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
        <w:id w:val="-810398239"/>
        <w:placeholder>
          <w:docPart w:val="015789AB65A048A99F8862081B8C1810"/>
        </w:placeholder>
        <w:dataBinding w:prefixMappings="xmlns:ns0='http://purl.org/dc/elements/1.1/' xmlns:ns1='http://schemas.openxmlformats.org/package/2006/metadata/core-properties' " w:xpath="/ns1:coreProperties[1]/ns0:title[1]" w:storeItemID="{6C3C8BC8-F283-45AE-878A-BAB7291924A1}"/>
        <w:text/>
      </w:sdtPr>
      <w:sdtEndPr/>
      <w:sdtContent>
        <w:p w14:paraId="261C8B94" w14:textId="77777777" w:rsidR="00F4525C" w:rsidRPr="005F5410" w:rsidRDefault="003C2FD4" w:rsidP="00ED2F9D">
          <w:pPr>
            <w:pStyle w:val="VCAADocumenttitle"/>
          </w:pPr>
          <w:r w:rsidRPr="005F5410">
            <w:t>Conflict of Interest Policy and Procedures</w:t>
          </w:r>
        </w:p>
      </w:sdtContent>
    </w:sdt>
    <w:p w14:paraId="30237573" w14:textId="77777777" w:rsidR="002647BB" w:rsidRPr="005F5410" w:rsidRDefault="003C2FD4" w:rsidP="005F5410">
      <w:pPr>
        <w:pStyle w:val="VCAAHeading1"/>
        <w:rPr>
          <w:noProof/>
          <w:lang w:val="en-AU"/>
        </w:rPr>
      </w:pPr>
      <w:bookmarkStart w:id="1" w:name="TemplateOverview"/>
      <w:bookmarkEnd w:id="1"/>
      <w:r w:rsidRPr="005F5410">
        <w:rPr>
          <w:noProof/>
          <w:lang w:val="en-AU"/>
        </w:rPr>
        <w:t>Purpose</w:t>
      </w:r>
    </w:p>
    <w:p w14:paraId="5B5D7798" w14:textId="77777777" w:rsidR="003C2FD4" w:rsidRPr="005F5410" w:rsidRDefault="003C2FD4" w:rsidP="000A2F2E">
      <w:pPr>
        <w:pStyle w:val="VCAAbody"/>
        <w:jc w:val="both"/>
        <w:rPr>
          <w:noProof/>
          <w:lang w:val="en-AU"/>
        </w:rPr>
      </w:pPr>
      <w:r w:rsidRPr="005F5410">
        <w:rPr>
          <w:noProof/>
          <w:lang w:val="en-AU"/>
        </w:rPr>
        <w:t>The purpose of this policy is to set out the requirements and expectations of the Victorian Curriculum and Assessment Authority (</w:t>
      </w:r>
      <w:r w:rsidRPr="005F5410">
        <w:rPr>
          <w:b/>
          <w:noProof/>
          <w:lang w:val="en-AU"/>
        </w:rPr>
        <w:t>VCAA</w:t>
      </w:r>
      <w:r w:rsidRPr="005F5410">
        <w:rPr>
          <w:noProof/>
          <w:lang w:val="en-AU"/>
        </w:rPr>
        <w:t>) in relation to conflicts of interest.</w:t>
      </w:r>
    </w:p>
    <w:p w14:paraId="2BC1F29D" w14:textId="77777777" w:rsidR="003C2FD4" w:rsidRPr="005F5410" w:rsidRDefault="003C2FD4" w:rsidP="000A2F2E">
      <w:pPr>
        <w:pStyle w:val="VCAAbody"/>
        <w:jc w:val="both"/>
        <w:rPr>
          <w:noProof/>
          <w:lang w:val="en-AU"/>
        </w:rPr>
      </w:pPr>
      <w:r w:rsidRPr="005F5410">
        <w:rPr>
          <w:noProof/>
          <w:lang w:val="en-AU"/>
        </w:rPr>
        <w:t xml:space="preserve">Avoiding conflicts of interest is fundamental to ensuring the highest levels of integrity and public trust in the Victorian public sector. The VCAA upholds, and expects anyone engaged in its work to uphold, the Victorian public sector values: responsiveness, integrity, impartiality, accountability, respect, leadership and human rights. The failure to manage conflicts of interest promptly, transparently and effectively is inconsistent with these values. This Policy has been developed to support the application of the </w:t>
      </w:r>
      <w:r w:rsidRPr="005F5410">
        <w:rPr>
          <w:i/>
          <w:noProof/>
          <w:lang w:val="en-AU"/>
        </w:rPr>
        <w:t>Public Administration Act 2004</w:t>
      </w:r>
      <w:r w:rsidRPr="005F5410">
        <w:rPr>
          <w:noProof/>
          <w:lang w:val="en-AU"/>
        </w:rPr>
        <w:t xml:space="preserve"> (Vic) (the </w:t>
      </w:r>
      <w:r w:rsidRPr="005F5410">
        <w:rPr>
          <w:b/>
          <w:noProof/>
          <w:lang w:val="en-AU"/>
        </w:rPr>
        <w:t>PA Act</w:t>
      </w:r>
      <w:r w:rsidRPr="005F5410">
        <w:rPr>
          <w:noProof/>
          <w:lang w:val="en-AU"/>
        </w:rPr>
        <w:t>) and the Code of Conduct for Victorian Public Sector Employees (</w:t>
      </w:r>
      <w:r w:rsidRPr="005F5410">
        <w:rPr>
          <w:b/>
          <w:noProof/>
          <w:lang w:val="en-AU"/>
        </w:rPr>
        <w:t>Code of Conduct</w:t>
      </w:r>
      <w:r w:rsidRPr="005F5410">
        <w:rPr>
          <w:noProof/>
          <w:lang w:val="en-AU"/>
        </w:rPr>
        <w:t>).</w:t>
      </w:r>
    </w:p>
    <w:p w14:paraId="4A853632" w14:textId="77777777" w:rsidR="003C2FD4" w:rsidRPr="005F5410" w:rsidRDefault="003C2FD4" w:rsidP="000A2F2E">
      <w:pPr>
        <w:pStyle w:val="VCAAbody"/>
        <w:jc w:val="both"/>
        <w:rPr>
          <w:noProof/>
          <w:lang w:val="en-AU"/>
        </w:rPr>
      </w:pPr>
      <w:r w:rsidRPr="005F5410">
        <w:rPr>
          <w:noProof/>
          <w:lang w:val="en-AU"/>
        </w:rPr>
        <w:t>By creating, implementing and regularly reviewing this policy and its effectiveness, the VCAA aims to foster a culture where employees are comfortable disclosing and discussing conflicts of interest in the workplace, and conflicts of interest are properly identified and managed in a clear, transparent, accountable and timely way.</w:t>
      </w:r>
    </w:p>
    <w:p w14:paraId="737CE8BD" w14:textId="77777777" w:rsidR="002647BB" w:rsidRPr="005F5410" w:rsidRDefault="003C2FD4" w:rsidP="005F5410">
      <w:pPr>
        <w:pStyle w:val="VCAAHeading1"/>
        <w:rPr>
          <w:noProof/>
          <w:lang w:val="en-AU"/>
        </w:rPr>
      </w:pPr>
      <w:r w:rsidRPr="005F5410">
        <w:rPr>
          <w:noProof/>
          <w:lang w:val="en-AU"/>
        </w:rPr>
        <w:t>Application</w:t>
      </w:r>
    </w:p>
    <w:p w14:paraId="19F98CEE" w14:textId="77777777" w:rsidR="003C2FD4" w:rsidRPr="005F5410" w:rsidRDefault="003C2FD4" w:rsidP="000A2F2E">
      <w:pPr>
        <w:pStyle w:val="VCAAbody"/>
        <w:jc w:val="both"/>
        <w:rPr>
          <w:noProof/>
          <w:lang w:val="en-AU"/>
        </w:rPr>
      </w:pPr>
      <w:r w:rsidRPr="005F5410">
        <w:rPr>
          <w:noProof/>
          <w:lang w:val="en-AU"/>
        </w:rPr>
        <w:t xml:space="preserve">This policy applies to all </w:t>
      </w:r>
      <w:r w:rsidRPr="005F5410">
        <w:rPr>
          <w:b/>
          <w:noProof/>
          <w:lang w:val="en-AU"/>
        </w:rPr>
        <w:t>VCAA Staff</w:t>
      </w:r>
      <w:r w:rsidRPr="005F5410">
        <w:rPr>
          <w:noProof/>
          <w:lang w:val="en-AU"/>
        </w:rPr>
        <w:t xml:space="preserve">. </w:t>
      </w:r>
    </w:p>
    <w:p w14:paraId="15A03A17" w14:textId="77777777" w:rsidR="003C2FD4" w:rsidRPr="005F5410" w:rsidRDefault="003C2FD4" w:rsidP="000A2F2E">
      <w:pPr>
        <w:pStyle w:val="VCAAbody"/>
        <w:jc w:val="both"/>
        <w:rPr>
          <w:noProof/>
          <w:lang w:val="en-AU"/>
        </w:rPr>
      </w:pPr>
      <w:r w:rsidRPr="005F5410">
        <w:rPr>
          <w:noProof/>
          <w:lang w:val="en-AU"/>
        </w:rPr>
        <w:t>“</w:t>
      </w:r>
      <w:r w:rsidRPr="005F5410">
        <w:rPr>
          <w:b/>
          <w:noProof/>
          <w:lang w:val="en-AU"/>
        </w:rPr>
        <w:t>VCAA Staff</w:t>
      </w:r>
      <w:r w:rsidRPr="005F5410">
        <w:rPr>
          <w:noProof/>
          <w:lang w:val="en-AU"/>
        </w:rPr>
        <w:t>” includes anyone engaged by the VCAA (whether paid or unpaid, employee, honorary or volunteer), Department of Education and Training (</w:t>
      </w:r>
      <w:r w:rsidRPr="005F5410">
        <w:rPr>
          <w:b/>
          <w:noProof/>
          <w:lang w:val="en-AU"/>
        </w:rPr>
        <w:t>DET</w:t>
      </w:r>
      <w:r w:rsidRPr="005F5410">
        <w:rPr>
          <w:noProof/>
          <w:lang w:val="en-AU"/>
        </w:rPr>
        <w:t xml:space="preserve">) staff undertaking work or activity for the VCAA, and contractors as defined in Appendix 1. </w:t>
      </w:r>
    </w:p>
    <w:p w14:paraId="3EE13D9A" w14:textId="77777777" w:rsidR="003C2FD4" w:rsidRPr="005F5410" w:rsidRDefault="003C2FD4" w:rsidP="000A2F2E">
      <w:pPr>
        <w:pStyle w:val="VCAAbody"/>
        <w:jc w:val="both"/>
        <w:rPr>
          <w:noProof/>
          <w:lang w:val="en-AU"/>
        </w:rPr>
      </w:pPr>
      <w:r w:rsidRPr="005F5410">
        <w:rPr>
          <w:noProof/>
          <w:lang w:val="en-AU"/>
        </w:rPr>
        <w:t>A reference in this policy to “</w:t>
      </w:r>
      <w:r w:rsidRPr="005F5410">
        <w:rPr>
          <w:b/>
          <w:noProof/>
          <w:lang w:val="en-AU"/>
        </w:rPr>
        <w:t>staff</w:t>
      </w:r>
      <w:r w:rsidRPr="005F5410">
        <w:rPr>
          <w:noProof/>
          <w:lang w:val="en-AU"/>
        </w:rPr>
        <w:t>” or “</w:t>
      </w:r>
      <w:r w:rsidRPr="005F5410">
        <w:rPr>
          <w:b/>
          <w:noProof/>
          <w:lang w:val="en-AU"/>
        </w:rPr>
        <w:t>staff member</w:t>
      </w:r>
      <w:r w:rsidRPr="005F5410">
        <w:rPr>
          <w:noProof/>
          <w:lang w:val="en-AU"/>
        </w:rPr>
        <w:t xml:space="preserve">” means </w:t>
      </w:r>
      <w:r w:rsidRPr="005F5410">
        <w:rPr>
          <w:b/>
          <w:noProof/>
          <w:lang w:val="en-AU"/>
        </w:rPr>
        <w:t>VCAA Staff</w:t>
      </w:r>
      <w:r w:rsidRPr="005F5410">
        <w:rPr>
          <w:noProof/>
          <w:lang w:val="en-AU"/>
        </w:rPr>
        <w:t>.</w:t>
      </w:r>
    </w:p>
    <w:p w14:paraId="62050E17" w14:textId="77777777" w:rsidR="003C2FD4" w:rsidRPr="005F5410" w:rsidRDefault="003C2FD4" w:rsidP="005F5410">
      <w:pPr>
        <w:pStyle w:val="VCAAHeading1"/>
        <w:rPr>
          <w:noProof/>
          <w:lang w:val="en-AU"/>
        </w:rPr>
      </w:pPr>
      <w:r w:rsidRPr="005F5410">
        <w:rPr>
          <w:noProof/>
          <w:lang w:val="en-AU"/>
        </w:rPr>
        <w:t>What is a conflict of interest?</w:t>
      </w:r>
    </w:p>
    <w:p w14:paraId="76FA7DB1" w14:textId="77777777" w:rsidR="003C2FD4" w:rsidRPr="005F5410" w:rsidRDefault="003C2FD4" w:rsidP="003C2FD4">
      <w:pPr>
        <w:pStyle w:val="VCAAbody"/>
        <w:rPr>
          <w:noProof/>
          <w:lang w:val="en-AU"/>
        </w:rPr>
      </w:pPr>
      <w:r w:rsidRPr="005F5410">
        <w:rPr>
          <w:noProof/>
          <w:lang w:val="en-AU"/>
        </w:rPr>
        <w:t xml:space="preserve">A conflict of interest is a conflict between your </w:t>
      </w:r>
      <w:r w:rsidRPr="005F5410">
        <w:rPr>
          <w:b/>
          <w:noProof/>
          <w:lang w:val="en-AU"/>
        </w:rPr>
        <w:t>personal</w:t>
      </w:r>
      <w:r w:rsidRPr="005F5410">
        <w:rPr>
          <w:noProof/>
          <w:lang w:val="en-AU"/>
        </w:rPr>
        <w:t xml:space="preserve"> or </w:t>
      </w:r>
      <w:r w:rsidRPr="005F5410">
        <w:rPr>
          <w:b/>
          <w:noProof/>
          <w:lang w:val="en-AU"/>
        </w:rPr>
        <w:t>private interests</w:t>
      </w:r>
      <w:r w:rsidRPr="005F5410">
        <w:rPr>
          <w:noProof/>
          <w:lang w:val="en-AU"/>
        </w:rPr>
        <w:t xml:space="preserve">, and public or official duties or responsibilities. Conflicts of interest can be </w:t>
      </w:r>
      <w:r w:rsidRPr="005F5410">
        <w:rPr>
          <w:b/>
          <w:noProof/>
          <w:lang w:val="en-AU"/>
        </w:rPr>
        <w:t>actual</w:t>
      </w:r>
      <w:r w:rsidRPr="005F5410">
        <w:rPr>
          <w:noProof/>
          <w:lang w:val="en-AU"/>
        </w:rPr>
        <w:t>,</w:t>
      </w:r>
      <w:r w:rsidRPr="005F5410">
        <w:rPr>
          <w:b/>
          <w:noProof/>
          <w:lang w:val="en-AU"/>
        </w:rPr>
        <w:t xml:space="preserve"> potential</w:t>
      </w:r>
      <w:r w:rsidRPr="005F5410">
        <w:rPr>
          <w:noProof/>
          <w:lang w:val="en-AU"/>
        </w:rPr>
        <w:t xml:space="preserve"> or</w:t>
      </w:r>
      <w:r w:rsidRPr="005F5410">
        <w:rPr>
          <w:b/>
          <w:noProof/>
          <w:lang w:val="en-AU"/>
        </w:rPr>
        <w:t xml:space="preserve"> perceived</w:t>
      </w:r>
      <w:r w:rsidRPr="005F5410">
        <w:rPr>
          <w:noProof/>
          <w:lang w:val="en-AU"/>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2FD4" w:rsidRPr="005F5410" w14:paraId="476810DD" w14:textId="77777777" w:rsidTr="000A2F2E">
        <w:tc>
          <w:tcPr>
            <w:tcW w:w="3686" w:type="dxa"/>
          </w:tcPr>
          <w:p w14:paraId="02B4DA61" w14:textId="77777777" w:rsidR="003C2FD4" w:rsidRPr="005F5410" w:rsidRDefault="003C2FD4" w:rsidP="000A2F2E">
            <w:pPr>
              <w:pStyle w:val="VCAAbody"/>
              <w:ind w:right="34"/>
              <w:rPr>
                <w:lang w:val="en-AU"/>
              </w:rPr>
            </w:pPr>
            <w:r w:rsidRPr="005F5410">
              <w:rPr>
                <w:b/>
                <w:lang w:val="en-AU"/>
              </w:rPr>
              <w:t>Actual</w:t>
            </w:r>
            <w:r w:rsidRPr="005F5410">
              <w:rPr>
                <w:lang w:val="en-AU"/>
              </w:rPr>
              <w:t xml:space="preserve"> conflict of interest:</w:t>
            </w:r>
          </w:p>
        </w:tc>
        <w:tc>
          <w:tcPr>
            <w:tcW w:w="5953" w:type="dxa"/>
          </w:tcPr>
          <w:p w14:paraId="6F2A5E14" w14:textId="77777777" w:rsidR="003C2FD4" w:rsidRPr="005F5410" w:rsidRDefault="003C2FD4" w:rsidP="000A2F2E">
            <w:pPr>
              <w:pStyle w:val="VCAAbody"/>
              <w:ind w:right="34"/>
              <w:rPr>
                <w:lang w:val="en-AU"/>
              </w:rPr>
            </w:pPr>
            <w:r w:rsidRPr="005F5410">
              <w:rPr>
                <w:lang w:val="en-AU"/>
              </w:rPr>
              <w:t xml:space="preserve">there is a </w:t>
            </w:r>
            <w:r w:rsidRPr="005F5410">
              <w:rPr>
                <w:u w:val="single"/>
                <w:lang w:val="en-AU"/>
              </w:rPr>
              <w:t>real conflict</w:t>
            </w:r>
            <w:r w:rsidRPr="005F5410">
              <w:rPr>
                <w:lang w:val="en-AU"/>
              </w:rPr>
              <w:t xml:space="preserve"> between your public duties and private interests.</w:t>
            </w:r>
          </w:p>
        </w:tc>
      </w:tr>
      <w:tr w:rsidR="003C2FD4" w:rsidRPr="005F5410" w14:paraId="3C20F5A8" w14:textId="77777777" w:rsidTr="000A2F2E">
        <w:tc>
          <w:tcPr>
            <w:tcW w:w="3686" w:type="dxa"/>
          </w:tcPr>
          <w:p w14:paraId="7E5BD8E8" w14:textId="77777777" w:rsidR="003C2FD4" w:rsidRPr="005F5410" w:rsidRDefault="003C2FD4" w:rsidP="000A2F2E">
            <w:pPr>
              <w:pStyle w:val="VCAAbody"/>
              <w:ind w:right="34"/>
              <w:rPr>
                <w:lang w:val="en-AU"/>
              </w:rPr>
            </w:pPr>
            <w:r w:rsidRPr="005F5410">
              <w:rPr>
                <w:b/>
                <w:lang w:val="en-AU"/>
              </w:rPr>
              <w:t>Potential</w:t>
            </w:r>
            <w:r w:rsidRPr="005F5410">
              <w:rPr>
                <w:lang w:val="en-AU"/>
              </w:rPr>
              <w:t xml:space="preserve"> conflict of interest:</w:t>
            </w:r>
          </w:p>
        </w:tc>
        <w:tc>
          <w:tcPr>
            <w:tcW w:w="5953" w:type="dxa"/>
          </w:tcPr>
          <w:p w14:paraId="249D2854" w14:textId="77777777" w:rsidR="003C2FD4" w:rsidRPr="005F5410" w:rsidRDefault="003C2FD4" w:rsidP="000A2F2E">
            <w:pPr>
              <w:pStyle w:val="VCAAbody"/>
              <w:ind w:right="34"/>
              <w:rPr>
                <w:lang w:val="en-AU"/>
              </w:rPr>
            </w:pPr>
            <w:r w:rsidRPr="005F5410">
              <w:rPr>
                <w:lang w:val="en-AU"/>
              </w:rPr>
              <w:t xml:space="preserve">You have private interests that </w:t>
            </w:r>
            <w:r w:rsidRPr="005F5410">
              <w:rPr>
                <w:u w:val="single"/>
                <w:lang w:val="en-AU"/>
              </w:rPr>
              <w:t>could conflict</w:t>
            </w:r>
            <w:r w:rsidRPr="005F5410">
              <w:rPr>
                <w:lang w:val="en-AU"/>
              </w:rPr>
              <w:t xml:space="preserve"> with your public duties. This refers to circumstances where it is foreseeable that a conflict may arise in future and steps should be taken now to mitigate that future risk.</w:t>
            </w:r>
          </w:p>
        </w:tc>
      </w:tr>
    </w:tbl>
    <w:p w14:paraId="577D1163" w14:textId="77777777" w:rsidR="00763FD1" w:rsidRDefault="00763FD1">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2FD4" w:rsidRPr="005F5410" w14:paraId="4D6D64B5" w14:textId="77777777" w:rsidTr="000A2F2E">
        <w:tc>
          <w:tcPr>
            <w:tcW w:w="3686" w:type="dxa"/>
          </w:tcPr>
          <w:p w14:paraId="7410D742" w14:textId="77777777" w:rsidR="003C2FD4" w:rsidRPr="005F5410" w:rsidRDefault="003C2FD4" w:rsidP="000A2F2E">
            <w:pPr>
              <w:pStyle w:val="VCAAbody"/>
              <w:ind w:right="34"/>
              <w:rPr>
                <w:lang w:val="en-AU"/>
              </w:rPr>
            </w:pPr>
            <w:r w:rsidRPr="005F5410">
              <w:rPr>
                <w:b/>
                <w:lang w:val="en-AU"/>
              </w:rPr>
              <w:lastRenderedPageBreak/>
              <w:t>Perceived</w:t>
            </w:r>
            <w:r w:rsidRPr="000A2F2E">
              <w:rPr>
                <w:b/>
                <w:lang w:val="en-AU"/>
              </w:rPr>
              <w:t xml:space="preserve"> conflict of interest:</w:t>
            </w:r>
          </w:p>
        </w:tc>
        <w:tc>
          <w:tcPr>
            <w:tcW w:w="5953" w:type="dxa"/>
          </w:tcPr>
          <w:p w14:paraId="451EE614" w14:textId="77777777" w:rsidR="003C2FD4" w:rsidRPr="005F5410" w:rsidRDefault="005F5410" w:rsidP="000A2F2E">
            <w:pPr>
              <w:pStyle w:val="VCAAbody"/>
              <w:pageBreakBefore/>
              <w:ind w:right="34"/>
              <w:rPr>
                <w:lang w:val="en-AU"/>
              </w:rPr>
            </w:pPr>
            <w:r w:rsidRPr="005F5410">
              <w:rPr>
                <w:lang w:val="en-AU"/>
              </w:rPr>
              <w:t xml:space="preserve">the public or a third party could reasonably </w:t>
            </w:r>
            <w:r w:rsidRPr="005F5410">
              <w:rPr>
                <w:u w:val="single"/>
                <w:lang w:val="en-AU"/>
              </w:rPr>
              <w:t>form the view</w:t>
            </w:r>
            <w:r w:rsidRPr="005F5410">
              <w:rPr>
                <w:lang w:val="en-AU"/>
              </w:rPr>
              <w:t xml:space="preserve"> that your private interests could improperly influence your decisions or actions, now or in the future.</w:t>
            </w:r>
          </w:p>
        </w:tc>
      </w:tr>
      <w:tr w:rsidR="003C2FD4" w:rsidRPr="005F5410" w14:paraId="7FE94CCD" w14:textId="77777777" w:rsidTr="000A2F2E">
        <w:tc>
          <w:tcPr>
            <w:tcW w:w="3686" w:type="dxa"/>
          </w:tcPr>
          <w:p w14:paraId="78BD4C9E" w14:textId="77777777" w:rsidR="003C2FD4" w:rsidRPr="005F5410" w:rsidRDefault="003C2FD4" w:rsidP="000A2F2E">
            <w:pPr>
              <w:pStyle w:val="VCAAbody"/>
              <w:ind w:right="34"/>
              <w:rPr>
                <w:lang w:val="en-AU"/>
              </w:rPr>
            </w:pPr>
            <w:r w:rsidRPr="005F5410">
              <w:rPr>
                <w:b/>
                <w:lang w:val="en-AU"/>
              </w:rPr>
              <w:t>Private</w:t>
            </w:r>
            <w:r w:rsidRPr="005F5410">
              <w:rPr>
                <w:lang w:val="en-AU"/>
              </w:rPr>
              <w:t xml:space="preserve"> interest:</w:t>
            </w:r>
          </w:p>
        </w:tc>
        <w:tc>
          <w:tcPr>
            <w:tcW w:w="5953" w:type="dxa"/>
          </w:tcPr>
          <w:p w14:paraId="11313393" w14:textId="77777777" w:rsidR="003C2FD4" w:rsidRPr="005F5410" w:rsidRDefault="005F5410" w:rsidP="000A2F2E">
            <w:pPr>
              <w:pStyle w:val="VCAAbody"/>
              <w:ind w:right="34"/>
              <w:rPr>
                <w:lang w:val="en-AU"/>
              </w:rPr>
            </w:pPr>
            <w:r w:rsidRPr="005F5410">
              <w:rPr>
                <w:lang w:val="en-AU"/>
              </w:rPr>
              <w:t xml:space="preserve">anything that can influence you. Private interests include </w:t>
            </w:r>
            <w:r w:rsidRPr="005F5410">
              <w:rPr>
                <w:b/>
                <w:lang w:val="en-AU"/>
              </w:rPr>
              <w:t>direct</w:t>
            </w:r>
            <w:r w:rsidRPr="005F5410">
              <w:rPr>
                <w:lang w:val="en-AU"/>
              </w:rPr>
              <w:t xml:space="preserve"> interests, such as your own personal, family, professional or business interests, as well as </w:t>
            </w:r>
            <w:r w:rsidRPr="005F5410">
              <w:rPr>
                <w:b/>
                <w:lang w:val="en-AU"/>
              </w:rPr>
              <w:t>indirect interests</w:t>
            </w:r>
            <w:r w:rsidRPr="005F5410">
              <w:rPr>
                <w:lang w:val="en-AU"/>
              </w:rPr>
              <w:t>, such as the your personal, family, professional or business interests or groups with whom you are, or were recently, closely associated.</w:t>
            </w:r>
          </w:p>
          <w:p w14:paraId="279450B7" w14:textId="77777777" w:rsidR="005F5410" w:rsidRPr="005F5410" w:rsidRDefault="005F5410" w:rsidP="000A2F2E">
            <w:pPr>
              <w:pStyle w:val="VCAAbody"/>
              <w:ind w:right="34"/>
              <w:rPr>
                <w:lang w:val="en-AU"/>
              </w:rPr>
            </w:pPr>
            <w:r w:rsidRPr="005F5410">
              <w:rPr>
                <w:lang w:val="en-AU"/>
              </w:rPr>
              <w:t xml:space="preserve">Private interests may be </w:t>
            </w:r>
            <w:r w:rsidRPr="005F5410">
              <w:rPr>
                <w:b/>
                <w:lang w:val="en-AU"/>
              </w:rPr>
              <w:t>pecuniary</w:t>
            </w:r>
            <w:r w:rsidRPr="005F5410">
              <w:rPr>
                <w:lang w:val="en-AU"/>
              </w:rPr>
              <w:t xml:space="preserve"> (i.e. financial), which includes any actual, potential or perceived financial gain or loss. It is not necessary for a direct financial benefit to obtained for a conflict of interest to arise e.g. a conflict will arise if an associate of yours receives a financial benefit as a consequence of a decision made by you. A private interest, may also be </w:t>
            </w:r>
            <w:r w:rsidRPr="005F5410">
              <w:rPr>
                <w:b/>
                <w:lang w:val="en-AU"/>
              </w:rPr>
              <w:t>non-pecuniary</w:t>
            </w:r>
            <w:r w:rsidRPr="005F5410">
              <w:rPr>
                <w:lang w:val="en-AU"/>
              </w:rPr>
              <w:t>, which includes any tendency toward favour or prejudice resulting from personal or family relationships, such as friendships, or sporting, cultural or social activities</w:t>
            </w:r>
          </w:p>
        </w:tc>
      </w:tr>
    </w:tbl>
    <w:p w14:paraId="343449E3" w14:textId="77777777" w:rsidR="005F5410" w:rsidRPr="005F5410" w:rsidRDefault="005F5410" w:rsidP="005F5410">
      <w:pPr>
        <w:pStyle w:val="VCAAHeading1"/>
        <w:rPr>
          <w:noProof/>
          <w:lang w:val="en-AU"/>
        </w:rPr>
      </w:pPr>
      <w:r w:rsidRPr="005F5410">
        <w:rPr>
          <w:noProof/>
          <w:lang w:val="en-AU"/>
        </w:rPr>
        <w:t>What are your obligations?</w:t>
      </w:r>
    </w:p>
    <w:p w14:paraId="55035537" w14:textId="77777777" w:rsidR="005F5410" w:rsidRPr="005F5410" w:rsidRDefault="005F5410" w:rsidP="00D51B1C">
      <w:pPr>
        <w:pStyle w:val="VCAAbody"/>
        <w:jc w:val="both"/>
        <w:rPr>
          <w:noProof/>
          <w:lang w:val="en-AU"/>
        </w:rPr>
      </w:pPr>
      <w:r w:rsidRPr="005F5410">
        <w:rPr>
          <w:noProof/>
          <w:lang w:val="en-AU"/>
        </w:rPr>
        <w:t>You must, wherever possible, avoid conflicts of inter</w:t>
      </w:r>
      <w:r>
        <w:rPr>
          <w:noProof/>
          <w:lang w:val="en-AU"/>
        </w:rPr>
        <w:t>est in your work for the VCAA.</w:t>
      </w:r>
    </w:p>
    <w:p w14:paraId="7BE91151" w14:textId="77777777" w:rsidR="005F5410" w:rsidRPr="005F5410" w:rsidRDefault="005F5410" w:rsidP="00D51B1C">
      <w:pPr>
        <w:pStyle w:val="VCAAbody"/>
        <w:jc w:val="both"/>
        <w:rPr>
          <w:noProof/>
          <w:lang w:val="en-AU"/>
        </w:rPr>
      </w:pPr>
      <w:r w:rsidRPr="005F5410">
        <w:rPr>
          <w:noProof/>
          <w:lang w:val="en-AU"/>
        </w:rPr>
        <w:t xml:space="preserve">Where it is not possible to avoid the conflict of interest, you must </w:t>
      </w:r>
      <w:r w:rsidRPr="005F5410">
        <w:rPr>
          <w:b/>
          <w:noProof/>
          <w:lang w:val="en-AU"/>
        </w:rPr>
        <w:t>declare</w:t>
      </w:r>
      <w:r w:rsidRPr="005F5410">
        <w:rPr>
          <w:noProof/>
          <w:lang w:val="en-AU"/>
        </w:rPr>
        <w:t xml:space="preserve"> and </w:t>
      </w:r>
      <w:r w:rsidRPr="005F5410">
        <w:rPr>
          <w:b/>
          <w:noProof/>
          <w:lang w:val="en-AU"/>
        </w:rPr>
        <w:t>manage</w:t>
      </w:r>
      <w:r w:rsidRPr="005F5410">
        <w:rPr>
          <w:noProof/>
          <w:lang w:val="en-AU"/>
        </w:rPr>
        <w:t xml:space="preserve"> the conflict of interest in accordance with this policy.</w:t>
      </w:r>
    </w:p>
    <w:p w14:paraId="374A57AC" w14:textId="77777777" w:rsidR="005F5410" w:rsidRPr="005F5410" w:rsidRDefault="005F5410" w:rsidP="00D51B1C">
      <w:pPr>
        <w:pStyle w:val="VCAAbody"/>
        <w:jc w:val="both"/>
        <w:rPr>
          <w:noProof/>
          <w:lang w:val="en-AU"/>
        </w:rPr>
      </w:pPr>
      <w:r w:rsidRPr="005F5410">
        <w:rPr>
          <w:noProof/>
          <w:lang w:val="en-AU"/>
        </w:rPr>
        <w:t xml:space="preserve">It is not possible to identify all possible conflicts of interest in advance but you must deal with conflicts promptly once they arise as set out below. You must be also able to </w:t>
      </w:r>
      <w:r w:rsidRPr="005F5410">
        <w:rPr>
          <w:b/>
          <w:noProof/>
          <w:lang w:val="en-AU"/>
        </w:rPr>
        <w:t>identify</w:t>
      </w:r>
      <w:r w:rsidRPr="005F5410">
        <w:rPr>
          <w:noProof/>
          <w:lang w:val="en-AU"/>
        </w:rPr>
        <w:t xml:space="preserve"> potential conflicts of interest and put in place appropriate measures to prevent an actual conflict arising where possible.</w:t>
      </w:r>
    </w:p>
    <w:p w14:paraId="3A123614" w14:textId="77777777" w:rsidR="003C2FD4" w:rsidRPr="005F5410" w:rsidRDefault="005F5410" w:rsidP="00D51B1C">
      <w:pPr>
        <w:pStyle w:val="VCAAbody"/>
        <w:jc w:val="both"/>
        <w:rPr>
          <w:noProof/>
          <w:lang w:val="en-AU"/>
        </w:rPr>
      </w:pPr>
      <w:r w:rsidRPr="005F5410">
        <w:rPr>
          <w:noProof/>
          <w:lang w:val="en-AU"/>
        </w:rPr>
        <w:t>If there is any doubt about whether you may have a conflict of interest, or about the application of this policy, you should immediately raise the matter with your unit manager</w:t>
      </w:r>
      <w:r w:rsidR="000C61FD">
        <w:rPr>
          <w:noProof/>
          <w:lang w:val="en-AU"/>
        </w:rPr>
        <w:t>, Director</w:t>
      </w:r>
      <w:r w:rsidRPr="005F5410">
        <w:rPr>
          <w:noProof/>
          <w:lang w:val="en-AU"/>
        </w:rPr>
        <w:t xml:space="preserve"> or </w:t>
      </w:r>
      <w:r w:rsidR="000C61FD">
        <w:rPr>
          <w:noProof/>
          <w:lang w:val="en-AU"/>
        </w:rPr>
        <w:t>Executive Director</w:t>
      </w:r>
      <w:r w:rsidRPr="005F5410">
        <w:rPr>
          <w:noProof/>
          <w:lang w:val="en-AU"/>
        </w:rPr>
        <w:t>.</w:t>
      </w:r>
    </w:p>
    <w:p w14:paraId="67B179E0" w14:textId="77777777" w:rsidR="005F5410" w:rsidRPr="005F5410" w:rsidRDefault="005F5410" w:rsidP="005F5410">
      <w:pPr>
        <w:pStyle w:val="VCAAHeading1"/>
        <w:rPr>
          <w:noProof/>
          <w:lang w:val="en-AU"/>
        </w:rPr>
      </w:pPr>
      <w:r w:rsidRPr="005F5410">
        <w:rPr>
          <w:noProof/>
          <w:lang w:val="en-AU"/>
        </w:rPr>
        <w:t>Conflict of Interest Procedure</w:t>
      </w:r>
    </w:p>
    <w:p w14:paraId="1E9D73B3" w14:textId="77777777" w:rsidR="003C2FD4" w:rsidRDefault="005F5410" w:rsidP="00D51B1C">
      <w:pPr>
        <w:pStyle w:val="VCAAbody"/>
        <w:jc w:val="both"/>
        <w:rPr>
          <w:noProof/>
          <w:lang w:val="en-AU"/>
        </w:rPr>
      </w:pPr>
      <w:r w:rsidRPr="005F5410">
        <w:rPr>
          <w:noProof/>
          <w:lang w:val="en-AU"/>
        </w:rPr>
        <w:t>This section sets out the procedure for how this policy will operate in practice during your engagement with the VCAA. Set out below are the steps that you must follow to avoid having a conflict of interest.</w:t>
      </w:r>
    </w:p>
    <w:p w14:paraId="196C4E08" w14:textId="77777777" w:rsidR="0005060E" w:rsidRPr="00353E20" w:rsidRDefault="0005060E">
      <w:pPr>
        <w:rPr>
          <w:rFonts w:ascii="Arial" w:hAnsi="Arial" w:cs="Arial"/>
          <w:b/>
          <w:noProof/>
          <w:color w:val="000000" w:themeColor="text1"/>
          <w:sz w:val="20"/>
          <w:szCs w:val="20"/>
          <w:lang w:val="en-AU"/>
        </w:rPr>
      </w:pPr>
      <w:r w:rsidRPr="00353E20">
        <w:rPr>
          <w:rFonts w:ascii="Arial" w:hAnsi="Arial" w:cs="Arial"/>
          <w:noProof/>
          <w:sz w:val="20"/>
          <w:szCs w:val="20"/>
          <w:lang w:val="en-AU"/>
        </w:rPr>
        <w:br w:type="page"/>
      </w:r>
    </w:p>
    <w:p w14:paraId="6AFA3EA1" w14:textId="77777777" w:rsidR="005F5410" w:rsidRPr="005F5410" w:rsidRDefault="005F5410" w:rsidP="0005060E">
      <w:pPr>
        <w:pStyle w:val="VCAAHeading2"/>
        <w:rPr>
          <w:noProof/>
          <w:lang w:val="en-AU"/>
        </w:rPr>
      </w:pPr>
      <w:r w:rsidRPr="005F5410">
        <w:rPr>
          <w:noProof/>
          <w:lang w:val="en-AU"/>
        </w:rPr>
        <w:lastRenderedPageBreak/>
        <w:t>Identify any conflict of interest</w:t>
      </w:r>
    </w:p>
    <w:p w14:paraId="1D418965" w14:textId="77777777" w:rsidR="005F5410" w:rsidRPr="005F5410" w:rsidRDefault="005F5410" w:rsidP="00D51B1C">
      <w:pPr>
        <w:pStyle w:val="VCAAbody"/>
        <w:jc w:val="both"/>
        <w:rPr>
          <w:noProof/>
          <w:lang w:val="en-AU"/>
        </w:rPr>
      </w:pPr>
      <w:r w:rsidRPr="005F5410">
        <w:rPr>
          <w:noProof/>
          <w:lang w:val="en-AU"/>
        </w:rPr>
        <w:t xml:space="preserve">You should regularly consider the relationship between your private interests and public duties in order to identify any conflict of interest (for example, before major projects, decisions or policy development).  </w:t>
      </w:r>
    </w:p>
    <w:p w14:paraId="7640B889" w14:textId="77777777" w:rsidR="005F5410" w:rsidRPr="005F5410" w:rsidRDefault="005F5410" w:rsidP="00D51B1C">
      <w:pPr>
        <w:pStyle w:val="VCAAbody"/>
        <w:jc w:val="both"/>
        <w:rPr>
          <w:noProof/>
          <w:lang w:val="en-AU"/>
        </w:rPr>
      </w:pPr>
      <w:r w:rsidRPr="005F5410">
        <w:rPr>
          <w:noProof/>
          <w:lang w:val="en-AU"/>
        </w:rPr>
        <w:t>As a guide when assessing your private interests, you should consider whether you have interests such as the following (though this list is not exhaustive):</w:t>
      </w:r>
    </w:p>
    <w:p w14:paraId="2BF45F99" w14:textId="77777777" w:rsidR="005F5410" w:rsidRPr="005F5410" w:rsidRDefault="005F5410" w:rsidP="009F147C">
      <w:pPr>
        <w:pStyle w:val="VCAAbullet"/>
        <w:rPr>
          <w:noProof/>
        </w:rPr>
      </w:pPr>
      <w:r>
        <w:rPr>
          <w:noProof/>
        </w:rPr>
        <w:t>a</w:t>
      </w:r>
      <w:r w:rsidRPr="005F5410">
        <w:rPr>
          <w:noProof/>
        </w:rPr>
        <w:t xml:space="preserve"> </w:t>
      </w:r>
      <w:r w:rsidRPr="005F5410">
        <w:rPr>
          <w:b/>
          <w:noProof/>
        </w:rPr>
        <w:t>relationship</w:t>
      </w:r>
      <w:r w:rsidRPr="005F5410">
        <w:rPr>
          <w:noProof/>
        </w:rPr>
        <w:t xml:space="preserve"> with a student completing VCE, NAPLAN or the Selective Entry Schools Entrance Examination;</w:t>
      </w:r>
    </w:p>
    <w:p w14:paraId="590445ED" w14:textId="77777777" w:rsidR="005F5410" w:rsidRPr="005F5410" w:rsidRDefault="005F5410" w:rsidP="009F147C">
      <w:pPr>
        <w:pStyle w:val="VCAAbullet"/>
        <w:rPr>
          <w:noProof/>
        </w:rPr>
      </w:pPr>
      <w:r w:rsidRPr="005F5410">
        <w:rPr>
          <w:noProof/>
        </w:rPr>
        <w:t>a secondary employment commitment in a related area, e.g.</w:t>
      </w:r>
    </w:p>
    <w:p w14:paraId="13FB6AAB" w14:textId="77777777" w:rsidR="005F5410" w:rsidRPr="005F5410" w:rsidRDefault="005F5410" w:rsidP="009F147C">
      <w:pPr>
        <w:pStyle w:val="VCAAbulletlevel2"/>
        <w:ind w:left="1418" w:hanging="425"/>
        <w:rPr>
          <w:noProof/>
        </w:rPr>
      </w:pPr>
      <w:r w:rsidRPr="005F5410">
        <w:rPr>
          <w:noProof/>
        </w:rPr>
        <w:t>a contract to write a textbook or other material, or published textbooks or material;</w:t>
      </w:r>
    </w:p>
    <w:p w14:paraId="2F37E63B" w14:textId="77777777" w:rsidR="005F5410" w:rsidRPr="005F5410" w:rsidRDefault="005F5410" w:rsidP="009F147C">
      <w:pPr>
        <w:pStyle w:val="VCAAbulletlevel2"/>
        <w:ind w:left="1418" w:hanging="425"/>
        <w:rPr>
          <w:noProof/>
        </w:rPr>
      </w:pPr>
      <w:r w:rsidRPr="005F5410">
        <w:rPr>
          <w:noProof/>
        </w:rPr>
        <w:t>an engagement to deliver seminars related to VCE.</w:t>
      </w:r>
    </w:p>
    <w:p w14:paraId="0E88438C" w14:textId="77777777" w:rsidR="005F5410" w:rsidRPr="005F5410" w:rsidRDefault="005F5410" w:rsidP="009F147C">
      <w:pPr>
        <w:pStyle w:val="VCAAbullet"/>
        <w:rPr>
          <w:noProof/>
        </w:rPr>
      </w:pPr>
      <w:r w:rsidRPr="005F5410">
        <w:rPr>
          <w:noProof/>
        </w:rPr>
        <w:t>affiliations with for-profit and non-profit organisations, e.g.</w:t>
      </w:r>
    </w:p>
    <w:p w14:paraId="1C940ABC" w14:textId="5CE335E4" w:rsidR="005F5410" w:rsidRPr="005F5410" w:rsidRDefault="00E92A16" w:rsidP="009F147C">
      <w:pPr>
        <w:pStyle w:val="VCAAbulletlevel2"/>
        <w:ind w:left="1418" w:hanging="425"/>
        <w:rPr>
          <w:noProof/>
        </w:rPr>
      </w:pPr>
      <w:r>
        <w:rPr>
          <w:noProof/>
        </w:rPr>
        <w:t>teacher professional associations</w:t>
      </w:r>
      <w:r w:rsidR="005F5410" w:rsidRPr="005F5410">
        <w:rPr>
          <w:noProof/>
        </w:rPr>
        <w:t>;</w:t>
      </w:r>
    </w:p>
    <w:p w14:paraId="766C7C99" w14:textId="04C18DDD" w:rsidR="005F5410" w:rsidRPr="005F5410" w:rsidRDefault="005F5410" w:rsidP="009F147C">
      <w:pPr>
        <w:pStyle w:val="VCAAbulletlevel2"/>
        <w:ind w:left="1418" w:hanging="425"/>
        <w:rPr>
          <w:noProof/>
        </w:rPr>
      </w:pPr>
      <w:r w:rsidRPr="005F5410">
        <w:rPr>
          <w:noProof/>
        </w:rPr>
        <w:t xml:space="preserve">a business delivering seminars related to </w:t>
      </w:r>
      <w:r w:rsidR="00C3211C">
        <w:rPr>
          <w:noProof/>
        </w:rPr>
        <w:t xml:space="preserve">a </w:t>
      </w:r>
      <w:r w:rsidRPr="005F5410">
        <w:rPr>
          <w:noProof/>
        </w:rPr>
        <w:t>VCE study;</w:t>
      </w:r>
    </w:p>
    <w:p w14:paraId="3AF50387" w14:textId="77777777" w:rsidR="005F5410" w:rsidRPr="005F5410" w:rsidRDefault="005F5410" w:rsidP="009F147C">
      <w:pPr>
        <w:pStyle w:val="VCAAbullet"/>
        <w:rPr>
          <w:noProof/>
        </w:rPr>
      </w:pPr>
      <w:r w:rsidRPr="005F5410">
        <w:rPr>
          <w:noProof/>
        </w:rPr>
        <w:t xml:space="preserve">significant family or other relationships </w:t>
      </w:r>
      <w:r w:rsidRPr="005F5410">
        <w:rPr>
          <w:b/>
          <w:noProof/>
        </w:rPr>
        <w:t>with clients, contractors or other staff</w:t>
      </w:r>
      <w:r w:rsidRPr="005F5410">
        <w:rPr>
          <w:noProof/>
        </w:rPr>
        <w:t xml:space="preserve"> working in the same (or a related) organisation (i.e. an educational organisation);</w:t>
      </w:r>
    </w:p>
    <w:p w14:paraId="649514F4" w14:textId="77777777" w:rsidR="005F5410" w:rsidRPr="005F5410" w:rsidRDefault="000C61FD" w:rsidP="00D51B1C">
      <w:pPr>
        <w:pStyle w:val="VCAAbody"/>
        <w:jc w:val="both"/>
        <w:rPr>
          <w:noProof/>
          <w:lang w:val="en-AU"/>
        </w:rPr>
      </w:pPr>
      <w:r>
        <w:rPr>
          <w:noProof/>
          <w:lang w:val="en-AU"/>
        </w:rPr>
        <w:t>Further examples</w:t>
      </w:r>
      <w:r w:rsidR="005F5410" w:rsidRPr="005F5410">
        <w:rPr>
          <w:noProof/>
          <w:lang w:val="en-AU"/>
        </w:rPr>
        <w:t xml:space="preserve"> of potential conflicts of interest that may arise during your engagement by the VCAA see </w:t>
      </w:r>
      <w:r w:rsidR="005F5410" w:rsidRPr="0005060E">
        <w:rPr>
          <w:b/>
          <w:noProof/>
          <w:lang w:val="en-AU"/>
        </w:rPr>
        <w:t>Appendix 3</w:t>
      </w:r>
      <w:r w:rsidR="005F5410" w:rsidRPr="005F5410">
        <w:rPr>
          <w:noProof/>
          <w:lang w:val="en-AU"/>
        </w:rPr>
        <w:t>.</w:t>
      </w:r>
    </w:p>
    <w:p w14:paraId="4651B659" w14:textId="77777777" w:rsidR="005F5410" w:rsidRPr="005F5410" w:rsidRDefault="005F5410" w:rsidP="00D51B1C">
      <w:pPr>
        <w:pStyle w:val="VCAAbody"/>
        <w:jc w:val="both"/>
        <w:rPr>
          <w:noProof/>
          <w:lang w:val="en-AU"/>
        </w:rPr>
      </w:pPr>
      <w:r w:rsidRPr="005F5410">
        <w:rPr>
          <w:noProof/>
          <w:lang w:val="en-AU"/>
        </w:rPr>
        <w:t xml:space="preserve">Whilst a conflict of interest may occur in any part of the VCAA, some functions and activities are considered higher risk than others and may require from you increased risk mitigation measures. </w:t>
      </w:r>
    </w:p>
    <w:p w14:paraId="47CD48C7" w14:textId="77777777" w:rsidR="005F5410" w:rsidRPr="005F5410" w:rsidRDefault="005F5410" w:rsidP="00D51B1C">
      <w:pPr>
        <w:pStyle w:val="VCAAbody"/>
        <w:jc w:val="both"/>
        <w:rPr>
          <w:noProof/>
          <w:lang w:val="en-AU"/>
        </w:rPr>
      </w:pPr>
      <w:r w:rsidRPr="005F5410">
        <w:rPr>
          <w:noProof/>
          <w:lang w:val="en-AU"/>
        </w:rPr>
        <w:t xml:space="preserve">The following functions are </w:t>
      </w:r>
      <w:r w:rsidR="00621378">
        <w:rPr>
          <w:noProof/>
          <w:lang w:val="en-AU"/>
        </w:rPr>
        <w:t xml:space="preserve">considered </w:t>
      </w:r>
      <w:r w:rsidRPr="005F5410">
        <w:rPr>
          <w:noProof/>
          <w:lang w:val="en-AU"/>
        </w:rPr>
        <w:t>high risk within the VCAA (not exhaustive):</w:t>
      </w:r>
    </w:p>
    <w:p w14:paraId="296DC8F8" w14:textId="77777777" w:rsidR="005F5410" w:rsidRPr="005F5410" w:rsidRDefault="005F5410" w:rsidP="009F147C">
      <w:pPr>
        <w:pStyle w:val="VCAAbullet"/>
        <w:rPr>
          <w:noProof/>
        </w:rPr>
      </w:pPr>
      <w:r w:rsidRPr="005F5410">
        <w:rPr>
          <w:noProof/>
        </w:rPr>
        <w:t xml:space="preserve">recruitment; </w:t>
      </w:r>
    </w:p>
    <w:p w14:paraId="73C3A14A" w14:textId="77777777" w:rsidR="005F5410" w:rsidRPr="005F5410" w:rsidRDefault="005F5410" w:rsidP="009F147C">
      <w:pPr>
        <w:pStyle w:val="VCAAbullet"/>
        <w:rPr>
          <w:noProof/>
        </w:rPr>
      </w:pPr>
      <w:r w:rsidRPr="005F5410">
        <w:rPr>
          <w:noProof/>
        </w:rPr>
        <w:t>procurement, contract management and tendering;</w:t>
      </w:r>
    </w:p>
    <w:p w14:paraId="330F93DD" w14:textId="77777777" w:rsidR="005F5410" w:rsidRPr="005F5410" w:rsidRDefault="005F5410" w:rsidP="009F147C">
      <w:pPr>
        <w:pStyle w:val="VCAAbullet"/>
        <w:rPr>
          <w:noProof/>
        </w:rPr>
      </w:pPr>
      <w:r w:rsidRPr="005F5410">
        <w:rPr>
          <w:noProof/>
        </w:rPr>
        <w:t xml:space="preserve">internal committee governance including that of the Board; </w:t>
      </w:r>
    </w:p>
    <w:p w14:paraId="77A8420D" w14:textId="77777777" w:rsidR="005F5410" w:rsidRPr="005F5410" w:rsidRDefault="005F5410" w:rsidP="009F147C">
      <w:pPr>
        <w:pStyle w:val="VCAAbullet"/>
        <w:rPr>
          <w:noProof/>
        </w:rPr>
      </w:pPr>
      <w:r w:rsidRPr="005F5410">
        <w:rPr>
          <w:noProof/>
        </w:rPr>
        <w:t xml:space="preserve">curriculum review and development (including review panels); </w:t>
      </w:r>
    </w:p>
    <w:p w14:paraId="0CFAD27B" w14:textId="77777777" w:rsidR="005F5410" w:rsidRPr="005F5410" w:rsidRDefault="005F5410" w:rsidP="009F147C">
      <w:pPr>
        <w:pStyle w:val="VCAAbullet"/>
        <w:rPr>
          <w:noProof/>
        </w:rPr>
      </w:pPr>
      <w:r w:rsidRPr="005F5410">
        <w:rPr>
          <w:noProof/>
        </w:rPr>
        <w:t>examination and test development; and</w:t>
      </w:r>
    </w:p>
    <w:p w14:paraId="0D695F93" w14:textId="77777777" w:rsidR="005F5410" w:rsidRPr="005F5410" w:rsidRDefault="005F5410" w:rsidP="009F147C">
      <w:pPr>
        <w:pStyle w:val="VCAAbullet"/>
        <w:rPr>
          <w:noProof/>
        </w:rPr>
      </w:pPr>
      <w:r w:rsidRPr="005F5410">
        <w:rPr>
          <w:noProof/>
        </w:rPr>
        <w:t>assessment activities.</w:t>
      </w:r>
    </w:p>
    <w:p w14:paraId="1E84484C" w14:textId="77777777" w:rsidR="005F5410" w:rsidRDefault="005F5410" w:rsidP="00D51B1C">
      <w:pPr>
        <w:pStyle w:val="VCAAbody"/>
        <w:jc w:val="both"/>
        <w:rPr>
          <w:noProof/>
          <w:lang w:val="en-AU"/>
        </w:rPr>
      </w:pPr>
      <w:r w:rsidRPr="005F5410">
        <w:rPr>
          <w:noProof/>
          <w:lang w:val="en-AU"/>
        </w:rPr>
        <w:t>If you are unsure whether your private interest may conflict with your public duty you should discuss the matter with your unit manager, Director or Executive Director.</w:t>
      </w:r>
    </w:p>
    <w:p w14:paraId="53D6406F" w14:textId="77777777" w:rsidR="0005060E" w:rsidRPr="0005060E" w:rsidRDefault="0005060E" w:rsidP="0005060E">
      <w:pPr>
        <w:pStyle w:val="VCAAHeading2"/>
        <w:rPr>
          <w:noProof/>
          <w:lang w:val="en-AU"/>
        </w:rPr>
      </w:pPr>
      <w:r w:rsidRPr="0005060E">
        <w:rPr>
          <w:noProof/>
          <w:lang w:val="en-AU"/>
        </w:rPr>
        <w:t>Declare any conflict of interest</w:t>
      </w:r>
    </w:p>
    <w:p w14:paraId="5D72BE56" w14:textId="2A20F096" w:rsidR="0005060E" w:rsidRPr="0005060E" w:rsidRDefault="0005060E" w:rsidP="00D51B1C">
      <w:pPr>
        <w:pStyle w:val="VCAAbody"/>
        <w:jc w:val="both"/>
        <w:rPr>
          <w:noProof/>
          <w:lang w:val="en-AU"/>
        </w:rPr>
      </w:pPr>
      <w:r w:rsidRPr="0005060E">
        <w:rPr>
          <w:noProof/>
          <w:lang w:val="en-AU"/>
        </w:rPr>
        <w:t>The VCAA has developed a number of forms to assist you in declaring conflicts of interest</w:t>
      </w:r>
      <w:r w:rsidR="00AB71E7">
        <w:rPr>
          <w:noProof/>
          <w:lang w:val="en-AU"/>
        </w:rPr>
        <w:t>.</w:t>
      </w:r>
      <w:r w:rsidRPr="0005060E">
        <w:rPr>
          <w:noProof/>
          <w:lang w:val="en-AU"/>
        </w:rPr>
        <w:t xml:space="preserve"> If you are unsure which form to use you should ask your unit manager</w:t>
      </w:r>
      <w:r w:rsidR="001E1AB3">
        <w:rPr>
          <w:noProof/>
          <w:lang w:val="en-AU"/>
        </w:rPr>
        <w:t>, Director or Executive Director</w:t>
      </w:r>
      <w:r>
        <w:rPr>
          <w:noProof/>
          <w:lang w:val="en-AU"/>
        </w:rPr>
        <w:t>.</w:t>
      </w:r>
    </w:p>
    <w:p w14:paraId="15FCC52F" w14:textId="77777777" w:rsidR="0005060E" w:rsidRPr="0005060E" w:rsidRDefault="0005060E" w:rsidP="00D51B1C">
      <w:pPr>
        <w:pStyle w:val="VCAAbody"/>
        <w:jc w:val="both"/>
        <w:rPr>
          <w:noProof/>
          <w:lang w:val="en-AU"/>
        </w:rPr>
      </w:pPr>
      <w:r w:rsidRPr="0005060E">
        <w:rPr>
          <w:noProof/>
          <w:lang w:val="en-AU"/>
        </w:rPr>
        <w:t>The general forms which are for use by most VCAA staff are:</w:t>
      </w:r>
    </w:p>
    <w:p w14:paraId="1D254AAF" w14:textId="370A9672" w:rsidR="00CC0C6B" w:rsidRDefault="0005060E" w:rsidP="009F147C">
      <w:pPr>
        <w:pStyle w:val="VCAAbullet"/>
        <w:rPr>
          <w:noProof/>
        </w:rPr>
      </w:pPr>
      <w:r w:rsidRPr="0005060E">
        <w:rPr>
          <w:noProof/>
          <w:u w:val="single"/>
        </w:rPr>
        <w:t>Relationships Declaration</w:t>
      </w:r>
      <w:r w:rsidRPr="0005060E">
        <w:rPr>
          <w:noProof/>
        </w:rPr>
        <w:t xml:space="preserve"> (</w:t>
      </w:r>
      <w:r w:rsidRPr="0005060E">
        <w:rPr>
          <w:b/>
          <w:noProof/>
        </w:rPr>
        <w:t>Appendix 4</w:t>
      </w:r>
      <w:r w:rsidRPr="0005060E">
        <w:rPr>
          <w:noProof/>
        </w:rPr>
        <w:t xml:space="preserve">): to be completed by all staff on commencement of employment/engagement and in January of each year thereafter (for ongoing staff). </w:t>
      </w:r>
    </w:p>
    <w:p w14:paraId="3AAECE4D" w14:textId="77777777" w:rsidR="00CC0C6B" w:rsidRDefault="00CC0C6B">
      <w:pPr>
        <w:rPr>
          <w:rFonts w:ascii="Arial" w:eastAsia="Times New Roman" w:hAnsi="Arial" w:cs="Arial"/>
          <w:noProof/>
          <w:color w:val="000000" w:themeColor="text1"/>
          <w:kern w:val="22"/>
          <w:lang w:val="en-GB" w:eastAsia="ja-JP"/>
        </w:rPr>
      </w:pPr>
      <w:r>
        <w:rPr>
          <w:noProof/>
        </w:rPr>
        <w:br w:type="page"/>
      </w:r>
    </w:p>
    <w:p w14:paraId="1A71DD18" w14:textId="70D940F4" w:rsidR="00B75679" w:rsidRDefault="0005060E" w:rsidP="009F147C">
      <w:pPr>
        <w:pStyle w:val="VCAAbullet"/>
        <w:rPr>
          <w:noProof/>
        </w:rPr>
      </w:pPr>
      <w:r w:rsidRPr="0005060E">
        <w:rPr>
          <w:noProof/>
          <w:u w:val="single"/>
        </w:rPr>
        <w:lastRenderedPageBreak/>
        <w:t>Conflict of Interest Declaration</w:t>
      </w:r>
      <w:r w:rsidRPr="0005060E">
        <w:rPr>
          <w:noProof/>
        </w:rPr>
        <w:t xml:space="preserve"> (</w:t>
      </w:r>
      <w:r w:rsidRPr="0005060E">
        <w:rPr>
          <w:b/>
          <w:noProof/>
        </w:rPr>
        <w:t>Appendix 5</w:t>
      </w:r>
      <w:r w:rsidRPr="0005060E">
        <w:rPr>
          <w:noProof/>
        </w:rPr>
        <w:t xml:space="preserve">): for use by all staff. To be completed </w:t>
      </w:r>
      <w:r w:rsidR="00B75679">
        <w:rPr>
          <w:noProof/>
        </w:rPr>
        <w:t>as follows:</w:t>
      </w:r>
    </w:p>
    <w:p w14:paraId="070CE474" w14:textId="4CBA6516" w:rsidR="00B75679" w:rsidRDefault="00B75679" w:rsidP="009F6245">
      <w:pPr>
        <w:pStyle w:val="VCAAbulletlevel2"/>
        <w:ind w:left="1418"/>
        <w:rPr>
          <w:noProof/>
        </w:rPr>
      </w:pPr>
      <w:r>
        <w:rPr>
          <w:noProof/>
        </w:rPr>
        <w:t xml:space="preserve">by all staff </w:t>
      </w:r>
      <w:r w:rsidR="00981EDF">
        <w:rPr>
          <w:noProof/>
        </w:rPr>
        <w:t>on commencement of employment/engagement</w:t>
      </w:r>
      <w:r>
        <w:rPr>
          <w:noProof/>
        </w:rPr>
        <w:t>; and</w:t>
      </w:r>
    </w:p>
    <w:p w14:paraId="79C08281" w14:textId="2C3A6430" w:rsidR="00B75679" w:rsidRDefault="00B75679" w:rsidP="009F6245">
      <w:pPr>
        <w:pStyle w:val="VCAAbulletlevel2"/>
        <w:ind w:left="1418"/>
        <w:rPr>
          <w:noProof/>
        </w:rPr>
      </w:pPr>
      <w:r>
        <w:rPr>
          <w:noProof/>
        </w:rPr>
        <w:t xml:space="preserve">by all staff </w:t>
      </w:r>
      <w:r w:rsidR="00981EDF">
        <w:rPr>
          <w:noProof/>
        </w:rPr>
        <w:t xml:space="preserve">annually in January </w:t>
      </w:r>
      <w:r w:rsidR="00AB22BC">
        <w:rPr>
          <w:noProof/>
        </w:rPr>
        <w:t>of each year</w:t>
      </w:r>
      <w:r>
        <w:rPr>
          <w:noProof/>
        </w:rPr>
        <w:t>;</w:t>
      </w:r>
      <w:r w:rsidR="00AB22BC">
        <w:rPr>
          <w:noProof/>
        </w:rPr>
        <w:t xml:space="preserve"> </w:t>
      </w:r>
      <w:r w:rsidR="00981EDF">
        <w:rPr>
          <w:noProof/>
        </w:rPr>
        <w:t xml:space="preserve">and </w:t>
      </w:r>
    </w:p>
    <w:p w14:paraId="5F2D38B0" w14:textId="0BB1B836" w:rsidR="0005060E" w:rsidRPr="0005060E" w:rsidRDefault="00B75679" w:rsidP="009F6245">
      <w:pPr>
        <w:pStyle w:val="VCAAbulletlevel2"/>
        <w:ind w:left="1418"/>
        <w:rPr>
          <w:noProof/>
        </w:rPr>
      </w:pPr>
      <w:r>
        <w:rPr>
          <w:noProof/>
        </w:rPr>
        <w:t>by all staff when a</w:t>
      </w:r>
      <w:r w:rsidR="0005060E" w:rsidRPr="0005060E">
        <w:rPr>
          <w:noProof/>
        </w:rPr>
        <w:t xml:space="preserve"> conflict is identified. If you do not realise you have or may have a conflict of interest until after the activity or process has commenced, you should declare the conflict of interest immediately, notify </w:t>
      </w:r>
      <w:r w:rsidR="0033620A">
        <w:rPr>
          <w:noProof/>
        </w:rPr>
        <w:t>your Executive Director</w:t>
      </w:r>
      <w:r w:rsidR="0005060E" w:rsidRPr="0005060E">
        <w:rPr>
          <w:noProof/>
        </w:rPr>
        <w:t xml:space="preserve"> via your manager, and take no further part in the activity or process until the conflict is managed in accordance with this Policy. Where it is not possible to complete the written Declaration before you are involved in a particular work matter, e.g. if you are in a meeting and become aware of a conflict because an issue arises without warning, you should:</w:t>
      </w:r>
    </w:p>
    <w:p w14:paraId="64E4942C" w14:textId="77777777" w:rsidR="0005060E" w:rsidRPr="0005060E" w:rsidRDefault="0005060E" w:rsidP="009F6245">
      <w:pPr>
        <w:pStyle w:val="VCAAbulletlevel2"/>
        <w:numPr>
          <w:ilvl w:val="1"/>
          <w:numId w:val="2"/>
        </w:numPr>
        <w:rPr>
          <w:noProof/>
        </w:rPr>
      </w:pPr>
      <w:r w:rsidRPr="0005060E">
        <w:rPr>
          <w:noProof/>
        </w:rPr>
        <w:t>verbally disclose the interest;</w:t>
      </w:r>
    </w:p>
    <w:p w14:paraId="30154CD4" w14:textId="77777777" w:rsidR="0005060E" w:rsidRPr="0005060E" w:rsidRDefault="0005060E" w:rsidP="009F6245">
      <w:pPr>
        <w:pStyle w:val="VCAAbulletlevel2"/>
        <w:numPr>
          <w:ilvl w:val="1"/>
          <w:numId w:val="2"/>
        </w:numPr>
        <w:rPr>
          <w:noProof/>
        </w:rPr>
      </w:pPr>
      <w:r w:rsidRPr="0005060E">
        <w:rPr>
          <w:noProof/>
        </w:rPr>
        <w:t>ensure the disclosure is recorded in any minutes or record of the meeting and your own notes;</w:t>
      </w:r>
    </w:p>
    <w:p w14:paraId="3C31299F" w14:textId="77777777" w:rsidR="0005060E" w:rsidRPr="0005060E" w:rsidRDefault="0005060E" w:rsidP="009F6245">
      <w:pPr>
        <w:pStyle w:val="VCAAbulletlevel2"/>
        <w:numPr>
          <w:ilvl w:val="1"/>
          <w:numId w:val="2"/>
        </w:numPr>
        <w:rPr>
          <w:noProof/>
        </w:rPr>
      </w:pPr>
      <w:r w:rsidRPr="0005060E">
        <w:rPr>
          <w:noProof/>
        </w:rPr>
        <w:t>if necessary, remove yourself from the meeting while the issue is discussed or ask that the meeting is postponed or stopped, as appropriate;</w:t>
      </w:r>
    </w:p>
    <w:p w14:paraId="451692FA" w14:textId="77777777" w:rsidR="0005060E" w:rsidRPr="0005060E" w:rsidRDefault="0005060E" w:rsidP="009F6245">
      <w:pPr>
        <w:pStyle w:val="VCAAbulletlevel2"/>
        <w:numPr>
          <w:ilvl w:val="1"/>
          <w:numId w:val="2"/>
        </w:numPr>
        <w:rPr>
          <w:noProof/>
        </w:rPr>
      </w:pPr>
      <w:r w:rsidRPr="0005060E">
        <w:rPr>
          <w:noProof/>
        </w:rPr>
        <w:t xml:space="preserve">complete the Conflict of Interest Declaration and provide it </w:t>
      </w:r>
      <w:r w:rsidR="006502C8">
        <w:rPr>
          <w:noProof/>
        </w:rPr>
        <w:t>to your</w:t>
      </w:r>
      <w:r w:rsidR="0065168D">
        <w:rPr>
          <w:noProof/>
        </w:rPr>
        <w:t xml:space="preserve"> Executive Director</w:t>
      </w:r>
      <w:r w:rsidR="0065168D" w:rsidRPr="0005060E">
        <w:rPr>
          <w:noProof/>
        </w:rPr>
        <w:t xml:space="preserve"> </w:t>
      </w:r>
      <w:r>
        <w:rPr>
          <w:noProof/>
        </w:rPr>
        <w:t>as soon as possible.</w:t>
      </w:r>
    </w:p>
    <w:p w14:paraId="0E114EF9" w14:textId="77777777" w:rsidR="0005060E" w:rsidRPr="0005060E" w:rsidRDefault="0005060E" w:rsidP="00D51B1C">
      <w:pPr>
        <w:pStyle w:val="VCAAbody"/>
        <w:jc w:val="both"/>
        <w:rPr>
          <w:noProof/>
          <w:lang w:val="en-AU"/>
        </w:rPr>
      </w:pPr>
      <w:r w:rsidRPr="0005060E">
        <w:rPr>
          <w:noProof/>
          <w:lang w:val="en-AU"/>
        </w:rPr>
        <w:t>Additionally, there are some specific forms which apply for particular roles:</w:t>
      </w:r>
    </w:p>
    <w:p w14:paraId="490F6B3E" w14:textId="77777777" w:rsidR="0005060E" w:rsidRPr="0005060E" w:rsidRDefault="0005060E" w:rsidP="009F147C">
      <w:pPr>
        <w:pStyle w:val="VCAAbullet"/>
        <w:rPr>
          <w:noProof/>
        </w:rPr>
      </w:pPr>
      <w:r w:rsidRPr="0005060E">
        <w:rPr>
          <w:noProof/>
          <w:u w:val="single"/>
        </w:rPr>
        <w:t>Declaration of Private Interests</w:t>
      </w:r>
      <w:r w:rsidRPr="0005060E">
        <w:rPr>
          <w:noProof/>
        </w:rPr>
        <w:t xml:space="preserve"> (</w:t>
      </w:r>
      <w:r w:rsidRPr="0005060E">
        <w:rPr>
          <w:b/>
          <w:noProof/>
        </w:rPr>
        <w:t>Appendix 6</w:t>
      </w:r>
      <w:r w:rsidRPr="0005060E">
        <w:rPr>
          <w:noProof/>
        </w:rPr>
        <w:t>) to be completed at the commencement of employment/engagement and in January of each year thereafter by:</w:t>
      </w:r>
    </w:p>
    <w:p w14:paraId="6F91F99F" w14:textId="77777777" w:rsidR="0005060E" w:rsidRPr="0005060E" w:rsidRDefault="0005060E" w:rsidP="009F147C">
      <w:pPr>
        <w:pStyle w:val="VCAAbulletlevel2"/>
        <w:ind w:left="1418"/>
        <w:rPr>
          <w:noProof/>
        </w:rPr>
      </w:pPr>
      <w:r w:rsidRPr="0005060E">
        <w:rPr>
          <w:noProof/>
        </w:rPr>
        <w:t>Executive Officers (already required to submit a Declaration of Private Interests to DET);</w:t>
      </w:r>
    </w:p>
    <w:p w14:paraId="4E222945" w14:textId="77777777" w:rsidR="0005060E" w:rsidRPr="0005060E" w:rsidRDefault="0005060E" w:rsidP="009F147C">
      <w:pPr>
        <w:pStyle w:val="VCAAbulletlevel2"/>
        <w:ind w:left="1418"/>
        <w:rPr>
          <w:noProof/>
        </w:rPr>
      </w:pPr>
      <w:r w:rsidRPr="0005060E">
        <w:rPr>
          <w:noProof/>
        </w:rPr>
        <w:t>Any employee holding a financial delegation of any amount;</w:t>
      </w:r>
    </w:p>
    <w:p w14:paraId="0B8E3A0F" w14:textId="572257EF" w:rsidR="0005060E" w:rsidRPr="00AB22BC" w:rsidRDefault="0005060E" w:rsidP="009F147C">
      <w:pPr>
        <w:pStyle w:val="VCAAbullet"/>
        <w:rPr>
          <w:noProof/>
        </w:rPr>
      </w:pPr>
      <w:r w:rsidRPr="00AB22BC">
        <w:rPr>
          <w:noProof/>
        </w:rPr>
        <w:t xml:space="preserve">Members of </w:t>
      </w:r>
      <w:r w:rsidR="00AB22BC">
        <w:rPr>
          <w:noProof/>
        </w:rPr>
        <w:t xml:space="preserve">VCE </w:t>
      </w:r>
      <w:r w:rsidRPr="00AB22BC">
        <w:rPr>
          <w:noProof/>
          <w:u w:val="single"/>
        </w:rPr>
        <w:t>Study Review Panels</w:t>
      </w:r>
      <w:r w:rsidRPr="00AB22BC">
        <w:rPr>
          <w:noProof/>
        </w:rPr>
        <w:t xml:space="preserve"> complete a </w:t>
      </w:r>
      <w:r w:rsidR="00AB22BC">
        <w:rPr>
          <w:noProof/>
        </w:rPr>
        <w:t xml:space="preserve">VCE </w:t>
      </w:r>
      <w:r w:rsidRPr="00AB22BC">
        <w:rPr>
          <w:noProof/>
        </w:rPr>
        <w:t>Study Review Panel Member Declaration.</w:t>
      </w:r>
    </w:p>
    <w:p w14:paraId="6A561AA7" w14:textId="5B944523" w:rsidR="0005060E" w:rsidRPr="00AB22BC" w:rsidRDefault="0005060E" w:rsidP="009F147C">
      <w:pPr>
        <w:pStyle w:val="VCAAbullet"/>
        <w:rPr>
          <w:noProof/>
        </w:rPr>
      </w:pPr>
      <w:r w:rsidRPr="00AB22BC">
        <w:rPr>
          <w:noProof/>
        </w:rPr>
        <w:t>Any staff involved in recruitment decision making (including making recommendations leading to decisions), or in the supervisory/management line for a particular role, are required to declare any Close Relationship with any candidate.</w:t>
      </w:r>
      <w:r w:rsidR="00911D89" w:rsidRPr="00AB22BC">
        <w:rPr>
          <w:noProof/>
        </w:rPr>
        <w:t xml:space="preserve"> These declarations are recorded in the documentation for the recruitment process.</w:t>
      </w:r>
    </w:p>
    <w:p w14:paraId="04496445" w14:textId="622D3D55" w:rsidR="0005060E" w:rsidRPr="00AB22BC" w:rsidRDefault="0005060E" w:rsidP="009F147C">
      <w:pPr>
        <w:pStyle w:val="VCAAbullet"/>
        <w:rPr>
          <w:noProof/>
        </w:rPr>
      </w:pPr>
      <w:r w:rsidRPr="00AB22BC">
        <w:rPr>
          <w:noProof/>
        </w:rPr>
        <w:t xml:space="preserve">NAPLAN Markers, VCE Assessors and VCE State Reviewers are required to declare any close </w:t>
      </w:r>
      <w:r w:rsidR="00AB22BC">
        <w:rPr>
          <w:noProof/>
        </w:rPr>
        <w:t>relations</w:t>
      </w:r>
      <w:r w:rsidR="000A0AC5">
        <w:rPr>
          <w:noProof/>
        </w:rPr>
        <w:t>hips</w:t>
      </w:r>
      <w:r w:rsidR="00AB22BC">
        <w:rPr>
          <w:noProof/>
        </w:rPr>
        <w:t xml:space="preserve"> and </w:t>
      </w:r>
      <w:r w:rsidRPr="00AB22BC">
        <w:rPr>
          <w:noProof/>
        </w:rPr>
        <w:t xml:space="preserve">associations as part of their conditions of appointment. These are lodged on an online staff management system. Reminders about updating these details are sent to markers and assessors in particular in the lead up to the relevant period of work. </w:t>
      </w:r>
    </w:p>
    <w:p w14:paraId="0E985840" w14:textId="77777777" w:rsidR="0005060E" w:rsidRPr="0005060E" w:rsidRDefault="0005060E" w:rsidP="009F147C">
      <w:pPr>
        <w:pStyle w:val="VCAAbullet"/>
        <w:rPr>
          <w:noProof/>
        </w:rPr>
      </w:pPr>
      <w:r w:rsidRPr="0005060E">
        <w:rPr>
          <w:noProof/>
        </w:rPr>
        <w:t xml:space="preserve">VCE examination developers and reviewers are required to declare specified conflicts of interests as part of the application process including close relationships and associations, involvement with VCE textbooks and examination preparation materials. These declarations are used to determine eligibility and allow planning of management of issues. On appointment examination panel members agree to conditions of appointment to confirm that critical conflicts do not exist and declarations have been made. </w:t>
      </w:r>
    </w:p>
    <w:p w14:paraId="057E5709" w14:textId="77777777" w:rsidR="0005060E" w:rsidRDefault="0005060E" w:rsidP="009F147C">
      <w:pPr>
        <w:pStyle w:val="VCAAbullet"/>
        <w:rPr>
          <w:noProof/>
        </w:rPr>
      </w:pPr>
      <w:r w:rsidRPr="0005060E">
        <w:rPr>
          <w:noProof/>
        </w:rPr>
        <w:t xml:space="preserve">Members of the VCAA Board (i.e. appointees pursuant to s.2.5.6 of the </w:t>
      </w:r>
      <w:r w:rsidRPr="0005060E">
        <w:rPr>
          <w:i/>
          <w:noProof/>
        </w:rPr>
        <w:t>Education and Training Reform Act 2006</w:t>
      </w:r>
      <w:r w:rsidRPr="0005060E">
        <w:rPr>
          <w:noProof/>
        </w:rPr>
        <w:t xml:space="preserve"> (Vic) (</w:t>
      </w:r>
      <w:r w:rsidRPr="0005060E">
        <w:rPr>
          <w:b/>
          <w:noProof/>
        </w:rPr>
        <w:t>ETR Act</w:t>
      </w:r>
      <w:r w:rsidRPr="0005060E">
        <w:rPr>
          <w:noProof/>
        </w:rPr>
        <w:t>)</w:t>
      </w:r>
      <w:r>
        <w:rPr>
          <w:noProof/>
        </w:rPr>
        <w:t>)</w:t>
      </w:r>
      <w:r w:rsidRPr="0005060E">
        <w:rPr>
          <w:noProof/>
        </w:rPr>
        <w:t xml:space="preserve"> are subject to Victorian government requirements in relation to disclosure of personal interests, and avoiding conflicts of interest. For further information, consult the </w:t>
      </w:r>
      <w:r w:rsidRPr="0005060E">
        <w:rPr>
          <w:b/>
          <w:i/>
          <w:noProof/>
        </w:rPr>
        <w:t>VCAA Board Members’ Handbook</w:t>
      </w:r>
      <w:r w:rsidRPr="0005060E">
        <w:rPr>
          <w:noProof/>
        </w:rPr>
        <w:t>.</w:t>
      </w:r>
    </w:p>
    <w:p w14:paraId="5ADDA832" w14:textId="77777777" w:rsidR="00763FD1" w:rsidRPr="00763FD1" w:rsidRDefault="00763FD1">
      <w:pPr>
        <w:rPr>
          <w:rFonts w:ascii="Arial" w:hAnsi="Arial" w:cs="Arial"/>
          <w:noProof/>
          <w:color w:val="000000" w:themeColor="text1"/>
          <w:sz w:val="20"/>
          <w:szCs w:val="20"/>
          <w:lang w:val="en-AU"/>
        </w:rPr>
      </w:pPr>
      <w:r w:rsidRPr="00763FD1">
        <w:rPr>
          <w:rFonts w:ascii="Arial" w:hAnsi="Arial" w:cs="Arial"/>
          <w:noProof/>
          <w:sz w:val="20"/>
          <w:szCs w:val="20"/>
          <w:lang w:val="en-AU"/>
        </w:rPr>
        <w:br w:type="page"/>
      </w:r>
    </w:p>
    <w:p w14:paraId="048A5B49" w14:textId="77777777" w:rsidR="0005060E" w:rsidRPr="0005060E" w:rsidRDefault="0005060E" w:rsidP="0005060E">
      <w:pPr>
        <w:pStyle w:val="VCAAHeading2"/>
        <w:rPr>
          <w:noProof/>
          <w:lang w:val="en-AU"/>
        </w:rPr>
      </w:pPr>
      <w:r w:rsidRPr="0005060E">
        <w:rPr>
          <w:noProof/>
          <w:lang w:val="en-AU"/>
        </w:rPr>
        <w:lastRenderedPageBreak/>
        <w:t>Managing conflicts of interest</w:t>
      </w:r>
    </w:p>
    <w:p w14:paraId="4ADCC02F" w14:textId="77777777" w:rsidR="0005060E" w:rsidRPr="0005060E" w:rsidRDefault="0005060E" w:rsidP="0005060E">
      <w:pPr>
        <w:pStyle w:val="VCAAbody"/>
        <w:rPr>
          <w:noProof/>
          <w:lang w:val="en-AU"/>
        </w:rPr>
      </w:pPr>
      <w:r w:rsidRPr="0005060E">
        <w:rPr>
          <w:noProof/>
          <w:lang w:val="en-AU"/>
        </w:rPr>
        <w:t>Staff member’s conflict of interest management plans must ensure conflicts are managed and resolved in favour of the public interest rather than that of the staff member and will be based on the following mitigation strategies:</w:t>
      </w:r>
    </w:p>
    <w:p w14:paraId="11C59B8D" w14:textId="77777777" w:rsidR="0005060E" w:rsidRPr="0005060E" w:rsidRDefault="0005060E" w:rsidP="0005060E">
      <w:pPr>
        <w:pStyle w:val="VCAAbody"/>
        <w:ind w:left="2552" w:hanging="2552"/>
        <w:rPr>
          <w:noProof/>
          <w:lang w:val="en-AU"/>
        </w:rPr>
      </w:pPr>
      <w:r w:rsidRPr="0005060E">
        <w:rPr>
          <w:b/>
          <w:noProof/>
          <w:lang w:val="en-AU"/>
        </w:rPr>
        <w:t>Restrict</w:t>
      </w:r>
      <w:r w:rsidRPr="0005060E">
        <w:rPr>
          <w:noProof/>
          <w:lang w:val="en-AU"/>
        </w:rPr>
        <w:t>:</w:t>
      </w:r>
      <w:r w:rsidRPr="0005060E">
        <w:rPr>
          <w:noProof/>
          <w:lang w:val="en-AU"/>
        </w:rPr>
        <w:tab/>
        <w:t>restrictions are placed on the staff member’s involvement in the matter.</w:t>
      </w:r>
    </w:p>
    <w:p w14:paraId="64ED26D8" w14:textId="77777777" w:rsidR="0005060E" w:rsidRPr="0005060E" w:rsidRDefault="0005060E" w:rsidP="0005060E">
      <w:pPr>
        <w:pStyle w:val="VCAAbody"/>
        <w:ind w:left="2552" w:hanging="2552"/>
        <w:rPr>
          <w:noProof/>
          <w:lang w:val="en-AU"/>
        </w:rPr>
      </w:pPr>
      <w:r w:rsidRPr="0005060E">
        <w:rPr>
          <w:b/>
          <w:noProof/>
          <w:lang w:val="en-AU"/>
        </w:rPr>
        <w:t>Recruit</w:t>
      </w:r>
      <w:r w:rsidRPr="0005060E">
        <w:rPr>
          <w:noProof/>
          <w:lang w:val="en-AU"/>
        </w:rPr>
        <w:t>:</w:t>
      </w:r>
      <w:r w:rsidRPr="0005060E">
        <w:rPr>
          <w:noProof/>
          <w:lang w:val="en-AU"/>
        </w:rPr>
        <w:tab/>
        <w:t>a disinterested third party is used to oversee part or all of the process that deals with the matter. In most circumstances a subordinate of the person with the conflict of interest would not be considered a disinterested third party.</w:t>
      </w:r>
    </w:p>
    <w:p w14:paraId="78F81644" w14:textId="77777777" w:rsidR="0005060E" w:rsidRPr="0005060E" w:rsidRDefault="0005060E" w:rsidP="0005060E">
      <w:pPr>
        <w:pStyle w:val="VCAAbody"/>
        <w:ind w:left="2552" w:hanging="2552"/>
        <w:rPr>
          <w:noProof/>
          <w:lang w:val="en-AU"/>
        </w:rPr>
      </w:pPr>
      <w:r w:rsidRPr="0005060E">
        <w:rPr>
          <w:b/>
          <w:noProof/>
          <w:lang w:val="en-AU"/>
        </w:rPr>
        <w:t>Remove</w:t>
      </w:r>
      <w:r w:rsidRPr="0005060E">
        <w:rPr>
          <w:noProof/>
          <w:lang w:val="en-AU"/>
        </w:rPr>
        <w:t>:</w:t>
      </w:r>
      <w:r w:rsidRPr="0005060E">
        <w:rPr>
          <w:noProof/>
          <w:lang w:val="en-AU"/>
        </w:rPr>
        <w:tab/>
        <w:t>the staff member removes themselves, or is removed, from the matter.</w:t>
      </w:r>
    </w:p>
    <w:p w14:paraId="607B1AD3" w14:textId="77777777" w:rsidR="0005060E" w:rsidRPr="0005060E" w:rsidRDefault="0005060E" w:rsidP="0005060E">
      <w:pPr>
        <w:pStyle w:val="VCAAbody"/>
        <w:ind w:left="2552" w:hanging="2552"/>
        <w:rPr>
          <w:noProof/>
          <w:lang w:val="en-AU"/>
        </w:rPr>
      </w:pPr>
      <w:r w:rsidRPr="0005060E">
        <w:rPr>
          <w:b/>
          <w:noProof/>
          <w:lang w:val="en-AU"/>
        </w:rPr>
        <w:t>Relinquish</w:t>
      </w:r>
      <w:r w:rsidRPr="0005060E">
        <w:rPr>
          <w:noProof/>
          <w:lang w:val="en-AU"/>
        </w:rPr>
        <w:t xml:space="preserve"> or </w:t>
      </w:r>
      <w:r w:rsidRPr="0005060E">
        <w:rPr>
          <w:b/>
          <w:noProof/>
          <w:lang w:val="en-AU"/>
        </w:rPr>
        <w:t>Resign</w:t>
      </w:r>
      <w:r w:rsidRPr="0005060E">
        <w:rPr>
          <w:noProof/>
          <w:lang w:val="en-AU"/>
        </w:rPr>
        <w:t>:</w:t>
      </w:r>
      <w:r w:rsidRPr="0005060E">
        <w:rPr>
          <w:noProof/>
          <w:lang w:val="en-AU"/>
        </w:rPr>
        <w:tab/>
        <w:t>the staff member relinquishes the private interest that is creating the conflict. Where relinquishing the interest is not possible (e.g. relationship with family) and the conflict cannot be managed in the public interest using one of the other options above, the staff member may consider resigning.</w:t>
      </w:r>
    </w:p>
    <w:p w14:paraId="6DC0EEAF" w14:textId="77777777" w:rsidR="0005060E" w:rsidRPr="0005060E" w:rsidRDefault="0005060E" w:rsidP="00D51B1C">
      <w:pPr>
        <w:pStyle w:val="VCAAbody"/>
        <w:jc w:val="both"/>
        <w:rPr>
          <w:noProof/>
          <w:lang w:val="en-AU"/>
        </w:rPr>
      </w:pPr>
      <w:r w:rsidRPr="0005060E">
        <w:rPr>
          <w:noProof/>
          <w:lang w:val="en-AU"/>
        </w:rPr>
        <w:t xml:space="preserve">Staff with direct reports should review management plans regularly to ensure they remain effective (for example, annually and before major projects, significant decisions or policy development). </w:t>
      </w:r>
    </w:p>
    <w:p w14:paraId="1D91AE35" w14:textId="77777777" w:rsidR="0005060E" w:rsidRPr="0005060E" w:rsidRDefault="0005060E" w:rsidP="00D51B1C">
      <w:pPr>
        <w:pStyle w:val="VCAAbody"/>
        <w:jc w:val="both"/>
        <w:rPr>
          <w:noProof/>
          <w:lang w:val="en-AU"/>
        </w:rPr>
      </w:pPr>
      <w:r w:rsidRPr="0005060E">
        <w:rPr>
          <w:noProof/>
          <w:lang w:val="en-AU"/>
        </w:rPr>
        <w:t>Any management strategy should be regularly reviewed between the staff member and their unit manager.</w:t>
      </w:r>
    </w:p>
    <w:p w14:paraId="78D4D9D4" w14:textId="6576A372" w:rsidR="0005060E" w:rsidRDefault="0005060E" w:rsidP="00D51B1C">
      <w:pPr>
        <w:pStyle w:val="VCAAbody"/>
        <w:jc w:val="both"/>
        <w:rPr>
          <w:noProof/>
          <w:lang w:val="en-AU"/>
        </w:rPr>
      </w:pPr>
      <w:r w:rsidRPr="0005060E">
        <w:rPr>
          <w:noProof/>
          <w:lang w:val="en-AU"/>
        </w:rPr>
        <w:t>Information provided in Relationships Declarations is collated and held in a register by the Executive Assistant to the Executive Director, Assessment and Reporting Division. The register for the current year is made available on the VCAA intranet and accessible to members of VCAA Executive, Unit Managers and other necessary VCAA staff (as nominated by their manager) who are expected, for the purposes of their role, to make themselves aware of declared staff relationships with students/organisations. Each year, the Executive Assistant to the E</w:t>
      </w:r>
      <w:r w:rsidR="00D51B1C">
        <w:rPr>
          <w:noProof/>
          <w:lang w:val="en-AU"/>
        </w:rPr>
        <w:t xml:space="preserve">xecutive Director, </w:t>
      </w:r>
      <w:r w:rsidRPr="0005060E">
        <w:rPr>
          <w:noProof/>
          <w:lang w:val="en-AU"/>
        </w:rPr>
        <w:t>Assessment and Reporting circulates the Relationships Declaration for the following year. Unit Managers are responsible for ensuring that new staff complete the declaration on commencement.</w:t>
      </w:r>
    </w:p>
    <w:p w14:paraId="18808AE1" w14:textId="42873680" w:rsidR="0020754B" w:rsidRDefault="0020754B" w:rsidP="0020754B">
      <w:pPr>
        <w:pStyle w:val="VCAAbody"/>
        <w:jc w:val="both"/>
        <w:rPr>
          <w:noProof/>
          <w:lang w:val="en-AU"/>
        </w:rPr>
      </w:pPr>
      <w:r>
        <w:rPr>
          <w:noProof/>
          <w:lang w:val="en-AU"/>
        </w:rPr>
        <w:t>I</w:t>
      </w:r>
      <w:r w:rsidRPr="0005060E">
        <w:rPr>
          <w:noProof/>
          <w:lang w:val="en-AU"/>
        </w:rPr>
        <w:t xml:space="preserve">nformation </w:t>
      </w:r>
      <w:r w:rsidR="003B6FA0">
        <w:rPr>
          <w:noProof/>
          <w:lang w:val="en-AU"/>
        </w:rPr>
        <w:t xml:space="preserve">on </w:t>
      </w:r>
      <w:r>
        <w:rPr>
          <w:noProof/>
          <w:lang w:val="en-AU"/>
        </w:rPr>
        <w:t>Conflict of Interest Declarations</w:t>
      </w:r>
      <w:r w:rsidRPr="0005060E">
        <w:rPr>
          <w:noProof/>
          <w:lang w:val="en-AU"/>
        </w:rPr>
        <w:t xml:space="preserve"> </w:t>
      </w:r>
      <w:r>
        <w:rPr>
          <w:noProof/>
          <w:lang w:val="en-AU"/>
        </w:rPr>
        <w:t xml:space="preserve">is </w:t>
      </w:r>
      <w:r w:rsidRPr="0005060E">
        <w:rPr>
          <w:noProof/>
          <w:lang w:val="en-AU"/>
        </w:rPr>
        <w:t xml:space="preserve">held in a register by </w:t>
      </w:r>
      <w:r w:rsidR="003B6FA0">
        <w:rPr>
          <w:noProof/>
          <w:lang w:val="en-AU"/>
        </w:rPr>
        <w:t>each Division’s</w:t>
      </w:r>
      <w:r>
        <w:rPr>
          <w:noProof/>
          <w:lang w:val="en-AU"/>
        </w:rPr>
        <w:t xml:space="preserve"> </w:t>
      </w:r>
      <w:r w:rsidRPr="0005060E">
        <w:rPr>
          <w:noProof/>
          <w:lang w:val="en-AU"/>
        </w:rPr>
        <w:t xml:space="preserve">Executive Director. The register for the current year is </w:t>
      </w:r>
      <w:r w:rsidR="003B6FA0">
        <w:rPr>
          <w:noProof/>
          <w:lang w:val="en-AU"/>
        </w:rPr>
        <w:t>reported</w:t>
      </w:r>
      <w:r w:rsidRPr="0005060E">
        <w:rPr>
          <w:noProof/>
          <w:lang w:val="en-AU"/>
        </w:rPr>
        <w:t xml:space="preserve"> </w:t>
      </w:r>
      <w:r w:rsidR="003B6FA0">
        <w:rPr>
          <w:noProof/>
          <w:lang w:val="en-AU"/>
        </w:rPr>
        <w:t xml:space="preserve">to the </w:t>
      </w:r>
      <w:r w:rsidRPr="0005060E">
        <w:rPr>
          <w:noProof/>
          <w:lang w:val="en-AU"/>
        </w:rPr>
        <w:t>VCAA Executive</w:t>
      </w:r>
      <w:r w:rsidR="003B6FA0">
        <w:rPr>
          <w:noProof/>
          <w:lang w:val="en-AU"/>
        </w:rPr>
        <w:t xml:space="preserve"> biannually</w:t>
      </w:r>
      <w:r w:rsidRPr="0005060E">
        <w:rPr>
          <w:noProof/>
          <w:lang w:val="en-AU"/>
        </w:rPr>
        <w:t xml:space="preserve">, </w:t>
      </w:r>
      <w:r w:rsidR="003B6FA0">
        <w:rPr>
          <w:noProof/>
          <w:lang w:val="en-AU"/>
        </w:rPr>
        <w:t xml:space="preserve">and relevant information is made available to </w:t>
      </w:r>
      <w:r w:rsidRPr="0005060E">
        <w:rPr>
          <w:noProof/>
          <w:lang w:val="en-AU"/>
        </w:rPr>
        <w:t xml:space="preserve">Unit Managers and other </w:t>
      </w:r>
      <w:r w:rsidR="003B6FA0">
        <w:rPr>
          <w:noProof/>
          <w:lang w:val="en-AU"/>
        </w:rPr>
        <w:t>supervising staff</w:t>
      </w:r>
      <w:r w:rsidRPr="0005060E">
        <w:rPr>
          <w:noProof/>
          <w:lang w:val="en-AU"/>
        </w:rPr>
        <w:t xml:space="preserve"> (as nominated by their manager) who are expected, </w:t>
      </w:r>
      <w:r w:rsidR="00AB71E7">
        <w:rPr>
          <w:noProof/>
          <w:lang w:val="en-AU"/>
        </w:rPr>
        <w:t xml:space="preserve">in performing their duties, </w:t>
      </w:r>
      <w:r w:rsidRPr="0005060E">
        <w:rPr>
          <w:noProof/>
          <w:lang w:val="en-AU"/>
        </w:rPr>
        <w:t xml:space="preserve"> to </w:t>
      </w:r>
      <w:r w:rsidR="00210273">
        <w:rPr>
          <w:noProof/>
          <w:lang w:val="en-AU"/>
        </w:rPr>
        <w:t>implement and monitor</w:t>
      </w:r>
      <w:r w:rsidRPr="0005060E">
        <w:rPr>
          <w:noProof/>
          <w:lang w:val="en-AU"/>
        </w:rPr>
        <w:t xml:space="preserve"> </w:t>
      </w:r>
      <w:r w:rsidR="003B6FA0">
        <w:rPr>
          <w:noProof/>
          <w:lang w:val="en-AU"/>
        </w:rPr>
        <w:t>management plans</w:t>
      </w:r>
      <w:r w:rsidRPr="0005060E">
        <w:rPr>
          <w:noProof/>
          <w:lang w:val="en-AU"/>
        </w:rPr>
        <w:t xml:space="preserve">. </w:t>
      </w:r>
      <w:r w:rsidR="00210273">
        <w:rPr>
          <w:noProof/>
          <w:lang w:val="en-AU"/>
        </w:rPr>
        <w:t>All c</w:t>
      </w:r>
      <w:r>
        <w:rPr>
          <w:noProof/>
          <w:lang w:val="en-AU"/>
        </w:rPr>
        <w:t xml:space="preserve">ompleted forms including declarations requiring management plan </w:t>
      </w:r>
      <w:r w:rsidR="003B6FA0">
        <w:rPr>
          <w:noProof/>
          <w:lang w:val="en-AU"/>
        </w:rPr>
        <w:t xml:space="preserve">approval </w:t>
      </w:r>
      <w:r>
        <w:rPr>
          <w:noProof/>
          <w:lang w:val="en-AU"/>
        </w:rPr>
        <w:t>are</w:t>
      </w:r>
      <w:r w:rsidR="00AB71E7">
        <w:rPr>
          <w:noProof/>
          <w:lang w:val="en-AU"/>
        </w:rPr>
        <w:t xml:space="preserve"> retained</w:t>
      </w:r>
      <w:r>
        <w:rPr>
          <w:noProof/>
          <w:lang w:val="en-AU"/>
        </w:rPr>
        <w:t xml:space="preserve"> by </w:t>
      </w:r>
      <w:r w:rsidR="003B6FA0">
        <w:rPr>
          <w:noProof/>
          <w:lang w:val="en-AU"/>
        </w:rPr>
        <w:t xml:space="preserve">each Divison’s </w:t>
      </w:r>
      <w:r>
        <w:rPr>
          <w:noProof/>
          <w:lang w:val="en-AU"/>
        </w:rPr>
        <w:t>Executive Director</w:t>
      </w:r>
      <w:r w:rsidR="003B6FA0">
        <w:rPr>
          <w:noProof/>
          <w:lang w:val="en-AU"/>
        </w:rPr>
        <w:t>.</w:t>
      </w:r>
    </w:p>
    <w:p w14:paraId="18B58B29" w14:textId="77777777" w:rsidR="00420628" w:rsidRPr="00420628" w:rsidRDefault="00420628" w:rsidP="00420628">
      <w:pPr>
        <w:pStyle w:val="VCAAHeading1"/>
        <w:rPr>
          <w:noProof/>
          <w:lang w:val="en-AU"/>
        </w:rPr>
      </w:pPr>
      <w:r w:rsidRPr="00420628">
        <w:rPr>
          <w:noProof/>
          <w:lang w:val="en-AU"/>
        </w:rPr>
        <w:t>Breaches of this policy</w:t>
      </w:r>
    </w:p>
    <w:p w14:paraId="07A8622A" w14:textId="77777777" w:rsidR="00420628" w:rsidRPr="00420628" w:rsidRDefault="00420628" w:rsidP="00D51B1C">
      <w:pPr>
        <w:pStyle w:val="VCAAbody"/>
        <w:jc w:val="both"/>
        <w:rPr>
          <w:noProof/>
          <w:lang w:val="en-AU"/>
        </w:rPr>
      </w:pPr>
      <w:r w:rsidRPr="00420628">
        <w:rPr>
          <w:noProof/>
          <w:lang w:val="en-AU"/>
        </w:rPr>
        <w:t>That a conflict of interest arises is not necessarily misconduct – conflicts can happen without anyone being at fault and it is not something that should be kept quiet or hidden. There may not have been any misconduct on the part of the staff member, but a reasonable person may perceive that there is potential for the staff member’s private interests to influence their official conduct. Trust in the organisation can be diminished by the perception of wrongdoing, regardless of how well VCAA staff perform their duties and functions. It is for these reasons that actual, perceived and potential conflicts of interest must be avoided or managed.</w:t>
      </w:r>
    </w:p>
    <w:p w14:paraId="61CA968F" w14:textId="77777777" w:rsidR="00420628" w:rsidRPr="00420628" w:rsidRDefault="00420628" w:rsidP="00D51B1C">
      <w:pPr>
        <w:pStyle w:val="VCAAbody"/>
        <w:jc w:val="both"/>
        <w:rPr>
          <w:noProof/>
          <w:lang w:val="en-AU"/>
        </w:rPr>
      </w:pPr>
      <w:r w:rsidRPr="00420628">
        <w:rPr>
          <w:noProof/>
          <w:lang w:val="en-AU"/>
        </w:rPr>
        <w:lastRenderedPageBreak/>
        <w:t xml:space="preserve">A conflict of interest having arisen, whether perceived, potential or actual, the </w:t>
      </w:r>
      <w:r w:rsidRPr="00420628">
        <w:rPr>
          <w:noProof/>
          <w:u w:val="single"/>
          <w:lang w:val="en-AU"/>
        </w:rPr>
        <w:t>failure to recognise</w:t>
      </w:r>
      <w:r w:rsidRPr="00420628">
        <w:rPr>
          <w:noProof/>
          <w:lang w:val="en-AU"/>
        </w:rPr>
        <w:t xml:space="preserve"> the conflict, </w:t>
      </w:r>
      <w:r w:rsidRPr="00420628">
        <w:rPr>
          <w:noProof/>
          <w:u w:val="single"/>
          <w:lang w:val="en-AU"/>
        </w:rPr>
        <w:t>failure to disclose</w:t>
      </w:r>
      <w:r w:rsidRPr="00420628">
        <w:rPr>
          <w:noProof/>
          <w:lang w:val="en-AU"/>
        </w:rPr>
        <w:t xml:space="preserve"> the conflict and </w:t>
      </w:r>
      <w:r w:rsidRPr="00420628">
        <w:rPr>
          <w:noProof/>
          <w:u w:val="single"/>
          <w:lang w:val="en-AU"/>
        </w:rPr>
        <w:t>failure to manage</w:t>
      </w:r>
      <w:r w:rsidRPr="00420628">
        <w:rPr>
          <w:noProof/>
          <w:lang w:val="en-AU"/>
        </w:rPr>
        <w:t xml:space="preserve"> the conflict appropriately may constitute misconduct warranting disciplinary action, including dismissal. Once the actions or decision-making of a staff member has been influenced by a conflict of interest, this will be regarded as misconduct under the </w:t>
      </w:r>
      <w:r w:rsidRPr="00420628">
        <w:rPr>
          <w:i/>
          <w:noProof/>
          <w:lang w:val="en-AU"/>
        </w:rPr>
        <w:t>Public Administration Act 2004</w:t>
      </w:r>
      <w:r w:rsidRPr="00420628">
        <w:rPr>
          <w:noProof/>
          <w:lang w:val="en-AU"/>
        </w:rPr>
        <w:t xml:space="preserve">, and may constitute corruption within the meaning of the </w:t>
      </w:r>
      <w:r w:rsidRPr="00420628">
        <w:rPr>
          <w:i/>
          <w:noProof/>
          <w:lang w:val="en-AU"/>
        </w:rPr>
        <w:t>Independent Broad-Based Anti-Corruption Commission Act 2011</w:t>
      </w:r>
      <w:r w:rsidRPr="00420628">
        <w:rPr>
          <w:noProof/>
          <w:lang w:val="en-AU"/>
        </w:rPr>
        <w:t>.</w:t>
      </w:r>
    </w:p>
    <w:p w14:paraId="52F345A7" w14:textId="77777777" w:rsidR="00420628" w:rsidRPr="00420628" w:rsidRDefault="00420628" w:rsidP="00420628">
      <w:pPr>
        <w:pStyle w:val="VCAAHeading4"/>
        <w:rPr>
          <w:noProof/>
        </w:rPr>
      </w:pPr>
      <w:r w:rsidRPr="00420628">
        <w:rPr>
          <w:noProof/>
        </w:rPr>
        <w:t>If you think this policy has been breached</w:t>
      </w:r>
    </w:p>
    <w:p w14:paraId="59C40164" w14:textId="77777777" w:rsidR="00420628" w:rsidRPr="00420628" w:rsidRDefault="00420628" w:rsidP="00420628">
      <w:pPr>
        <w:pStyle w:val="VCAAbody"/>
        <w:rPr>
          <w:noProof/>
          <w:lang w:val="en-AU"/>
        </w:rPr>
      </w:pPr>
      <w:r w:rsidRPr="00420628">
        <w:rPr>
          <w:noProof/>
          <w:lang w:val="en-AU"/>
        </w:rPr>
        <w:t xml:space="preserve">If you believe that a staff member has breached this policy, the allegation should be provided in writing to </w:t>
      </w:r>
      <w:r w:rsidR="00D350CA">
        <w:rPr>
          <w:noProof/>
          <w:lang w:val="en-AU"/>
        </w:rPr>
        <w:t>your Executive Director</w:t>
      </w:r>
      <w:r w:rsidRPr="00420628">
        <w:rPr>
          <w:noProof/>
          <w:lang w:val="en-AU"/>
        </w:rPr>
        <w:t xml:space="preserve">. </w:t>
      </w:r>
    </w:p>
    <w:p w14:paraId="4F763E7B" w14:textId="77777777" w:rsidR="00420628" w:rsidRPr="00420628" w:rsidRDefault="00420628" w:rsidP="00420628">
      <w:pPr>
        <w:pStyle w:val="VCAAbody"/>
        <w:rPr>
          <w:noProof/>
          <w:lang w:val="en-AU"/>
        </w:rPr>
      </w:pPr>
      <w:r w:rsidRPr="00420628">
        <w:rPr>
          <w:noProof/>
          <w:lang w:val="en-AU"/>
        </w:rPr>
        <w:t xml:space="preserve">Alternatively, disclosures can be made pursuant to the </w:t>
      </w:r>
      <w:r w:rsidRPr="00420628">
        <w:rPr>
          <w:i/>
          <w:noProof/>
          <w:lang w:val="en-AU"/>
        </w:rPr>
        <w:t>Protected Disclosure Act 2012</w:t>
      </w:r>
      <w:r w:rsidRPr="00420628">
        <w:rPr>
          <w:noProof/>
          <w:lang w:val="en-AU"/>
        </w:rPr>
        <w:t xml:space="preserve"> (Vic). More information is available in </w:t>
      </w:r>
      <w:hyperlink r:id="rId12" w:history="1">
        <w:r w:rsidRPr="00997421">
          <w:rPr>
            <w:rStyle w:val="Hyperlink"/>
            <w:noProof/>
            <w:lang w:val="en-AU"/>
          </w:rPr>
          <w:t>VCAA’s Protected Disclosure Procedures</w:t>
        </w:r>
      </w:hyperlink>
      <w:r w:rsidRPr="00420628">
        <w:rPr>
          <w:noProof/>
          <w:lang w:val="en-AU"/>
        </w:rPr>
        <w:t xml:space="preserve"> </w:t>
      </w:r>
      <w:r>
        <w:rPr>
          <w:noProof/>
          <w:lang w:val="en-AU"/>
        </w:rPr>
        <w:t>document</w:t>
      </w:r>
      <w:r w:rsidR="00997421">
        <w:rPr>
          <w:noProof/>
          <w:lang w:val="en-AU"/>
        </w:rPr>
        <w:t>.</w:t>
      </w:r>
    </w:p>
    <w:p w14:paraId="0647D6C5" w14:textId="77777777" w:rsidR="00420628" w:rsidRPr="00420628" w:rsidRDefault="00420628" w:rsidP="00420628">
      <w:pPr>
        <w:pStyle w:val="VCAAHeading1"/>
        <w:rPr>
          <w:noProof/>
          <w:lang w:val="en-AU"/>
        </w:rPr>
      </w:pPr>
      <w:r w:rsidRPr="00420628">
        <w:rPr>
          <w:noProof/>
          <w:lang w:val="en-AU"/>
        </w:rPr>
        <w:t>Privacy</w:t>
      </w:r>
    </w:p>
    <w:p w14:paraId="0D06EE21" w14:textId="77777777" w:rsidR="00420628" w:rsidRPr="00420628" w:rsidRDefault="00420628" w:rsidP="00D51B1C">
      <w:pPr>
        <w:pStyle w:val="VCAAbody"/>
        <w:jc w:val="both"/>
        <w:rPr>
          <w:noProof/>
          <w:lang w:val="en-AU"/>
        </w:rPr>
      </w:pPr>
      <w:r w:rsidRPr="00420628">
        <w:rPr>
          <w:noProof/>
          <w:lang w:val="en-AU"/>
        </w:rPr>
        <w:t xml:space="preserve">The VCAA is required to comply with the </w:t>
      </w:r>
      <w:r w:rsidRPr="00420628">
        <w:rPr>
          <w:i/>
          <w:noProof/>
          <w:lang w:val="en-AU"/>
        </w:rPr>
        <w:t>Privacy and Data Protection Act 2014</w:t>
      </w:r>
      <w:r w:rsidRPr="00420628">
        <w:rPr>
          <w:noProof/>
          <w:lang w:val="en-AU"/>
        </w:rPr>
        <w:t xml:space="preserve"> (Vic) and the </w:t>
      </w:r>
      <w:r w:rsidRPr="00420628">
        <w:rPr>
          <w:i/>
          <w:noProof/>
          <w:lang w:val="en-AU"/>
        </w:rPr>
        <w:t>Health Records Act 2001</w:t>
      </w:r>
      <w:r w:rsidRPr="00420628">
        <w:rPr>
          <w:noProof/>
          <w:lang w:val="en-AU"/>
        </w:rPr>
        <w:t xml:space="preserve"> (Vic) in relation to, amongst other things, employment records.</w:t>
      </w:r>
    </w:p>
    <w:p w14:paraId="5DEA220E" w14:textId="77777777" w:rsidR="00420628" w:rsidRPr="00420628" w:rsidRDefault="00420628" w:rsidP="00D51B1C">
      <w:pPr>
        <w:pStyle w:val="VCAAbody"/>
        <w:jc w:val="both"/>
        <w:rPr>
          <w:noProof/>
          <w:lang w:val="en-AU"/>
        </w:rPr>
      </w:pPr>
      <w:r w:rsidRPr="00420628">
        <w:rPr>
          <w:noProof/>
          <w:lang w:val="en-AU"/>
        </w:rPr>
        <w:t>Declarations of interest, disclosures of conflicts of interest and associated documents will be stored securely and used in accordance with the applicable legislation. Access to the information contained on these forms will be limited to necessary staff, including</w:t>
      </w:r>
      <w:r w:rsidR="009F147C">
        <w:rPr>
          <w:noProof/>
          <w:lang w:val="en-AU"/>
        </w:rPr>
        <w:t xml:space="preserve"> </w:t>
      </w:r>
      <w:r w:rsidRPr="00420628">
        <w:rPr>
          <w:noProof/>
          <w:lang w:val="en-AU"/>
        </w:rPr>
        <w:t xml:space="preserve">your manager, relevant Executive Director or Director, the Chief Executive Officer, and any staff member who requires access to the information in order to ensure the conflict is properly managed, and/or for a legitimate business reason (ie in relation to the operations of the VCAA). For example, </w:t>
      </w:r>
      <w:r w:rsidR="00C200A3">
        <w:rPr>
          <w:noProof/>
          <w:lang w:val="en-AU"/>
        </w:rPr>
        <w:t xml:space="preserve">VCE </w:t>
      </w:r>
      <w:r w:rsidRPr="00420628">
        <w:rPr>
          <w:noProof/>
          <w:lang w:val="en-AU"/>
        </w:rPr>
        <w:t>Examinations Unit and Student Records and Results Unit employees require access to Relationship Declarations in order to ensure the integrity of the VCAA examinations and results process is - and is seen to be - maintained.</w:t>
      </w:r>
    </w:p>
    <w:p w14:paraId="7A296A85" w14:textId="77777777" w:rsidR="00420628" w:rsidRPr="00420628" w:rsidRDefault="00420628" w:rsidP="00D51B1C">
      <w:pPr>
        <w:pStyle w:val="VCAAbody"/>
        <w:jc w:val="both"/>
        <w:rPr>
          <w:noProof/>
          <w:lang w:val="en-AU"/>
        </w:rPr>
      </w:pPr>
      <w:r w:rsidRPr="00420628">
        <w:rPr>
          <w:noProof/>
          <w:lang w:val="en-AU"/>
        </w:rPr>
        <w:t xml:space="preserve">Further information on how the VCAA handles personal information is available in the </w:t>
      </w:r>
      <w:hyperlink r:id="rId13" w:history="1">
        <w:r w:rsidRPr="00420628">
          <w:rPr>
            <w:rStyle w:val="Hyperlink"/>
            <w:noProof/>
            <w:lang w:val="en-AU"/>
          </w:rPr>
          <w:t>VCAA’s Privacy Policy</w:t>
        </w:r>
      </w:hyperlink>
      <w:r>
        <w:rPr>
          <w:noProof/>
          <w:lang w:val="en-AU"/>
        </w:rPr>
        <w:t>.</w:t>
      </w:r>
    </w:p>
    <w:p w14:paraId="21E85EB0" w14:textId="77777777" w:rsidR="00420628" w:rsidRPr="00420628" w:rsidRDefault="00420628" w:rsidP="00420628">
      <w:pPr>
        <w:pStyle w:val="VCAAHeading1"/>
        <w:rPr>
          <w:noProof/>
          <w:lang w:val="en-AU"/>
        </w:rPr>
      </w:pPr>
      <w:r w:rsidRPr="00420628">
        <w:rPr>
          <w:noProof/>
          <w:lang w:val="en-AU"/>
        </w:rPr>
        <w:t>Authorising Officer</w:t>
      </w:r>
    </w:p>
    <w:p w14:paraId="6A854ED7" w14:textId="44A0ACA7" w:rsidR="00420628" w:rsidRPr="00420628" w:rsidRDefault="00420628" w:rsidP="00420628">
      <w:pPr>
        <w:pStyle w:val="VCAAbody"/>
        <w:rPr>
          <w:noProof/>
          <w:lang w:val="en-AU"/>
        </w:rPr>
      </w:pPr>
      <w:r w:rsidRPr="00420628">
        <w:rPr>
          <w:noProof/>
          <w:lang w:val="en-AU"/>
        </w:rPr>
        <w:t xml:space="preserve">This policy is issued under the authority of VCAA Executive Management and is subject to </w:t>
      </w:r>
      <w:r w:rsidR="000105A5">
        <w:rPr>
          <w:noProof/>
          <w:lang w:val="en-AU"/>
        </w:rPr>
        <w:t>review in every two years in December.</w:t>
      </w:r>
      <w:r w:rsidRPr="00420628">
        <w:rPr>
          <w:noProof/>
          <w:lang w:val="en-AU"/>
        </w:rPr>
        <w:t xml:space="preserve"> </w:t>
      </w:r>
    </w:p>
    <w:p w14:paraId="172E8432" w14:textId="77777777" w:rsidR="00997421" w:rsidRPr="00997421" w:rsidRDefault="00997421" w:rsidP="00997421">
      <w:pPr>
        <w:pStyle w:val="VCAAHeading1"/>
        <w:rPr>
          <w:noProof/>
          <w:lang w:val="en-AU"/>
        </w:rPr>
      </w:pPr>
      <w:r w:rsidRPr="00997421">
        <w:rPr>
          <w:noProof/>
          <w:lang w:val="en-AU"/>
        </w:rPr>
        <w:t xml:space="preserve">Related Documents </w:t>
      </w:r>
    </w:p>
    <w:p w14:paraId="6E922FD4" w14:textId="77777777" w:rsidR="00997421" w:rsidRPr="00997421" w:rsidRDefault="00997421" w:rsidP="009F6245">
      <w:pPr>
        <w:pStyle w:val="VCAAbody"/>
        <w:spacing w:before="0" w:line="200" w:lineRule="exact"/>
        <w:rPr>
          <w:noProof/>
          <w:lang w:val="en-AU"/>
        </w:rPr>
      </w:pPr>
      <w:r w:rsidRPr="00997421">
        <w:rPr>
          <w:noProof/>
          <w:lang w:val="en-AU"/>
        </w:rPr>
        <w:t>Related policies</w:t>
      </w:r>
    </w:p>
    <w:p w14:paraId="7941C4A9" w14:textId="77777777" w:rsidR="007859B2" w:rsidRDefault="007859B2" w:rsidP="009F147C">
      <w:pPr>
        <w:pStyle w:val="VCAAbullet"/>
        <w:rPr>
          <w:noProof/>
        </w:rPr>
      </w:pPr>
      <w:r>
        <w:rPr>
          <w:noProof/>
        </w:rPr>
        <w:t>Close Relationships Recruitment and Management Policy and Procedure</w:t>
      </w:r>
    </w:p>
    <w:p w14:paraId="6B226FEB" w14:textId="77777777" w:rsidR="00997421" w:rsidRPr="00997421" w:rsidRDefault="0068511A" w:rsidP="009F147C">
      <w:pPr>
        <w:pStyle w:val="VCAAbullet"/>
        <w:rPr>
          <w:noProof/>
        </w:rPr>
      </w:pPr>
      <w:hyperlink r:id="rId14" w:history="1">
        <w:r w:rsidR="00D46886" w:rsidRPr="00D46886">
          <w:t>VCAA Gifts, Benefits and Hospitality Policy and Procedure</w:t>
        </w:r>
      </w:hyperlink>
    </w:p>
    <w:p w14:paraId="232C7333" w14:textId="77777777" w:rsidR="00997421" w:rsidRPr="00997421" w:rsidRDefault="00997421" w:rsidP="009F147C">
      <w:pPr>
        <w:pStyle w:val="VCAAbullet"/>
      </w:pPr>
      <w:r w:rsidRPr="00997421">
        <w:rPr>
          <w:noProof/>
        </w:rPr>
        <w:t>Outside/secondary employment policy/outside activity/private business inte</w:t>
      </w:r>
      <w:r w:rsidRPr="00997421">
        <w:t>rests</w:t>
      </w:r>
      <w:r>
        <w:t>:</w:t>
      </w:r>
    </w:p>
    <w:p w14:paraId="7B4C237F" w14:textId="77777777" w:rsidR="00D46886" w:rsidRDefault="00D46886" w:rsidP="009F147C">
      <w:pPr>
        <w:pStyle w:val="VCAAbulletlevel2"/>
        <w:rPr>
          <w:noProof/>
        </w:rPr>
      </w:pPr>
      <w:r w:rsidRPr="00D46886">
        <w:fldChar w:fldCharType="begin"/>
      </w:r>
      <w:r>
        <w:instrText xml:space="preserve"> HYPERLINK "http://www.eduweb.vic.gov.au/hrweb/employcond/res/extemp.htm" </w:instrText>
      </w:r>
      <w:r w:rsidRPr="00D46886">
        <w:fldChar w:fldCharType="separate"/>
      </w:r>
      <w:r w:rsidR="00997421" w:rsidRPr="00D46886">
        <w:t>Public Administration Act</w:t>
      </w:r>
      <w:r>
        <w:t xml:space="preserve">  </w:t>
      </w:r>
    </w:p>
    <w:p w14:paraId="32FAB347" w14:textId="77777777" w:rsidR="00D46886" w:rsidRDefault="00997421" w:rsidP="009F147C">
      <w:pPr>
        <w:pStyle w:val="VCAAbulletlevel2"/>
        <w:rPr>
          <w:noProof/>
        </w:rPr>
      </w:pPr>
      <w:r w:rsidRPr="00D46886">
        <w:t xml:space="preserve">Code of Conduct </w:t>
      </w:r>
      <w:r w:rsidR="00D46886">
        <w:t xml:space="preserve"> </w:t>
      </w:r>
    </w:p>
    <w:p w14:paraId="56BC733F" w14:textId="77777777" w:rsidR="00997421" w:rsidRPr="00997421" w:rsidRDefault="00997421" w:rsidP="009F147C">
      <w:pPr>
        <w:pStyle w:val="VCAAbulletlevel2"/>
        <w:rPr>
          <w:noProof/>
        </w:rPr>
      </w:pPr>
      <w:r w:rsidRPr="00D46886">
        <w:t>DET policy</w:t>
      </w:r>
      <w:r w:rsidR="00D46886" w:rsidRPr="00D46886">
        <w:fldChar w:fldCharType="end"/>
      </w:r>
      <w:r w:rsidRPr="00997421">
        <w:rPr>
          <w:noProof/>
        </w:rPr>
        <w:t xml:space="preserve"> </w:t>
      </w:r>
    </w:p>
    <w:p w14:paraId="169E2A88" w14:textId="77777777" w:rsidR="00D46886" w:rsidRDefault="00997421" w:rsidP="009F147C">
      <w:pPr>
        <w:pStyle w:val="VCAAbullet"/>
        <w:rPr>
          <w:noProof/>
        </w:rPr>
      </w:pPr>
      <w:r w:rsidRPr="00997421">
        <w:rPr>
          <w:noProof/>
        </w:rPr>
        <w:t xml:space="preserve">DET Misconduct and HR policies including Merit and Equity, recruitment, grievances, available at DET HR Web </w:t>
      </w:r>
    </w:p>
    <w:p w14:paraId="4CD2536F" w14:textId="77777777" w:rsidR="0005060E" w:rsidRDefault="0068511A" w:rsidP="009F147C">
      <w:pPr>
        <w:pStyle w:val="VCAAbullet"/>
        <w:rPr>
          <w:noProof/>
        </w:rPr>
      </w:pPr>
      <w:hyperlink r:id="rId15" w:history="1">
        <w:r w:rsidR="00997421" w:rsidRPr="00D46886">
          <w:t>VCAA Copyright policy</w:t>
        </w:r>
      </w:hyperlink>
      <w:r w:rsidR="00997421">
        <w:rPr>
          <w:noProof/>
        </w:rPr>
        <w:t>.</w:t>
      </w:r>
    </w:p>
    <w:p w14:paraId="3BD7B3B9" w14:textId="3611BE02" w:rsidR="00997421" w:rsidRPr="00CC0C6B" w:rsidRDefault="00997421">
      <w:pPr>
        <w:rPr>
          <w:rFonts w:ascii="Arial" w:hAnsi="Arial" w:cs="Arial"/>
          <w:b/>
          <w:noProof/>
          <w:color w:val="000000" w:themeColor="text1"/>
          <w:sz w:val="20"/>
          <w:szCs w:val="20"/>
        </w:rPr>
      </w:pPr>
    </w:p>
    <w:p w14:paraId="5D169759" w14:textId="77777777" w:rsidR="00997421" w:rsidRDefault="00997421" w:rsidP="00997421">
      <w:pPr>
        <w:pStyle w:val="VCAAHeading1"/>
        <w:rPr>
          <w:noProof/>
        </w:rPr>
      </w:pPr>
      <w:r>
        <w:rPr>
          <w:noProof/>
        </w:rPr>
        <w:t>Appendices</w:t>
      </w:r>
    </w:p>
    <w:tbl>
      <w:tblPr>
        <w:tblStyle w:val="VCAATable"/>
        <w:tblW w:w="0" w:type="auto"/>
        <w:tblLook w:val="04A0" w:firstRow="1" w:lastRow="0" w:firstColumn="1" w:lastColumn="0" w:noHBand="0" w:noVBand="1"/>
      </w:tblPr>
      <w:tblGrid>
        <w:gridCol w:w="2235"/>
        <w:gridCol w:w="4928"/>
      </w:tblGrid>
      <w:tr w:rsidR="00997421" w:rsidRPr="00997421" w14:paraId="61205689" w14:textId="77777777" w:rsidTr="00997421">
        <w:trPr>
          <w:cnfStyle w:val="100000000000" w:firstRow="1" w:lastRow="0" w:firstColumn="0" w:lastColumn="0" w:oddVBand="0" w:evenVBand="0" w:oddHBand="0" w:evenHBand="0" w:firstRowFirstColumn="0" w:firstRowLastColumn="0" w:lastRowFirstColumn="0" w:lastRowLastColumn="0"/>
        </w:trPr>
        <w:tc>
          <w:tcPr>
            <w:tcW w:w="2235" w:type="dxa"/>
          </w:tcPr>
          <w:p w14:paraId="46B914B0" w14:textId="77777777" w:rsidR="00997421" w:rsidRPr="00997421" w:rsidRDefault="00997421" w:rsidP="00997421">
            <w:pPr>
              <w:pStyle w:val="VCAAbody"/>
              <w:rPr>
                <w:noProof/>
              </w:rPr>
            </w:pPr>
            <w:r w:rsidRPr="00997421">
              <w:rPr>
                <w:noProof/>
              </w:rPr>
              <w:t>Number</w:t>
            </w:r>
          </w:p>
        </w:tc>
        <w:tc>
          <w:tcPr>
            <w:tcW w:w="4928" w:type="dxa"/>
          </w:tcPr>
          <w:p w14:paraId="455B783B" w14:textId="77777777" w:rsidR="00997421" w:rsidRPr="00997421" w:rsidRDefault="00997421" w:rsidP="00997421">
            <w:pPr>
              <w:pStyle w:val="VCAAbody"/>
              <w:rPr>
                <w:noProof/>
              </w:rPr>
            </w:pPr>
            <w:r w:rsidRPr="00997421">
              <w:rPr>
                <w:noProof/>
              </w:rPr>
              <w:t>Title</w:t>
            </w:r>
          </w:p>
        </w:tc>
      </w:tr>
      <w:tr w:rsidR="00997421" w:rsidRPr="00997421" w14:paraId="6982CDDB" w14:textId="77777777" w:rsidTr="00997421">
        <w:tc>
          <w:tcPr>
            <w:tcW w:w="2235" w:type="dxa"/>
          </w:tcPr>
          <w:p w14:paraId="30A49D36" w14:textId="77777777" w:rsidR="00997421" w:rsidRPr="00997421" w:rsidRDefault="00997421" w:rsidP="00997421">
            <w:pPr>
              <w:pStyle w:val="VCAAbody"/>
              <w:rPr>
                <w:noProof/>
              </w:rPr>
            </w:pPr>
            <w:r w:rsidRPr="00997421">
              <w:rPr>
                <w:noProof/>
              </w:rPr>
              <w:t>1</w:t>
            </w:r>
          </w:p>
        </w:tc>
        <w:tc>
          <w:tcPr>
            <w:tcW w:w="4928" w:type="dxa"/>
          </w:tcPr>
          <w:p w14:paraId="362FF97C" w14:textId="77777777" w:rsidR="00997421" w:rsidRPr="00997421" w:rsidRDefault="00997421" w:rsidP="00997421">
            <w:pPr>
              <w:pStyle w:val="VCAAbody"/>
              <w:rPr>
                <w:noProof/>
              </w:rPr>
            </w:pPr>
            <w:r w:rsidRPr="00997421">
              <w:rPr>
                <w:noProof/>
              </w:rPr>
              <w:t>Definitions</w:t>
            </w:r>
          </w:p>
        </w:tc>
      </w:tr>
      <w:tr w:rsidR="00997421" w:rsidRPr="00997421" w14:paraId="5639EB6B" w14:textId="77777777" w:rsidTr="00997421">
        <w:tc>
          <w:tcPr>
            <w:tcW w:w="2235" w:type="dxa"/>
          </w:tcPr>
          <w:p w14:paraId="5A203328" w14:textId="77777777" w:rsidR="00997421" w:rsidRPr="00997421" w:rsidRDefault="00997421" w:rsidP="00997421">
            <w:pPr>
              <w:pStyle w:val="VCAAbody"/>
              <w:rPr>
                <w:noProof/>
              </w:rPr>
            </w:pPr>
            <w:r w:rsidRPr="00997421">
              <w:rPr>
                <w:noProof/>
              </w:rPr>
              <w:t>2</w:t>
            </w:r>
          </w:p>
        </w:tc>
        <w:tc>
          <w:tcPr>
            <w:tcW w:w="4928" w:type="dxa"/>
          </w:tcPr>
          <w:p w14:paraId="20577540" w14:textId="77777777" w:rsidR="00997421" w:rsidRPr="00997421" w:rsidRDefault="00997421" w:rsidP="00997421">
            <w:pPr>
              <w:pStyle w:val="VCAAbody"/>
              <w:rPr>
                <w:noProof/>
              </w:rPr>
            </w:pPr>
            <w:r w:rsidRPr="00997421">
              <w:rPr>
                <w:noProof/>
              </w:rPr>
              <w:t xml:space="preserve">Regulatory Context </w:t>
            </w:r>
          </w:p>
        </w:tc>
      </w:tr>
      <w:tr w:rsidR="00997421" w:rsidRPr="00997421" w14:paraId="41DE0C01" w14:textId="77777777" w:rsidTr="00997421">
        <w:tc>
          <w:tcPr>
            <w:tcW w:w="2235" w:type="dxa"/>
          </w:tcPr>
          <w:p w14:paraId="0709598B" w14:textId="77777777" w:rsidR="00997421" w:rsidRPr="00997421" w:rsidRDefault="00997421" w:rsidP="00997421">
            <w:pPr>
              <w:pStyle w:val="VCAAbody"/>
              <w:rPr>
                <w:noProof/>
              </w:rPr>
            </w:pPr>
            <w:r w:rsidRPr="00997421">
              <w:rPr>
                <w:noProof/>
              </w:rPr>
              <w:t>3</w:t>
            </w:r>
          </w:p>
        </w:tc>
        <w:tc>
          <w:tcPr>
            <w:tcW w:w="4928" w:type="dxa"/>
          </w:tcPr>
          <w:p w14:paraId="0CBCCBAB" w14:textId="77777777" w:rsidR="00997421" w:rsidRPr="00997421" w:rsidRDefault="00997421" w:rsidP="00997421">
            <w:pPr>
              <w:pStyle w:val="VCAAbody"/>
              <w:rPr>
                <w:noProof/>
              </w:rPr>
            </w:pPr>
            <w:r w:rsidRPr="00997421">
              <w:rPr>
                <w:noProof/>
              </w:rPr>
              <w:t>List of Potential Conflicts of Interest</w:t>
            </w:r>
          </w:p>
        </w:tc>
      </w:tr>
      <w:tr w:rsidR="00997421" w:rsidRPr="00997421" w14:paraId="7BEA8ED1" w14:textId="77777777" w:rsidTr="00997421">
        <w:tc>
          <w:tcPr>
            <w:tcW w:w="2235" w:type="dxa"/>
          </w:tcPr>
          <w:p w14:paraId="7E7F54A2" w14:textId="07017865" w:rsidR="00997421" w:rsidRPr="00997421" w:rsidRDefault="00997421" w:rsidP="00997421">
            <w:pPr>
              <w:pStyle w:val="VCAAbody"/>
              <w:rPr>
                <w:noProof/>
              </w:rPr>
            </w:pPr>
            <w:r w:rsidRPr="00997421">
              <w:rPr>
                <w:noProof/>
              </w:rPr>
              <w:t>4</w:t>
            </w:r>
          </w:p>
        </w:tc>
        <w:tc>
          <w:tcPr>
            <w:tcW w:w="4928" w:type="dxa"/>
          </w:tcPr>
          <w:p w14:paraId="75DEB59F" w14:textId="77777777" w:rsidR="00997421" w:rsidRPr="00997421" w:rsidRDefault="00997421" w:rsidP="00997421">
            <w:pPr>
              <w:pStyle w:val="VCAAbody"/>
              <w:rPr>
                <w:noProof/>
              </w:rPr>
            </w:pPr>
            <w:r w:rsidRPr="00997421">
              <w:rPr>
                <w:noProof/>
              </w:rPr>
              <w:t>Relationships Declaration (All VCAA)</w:t>
            </w:r>
          </w:p>
        </w:tc>
      </w:tr>
      <w:tr w:rsidR="00997421" w:rsidRPr="00997421" w14:paraId="418FB5A2" w14:textId="77777777" w:rsidTr="00997421">
        <w:tc>
          <w:tcPr>
            <w:tcW w:w="2235" w:type="dxa"/>
          </w:tcPr>
          <w:p w14:paraId="7075E414" w14:textId="77777777" w:rsidR="00997421" w:rsidRPr="00997421" w:rsidRDefault="00997421" w:rsidP="00997421">
            <w:pPr>
              <w:pStyle w:val="VCAAbody"/>
              <w:rPr>
                <w:noProof/>
              </w:rPr>
            </w:pPr>
            <w:r w:rsidRPr="00997421">
              <w:rPr>
                <w:noProof/>
              </w:rPr>
              <w:t>5</w:t>
            </w:r>
          </w:p>
        </w:tc>
        <w:tc>
          <w:tcPr>
            <w:tcW w:w="4928" w:type="dxa"/>
          </w:tcPr>
          <w:p w14:paraId="75BBD2B7" w14:textId="77777777" w:rsidR="00997421" w:rsidRPr="00997421" w:rsidRDefault="00997421" w:rsidP="00997421">
            <w:pPr>
              <w:pStyle w:val="VCAAbody"/>
              <w:rPr>
                <w:noProof/>
              </w:rPr>
            </w:pPr>
            <w:r w:rsidRPr="00997421">
              <w:rPr>
                <w:noProof/>
              </w:rPr>
              <w:t>Declaration of Private Interest</w:t>
            </w:r>
          </w:p>
        </w:tc>
      </w:tr>
      <w:tr w:rsidR="00997421" w:rsidRPr="00997421" w14:paraId="6B0B8C11" w14:textId="77777777" w:rsidTr="00997421">
        <w:tc>
          <w:tcPr>
            <w:tcW w:w="2235" w:type="dxa"/>
          </w:tcPr>
          <w:p w14:paraId="4137EB22" w14:textId="77777777" w:rsidR="00997421" w:rsidRPr="00997421" w:rsidRDefault="00997421" w:rsidP="00997421">
            <w:pPr>
              <w:pStyle w:val="VCAAbody"/>
              <w:rPr>
                <w:noProof/>
              </w:rPr>
            </w:pPr>
            <w:r w:rsidRPr="00997421">
              <w:rPr>
                <w:noProof/>
              </w:rPr>
              <w:t>6</w:t>
            </w:r>
          </w:p>
        </w:tc>
        <w:tc>
          <w:tcPr>
            <w:tcW w:w="4928" w:type="dxa"/>
          </w:tcPr>
          <w:p w14:paraId="194444AE" w14:textId="77777777" w:rsidR="00997421" w:rsidRPr="00997421" w:rsidRDefault="00997421" w:rsidP="00997421">
            <w:pPr>
              <w:pStyle w:val="VCAAbody"/>
              <w:rPr>
                <w:noProof/>
              </w:rPr>
            </w:pPr>
            <w:r w:rsidRPr="00997421">
              <w:rPr>
                <w:noProof/>
              </w:rPr>
              <w:t>Conflict of Interest Declaration</w:t>
            </w:r>
          </w:p>
        </w:tc>
      </w:tr>
    </w:tbl>
    <w:p w14:paraId="3509659B" w14:textId="77777777" w:rsidR="00997421" w:rsidRPr="00CC0C6B" w:rsidRDefault="00997421" w:rsidP="00CC0C6B">
      <w:pPr>
        <w:pStyle w:val="VCAAbody"/>
        <w:spacing w:before="0" w:after="0" w:line="240" w:lineRule="auto"/>
        <w:rPr>
          <w:noProof/>
        </w:rPr>
      </w:pPr>
    </w:p>
    <w:sectPr w:rsidR="00997421" w:rsidRPr="00CC0C6B" w:rsidSect="00FC15BC">
      <w:headerReference w:type="default" r:id="rId16"/>
      <w:footerReference w:type="default" r:id="rId17"/>
      <w:headerReference w:type="first" r:id="rId18"/>
      <w:footerReference w:type="first" r:id="rId19"/>
      <w:type w:val="continuous"/>
      <w:pgSz w:w="11907" w:h="16840" w:code="9"/>
      <w:pgMar w:top="1134" w:right="1134" w:bottom="851"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7E8FD2" w15:done="0"/>
  <w15:commentEx w15:paraId="28341A0E" w15:done="0"/>
  <w15:commentEx w15:paraId="4C72ED7F" w15:done="0"/>
  <w15:commentEx w15:paraId="29DCBCB1" w15:done="0"/>
  <w15:commentEx w15:paraId="2F6049C6" w15:done="0"/>
  <w15:commentEx w15:paraId="4B75BEB1" w15:done="0"/>
  <w15:commentEx w15:paraId="0224C0E1" w15:done="0"/>
  <w15:commentEx w15:paraId="5A102D0A" w15:done="0"/>
  <w15:commentEx w15:paraId="3DFA8D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7E8FD2" w16cid:durableId="1E384903"/>
  <w16cid:commentId w16cid:paraId="28341A0E" w16cid:durableId="1E384984"/>
  <w16cid:commentId w16cid:paraId="4C72ED7F" w16cid:durableId="1E384A80"/>
  <w16cid:commentId w16cid:paraId="29DCBCB1" w16cid:durableId="1E384BEF"/>
  <w16cid:commentId w16cid:paraId="2F6049C6" w16cid:durableId="1E3847F7"/>
  <w16cid:commentId w16cid:paraId="4B75BEB1" w16cid:durableId="1E384DD5"/>
  <w16cid:commentId w16cid:paraId="0224C0E1" w16cid:durableId="1E385635"/>
  <w16cid:commentId w16cid:paraId="5A102D0A" w16cid:durableId="1E385742"/>
  <w16cid:commentId w16cid:paraId="3DFA8DDC" w16cid:durableId="1E3864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0220C" w14:textId="77777777" w:rsidR="007713E7" w:rsidRDefault="007713E7" w:rsidP="00304EA1">
      <w:pPr>
        <w:spacing w:after="0" w:line="240" w:lineRule="auto"/>
      </w:pPr>
      <w:r>
        <w:separator/>
      </w:r>
    </w:p>
  </w:endnote>
  <w:endnote w:type="continuationSeparator" w:id="0">
    <w:p w14:paraId="61E2BDA4" w14:textId="77777777" w:rsidR="007713E7" w:rsidRDefault="007713E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32"/>
      <w:gridCol w:w="3232"/>
      <w:gridCol w:w="3232"/>
    </w:tblGrid>
    <w:tr w:rsidR="007713E7" w:rsidRPr="00B25F99" w14:paraId="6D2EE450" w14:textId="77777777" w:rsidTr="00C200A3">
      <w:trPr>
        <w:cantSplit/>
      </w:trPr>
      <w:tc>
        <w:tcPr>
          <w:tcW w:w="3232" w:type="dxa"/>
        </w:tcPr>
        <w:p w14:paraId="0BCD31F6" w14:textId="6CBB9398" w:rsidR="007713E7" w:rsidRPr="00B25F99" w:rsidRDefault="007713E7" w:rsidP="00EE3249">
          <w:pPr>
            <w:pStyle w:val="Footer"/>
            <w:spacing w:before="20" w:after="20"/>
            <w:rPr>
              <w:b/>
              <w:sz w:val="16"/>
            </w:rPr>
          </w:pPr>
          <w:r w:rsidRPr="00B25F99">
            <w:rPr>
              <w:b/>
              <w:sz w:val="16"/>
            </w:rPr>
            <w:t>Date Issued:</w:t>
          </w:r>
          <w:r w:rsidRPr="00B25F99">
            <w:rPr>
              <w:sz w:val="16"/>
            </w:rPr>
            <w:t xml:space="preserve"> </w:t>
          </w:r>
          <w:r w:rsidR="00EE3249">
            <w:rPr>
              <w:sz w:val="16"/>
            </w:rPr>
            <w:t>January 2019</w:t>
          </w:r>
        </w:p>
      </w:tc>
      <w:tc>
        <w:tcPr>
          <w:tcW w:w="3232" w:type="dxa"/>
        </w:tcPr>
        <w:p w14:paraId="5A02657C" w14:textId="77777777" w:rsidR="007713E7" w:rsidRPr="00B25F99" w:rsidRDefault="007713E7" w:rsidP="00C200A3">
          <w:pPr>
            <w:pStyle w:val="Footer"/>
            <w:spacing w:before="20" w:after="20"/>
            <w:rPr>
              <w:sz w:val="16"/>
            </w:rPr>
          </w:pPr>
          <w:r w:rsidRPr="00B25F99">
            <w:rPr>
              <w:b/>
              <w:sz w:val="16"/>
            </w:rPr>
            <w:t>Status:</w:t>
          </w:r>
          <w:r w:rsidRPr="00B25F99">
            <w:rPr>
              <w:sz w:val="16"/>
            </w:rPr>
            <w:t xml:space="preserve"> Current</w:t>
          </w:r>
        </w:p>
      </w:tc>
      <w:tc>
        <w:tcPr>
          <w:tcW w:w="3232" w:type="dxa"/>
        </w:tcPr>
        <w:p w14:paraId="28FC2BF3" w14:textId="6F927CDD" w:rsidR="007713E7" w:rsidRPr="00B25F99" w:rsidRDefault="007713E7" w:rsidP="00C200A3">
          <w:pPr>
            <w:pStyle w:val="Footer"/>
            <w:spacing w:before="20" w:after="20"/>
            <w:rPr>
              <w:sz w:val="16"/>
            </w:rPr>
          </w:pPr>
          <w:r w:rsidRPr="00B25F99">
            <w:rPr>
              <w:b/>
              <w:snapToGrid w:val="0"/>
              <w:sz w:val="16"/>
            </w:rPr>
            <w:t>Page:</w:t>
          </w:r>
          <w:r w:rsidRPr="00B25F99">
            <w:rPr>
              <w:snapToGrid w:val="0"/>
              <w:sz w:val="16"/>
            </w:rPr>
            <w:t xml:space="preserve"> </w:t>
          </w:r>
          <w:r w:rsidRPr="00B25F99">
            <w:rPr>
              <w:snapToGrid w:val="0"/>
              <w:sz w:val="16"/>
            </w:rPr>
            <w:fldChar w:fldCharType="begin"/>
          </w:r>
          <w:r w:rsidRPr="00B25F99">
            <w:rPr>
              <w:snapToGrid w:val="0"/>
              <w:sz w:val="16"/>
            </w:rPr>
            <w:instrText xml:space="preserve"> PAGE </w:instrText>
          </w:r>
          <w:r w:rsidRPr="00B25F99">
            <w:rPr>
              <w:snapToGrid w:val="0"/>
              <w:sz w:val="16"/>
            </w:rPr>
            <w:fldChar w:fldCharType="separate"/>
          </w:r>
          <w:r w:rsidR="0068511A">
            <w:rPr>
              <w:noProof/>
              <w:snapToGrid w:val="0"/>
              <w:sz w:val="16"/>
            </w:rPr>
            <w:t>7</w:t>
          </w:r>
          <w:r w:rsidRPr="00B25F99">
            <w:rPr>
              <w:snapToGrid w:val="0"/>
              <w:sz w:val="16"/>
            </w:rPr>
            <w:fldChar w:fldCharType="end"/>
          </w:r>
          <w:r w:rsidRPr="00B25F99">
            <w:rPr>
              <w:snapToGrid w:val="0"/>
              <w:sz w:val="16"/>
            </w:rPr>
            <w:t xml:space="preserve"> of </w:t>
          </w:r>
          <w:r w:rsidRPr="00B25F99">
            <w:rPr>
              <w:snapToGrid w:val="0"/>
              <w:sz w:val="16"/>
            </w:rPr>
            <w:fldChar w:fldCharType="begin"/>
          </w:r>
          <w:r w:rsidRPr="00B25F99">
            <w:rPr>
              <w:snapToGrid w:val="0"/>
              <w:sz w:val="16"/>
            </w:rPr>
            <w:instrText xml:space="preserve"> NUMPAGES </w:instrText>
          </w:r>
          <w:r w:rsidRPr="00B25F99">
            <w:rPr>
              <w:snapToGrid w:val="0"/>
              <w:sz w:val="16"/>
            </w:rPr>
            <w:fldChar w:fldCharType="separate"/>
          </w:r>
          <w:r w:rsidR="0068511A">
            <w:rPr>
              <w:noProof/>
              <w:snapToGrid w:val="0"/>
              <w:sz w:val="16"/>
            </w:rPr>
            <w:t>7</w:t>
          </w:r>
          <w:r w:rsidRPr="00B25F99">
            <w:rPr>
              <w:snapToGrid w:val="0"/>
              <w:sz w:val="16"/>
            </w:rPr>
            <w:fldChar w:fldCharType="end"/>
          </w:r>
        </w:p>
      </w:tc>
    </w:tr>
    <w:tr w:rsidR="007713E7" w:rsidRPr="00B25F99" w14:paraId="2A5715E0" w14:textId="77777777" w:rsidTr="00C200A3">
      <w:trPr>
        <w:cantSplit/>
      </w:trPr>
      <w:tc>
        <w:tcPr>
          <w:tcW w:w="3232" w:type="dxa"/>
        </w:tcPr>
        <w:p w14:paraId="3AF9C580" w14:textId="4C0F7274" w:rsidR="007713E7" w:rsidRPr="00B25F99" w:rsidRDefault="007713E7" w:rsidP="00EE3249">
          <w:pPr>
            <w:pStyle w:val="Footer"/>
            <w:spacing w:before="20" w:after="20"/>
            <w:rPr>
              <w:snapToGrid w:val="0"/>
              <w:sz w:val="16"/>
            </w:rPr>
          </w:pPr>
          <w:r w:rsidRPr="00B25F99">
            <w:rPr>
              <w:b/>
              <w:sz w:val="16"/>
            </w:rPr>
            <w:t>Date Due for Review:</w:t>
          </w:r>
          <w:r w:rsidRPr="00B25F99">
            <w:rPr>
              <w:sz w:val="16"/>
            </w:rPr>
            <w:t xml:space="preserve"> </w:t>
          </w:r>
          <w:r w:rsidR="00EE3249">
            <w:rPr>
              <w:sz w:val="16"/>
            </w:rPr>
            <w:t>December 2020</w:t>
          </w:r>
        </w:p>
      </w:tc>
      <w:tc>
        <w:tcPr>
          <w:tcW w:w="3232" w:type="dxa"/>
        </w:tcPr>
        <w:p w14:paraId="1B1AA3D5" w14:textId="77777777" w:rsidR="007713E7" w:rsidRPr="00B25F99" w:rsidRDefault="007713E7" w:rsidP="00C200A3">
          <w:pPr>
            <w:pStyle w:val="Footer"/>
            <w:spacing w:before="20" w:after="20"/>
            <w:rPr>
              <w:snapToGrid w:val="0"/>
              <w:sz w:val="16"/>
            </w:rPr>
          </w:pPr>
          <w:r>
            <w:rPr>
              <w:b/>
              <w:sz w:val="16"/>
            </w:rPr>
            <w:t>Responsible Officer</w:t>
          </w:r>
          <w:r w:rsidRPr="00B25F99">
            <w:rPr>
              <w:sz w:val="16"/>
            </w:rPr>
            <w:t xml:space="preserve">: </w:t>
          </w:r>
          <w:r>
            <w:rPr>
              <w:sz w:val="16"/>
            </w:rPr>
            <w:t>Executive Directors</w:t>
          </w:r>
        </w:p>
      </w:tc>
      <w:tc>
        <w:tcPr>
          <w:tcW w:w="3232" w:type="dxa"/>
        </w:tcPr>
        <w:p w14:paraId="680BDE2B" w14:textId="77777777" w:rsidR="007713E7" w:rsidRPr="00B25F99" w:rsidRDefault="007713E7" w:rsidP="00C200A3">
          <w:pPr>
            <w:pStyle w:val="Footer"/>
            <w:spacing w:before="20" w:after="20"/>
            <w:rPr>
              <w:b/>
              <w:sz w:val="16"/>
            </w:rPr>
          </w:pPr>
          <w:r w:rsidRPr="00B25F99">
            <w:rPr>
              <w:b/>
              <w:sz w:val="16"/>
            </w:rPr>
            <w:t>A</w:t>
          </w:r>
          <w:r>
            <w:rPr>
              <w:b/>
              <w:sz w:val="16"/>
            </w:rPr>
            <w:t>pproved by</w:t>
          </w:r>
          <w:r w:rsidRPr="0037001F">
            <w:rPr>
              <w:sz w:val="16"/>
            </w:rPr>
            <w:t xml:space="preserve">: Chief Executive </w:t>
          </w:r>
          <w:r>
            <w:rPr>
              <w:sz w:val="16"/>
            </w:rPr>
            <w:t>O</w:t>
          </w:r>
          <w:r w:rsidRPr="0037001F">
            <w:rPr>
              <w:sz w:val="16"/>
            </w:rPr>
            <w:t>fficer</w:t>
          </w:r>
        </w:p>
      </w:tc>
    </w:tr>
  </w:tbl>
  <w:p w14:paraId="69EF0EAF" w14:textId="77777777" w:rsidR="007713E7" w:rsidRPr="00E62987" w:rsidRDefault="007713E7" w:rsidP="00097A1C">
    <w:pPr>
      <w:pStyle w:val="VCAAcaptionsandfootnotes"/>
      <w:spacing w:before="0" w:after="0" w:line="240"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32"/>
      <w:gridCol w:w="3232"/>
      <w:gridCol w:w="3232"/>
    </w:tblGrid>
    <w:tr w:rsidR="007713E7" w:rsidRPr="00B25F99" w14:paraId="66D95140" w14:textId="77777777" w:rsidTr="00C200A3">
      <w:trPr>
        <w:cantSplit/>
      </w:trPr>
      <w:tc>
        <w:tcPr>
          <w:tcW w:w="3232" w:type="dxa"/>
        </w:tcPr>
        <w:p w14:paraId="6F832BC6" w14:textId="1E7CA865" w:rsidR="007713E7" w:rsidRPr="00B25F99" w:rsidRDefault="007713E7" w:rsidP="00EE3249">
          <w:pPr>
            <w:pStyle w:val="Footer"/>
            <w:spacing w:before="20" w:after="20"/>
            <w:rPr>
              <w:b/>
              <w:sz w:val="16"/>
            </w:rPr>
          </w:pPr>
          <w:r w:rsidRPr="00B25F99">
            <w:rPr>
              <w:b/>
              <w:sz w:val="16"/>
            </w:rPr>
            <w:t>Date Issued:</w:t>
          </w:r>
          <w:r w:rsidRPr="00B25F99">
            <w:rPr>
              <w:sz w:val="16"/>
            </w:rPr>
            <w:t xml:space="preserve"> </w:t>
          </w:r>
          <w:r w:rsidR="00EE3249">
            <w:rPr>
              <w:sz w:val="16"/>
            </w:rPr>
            <w:t>January  2019</w:t>
          </w:r>
        </w:p>
      </w:tc>
      <w:tc>
        <w:tcPr>
          <w:tcW w:w="3232" w:type="dxa"/>
        </w:tcPr>
        <w:p w14:paraId="163347D7" w14:textId="77777777" w:rsidR="007713E7" w:rsidRPr="00B25F99" w:rsidRDefault="007713E7" w:rsidP="00C200A3">
          <w:pPr>
            <w:pStyle w:val="Footer"/>
            <w:spacing w:before="20" w:after="20"/>
            <w:rPr>
              <w:sz w:val="16"/>
            </w:rPr>
          </w:pPr>
          <w:r w:rsidRPr="00B25F99">
            <w:rPr>
              <w:b/>
              <w:sz w:val="16"/>
            </w:rPr>
            <w:t>Status:</w:t>
          </w:r>
          <w:r w:rsidRPr="00B25F99">
            <w:rPr>
              <w:sz w:val="16"/>
            </w:rPr>
            <w:t xml:space="preserve"> Current</w:t>
          </w:r>
        </w:p>
      </w:tc>
      <w:tc>
        <w:tcPr>
          <w:tcW w:w="3232" w:type="dxa"/>
        </w:tcPr>
        <w:p w14:paraId="4857AECA" w14:textId="2F2997E2" w:rsidR="007713E7" w:rsidRPr="00B25F99" w:rsidRDefault="007713E7" w:rsidP="00C200A3">
          <w:pPr>
            <w:pStyle w:val="Footer"/>
            <w:spacing w:before="20" w:after="20"/>
            <w:rPr>
              <w:sz w:val="16"/>
            </w:rPr>
          </w:pPr>
          <w:r w:rsidRPr="00B25F99">
            <w:rPr>
              <w:b/>
              <w:snapToGrid w:val="0"/>
              <w:sz w:val="16"/>
            </w:rPr>
            <w:t>Page:</w:t>
          </w:r>
          <w:r w:rsidRPr="00B25F99">
            <w:rPr>
              <w:snapToGrid w:val="0"/>
              <w:sz w:val="16"/>
            </w:rPr>
            <w:t xml:space="preserve"> </w:t>
          </w:r>
          <w:r w:rsidRPr="00B25F99">
            <w:rPr>
              <w:snapToGrid w:val="0"/>
              <w:sz w:val="16"/>
            </w:rPr>
            <w:fldChar w:fldCharType="begin"/>
          </w:r>
          <w:r w:rsidRPr="00B25F99">
            <w:rPr>
              <w:snapToGrid w:val="0"/>
              <w:sz w:val="16"/>
            </w:rPr>
            <w:instrText xml:space="preserve"> PAGE </w:instrText>
          </w:r>
          <w:r w:rsidRPr="00B25F99">
            <w:rPr>
              <w:snapToGrid w:val="0"/>
              <w:sz w:val="16"/>
            </w:rPr>
            <w:fldChar w:fldCharType="separate"/>
          </w:r>
          <w:r w:rsidR="0068511A">
            <w:rPr>
              <w:noProof/>
              <w:snapToGrid w:val="0"/>
              <w:sz w:val="16"/>
            </w:rPr>
            <w:t>1</w:t>
          </w:r>
          <w:r w:rsidRPr="00B25F99">
            <w:rPr>
              <w:snapToGrid w:val="0"/>
              <w:sz w:val="16"/>
            </w:rPr>
            <w:fldChar w:fldCharType="end"/>
          </w:r>
          <w:r w:rsidRPr="00B25F99">
            <w:rPr>
              <w:snapToGrid w:val="0"/>
              <w:sz w:val="16"/>
            </w:rPr>
            <w:t xml:space="preserve"> of </w:t>
          </w:r>
          <w:r w:rsidRPr="00B25F99">
            <w:rPr>
              <w:snapToGrid w:val="0"/>
              <w:sz w:val="16"/>
            </w:rPr>
            <w:fldChar w:fldCharType="begin"/>
          </w:r>
          <w:r w:rsidRPr="00B25F99">
            <w:rPr>
              <w:snapToGrid w:val="0"/>
              <w:sz w:val="16"/>
            </w:rPr>
            <w:instrText xml:space="preserve"> NUMPAGES </w:instrText>
          </w:r>
          <w:r w:rsidRPr="00B25F99">
            <w:rPr>
              <w:snapToGrid w:val="0"/>
              <w:sz w:val="16"/>
            </w:rPr>
            <w:fldChar w:fldCharType="separate"/>
          </w:r>
          <w:r w:rsidR="0068511A">
            <w:rPr>
              <w:noProof/>
              <w:snapToGrid w:val="0"/>
              <w:sz w:val="16"/>
            </w:rPr>
            <w:t>7</w:t>
          </w:r>
          <w:r w:rsidRPr="00B25F99">
            <w:rPr>
              <w:snapToGrid w:val="0"/>
              <w:sz w:val="16"/>
            </w:rPr>
            <w:fldChar w:fldCharType="end"/>
          </w:r>
        </w:p>
      </w:tc>
    </w:tr>
    <w:tr w:rsidR="007713E7" w:rsidRPr="00B25F99" w14:paraId="45603AAD" w14:textId="77777777" w:rsidTr="00C200A3">
      <w:trPr>
        <w:cantSplit/>
      </w:trPr>
      <w:tc>
        <w:tcPr>
          <w:tcW w:w="3232" w:type="dxa"/>
        </w:tcPr>
        <w:p w14:paraId="3A0EE43C" w14:textId="2F54E12A" w:rsidR="007713E7" w:rsidRPr="00B25F99" w:rsidRDefault="007713E7" w:rsidP="00EE3249">
          <w:pPr>
            <w:pStyle w:val="Footer"/>
            <w:spacing w:before="20" w:after="20"/>
            <w:rPr>
              <w:snapToGrid w:val="0"/>
              <w:sz w:val="16"/>
            </w:rPr>
          </w:pPr>
          <w:r w:rsidRPr="00B25F99">
            <w:rPr>
              <w:b/>
              <w:sz w:val="16"/>
            </w:rPr>
            <w:t>Date Due for Review:</w:t>
          </w:r>
          <w:r w:rsidRPr="00B25F99">
            <w:rPr>
              <w:sz w:val="16"/>
            </w:rPr>
            <w:t xml:space="preserve"> </w:t>
          </w:r>
          <w:r w:rsidR="004519EA">
            <w:rPr>
              <w:sz w:val="16"/>
            </w:rPr>
            <w:t>December</w:t>
          </w:r>
          <w:r>
            <w:rPr>
              <w:sz w:val="16"/>
            </w:rPr>
            <w:t xml:space="preserve"> </w:t>
          </w:r>
          <w:r w:rsidR="00EE3249">
            <w:rPr>
              <w:sz w:val="16"/>
            </w:rPr>
            <w:t>2020</w:t>
          </w:r>
        </w:p>
      </w:tc>
      <w:tc>
        <w:tcPr>
          <w:tcW w:w="3232" w:type="dxa"/>
        </w:tcPr>
        <w:p w14:paraId="68569F6C" w14:textId="77777777" w:rsidR="007713E7" w:rsidRPr="00B25F99" w:rsidRDefault="007713E7" w:rsidP="00C200A3">
          <w:pPr>
            <w:pStyle w:val="Footer"/>
            <w:spacing w:before="20" w:after="20"/>
            <w:rPr>
              <w:snapToGrid w:val="0"/>
              <w:sz w:val="16"/>
            </w:rPr>
          </w:pPr>
          <w:r>
            <w:rPr>
              <w:b/>
              <w:sz w:val="16"/>
            </w:rPr>
            <w:t>Responsible Officer</w:t>
          </w:r>
          <w:r w:rsidRPr="00B25F99">
            <w:rPr>
              <w:sz w:val="16"/>
            </w:rPr>
            <w:t xml:space="preserve">: </w:t>
          </w:r>
          <w:r>
            <w:rPr>
              <w:sz w:val="16"/>
            </w:rPr>
            <w:t>Executive Directors</w:t>
          </w:r>
        </w:p>
      </w:tc>
      <w:tc>
        <w:tcPr>
          <w:tcW w:w="3232" w:type="dxa"/>
        </w:tcPr>
        <w:p w14:paraId="5E2ED2F7" w14:textId="77777777" w:rsidR="007713E7" w:rsidRPr="00B25F99" w:rsidRDefault="007713E7" w:rsidP="00C200A3">
          <w:pPr>
            <w:pStyle w:val="Footer"/>
            <w:spacing w:before="20" w:after="20"/>
            <w:rPr>
              <w:b/>
              <w:sz w:val="16"/>
            </w:rPr>
          </w:pPr>
          <w:r w:rsidRPr="00B25F99">
            <w:rPr>
              <w:b/>
              <w:sz w:val="16"/>
            </w:rPr>
            <w:t>A</w:t>
          </w:r>
          <w:r>
            <w:rPr>
              <w:b/>
              <w:sz w:val="16"/>
            </w:rPr>
            <w:t>pproved by</w:t>
          </w:r>
          <w:r w:rsidRPr="0037001F">
            <w:rPr>
              <w:sz w:val="16"/>
            </w:rPr>
            <w:t xml:space="preserve">: Chief Executive </w:t>
          </w:r>
          <w:r>
            <w:rPr>
              <w:sz w:val="16"/>
            </w:rPr>
            <w:t>O</w:t>
          </w:r>
          <w:r w:rsidRPr="0037001F">
            <w:rPr>
              <w:sz w:val="16"/>
            </w:rPr>
            <w:t>fficer</w:t>
          </w:r>
        </w:p>
      </w:tc>
    </w:tr>
  </w:tbl>
  <w:p w14:paraId="17B7DCBC" w14:textId="77777777" w:rsidR="007713E7" w:rsidRPr="00097A1C" w:rsidRDefault="007713E7" w:rsidP="00097A1C">
    <w:pPr>
      <w:pStyle w:val="Footer"/>
      <w:rPr>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0D602" w14:textId="77777777" w:rsidR="007713E7" w:rsidRDefault="007713E7" w:rsidP="00304EA1">
      <w:pPr>
        <w:spacing w:after="0" w:line="240" w:lineRule="auto"/>
      </w:pPr>
      <w:r>
        <w:separator/>
      </w:r>
    </w:p>
  </w:footnote>
  <w:footnote w:type="continuationSeparator" w:id="0">
    <w:p w14:paraId="71512E84" w14:textId="77777777" w:rsidR="007713E7" w:rsidRDefault="007713E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015789AB65A048A99F8862081B8C1810"/>
      </w:placeholder>
      <w:dataBinding w:prefixMappings="xmlns:ns0='http://purl.org/dc/elements/1.1/' xmlns:ns1='http://schemas.openxmlformats.org/package/2006/metadata/core-properties' " w:xpath="/ns1:coreProperties[1]/ns0:title[1]" w:storeItemID="{6C3C8BC8-F283-45AE-878A-BAB7291924A1}"/>
      <w:text/>
    </w:sdtPr>
    <w:sdtEndPr/>
    <w:sdtContent>
      <w:p w14:paraId="4DC8669F" w14:textId="77777777" w:rsidR="007713E7" w:rsidRPr="00D86DE4" w:rsidRDefault="007713E7" w:rsidP="00D86DE4">
        <w:pPr>
          <w:pStyle w:val="VCAAcaptionsandfootnotes"/>
          <w:rPr>
            <w:color w:val="999999" w:themeColor="accent2"/>
          </w:rPr>
        </w:pPr>
        <w:r>
          <w:rPr>
            <w:color w:val="999999" w:themeColor="accent2"/>
            <w:lang w:val="en-AU"/>
          </w:rPr>
          <w:t>Conflict of Interest Policy and Procedures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66573" w14:textId="77777777" w:rsidR="007713E7" w:rsidRPr="009370BC" w:rsidRDefault="007713E7" w:rsidP="00970580">
    <w:pPr>
      <w:spacing w:after="0"/>
      <w:ind w:right="-142"/>
      <w:jc w:val="right"/>
    </w:pPr>
    <w:r>
      <w:rPr>
        <w:noProof/>
        <w:lang w:val="en-AU" w:eastAsia="en-AU"/>
      </w:rPr>
      <w:drawing>
        <wp:inline distT="0" distB="0" distL="0" distR="0" wp14:anchorId="7936E1FC" wp14:editId="49887450">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00B"/>
    <w:multiLevelType w:val="hybridMultilevel"/>
    <w:tmpl w:val="0098451C"/>
    <w:lvl w:ilvl="0" w:tplc="12628738">
      <w:start w:val="1"/>
      <w:numFmt w:val="decimal"/>
      <w:pStyle w:val="VCAA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E46C58"/>
    <w:multiLevelType w:val="hybridMultilevel"/>
    <w:tmpl w:val="9E722A9E"/>
    <w:lvl w:ilvl="0" w:tplc="776E42B4">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5A60681A"/>
    <w:lvl w:ilvl="0" w:tplc="02D63D2C">
      <w:start w:val="1"/>
      <w:numFmt w:val="bullet"/>
      <w:pStyle w:val="VCAAbulletlevel2"/>
      <w:lvlText w:val=""/>
      <w:lvlJc w:val="left"/>
      <w:pPr>
        <w:ind w:left="2266" w:hanging="360"/>
      </w:pPr>
      <w:rPr>
        <w:rFonts w:ascii="Symbol" w:hAnsi="Symbol" w:hint="default"/>
      </w:rPr>
    </w:lvl>
    <w:lvl w:ilvl="1" w:tplc="0C090003">
      <w:start w:val="1"/>
      <w:numFmt w:val="bullet"/>
      <w:lvlText w:val="o"/>
      <w:lvlJc w:val="left"/>
      <w:pPr>
        <w:ind w:left="2892" w:hanging="360"/>
      </w:pPr>
      <w:rPr>
        <w:rFonts w:ascii="Courier New" w:hAnsi="Courier New" w:cs="Courier New" w:hint="default"/>
      </w:rPr>
    </w:lvl>
    <w:lvl w:ilvl="2" w:tplc="0C090005" w:tentative="1">
      <w:start w:val="1"/>
      <w:numFmt w:val="bullet"/>
      <w:lvlText w:val=""/>
      <w:lvlJc w:val="left"/>
      <w:pPr>
        <w:ind w:left="3612" w:hanging="360"/>
      </w:pPr>
      <w:rPr>
        <w:rFonts w:ascii="Wingdings" w:hAnsi="Wingdings" w:hint="default"/>
      </w:rPr>
    </w:lvl>
    <w:lvl w:ilvl="3" w:tplc="0C090001" w:tentative="1">
      <w:start w:val="1"/>
      <w:numFmt w:val="bullet"/>
      <w:lvlText w:val=""/>
      <w:lvlJc w:val="left"/>
      <w:pPr>
        <w:ind w:left="4332" w:hanging="360"/>
      </w:pPr>
      <w:rPr>
        <w:rFonts w:ascii="Symbol" w:hAnsi="Symbol" w:hint="default"/>
      </w:rPr>
    </w:lvl>
    <w:lvl w:ilvl="4" w:tplc="0C090003" w:tentative="1">
      <w:start w:val="1"/>
      <w:numFmt w:val="bullet"/>
      <w:lvlText w:val="o"/>
      <w:lvlJc w:val="left"/>
      <w:pPr>
        <w:ind w:left="5052" w:hanging="360"/>
      </w:pPr>
      <w:rPr>
        <w:rFonts w:ascii="Courier New" w:hAnsi="Courier New" w:cs="Courier New" w:hint="default"/>
      </w:rPr>
    </w:lvl>
    <w:lvl w:ilvl="5" w:tplc="0C090005" w:tentative="1">
      <w:start w:val="1"/>
      <w:numFmt w:val="bullet"/>
      <w:lvlText w:val=""/>
      <w:lvlJc w:val="left"/>
      <w:pPr>
        <w:ind w:left="5772" w:hanging="360"/>
      </w:pPr>
      <w:rPr>
        <w:rFonts w:ascii="Wingdings" w:hAnsi="Wingdings" w:hint="default"/>
      </w:rPr>
    </w:lvl>
    <w:lvl w:ilvl="6" w:tplc="0C090001" w:tentative="1">
      <w:start w:val="1"/>
      <w:numFmt w:val="bullet"/>
      <w:lvlText w:val=""/>
      <w:lvlJc w:val="left"/>
      <w:pPr>
        <w:ind w:left="6492" w:hanging="360"/>
      </w:pPr>
      <w:rPr>
        <w:rFonts w:ascii="Symbol" w:hAnsi="Symbol" w:hint="default"/>
      </w:rPr>
    </w:lvl>
    <w:lvl w:ilvl="7" w:tplc="0C090003" w:tentative="1">
      <w:start w:val="1"/>
      <w:numFmt w:val="bullet"/>
      <w:lvlText w:val="o"/>
      <w:lvlJc w:val="left"/>
      <w:pPr>
        <w:ind w:left="7212" w:hanging="360"/>
      </w:pPr>
      <w:rPr>
        <w:rFonts w:ascii="Courier New" w:hAnsi="Courier New" w:cs="Courier New" w:hint="default"/>
      </w:rPr>
    </w:lvl>
    <w:lvl w:ilvl="8" w:tplc="0C090005" w:tentative="1">
      <w:start w:val="1"/>
      <w:numFmt w:val="bullet"/>
      <w:lvlText w:val=""/>
      <w:lvlJc w:val="left"/>
      <w:pPr>
        <w:ind w:left="7932"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5F1F7CB2"/>
    <w:multiLevelType w:val="hybridMultilevel"/>
    <w:tmpl w:val="220EDDF6"/>
    <w:lvl w:ilvl="0" w:tplc="C872565A">
      <w:start w:val="1"/>
      <w:numFmt w:val="upperLetter"/>
      <w:pStyle w:val="VCAAHeading2"/>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872B6C"/>
    <w:multiLevelType w:val="hybridMultilevel"/>
    <w:tmpl w:val="8B7A49DC"/>
    <w:lvl w:ilvl="0" w:tplc="15A0F81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 w:numId="10">
    <w:abstractNumId w:val="4"/>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w15:presenceInfo w15:providerId="None" w15:userId="Su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mailMerge>
    <w:mainDocumentType w:val="formLetters"/>
    <w:dataType w:val="textFile"/>
    <w:activeRecord w:val="-1"/>
    <w:odso/>
  </w:mailMerge>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D4"/>
    <w:rsid w:val="00003885"/>
    <w:rsid w:val="000105A5"/>
    <w:rsid w:val="000322B5"/>
    <w:rsid w:val="0005060E"/>
    <w:rsid w:val="0005780E"/>
    <w:rsid w:val="00065CC6"/>
    <w:rsid w:val="00087CAD"/>
    <w:rsid w:val="00097A1C"/>
    <w:rsid w:val="000A0AC5"/>
    <w:rsid w:val="000A2F2E"/>
    <w:rsid w:val="000A71F7"/>
    <w:rsid w:val="000C61FD"/>
    <w:rsid w:val="000F09E4"/>
    <w:rsid w:val="000F16FD"/>
    <w:rsid w:val="001004BF"/>
    <w:rsid w:val="00130F31"/>
    <w:rsid w:val="0013234D"/>
    <w:rsid w:val="00134A73"/>
    <w:rsid w:val="00166228"/>
    <w:rsid w:val="001776D5"/>
    <w:rsid w:val="00186B8B"/>
    <w:rsid w:val="001C7321"/>
    <w:rsid w:val="001D2EF4"/>
    <w:rsid w:val="001D3425"/>
    <w:rsid w:val="001E1AB3"/>
    <w:rsid w:val="0020754B"/>
    <w:rsid w:val="00210273"/>
    <w:rsid w:val="0021675E"/>
    <w:rsid w:val="002260B5"/>
    <w:rsid w:val="002279BA"/>
    <w:rsid w:val="002329F3"/>
    <w:rsid w:val="00243F0D"/>
    <w:rsid w:val="002647BB"/>
    <w:rsid w:val="00264E3F"/>
    <w:rsid w:val="002672F7"/>
    <w:rsid w:val="002754C1"/>
    <w:rsid w:val="002841C8"/>
    <w:rsid w:val="0028516B"/>
    <w:rsid w:val="002C6F90"/>
    <w:rsid w:val="002E4FB5"/>
    <w:rsid w:val="00302FB8"/>
    <w:rsid w:val="00304EA1"/>
    <w:rsid w:val="00314D81"/>
    <w:rsid w:val="00322FC6"/>
    <w:rsid w:val="0033620A"/>
    <w:rsid w:val="00340E56"/>
    <w:rsid w:val="003452EF"/>
    <w:rsid w:val="0035293F"/>
    <w:rsid w:val="00353E20"/>
    <w:rsid w:val="00391986"/>
    <w:rsid w:val="003A00B4"/>
    <w:rsid w:val="003B07B9"/>
    <w:rsid w:val="003B4936"/>
    <w:rsid w:val="003B6FA0"/>
    <w:rsid w:val="003C2FD4"/>
    <w:rsid w:val="003F4719"/>
    <w:rsid w:val="0041233C"/>
    <w:rsid w:val="00417AA3"/>
    <w:rsid w:val="00420628"/>
    <w:rsid w:val="00440B32"/>
    <w:rsid w:val="00444B2A"/>
    <w:rsid w:val="004519EA"/>
    <w:rsid w:val="0046078D"/>
    <w:rsid w:val="00471E56"/>
    <w:rsid w:val="004A2ED8"/>
    <w:rsid w:val="004E34A7"/>
    <w:rsid w:val="004F49AB"/>
    <w:rsid w:val="004F5BDA"/>
    <w:rsid w:val="004F6032"/>
    <w:rsid w:val="0051631E"/>
    <w:rsid w:val="00537A1F"/>
    <w:rsid w:val="00566029"/>
    <w:rsid w:val="005923CB"/>
    <w:rsid w:val="005A5947"/>
    <w:rsid w:val="005B2D51"/>
    <w:rsid w:val="005B391B"/>
    <w:rsid w:val="005B5551"/>
    <w:rsid w:val="005C005E"/>
    <w:rsid w:val="005C0B31"/>
    <w:rsid w:val="005D3D78"/>
    <w:rsid w:val="005E2EF0"/>
    <w:rsid w:val="005F4665"/>
    <w:rsid w:val="005F5410"/>
    <w:rsid w:val="00605EA4"/>
    <w:rsid w:val="00621378"/>
    <w:rsid w:val="00637866"/>
    <w:rsid w:val="006431E7"/>
    <w:rsid w:val="006502C8"/>
    <w:rsid w:val="0065168D"/>
    <w:rsid w:val="0068471E"/>
    <w:rsid w:val="00684F98"/>
    <w:rsid w:val="0068511A"/>
    <w:rsid w:val="00693FFD"/>
    <w:rsid w:val="006947CA"/>
    <w:rsid w:val="006D2103"/>
    <w:rsid w:val="006D2159"/>
    <w:rsid w:val="006D49C8"/>
    <w:rsid w:val="006F0790"/>
    <w:rsid w:val="006F787C"/>
    <w:rsid w:val="00702636"/>
    <w:rsid w:val="00703793"/>
    <w:rsid w:val="00713CF7"/>
    <w:rsid w:val="00721E1B"/>
    <w:rsid w:val="00724507"/>
    <w:rsid w:val="00736035"/>
    <w:rsid w:val="007365F9"/>
    <w:rsid w:val="0075119A"/>
    <w:rsid w:val="007603E5"/>
    <w:rsid w:val="00763FD1"/>
    <w:rsid w:val="007713E7"/>
    <w:rsid w:val="00773E6C"/>
    <w:rsid w:val="00781FB1"/>
    <w:rsid w:val="007859B2"/>
    <w:rsid w:val="00794C99"/>
    <w:rsid w:val="007B784C"/>
    <w:rsid w:val="007D5241"/>
    <w:rsid w:val="007E0155"/>
    <w:rsid w:val="008129B9"/>
    <w:rsid w:val="00813C37"/>
    <w:rsid w:val="008154B5"/>
    <w:rsid w:val="00823962"/>
    <w:rsid w:val="00852719"/>
    <w:rsid w:val="00855D8B"/>
    <w:rsid w:val="00860115"/>
    <w:rsid w:val="0088783C"/>
    <w:rsid w:val="008A0455"/>
    <w:rsid w:val="008A7E74"/>
    <w:rsid w:val="008B7EC7"/>
    <w:rsid w:val="008E534E"/>
    <w:rsid w:val="00911D89"/>
    <w:rsid w:val="009370BC"/>
    <w:rsid w:val="009423D3"/>
    <w:rsid w:val="00970580"/>
    <w:rsid w:val="00977F5F"/>
    <w:rsid w:val="00981EDF"/>
    <w:rsid w:val="0098739B"/>
    <w:rsid w:val="00997421"/>
    <w:rsid w:val="009A38DD"/>
    <w:rsid w:val="009B2EA6"/>
    <w:rsid w:val="009B61E5"/>
    <w:rsid w:val="009D1E89"/>
    <w:rsid w:val="009F147C"/>
    <w:rsid w:val="009F6245"/>
    <w:rsid w:val="00A17661"/>
    <w:rsid w:val="00A24B2D"/>
    <w:rsid w:val="00A40966"/>
    <w:rsid w:val="00A52DF8"/>
    <w:rsid w:val="00A921E0"/>
    <w:rsid w:val="00AB22BC"/>
    <w:rsid w:val="00AB71E7"/>
    <w:rsid w:val="00AC3CCF"/>
    <w:rsid w:val="00AD3AEC"/>
    <w:rsid w:val="00AD48A9"/>
    <w:rsid w:val="00AE5526"/>
    <w:rsid w:val="00AF051B"/>
    <w:rsid w:val="00B01578"/>
    <w:rsid w:val="00B0738F"/>
    <w:rsid w:val="00B21331"/>
    <w:rsid w:val="00B26601"/>
    <w:rsid w:val="00B27A00"/>
    <w:rsid w:val="00B41951"/>
    <w:rsid w:val="00B53229"/>
    <w:rsid w:val="00B55CFB"/>
    <w:rsid w:val="00B62480"/>
    <w:rsid w:val="00B7203D"/>
    <w:rsid w:val="00B75679"/>
    <w:rsid w:val="00B80CBF"/>
    <w:rsid w:val="00B81B70"/>
    <w:rsid w:val="00B93A1A"/>
    <w:rsid w:val="00BA1BEB"/>
    <w:rsid w:val="00BA466C"/>
    <w:rsid w:val="00BB315F"/>
    <w:rsid w:val="00BD0724"/>
    <w:rsid w:val="00BD2B91"/>
    <w:rsid w:val="00BE4694"/>
    <w:rsid w:val="00BE5521"/>
    <w:rsid w:val="00C07A12"/>
    <w:rsid w:val="00C10403"/>
    <w:rsid w:val="00C200A3"/>
    <w:rsid w:val="00C3211C"/>
    <w:rsid w:val="00C53263"/>
    <w:rsid w:val="00C65DC9"/>
    <w:rsid w:val="00C75F1D"/>
    <w:rsid w:val="00CB68E8"/>
    <w:rsid w:val="00CC0C6B"/>
    <w:rsid w:val="00CC1C8D"/>
    <w:rsid w:val="00D04F01"/>
    <w:rsid w:val="00D06848"/>
    <w:rsid w:val="00D3082D"/>
    <w:rsid w:val="00D338E4"/>
    <w:rsid w:val="00D350CA"/>
    <w:rsid w:val="00D46886"/>
    <w:rsid w:val="00D51947"/>
    <w:rsid w:val="00D51B1C"/>
    <w:rsid w:val="00D532F0"/>
    <w:rsid w:val="00D77413"/>
    <w:rsid w:val="00D80A3A"/>
    <w:rsid w:val="00D82759"/>
    <w:rsid w:val="00D86DE4"/>
    <w:rsid w:val="00D96983"/>
    <w:rsid w:val="00DE390D"/>
    <w:rsid w:val="00DE79A1"/>
    <w:rsid w:val="00DF1102"/>
    <w:rsid w:val="00E23F1D"/>
    <w:rsid w:val="00E36361"/>
    <w:rsid w:val="00E43BEC"/>
    <w:rsid w:val="00E55AE9"/>
    <w:rsid w:val="00E62987"/>
    <w:rsid w:val="00E92A16"/>
    <w:rsid w:val="00EC13C6"/>
    <w:rsid w:val="00ED2F9D"/>
    <w:rsid w:val="00EE3249"/>
    <w:rsid w:val="00F40D53"/>
    <w:rsid w:val="00F4400C"/>
    <w:rsid w:val="00F4525C"/>
    <w:rsid w:val="00F50D86"/>
    <w:rsid w:val="00F61F0F"/>
    <w:rsid w:val="00F64C7F"/>
    <w:rsid w:val="00F71D56"/>
    <w:rsid w:val="00F737E6"/>
    <w:rsid w:val="00F913F1"/>
    <w:rsid w:val="00FA73A5"/>
    <w:rsid w:val="00FC15BC"/>
    <w:rsid w:val="00FE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B18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5F5410"/>
    <w:pPr>
      <w:numPr>
        <w:numId w:val="0"/>
      </w:num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97421"/>
    <w:pPr>
      <w:numPr>
        <w:numId w:val="6"/>
      </w:numPr>
      <w:spacing w:before="360"/>
      <w:ind w:left="851" w:hanging="851"/>
      <w:outlineLvl w:val="1"/>
    </w:pPr>
    <w:rPr>
      <w:rFonts w:ascii="Arial" w:hAnsi="Arial" w:cs="Arial"/>
      <w:b/>
      <w:color w:val="000000" w:themeColor="text1"/>
      <w:sz w:val="40"/>
      <w:szCs w:val="40"/>
    </w:rPr>
  </w:style>
  <w:style w:type="paragraph" w:customStyle="1" w:styleId="VCAAHeading2">
    <w:name w:val="VCAA Heading 2"/>
    <w:basedOn w:val="VCAAHeading1"/>
    <w:qFormat/>
    <w:rsid w:val="0005060E"/>
    <w:pPr>
      <w:numPr>
        <w:numId w:val="7"/>
      </w:numPr>
      <w:spacing w:before="320" w:after="160" w:line="360" w:lineRule="exact"/>
      <w:ind w:left="567" w:hanging="567"/>
      <w:contextualSpacing/>
      <w:outlineLvl w:val="2"/>
    </w:pPr>
    <w:rPr>
      <w:sz w:val="32"/>
      <w:szCs w:val="28"/>
    </w:rPr>
  </w:style>
  <w:style w:type="paragraph" w:customStyle="1" w:styleId="VCAAHeading3">
    <w:name w:val="VCAA Heading 3"/>
    <w:basedOn w:val="VCAAHeading2"/>
    <w:next w:val="VCAAbody"/>
    <w:qFormat/>
    <w:rsid w:val="00420628"/>
    <w:pPr>
      <w:numPr>
        <w:numId w:val="0"/>
      </w:num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9F147C"/>
    <w:pPr>
      <w:numPr>
        <w:numId w:val="8"/>
      </w:numPr>
      <w:tabs>
        <w:tab w:val="left" w:pos="425"/>
      </w:tabs>
      <w:contextualSpacing/>
      <w:jc w:val="both"/>
    </w:pPr>
    <w:rPr>
      <w:rFonts w:eastAsia="Times New Roman"/>
      <w:kern w:val="22"/>
      <w:lang w:val="en-GB" w:eastAsia="ja-JP"/>
    </w:rPr>
  </w:style>
  <w:style w:type="paragraph" w:customStyle="1" w:styleId="VCAAbulletlevel2">
    <w:name w:val="VCAA bullet level 2"/>
    <w:basedOn w:val="VCAAbullet"/>
    <w:qFormat/>
    <w:rsid w:val="0035293F"/>
    <w:pPr>
      <w:numPr>
        <w:numId w:val="2"/>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styleId="FollowedHyperlink">
    <w:name w:val="FollowedHyperlink"/>
    <w:basedOn w:val="DefaultParagraphFont"/>
    <w:uiPriority w:val="99"/>
    <w:semiHidden/>
    <w:unhideWhenUsed/>
    <w:rsid w:val="00D46886"/>
    <w:rPr>
      <w:color w:val="8DB3E2" w:themeColor="followedHyperlink"/>
      <w:u w:val="single"/>
    </w:rPr>
  </w:style>
  <w:style w:type="character" w:styleId="CommentReference">
    <w:name w:val="annotation reference"/>
    <w:basedOn w:val="DefaultParagraphFont"/>
    <w:uiPriority w:val="99"/>
    <w:semiHidden/>
    <w:unhideWhenUsed/>
    <w:rsid w:val="005A5947"/>
    <w:rPr>
      <w:sz w:val="16"/>
      <w:szCs w:val="16"/>
    </w:rPr>
  </w:style>
  <w:style w:type="paragraph" w:styleId="CommentText">
    <w:name w:val="annotation text"/>
    <w:basedOn w:val="Normal"/>
    <w:link w:val="CommentTextChar"/>
    <w:uiPriority w:val="99"/>
    <w:semiHidden/>
    <w:unhideWhenUsed/>
    <w:rsid w:val="005A5947"/>
    <w:pPr>
      <w:spacing w:line="240" w:lineRule="auto"/>
    </w:pPr>
    <w:rPr>
      <w:sz w:val="20"/>
      <w:szCs w:val="20"/>
    </w:rPr>
  </w:style>
  <w:style w:type="character" w:customStyle="1" w:styleId="CommentTextChar">
    <w:name w:val="Comment Text Char"/>
    <w:basedOn w:val="DefaultParagraphFont"/>
    <w:link w:val="CommentText"/>
    <w:uiPriority w:val="99"/>
    <w:semiHidden/>
    <w:rsid w:val="005A5947"/>
    <w:rPr>
      <w:sz w:val="20"/>
      <w:szCs w:val="20"/>
    </w:rPr>
  </w:style>
  <w:style w:type="paragraph" w:styleId="CommentSubject">
    <w:name w:val="annotation subject"/>
    <w:basedOn w:val="CommentText"/>
    <w:next w:val="CommentText"/>
    <w:link w:val="CommentSubjectChar"/>
    <w:uiPriority w:val="99"/>
    <w:semiHidden/>
    <w:unhideWhenUsed/>
    <w:rsid w:val="005A5947"/>
    <w:rPr>
      <w:b/>
      <w:bCs/>
    </w:rPr>
  </w:style>
  <w:style w:type="character" w:customStyle="1" w:styleId="CommentSubjectChar">
    <w:name w:val="Comment Subject Char"/>
    <w:basedOn w:val="CommentTextChar"/>
    <w:link w:val="CommentSubject"/>
    <w:uiPriority w:val="99"/>
    <w:semiHidden/>
    <w:rsid w:val="005A59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5F5410"/>
    <w:pPr>
      <w:numPr>
        <w:numId w:val="0"/>
      </w:num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97421"/>
    <w:pPr>
      <w:numPr>
        <w:numId w:val="6"/>
      </w:numPr>
      <w:spacing w:before="360"/>
      <w:ind w:left="851" w:hanging="851"/>
      <w:outlineLvl w:val="1"/>
    </w:pPr>
    <w:rPr>
      <w:rFonts w:ascii="Arial" w:hAnsi="Arial" w:cs="Arial"/>
      <w:b/>
      <w:color w:val="000000" w:themeColor="text1"/>
      <w:sz w:val="40"/>
      <w:szCs w:val="40"/>
    </w:rPr>
  </w:style>
  <w:style w:type="paragraph" w:customStyle="1" w:styleId="VCAAHeading2">
    <w:name w:val="VCAA Heading 2"/>
    <w:basedOn w:val="VCAAHeading1"/>
    <w:qFormat/>
    <w:rsid w:val="0005060E"/>
    <w:pPr>
      <w:numPr>
        <w:numId w:val="7"/>
      </w:numPr>
      <w:spacing w:before="320" w:after="160" w:line="360" w:lineRule="exact"/>
      <w:ind w:left="567" w:hanging="567"/>
      <w:contextualSpacing/>
      <w:outlineLvl w:val="2"/>
    </w:pPr>
    <w:rPr>
      <w:sz w:val="32"/>
      <w:szCs w:val="28"/>
    </w:rPr>
  </w:style>
  <w:style w:type="paragraph" w:customStyle="1" w:styleId="VCAAHeading3">
    <w:name w:val="VCAA Heading 3"/>
    <w:basedOn w:val="VCAAHeading2"/>
    <w:next w:val="VCAAbody"/>
    <w:qFormat/>
    <w:rsid w:val="00420628"/>
    <w:pPr>
      <w:numPr>
        <w:numId w:val="0"/>
      </w:num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9F147C"/>
    <w:pPr>
      <w:numPr>
        <w:numId w:val="8"/>
      </w:numPr>
      <w:tabs>
        <w:tab w:val="left" w:pos="425"/>
      </w:tabs>
      <w:contextualSpacing/>
      <w:jc w:val="both"/>
    </w:pPr>
    <w:rPr>
      <w:rFonts w:eastAsia="Times New Roman"/>
      <w:kern w:val="22"/>
      <w:lang w:val="en-GB" w:eastAsia="ja-JP"/>
    </w:rPr>
  </w:style>
  <w:style w:type="paragraph" w:customStyle="1" w:styleId="VCAAbulletlevel2">
    <w:name w:val="VCAA bullet level 2"/>
    <w:basedOn w:val="VCAAbullet"/>
    <w:qFormat/>
    <w:rsid w:val="0035293F"/>
    <w:pPr>
      <w:numPr>
        <w:numId w:val="2"/>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styleId="FollowedHyperlink">
    <w:name w:val="FollowedHyperlink"/>
    <w:basedOn w:val="DefaultParagraphFont"/>
    <w:uiPriority w:val="99"/>
    <w:semiHidden/>
    <w:unhideWhenUsed/>
    <w:rsid w:val="00D46886"/>
    <w:rPr>
      <w:color w:val="8DB3E2" w:themeColor="followedHyperlink"/>
      <w:u w:val="single"/>
    </w:rPr>
  </w:style>
  <w:style w:type="character" w:styleId="CommentReference">
    <w:name w:val="annotation reference"/>
    <w:basedOn w:val="DefaultParagraphFont"/>
    <w:uiPriority w:val="99"/>
    <w:semiHidden/>
    <w:unhideWhenUsed/>
    <w:rsid w:val="005A5947"/>
    <w:rPr>
      <w:sz w:val="16"/>
      <w:szCs w:val="16"/>
    </w:rPr>
  </w:style>
  <w:style w:type="paragraph" w:styleId="CommentText">
    <w:name w:val="annotation text"/>
    <w:basedOn w:val="Normal"/>
    <w:link w:val="CommentTextChar"/>
    <w:uiPriority w:val="99"/>
    <w:semiHidden/>
    <w:unhideWhenUsed/>
    <w:rsid w:val="005A5947"/>
    <w:pPr>
      <w:spacing w:line="240" w:lineRule="auto"/>
    </w:pPr>
    <w:rPr>
      <w:sz w:val="20"/>
      <w:szCs w:val="20"/>
    </w:rPr>
  </w:style>
  <w:style w:type="character" w:customStyle="1" w:styleId="CommentTextChar">
    <w:name w:val="Comment Text Char"/>
    <w:basedOn w:val="DefaultParagraphFont"/>
    <w:link w:val="CommentText"/>
    <w:uiPriority w:val="99"/>
    <w:semiHidden/>
    <w:rsid w:val="005A5947"/>
    <w:rPr>
      <w:sz w:val="20"/>
      <w:szCs w:val="20"/>
    </w:rPr>
  </w:style>
  <w:style w:type="paragraph" w:styleId="CommentSubject">
    <w:name w:val="annotation subject"/>
    <w:basedOn w:val="CommentText"/>
    <w:next w:val="CommentText"/>
    <w:link w:val="CommentSubjectChar"/>
    <w:uiPriority w:val="99"/>
    <w:semiHidden/>
    <w:unhideWhenUsed/>
    <w:rsid w:val="005A5947"/>
    <w:rPr>
      <w:b/>
      <w:bCs/>
    </w:rPr>
  </w:style>
  <w:style w:type="character" w:customStyle="1" w:styleId="CommentSubjectChar">
    <w:name w:val="Comment Subject Char"/>
    <w:basedOn w:val="CommentTextChar"/>
    <w:link w:val="CommentSubject"/>
    <w:uiPriority w:val="99"/>
    <w:semiHidden/>
    <w:rsid w:val="005A5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caa.vic.edu.au/aboutus/policies/privacypolicy.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www.vcaa.vic.edu.au/Documents/VCAA%20PDA%20Procedures%2009%2008%202013.doc"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vcaa.vic.edu.au/aboutus/policies/copyrightpolicy.pdf"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duweb.vic.gov.au/vcaa/procedures/Shared%20Documents/VCAAGiftsBenefitsandHospitalityPolicyandProcedure2017.pdfhttps:/portal.eduweb.vic.gov.au/vcaa/procedures/Shared%20Documents/VCAAGiftsBenefitsandHospitalityPolicyandProcedure2017.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5789AB65A048A99F8862081B8C1810"/>
        <w:category>
          <w:name w:val="General"/>
          <w:gallery w:val="placeholder"/>
        </w:category>
        <w:types>
          <w:type w:val="bbPlcHdr"/>
        </w:types>
        <w:behaviors>
          <w:behavior w:val="content"/>
        </w:behaviors>
        <w:guid w:val="{4B433364-BF15-4BE2-A5AC-19856C6F8EC3}"/>
      </w:docPartPr>
      <w:docPartBody>
        <w:p w14:paraId="7ECCD21C" w14:textId="77777777" w:rsidR="004851B8" w:rsidRDefault="004851B8">
          <w:pPr>
            <w:pStyle w:val="015789AB65A048A99F8862081B8C181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B8"/>
    <w:rsid w:val="001732B6"/>
    <w:rsid w:val="0025711A"/>
    <w:rsid w:val="002B7B79"/>
    <w:rsid w:val="004851B8"/>
    <w:rsid w:val="00782E81"/>
    <w:rsid w:val="00972EB1"/>
    <w:rsid w:val="00E80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CCD21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5789AB65A048A99F8862081B8C1810">
    <w:name w:val="015789AB65A048A99F8862081B8C18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5789AB65A048A99F8862081B8C1810">
    <w:name w:val="015789AB65A048A99F8862081B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A946E-2ABE-4CA7-8CFC-CED59FE447B3}"/>
</file>

<file path=customXml/itemProps2.xml><?xml version="1.0" encoding="utf-8"?>
<ds:datastoreItem xmlns:ds="http://schemas.openxmlformats.org/officeDocument/2006/customXml" ds:itemID="{A445BCB1-6485-4DE9-B470-5A5BB99F27F9}"/>
</file>

<file path=customXml/itemProps3.xml><?xml version="1.0" encoding="utf-8"?>
<ds:datastoreItem xmlns:ds="http://schemas.openxmlformats.org/officeDocument/2006/customXml" ds:itemID="{D3A7428A-F8FE-4F0D-9E09-10F8D7F55D21}"/>
</file>

<file path=customXml/itemProps4.xml><?xml version="1.0" encoding="utf-8"?>
<ds:datastoreItem xmlns:ds="http://schemas.openxmlformats.org/officeDocument/2006/customXml" ds:itemID="{0C1EAC19-354A-4B78-AC7D-5A6BEC2BE657}"/>
</file>

<file path=docProps/app.xml><?xml version="1.0" encoding="utf-8"?>
<Properties xmlns="http://schemas.openxmlformats.org/officeDocument/2006/extended-properties" xmlns:vt="http://schemas.openxmlformats.org/officeDocument/2006/docPropsVTypes">
  <Template>Normal.dotm</Template>
  <TotalTime>7</TotalTime>
  <Pages>7</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Conflict of Interest Policy and Procedures</vt:lpstr>
    </vt:vector>
  </TitlesOfParts>
  <Company>Victorian Curriculum and Assessment Authority</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and Procedures</dc:title>
  <dc:creator>Victorian Curriculum and Assessment Authority</dc:creator>
  <cp:keywords>conflict, policy</cp:keywords>
  <cp:lastModifiedBy>Ng, Francis F</cp:lastModifiedBy>
  <cp:revision>6</cp:revision>
  <cp:lastPrinted>2018-02-28T02:04:00Z</cp:lastPrinted>
  <dcterms:created xsi:type="dcterms:W3CDTF">2019-01-23T02:33:00Z</dcterms:created>
  <dcterms:modified xsi:type="dcterms:W3CDTF">2019-01-23T21:40:00Z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