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1AFCB" w14:textId="77777777" w:rsidR="00C54DCC" w:rsidRPr="00C54DCC" w:rsidRDefault="00C54DCC" w:rsidP="00C54DCC">
      <w:pPr>
        <w:pStyle w:val="Heading2"/>
        <w:spacing w:before="0"/>
        <w:jc w:val="center"/>
        <w:rPr>
          <w:rFonts w:ascii="Arial" w:eastAsiaTheme="minorHAnsi" w:hAnsi="Arial" w:cs="Arial"/>
          <w:b w:val="0"/>
          <w:bCs w:val="0"/>
          <w:noProof/>
          <w:color w:val="0F7EB4"/>
          <w:sz w:val="60"/>
          <w:szCs w:val="48"/>
          <w:lang w:eastAsia="en-AU"/>
        </w:rPr>
      </w:pPr>
      <w:r w:rsidRPr="00C54DCC">
        <w:rPr>
          <w:rFonts w:ascii="Arial" w:eastAsiaTheme="minorHAnsi" w:hAnsi="Arial" w:cs="Arial"/>
          <w:b w:val="0"/>
          <w:bCs w:val="0"/>
          <w:noProof/>
          <w:color w:val="0F7EB4"/>
          <w:sz w:val="60"/>
          <w:szCs w:val="48"/>
          <w:lang w:eastAsia="en-AU"/>
        </w:rPr>
        <w:t>Excellence in the Arts</w:t>
      </w:r>
    </w:p>
    <w:p w14:paraId="4021E553" w14:textId="7BC09493" w:rsidR="00C54DCC" w:rsidRPr="00C54DCC" w:rsidRDefault="00C54DCC" w:rsidP="00C54DCC">
      <w:pPr>
        <w:pStyle w:val="VCAAHeading1"/>
        <w:jc w:val="center"/>
      </w:pPr>
      <w:r w:rsidRPr="00C54DCC">
        <w:t>Education State Sample Assessment Program</w:t>
      </w:r>
    </w:p>
    <w:p w14:paraId="6F676E40" w14:textId="173DBF39" w:rsidR="00C54DCC" w:rsidRDefault="00803F68" w:rsidP="00C54DCC">
      <w:pPr>
        <w:pStyle w:val="Heading2"/>
        <w:jc w:val="center"/>
        <w:rPr>
          <w:rFonts w:ascii="Arial" w:eastAsiaTheme="minorHAnsi" w:hAnsi="Arial" w:cs="Arial"/>
          <w:b w:val="0"/>
          <w:bCs w:val="0"/>
          <w:noProof/>
          <w:color w:val="0F7EB4"/>
          <w:sz w:val="60"/>
          <w:szCs w:val="48"/>
          <w:lang w:eastAsia="en-AU"/>
        </w:rPr>
      </w:pPr>
      <w:r>
        <w:rPr>
          <w:rFonts w:ascii="Arial" w:eastAsiaTheme="minorHAnsi" w:hAnsi="Arial" w:cs="Arial"/>
          <w:b w:val="0"/>
          <w:bCs w:val="0"/>
          <w:noProof/>
          <w:color w:val="0F7EB4"/>
          <w:sz w:val="60"/>
          <w:szCs w:val="48"/>
          <w:lang w:eastAsia="en-AU"/>
        </w:rPr>
        <w:t>2022</w:t>
      </w:r>
      <w:r w:rsidR="00C54DCC" w:rsidRPr="00C54DCC">
        <w:rPr>
          <w:rFonts w:ascii="Arial" w:eastAsiaTheme="minorHAnsi" w:hAnsi="Arial" w:cs="Arial"/>
          <w:b w:val="0"/>
          <w:bCs w:val="0"/>
          <w:noProof/>
          <w:color w:val="0F7EB4"/>
          <w:sz w:val="60"/>
          <w:szCs w:val="48"/>
          <w:lang w:eastAsia="en-AU"/>
        </w:rPr>
        <w:t xml:space="preserve"> Information Guide for Schools</w:t>
      </w:r>
    </w:p>
    <w:p w14:paraId="7B1B3246" w14:textId="77777777" w:rsidR="00C54DCC" w:rsidRPr="00C54DCC" w:rsidRDefault="00C54DCC" w:rsidP="00C54DCC">
      <w:pPr>
        <w:pStyle w:val="VCAAHeading2"/>
      </w:pPr>
      <w:r w:rsidRPr="00C54DCC">
        <w:t>Background</w:t>
      </w:r>
    </w:p>
    <w:p w14:paraId="5D64A289" w14:textId="77777777" w:rsidR="00C54DCC" w:rsidRPr="00C54DCC" w:rsidRDefault="00C54DCC" w:rsidP="00C54DCC">
      <w:pPr>
        <w:pStyle w:val="ListParagraph"/>
        <w:spacing w:after="0"/>
        <w:ind w:left="-142"/>
        <w:rPr>
          <w:rFonts w:ascii="Arial" w:hAnsi="Arial" w:cs="Arial"/>
          <w:color w:val="000000" w:themeColor="text1"/>
          <w:sz w:val="20"/>
          <w:lang w:val="en-US"/>
        </w:rPr>
      </w:pPr>
      <w:r w:rsidRPr="00C54DCC">
        <w:rPr>
          <w:rFonts w:ascii="Arial" w:hAnsi="Arial" w:cs="Arial"/>
          <w:color w:val="000000" w:themeColor="text1"/>
          <w:sz w:val="20"/>
          <w:lang w:val="en-US"/>
        </w:rPr>
        <w:t xml:space="preserve">The </w:t>
      </w:r>
      <w:r w:rsidRPr="00C54DCC">
        <w:rPr>
          <w:rFonts w:ascii="Arial" w:hAnsi="Arial" w:cs="Arial"/>
          <w:b/>
          <w:bCs/>
          <w:color w:val="000000" w:themeColor="text1"/>
          <w:sz w:val="20"/>
          <w:lang w:val="en-US"/>
        </w:rPr>
        <w:t>Excellence in the Arts</w:t>
      </w:r>
      <w:r w:rsidRPr="00C54DCC">
        <w:rPr>
          <w:rFonts w:ascii="Arial" w:hAnsi="Arial" w:cs="Arial"/>
          <w:color w:val="000000" w:themeColor="text1"/>
          <w:sz w:val="20"/>
          <w:lang w:val="en-US"/>
        </w:rPr>
        <w:t xml:space="preserve"> assessments give Victorian schools an opportunity to be involved in the annual statewide testing for the </w:t>
      </w:r>
      <w:r w:rsidRPr="00C54DCC">
        <w:rPr>
          <w:rFonts w:ascii="Arial" w:hAnsi="Arial" w:cs="Arial"/>
          <w:b/>
          <w:bCs/>
          <w:color w:val="000000" w:themeColor="text1"/>
          <w:sz w:val="20"/>
          <w:lang w:val="en-US"/>
        </w:rPr>
        <w:t>Education State Targets</w:t>
      </w:r>
      <w:r w:rsidRPr="00C54DCC">
        <w:rPr>
          <w:rFonts w:ascii="Arial" w:hAnsi="Arial" w:cs="Arial"/>
          <w:color w:val="000000" w:themeColor="text1"/>
          <w:sz w:val="20"/>
          <w:lang w:val="en-US"/>
        </w:rPr>
        <w:t xml:space="preserve">.  The Education State targets are a set of ambitious targets for improving all Victorian students’ outcomes in achievement, </w:t>
      </w:r>
      <w:proofErr w:type="gramStart"/>
      <w:r w:rsidRPr="00C54DCC">
        <w:rPr>
          <w:rFonts w:ascii="Arial" w:hAnsi="Arial" w:cs="Arial"/>
          <w:color w:val="000000" w:themeColor="text1"/>
          <w:sz w:val="20"/>
          <w:lang w:val="en-US"/>
        </w:rPr>
        <w:t>wellbeing</w:t>
      </w:r>
      <w:proofErr w:type="gramEnd"/>
      <w:r w:rsidRPr="00C54DCC">
        <w:rPr>
          <w:rFonts w:ascii="Arial" w:hAnsi="Arial" w:cs="Arial"/>
          <w:color w:val="000000" w:themeColor="text1"/>
          <w:sz w:val="20"/>
          <w:lang w:val="en-US"/>
        </w:rPr>
        <w:t xml:space="preserve"> and equity, as well as initiatives to support excellence in teaching and learning.  </w:t>
      </w:r>
    </w:p>
    <w:p w14:paraId="78BC4C64" w14:textId="77777777" w:rsidR="00C54DCC" w:rsidRPr="00C54DCC" w:rsidRDefault="00C54DCC" w:rsidP="00C54DCC">
      <w:pPr>
        <w:spacing w:after="0"/>
        <w:ind w:left="-142"/>
        <w:rPr>
          <w:rFonts w:ascii="Arial" w:hAnsi="Arial" w:cs="Arial"/>
          <w:color w:val="000000" w:themeColor="text1"/>
          <w:sz w:val="20"/>
        </w:rPr>
      </w:pPr>
    </w:p>
    <w:p w14:paraId="6ACB845F" w14:textId="1F035C12" w:rsidR="00C54DCC" w:rsidRPr="00C54DCC" w:rsidRDefault="00C54DCC" w:rsidP="00C54DCC">
      <w:pPr>
        <w:pStyle w:val="ListParagraph"/>
        <w:spacing w:after="0"/>
        <w:ind w:left="-142"/>
        <w:rPr>
          <w:rFonts w:ascii="Arial" w:hAnsi="Arial" w:cs="Arial"/>
          <w:color w:val="000000" w:themeColor="text1"/>
          <w:sz w:val="20"/>
          <w:lang w:val="en-US"/>
        </w:rPr>
      </w:pPr>
      <w:r w:rsidRPr="00C54DCC">
        <w:rPr>
          <w:rFonts w:ascii="Arial" w:hAnsi="Arial" w:cs="Arial"/>
          <w:color w:val="000000" w:themeColor="text1"/>
          <w:sz w:val="20"/>
          <w:lang w:val="en-US"/>
        </w:rPr>
        <w:t xml:space="preserve">The </w:t>
      </w:r>
      <w:r w:rsidR="00803F68">
        <w:rPr>
          <w:rFonts w:ascii="Arial" w:hAnsi="Arial" w:cs="Arial"/>
          <w:color w:val="000000" w:themeColor="text1"/>
          <w:sz w:val="20"/>
          <w:lang w:val="en-US"/>
        </w:rPr>
        <w:t>2022</w:t>
      </w:r>
      <w:r w:rsidRPr="00C54DCC">
        <w:rPr>
          <w:rFonts w:ascii="Arial" w:hAnsi="Arial" w:cs="Arial"/>
          <w:color w:val="000000" w:themeColor="text1"/>
          <w:sz w:val="20"/>
          <w:lang w:val="en-US"/>
        </w:rPr>
        <w:t xml:space="preserve"> assessments will focus on two arts disciplines – </w:t>
      </w:r>
      <w:r w:rsidRPr="00C54DCC">
        <w:rPr>
          <w:rFonts w:ascii="Arial" w:hAnsi="Arial" w:cs="Arial"/>
          <w:b/>
          <w:bCs/>
          <w:color w:val="000000" w:themeColor="text1"/>
          <w:sz w:val="20"/>
          <w:lang w:val="en-US"/>
        </w:rPr>
        <w:t>Music and Visual Arts</w:t>
      </w:r>
      <w:r w:rsidRPr="00C54DCC">
        <w:rPr>
          <w:rFonts w:ascii="Arial" w:hAnsi="Arial" w:cs="Arial"/>
          <w:color w:val="000000" w:themeColor="text1"/>
          <w:sz w:val="20"/>
          <w:lang w:val="en-US"/>
        </w:rPr>
        <w:t xml:space="preserve">.  Schools across Victoria are randomly selected to participate in only </w:t>
      </w:r>
      <w:r w:rsidRPr="00C54DCC">
        <w:rPr>
          <w:rFonts w:ascii="Arial" w:hAnsi="Arial" w:cs="Arial"/>
          <w:b/>
          <w:bCs/>
          <w:color w:val="000000" w:themeColor="text1"/>
          <w:sz w:val="20"/>
          <w:lang w:val="en-US"/>
        </w:rPr>
        <w:t>one</w:t>
      </w:r>
      <w:r w:rsidRPr="00C54DCC">
        <w:rPr>
          <w:rFonts w:ascii="Arial" w:hAnsi="Arial" w:cs="Arial"/>
          <w:color w:val="000000" w:themeColor="text1"/>
          <w:sz w:val="20"/>
          <w:lang w:val="en-US"/>
        </w:rPr>
        <w:t xml:space="preserve"> of these two arts disciplines.  This is </w:t>
      </w:r>
      <w:r w:rsidRPr="00C54DCC">
        <w:rPr>
          <w:rFonts w:ascii="Arial" w:hAnsi="Arial" w:cs="Arial"/>
          <w:b/>
          <w:bCs/>
          <w:color w:val="000000" w:themeColor="text1"/>
          <w:sz w:val="20"/>
          <w:lang w:val="en-US"/>
        </w:rPr>
        <w:t>NOT an audit</w:t>
      </w:r>
      <w:r w:rsidRPr="00C54DCC">
        <w:rPr>
          <w:rFonts w:ascii="Arial" w:hAnsi="Arial" w:cs="Arial"/>
          <w:color w:val="000000" w:themeColor="text1"/>
          <w:sz w:val="20"/>
          <w:lang w:val="en-US"/>
        </w:rPr>
        <w:t xml:space="preserve"> and no individual school </w:t>
      </w:r>
      <w:r w:rsidR="00803F68" w:rsidRPr="00C54DCC">
        <w:rPr>
          <w:rFonts w:ascii="Arial" w:hAnsi="Arial" w:cs="Arial"/>
          <w:color w:val="000000" w:themeColor="text1"/>
          <w:sz w:val="20"/>
          <w:lang w:val="en-US"/>
        </w:rPr>
        <w:t>data,</w:t>
      </w:r>
      <w:r w:rsidRPr="00C54DCC">
        <w:rPr>
          <w:rFonts w:ascii="Arial" w:hAnsi="Arial" w:cs="Arial"/>
          <w:color w:val="000000" w:themeColor="text1"/>
          <w:sz w:val="20"/>
          <w:lang w:val="en-US"/>
        </w:rPr>
        <w:t xml:space="preserve"> or student data is provided to the Education Department.  This project gives all Victorian schools the opportunity to be involved in the statewide testing for the Education State Target, Excellence in the Arts and seeks to measure statewide performance of Victorian students so that improvements can be tracked over ten years.   As the target is a measure of excellence across the state, a representative sample is required of all students involved in Music and Visual Arts from all levels of ability. </w:t>
      </w:r>
    </w:p>
    <w:p w14:paraId="1CA22E05" w14:textId="77777777" w:rsidR="00C54DCC" w:rsidRPr="00C54DCC" w:rsidRDefault="00C54DCC" w:rsidP="00C54DCC">
      <w:pPr>
        <w:pStyle w:val="ListParagraph"/>
        <w:spacing w:after="0"/>
        <w:ind w:left="-142"/>
        <w:rPr>
          <w:rFonts w:ascii="Arial" w:hAnsi="Arial" w:cs="Arial"/>
          <w:color w:val="000000" w:themeColor="text1"/>
          <w:sz w:val="20"/>
          <w:lang w:val="en-US"/>
        </w:rPr>
      </w:pPr>
    </w:p>
    <w:p w14:paraId="14CC32E3" w14:textId="77777777" w:rsidR="00C54DCC" w:rsidRPr="00C54DCC" w:rsidRDefault="00C54DCC" w:rsidP="00C54DCC">
      <w:pPr>
        <w:pStyle w:val="ListParagraph"/>
        <w:spacing w:after="0"/>
        <w:ind w:left="-142"/>
        <w:jc w:val="both"/>
        <w:rPr>
          <w:rFonts w:ascii="Arial" w:hAnsi="Arial" w:cs="Arial"/>
          <w:color w:val="000000" w:themeColor="text1"/>
          <w:sz w:val="20"/>
          <w:lang w:val="en-US"/>
        </w:rPr>
      </w:pPr>
      <w:r w:rsidRPr="00C54DCC">
        <w:rPr>
          <w:rFonts w:ascii="Arial" w:hAnsi="Arial" w:cs="Arial"/>
          <w:color w:val="000000" w:themeColor="text1"/>
          <w:sz w:val="20"/>
          <w:lang w:val="en-US"/>
        </w:rPr>
        <w:t>The approach to participation adopted to select the sample is inclusive.  Students with a disability who have access to an aide may have their aide assist them to undertake the assessments. Similarly, students with English as an additional language (EAL) may receive appropriate assistance. As the targets are intended to measure Victorian performance, it is proposed that only students who have been in a Victorian educational setting for at least one year will be selected to participate, irrespective of EAL status.</w:t>
      </w:r>
    </w:p>
    <w:p w14:paraId="78C8E35C" w14:textId="77777777" w:rsidR="00C54DCC" w:rsidRPr="00C54DCC" w:rsidRDefault="00C54DCC" w:rsidP="00C54DCC">
      <w:pPr>
        <w:pStyle w:val="ListParagraph"/>
        <w:spacing w:after="0"/>
        <w:ind w:left="-142"/>
        <w:jc w:val="both"/>
        <w:rPr>
          <w:rFonts w:ascii="Arial" w:hAnsi="Arial" w:cs="Arial"/>
          <w:color w:val="000000" w:themeColor="text1"/>
          <w:sz w:val="20"/>
          <w:lang w:val="en-US"/>
        </w:rPr>
      </w:pPr>
    </w:p>
    <w:p w14:paraId="4DC749C4" w14:textId="49CB661F" w:rsidR="00C54DCC" w:rsidRPr="00C54DCC" w:rsidRDefault="00C54DCC" w:rsidP="00C54DCC">
      <w:pPr>
        <w:spacing w:after="120"/>
        <w:ind w:left="-142"/>
        <w:rPr>
          <w:rFonts w:ascii="Arial" w:hAnsi="Arial" w:cs="Arial"/>
          <w:color w:val="000000" w:themeColor="text1"/>
          <w:sz w:val="20"/>
        </w:rPr>
      </w:pPr>
      <w:r w:rsidRPr="00C54DCC">
        <w:rPr>
          <w:rFonts w:ascii="Arial" w:hAnsi="Arial" w:cs="Arial"/>
          <w:color w:val="000000" w:themeColor="text1"/>
          <w:sz w:val="20"/>
        </w:rPr>
        <w:t xml:space="preserve">Participating schools will receive a report on the performance of their students as a cohort, the Music/Performing Arts Leader/Teacher will be offered </w:t>
      </w:r>
      <w:r w:rsidRPr="00C54DCC">
        <w:rPr>
          <w:rFonts w:ascii="Arial" w:hAnsi="Arial" w:cs="Arial"/>
          <w:b/>
          <w:bCs/>
          <w:color w:val="000000" w:themeColor="text1"/>
          <w:sz w:val="20"/>
        </w:rPr>
        <w:t>mentoring on the day of the assessments</w:t>
      </w:r>
      <w:r w:rsidRPr="00C54DCC">
        <w:rPr>
          <w:rFonts w:ascii="Arial" w:hAnsi="Arial" w:cs="Arial"/>
          <w:color w:val="000000" w:themeColor="text1"/>
          <w:sz w:val="20"/>
        </w:rPr>
        <w:t xml:space="preserve">, the opportunity to be part of a participating staff group via </w:t>
      </w:r>
      <w:r w:rsidR="00803F68">
        <w:rPr>
          <w:rFonts w:ascii="Arial" w:hAnsi="Arial" w:cs="Arial"/>
          <w:color w:val="000000" w:themeColor="text1"/>
          <w:sz w:val="20"/>
        </w:rPr>
        <w:t>W</w:t>
      </w:r>
      <w:r w:rsidRPr="00C54DCC">
        <w:rPr>
          <w:rFonts w:ascii="Arial" w:hAnsi="Arial" w:cs="Arial"/>
          <w:color w:val="000000" w:themeColor="text1"/>
          <w:sz w:val="20"/>
        </w:rPr>
        <w:t>eb</w:t>
      </w:r>
      <w:r w:rsidR="00803F68">
        <w:rPr>
          <w:rFonts w:ascii="Arial" w:hAnsi="Arial" w:cs="Arial"/>
          <w:color w:val="000000" w:themeColor="text1"/>
          <w:sz w:val="20"/>
        </w:rPr>
        <w:t>E</w:t>
      </w:r>
      <w:r w:rsidRPr="00C54DCC">
        <w:rPr>
          <w:rFonts w:ascii="Arial" w:hAnsi="Arial" w:cs="Arial"/>
          <w:color w:val="000000" w:themeColor="text1"/>
          <w:sz w:val="20"/>
        </w:rPr>
        <w:t xml:space="preserve">x and students will receive a </w:t>
      </w:r>
      <w:r w:rsidRPr="00C54DCC">
        <w:rPr>
          <w:rFonts w:ascii="Arial" w:hAnsi="Arial" w:cs="Arial"/>
          <w:b/>
          <w:bCs/>
          <w:color w:val="000000" w:themeColor="text1"/>
          <w:sz w:val="20"/>
        </w:rPr>
        <w:t>‘certificate of participation’</w:t>
      </w:r>
      <w:r w:rsidRPr="00C54DCC">
        <w:rPr>
          <w:rFonts w:ascii="Arial" w:hAnsi="Arial" w:cs="Arial"/>
          <w:color w:val="000000" w:themeColor="text1"/>
          <w:sz w:val="20"/>
        </w:rPr>
        <w:t>.</w:t>
      </w:r>
    </w:p>
    <w:p w14:paraId="7165BC17" w14:textId="77777777" w:rsidR="00C54DCC" w:rsidRDefault="00C54DCC" w:rsidP="00C54DCC">
      <w:pPr>
        <w:spacing w:before="240" w:after="120"/>
        <w:rPr>
          <w:b/>
          <w:sz w:val="28"/>
          <w:szCs w:val="28"/>
        </w:rPr>
      </w:pPr>
    </w:p>
    <w:p w14:paraId="66EDC107" w14:textId="49B74473" w:rsidR="00C54DCC" w:rsidRPr="00C54DCC" w:rsidRDefault="00803F68" w:rsidP="00C54DCC">
      <w:pPr>
        <w:pStyle w:val="VCAAHeading2"/>
      </w:pPr>
      <w:r>
        <w:t>2022</w:t>
      </w:r>
      <w:r w:rsidR="00C54DCC" w:rsidRPr="00C54DCC">
        <w:t xml:space="preserve"> assessment period</w:t>
      </w:r>
    </w:p>
    <w:p w14:paraId="4A13215A" w14:textId="43F68F72" w:rsidR="00C54DCC" w:rsidRPr="00C54DCC" w:rsidRDefault="00C54DCC" w:rsidP="00C54DCC">
      <w:pPr>
        <w:spacing w:after="0"/>
        <w:ind w:left="-142"/>
        <w:rPr>
          <w:rFonts w:ascii="Arial" w:hAnsi="Arial" w:cs="Arial"/>
          <w:color w:val="000000" w:themeColor="text1"/>
          <w:sz w:val="20"/>
        </w:rPr>
      </w:pPr>
      <w:r w:rsidRPr="00C54DCC">
        <w:rPr>
          <w:rFonts w:ascii="Arial" w:hAnsi="Arial" w:cs="Arial"/>
          <w:color w:val="000000" w:themeColor="text1"/>
          <w:sz w:val="20"/>
        </w:rPr>
        <w:t xml:space="preserve">The </w:t>
      </w:r>
      <w:r w:rsidR="00803F68">
        <w:rPr>
          <w:rFonts w:ascii="Arial" w:hAnsi="Arial" w:cs="Arial"/>
          <w:color w:val="000000" w:themeColor="text1"/>
          <w:sz w:val="20"/>
        </w:rPr>
        <w:t>2022</w:t>
      </w:r>
      <w:r w:rsidRPr="00C54DCC">
        <w:rPr>
          <w:rFonts w:ascii="Arial" w:hAnsi="Arial" w:cs="Arial"/>
          <w:color w:val="000000" w:themeColor="text1"/>
          <w:sz w:val="20"/>
        </w:rPr>
        <w:t xml:space="preserve"> assessment period will run between </w:t>
      </w:r>
      <w:r w:rsidRPr="00C54DCC">
        <w:rPr>
          <w:rFonts w:ascii="Arial" w:hAnsi="Arial" w:cs="Arial"/>
          <w:b/>
          <w:bCs/>
          <w:color w:val="000000" w:themeColor="text1"/>
          <w:sz w:val="20"/>
        </w:rPr>
        <w:t>weeks 7 – 11 in Term 2 (</w:t>
      </w:r>
      <w:r w:rsidR="00803F68">
        <w:rPr>
          <w:rFonts w:ascii="Arial" w:hAnsi="Arial" w:cs="Arial"/>
          <w:b/>
          <w:bCs/>
          <w:color w:val="000000" w:themeColor="text1"/>
          <w:sz w:val="20"/>
        </w:rPr>
        <w:t>23 May – 24 June</w:t>
      </w:r>
      <w:r w:rsidRPr="00C54DCC">
        <w:rPr>
          <w:rFonts w:ascii="Arial" w:hAnsi="Arial" w:cs="Arial"/>
          <w:b/>
          <w:bCs/>
          <w:color w:val="000000" w:themeColor="text1"/>
          <w:sz w:val="20"/>
        </w:rPr>
        <w:t>) and weeks 1 – 5 in Term 3 (1</w:t>
      </w:r>
      <w:r w:rsidR="00803F68">
        <w:rPr>
          <w:rFonts w:ascii="Arial" w:hAnsi="Arial" w:cs="Arial"/>
          <w:b/>
          <w:bCs/>
          <w:color w:val="000000" w:themeColor="text1"/>
          <w:sz w:val="20"/>
        </w:rPr>
        <w:t>1</w:t>
      </w:r>
      <w:r w:rsidRPr="00C54DCC">
        <w:rPr>
          <w:rFonts w:ascii="Arial" w:hAnsi="Arial" w:cs="Arial"/>
          <w:b/>
          <w:bCs/>
          <w:color w:val="000000" w:themeColor="text1"/>
          <w:sz w:val="20"/>
        </w:rPr>
        <w:t xml:space="preserve"> July – 1</w:t>
      </w:r>
      <w:r w:rsidR="00803F68">
        <w:rPr>
          <w:rFonts w:ascii="Arial" w:hAnsi="Arial" w:cs="Arial"/>
          <w:b/>
          <w:bCs/>
          <w:color w:val="000000" w:themeColor="text1"/>
          <w:sz w:val="20"/>
        </w:rPr>
        <w:t>2</w:t>
      </w:r>
      <w:r w:rsidRPr="00C54DCC">
        <w:rPr>
          <w:rFonts w:ascii="Arial" w:hAnsi="Arial" w:cs="Arial"/>
          <w:b/>
          <w:bCs/>
          <w:color w:val="000000" w:themeColor="text1"/>
          <w:sz w:val="20"/>
        </w:rPr>
        <w:t xml:space="preserve"> August)</w:t>
      </w:r>
      <w:r w:rsidRPr="00C54DCC">
        <w:rPr>
          <w:rFonts w:ascii="Arial" w:hAnsi="Arial" w:cs="Arial"/>
          <w:color w:val="000000" w:themeColor="text1"/>
          <w:sz w:val="20"/>
        </w:rPr>
        <w:t xml:space="preserve">. Students at your school will be assessed during this date range.  The VCAA will </w:t>
      </w:r>
      <w:proofErr w:type="spellStart"/>
      <w:r w:rsidRPr="00C54DCC">
        <w:rPr>
          <w:rFonts w:ascii="Arial" w:hAnsi="Arial" w:cs="Arial"/>
          <w:color w:val="000000" w:themeColor="text1"/>
          <w:sz w:val="20"/>
        </w:rPr>
        <w:t>organise</w:t>
      </w:r>
      <w:proofErr w:type="spellEnd"/>
      <w:r w:rsidRPr="00C54DCC">
        <w:rPr>
          <w:rFonts w:ascii="Arial" w:hAnsi="Arial" w:cs="Arial"/>
          <w:color w:val="000000" w:themeColor="text1"/>
          <w:sz w:val="20"/>
        </w:rPr>
        <w:t xml:space="preserve"> the scheduling based on information provided by schools about preferred dates.  </w:t>
      </w:r>
    </w:p>
    <w:p w14:paraId="5AF3648B" w14:textId="77777777" w:rsidR="00C54DCC" w:rsidRPr="00C54DCC" w:rsidRDefault="00C54DCC" w:rsidP="00C54DCC">
      <w:pPr>
        <w:spacing w:before="240" w:after="120"/>
        <w:ind w:left="-148" w:hanging="357"/>
        <w:rPr>
          <w:rFonts w:ascii="Arial" w:hAnsi="Arial" w:cs="Arial"/>
          <w:color w:val="000000" w:themeColor="text1"/>
          <w:sz w:val="20"/>
        </w:rPr>
      </w:pPr>
      <w:r w:rsidRPr="00C54DCC">
        <w:rPr>
          <w:rFonts w:ascii="Arial" w:hAnsi="Arial" w:cs="Arial"/>
          <w:color w:val="000000" w:themeColor="text1"/>
          <w:sz w:val="20"/>
        </w:rPr>
        <w:t xml:space="preserve">  </w:t>
      </w:r>
      <w:r w:rsidRPr="00C54DCC">
        <w:rPr>
          <w:rFonts w:ascii="Arial" w:hAnsi="Arial" w:cs="Arial"/>
          <w:color w:val="000000" w:themeColor="text1"/>
          <w:sz w:val="20"/>
        </w:rPr>
        <w:tab/>
      </w:r>
    </w:p>
    <w:p w14:paraId="46650316" w14:textId="77777777" w:rsidR="00C54DCC" w:rsidRDefault="00C54DCC" w:rsidP="00C54DCC">
      <w:pPr>
        <w:spacing w:before="240" w:after="120"/>
        <w:ind w:left="-148" w:hanging="357"/>
        <w:rPr>
          <w:b/>
        </w:rPr>
      </w:pPr>
    </w:p>
    <w:p w14:paraId="2C342D9F" w14:textId="77777777" w:rsidR="00C54DCC" w:rsidRDefault="00C54DCC" w:rsidP="00C54DCC">
      <w:pPr>
        <w:spacing w:before="240" w:after="120"/>
        <w:ind w:left="-148" w:hanging="357"/>
        <w:rPr>
          <w:b/>
        </w:rPr>
      </w:pPr>
    </w:p>
    <w:p w14:paraId="04C43A9A" w14:textId="77777777" w:rsidR="00C54DCC" w:rsidRPr="00C54DCC" w:rsidRDefault="00C54DCC" w:rsidP="00C54DCC">
      <w:pPr>
        <w:pStyle w:val="VCAAHeading2"/>
      </w:pPr>
      <w:r w:rsidRPr="00C54DCC">
        <w:lastRenderedPageBreak/>
        <w:t>Student Participation and Eligibility Criteria</w:t>
      </w:r>
    </w:p>
    <w:p w14:paraId="7708E3AF" w14:textId="77777777" w:rsidR="00C54DCC" w:rsidRDefault="00C54DCC" w:rsidP="00C54DCC">
      <w:pPr>
        <w:spacing w:before="120" w:after="120"/>
        <w:ind w:left="-148" w:firstLine="868"/>
        <w:rPr>
          <w:b/>
          <w:sz w:val="24"/>
          <w:szCs w:val="24"/>
        </w:rPr>
      </w:pPr>
    </w:p>
    <w:p w14:paraId="2B13A431" w14:textId="77777777" w:rsidR="00C54DCC" w:rsidRPr="00C54DCC" w:rsidRDefault="00C54DCC" w:rsidP="00C54DCC">
      <w:pPr>
        <w:spacing w:before="120" w:after="120"/>
        <w:ind w:left="-148" w:firstLine="868"/>
        <w:rPr>
          <w:rFonts w:ascii="Arial" w:hAnsi="Arial" w:cs="Arial"/>
          <w:color w:val="0F7EB4"/>
          <w:sz w:val="32"/>
          <w:szCs w:val="24"/>
        </w:rPr>
      </w:pPr>
      <w:r w:rsidRPr="00C54DCC">
        <w:rPr>
          <w:rFonts w:ascii="Arial" w:hAnsi="Arial" w:cs="Arial"/>
          <w:color w:val="0F7EB4"/>
          <w:sz w:val="32"/>
          <w:szCs w:val="24"/>
        </w:rPr>
        <w:t>Visual Arts</w:t>
      </w:r>
    </w:p>
    <w:p w14:paraId="2B8EA9C5" w14:textId="56BEABF6" w:rsidR="00C54DCC" w:rsidRDefault="00C54DCC" w:rsidP="00C54DCC">
      <w:pPr>
        <w:pStyle w:val="ListParagraph"/>
        <w:spacing w:after="0"/>
        <w:ind w:left="-142"/>
        <w:jc w:val="both"/>
        <w:rPr>
          <w:rFonts w:ascii="Arial" w:hAnsi="Arial" w:cs="Arial"/>
          <w:color w:val="000000" w:themeColor="text1"/>
          <w:sz w:val="20"/>
          <w:lang w:val="en-US"/>
        </w:rPr>
      </w:pPr>
      <w:r w:rsidRPr="00C54DCC">
        <w:rPr>
          <w:rFonts w:ascii="Arial" w:hAnsi="Arial" w:cs="Arial"/>
          <w:color w:val="000000" w:themeColor="text1"/>
          <w:sz w:val="20"/>
          <w:lang w:val="en-US"/>
        </w:rPr>
        <w:t xml:space="preserve">Schools that have been selected to participate in </w:t>
      </w:r>
      <w:r w:rsidRPr="00C54DCC">
        <w:rPr>
          <w:rFonts w:ascii="Arial" w:hAnsi="Arial" w:cs="Arial"/>
          <w:b/>
          <w:bCs/>
          <w:color w:val="000000" w:themeColor="text1"/>
          <w:sz w:val="20"/>
          <w:lang w:val="en-US"/>
        </w:rPr>
        <w:t>Visual Arts</w:t>
      </w:r>
      <w:r w:rsidRPr="00C54DCC">
        <w:rPr>
          <w:rFonts w:ascii="Arial" w:hAnsi="Arial" w:cs="Arial"/>
          <w:color w:val="000000" w:themeColor="text1"/>
          <w:sz w:val="20"/>
          <w:lang w:val="en-US"/>
        </w:rPr>
        <w:t xml:space="preserve"> will be required to provide a list of eligible students, as per the eligibility criteria below. The VCAA will aim to assess all eligible students. </w:t>
      </w:r>
    </w:p>
    <w:p w14:paraId="6BD7EF01" w14:textId="55F8F61E" w:rsidR="00C54DCC" w:rsidRDefault="00C54DCC" w:rsidP="00C54DCC">
      <w:pPr>
        <w:pStyle w:val="ListParagraph"/>
        <w:spacing w:after="0"/>
        <w:ind w:left="-142"/>
        <w:jc w:val="both"/>
        <w:rPr>
          <w:rFonts w:ascii="Arial" w:hAnsi="Arial" w:cs="Arial"/>
          <w:color w:val="000000" w:themeColor="text1"/>
          <w:sz w:val="20"/>
          <w:lang w:val="en-US"/>
        </w:rPr>
      </w:pPr>
    </w:p>
    <w:p w14:paraId="5E1B659F" w14:textId="77777777" w:rsidR="00C54DCC" w:rsidRDefault="00C54DCC" w:rsidP="00C54DCC">
      <w:pPr>
        <w:pStyle w:val="ListParagraph"/>
        <w:spacing w:after="0"/>
        <w:ind w:left="-142"/>
        <w:jc w:val="both"/>
      </w:pPr>
    </w:p>
    <w:tbl>
      <w:tblPr>
        <w:tblStyle w:val="TableGrid"/>
        <w:tblW w:w="10661" w:type="dxa"/>
        <w:tblInd w:w="-318" w:type="dxa"/>
        <w:tblLook w:val="04A0" w:firstRow="1" w:lastRow="0" w:firstColumn="1" w:lastColumn="0" w:noHBand="0" w:noVBand="1"/>
      </w:tblPr>
      <w:tblGrid>
        <w:gridCol w:w="1569"/>
        <w:gridCol w:w="9092"/>
      </w:tblGrid>
      <w:tr w:rsidR="00C54DCC" w:rsidRPr="00473003" w14:paraId="41F04DEA" w14:textId="77777777" w:rsidTr="00C54DCC">
        <w:trPr>
          <w:trHeight w:val="413"/>
        </w:trPr>
        <w:tc>
          <w:tcPr>
            <w:tcW w:w="1569" w:type="dxa"/>
            <w:shd w:val="clear" w:color="auto" w:fill="0072AA" w:themeFill="accent1" w:themeFillShade="BF"/>
          </w:tcPr>
          <w:p w14:paraId="5C1663FF" w14:textId="77777777" w:rsidR="00C54DCC" w:rsidRPr="00C54DCC" w:rsidRDefault="00C54DCC" w:rsidP="00C54DCC">
            <w:pPr>
              <w:pStyle w:val="VCAAtablecondensedheading"/>
            </w:pPr>
            <w:r w:rsidRPr="00C54DCC">
              <w:rPr>
                <w:b/>
              </w:rPr>
              <w:t>Arts Discipline</w:t>
            </w:r>
          </w:p>
        </w:tc>
        <w:tc>
          <w:tcPr>
            <w:tcW w:w="9092" w:type="dxa"/>
            <w:shd w:val="clear" w:color="auto" w:fill="0072AA" w:themeFill="accent1" w:themeFillShade="BF"/>
          </w:tcPr>
          <w:p w14:paraId="6207024E" w14:textId="77777777" w:rsidR="00C54DCC" w:rsidRPr="00C54DCC" w:rsidRDefault="00C54DCC" w:rsidP="00C54DCC">
            <w:pPr>
              <w:pStyle w:val="VCAAtablecondensedheading"/>
            </w:pPr>
            <w:r w:rsidRPr="00C54DCC">
              <w:rPr>
                <w:b/>
              </w:rPr>
              <w:t>Eligibility Criteria - Year 6 and Year 10 students</w:t>
            </w:r>
          </w:p>
        </w:tc>
      </w:tr>
      <w:tr w:rsidR="00C54DCC" w:rsidRPr="00642700" w14:paraId="4EF972D7" w14:textId="77777777" w:rsidTr="00C54DCC">
        <w:trPr>
          <w:trHeight w:val="210"/>
        </w:trPr>
        <w:tc>
          <w:tcPr>
            <w:tcW w:w="1569" w:type="dxa"/>
            <w:shd w:val="clear" w:color="auto" w:fill="auto"/>
            <w:vAlign w:val="center"/>
          </w:tcPr>
          <w:p w14:paraId="3AE9F335" w14:textId="77777777" w:rsidR="00C54DCC" w:rsidRPr="00C54DCC" w:rsidRDefault="00C54DCC" w:rsidP="00C54DCC">
            <w:pPr>
              <w:pStyle w:val="VCAAtablecondensed"/>
            </w:pPr>
            <w:r w:rsidRPr="00C54DCC">
              <w:t>Visual Arts</w:t>
            </w:r>
          </w:p>
        </w:tc>
        <w:tc>
          <w:tcPr>
            <w:tcW w:w="9092" w:type="dxa"/>
            <w:shd w:val="clear" w:color="auto" w:fill="auto"/>
            <w:vAlign w:val="center"/>
          </w:tcPr>
          <w:p w14:paraId="3C2412FE" w14:textId="0C205464" w:rsidR="00C54DCC" w:rsidRPr="00C54DCC" w:rsidRDefault="00C54DCC" w:rsidP="00C54DCC">
            <w:pPr>
              <w:pStyle w:val="VCAAtablecondensed"/>
            </w:pPr>
            <w:r w:rsidRPr="00C54DCC">
              <w:t xml:space="preserve">Students who are participating in a Visual Arts program at school in </w:t>
            </w:r>
            <w:r w:rsidR="00803F68">
              <w:t>2022</w:t>
            </w:r>
            <w:r w:rsidRPr="00C54DCC">
              <w:t>.</w:t>
            </w:r>
          </w:p>
        </w:tc>
      </w:tr>
    </w:tbl>
    <w:p w14:paraId="52B77068" w14:textId="77777777" w:rsidR="00C54DCC" w:rsidRDefault="00C54DCC" w:rsidP="00C54DCC">
      <w:pPr>
        <w:pStyle w:val="ListParagraph"/>
        <w:spacing w:after="0"/>
        <w:ind w:left="-142"/>
        <w:jc w:val="both"/>
      </w:pPr>
    </w:p>
    <w:p w14:paraId="4B06C75F" w14:textId="15D8F33D" w:rsidR="00C54DCC" w:rsidRDefault="00C54DCC" w:rsidP="00C54DCC">
      <w:pPr>
        <w:pStyle w:val="ListParagraph"/>
        <w:spacing w:after="0"/>
        <w:ind w:left="-142"/>
        <w:jc w:val="both"/>
        <w:rPr>
          <w:rFonts w:ascii="Arial" w:hAnsi="Arial" w:cs="Arial"/>
          <w:color w:val="000000" w:themeColor="text1"/>
          <w:sz w:val="20"/>
          <w:lang w:val="en-US"/>
        </w:rPr>
      </w:pPr>
    </w:p>
    <w:p w14:paraId="3EF835DD" w14:textId="77777777" w:rsidR="009D55AA" w:rsidRPr="00C54DCC" w:rsidRDefault="009D55AA" w:rsidP="00C54DCC">
      <w:pPr>
        <w:pStyle w:val="ListParagraph"/>
        <w:spacing w:after="0"/>
        <w:ind w:left="-142"/>
        <w:jc w:val="both"/>
        <w:rPr>
          <w:rFonts w:ascii="Arial" w:hAnsi="Arial" w:cs="Arial"/>
          <w:color w:val="000000" w:themeColor="text1"/>
          <w:sz w:val="20"/>
          <w:lang w:val="en-US"/>
        </w:rPr>
      </w:pPr>
    </w:p>
    <w:p w14:paraId="0F2D8D24" w14:textId="77777777" w:rsidR="00C54DCC" w:rsidRPr="00C54DCC" w:rsidRDefault="00C54DCC" w:rsidP="00C54DCC">
      <w:pPr>
        <w:spacing w:before="120" w:after="120"/>
        <w:ind w:left="-148" w:firstLine="868"/>
        <w:rPr>
          <w:rFonts w:ascii="Arial" w:hAnsi="Arial" w:cs="Arial"/>
          <w:color w:val="0F7EB4"/>
          <w:sz w:val="32"/>
          <w:szCs w:val="24"/>
        </w:rPr>
      </w:pPr>
      <w:r w:rsidRPr="00C54DCC">
        <w:rPr>
          <w:rFonts w:ascii="Arial" w:hAnsi="Arial" w:cs="Arial"/>
          <w:color w:val="0F7EB4"/>
          <w:sz w:val="32"/>
          <w:szCs w:val="24"/>
        </w:rPr>
        <w:t>Music</w:t>
      </w:r>
    </w:p>
    <w:p w14:paraId="1AEBBD47" w14:textId="77777777" w:rsidR="00C54DCC" w:rsidRDefault="00C54DCC" w:rsidP="00C54DCC">
      <w:pPr>
        <w:pStyle w:val="ListParagraph"/>
        <w:spacing w:after="0"/>
        <w:ind w:left="-142"/>
        <w:jc w:val="both"/>
      </w:pPr>
      <w:r w:rsidRPr="00C54DCC">
        <w:rPr>
          <w:rFonts w:ascii="Arial" w:hAnsi="Arial" w:cs="Arial"/>
          <w:color w:val="000000" w:themeColor="text1"/>
          <w:sz w:val="20"/>
          <w:lang w:val="en-US"/>
        </w:rPr>
        <w:t xml:space="preserve">Schools that have been selected to participate in </w:t>
      </w:r>
      <w:r w:rsidRPr="00C54DCC">
        <w:rPr>
          <w:rFonts w:ascii="Arial" w:hAnsi="Arial" w:cs="Arial"/>
          <w:b/>
          <w:bCs/>
          <w:color w:val="000000" w:themeColor="text1"/>
          <w:sz w:val="20"/>
          <w:lang w:val="en-US"/>
        </w:rPr>
        <w:t>Music</w:t>
      </w:r>
      <w:r w:rsidRPr="00C54DCC">
        <w:rPr>
          <w:rFonts w:ascii="Arial" w:hAnsi="Arial" w:cs="Arial"/>
          <w:color w:val="000000" w:themeColor="text1"/>
          <w:sz w:val="20"/>
          <w:lang w:val="en-US"/>
        </w:rPr>
        <w:t xml:space="preserve"> will be required to provide a list of eligible students, as per the eligibility criteria below. The VCAA will aim to assess all eligible students.</w:t>
      </w:r>
    </w:p>
    <w:p w14:paraId="60C914F2" w14:textId="77777777" w:rsidR="00C54DCC" w:rsidRPr="00F1146F" w:rsidRDefault="00C54DCC" w:rsidP="00C54DCC">
      <w:pPr>
        <w:pStyle w:val="ListParagraph"/>
        <w:spacing w:after="0"/>
        <w:ind w:left="-142"/>
        <w:jc w:val="both"/>
      </w:pPr>
    </w:p>
    <w:tbl>
      <w:tblPr>
        <w:tblStyle w:val="TableGrid"/>
        <w:tblW w:w="10692" w:type="dxa"/>
        <w:tblInd w:w="-318" w:type="dxa"/>
        <w:tblLook w:val="04A0" w:firstRow="1" w:lastRow="0" w:firstColumn="1" w:lastColumn="0" w:noHBand="0" w:noVBand="1"/>
      </w:tblPr>
      <w:tblGrid>
        <w:gridCol w:w="1569"/>
        <w:gridCol w:w="4420"/>
        <w:gridCol w:w="4703"/>
      </w:tblGrid>
      <w:tr w:rsidR="00C54DCC" w:rsidRPr="00F1146F" w14:paraId="4C117BDF" w14:textId="77777777" w:rsidTr="00C54DCC">
        <w:trPr>
          <w:trHeight w:val="471"/>
        </w:trPr>
        <w:tc>
          <w:tcPr>
            <w:tcW w:w="1569" w:type="dxa"/>
            <w:shd w:val="clear" w:color="auto" w:fill="0072AA" w:themeFill="accent1" w:themeFillShade="BF"/>
          </w:tcPr>
          <w:p w14:paraId="1D35850C" w14:textId="77777777" w:rsidR="00C54DCC" w:rsidRPr="00C54DCC" w:rsidRDefault="00C54DCC" w:rsidP="00C54DCC">
            <w:pPr>
              <w:pStyle w:val="VCAAtablecondensedheading"/>
              <w:rPr>
                <w:b/>
              </w:rPr>
            </w:pPr>
            <w:r w:rsidRPr="00C54DCC">
              <w:rPr>
                <w:b/>
              </w:rPr>
              <w:t>Arts Discipline</w:t>
            </w:r>
          </w:p>
        </w:tc>
        <w:tc>
          <w:tcPr>
            <w:tcW w:w="4420" w:type="dxa"/>
            <w:shd w:val="clear" w:color="auto" w:fill="0072AA" w:themeFill="accent1" w:themeFillShade="BF"/>
          </w:tcPr>
          <w:p w14:paraId="293DDDE0" w14:textId="77777777" w:rsidR="00C54DCC" w:rsidRPr="00C54DCC" w:rsidRDefault="00C54DCC" w:rsidP="00C54DCC">
            <w:pPr>
              <w:pStyle w:val="VCAAtablecondensedheading"/>
              <w:rPr>
                <w:b/>
              </w:rPr>
            </w:pPr>
            <w:r w:rsidRPr="00C54DCC">
              <w:rPr>
                <w:b/>
              </w:rPr>
              <w:t>Eligibility Criteria - Year 6 students</w:t>
            </w:r>
          </w:p>
        </w:tc>
        <w:tc>
          <w:tcPr>
            <w:tcW w:w="4703" w:type="dxa"/>
            <w:tcBorders>
              <w:bottom w:val="single" w:sz="4" w:space="0" w:color="auto"/>
            </w:tcBorders>
            <w:shd w:val="clear" w:color="auto" w:fill="0072AA" w:themeFill="accent1" w:themeFillShade="BF"/>
          </w:tcPr>
          <w:p w14:paraId="45759CE9" w14:textId="77777777" w:rsidR="00C54DCC" w:rsidRPr="00C54DCC" w:rsidRDefault="00C54DCC" w:rsidP="00C54DCC">
            <w:pPr>
              <w:pStyle w:val="VCAAtablecondensedheading"/>
              <w:rPr>
                <w:b/>
              </w:rPr>
            </w:pPr>
            <w:r w:rsidRPr="00C54DCC">
              <w:rPr>
                <w:b/>
              </w:rPr>
              <w:t>Eligibility Criteria - Year 10 students</w:t>
            </w:r>
          </w:p>
        </w:tc>
      </w:tr>
      <w:tr w:rsidR="00C54DCC" w:rsidRPr="00850EB5" w14:paraId="17B7DD3F" w14:textId="77777777" w:rsidTr="00C54DCC">
        <w:trPr>
          <w:trHeight w:val="210"/>
        </w:trPr>
        <w:tc>
          <w:tcPr>
            <w:tcW w:w="1569" w:type="dxa"/>
            <w:shd w:val="clear" w:color="auto" w:fill="auto"/>
          </w:tcPr>
          <w:p w14:paraId="55CA030F" w14:textId="77777777" w:rsidR="00C54DCC" w:rsidRPr="00C54DCC" w:rsidRDefault="00C54DCC" w:rsidP="00C54DCC">
            <w:pPr>
              <w:pStyle w:val="VCAAtablecondensed"/>
            </w:pPr>
          </w:p>
          <w:p w14:paraId="41E4499D" w14:textId="77777777" w:rsidR="00C54DCC" w:rsidRPr="009D55AA" w:rsidRDefault="00C54DCC" w:rsidP="00C54DCC">
            <w:pPr>
              <w:pStyle w:val="VCAAtablecondensed"/>
              <w:rPr>
                <w:b/>
                <w:bCs/>
              </w:rPr>
            </w:pPr>
            <w:r w:rsidRPr="009D55AA">
              <w:rPr>
                <w:b/>
                <w:bCs/>
              </w:rPr>
              <w:t>Music</w:t>
            </w:r>
          </w:p>
          <w:p w14:paraId="6DE8ECD7" w14:textId="77777777" w:rsidR="00C54DCC" w:rsidRPr="00C54DCC" w:rsidRDefault="00C54DCC" w:rsidP="00C54DCC">
            <w:pPr>
              <w:pStyle w:val="VCAAtablecondensed"/>
            </w:pPr>
            <w:r w:rsidRPr="00C54DCC">
              <w:t>(including performance and/or composition)</w:t>
            </w:r>
          </w:p>
        </w:tc>
        <w:tc>
          <w:tcPr>
            <w:tcW w:w="4420" w:type="dxa"/>
            <w:shd w:val="clear" w:color="auto" w:fill="auto"/>
          </w:tcPr>
          <w:p w14:paraId="1BD2E806" w14:textId="77777777" w:rsidR="00C54DCC" w:rsidRPr="00C54DCC" w:rsidRDefault="00C54DCC" w:rsidP="00C54DCC">
            <w:pPr>
              <w:pStyle w:val="VCAAtablecondensed"/>
            </w:pPr>
          </w:p>
          <w:p w14:paraId="051BE1A9" w14:textId="77777777" w:rsidR="00C54DCC" w:rsidRPr="00C54DCC" w:rsidRDefault="00C54DCC" w:rsidP="00C54DCC">
            <w:pPr>
              <w:pStyle w:val="VCAAtablecondensed"/>
            </w:pPr>
            <w:r w:rsidRPr="00C54DCC">
              <w:t xml:space="preserve">Students who have been learning a musical instrument/voice or playing in a group/ ensemble either </w:t>
            </w:r>
            <w:r w:rsidRPr="009D55AA">
              <w:rPr>
                <w:b/>
                <w:bCs/>
              </w:rPr>
              <w:t>inside or outside of school</w:t>
            </w:r>
            <w:r w:rsidRPr="00C54DCC">
              <w:t xml:space="preserve"> for a minimum of </w:t>
            </w:r>
            <w:r w:rsidRPr="009D55AA">
              <w:rPr>
                <w:b/>
                <w:bCs/>
              </w:rPr>
              <w:t>one</w:t>
            </w:r>
            <w:r w:rsidRPr="00C54DCC">
              <w:t xml:space="preserve"> year.</w:t>
            </w:r>
          </w:p>
          <w:p w14:paraId="19ACBBB5" w14:textId="77777777" w:rsidR="00C54DCC" w:rsidRPr="00C54DCC" w:rsidRDefault="00C54DCC" w:rsidP="00C54DCC">
            <w:pPr>
              <w:pStyle w:val="VCAAtablecondensed"/>
            </w:pPr>
            <w:r w:rsidRPr="00C54DCC">
              <w:t xml:space="preserve">Notes: </w:t>
            </w:r>
          </w:p>
          <w:p w14:paraId="12A9C1C8" w14:textId="77777777" w:rsidR="00C54DCC" w:rsidRPr="00C54DCC" w:rsidRDefault="00C54DCC" w:rsidP="00C54DCC">
            <w:pPr>
              <w:pStyle w:val="VCAAtablecondensed"/>
            </w:pPr>
            <w:r w:rsidRPr="00C54DCC">
              <w:t xml:space="preserve">for voice, students will only be assessed in a group/ensemble. </w:t>
            </w:r>
          </w:p>
          <w:p w14:paraId="157BE3E2" w14:textId="77777777" w:rsidR="00C54DCC" w:rsidRPr="00C54DCC" w:rsidRDefault="00C54DCC" w:rsidP="00C54DCC">
            <w:pPr>
              <w:pStyle w:val="VCAAtablecondensed"/>
            </w:pPr>
            <w:r w:rsidRPr="00C54DCC">
              <w:t xml:space="preserve">Groups/ensembles may be connected to a classroom or instrumental program at school or be a community group </w:t>
            </w:r>
          </w:p>
          <w:p w14:paraId="4CE220DB" w14:textId="77777777" w:rsidR="00C54DCC" w:rsidRPr="00C54DCC" w:rsidRDefault="00C54DCC" w:rsidP="00C54DCC">
            <w:pPr>
              <w:pStyle w:val="VCAAtablecondensed"/>
            </w:pPr>
            <w:r w:rsidRPr="00C54DCC">
              <w:t xml:space="preserve">composing includes </w:t>
            </w:r>
            <w:proofErr w:type="gramStart"/>
            <w:r w:rsidRPr="00C54DCC">
              <w:t>song-writing</w:t>
            </w:r>
            <w:proofErr w:type="gramEnd"/>
          </w:p>
          <w:p w14:paraId="1A133D8A" w14:textId="77777777" w:rsidR="00C54DCC" w:rsidRPr="00C54DCC" w:rsidRDefault="00C54DCC" w:rsidP="00C54DCC">
            <w:pPr>
              <w:pStyle w:val="VCAAtablecondensed"/>
            </w:pPr>
            <w:r w:rsidRPr="00C54DCC">
              <w:t>only students who perform music they have written and who are able to present a score/chart or other record of the work will be assessed as both composers and performers</w:t>
            </w:r>
          </w:p>
        </w:tc>
        <w:tc>
          <w:tcPr>
            <w:tcW w:w="4703" w:type="dxa"/>
            <w:shd w:val="clear" w:color="auto" w:fill="auto"/>
          </w:tcPr>
          <w:p w14:paraId="6F2C91A6" w14:textId="77777777" w:rsidR="00C54DCC" w:rsidRPr="00C54DCC" w:rsidRDefault="00C54DCC" w:rsidP="00C54DCC">
            <w:pPr>
              <w:pStyle w:val="VCAAtablecondensed"/>
            </w:pPr>
          </w:p>
          <w:p w14:paraId="1BDC8831" w14:textId="77777777" w:rsidR="00C54DCC" w:rsidRPr="00C54DCC" w:rsidRDefault="00C54DCC" w:rsidP="00C54DCC">
            <w:pPr>
              <w:pStyle w:val="VCAAtablecondensed"/>
            </w:pPr>
            <w:r w:rsidRPr="00C54DCC">
              <w:t xml:space="preserve">Students who have been learning a musical instrument/voice or playing in a group/ ensemble </w:t>
            </w:r>
            <w:r w:rsidRPr="009D55AA">
              <w:rPr>
                <w:b/>
                <w:bCs/>
              </w:rPr>
              <w:t xml:space="preserve">either inside or outside of school </w:t>
            </w:r>
            <w:r w:rsidRPr="00C54DCC">
              <w:t xml:space="preserve">for a minimum of </w:t>
            </w:r>
            <w:r w:rsidRPr="009D55AA">
              <w:rPr>
                <w:b/>
                <w:bCs/>
              </w:rPr>
              <w:t>three</w:t>
            </w:r>
            <w:r w:rsidRPr="00C54DCC">
              <w:t xml:space="preserve"> years.</w:t>
            </w:r>
          </w:p>
          <w:p w14:paraId="76616F14" w14:textId="77777777" w:rsidR="00C54DCC" w:rsidRPr="00C54DCC" w:rsidRDefault="00C54DCC" w:rsidP="00C54DCC">
            <w:pPr>
              <w:pStyle w:val="VCAAtablecondensed"/>
            </w:pPr>
            <w:r w:rsidRPr="00C54DCC">
              <w:t>Notes:</w:t>
            </w:r>
          </w:p>
          <w:p w14:paraId="12EF43B6" w14:textId="77777777" w:rsidR="00C54DCC" w:rsidRPr="00C54DCC" w:rsidRDefault="00C54DCC" w:rsidP="00C54DCC">
            <w:pPr>
              <w:pStyle w:val="VCAAtablecondensed"/>
            </w:pPr>
            <w:r w:rsidRPr="00C54DCC">
              <w:t xml:space="preserve">for voice, students may be assessed either as a soloist or as a member of a group/ensemble. </w:t>
            </w:r>
          </w:p>
          <w:p w14:paraId="000550E6" w14:textId="77777777" w:rsidR="00C54DCC" w:rsidRPr="00C54DCC" w:rsidRDefault="00C54DCC" w:rsidP="00C54DCC">
            <w:pPr>
              <w:pStyle w:val="VCAAtablecondensed"/>
            </w:pPr>
            <w:r w:rsidRPr="00C54DCC">
              <w:t xml:space="preserve">Groups/ensembles may be connected to a classroom or instrumental program at school or be a community group </w:t>
            </w:r>
          </w:p>
          <w:p w14:paraId="66FD285F" w14:textId="77777777" w:rsidR="00C54DCC" w:rsidRPr="00C54DCC" w:rsidRDefault="00C54DCC" w:rsidP="00C54DCC">
            <w:pPr>
              <w:pStyle w:val="VCAAtablecondensed"/>
            </w:pPr>
            <w:r w:rsidRPr="00C54DCC">
              <w:t xml:space="preserve">composing includes </w:t>
            </w:r>
            <w:proofErr w:type="gramStart"/>
            <w:r w:rsidRPr="00C54DCC">
              <w:t>song-writing</w:t>
            </w:r>
            <w:proofErr w:type="gramEnd"/>
          </w:p>
          <w:p w14:paraId="1902B3C9" w14:textId="77777777" w:rsidR="00C54DCC" w:rsidRPr="00C54DCC" w:rsidRDefault="00C54DCC" w:rsidP="00C54DCC">
            <w:pPr>
              <w:pStyle w:val="VCAAtablecondensed"/>
            </w:pPr>
            <w:r w:rsidRPr="00C54DCC">
              <w:t>only students who perform music they have written and who are able to present a score/chart or other record of the work will be assessed as both composers and performers</w:t>
            </w:r>
          </w:p>
        </w:tc>
      </w:tr>
    </w:tbl>
    <w:p w14:paraId="5F356021" w14:textId="77777777" w:rsidR="00F625DF" w:rsidRDefault="00F625DF" w:rsidP="00F625DF">
      <w:pPr>
        <w:spacing w:before="120" w:after="120"/>
      </w:pPr>
    </w:p>
    <w:p w14:paraId="5E8AAA4E" w14:textId="77777777" w:rsidR="00F625DF" w:rsidRDefault="00F625DF">
      <w:r>
        <w:br w:type="page"/>
      </w:r>
    </w:p>
    <w:p w14:paraId="03AF6859" w14:textId="1DB5B26C" w:rsidR="00C54DCC" w:rsidRPr="00C74951" w:rsidRDefault="00C54DCC" w:rsidP="00C74951">
      <w:pPr>
        <w:pStyle w:val="VCAAHeading2"/>
      </w:pPr>
      <w:r w:rsidRPr="00C74951">
        <w:lastRenderedPageBreak/>
        <w:t>The assessment processes</w:t>
      </w:r>
    </w:p>
    <w:p w14:paraId="4696D665" w14:textId="1F3E3BA6" w:rsidR="002E44C1" w:rsidRPr="002E44C1" w:rsidRDefault="00C54DCC" w:rsidP="002E44C1">
      <w:pPr>
        <w:pStyle w:val="ListParagraph"/>
        <w:spacing w:after="0"/>
        <w:ind w:left="-142"/>
        <w:jc w:val="both"/>
        <w:rPr>
          <w:rFonts w:ascii="Arial" w:hAnsi="Arial" w:cs="Arial"/>
          <w:color w:val="000000" w:themeColor="text1"/>
          <w:sz w:val="20"/>
          <w:lang w:val="en-US"/>
        </w:rPr>
      </w:pPr>
      <w:r w:rsidRPr="002E44C1">
        <w:rPr>
          <w:rFonts w:ascii="Arial" w:hAnsi="Arial" w:cs="Arial"/>
          <w:color w:val="000000" w:themeColor="text1"/>
          <w:sz w:val="20"/>
          <w:lang w:val="en-US"/>
        </w:rPr>
        <w:t xml:space="preserve">The approach to measuring Excellence in the Arts for </w:t>
      </w:r>
      <w:r w:rsidR="00803F68">
        <w:rPr>
          <w:rFonts w:ascii="Arial" w:hAnsi="Arial" w:cs="Arial"/>
          <w:color w:val="000000" w:themeColor="text1"/>
          <w:sz w:val="20"/>
          <w:lang w:val="en-US"/>
        </w:rPr>
        <w:t>2022</w:t>
      </w:r>
      <w:r w:rsidRPr="002E44C1">
        <w:rPr>
          <w:rFonts w:ascii="Arial" w:hAnsi="Arial" w:cs="Arial"/>
          <w:color w:val="000000" w:themeColor="text1"/>
          <w:sz w:val="20"/>
          <w:lang w:val="en-US"/>
        </w:rPr>
        <w:t xml:space="preserve"> includes assessments across two Arts disciplines – </w:t>
      </w:r>
      <w:r w:rsidRPr="002E44C1">
        <w:rPr>
          <w:rFonts w:ascii="Arial" w:hAnsi="Arial" w:cs="Arial"/>
          <w:b/>
          <w:bCs/>
          <w:color w:val="000000" w:themeColor="text1"/>
          <w:sz w:val="20"/>
          <w:lang w:val="en-US"/>
        </w:rPr>
        <w:t>Music</w:t>
      </w:r>
      <w:r w:rsidRPr="002E44C1">
        <w:rPr>
          <w:rFonts w:ascii="Arial" w:hAnsi="Arial" w:cs="Arial"/>
          <w:color w:val="000000" w:themeColor="text1"/>
          <w:sz w:val="20"/>
          <w:lang w:val="en-US"/>
        </w:rPr>
        <w:t xml:space="preserve"> and </w:t>
      </w:r>
      <w:r w:rsidRPr="002E44C1">
        <w:rPr>
          <w:rFonts w:ascii="Arial" w:hAnsi="Arial" w:cs="Arial"/>
          <w:b/>
          <w:bCs/>
          <w:color w:val="000000" w:themeColor="text1"/>
          <w:sz w:val="20"/>
          <w:lang w:val="en-US"/>
        </w:rPr>
        <w:t>Visual Arts</w:t>
      </w:r>
      <w:r w:rsidRPr="002E44C1">
        <w:rPr>
          <w:rFonts w:ascii="Arial" w:hAnsi="Arial" w:cs="Arial"/>
          <w:color w:val="000000" w:themeColor="text1"/>
          <w:sz w:val="20"/>
          <w:lang w:val="en-US"/>
        </w:rPr>
        <w:t>.</w:t>
      </w:r>
      <w:r w:rsidR="002E44C1">
        <w:rPr>
          <w:rFonts w:ascii="Arial" w:hAnsi="Arial" w:cs="Arial"/>
          <w:color w:val="000000" w:themeColor="text1"/>
          <w:sz w:val="20"/>
          <w:lang w:val="en-US"/>
        </w:rPr>
        <w:t xml:space="preserve">  </w:t>
      </w:r>
      <w:r w:rsidRPr="002E44C1">
        <w:rPr>
          <w:rFonts w:ascii="Arial" w:hAnsi="Arial" w:cs="Arial"/>
          <w:color w:val="000000" w:themeColor="text1"/>
          <w:sz w:val="20"/>
          <w:lang w:val="en-US"/>
        </w:rPr>
        <w:t>The VCAA will contact each participating school to schedule a suitable date and time for one of the Arts assessments.  VCAA assessors will visit your school to conduct assessments in Music or Visual Arts.  Arts assessors will assess student work or student performances against a set of criteria that are specific to each of the Arts disciplines.  The criteria are based on the Achievement Standards for the F-10 Victorian Curriculum.</w:t>
      </w:r>
      <w:r w:rsidR="002E44C1" w:rsidRPr="002E44C1">
        <w:rPr>
          <w:rFonts w:ascii="Arial" w:hAnsi="Arial" w:cs="Arial"/>
          <w:color w:val="000000" w:themeColor="text1"/>
          <w:sz w:val="20"/>
          <w:lang w:val="en-US"/>
        </w:rPr>
        <w:t xml:space="preserve">  Schools will be advised, if necessary, closer to the assessment dates if there are COVID-19 related issues.  </w:t>
      </w:r>
    </w:p>
    <w:p w14:paraId="69BDA57F" w14:textId="77777777" w:rsidR="002E44C1" w:rsidRDefault="002E44C1" w:rsidP="002E44C1">
      <w:pPr>
        <w:pStyle w:val="ListParagraph"/>
        <w:spacing w:after="0"/>
        <w:ind w:left="-142"/>
        <w:jc w:val="both"/>
        <w:rPr>
          <w:rFonts w:ascii="Arial" w:hAnsi="Arial" w:cs="Arial"/>
          <w:color w:val="000000" w:themeColor="text1"/>
          <w:sz w:val="20"/>
          <w:lang w:val="en-US"/>
        </w:rPr>
      </w:pPr>
    </w:p>
    <w:p w14:paraId="0D9A64A5" w14:textId="296CCF6E" w:rsidR="00C54DCC" w:rsidRPr="002E44C1" w:rsidRDefault="00C54DCC" w:rsidP="002E44C1">
      <w:pPr>
        <w:pStyle w:val="ListParagraph"/>
        <w:spacing w:after="0"/>
        <w:ind w:left="-142"/>
        <w:jc w:val="both"/>
        <w:rPr>
          <w:rFonts w:ascii="Arial" w:hAnsi="Arial" w:cs="Arial"/>
          <w:color w:val="000000" w:themeColor="text1"/>
          <w:sz w:val="20"/>
          <w:lang w:val="en-US"/>
        </w:rPr>
      </w:pPr>
      <w:r w:rsidRPr="002E44C1">
        <w:rPr>
          <w:rFonts w:ascii="Arial" w:hAnsi="Arial" w:cs="Arial"/>
          <w:color w:val="000000" w:themeColor="text1"/>
          <w:sz w:val="20"/>
          <w:lang w:val="en-US"/>
        </w:rPr>
        <w:t xml:space="preserve">To ensure consistent assessment of these two Arts disciplines, assessment tasks will follow a prescribed format. Please refer to the tables below.  </w:t>
      </w:r>
    </w:p>
    <w:p w14:paraId="4E4B9C62" w14:textId="77777777" w:rsidR="00C54DCC" w:rsidRPr="002E44C1" w:rsidRDefault="00C54DCC" w:rsidP="00803F68">
      <w:pPr>
        <w:spacing w:before="120" w:after="120"/>
        <w:ind w:firstLine="868"/>
        <w:rPr>
          <w:rFonts w:ascii="Arial" w:hAnsi="Arial" w:cs="Arial"/>
          <w:color w:val="0F7EB4"/>
          <w:sz w:val="32"/>
          <w:szCs w:val="24"/>
        </w:rPr>
      </w:pPr>
      <w:r w:rsidRPr="002E44C1">
        <w:rPr>
          <w:rFonts w:ascii="Arial" w:hAnsi="Arial" w:cs="Arial"/>
          <w:color w:val="0F7EB4"/>
          <w:sz w:val="32"/>
          <w:szCs w:val="24"/>
        </w:rPr>
        <w:t>Visual Arts</w:t>
      </w:r>
    </w:p>
    <w:tbl>
      <w:tblPr>
        <w:tblStyle w:val="TableGrid"/>
        <w:tblW w:w="10201" w:type="dxa"/>
        <w:tblLook w:val="04A0" w:firstRow="1" w:lastRow="0" w:firstColumn="1" w:lastColumn="0" w:noHBand="0" w:noVBand="1"/>
      </w:tblPr>
      <w:tblGrid>
        <w:gridCol w:w="1271"/>
        <w:gridCol w:w="8930"/>
      </w:tblGrid>
      <w:tr w:rsidR="00C54DCC" w:rsidRPr="00473003" w14:paraId="2517EF8B" w14:textId="77777777" w:rsidTr="002E44C1">
        <w:trPr>
          <w:trHeight w:val="365"/>
        </w:trPr>
        <w:tc>
          <w:tcPr>
            <w:tcW w:w="1271" w:type="dxa"/>
            <w:shd w:val="clear" w:color="auto" w:fill="0072AA" w:themeFill="accent1" w:themeFillShade="BF"/>
          </w:tcPr>
          <w:p w14:paraId="45BB45ED" w14:textId="77777777" w:rsidR="00C54DCC" w:rsidRPr="002E44C1" w:rsidRDefault="00C54DCC" w:rsidP="002E44C1">
            <w:pPr>
              <w:pStyle w:val="VCAAtablecondensedheading"/>
              <w:rPr>
                <w:b/>
              </w:rPr>
            </w:pPr>
            <w:r w:rsidRPr="002E44C1">
              <w:rPr>
                <w:b/>
              </w:rPr>
              <w:t>Arts Discipline</w:t>
            </w:r>
          </w:p>
        </w:tc>
        <w:tc>
          <w:tcPr>
            <w:tcW w:w="8930" w:type="dxa"/>
            <w:shd w:val="clear" w:color="auto" w:fill="0072AA" w:themeFill="accent1" w:themeFillShade="BF"/>
          </w:tcPr>
          <w:p w14:paraId="3C766545" w14:textId="77777777" w:rsidR="00C54DCC" w:rsidRPr="002E44C1" w:rsidRDefault="00C54DCC" w:rsidP="002E44C1">
            <w:pPr>
              <w:pStyle w:val="VCAAtablecondensedheading"/>
              <w:rPr>
                <w:b/>
              </w:rPr>
            </w:pPr>
            <w:r w:rsidRPr="002E44C1">
              <w:rPr>
                <w:b/>
              </w:rPr>
              <w:t xml:space="preserve">Assessment details </w:t>
            </w:r>
          </w:p>
        </w:tc>
      </w:tr>
      <w:tr w:rsidR="00C54DCC" w:rsidRPr="00473003" w14:paraId="7645F18B" w14:textId="77777777" w:rsidTr="002E44C1">
        <w:tc>
          <w:tcPr>
            <w:tcW w:w="1271" w:type="dxa"/>
            <w:shd w:val="clear" w:color="auto" w:fill="auto"/>
          </w:tcPr>
          <w:p w14:paraId="224D7B6B" w14:textId="77777777" w:rsidR="00C54DCC" w:rsidRPr="002E44C1" w:rsidRDefault="00C54DCC" w:rsidP="002E44C1">
            <w:pPr>
              <w:pStyle w:val="VCAAtablecondensed"/>
              <w:rPr>
                <w:rFonts w:cstheme="minorHAnsi"/>
                <w:b/>
                <w:bCs/>
                <w:szCs w:val="20"/>
                <w:shd w:val="clear" w:color="auto" w:fill="DBE5F1"/>
              </w:rPr>
            </w:pPr>
            <w:r w:rsidRPr="002E44C1">
              <w:rPr>
                <w:b/>
                <w:bCs/>
              </w:rPr>
              <w:t>Visual Arts</w:t>
            </w:r>
          </w:p>
        </w:tc>
        <w:tc>
          <w:tcPr>
            <w:tcW w:w="8930" w:type="dxa"/>
            <w:shd w:val="clear" w:color="auto" w:fill="auto"/>
          </w:tcPr>
          <w:p w14:paraId="229AEA09" w14:textId="0C812823" w:rsidR="00C54DCC" w:rsidRPr="002E44C1" w:rsidRDefault="00C54DCC" w:rsidP="002E44C1">
            <w:pPr>
              <w:pStyle w:val="VCAAtablecondensed"/>
              <w:rPr>
                <w:color w:val="000000" w:themeColor="text1"/>
              </w:rPr>
            </w:pPr>
            <w:r w:rsidRPr="002E44C1">
              <w:rPr>
                <w:color w:val="000000" w:themeColor="text1"/>
              </w:rPr>
              <w:t xml:space="preserve">Assessments will be based on work undertaken in </w:t>
            </w:r>
            <w:r w:rsidR="00803F68">
              <w:rPr>
                <w:color w:val="000000" w:themeColor="text1"/>
              </w:rPr>
              <w:t>2022</w:t>
            </w:r>
            <w:r w:rsidRPr="002E44C1">
              <w:rPr>
                <w:color w:val="000000" w:themeColor="text1"/>
              </w:rPr>
              <w:t xml:space="preserve"> during class time in school. Artworks should not be created specifically for this task. Work completed in Semester One will need to be kept at school if the assessment date at your school is in Term 3.</w:t>
            </w:r>
          </w:p>
          <w:p w14:paraId="2C113243" w14:textId="77777777" w:rsidR="00C54DCC" w:rsidRPr="002E44C1" w:rsidRDefault="00C54DCC" w:rsidP="002E44C1">
            <w:pPr>
              <w:pStyle w:val="VCAAtablecondensed"/>
              <w:rPr>
                <w:color w:val="000000" w:themeColor="text1"/>
              </w:rPr>
            </w:pPr>
            <w:r w:rsidRPr="002E44C1">
              <w:rPr>
                <w:color w:val="000000" w:themeColor="text1"/>
              </w:rPr>
              <w:t xml:space="preserve">The artwork will be accompanied by a brief statement of intent and an outline of the process to produce the work of art – this may pre-exist in a diary accompanying the work being assessed (please refer to </w:t>
            </w:r>
            <w:r w:rsidRPr="002E44C1">
              <w:rPr>
                <w:b/>
                <w:bCs/>
                <w:color w:val="000000" w:themeColor="text1"/>
              </w:rPr>
              <w:t>Attachment A</w:t>
            </w:r>
            <w:r w:rsidRPr="002E44C1">
              <w:rPr>
                <w:color w:val="000000" w:themeColor="text1"/>
              </w:rPr>
              <w:t xml:space="preserve"> for examples of written questions). </w:t>
            </w:r>
          </w:p>
          <w:p w14:paraId="2AC209C2" w14:textId="77777777" w:rsidR="00C54DCC" w:rsidRPr="002E44C1" w:rsidRDefault="00C54DCC" w:rsidP="002E44C1">
            <w:pPr>
              <w:pStyle w:val="VCAAtablecondensed"/>
              <w:rPr>
                <w:color w:val="000000" w:themeColor="text1"/>
              </w:rPr>
            </w:pPr>
            <w:r w:rsidRPr="002E44C1">
              <w:rPr>
                <w:color w:val="000000" w:themeColor="text1"/>
              </w:rPr>
              <w:t xml:space="preserve">Task parameters: </w:t>
            </w:r>
          </w:p>
          <w:p w14:paraId="70FD3403" w14:textId="77777777" w:rsidR="00C54DCC" w:rsidRPr="002E44C1" w:rsidRDefault="00C54DCC" w:rsidP="00803F68">
            <w:pPr>
              <w:pStyle w:val="VCAAtablecondensedbullet"/>
              <w:numPr>
                <w:ilvl w:val="0"/>
                <w:numId w:val="36"/>
              </w:numPr>
              <w:rPr>
                <w:color w:val="000000" w:themeColor="text1"/>
              </w:rPr>
            </w:pPr>
            <w:r w:rsidRPr="002E44C1">
              <w:rPr>
                <w:color w:val="000000" w:themeColor="text1"/>
              </w:rPr>
              <w:t>2 dimensional artworks should not be framed.</w:t>
            </w:r>
          </w:p>
          <w:p w14:paraId="3CC13D71" w14:textId="55C56D6F" w:rsidR="00C54DCC" w:rsidRPr="002E44C1" w:rsidRDefault="00C54DCC" w:rsidP="00803F68">
            <w:pPr>
              <w:pStyle w:val="VCAAtablecondensedbullet"/>
              <w:numPr>
                <w:ilvl w:val="0"/>
                <w:numId w:val="36"/>
              </w:numPr>
              <w:rPr>
                <w:color w:val="000000" w:themeColor="text1"/>
              </w:rPr>
            </w:pPr>
            <w:r w:rsidRPr="002E44C1">
              <w:rPr>
                <w:color w:val="000000" w:themeColor="text1"/>
              </w:rPr>
              <w:t xml:space="preserve">Parameters of the display of 2D work (including photography) should not exceed six square metres. </w:t>
            </w:r>
          </w:p>
          <w:p w14:paraId="5C5EF6AF" w14:textId="1204201B" w:rsidR="00C54DCC" w:rsidRPr="002E44C1" w:rsidRDefault="00C54DCC" w:rsidP="00803F68">
            <w:pPr>
              <w:pStyle w:val="VCAAtablecondensedbullet"/>
              <w:numPr>
                <w:ilvl w:val="0"/>
                <w:numId w:val="36"/>
              </w:numPr>
              <w:rPr>
                <w:color w:val="000000" w:themeColor="text1"/>
              </w:rPr>
            </w:pPr>
            <w:r w:rsidRPr="002E44C1">
              <w:rPr>
                <w:color w:val="000000" w:themeColor="text1"/>
              </w:rPr>
              <w:t xml:space="preserve">Photographic work can be presented in a portfolio or submitted on USB to be viewed on screen.  </w:t>
            </w:r>
          </w:p>
          <w:p w14:paraId="422A8139" w14:textId="77777777" w:rsidR="00C54DCC" w:rsidRPr="002E44C1" w:rsidRDefault="00C54DCC" w:rsidP="00803F68">
            <w:pPr>
              <w:pStyle w:val="VCAAtablecondensedbullet"/>
              <w:numPr>
                <w:ilvl w:val="0"/>
                <w:numId w:val="36"/>
              </w:numPr>
              <w:rPr>
                <w:color w:val="000000" w:themeColor="text1"/>
              </w:rPr>
            </w:pPr>
            <w:r w:rsidRPr="002E44C1">
              <w:rPr>
                <w:color w:val="000000" w:themeColor="text1"/>
              </w:rPr>
              <w:t>Video work can be submitted on USB to be viewed on screen.</w:t>
            </w:r>
          </w:p>
          <w:p w14:paraId="73AC45E4" w14:textId="43506B0C" w:rsidR="00C54DCC" w:rsidRPr="002E44C1" w:rsidRDefault="00C54DCC" w:rsidP="00803F68">
            <w:pPr>
              <w:pStyle w:val="VCAAtablecondensedbullet"/>
              <w:numPr>
                <w:ilvl w:val="0"/>
                <w:numId w:val="36"/>
              </w:numPr>
              <w:rPr>
                <w:color w:val="000000" w:themeColor="text1"/>
              </w:rPr>
            </w:pPr>
            <w:r w:rsidRPr="002E44C1">
              <w:rPr>
                <w:color w:val="000000" w:themeColor="text1"/>
              </w:rPr>
              <w:t xml:space="preserve">Sculptural work should be no larger than one cubic metre in size. If the work is larger than these dimensions (e.g.: Installation work) photographic evidence of the work can be supplied detailing documentation. </w:t>
            </w:r>
          </w:p>
          <w:p w14:paraId="33022208" w14:textId="77777777" w:rsidR="00C54DCC" w:rsidRPr="002E44C1" w:rsidRDefault="00C54DCC" w:rsidP="00803F68">
            <w:pPr>
              <w:pStyle w:val="VCAAtablecondensedbullet"/>
              <w:numPr>
                <w:ilvl w:val="0"/>
                <w:numId w:val="36"/>
              </w:numPr>
              <w:rPr>
                <w:color w:val="000000" w:themeColor="text1"/>
              </w:rPr>
            </w:pPr>
            <w:r w:rsidRPr="002E44C1">
              <w:rPr>
                <w:color w:val="000000" w:themeColor="text1"/>
              </w:rPr>
              <w:t xml:space="preserve">Video evidence of performance works can be submitted.  </w:t>
            </w:r>
          </w:p>
          <w:p w14:paraId="73E05D74" w14:textId="77777777" w:rsidR="00C54DCC" w:rsidRPr="002E44C1" w:rsidRDefault="00C54DCC" w:rsidP="00803F68">
            <w:pPr>
              <w:pStyle w:val="VCAAtablecondensedbullet"/>
              <w:numPr>
                <w:ilvl w:val="0"/>
                <w:numId w:val="36"/>
              </w:numPr>
              <w:rPr>
                <w:color w:val="000000" w:themeColor="text1"/>
              </w:rPr>
            </w:pPr>
            <w:r w:rsidRPr="002E44C1">
              <w:rPr>
                <w:color w:val="000000" w:themeColor="text1"/>
              </w:rPr>
              <w:t>Lengths of performance and video works should be no longer than 10 minutes viewing time.</w:t>
            </w:r>
          </w:p>
          <w:p w14:paraId="016E0F19" w14:textId="7F2790E2" w:rsidR="00C54DCC" w:rsidRPr="00EB37B5" w:rsidRDefault="00C54DCC" w:rsidP="00803F68">
            <w:pPr>
              <w:pStyle w:val="VCAAtablecondensedbullet"/>
              <w:numPr>
                <w:ilvl w:val="0"/>
                <w:numId w:val="36"/>
              </w:numPr>
              <w:rPr>
                <w:rFonts w:cstheme="minorHAnsi"/>
                <w:sz w:val="18"/>
                <w:szCs w:val="18"/>
                <w:shd w:val="clear" w:color="auto" w:fill="DBE5F1"/>
              </w:rPr>
            </w:pPr>
            <w:r w:rsidRPr="002E44C1">
              <w:rPr>
                <w:color w:val="000000" w:themeColor="text1"/>
              </w:rPr>
              <w:t>If the work has been created using external providers (e.g.: printed works) this must be stated in the statement of intent.</w:t>
            </w:r>
            <w:r w:rsidRPr="00EB37B5">
              <w:rPr>
                <w:rFonts w:cstheme="minorHAnsi"/>
                <w:color w:val="000000"/>
                <w:sz w:val="18"/>
                <w:szCs w:val="18"/>
              </w:rPr>
              <w:t xml:space="preserve"> </w:t>
            </w:r>
          </w:p>
        </w:tc>
      </w:tr>
    </w:tbl>
    <w:p w14:paraId="3B2C3BFF" w14:textId="77777777" w:rsidR="00C54DCC" w:rsidRPr="002E44C1" w:rsidRDefault="00C54DCC" w:rsidP="00C54DCC">
      <w:pPr>
        <w:spacing w:before="120" w:after="120"/>
        <w:ind w:left="-148" w:firstLine="868"/>
        <w:rPr>
          <w:rFonts w:ascii="Arial" w:hAnsi="Arial" w:cs="Arial"/>
          <w:color w:val="0F7EB4"/>
          <w:sz w:val="32"/>
          <w:szCs w:val="24"/>
        </w:rPr>
      </w:pPr>
      <w:r w:rsidRPr="002E44C1">
        <w:rPr>
          <w:rFonts w:ascii="Arial" w:hAnsi="Arial" w:cs="Arial"/>
          <w:color w:val="0F7EB4"/>
          <w:sz w:val="32"/>
          <w:szCs w:val="24"/>
        </w:rPr>
        <w:t>Music</w:t>
      </w:r>
    </w:p>
    <w:tbl>
      <w:tblPr>
        <w:tblStyle w:val="TableGrid"/>
        <w:tblW w:w="10060" w:type="dxa"/>
        <w:tblLook w:val="04A0" w:firstRow="1" w:lastRow="0" w:firstColumn="1" w:lastColumn="0" w:noHBand="0" w:noVBand="1"/>
      </w:tblPr>
      <w:tblGrid>
        <w:gridCol w:w="1384"/>
        <w:gridCol w:w="8676"/>
      </w:tblGrid>
      <w:tr w:rsidR="00C54DCC" w:rsidRPr="00EB37B5" w14:paraId="277B9AF4" w14:textId="77777777" w:rsidTr="002E44C1">
        <w:trPr>
          <w:trHeight w:val="482"/>
        </w:trPr>
        <w:tc>
          <w:tcPr>
            <w:tcW w:w="1384" w:type="dxa"/>
            <w:shd w:val="clear" w:color="auto" w:fill="0072AA" w:themeFill="accent1" w:themeFillShade="BF"/>
          </w:tcPr>
          <w:p w14:paraId="2B066F85" w14:textId="77777777" w:rsidR="00C54DCC" w:rsidRPr="002E44C1" w:rsidRDefault="00C54DCC" w:rsidP="002E44C1">
            <w:pPr>
              <w:pStyle w:val="VCAAtablecondensedheading"/>
              <w:rPr>
                <w:b/>
              </w:rPr>
            </w:pPr>
            <w:r w:rsidRPr="002E44C1">
              <w:rPr>
                <w:b/>
              </w:rPr>
              <w:t>Arts Discipline</w:t>
            </w:r>
          </w:p>
        </w:tc>
        <w:tc>
          <w:tcPr>
            <w:tcW w:w="8676" w:type="dxa"/>
            <w:shd w:val="clear" w:color="auto" w:fill="0072AA" w:themeFill="accent1" w:themeFillShade="BF"/>
          </w:tcPr>
          <w:p w14:paraId="30F0F88A" w14:textId="77777777" w:rsidR="00C54DCC" w:rsidRPr="002E44C1" w:rsidRDefault="00C54DCC" w:rsidP="002E44C1">
            <w:pPr>
              <w:pStyle w:val="VCAAtablecondensedheading"/>
              <w:rPr>
                <w:b/>
              </w:rPr>
            </w:pPr>
            <w:r w:rsidRPr="002E44C1">
              <w:rPr>
                <w:b/>
              </w:rPr>
              <w:t xml:space="preserve">Assessment details </w:t>
            </w:r>
          </w:p>
        </w:tc>
      </w:tr>
      <w:tr w:rsidR="00C54DCC" w:rsidRPr="00EB37B5" w14:paraId="3915171B" w14:textId="77777777" w:rsidTr="002E44C1">
        <w:tc>
          <w:tcPr>
            <w:tcW w:w="1384" w:type="dxa"/>
            <w:shd w:val="clear" w:color="auto" w:fill="auto"/>
          </w:tcPr>
          <w:p w14:paraId="4BF44DCB" w14:textId="77777777" w:rsidR="00C54DCC" w:rsidRPr="002E44C1" w:rsidRDefault="00C54DCC" w:rsidP="00C54DCC">
            <w:pPr>
              <w:rPr>
                <w:b/>
                <w:bCs/>
                <w:sz w:val="18"/>
                <w:szCs w:val="18"/>
                <w:shd w:val="clear" w:color="auto" w:fill="DBE5F1"/>
              </w:rPr>
            </w:pPr>
            <w:r w:rsidRPr="002E44C1">
              <w:rPr>
                <w:rFonts w:ascii="Arial Narrow" w:hAnsi="Arial Narrow" w:cs="Arial"/>
                <w:b/>
                <w:bCs/>
                <w:color w:val="000000" w:themeColor="text1"/>
                <w:sz w:val="20"/>
              </w:rPr>
              <w:t>Music</w:t>
            </w:r>
          </w:p>
        </w:tc>
        <w:tc>
          <w:tcPr>
            <w:tcW w:w="8676" w:type="dxa"/>
            <w:shd w:val="clear" w:color="auto" w:fill="auto"/>
          </w:tcPr>
          <w:p w14:paraId="765945B3" w14:textId="77777777" w:rsidR="00C54DCC" w:rsidRPr="002E44C1" w:rsidRDefault="00C54DCC" w:rsidP="00C54DCC">
            <w:pPr>
              <w:rPr>
                <w:rFonts w:ascii="Arial Narrow" w:hAnsi="Arial Narrow" w:cs="Arial"/>
                <w:color w:val="000000" w:themeColor="text1"/>
                <w:sz w:val="20"/>
              </w:rPr>
            </w:pPr>
            <w:r w:rsidRPr="002E44C1">
              <w:rPr>
                <w:rFonts w:ascii="Arial Narrow" w:hAnsi="Arial Narrow" w:cs="Arial"/>
                <w:color w:val="000000" w:themeColor="text1"/>
                <w:sz w:val="20"/>
              </w:rPr>
              <w:t>Students will be required to:</w:t>
            </w:r>
          </w:p>
          <w:p w14:paraId="59D3E5E0" w14:textId="77777777" w:rsidR="00C54DCC" w:rsidRPr="004A7981" w:rsidRDefault="00C54DCC" w:rsidP="00803F68">
            <w:pPr>
              <w:pStyle w:val="VCAAtablecondensedbullet"/>
              <w:numPr>
                <w:ilvl w:val="0"/>
                <w:numId w:val="37"/>
              </w:numPr>
              <w:rPr>
                <w:color w:val="000000" w:themeColor="text1"/>
              </w:rPr>
            </w:pPr>
            <w:r w:rsidRPr="004A7981">
              <w:rPr>
                <w:color w:val="000000" w:themeColor="text1"/>
              </w:rPr>
              <w:t>perform two contrasting works in a performance of up to 5 minutes for year 6 students and up to 8 minutes for year 10 students. There is no minimum performance time. Students may perform music in any style or genre or for any instrumentation, including work they have composed. As appropriate to the instrument, one work should be unaccompanied and the other accompanied by another instrument or a backing track.</w:t>
            </w:r>
          </w:p>
          <w:p w14:paraId="3126BA56" w14:textId="77777777" w:rsidR="00C54DCC" w:rsidRPr="004A7981" w:rsidRDefault="00C54DCC" w:rsidP="00803F68">
            <w:pPr>
              <w:pStyle w:val="VCAAtablecondensedbullet"/>
              <w:numPr>
                <w:ilvl w:val="0"/>
                <w:numId w:val="37"/>
              </w:numPr>
              <w:rPr>
                <w:color w:val="000000" w:themeColor="text1"/>
              </w:rPr>
            </w:pPr>
            <w:r w:rsidRPr="004A7981">
              <w:rPr>
                <w:color w:val="000000" w:themeColor="text1"/>
              </w:rPr>
              <w:t xml:space="preserve">respond to 1 or 2 verbal questions from assessors about how they have communicated their knowledge of the music in their performance (see </w:t>
            </w:r>
            <w:r w:rsidRPr="004A7981">
              <w:rPr>
                <w:b/>
                <w:bCs/>
                <w:color w:val="000000" w:themeColor="text1"/>
              </w:rPr>
              <w:t>Attachment B</w:t>
            </w:r>
            <w:r w:rsidRPr="004A7981">
              <w:rPr>
                <w:color w:val="000000" w:themeColor="text1"/>
              </w:rPr>
              <w:t xml:space="preserve"> for examples of possible questions).</w:t>
            </w:r>
          </w:p>
          <w:p w14:paraId="35C747AA" w14:textId="77777777" w:rsidR="00C54DCC" w:rsidRPr="00EB37B5" w:rsidRDefault="00C54DCC" w:rsidP="00C54DCC">
            <w:pPr>
              <w:pStyle w:val="ListParagraph"/>
              <w:ind w:left="317"/>
              <w:rPr>
                <w:rFonts w:cs="Arial"/>
                <w:sz w:val="18"/>
                <w:szCs w:val="18"/>
                <w:shd w:val="clear" w:color="auto" w:fill="DBE5F1"/>
              </w:rPr>
            </w:pPr>
          </w:p>
        </w:tc>
      </w:tr>
    </w:tbl>
    <w:p w14:paraId="7924322F" w14:textId="77777777" w:rsidR="00C54DCC" w:rsidRDefault="00C54DCC" w:rsidP="00C54DCC">
      <w:pPr>
        <w:rPr>
          <w:b/>
          <w:sz w:val="24"/>
          <w:szCs w:val="24"/>
        </w:rPr>
      </w:pPr>
    </w:p>
    <w:p w14:paraId="7CA62AEF" w14:textId="77777777" w:rsidR="00C54DCC" w:rsidRPr="00C74951" w:rsidRDefault="00C54DCC" w:rsidP="00C74951">
      <w:pPr>
        <w:pStyle w:val="VCAAHeading2"/>
      </w:pPr>
      <w:r w:rsidRPr="00C74951">
        <w:lastRenderedPageBreak/>
        <w:t>School Results</w:t>
      </w:r>
    </w:p>
    <w:p w14:paraId="0DCA0864" w14:textId="77777777" w:rsidR="00C54DCC" w:rsidRPr="00C365E8" w:rsidRDefault="00C54DCC" w:rsidP="00C54DCC">
      <w:pPr>
        <w:pStyle w:val="VCAAbody"/>
        <w:spacing w:before="0" w:after="0"/>
        <w:ind w:left="-142"/>
      </w:pPr>
      <w:r w:rsidRPr="002E44C1">
        <w:t xml:space="preserve">Annual assessment data is </w:t>
      </w:r>
      <w:proofErr w:type="spellStart"/>
      <w:r w:rsidRPr="002E44C1">
        <w:t>analysed</w:t>
      </w:r>
      <w:proofErr w:type="spellEnd"/>
      <w:r w:rsidRPr="002E44C1">
        <w:t xml:space="preserve"> to determine the percentage of students at Year 6 and Year 10 who are achieving ‘excellence’. The results of individual schools will not be published. A statewide result for Excellence</w:t>
      </w:r>
      <w:r w:rsidRPr="00C365E8">
        <w:t xml:space="preserve"> </w:t>
      </w:r>
      <w:r w:rsidRPr="002E44C1">
        <w:t>in the Arts will be published; however, no disaggregation between schools, school sector or student will take place. Schools will receive feedback on the performance of their students as a cohort, not individual results.</w:t>
      </w:r>
      <w:r w:rsidRPr="00C365E8">
        <w:t xml:space="preserve"> </w:t>
      </w:r>
    </w:p>
    <w:p w14:paraId="1AB097A8" w14:textId="77777777" w:rsidR="00C54DCC" w:rsidRPr="00473003" w:rsidRDefault="00C54DCC" w:rsidP="00C54DCC">
      <w:pPr>
        <w:spacing w:after="0"/>
        <w:ind w:left="-142"/>
        <w:rPr>
          <w:rFonts w:cs="Arial"/>
        </w:rPr>
      </w:pPr>
    </w:p>
    <w:p w14:paraId="03B6CBC5" w14:textId="77777777" w:rsidR="00C54DCC" w:rsidRPr="00C74951" w:rsidRDefault="00C54DCC" w:rsidP="00C74951">
      <w:pPr>
        <w:pStyle w:val="VCAAHeading2"/>
      </w:pPr>
      <w:r w:rsidRPr="00C74951">
        <w:t xml:space="preserve">Contact details </w:t>
      </w:r>
    </w:p>
    <w:p w14:paraId="16B3FFD6" w14:textId="4FE7BFC8" w:rsidR="00C54DCC" w:rsidRDefault="00C54DCC" w:rsidP="002E44C1">
      <w:pPr>
        <w:pStyle w:val="ListParagraph"/>
        <w:spacing w:after="0"/>
        <w:ind w:left="-142"/>
        <w:jc w:val="both"/>
        <w:rPr>
          <w:rFonts w:ascii="Arial" w:hAnsi="Arial" w:cs="Arial"/>
          <w:color w:val="000000" w:themeColor="text1"/>
          <w:sz w:val="20"/>
          <w:lang w:val="en-US"/>
        </w:rPr>
      </w:pPr>
      <w:r w:rsidRPr="002E44C1">
        <w:rPr>
          <w:rFonts w:ascii="Arial" w:hAnsi="Arial" w:cs="Arial"/>
          <w:color w:val="000000" w:themeColor="text1"/>
          <w:sz w:val="20"/>
          <w:lang w:val="en-US"/>
        </w:rPr>
        <w:t xml:space="preserve">If you have any further questions regarding this process, please contact the </w:t>
      </w:r>
      <w:r w:rsidRPr="00C365E8">
        <w:rPr>
          <w:rFonts w:ascii="Arial" w:hAnsi="Arial" w:cs="Arial"/>
          <w:b/>
          <w:bCs/>
          <w:color w:val="000000" w:themeColor="text1"/>
          <w:sz w:val="20"/>
          <w:lang w:val="en-US"/>
        </w:rPr>
        <w:t>Education State Assessments Project Team</w:t>
      </w:r>
      <w:r w:rsidRPr="002E44C1">
        <w:rPr>
          <w:rFonts w:ascii="Arial" w:hAnsi="Arial" w:cs="Arial"/>
          <w:color w:val="000000" w:themeColor="text1"/>
          <w:sz w:val="20"/>
          <w:lang w:val="en-US"/>
        </w:rPr>
        <w:t xml:space="preserve"> via </w:t>
      </w:r>
      <w:hyperlink r:id="rId11" w:history="1">
        <w:r w:rsidRPr="001C3FB0">
          <w:rPr>
            <w:rStyle w:val="Hyperlink"/>
            <w:rFonts w:ascii="Arial" w:hAnsi="Arial" w:cs="Arial"/>
            <w:sz w:val="20"/>
            <w:lang w:val="en-US"/>
          </w:rPr>
          <w:t>vcaa.education.state@education.vic.gov.au</w:t>
        </w:r>
      </w:hyperlink>
      <w:r w:rsidRPr="002E44C1">
        <w:rPr>
          <w:rFonts w:ascii="Arial" w:hAnsi="Arial" w:cs="Arial"/>
          <w:color w:val="000000" w:themeColor="text1"/>
          <w:sz w:val="20"/>
          <w:lang w:val="en-US"/>
        </w:rPr>
        <w:t xml:space="preserve"> or </w:t>
      </w:r>
      <w:r w:rsidR="001C3FB0">
        <w:rPr>
          <w:rFonts w:ascii="Arial" w:hAnsi="Arial" w:cs="Arial"/>
          <w:color w:val="000000" w:themeColor="text1"/>
          <w:sz w:val="20"/>
          <w:lang w:val="en-US"/>
        </w:rPr>
        <w:t xml:space="preserve">(03) </w:t>
      </w:r>
      <w:r w:rsidRPr="002E44C1">
        <w:rPr>
          <w:rFonts w:ascii="Arial" w:hAnsi="Arial" w:cs="Arial"/>
          <w:color w:val="000000" w:themeColor="text1"/>
          <w:sz w:val="20"/>
          <w:lang w:val="en-US"/>
        </w:rPr>
        <w:t>9059 4172 at the VCAA.</w:t>
      </w:r>
    </w:p>
    <w:p w14:paraId="634CF8E3" w14:textId="1AF50D4F" w:rsidR="00896C20" w:rsidRDefault="00896C20">
      <w:pPr>
        <w:rPr>
          <w:rFonts w:ascii="Arial" w:hAnsi="Arial" w:cs="Arial"/>
          <w:color w:val="000000" w:themeColor="text1"/>
          <w:sz w:val="20"/>
        </w:rPr>
      </w:pPr>
      <w:r>
        <w:rPr>
          <w:rFonts w:ascii="Arial" w:hAnsi="Arial" w:cs="Arial"/>
          <w:color w:val="000000" w:themeColor="text1"/>
          <w:sz w:val="20"/>
        </w:rPr>
        <w:br w:type="page"/>
      </w:r>
    </w:p>
    <w:p w14:paraId="3F991B9E" w14:textId="77777777" w:rsidR="00896C20" w:rsidRPr="00C74951" w:rsidRDefault="00896C20" w:rsidP="00C74951">
      <w:pPr>
        <w:pStyle w:val="VCAAHeading2"/>
      </w:pPr>
      <w:r w:rsidRPr="00C74951">
        <w:lastRenderedPageBreak/>
        <w:t>Attachment A</w:t>
      </w:r>
    </w:p>
    <w:p w14:paraId="6FC55BEE" w14:textId="21BCD5B6" w:rsidR="00896C20" w:rsidRPr="00C74951" w:rsidRDefault="00803F68" w:rsidP="00C74951">
      <w:pPr>
        <w:pStyle w:val="VCAAHeading2"/>
      </w:pPr>
      <w:r>
        <w:t>2022</w:t>
      </w:r>
      <w:r w:rsidR="00896C20" w:rsidRPr="00C74951">
        <w:t xml:space="preserve"> VISUAL ARTS Assessments</w:t>
      </w:r>
    </w:p>
    <w:p w14:paraId="0164AA02" w14:textId="77777777" w:rsidR="00896C20" w:rsidRPr="00E91FCB" w:rsidRDefault="00896C20" w:rsidP="00896C20">
      <w:pPr>
        <w:pStyle w:val="Default"/>
        <w:rPr>
          <w:rFonts w:asciiTheme="minorHAnsi" w:hAnsiTheme="minorHAnsi" w:cstheme="minorHAnsi"/>
          <w:b/>
          <w:bCs/>
          <w:sz w:val="28"/>
          <w:szCs w:val="28"/>
        </w:rPr>
      </w:pPr>
    </w:p>
    <w:p w14:paraId="0DDABB9D" w14:textId="77777777" w:rsidR="00896C20" w:rsidRPr="00896C20" w:rsidRDefault="00896C20" w:rsidP="00896C20">
      <w:pPr>
        <w:pStyle w:val="Default"/>
        <w:spacing w:after="120"/>
        <w:rPr>
          <w:rFonts w:eastAsiaTheme="minorHAnsi"/>
          <w:color w:val="0F7EB4"/>
          <w:sz w:val="32"/>
          <w:lang w:val="en-US" w:eastAsia="en-US"/>
        </w:rPr>
      </w:pPr>
      <w:r w:rsidRPr="00896C20">
        <w:rPr>
          <w:rFonts w:eastAsiaTheme="minorHAnsi"/>
          <w:color w:val="0F7EB4"/>
          <w:sz w:val="32"/>
          <w:lang w:val="en-US" w:eastAsia="en-US"/>
        </w:rPr>
        <w:t xml:space="preserve">Being prepared for the Visual Arts assessments </w:t>
      </w:r>
    </w:p>
    <w:p w14:paraId="1B5C21F2" w14:textId="77777777" w:rsidR="00896C20" w:rsidRPr="00896C20" w:rsidRDefault="00896C20" w:rsidP="00896C20">
      <w:pPr>
        <w:pStyle w:val="Default"/>
        <w:rPr>
          <w:rFonts w:eastAsiaTheme="minorHAnsi"/>
          <w:color w:val="000000" w:themeColor="text1"/>
          <w:sz w:val="20"/>
          <w:szCs w:val="22"/>
          <w:lang w:val="en-US" w:eastAsia="en-US"/>
        </w:rPr>
      </w:pPr>
      <w:r w:rsidRPr="00896C20">
        <w:rPr>
          <w:rFonts w:eastAsiaTheme="minorHAnsi"/>
          <w:color w:val="000000" w:themeColor="text1"/>
          <w:sz w:val="20"/>
          <w:szCs w:val="22"/>
          <w:lang w:val="en-US" w:eastAsia="en-US"/>
        </w:rPr>
        <w:t xml:space="preserve">To ensure that assessors can view and score the students’ work in an efficient manner, schools should ensure that: </w:t>
      </w:r>
    </w:p>
    <w:p w14:paraId="388F10D3" w14:textId="77777777" w:rsidR="00896C20" w:rsidRPr="00E91FCB" w:rsidRDefault="00896C20" w:rsidP="00896C20">
      <w:pPr>
        <w:pStyle w:val="Default"/>
        <w:rPr>
          <w:rFonts w:asciiTheme="minorHAnsi" w:hAnsiTheme="minorHAnsi" w:cstheme="minorHAnsi"/>
          <w:sz w:val="22"/>
          <w:szCs w:val="22"/>
        </w:rPr>
      </w:pPr>
      <w:r w:rsidRPr="00E91FCB">
        <w:rPr>
          <w:rFonts w:asciiTheme="minorHAnsi" w:hAnsiTheme="minorHAnsi" w:cstheme="minorHAnsi"/>
          <w:sz w:val="22"/>
          <w:szCs w:val="22"/>
        </w:rPr>
        <w:t xml:space="preserve"> </w:t>
      </w:r>
    </w:p>
    <w:p w14:paraId="638550EB" w14:textId="77777777" w:rsidR="00896C20" w:rsidRPr="00896C20" w:rsidRDefault="00896C20" w:rsidP="00896C20">
      <w:pPr>
        <w:pStyle w:val="VCAAbullet"/>
        <w:ind w:left="425" w:hanging="425"/>
      </w:pPr>
      <w:r w:rsidRPr="00896C20">
        <w:t xml:space="preserve">the work is set-out in an area of the school where the assessors will not be interrupted </w:t>
      </w:r>
    </w:p>
    <w:p w14:paraId="0C7E3CDD" w14:textId="77777777" w:rsidR="00896C20" w:rsidRPr="00896C20" w:rsidRDefault="00896C20" w:rsidP="00896C20">
      <w:pPr>
        <w:pStyle w:val="VCAAbullet"/>
        <w:ind w:left="425" w:hanging="425"/>
      </w:pPr>
      <w:r w:rsidRPr="00896C20">
        <w:t xml:space="preserve">there is space for the assessors to view work and documentation </w:t>
      </w:r>
    </w:p>
    <w:p w14:paraId="61F19691" w14:textId="77777777" w:rsidR="00896C20" w:rsidRPr="00896C20" w:rsidRDefault="00896C20" w:rsidP="00896C20">
      <w:pPr>
        <w:pStyle w:val="VCAAbullet"/>
        <w:ind w:left="425" w:hanging="425"/>
      </w:pPr>
      <w:r w:rsidRPr="00896C20">
        <w:t>laptops or other screens are provided to view work in digital formats, if required</w:t>
      </w:r>
    </w:p>
    <w:p w14:paraId="0C2A1FEE" w14:textId="77777777" w:rsidR="00896C20" w:rsidRPr="00896C20" w:rsidRDefault="00896C20" w:rsidP="00896C20">
      <w:pPr>
        <w:pStyle w:val="VCAAbullet"/>
        <w:ind w:left="425" w:hanging="425"/>
      </w:pPr>
      <w:r w:rsidRPr="00896C20">
        <w:t xml:space="preserve">information about file names and other instructions about accessing files is provided to assessors, if relevant </w:t>
      </w:r>
    </w:p>
    <w:p w14:paraId="4717AC7A" w14:textId="77777777" w:rsidR="00896C20" w:rsidRPr="00896C20" w:rsidRDefault="00896C20" w:rsidP="00896C20">
      <w:pPr>
        <w:pStyle w:val="VCAAbullet"/>
        <w:ind w:left="425" w:hanging="425"/>
      </w:pPr>
      <w:r w:rsidRPr="00896C20">
        <w:t>each student’s work and written accompaniment should indicate the student’s name</w:t>
      </w:r>
    </w:p>
    <w:p w14:paraId="724094F1" w14:textId="6D9283F9" w:rsidR="00896C20" w:rsidRDefault="00896C20" w:rsidP="00896C20">
      <w:pPr>
        <w:pStyle w:val="VCAAbullet"/>
        <w:ind w:left="425" w:hanging="425"/>
      </w:pPr>
      <w:r w:rsidRPr="00896C20">
        <w:t xml:space="preserve">the work, accompanying documentation and responses to the questions are placed together  </w:t>
      </w:r>
    </w:p>
    <w:p w14:paraId="329ECC79" w14:textId="515BAA80" w:rsidR="00896C20" w:rsidRDefault="00896C20" w:rsidP="00896C20">
      <w:pPr>
        <w:pStyle w:val="Default"/>
        <w:rPr>
          <w:rFonts w:asciiTheme="minorHAnsi" w:hAnsiTheme="minorHAnsi" w:cstheme="minorHAnsi"/>
          <w:sz w:val="22"/>
          <w:szCs w:val="22"/>
        </w:rPr>
      </w:pPr>
    </w:p>
    <w:p w14:paraId="44A8DF52" w14:textId="77777777" w:rsidR="00C74951" w:rsidRDefault="00C74951" w:rsidP="00896C20">
      <w:pPr>
        <w:pStyle w:val="Default"/>
        <w:rPr>
          <w:rFonts w:asciiTheme="minorHAnsi" w:hAnsiTheme="minorHAnsi" w:cstheme="minorHAnsi"/>
          <w:sz w:val="22"/>
          <w:szCs w:val="22"/>
        </w:rPr>
      </w:pPr>
    </w:p>
    <w:p w14:paraId="3FC69E64" w14:textId="41B74439" w:rsidR="00C74951" w:rsidRDefault="00C74951" w:rsidP="00896C20">
      <w:pPr>
        <w:pStyle w:val="Default"/>
        <w:rPr>
          <w:rFonts w:asciiTheme="minorHAnsi" w:hAnsiTheme="minorHAnsi" w:cstheme="minorHAnsi"/>
          <w:sz w:val="22"/>
          <w:szCs w:val="22"/>
        </w:rPr>
      </w:pPr>
    </w:p>
    <w:p w14:paraId="2EC1116E" w14:textId="77777777" w:rsidR="00C74951" w:rsidRPr="00E91FCB" w:rsidRDefault="00C74951" w:rsidP="00896C20">
      <w:pPr>
        <w:pStyle w:val="Default"/>
        <w:rPr>
          <w:rFonts w:asciiTheme="minorHAnsi" w:hAnsiTheme="minorHAnsi" w:cstheme="minorHAnsi"/>
          <w:sz w:val="22"/>
          <w:szCs w:val="22"/>
        </w:rPr>
      </w:pPr>
    </w:p>
    <w:p w14:paraId="11171F97" w14:textId="77777777" w:rsidR="00896C20" w:rsidRPr="00896C20" w:rsidRDefault="00896C20" w:rsidP="00896C20">
      <w:pPr>
        <w:pStyle w:val="Default"/>
        <w:spacing w:after="120"/>
        <w:rPr>
          <w:rFonts w:eastAsiaTheme="minorHAnsi"/>
          <w:color w:val="0F7EB4"/>
          <w:sz w:val="32"/>
          <w:lang w:val="en-US" w:eastAsia="en-US"/>
        </w:rPr>
      </w:pPr>
      <w:r w:rsidRPr="00896C20">
        <w:rPr>
          <w:rFonts w:eastAsiaTheme="minorHAnsi"/>
          <w:color w:val="0F7EB4"/>
          <w:sz w:val="32"/>
          <w:lang w:val="en-US" w:eastAsia="en-US"/>
        </w:rPr>
        <w:t xml:space="preserve">The Visual Arts assessment </w:t>
      </w:r>
    </w:p>
    <w:p w14:paraId="3F23B155" w14:textId="77777777" w:rsidR="00896C20" w:rsidRPr="00896C20" w:rsidRDefault="00896C20" w:rsidP="00896C20">
      <w:pPr>
        <w:pStyle w:val="Default"/>
        <w:rPr>
          <w:rFonts w:eastAsiaTheme="minorHAnsi"/>
          <w:color w:val="000000" w:themeColor="text1"/>
          <w:sz w:val="20"/>
          <w:szCs w:val="22"/>
          <w:lang w:val="en-US" w:eastAsia="en-US"/>
        </w:rPr>
      </w:pPr>
      <w:r w:rsidRPr="00896C20">
        <w:rPr>
          <w:rFonts w:eastAsiaTheme="minorHAnsi"/>
          <w:color w:val="000000" w:themeColor="text1"/>
          <w:sz w:val="20"/>
          <w:szCs w:val="22"/>
          <w:lang w:val="en-US" w:eastAsia="en-US"/>
        </w:rPr>
        <w:t xml:space="preserve">The Visual Arts tasks have a common structure and will assess students’: </w:t>
      </w:r>
    </w:p>
    <w:p w14:paraId="5756DCAC" w14:textId="77777777" w:rsidR="00896C20" w:rsidRPr="00896C20" w:rsidRDefault="00896C20" w:rsidP="00896C20">
      <w:pPr>
        <w:pStyle w:val="VCAAbullet"/>
        <w:ind w:left="425" w:hanging="425"/>
      </w:pPr>
      <w:r w:rsidRPr="00896C20">
        <w:t xml:space="preserve">skill in the practice of Visual Arts </w:t>
      </w:r>
    </w:p>
    <w:p w14:paraId="3A5CA7AC" w14:textId="77777777" w:rsidR="00896C20" w:rsidRPr="00896C20" w:rsidRDefault="00896C20" w:rsidP="00896C20">
      <w:pPr>
        <w:pStyle w:val="VCAAbullet"/>
        <w:ind w:left="425" w:hanging="425"/>
      </w:pPr>
      <w:r w:rsidRPr="00896C20">
        <w:t>capacity to explain ideas expressed in the artwork</w:t>
      </w:r>
    </w:p>
    <w:p w14:paraId="0F994EA0" w14:textId="77777777" w:rsidR="00896C20" w:rsidRPr="00896C20" w:rsidRDefault="00896C20" w:rsidP="00896C20">
      <w:pPr>
        <w:pStyle w:val="VCAAbullet"/>
        <w:ind w:left="425" w:hanging="425"/>
      </w:pPr>
      <w:r w:rsidRPr="00896C20">
        <w:t xml:space="preserve">capacity to explain and reflect upon the materials, techniques, </w:t>
      </w:r>
      <w:proofErr w:type="gramStart"/>
      <w:r w:rsidRPr="00896C20">
        <w:t>processes</w:t>
      </w:r>
      <w:proofErr w:type="gramEnd"/>
      <w:r w:rsidRPr="00896C20">
        <w:t xml:space="preserve"> and visual conventions used in the artwork</w:t>
      </w:r>
    </w:p>
    <w:p w14:paraId="0769FB23" w14:textId="77777777" w:rsidR="00896C20" w:rsidRPr="00E91FCB" w:rsidRDefault="00896C20" w:rsidP="00896C20">
      <w:pPr>
        <w:pStyle w:val="Default"/>
        <w:rPr>
          <w:rFonts w:asciiTheme="minorHAnsi" w:hAnsiTheme="minorHAnsi" w:cstheme="minorHAnsi"/>
          <w:sz w:val="22"/>
          <w:szCs w:val="22"/>
        </w:rPr>
      </w:pPr>
    </w:p>
    <w:p w14:paraId="07D42B3C" w14:textId="63C53373" w:rsidR="00896C20" w:rsidRDefault="00896C20" w:rsidP="00896C20">
      <w:pPr>
        <w:pStyle w:val="Default"/>
        <w:rPr>
          <w:rFonts w:eastAsiaTheme="minorHAnsi"/>
          <w:color w:val="000000" w:themeColor="text1"/>
          <w:sz w:val="20"/>
          <w:szCs w:val="22"/>
          <w:lang w:val="en-US" w:eastAsia="en-US"/>
        </w:rPr>
      </w:pPr>
      <w:r w:rsidRPr="00896C20">
        <w:rPr>
          <w:rFonts w:eastAsiaTheme="minorHAnsi"/>
          <w:color w:val="000000" w:themeColor="text1"/>
          <w:sz w:val="20"/>
          <w:szCs w:val="22"/>
          <w:lang w:val="en-US" w:eastAsia="en-US"/>
        </w:rPr>
        <w:t>If students do not already have written responses to accompany their artworks, they will need time to complete their responses to the questions about the work. As far as possible, this aspect of the task should be completed under teacher supervision.  See further information on this below.</w:t>
      </w:r>
    </w:p>
    <w:p w14:paraId="1F539E0B" w14:textId="3FC670D1" w:rsidR="00C74951" w:rsidRDefault="00C74951" w:rsidP="00896C20">
      <w:pPr>
        <w:pStyle w:val="Default"/>
        <w:rPr>
          <w:rFonts w:eastAsiaTheme="minorHAnsi"/>
          <w:color w:val="000000" w:themeColor="text1"/>
          <w:sz w:val="20"/>
          <w:szCs w:val="22"/>
          <w:lang w:val="en-US" w:eastAsia="en-US"/>
        </w:rPr>
      </w:pPr>
    </w:p>
    <w:p w14:paraId="3AE2E32F" w14:textId="2D325313" w:rsidR="00C74951" w:rsidRDefault="00C74951" w:rsidP="00896C20">
      <w:pPr>
        <w:pStyle w:val="Default"/>
        <w:rPr>
          <w:rFonts w:eastAsiaTheme="minorHAnsi"/>
          <w:color w:val="000000" w:themeColor="text1"/>
          <w:sz w:val="20"/>
          <w:szCs w:val="22"/>
          <w:lang w:val="en-US" w:eastAsia="en-US"/>
        </w:rPr>
      </w:pPr>
    </w:p>
    <w:p w14:paraId="7EA9C0F0" w14:textId="77777777" w:rsidR="00C74951" w:rsidRPr="00896C20" w:rsidRDefault="00C74951" w:rsidP="00896C20">
      <w:pPr>
        <w:pStyle w:val="Default"/>
        <w:rPr>
          <w:rFonts w:eastAsiaTheme="minorHAnsi"/>
          <w:color w:val="000000" w:themeColor="text1"/>
          <w:sz w:val="20"/>
          <w:szCs w:val="22"/>
          <w:lang w:val="en-US" w:eastAsia="en-US"/>
        </w:rPr>
      </w:pPr>
    </w:p>
    <w:p w14:paraId="718B5524" w14:textId="77777777" w:rsidR="00896C20" w:rsidRPr="00E91FCB" w:rsidRDefault="00896C20" w:rsidP="00896C20">
      <w:pPr>
        <w:pStyle w:val="Default"/>
        <w:rPr>
          <w:rFonts w:asciiTheme="minorHAnsi" w:hAnsiTheme="minorHAnsi" w:cstheme="minorHAnsi"/>
          <w:sz w:val="22"/>
          <w:szCs w:val="22"/>
        </w:rPr>
      </w:pPr>
    </w:p>
    <w:p w14:paraId="094E36B3" w14:textId="77777777" w:rsidR="00896C20" w:rsidRPr="00896C20" w:rsidRDefault="00896C20" w:rsidP="00C74951">
      <w:pPr>
        <w:pStyle w:val="Default"/>
        <w:spacing w:after="120"/>
        <w:rPr>
          <w:rFonts w:eastAsiaTheme="minorHAnsi"/>
          <w:color w:val="0F7EB4"/>
          <w:sz w:val="32"/>
          <w:lang w:val="en-US" w:eastAsia="en-US"/>
        </w:rPr>
      </w:pPr>
      <w:r w:rsidRPr="00896C20">
        <w:rPr>
          <w:rFonts w:eastAsiaTheme="minorHAnsi"/>
          <w:color w:val="0F7EB4"/>
          <w:sz w:val="32"/>
          <w:lang w:val="en-US" w:eastAsia="en-US"/>
        </w:rPr>
        <w:t xml:space="preserve">Visual Arts tasks </w:t>
      </w:r>
    </w:p>
    <w:p w14:paraId="189524CE" w14:textId="77777777" w:rsidR="00896C20" w:rsidRPr="00E91FCB" w:rsidRDefault="00896C20" w:rsidP="00896C20">
      <w:pPr>
        <w:pStyle w:val="Default"/>
        <w:rPr>
          <w:rFonts w:asciiTheme="minorHAnsi" w:hAnsiTheme="minorHAnsi" w:cstheme="minorHAnsi"/>
          <w:sz w:val="23"/>
          <w:szCs w:val="23"/>
        </w:rPr>
      </w:pPr>
    </w:p>
    <w:p w14:paraId="2CB1BA05" w14:textId="08F75EDD" w:rsidR="00896C20" w:rsidRPr="00896C20" w:rsidRDefault="00896C20" w:rsidP="00896C20">
      <w:pPr>
        <w:pStyle w:val="Default"/>
        <w:rPr>
          <w:rFonts w:eastAsiaTheme="minorHAnsi"/>
          <w:color w:val="000000" w:themeColor="text1"/>
          <w:sz w:val="20"/>
          <w:szCs w:val="22"/>
          <w:lang w:val="en-US" w:eastAsia="en-US"/>
        </w:rPr>
      </w:pPr>
      <w:r w:rsidRPr="00896C20">
        <w:rPr>
          <w:rFonts w:eastAsiaTheme="minorHAnsi"/>
          <w:color w:val="000000" w:themeColor="text1"/>
          <w:sz w:val="20"/>
          <w:szCs w:val="22"/>
          <w:lang w:val="en-US" w:eastAsia="en-US"/>
        </w:rPr>
        <w:t xml:space="preserve">Students will submit an artwork in any form including work in two dimensional, three dimensional or </w:t>
      </w:r>
      <w:r w:rsidR="00803F68" w:rsidRPr="00896C20">
        <w:rPr>
          <w:rFonts w:eastAsiaTheme="minorHAnsi"/>
          <w:color w:val="000000" w:themeColor="text1"/>
          <w:sz w:val="20"/>
          <w:szCs w:val="22"/>
          <w:lang w:val="en-US" w:eastAsia="en-US"/>
        </w:rPr>
        <w:t>four-dimensional</w:t>
      </w:r>
      <w:r w:rsidRPr="00896C20">
        <w:rPr>
          <w:rFonts w:eastAsiaTheme="minorHAnsi"/>
          <w:color w:val="000000" w:themeColor="text1"/>
          <w:sz w:val="20"/>
          <w:szCs w:val="22"/>
          <w:lang w:val="en-US" w:eastAsia="en-US"/>
        </w:rPr>
        <w:t xml:space="preserve"> forms.  </w:t>
      </w:r>
    </w:p>
    <w:p w14:paraId="393A1AB9" w14:textId="77777777" w:rsidR="00896C20" w:rsidRPr="00896C20" w:rsidRDefault="00896C20" w:rsidP="00896C20">
      <w:pPr>
        <w:pStyle w:val="Default"/>
        <w:rPr>
          <w:rFonts w:eastAsiaTheme="minorHAnsi"/>
          <w:color w:val="000000" w:themeColor="text1"/>
          <w:sz w:val="20"/>
          <w:szCs w:val="22"/>
          <w:lang w:val="en-US" w:eastAsia="en-US"/>
        </w:rPr>
      </w:pPr>
    </w:p>
    <w:p w14:paraId="051FFAEF" w14:textId="77777777" w:rsidR="00896C20" w:rsidRPr="00896C20" w:rsidRDefault="00896C20" w:rsidP="00896C20">
      <w:pPr>
        <w:pStyle w:val="Default"/>
        <w:rPr>
          <w:rFonts w:eastAsiaTheme="minorHAnsi"/>
          <w:color w:val="000000" w:themeColor="text1"/>
          <w:sz w:val="20"/>
          <w:szCs w:val="22"/>
          <w:lang w:val="en-US" w:eastAsia="en-US"/>
        </w:rPr>
      </w:pPr>
      <w:r w:rsidRPr="00896C20">
        <w:rPr>
          <w:rFonts w:eastAsiaTheme="minorHAnsi"/>
          <w:color w:val="000000" w:themeColor="text1"/>
          <w:sz w:val="20"/>
          <w:szCs w:val="22"/>
          <w:lang w:val="en-US" w:eastAsia="en-US"/>
        </w:rPr>
        <w:t xml:space="preserve">Artworks may include: painting, drawing, sculpture, ceramics, photography, digital imaging, textiles, installation, film, video, sound, animation, </w:t>
      </w:r>
      <w:proofErr w:type="gramStart"/>
      <w:r w:rsidRPr="00896C20">
        <w:rPr>
          <w:rFonts w:eastAsiaTheme="minorHAnsi"/>
          <w:color w:val="000000" w:themeColor="text1"/>
          <w:sz w:val="20"/>
          <w:szCs w:val="22"/>
          <w:lang w:val="en-US" w:eastAsia="en-US"/>
        </w:rPr>
        <w:t>performance</w:t>
      </w:r>
      <w:proofErr w:type="gramEnd"/>
      <w:r w:rsidRPr="00896C20">
        <w:rPr>
          <w:rFonts w:eastAsiaTheme="minorHAnsi"/>
          <w:color w:val="000000" w:themeColor="text1"/>
          <w:sz w:val="20"/>
          <w:szCs w:val="22"/>
          <w:lang w:val="en-US" w:eastAsia="en-US"/>
        </w:rPr>
        <w:t xml:space="preserve"> and interdisciplinary works. </w:t>
      </w:r>
    </w:p>
    <w:p w14:paraId="36EA607E" w14:textId="77777777" w:rsidR="00896C20" w:rsidRPr="00896C20" w:rsidRDefault="00896C20" w:rsidP="00896C20">
      <w:pPr>
        <w:pStyle w:val="Default"/>
        <w:rPr>
          <w:rFonts w:eastAsiaTheme="minorHAnsi"/>
          <w:color w:val="000000" w:themeColor="text1"/>
          <w:sz w:val="20"/>
          <w:szCs w:val="22"/>
          <w:lang w:val="en-US" w:eastAsia="en-US"/>
        </w:rPr>
      </w:pPr>
    </w:p>
    <w:p w14:paraId="5884880E" w14:textId="77777777" w:rsidR="00896C20" w:rsidRPr="00896C20" w:rsidRDefault="00896C20" w:rsidP="00896C20">
      <w:pPr>
        <w:pStyle w:val="Default"/>
        <w:rPr>
          <w:rFonts w:eastAsiaTheme="minorHAnsi"/>
          <w:color w:val="000000" w:themeColor="text1"/>
          <w:sz w:val="20"/>
          <w:szCs w:val="22"/>
          <w:lang w:val="en-US" w:eastAsia="en-US"/>
        </w:rPr>
      </w:pPr>
      <w:r w:rsidRPr="00896C20">
        <w:rPr>
          <w:rFonts w:eastAsiaTheme="minorHAnsi"/>
          <w:color w:val="000000" w:themeColor="text1"/>
          <w:sz w:val="20"/>
          <w:szCs w:val="22"/>
          <w:lang w:val="en-US" w:eastAsia="en-US"/>
        </w:rPr>
        <w:t>Students will also be required to submit documentation that supports development of the artwork.  For example, a visual diary, written and/or visual documentation, artist statement, evaluation of the work and process. The documentation may be provided in hard copy or digital form through a USB or web link. Please see examples of possible written questions below, if required.</w:t>
      </w:r>
    </w:p>
    <w:p w14:paraId="6F646975" w14:textId="77777777" w:rsidR="00896C20" w:rsidRDefault="00896C20" w:rsidP="00896C20">
      <w:pPr>
        <w:rPr>
          <w:rFonts w:eastAsiaTheme="minorEastAsia" w:cstheme="minorHAnsi"/>
          <w:b/>
          <w:bCs/>
          <w:color w:val="000000"/>
          <w:sz w:val="24"/>
          <w:szCs w:val="24"/>
          <w:lang w:eastAsia="en-AU"/>
        </w:rPr>
      </w:pPr>
      <w:r>
        <w:rPr>
          <w:rFonts w:cstheme="minorHAnsi"/>
          <w:b/>
          <w:bCs/>
        </w:rPr>
        <w:br w:type="page"/>
      </w:r>
    </w:p>
    <w:p w14:paraId="7A2EAEAD" w14:textId="77777777" w:rsidR="00896C20" w:rsidRPr="00896C20" w:rsidRDefault="00896C20" w:rsidP="00C74951">
      <w:pPr>
        <w:pStyle w:val="Default"/>
        <w:spacing w:after="120"/>
        <w:rPr>
          <w:rFonts w:eastAsiaTheme="minorHAnsi"/>
          <w:color w:val="0F7EB4"/>
          <w:sz w:val="32"/>
          <w:lang w:val="en-US" w:eastAsia="en-US"/>
        </w:rPr>
      </w:pPr>
      <w:r w:rsidRPr="00896C20">
        <w:rPr>
          <w:rFonts w:eastAsiaTheme="minorHAnsi"/>
          <w:color w:val="0F7EB4"/>
          <w:sz w:val="32"/>
          <w:lang w:val="en-US" w:eastAsia="en-US"/>
        </w:rPr>
        <w:lastRenderedPageBreak/>
        <w:t xml:space="preserve">Assessing the Visual Arts written criteria </w:t>
      </w:r>
    </w:p>
    <w:p w14:paraId="6BF028BE" w14:textId="77777777" w:rsidR="00896C20" w:rsidRDefault="00896C20" w:rsidP="00896C20">
      <w:pPr>
        <w:pStyle w:val="Default"/>
        <w:rPr>
          <w:rFonts w:asciiTheme="minorHAnsi" w:hAnsiTheme="minorHAnsi" w:cstheme="minorHAnsi"/>
          <w:sz w:val="22"/>
          <w:szCs w:val="22"/>
        </w:rPr>
      </w:pPr>
    </w:p>
    <w:p w14:paraId="7757F1A3" w14:textId="77777777" w:rsidR="00896C20" w:rsidRPr="00896C20" w:rsidRDefault="00896C20" w:rsidP="00896C20">
      <w:pPr>
        <w:pStyle w:val="Default"/>
        <w:rPr>
          <w:rFonts w:eastAsiaTheme="minorHAnsi"/>
          <w:color w:val="000000" w:themeColor="text1"/>
          <w:sz w:val="20"/>
          <w:szCs w:val="22"/>
          <w:lang w:val="en-US" w:eastAsia="en-US"/>
        </w:rPr>
      </w:pPr>
      <w:r w:rsidRPr="00896C20">
        <w:rPr>
          <w:rFonts w:eastAsiaTheme="minorHAnsi"/>
          <w:color w:val="000000" w:themeColor="text1"/>
          <w:sz w:val="20"/>
          <w:szCs w:val="22"/>
          <w:lang w:val="en-US" w:eastAsia="en-US"/>
        </w:rPr>
        <w:t>Visual Arts assessors will be assessing the following in the students’ written work:</w:t>
      </w:r>
    </w:p>
    <w:p w14:paraId="03DDFAB9" w14:textId="77777777" w:rsidR="00896C20" w:rsidRPr="00E91FCB" w:rsidRDefault="00896C20" w:rsidP="00896C20">
      <w:pPr>
        <w:pStyle w:val="Default"/>
        <w:rPr>
          <w:rFonts w:asciiTheme="minorHAnsi" w:hAnsiTheme="minorHAnsi" w:cstheme="minorHAnsi"/>
          <w:sz w:val="22"/>
          <w:szCs w:val="22"/>
        </w:rPr>
      </w:pPr>
    </w:p>
    <w:p w14:paraId="75E82C19" w14:textId="77777777" w:rsidR="00896C20" w:rsidRPr="00896C20" w:rsidRDefault="00896C20" w:rsidP="00896C20">
      <w:pPr>
        <w:pStyle w:val="Default"/>
        <w:spacing w:after="120"/>
        <w:rPr>
          <w:rFonts w:eastAsiaTheme="minorHAnsi"/>
          <w:color w:val="0F7EB4"/>
          <w:szCs w:val="20"/>
          <w:lang w:val="en"/>
        </w:rPr>
      </w:pPr>
      <w:r w:rsidRPr="00896C20">
        <w:rPr>
          <w:rFonts w:eastAsiaTheme="minorHAnsi"/>
          <w:color w:val="0F7EB4"/>
          <w:szCs w:val="20"/>
          <w:lang w:val="en"/>
        </w:rPr>
        <w:t xml:space="preserve"> Level 6 Visual Arts </w:t>
      </w:r>
    </w:p>
    <w:p w14:paraId="66F0B151" w14:textId="77777777" w:rsidR="00896C20" w:rsidRPr="00896C20" w:rsidRDefault="00896C20" w:rsidP="00896C20">
      <w:pPr>
        <w:pStyle w:val="VCAAbullet"/>
        <w:ind w:left="425" w:hanging="425"/>
      </w:pPr>
      <w:r w:rsidRPr="00896C20">
        <w:t xml:space="preserve">Explanation of the communication of ideas through the subject matter of the artwork </w:t>
      </w:r>
    </w:p>
    <w:p w14:paraId="3ACF628B" w14:textId="77777777" w:rsidR="00896C20" w:rsidRPr="00896C20" w:rsidRDefault="00896C20" w:rsidP="00896C20">
      <w:pPr>
        <w:pStyle w:val="VCAAbullet"/>
        <w:ind w:left="425" w:hanging="425"/>
      </w:pPr>
      <w:r w:rsidRPr="00896C20">
        <w:t xml:space="preserve">Identification of art making processes, materials, techniques and use of visual conventions to convey artistic intention, viewpoints and meaning in artworks </w:t>
      </w:r>
    </w:p>
    <w:p w14:paraId="41043A79" w14:textId="77777777" w:rsidR="00896C20" w:rsidRPr="00896C20" w:rsidRDefault="00896C20" w:rsidP="00896C20">
      <w:pPr>
        <w:pStyle w:val="VCAAbullet"/>
        <w:ind w:left="425" w:hanging="425"/>
      </w:pPr>
      <w:r w:rsidRPr="00896C20">
        <w:t xml:space="preserve">Explanation of processes used to create the artwork  </w:t>
      </w:r>
    </w:p>
    <w:p w14:paraId="5A4414D7" w14:textId="77777777" w:rsidR="00896C20" w:rsidRPr="00896C20" w:rsidRDefault="00896C20" w:rsidP="00896C20">
      <w:pPr>
        <w:pStyle w:val="VCAAbullet"/>
        <w:ind w:left="425" w:hanging="425"/>
      </w:pPr>
      <w:r w:rsidRPr="00896C20">
        <w:t xml:space="preserve">Description of influences of other artists and their practice in the artwork </w:t>
      </w:r>
    </w:p>
    <w:p w14:paraId="00E050A1" w14:textId="77777777" w:rsidR="00896C20" w:rsidRPr="00896C20" w:rsidRDefault="00896C20" w:rsidP="00896C20">
      <w:pPr>
        <w:pStyle w:val="VCAAbullet"/>
        <w:ind w:left="425" w:hanging="425"/>
      </w:pPr>
      <w:r w:rsidRPr="00896C20">
        <w:t xml:space="preserve">Use of art language and terminology </w:t>
      </w:r>
    </w:p>
    <w:p w14:paraId="3881DFC5" w14:textId="77777777" w:rsidR="00896C20" w:rsidRPr="00E91FCB" w:rsidRDefault="00896C20" w:rsidP="00896C20">
      <w:pPr>
        <w:pStyle w:val="Default"/>
        <w:rPr>
          <w:rFonts w:asciiTheme="minorHAnsi" w:hAnsiTheme="minorHAnsi" w:cstheme="minorHAnsi"/>
          <w:sz w:val="22"/>
          <w:szCs w:val="22"/>
        </w:rPr>
      </w:pPr>
    </w:p>
    <w:p w14:paraId="697253A5" w14:textId="77777777" w:rsidR="00896C20" w:rsidRPr="00896C20" w:rsidRDefault="00896C20" w:rsidP="00896C20">
      <w:pPr>
        <w:pStyle w:val="Default"/>
        <w:rPr>
          <w:rFonts w:eastAsiaTheme="minorHAnsi"/>
          <w:color w:val="000000" w:themeColor="text1"/>
          <w:sz w:val="20"/>
          <w:szCs w:val="22"/>
          <w:lang w:val="en-US" w:eastAsia="en-US"/>
        </w:rPr>
      </w:pPr>
      <w:r w:rsidRPr="00896C20">
        <w:rPr>
          <w:rFonts w:eastAsiaTheme="minorHAnsi"/>
          <w:color w:val="000000" w:themeColor="text1"/>
          <w:sz w:val="20"/>
          <w:szCs w:val="22"/>
          <w:lang w:val="en-US" w:eastAsia="en-US"/>
        </w:rPr>
        <w:t xml:space="preserve">If this information is not available in a visual diary, the student should provide a written statement answering the following questions: </w:t>
      </w:r>
    </w:p>
    <w:p w14:paraId="61FFC664" w14:textId="77777777" w:rsidR="00896C20" w:rsidRPr="00E91FCB" w:rsidRDefault="00896C20" w:rsidP="00896C20">
      <w:pPr>
        <w:pStyle w:val="Default"/>
        <w:rPr>
          <w:rFonts w:asciiTheme="minorHAnsi" w:hAnsiTheme="minorHAnsi" w:cstheme="minorHAnsi"/>
          <w:sz w:val="22"/>
          <w:szCs w:val="22"/>
        </w:rPr>
      </w:pPr>
    </w:p>
    <w:p w14:paraId="2C6AE849" w14:textId="470D58DE" w:rsidR="00896C20" w:rsidRPr="003A3052" w:rsidRDefault="00896C20" w:rsidP="00896C20">
      <w:pPr>
        <w:pStyle w:val="VCAAnumbers"/>
        <w:ind w:left="425" w:hanging="425"/>
        <w:rPr>
          <w:rStyle w:val="TitlesItalics"/>
          <w:i w:val="0"/>
          <w:iCs/>
        </w:rPr>
      </w:pPr>
      <w:r w:rsidRPr="003A3052">
        <w:rPr>
          <w:rStyle w:val="TitlesItalics"/>
          <w:i w:val="0"/>
          <w:iCs/>
        </w:rPr>
        <w:t xml:space="preserve">What is your artwork about? Describe the subject of the artwork? </w:t>
      </w:r>
    </w:p>
    <w:p w14:paraId="1C5DF8F6" w14:textId="0C294744" w:rsidR="00896C20" w:rsidRPr="003A3052" w:rsidRDefault="00896C20" w:rsidP="00896C20">
      <w:pPr>
        <w:pStyle w:val="VCAAnumbers"/>
        <w:ind w:left="425" w:hanging="425"/>
        <w:rPr>
          <w:rStyle w:val="TitlesItalics"/>
          <w:i w:val="0"/>
          <w:iCs/>
        </w:rPr>
      </w:pPr>
      <w:r w:rsidRPr="003A3052">
        <w:rPr>
          <w:rStyle w:val="TitlesItalics"/>
          <w:i w:val="0"/>
          <w:iCs/>
        </w:rPr>
        <w:t xml:space="preserve">What ideas were you trying to express in your work?  </w:t>
      </w:r>
    </w:p>
    <w:p w14:paraId="5C24B0EF" w14:textId="3C444F1F" w:rsidR="00896C20" w:rsidRPr="003A3052" w:rsidRDefault="00896C20" w:rsidP="00896C20">
      <w:pPr>
        <w:pStyle w:val="VCAAnumbers"/>
        <w:ind w:left="425" w:hanging="425"/>
        <w:rPr>
          <w:rStyle w:val="TitlesItalics"/>
          <w:i w:val="0"/>
          <w:iCs/>
        </w:rPr>
      </w:pPr>
      <w:r w:rsidRPr="003A3052">
        <w:rPr>
          <w:rStyle w:val="TitlesItalics"/>
          <w:i w:val="0"/>
          <w:iCs/>
        </w:rPr>
        <w:t xml:space="preserve">Describe how you made your artwork? What materials, techniques and processes did you use? </w:t>
      </w:r>
    </w:p>
    <w:p w14:paraId="06A4AA2D" w14:textId="79CE145A" w:rsidR="00896C20" w:rsidRPr="003A3052" w:rsidRDefault="00896C20" w:rsidP="00896C20">
      <w:pPr>
        <w:pStyle w:val="VCAAnumbers"/>
        <w:ind w:left="425" w:hanging="425"/>
        <w:rPr>
          <w:rStyle w:val="TitlesItalics"/>
          <w:i w:val="0"/>
          <w:iCs/>
        </w:rPr>
      </w:pPr>
      <w:r w:rsidRPr="003A3052">
        <w:rPr>
          <w:rStyle w:val="TitlesItalics"/>
          <w:i w:val="0"/>
          <w:iCs/>
        </w:rPr>
        <w:t xml:space="preserve">Is your artwork like any other artists works that you have looked at? What is similar? </w:t>
      </w:r>
    </w:p>
    <w:p w14:paraId="762142A8" w14:textId="77777777" w:rsidR="00896C20" w:rsidRPr="00E91FCB" w:rsidRDefault="00896C20" w:rsidP="00896C20">
      <w:pPr>
        <w:pStyle w:val="Default"/>
        <w:rPr>
          <w:rFonts w:asciiTheme="minorHAnsi" w:hAnsiTheme="minorHAnsi" w:cstheme="minorHAnsi"/>
          <w:b/>
          <w:sz w:val="22"/>
          <w:szCs w:val="22"/>
          <w:u w:val="single"/>
        </w:rPr>
      </w:pPr>
    </w:p>
    <w:p w14:paraId="75071DB7" w14:textId="77777777" w:rsidR="00896C20" w:rsidRPr="00896C20" w:rsidRDefault="00896C20" w:rsidP="00896C20">
      <w:pPr>
        <w:pStyle w:val="Default"/>
        <w:spacing w:after="120"/>
        <w:rPr>
          <w:rFonts w:eastAsiaTheme="minorHAnsi"/>
          <w:color w:val="0F7EB4"/>
          <w:szCs w:val="20"/>
          <w:lang w:val="en"/>
        </w:rPr>
      </w:pPr>
      <w:r w:rsidRPr="00896C20">
        <w:rPr>
          <w:rFonts w:eastAsiaTheme="minorHAnsi"/>
          <w:color w:val="0F7EB4"/>
          <w:szCs w:val="20"/>
          <w:lang w:val="en"/>
        </w:rPr>
        <w:t xml:space="preserve">Level 10 Visual Arts </w:t>
      </w:r>
    </w:p>
    <w:p w14:paraId="2D0BEAE5" w14:textId="77777777" w:rsidR="00896C20" w:rsidRPr="00896C20" w:rsidRDefault="00896C20" w:rsidP="00896C20">
      <w:pPr>
        <w:pStyle w:val="VCAAbullet"/>
        <w:ind w:left="425" w:hanging="425"/>
      </w:pPr>
      <w:r w:rsidRPr="00896C20">
        <w:t xml:space="preserve">Evaluation of the communication of ideas, </w:t>
      </w:r>
      <w:proofErr w:type="gramStart"/>
      <w:r w:rsidRPr="00896C20">
        <w:t>viewpoints</w:t>
      </w:r>
      <w:proofErr w:type="gramEnd"/>
      <w:r w:rsidRPr="00896C20">
        <w:t xml:space="preserve"> and values through the subject matter of the work </w:t>
      </w:r>
    </w:p>
    <w:p w14:paraId="3D3F1EF2" w14:textId="77777777" w:rsidR="00896C20" w:rsidRPr="00896C20" w:rsidRDefault="00896C20" w:rsidP="00896C20">
      <w:pPr>
        <w:pStyle w:val="VCAAbullet"/>
        <w:ind w:left="425" w:hanging="425"/>
      </w:pPr>
      <w:r w:rsidRPr="00896C20">
        <w:t xml:space="preserve">Analysis and evaluation of the application and selection of materials, </w:t>
      </w:r>
      <w:proofErr w:type="gramStart"/>
      <w:r w:rsidRPr="00896C20">
        <w:t>techniques</w:t>
      </w:r>
      <w:proofErr w:type="gramEnd"/>
      <w:r w:rsidRPr="00896C20">
        <w:t xml:space="preserve"> and visual conventions to convey ideas, viewpoints and meaning in the artwork</w:t>
      </w:r>
    </w:p>
    <w:p w14:paraId="3992F5E4" w14:textId="77777777" w:rsidR="00896C20" w:rsidRPr="00896C20" w:rsidRDefault="00896C20" w:rsidP="00896C20">
      <w:pPr>
        <w:pStyle w:val="VCAAbullet"/>
        <w:ind w:left="425" w:hanging="425"/>
      </w:pPr>
      <w:r w:rsidRPr="00896C20">
        <w:t xml:space="preserve">Analysis and evaluation of the influences of other artists and their practice in the artwork through materials, </w:t>
      </w:r>
      <w:proofErr w:type="gramStart"/>
      <w:r w:rsidRPr="00896C20">
        <w:t>techniques</w:t>
      </w:r>
      <w:proofErr w:type="gramEnd"/>
      <w:r w:rsidRPr="00896C20">
        <w:t xml:space="preserve"> and visual conventions</w:t>
      </w:r>
    </w:p>
    <w:p w14:paraId="55F00CB6" w14:textId="77777777" w:rsidR="00896C20" w:rsidRPr="00896C20" w:rsidRDefault="00896C20" w:rsidP="00896C20">
      <w:pPr>
        <w:pStyle w:val="VCAAbullet"/>
        <w:ind w:left="425" w:hanging="425"/>
      </w:pPr>
      <w:r w:rsidRPr="00896C20">
        <w:t xml:space="preserve">Evaluation of processes used to create the artwork in relation to artistic intention </w:t>
      </w:r>
    </w:p>
    <w:p w14:paraId="752476A2" w14:textId="77777777" w:rsidR="00896C20" w:rsidRPr="00896C20" w:rsidRDefault="00896C20" w:rsidP="00896C20">
      <w:pPr>
        <w:pStyle w:val="VCAAbullet"/>
        <w:ind w:left="425" w:hanging="425"/>
      </w:pPr>
      <w:r w:rsidRPr="00896C20">
        <w:t>Use of art language and terminology</w:t>
      </w:r>
    </w:p>
    <w:p w14:paraId="12E820DC" w14:textId="77777777" w:rsidR="00896C20" w:rsidRPr="00E91FCB" w:rsidRDefault="00896C20" w:rsidP="00896C20">
      <w:pPr>
        <w:pStyle w:val="Default"/>
        <w:rPr>
          <w:rFonts w:asciiTheme="minorHAnsi" w:hAnsiTheme="minorHAnsi" w:cstheme="minorHAnsi"/>
          <w:sz w:val="22"/>
          <w:szCs w:val="22"/>
        </w:rPr>
      </w:pPr>
    </w:p>
    <w:p w14:paraId="6E416313" w14:textId="77777777" w:rsidR="00896C20" w:rsidRPr="00896C20" w:rsidRDefault="00896C20" w:rsidP="00896C20">
      <w:pPr>
        <w:pStyle w:val="Default"/>
        <w:rPr>
          <w:rFonts w:eastAsiaTheme="minorHAnsi"/>
          <w:color w:val="000000" w:themeColor="text1"/>
          <w:sz w:val="20"/>
          <w:szCs w:val="22"/>
          <w:lang w:val="en-US" w:eastAsia="en-US"/>
        </w:rPr>
      </w:pPr>
      <w:r w:rsidRPr="00896C20">
        <w:rPr>
          <w:rFonts w:eastAsiaTheme="minorHAnsi"/>
          <w:color w:val="000000" w:themeColor="text1"/>
          <w:sz w:val="20"/>
          <w:szCs w:val="22"/>
          <w:lang w:val="en-US" w:eastAsia="en-US"/>
        </w:rPr>
        <w:t xml:space="preserve">If this information is not available in a visual diary, the student should provide a written statement answering the following questions: </w:t>
      </w:r>
    </w:p>
    <w:p w14:paraId="5D82B0DC" w14:textId="77777777" w:rsidR="00896C20" w:rsidRPr="00E91FCB" w:rsidRDefault="00896C20" w:rsidP="00896C20">
      <w:pPr>
        <w:pStyle w:val="Default"/>
        <w:rPr>
          <w:rFonts w:asciiTheme="minorHAnsi" w:hAnsiTheme="minorHAnsi" w:cstheme="minorHAnsi"/>
          <w:sz w:val="22"/>
          <w:szCs w:val="22"/>
        </w:rPr>
      </w:pPr>
    </w:p>
    <w:p w14:paraId="79C7C38E" w14:textId="6125C064" w:rsidR="00896C20" w:rsidRPr="003A3052" w:rsidRDefault="00896C20" w:rsidP="00D62071">
      <w:pPr>
        <w:pStyle w:val="VCAAnumbers"/>
        <w:numPr>
          <w:ilvl w:val="0"/>
          <w:numId w:val="26"/>
        </w:numPr>
        <w:ind w:left="426" w:hanging="426"/>
        <w:rPr>
          <w:rStyle w:val="TitlesItalics"/>
          <w:i w:val="0"/>
          <w:iCs/>
        </w:rPr>
      </w:pPr>
      <w:r w:rsidRPr="003A3052">
        <w:rPr>
          <w:rStyle w:val="TitlesItalics"/>
          <w:i w:val="0"/>
          <w:iCs/>
        </w:rPr>
        <w:t xml:space="preserve">Describe the use of materials, </w:t>
      </w:r>
      <w:proofErr w:type="gramStart"/>
      <w:r w:rsidRPr="003A3052">
        <w:rPr>
          <w:rStyle w:val="TitlesItalics"/>
          <w:i w:val="0"/>
          <w:iCs/>
        </w:rPr>
        <w:t>techniques</w:t>
      </w:r>
      <w:proofErr w:type="gramEnd"/>
      <w:r w:rsidRPr="003A3052">
        <w:rPr>
          <w:rStyle w:val="TitlesItalics"/>
          <w:i w:val="0"/>
          <w:iCs/>
        </w:rPr>
        <w:t xml:space="preserve"> and visual conventions that you have used in the artwork to express your ideas and viewpoints.  </w:t>
      </w:r>
    </w:p>
    <w:p w14:paraId="7FA62468" w14:textId="19A7EEF1" w:rsidR="00896C20" w:rsidRPr="003A3052" w:rsidRDefault="00896C20" w:rsidP="00D62071">
      <w:pPr>
        <w:pStyle w:val="VCAAnumbers"/>
        <w:numPr>
          <w:ilvl w:val="0"/>
          <w:numId w:val="26"/>
        </w:numPr>
        <w:ind w:left="426" w:hanging="426"/>
        <w:rPr>
          <w:rStyle w:val="TitlesItalics"/>
          <w:i w:val="0"/>
          <w:iCs/>
        </w:rPr>
      </w:pPr>
      <w:r w:rsidRPr="003A3052">
        <w:rPr>
          <w:rStyle w:val="TitlesItalics"/>
          <w:i w:val="0"/>
          <w:iCs/>
        </w:rPr>
        <w:t xml:space="preserve">Describe the processes that you have used to make your artwork.  </w:t>
      </w:r>
    </w:p>
    <w:p w14:paraId="23CF9382" w14:textId="5D70AAD2" w:rsidR="00896C20" w:rsidRPr="003A3052" w:rsidRDefault="00896C20" w:rsidP="00D62071">
      <w:pPr>
        <w:pStyle w:val="VCAAnumbers"/>
        <w:numPr>
          <w:ilvl w:val="0"/>
          <w:numId w:val="26"/>
        </w:numPr>
        <w:ind w:left="426" w:hanging="426"/>
        <w:rPr>
          <w:rStyle w:val="TitlesItalics"/>
          <w:i w:val="0"/>
          <w:iCs/>
        </w:rPr>
      </w:pPr>
      <w:r w:rsidRPr="003A3052">
        <w:rPr>
          <w:rStyle w:val="TitlesItalics"/>
          <w:i w:val="0"/>
          <w:iCs/>
        </w:rPr>
        <w:t xml:space="preserve">Describe any influences by other artists in your own artwork? How are these influences evident in your work? </w:t>
      </w:r>
    </w:p>
    <w:p w14:paraId="6D5AA117" w14:textId="77777777" w:rsidR="00896C20" w:rsidRPr="00E91FCB" w:rsidRDefault="00896C20" w:rsidP="00896C20">
      <w:pPr>
        <w:pStyle w:val="Default"/>
        <w:rPr>
          <w:rFonts w:asciiTheme="minorHAnsi" w:hAnsiTheme="minorHAnsi" w:cstheme="minorHAnsi"/>
          <w:sz w:val="22"/>
          <w:szCs w:val="22"/>
        </w:rPr>
      </w:pPr>
    </w:p>
    <w:p w14:paraId="48E2D868" w14:textId="77777777" w:rsidR="00896C20" w:rsidRPr="00896C20" w:rsidRDefault="00896C20" w:rsidP="00896C20">
      <w:pPr>
        <w:pStyle w:val="Default"/>
        <w:spacing w:after="120"/>
        <w:rPr>
          <w:rFonts w:eastAsiaTheme="minorHAnsi"/>
          <w:color w:val="0F7EB4"/>
          <w:sz w:val="32"/>
          <w:lang w:val="en-US" w:eastAsia="en-US"/>
        </w:rPr>
      </w:pPr>
      <w:r w:rsidRPr="00896C20">
        <w:rPr>
          <w:rFonts w:eastAsiaTheme="minorHAnsi"/>
          <w:color w:val="0F7EB4"/>
          <w:sz w:val="32"/>
          <w:lang w:val="en-US" w:eastAsia="en-US"/>
        </w:rPr>
        <w:t xml:space="preserve">Contact us </w:t>
      </w:r>
    </w:p>
    <w:p w14:paraId="4194DABC" w14:textId="691A8A69" w:rsidR="00896C20" w:rsidRPr="00896C20" w:rsidRDefault="00896C20" w:rsidP="00896C20">
      <w:pPr>
        <w:pStyle w:val="VCAAbullet"/>
        <w:ind w:left="425" w:hanging="425"/>
      </w:pPr>
      <w:r w:rsidRPr="00896C20">
        <w:t xml:space="preserve">For questions about the Visual Arts tasks, please email </w:t>
      </w:r>
      <w:r w:rsidRPr="001C3FB0">
        <w:rPr>
          <w:b/>
          <w:bCs/>
        </w:rPr>
        <w:t>Kathryn Hendy-Ekers, Curriculum Manager, Visual Arts and Media</w:t>
      </w:r>
      <w:r w:rsidRPr="00896C20">
        <w:t xml:space="preserve"> via </w:t>
      </w:r>
      <w:hyperlink r:id="rId12" w:history="1">
        <w:r w:rsidRPr="001C3FB0">
          <w:rPr>
            <w:rStyle w:val="Hyperlink"/>
          </w:rPr>
          <w:t xml:space="preserve">kathryn.hendy-ekers@education.vic.gov.au </w:t>
        </w:r>
      </w:hyperlink>
      <w:r w:rsidRPr="00896C20">
        <w:t xml:space="preserve"> </w:t>
      </w:r>
    </w:p>
    <w:p w14:paraId="069826AE" w14:textId="77777777" w:rsidR="00896C20" w:rsidRPr="00896C20" w:rsidRDefault="00896C20" w:rsidP="00896C20">
      <w:pPr>
        <w:pStyle w:val="VCAAbullet"/>
        <w:numPr>
          <w:ilvl w:val="0"/>
          <w:numId w:val="0"/>
        </w:numPr>
        <w:ind w:left="425"/>
      </w:pPr>
    </w:p>
    <w:p w14:paraId="1610A686" w14:textId="5D3FB301" w:rsidR="00896C20" w:rsidRPr="00896C20" w:rsidRDefault="00896C20" w:rsidP="00896C20">
      <w:pPr>
        <w:pStyle w:val="VCAAbullet"/>
        <w:ind w:left="425" w:hanging="425"/>
      </w:pPr>
      <w:r w:rsidRPr="00896C20">
        <w:t xml:space="preserve">For questions about the assessment process, please contact the </w:t>
      </w:r>
      <w:r w:rsidRPr="001C3FB0">
        <w:rPr>
          <w:b/>
          <w:bCs/>
        </w:rPr>
        <w:t>Education State Assessments Project Team</w:t>
      </w:r>
      <w:r w:rsidRPr="00896C20">
        <w:t xml:space="preserve"> via </w:t>
      </w:r>
      <w:hyperlink r:id="rId13" w:history="1">
        <w:r w:rsidRPr="001C3FB0">
          <w:rPr>
            <w:rStyle w:val="Hyperlink"/>
          </w:rPr>
          <w:t xml:space="preserve">vcaa.education.state@education.vic.gov.au </w:t>
        </w:r>
      </w:hyperlink>
      <w:r w:rsidRPr="00896C20">
        <w:t xml:space="preserve"> </w:t>
      </w:r>
    </w:p>
    <w:p w14:paraId="17D116D5" w14:textId="77777777" w:rsidR="00896C20" w:rsidRPr="00E91FCB" w:rsidRDefault="00896C20" w:rsidP="00896C20">
      <w:pPr>
        <w:spacing w:after="0"/>
        <w:ind w:left="-142"/>
        <w:rPr>
          <w:rFonts w:cstheme="minorHAnsi"/>
          <w:b/>
        </w:rPr>
      </w:pPr>
    </w:p>
    <w:p w14:paraId="460C584E" w14:textId="77777777" w:rsidR="00896C20" w:rsidRPr="002E44C1" w:rsidRDefault="00896C20" w:rsidP="002E44C1">
      <w:pPr>
        <w:pStyle w:val="ListParagraph"/>
        <w:spacing w:after="0"/>
        <w:ind w:left="-142"/>
        <w:jc w:val="both"/>
        <w:rPr>
          <w:rFonts w:ascii="Arial" w:hAnsi="Arial" w:cs="Arial"/>
          <w:color w:val="000000" w:themeColor="text1"/>
          <w:sz w:val="20"/>
          <w:lang w:val="en-US"/>
        </w:rPr>
      </w:pPr>
    </w:p>
    <w:p w14:paraId="126A8239" w14:textId="77777777" w:rsidR="00C54DCC" w:rsidRDefault="00C54DCC" w:rsidP="00C54DCC">
      <w:pPr>
        <w:rPr>
          <w:b/>
          <w:sz w:val="36"/>
          <w:szCs w:val="36"/>
        </w:rPr>
      </w:pPr>
      <w:r>
        <w:rPr>
          <w:b/>
          <w:sz w:val="36"/>
          <w:szCs w:val="36"/>
        </w:rPr>
        <w:br w:type="page"/>
      </w:r>
    </w:p>
    <w:p w14:paraId="184BDFE5" w14:textId="77777777" w:rsidR="00BB4194" w:rsidRPr="00C74951" w:rsidRDefault="00BB4194" w:rsidP="00C74951">
      <w:pPr>
        <w:pStyle w:val="VCAAHeading2"/>
      </w:pPr>
      <w:r w:rsidRPr="00C74951">
        <w:lastRenderedPageBreak/>
        <w:t>Attachment B</w:t>
      </w:r>
    </w:p>
    <w:p w14:paraId="31D925DD" w14:textId="3CB561C4" w:rsidR="00BB4194" w:rsidRPr="00C74951" w:rsidRDefault="00803F68" w:rsidP="00C74951">
      <w:pPr>
        <w:pStyle w:val="VCAAHeading2"/>
      </w:pPr>
      <w:r>
        <w:t>2022</w:t>
      </w:r>
      <w:r w:rsidR="00BB4194" w:rsidRPr="00C74951">
        <w:t xml:space="preserve"> MUSIC Assessments </w:t>
      </w:r>
    </w:p>
    <w:p w14:paraId="728E68AC" w14:textId="77777777" w:rsidR="00BB4194" w:rsidRDefault="00BB4194" w:rsidP="00BB4194">
      <w:pPr>
        <w:pStyle w:val="Default"/>
        <w:rPr>
          <w:b/>
          <w:bCs/>
          <w:sz w:val="32"/>
          <w:szCs w:val="32"/>
        </w:rPr>
      </w:pPr>
    </w:p>
    <w:p w14:paraId="5C528312" w14:textId="77777777" w:rsidR="00BB4194" w:rsidRPr="009428CC" w:rsidRDefault="00BB4194" w:rsidP="00BB4194">
      <w:pPr>
        <w:pStyle w:val="Default"/>
        <w:spacing w:after="120"/>
        <w:rPr>
          <w:rFonts w:eastAsiaTheme="minorHAnsi"/>
          <w:color w:val="0F7EB4"/>
          <w:sz w:val="32"/>
          <w:lang w:val="en-US" w:eastAsia="en-US"/>
        </w:rPr>
      </w:pPr>
      <w:r w:rsidRPr="009428CC">
        <w:rPr>
          <w:rFonts w:eastAsiaTheme="minorHAnsi"/>
          <w:color w:val="0F7EB4"/>
          <w:sz w:val="32"/>
          <w:lang w:val="en-US" w:eastAsia="en-US"/>
        </w:rPr>
        <w:t xml:space="preserve">Being prepared for the Music assessments </w:t>
      </w:r>
    </w:p>
    <w:p w14:paraId="647B3BA7" w14:textId="77777777" w:rsidR="00BB4194" w:rsidRPr="009428CC" w:rsidRDefault="00BB4194" w:rsidP="009428CC">
      <w:pPr>
        <w:pStyle w:val="Default"/>
        <w:rPr>
          <w:rFonts w:eastAsiaTheme="minorHAnsi"/>
          <w:color w:val="000000" w:themeColor="text1"/>
          <w:sz w:val="20"/>
          <w:szCs w:val="22"/>
          <w:lang w:val="en-US" w:eastAsia="en-US"/>
        </w:rPr>
      </w:pPr>
      <w:r w:rsidRPr="009428CC">
        <w:rPr>
          <w:rFonts w:eastAsiaTheme="minorHAnsi"/>
          <w:color w:val="000000" w:themeColor="text1"/>
          <w:sz w:val="20"/>
          <w:szCs w:val="22"/>
          <w:lang w:val="en-US" w:eastAsia="en-US"/>
        </w:rPr>
        <w:t xml:space="preserve">To ensure that performances take place successfully, it should be ensured that: </w:t>
      </w:r>
    </w:p>
    <w:p w14:paraId="66AC6802" w14:textId="77777777" w:rsidR="00BB4194" w:rsidRPr="009428CC" w:rsidRDefault="00BB4194" w:rsidP="009428CC">
      <w:pPr>
        <w:pStyle w:val="VCAAbullet"/>
        <w:ind w:left="425" w:hanging="425"/>
      </w:pPr>
      <w:r w:rsidRPr="009428CC">
        <w:t>Students are aware of what they will need to do in their performance.  This includes knowing what they will be performing and where the performance will take place, the equipment they’ll be using and, as required, who will be playing with them.</w:t>
      </w:r>
    </w:p>
    <w:p w14:paraId="7F1EF59B" w14:textId="77777777" w:rsidR="00BB4194" w:rsidRPr="009428CC" w:rsidRDefault="00BB4194" w:rsidP="009428CC">
      <w:pPr>
        <w:pStyle w:val="VCAAbullet"/>
        <w:ind w:left="425" w:hanging="425"/>
      </w:pPr>
      <w:r w:rsidRPr="009428CC">
        <w:t xml:space="preserve">Teachers or others authorised by the school may assist students with their set-up. </w:t>
      </w:r>
    </w:p>
    <w:p w14:paraId="61C13630" w14:textId="2FB6D519" w:rsidR="00BB4194" w:rsidRDefault="00BB4194" w:rsidP="009428CC">
      <w:pPr>
        <w:pStyle w:val="VCAAbullet"/>
        <w:ind w:left="425" w:hanging="425"/>
      </w:pPr>
      <w:r w:rsidRPr="009428CC">
        <w:t xml:space="preserve">Schools should ensure that all instruments and other equipment required for the performances such as a piano, music stands, amplifiers, leads etc. are available and in good working order.  Spare leads, reeds strings, batteries etc. should be on-hand in case they are needed. </w:t>
      </w:r>
    </w:p>
    <w:p w14:paraId="6470DA34" w14:textId="77777777" w:rsidR="00C74951" w:rsidRPr="009428CC" w:rsidRDefault="00C74951" w:rsidP="00C74951">
      <w:pPr>
        <w:pStyle w:val="VCAAbullet"/>
        <w:numPr>
          <w:ilvl w:val="0"/>
          <w:numId w:val="0"/>
        </w:numPr>
        <w:ind w:left="425"/>
      </w:pPr>
    </w:p>
    <w:p w14:paraId="4C48CB72" w14:textId="77777777" w:rsidR="00BB4194" w:rsidRPr="009428CC" w:rsidRDefault="00BB4194" w:rsidP="00BB4194">
      <w:pPr>
        <w:pStyle w:val="Default"/>
        <w:spacing w:after="120"/>
        <w:rPr>
          <w:rFonts w:eastAsiaTheme="minorHAnsi"/>
          <w:color w:val="0F7EB4"/>
          <w:sz w:val="32"/>
          <w:lang w:val="en-US" w:eastAsia="en-US"/>
        </w:rPr>
      </w:pPr>
      <w:r w:rsidRPr="009428CC">
        <w:rPr>
          <w:rFonts w:eastAsiaTheme="minorHAnsi"/>
          <w:color w:val="0F7EB4"/>
          <w:sz w:val="32"/>
          <w:lang w:val="en-US" w:eastAsia="en-US"/>
        </w:rPr>
        <w:t xml:space="preserve">The Music assessment </w:t>
      </w:r>
    </w:p>
    <w:p w14:paraId="1FB19F7F" w14:textId="77777777" w:rsidR="00BB4194" w:rsidRPr="009428CC" w:rsidRDefault="00BB4194" w:rsidP="00BB4194">
      <w:pPr>
        <w:pStyle w:val="Default"/>
        <w:rPr>
          <w:rFonts w:eastAsiaTheme="minorHAnsi"/>
          <w:color w:val="000000" w:themeColor="text1"/>
          <w:sz w:val="20"/>
          <w:szCs w:val="22"/>
          <w:lang w:val="en-US" w:eastAsia="en-US"/>
        </w:rPr>
      </w:pPr>
      <w:r w:rsidRPr="009428CC">
        <w:rPr>
          <w:rFonts w:eastAsiaTheme="minorHAnsi"/>
          <w:color w:val="000000" w:themeColor="text1"/>
          <w:sz w:val="20"/>
          <w:szCs w:val="22"/>
          <w:lang w:val="en-US" w:eastAsia="en-US"/>
        </w:rPr>
        <w:t xml:space="preserve">The Music tasks will assess students’: </w:t>
      </w:r>
    </w:p>
    <w:p w14:paraId="7C407EC2" w14:textId="77777777" w:rsidR="00BB4194" w:rsidRPr="009428CC" w:rsidRDefault="00BB4194" w:rsidP="009428CC">
      <w:pPr>
        <w:pStyle w:val="VCAAbullet"/>
        <w:ind w:left="425" w:hanging="425"/>
      </w:pPr>
      <w:r w:rsidRPr="009428CC">
        <w:t xml:space="preserve">skill in performing and/or composing Music </w:t>
      </w:r>
    </w:p>
    <w:p w14:paraId="514BDE73" w14:textId="77777777" w:rsidR="00BB4194" w:rsidRPr="009428CC" w:rsidRDefault="00BB4194" w:rsidP="009428CC">
      <w:pPr>
        <w:pStyle w:val="VCAAbullet"/>
        <w:ind w:left="425" w:hanging="425"/>
      </w:pPr>
      <w:r w:rsidRPr="009428CC">
        <w:t xml:space="preserve">capacity to explain and justify aspects of their work </w:t>
      </w:r>
    </w:p>
    <w:p w14:paraId="12575DD4" w14:textId="77777777" w:rsidR="00803F68" w:rsidRDefault="00803F68" w:rsidP="00BB4194">
      <w:pPr>
        <w:pStyle w:val="Default"/>
        <w:rPr>
          <w:rFonts w:eastAsiaTheme="minorHAnsi"/>
          <w:color w:val="000000" w:themeColor="text1"/>
          <w:sz w:val="20"/>
          <w:szCs w:val="22"/>
          <w:lang w:val="en-US" w:eastAsia="en-US"/>
        </w:rPr>
      </w:pPr>
    </w:p>
    <w:p w14:paraId="75F718C1" w14:textId="14FEE9AD" w:rsidR="00C74951" w:rsidRDefault="00BB4194" w:rsidP="00BB4194">
      <w:pPr>
        <w:pStyle w:val="Default"/>
        <w:rPr>
          <w:rFonts w:eastAsiaTheme="minorHAnsi"/>
          <w:color w:val="000000" w:themeColor="text1"/>
          <w:sz w:val="20"/>
          <w:szCs w:val="22"/>
          <w:lang w:val="en-US" w:eastAsia="en-US"/>
        </w:rPr>
      </w:pPr>
      <w:r w:rsidRPr="009428CC">
        <w:rPr>
          <w:rFonts w:eastAsiaTheme="minorHAnsi"/>
          <w:color w:val="000000" w:themeColor="text1"/>
          <w:sz w:val="20"/>
          <w:szCs w:val="22"/>
          <w:lang w:val="en-US" w:eastAsia="en-US"/>
        </w:rPr>
        <w:t>Further specific information about the music tasks is given below.</w:t>
      </w:r>
    </w:p>
    <w:p w14:paraId="56B47C1B" w14:textId="77777777" w:rsidR="00C74951" w:rsidRPr="009428CC" w:rsidRDefault="00C74951" w:rsidP="00BB4194">
      <w:pPr>
        <w:pStyle w:val="Default"/>
        <w:rPr>
          <w:rFonts w:eastAsiaTheme="minorHAnsi"/>
          <w:color w:val="000000" w:themeColor="text1"/>
          <w:sz w:val="20"/>
          <w:szCs w:val="22"/>
          <w:lang w:val="en-US" w:eastAsia="en-US"/>
        </w:rPr>
      </w:pPr>
    </w:p>
    <w:p w14:paraId="6459FD12" w14:textId="77777777" w:rsidR="00BB4194" w:rsidRDefault="00BB4194" w:rsidP="00BB4194">
      <w:pPr>
        <w:pStyle w:val="Default"/>
        <w:rPr>
          <w:b/>
          <w:bCs/>
          <w:sz w:val="23"/>
          <w:szCs w:val="23"/>
        </w:rPr>
      </w:pPr>
    </w:p>
    <w:p w14:paraId="6B4E869C" w14:textId="77777777" w:rsidR="00BB4194" w:rsidRPr="009428CC" w:rsidRDefault="00BB4194" w:rsidP="009428CC">
      <w:pPr>
        <w:pStyle w:val="Default"/>
        <w:spacing w:after="120"/>
        <w:rPr>
          <w:rFonts w:eastAsiaTheme="minorHAnsi"/>
          <w:color w:val="0F7EB4"/>
          <w:sz w:val="32"/>
          <w:lang w:val="en-US" w:eastAsia="en-US"/>
        </w:rPr>
      </w:pPr>
      <w:r w:rsidRPr="009428CC">
        <w:rPr>
          <w:rFonts w:eastAsiaTheme="minorHAnsi"/>
          <w:color w:val="0F7EB4"/>
          <w:sz w:val="32"/>
          <w:lang w:val="en-US" w:eastAsia="en-US"/>
        </w:rPr>
        <w:t>Music tasks</w:t>
      </w:r>
    </w:p>
    <w:p w14:paraId="3E8EFE2A" w14:textId="77777777" w:rsidR="00BB4194" w:rsidRPr="009428CC" w:rsidRDefault="00BB4194" w:rsidP="00BB4194">
      <w:pPr>
        <w:pStyle w:val="Default"/>
        <w:rPr>
          <w:rFonts w:eastAsiaTheme="minorHAnsi"/>
          <w:color w:val="000000" w:themeColor="text1"/>
          <w:sz w:val="20"/>
          <w:szCs w:val="22"/>
          <w:lang w:val="en-US" w:eastAsia="en-US"/>
        </w:rPr>
      </w:pPr>
      <w:r w:rsidRPr="009428CC">
        <w:rPr>
          <w:rFonts w:eastAsiaTheme="minorHAnsi"/>
          <w:color w:val="000000" w:themeColor="text1"/>
          <w:sz w:val="20"/>
          <w:szCs w:val="22"/>
          <w:lang w:val="en-US" w:eastAsia="en-US"/>
        </w:rPr>
        <w:t xml:space="preserve">Students will perform two contrasting works in a performance of up to 5 minutes (Year 6) or up to 8 minutes (Year 10). There is no minimum performance time. Students may perform music in any style or genre or for any instrumentation, including works they have composed. As appropriate to the instrument, one work may be unaccompanied and the other accompanied by another instrument or a backing track.  </w:t>
      </w:r>
    </w:p>
    <w:p w14:paraId="0EB975E4" w14:textId="77777777" w:rsidR="00BB4194" w:rsidRPr="009428CC" w:rsidRDefault="00BB4194" w:rsidP="00BB4194">
      <w:pPr>
        <w:pStyle w:val="Default"/>
        <w:rPr>
          <w:rFonts w:eastAsiaTheme="minorHAnsi"/>
          <w:color w:val="000000" w:themeColor="text1"/>
          <w:sz w:val="20"/>
          <w:szCs w:val="22"/>
          <w:lang w:val="en-US" w:eastAsia="en-US"/>
        </w:rPr>
      </w:pPr>
      <w:r w:rsidRPr="009428CC">
        <w:rPr>
          <w:rFonts w:eastAsiaTheme="minorHAnsi"/>
          <w:color w:val="000000" w:themeColor="text1"/>
          <w:sz w:val="20"/>
          <w:szCs w:val="22"/>
          <w:lang w:val="en-US" w:eastAsia="en-US"/>
        </w:rPr>
        <w:t xml:space="preserve"> </w:t>
      </w:r>
    </w:p>
    <w:p w14:paraId="7BEC5D21" w14:textId="77777777" w:rsidR="00BB4194" w:rsidRPr="009428CC" w:rsidRDefault="00BB4194" w:rsidP="00BB4194">
      <w:pPr>
        <w:pStyle w:val="Default"/>
        <w:rPr>
          <w:rFonts w:eastAsiaTheme="minorHAnsi"/>
          <w:color w:val="000000" w:themeColor="text1"/>
          <w:sz w:val="20"/>
          <w:szCs w:val="22"/>
          <w:lang w:val="en-US" w:eastAsia="en-US"/>
        </w:rPr>
      </w:pPr>
      <w:r w:rsidRPr="009428CC">
        <w:rPr>
          <w:rFonts w:eastAsiaTheme="minorHAnsi"/>
          <w:color w:val="000000" w:themeColor="text1"/>
          <w:sz w:val="20"/>
          <w:szCs w:val="22"/>
          <w:lang w:val="en-US" w:eastAsia="en-US"/>
        </w:rPr>
        <w:t>Students will also be asked to respond to 1-2 verbal questions from the assessors about their performance and/or composition and how they have used the elements of music to communicate ideas and purpose in their performance.  For composition, this may be in the form of a written statement.  Please see below for example questions for performance and composition students.</w:t>
      </w:r>
    </w:p>
    <w:p w14:paraId="35BDA8C2" w14:textId="4837EE1C" w:rsidR="00BB4194" w:rsidRDefault="00BB4194" w:rsidP="00BB4194">
      <w:pPr>
        <w:pStyle w:val="Default"/>
        <w:spacing w:after="53"/>
        <w:ind w:left="1080"/>
        <w:rPr>
          <w:rFonts w:asciiTheme="minorHAnsi" w:hAnsiTheme="minorHAnsi" w:cstheme="minorHAnsi"/>
          <w:sz w:val="22"/>
          <w:szCs w:val="22"/>
        </w:rPr>
      </w:pPr>
    </w:p>
    <w:p w14:paraId="24B67101" w14:textId="77777777" w:rsidR="00C74951" w:rsidRPr="008C62FC" w:rsidRDefault="00C74951" w:rsidP="00BB4194">
      <w:pPr>
        <w:pStyle w:val="Default"/>
        <w:spacing w:after="53"/>
        <w:ind w:left="1080"/>
        <w:rPr>
          <w:rFonts w:asciiTheme="minorHAnsi" w:hAnsiTheme="minorHAnsi" w:cstheme="minorHAnsi"/>
          <w:sz w:val="22"/>
          <w:szCs w:val="22"/>
        </w:rPr>
      </w:pPr>
    </w:p>
    <w:p w14:paraId="47FFF85D" w14:textId="77777777" w:rsidR="00BB4194" w:rsidRPr="009428CC" w:rsidRDefault="00BB4194" w:rsidP="009428CC">
      <w:pPr>
        <w:pStyle w:val="Default"/>
        <w:spacing w:after="120"/>
        <w:rPr>
          <w:rFonts w:eastAsiaTheme="minorHAnsi"/>
          <w:color w:val="0F7EB4"/>
          <w:sz w:val="32"/>
          <w:lang w:val="en-US" w:eastAsia="en-US"/>
        </w:rPr>
      </w:pPr>
      <w:r w:rsidRPr="009428CC">
        <w:rPr>
          <w:rFonts w:eastAsiaTheme="minorHAnsi"/>
          <w:color w:val="0F7EB4"/>
          <w:sz w:val="32"/>
          <w:lang w:val="en-US" w:eastAsia="en-US"/>
        </w:rPr>
        <w:t xml:space="preserve">Assessing the Music verbal/written criteria </w:t>
      </w:r>
    </w:p>
    <w:p w14:paraId="7A1B5AF2" w14:textId="067CE4A9" w:rsidR="00C74951" w:rsidRPr="009428CC" w:rsidRDefault="00BB4194" w:rsidP="00BB4194">
      <w:pPr>
        <w:pStyle w:val="Default"/>
        <w:rPr>
          <w:rFonts w:eastAsiaTheme="minorHAnsi"/>
          <w:color w:val="000000" w:themeColor="text1"/>
          <w:sz w:val="20"/>
          <w:szCs w:val="22"/>
          <w:lang w:val="en-US" w:eastAsia="en-US"/>
        </w:rPr>
      </w:pPr>
      <w:r w:rsidRPr="009428CC">
        <w:rPr>
          <w:rFonts w:eastAsiaTheme="minorHAnsi"/>
          <w:color w:val="000000" w:themeColor="text1"/>
          <w:sz w:val="20"/>
          <w:szCs w:val="22"/>
          <w:lang w:val="en-US" w:eastAsia="en-US"/>
        </w:rPr>
        <w:t xml:space="preserve">Music assessors will be assessing student responses to questions about:  </w:t>
      </w:r>
    </w:p>
    <w:p w14:paraId="75748390" w14:textId="77777777" w:rsidR="00BB4194" w:rsidRPr="009428CC" w:rsidRDefault="00BB4194" w:rsidP="009428CC">
      <w:pPr>
        <w:pStyle w:val="Default"/>
        <w:spacing w:after="120"/>
        <w:rPr>
          <w:rFonts w:eastAsiaTheme="minorHAnsi"/>
          <w:color w:val="0F7EB4"/>
          <w:szCs w:val="20"/>
          <w:lang w:val="en"/>
        </w:rPr>
      </w:pPr>
      <w:r w:rsidRPr="009428CC">
        <w:rPr>
          <w:rFonts w:eastAsiaTheme="minorHAnsi"/>
          <w:color w:val="0F7EB4"/>
          <w:szCs w:val="20"/>
          <w:lang w:val="en"/>
        </w:rPr>
        <w:t>Level 6 Music</w:t>
      </w:r>
    </w:p>
    <w:p w14:paraId="11E83422" w14:textId="77777777" w:rsidR="00BB4194" w:rsidRPr="009428CC" w:rsidRDefault="00BB4194" w:rsidP="009428CC">
      <w:pPr>
        <w:pStyle w:val="VCAAbullet"/>
        <w:ind w:left="425" w:hanging="425"/>
      </w:pPr>
      <w:r w:rsidRPr="009428CC">
        <w:t>intentions for the performance and/or the composition (sense of purpose)</w:t>
      </w:r>
    </w:p>
    <w:p w14:paraId="1424C9E8" w14:textId="77777777" w:rsidR="00BB4194" w:rsidRPr="009428CC" w:rsidRDefault="00BB4194" w:rsidP="009428CC">
      <w:pPr>
        <w:pStyle w:val="VCAAbullet"/>
        <w:ind w:left="425" w:hanging="425"/>
      </w:pPr>
      <w:r w:rsidRPr="009428CC">
        <w:t>understanding of how the elements of music are used to communicate ideas in performed works and/or compositions</w:t>
      </w:r>
    </w:p>
    <w:p w14:paraId="3BBB514E" w14:textId="646C7678" w:rsidR="00BB4194" w:rsidRDefault="00BB4194" w:rsidP="00C74951">
      <w:pPr>
        <w:pStyle w:val="VCAAbullet"/>
        <w:ind w:left="425" w:hanging="425"/>
      </w:pPr>
      <w:r w:rsidRPr="009428CC">
        <w:t>use of music terminology</w:t>
      </w:r>
    </w:p>
    <w:p w14:paraId="3009D0F5" w14:textId="77777777" w:rsidR="00C74951" w:rsidRPr="00C74951" w:rsidRDefault="00C74951" w:rsidP="00C74951">
      <w:pPr>
        <w:pStyle w:val="VCAAbullet"/>
        <w:numPr>
          <w:ilvl w:val="0"/>
          <w:numId w:val="0"/>
        </w:numPr>
        <w:ind w:left="425"/>
      </w:pPr>
    </w:p>
    <w:p w14:paraId="1C2AEB30" w14:textId="77777777" w:rsidR="00BB4194" w:rsidRPr="009428CC" w:rsidRDefault="00BB4194" w:rsidP="009428CC">
      <w:pPr>
        <w:pStyle w:val="Default"/>
        <w:rPr>
          <w:rFonts w:eastAsiaTheme="minorHAnsi"/>
          <w:color w:val="000000" w:themeColor="text1"/>
          <w:sz w:val="20"/>
          <w:szCs w:val="22"/>
          <w:lang w:val="en-US" w:eastAsia="en-US"/>
        </w:rPr>
      </w:pPr>
      <w:r w:rsidRPr="009428CC">
        <w:rPr>
          <w:rFonts w:eastAsiaTheme="minorHAnsi"/>
          <w:color w:val="000000" w:themeColor="text1"/>
          <w:sz w:val="20"/>
          <w:szCs w:val="22"/>
          <w:lang w:val="en-US" w:eastAsia="en-US"/>
        </w:rPr>
        <w:t>Example questions:</w:t>
      </w:r>
    </w:p>
    <w:p w14:paraId="358D5FB6" w14:textId="77777777" w:rsidR="00BB4194" w:rsidRPr="009428CC" w:rsidRDefault="00BB4194" w:rsidP="009428CC">
      <w:pPr>
        <w:pStyle w:val="VCAAbullet"/>
        <w:ind w:left="425" w:hanging="425"/>
      </w:pPr>
      <w:r w:rsidRPr="009428CC">
        <w:t>Tell us about the mood of the first piece you played/your composition?</w:t>
      </w:r>
    </w:p>
    <w:p w14:paraId="0B9DA9B4" w14:textId="77777777" w:rsidR="00BB4194" w:rsidRPr="009428CC" w:rsidRDefault="00BB4194" w:rsidP="009428CC">
      <w:pPr>
        <w:pStyle w:val="VCAAbullet"/>
        <w:ind w:left="425" w:hanging="425"/>
      </w:pPr>
      <w:r w:rsidRPr="009428CC">
        <w:t>Do you have a favourite between these two pieces? Why?</w:t>
      </w:r>
    </w:p>
    <w:p w14:paraId="3A841709" w14:textId="77777777" w:rsidR="00BB4194" w:rsidRPr="009428CC" w:rsidRDefault="00BB4194" w:rsidP="009428CC">
      <w:pPr>
        <w:pStyle w:val="VCAAbullet"/>
        <w:ind w:left="425" w:hanging="425"/>
      </w:pPr>
      <w:r w:rsidRPr="009428CC">
        <w:t>How did you decide how soft/loud, slow/fast to play?</w:t>
      </w:r>
    </w:p>
    <w:p w14:paraId="78749A65" w14:textId="77777777" w:rsidR="00BB4194" w:rsidRPr="009428CC" w:rsidRDefault="00BB4194" w:rsidP="009428CC">
      <w:pPr>
        <w:pStyle w:val="VCAAbullet"/>
        <w:ind w:left="425" w:hanging="425"/>
      </w:pPr>
      <w:r w:rsidRPr="009428CC">
        <w:t>What was the most complicated section of the music?  Why?</w:t>
      </w:r>
    </w:p>
    <w:p w14:paraId="2C5404A3" w14:textId="77777777" w:rsidR="00BB4194" w:rsidRPr="009428CC" w:rsidRDefault="00BB4194" w:rsidP="009428CC">
      <w:pPr>
        <w:pStyle w:val="VCAAbullet"/>
        <w:ind w:left="425" w:hanging="425"/>
      </w:pPr>
      <w:r w:rsidRPr="009428CC">
        <w:t>Describe the melody.</w:t>
      </w:r>
    </w:p>
    <w:p w14:paraId="2E42A314" w14:textId="005CECDB" w:rsidR="00BB4194" w:rsidRDefault="00BB4194" w:rsidP="009428CC">
      <w:pPr>
        <w:pStyle w:val="VCAAbullet"/>
        <w:ind w:left="425" w:hanging="425"/>
      </w:pPr>
      <w:r w:rsidRPr="009428CC">
        <w:lastRenderedPageBreak/>
        <w:t>What inspired you to write your composition?</w:t>
      </w:r>
    </w:p>
    <w:p w14:paraId="07F74FA6" w14:textId="77777777" w:rsidR="00C74951" w:rsidRPr="009428CC" w:rsidRDefault="00C74951" w:rsidP="00C74951">
      <w:pPr>
        <w:pStyle w:val="VCAAbullet"/>
        <w:numPr>
          <w:ilvl w:val="0"/>
          <w:numId w:val="0"/>
        </w:numPr>
        <w:ind w:left="425"/>
      </w:pPr>
    </w:p>
    <w:p w14:paraId="4D770324" w14:textId="77777777" w:rsidR="00BB4194" w:rsidRPr="0010347F" w:rsidRDefault="00BB4194" w:rsidP="009428CC">
      <w:pPr>
        <w:pStyle w:val="Default"/>
        <w:rPr>
          <w:rFonts w:asciiTheme="minorHAnsi" w:hAnsiTheme="minorHAnsi" w:cstheme="minorHAnsi"/>
          <w:sz w:val="22"/>
          <w:szCs w:val="22"/>
        </w:rPr>
      </w:pPr>
      <w:r w:rsidRPr="009428CC">
        <w:rPr>
          <w:rFonts w:eastAsiaTheme="minorHAnsi"/>
          <w:color w:val="000000" w:themeColor="text1"/>
          <w:sz w:val="20"/>
          <w:szCs w:val="22"/>
          <w:lang w:val="en-US" w:eastAsia="en-US"/>
        </w:rPr>
        <w:t>Composers may provide a written statement that describes the following:</w:t>
      </w:r>
    </w:p>
    <w:p w14:paraId="69C063DA" w14:textId="77777777" w:rsidR="00BB4194" w:rsidRPr="009428CC" w:rsidRDefault="00BB4194" w:rsidP="009428CC">
      <w:pPr>
        <w:pStyle w:val="VCAAbullet"/>
        <w:ind w:left="425" w:hanging="425"/>
      </w:pPr>
      <w:r w:rsidRPr="009428CC">
        <w:t xml:space="preserve">What the composition is about </w:t>
      </w:r>
    </w:p>
    <w:p w14:paraId="14C391FE" w14:textId="77777777" w:rsidR="00BB4194" w:rsidRPr="009428CC" w:rsidRDefault="00BB4194" w:rsidP="009428CC">
      <w:pPr>
        <w:pStyle w:val="VCAAbullet"/>
        <w:ind w:left="425" w:hanging="425"/>
      </w:pPr>
      <w:r w:rsidRPr="009428CC">
        <w:t xml:space="preserve">The ideas/mood/feeling they are aiming to communicate  </w:t>
      </w:r>
    </w:p>
    <w:p w14:paraId="2DC4710D" w14:textId="77777777" w:rsidR="00BB4194" w:rsidRPr="009428CC" w:rsidRDefault="00BB4194" w:rsidP="009428CC">
      <w:pPr>
        <w:pStyle w:val="VCAAbullet"/>
        <w:ind w:left="425" w:hanging="425"/>
      </w:pPr>
      <w:r w:rsidRPr="009428CC">
        <w:t xml:space="preserve">How they composed the work including, as appropriate, how they used music technology </w:t>
      </w:r>
    </w:p>
    <w:p w14:paraId="6431C6E7" w14:textId="77777777" w:rsidR="00BB4194" w:rsidRDefault="00BB4194" w:rsidP="00BB4194">
      <w:pPr>
        <w:pStyle w:val="Default"/>
        <w:rPr>
          <w:rFonts w:asciiTheme="minorHAnsi" w:hAnsiTheme="minorHAnsi" w:cstheme="minorHAnsi"/>
          <w:sz w:val="22"/>
          <w:szCs w:val="22"/>
        </w:rPr>
      </w:pPr>
    </w:p>
    <w:p w14:paraId="64A87B2F" w14:textId="77777777" w:rsidR="00BB4194" w:rsidRPr="009428CC" w:rsidRDefault="00BB4194" w:rsidP="00BB4194">
      <w:pPr>
        <w:pStyle w:val="Default"/>
        <w:spacing w:after="120"/>
        <w:rPr>
          <w:rFonts w:eastAsiaTheme="minorHAnsi"/>
          <w:color w:val="0F7EB4"/>
          <w:szCs w:val="20"/>
          <w:lang w:val="en"/>
        </w:rPr>
      </w:pPr>
      <w:r w:rsidRPr="009428CC">
        <w:rPr>
          <w:rFonts w:eastAsiaTheme="minorHAnsi"/>
          <w:color w:val="0F7EB4"/>
          <w:szCs w:val="20"/>
          <w:lang w:val="en"/>
        </w:rPr>
        <w:t xml:space="preserve">Level 10 Music </w:t>
      </w:r>
    </w:p>
    <w:p w14:paraId="2E8AB02A" w14:textId="77777777" w:rsidR="00BB4194" w:rsidRPr="009428CC" w:rsidRDefault="00BB4194" w:rsidP="009428CC">
      <w:pPr>
        <w:pStyle w:val="VCAAbullet"/>
        <w:ind w:left="425" w:hanging="425"/>
      </w:pPr>
      <w:r w:rsidRPr="009428CC">
        <w:t>intentions for the performance and/or the composition (sense of purpose)</w:t>
      </w:r>
    </w:p>
    <w:p w14:paraId="1994F8ED" w14:textId="77777777" w:rsidR="00BB4194" w:rsidRPr="009428CC" w:rsidRDefault="00BB4194" w:rsidP="009428CC">
      <w:pPr>
        <w:pStyle w:val="VCAAbullet"/>
        <w:ind w:left="425" w:hanging="425"/>
      </w:pPr>
      <w:r w:rsidRPr="009428CC">
        <w:t>understanding of how the elements of music are used to communicate ideas in performed works and/or compositions</w:t>
      </w:r>
    </w:p>
    <w:p w14:paraId="031E6262" w14:textId="77777777" w:rsidR="00BB4194" w:rsidRPr="009428CC" w:rsidRDefault="00BB4194" w:rsidP="009428CC">
      <w:pPr>
        <w:pStyle w:val="VCAAbullet"/>
        <w:ind w:left="425" w:hanging="425"/>
      </w:pPr>
      <w:r w:rsidRPr="009428CC">
        <w:t>understanding of influences on the music they have performed and/or composed</w:t>
      </w:r>
    </w:p>
    <w:p w14:paraId="3FB10B9D" w14:textId="2013E768" w:rsidR="00BB4194" w:rsidRDefault="00BB4194" w:rsidP="009428CC">
      <w:pPr>
        <w:pStyle w:val="VCAAbullet"/>
        <w:ind w:left="425" w:hanging="425"/>
      </w:pPr>
      <w:r w:rsidRPr="009428CC">
        <w:t>use of music terminology</w:t>
      </w:r>
    </w:p>
    <w:p w14:paraId="36A148A3" w14:textId="77777777" w:rsidR="00C74951" w:rsidRPr="009428CC" w:rsidRDefault="00C74951" w:rsidP="00C74951">
      <w:pPr>
        <w:pStyle w:val="VCAAbullet"/>
        <w:numPr>
          <w:ilvl w:val="0"/>
          <w:numId w:val="0"/>
        </w:numPr>
        <w:ind w:left="425"/>
      </w:pPr>
    </w:p>
    <w:p w14:paraId="061760DB" w14:textId="77777777" w:rsidR="00BB4194" w:rsidRPr="009428CC" w:rsidRDefault="00BB4194" w:rsidP="009428CC">
      <w:pPr>
        <w:pStyle w:val="Default"/>
        <w:rPr>
          <w:rFonts w:eastAsiaTheme="minorHAnsi"/>
          <w:color w:val="000000" w:themeColor="text1"/>
          <w:sz w:val="20"/>
          <w:szCs w:val="22"/>
          <w:lang w:val="en-US" w:eastAsia="en-US"/>
        </w:rPr>
      </w:pPr>
      <w:r w:rsidRPr="009428CC">
        <w:rPr>
          <w:rFonts w:eastAsiaTheme="minorHAnsi"/>
          <w:color w:val="000000" w:themeColor="text1"/>
          <w:sz w:val="20"/>
          <w:szCs w:val="22"/>
          <w:lang w:val="en-US" w:eastAsia="en-US"/>
        </w:rPr>
        <w:t>Example questions:</w:t>
      </w:r>
    </w:p>
    <w:p w14:paraId="49EB5B5E" w14:textId="77777777" w:rsidR="00BB4194" w:rsidRPr="009428CC" w:rsidRDefault="00BB4194" w:rsidP="009428CC">
      <w:pPr>
        <w:pStyle w:val="VCAAbullet"/>
        <w:ind w:left="425" w:hanging="425"/>
      </w:pPr>
      <w:r w:rsidRPr="009428CC">
        <w:t>Tell us about the mood/character of the first piece you played/your composition?  How did you try to bring that out in your performance?</w:t>
      </w:r>
    </w:p>
    <w:p w14:paraId="651D0C9F" w14:textId="77777777" w:rsidR="00BB4194" w:rsidRPr="009428CC" w:rsidRDefault="00BB4194" w:rsidP="009428CC">
      <w:pPr>
        <w:pStyle w:val="VCAAbullet"/>
        <w:ind w:left="425" w:hanging="425"/>
      </w:pPr>
      <w:r w:rsidRPr="009428CC">
        <w:t>Describe the style of the first/second piece/your composition.</w:t>
      </w:r>
    </w:p>
    <w:p w14:paraId="267A2A0C" w14:textId="77777777" w:rsidR="00BB4194" w:rsidRPr="009428CC" w:rsidRDefault="00BB4194" w:rsidP="009428CC">
      <w:pPr>
        <w:pStyle w:val="VCAAbullet"/>
        <w:ind w:left="425" w:hanging="425"/>
      </w:pPr>
      <w:r w:rsidRPr="009428CC">
        <w:t>Is there a particular harmonic pattern that is important to the structure of the music?</w:t>
      </w:r>
    </w:p>
    <w:p w14:paraId="37ABD29F" w14:textId="77777777" w:rsidR="00BB4194" w:rsidRPr="009428CC" w:rsidRDefault="00BB4194" w:rsidP="009428CC">
      <w:pPr>
        <w:pStyle w:val="VCAAbullet"/>
        <w:ind w:left="425" w:hanging="425"/>
      </w:pPr>
      <w:r w:rsidRPr="009428CC">
        <w:t xml:space="preserve">What was the most demanding part of the music for you, as a performer – technically, expressively?  </w:t>
      </w:r>
    </w:p>
    <w:p w14:paraId="55BBE372" w14:textId="77777777" w:rsidR="00BB4194" w:rsidRPr="009428CC" w:rsidRDefault="00BB4194" w:rsidP="009428CC">
      <w:pPr>
        <w:pStyle w:val="VCAAbullet"/>
        <w:ind w:left="425" w:hanging="425"/>
      </w:pPr>
      <w:r w:rsidRPr="009428CC">
        <w:t>Describe the melody …, and your approach to sharping/ interpreting it in performance?</w:t>
      </w:r>
    </w:p>
    <w:p w14:paraId="24116368" w14:textId="77777777" w:rsidR="00BB4194" w:rsidRPr="009428CC" w:rsidRDefault="00BB4194" w:rsidP="009428CC">
      <w:pPr>
        <w:pStyle w:val="VCAAbullet"/>
        <w:ind w:left="425" w:hanging="425"/>
      </w:pPr>
      <w:r w:rsidRPr="009428CC">
        <w:t>What is your aim/creative intention for this composition?</w:t>
      </w:r>
    </w:p>
    <w:p w14:paraId="4A1F6233" w14:textId="77777777" w:rsidR="00BB4194" w:rsidRPr="009428CC" w:rsidRDefault="00BB4194" w:rsidP="009428CC">
      <w:pPr>
        <w:pStyle w:val="VCAAbullet"/>
        <w:ind w:left="425" w:hanging="425"/>
      </w:pPr>
      <w:r w:rsidRPr="009428CC">
        <w:t>Describe any influences on your composition.</w:t>
      </w:r>
    </w:p>
    <w:p w14:paraId="31071B11" w14:textId="77777777" w:rsidR="00BB4194" w:rsidRPr="0010347F" w:rsidRDefault="00BB4194" w:rsidP="00BB4194">
      <w:pPr>
        <w:pStyle w:val="Default"/>
        <w:spacing w:after="53"/>
        <w:ind w:left="1080"/>
        <w:rPr>
          <w:rFonts w:asciiTheme="minorHAnsi" w:hAnsiTheme="minorHAnsi" w:cstheme="minorHAnsi"/>
          <w:sz w:val="22"/>
          <w:szCs w:val="22"/>
        </w:rPr>
      </w:pPr>
    </w:p>
    <w:p w14:paraId="78A61B29" w14:textId="77777777" w:rsidR="00BB4194" w:rsidRPr="009428CC" w:rsidRDefault="00BB4194" w:rsidP="009428CC">
      <w:pPr>
        <w:pStyle w:val="Default"/>
        <w:rPr>
          <w:rFonts w:eastAsiaTheme="minorHAnsi"/>
          <w:color w:val="000000" w:themeColor="text1"/>
          <w:sz w:val="20"/>
          <w:szCs w:val="22"/>
          <w:lang w:val="en-US" w:eastAsia="en-US"/>
        </w:rPr>
      </w:pPr>
      <w:r w:rsidRPr="009428CC">
        <w:rPr>
          <w:rFonts w:eastAsiaTheme="minorHAnsi"/>
          <w:color w:val="000000" w:themeColor="text1"/>
          <w:sz w:val="20"/>
          <w:szCs w:val="22"/>
          <w:lang w:val="en-US" w:eastAsia="en-US"/>
        </w:rPr>
        <w:t>Composers may provide a written statement that describes:</w:t>
      </w:r>
    </w:p>
    <w:p w14:paraId="176CF8BF" w14:textId="77777777" w:rsidR="00BB4194" w:rsidRPr="009428CC" w:rsidRDefault="00BB4194" w:rsidP="009428CC">
      <w:pPr>
        <w:pStyle w:val="VCAAbullet"/>
        <w:ind w:left="425" w:hanging="425"/>
      </w:pPr>
      <w:r w:rsidRPr="009428CC">
        <w:t xml:space="preserve">What the composition is about </w:t>
      </w:r>
    </w:p>
    <w:p w14:paraId="4A8F6CCF" w14:textId="77777777" w:rsidR="00BB4194" w:rsidRPr="009428CC" w:rsidRDefault="00BB4194" w:rsidP="009428CC">
      <w:pPr>
        <w:pStyle w:val="VCAAbullet"/>
        <w:ind w:left="425" w:hanging="425"/>
      </w:pPr>
      <w:r w:rsidRPr="009428CC">
        <w:t>The style and form of the work</w:t>
      </w:r>
    </w:p>
    <w:p w14:paraId="7B4E2E97" w14:textId="77777777" w:rsidR="00BB4194" w:rsidRPr="009428CC" w:rsidRDefault="00BB4194" w:rsidP="009428CC">
      <w:pPr>
        <w:pStyle w:val="VCAAbullet"/>
        <w:ind w:left="425" w:hanging="425"/>
      </w:pPr>
      <w:r w:rsidRPr="009428CC">
        <w:t xml:space="preserve">Influences on the composition </w:t>
      </w:r>
    </w:p>
    <w:p w14:paraId="015E5E8E" w14:textId="16EC68D9" w:rsidR="00BB4194" w:rsidRDefault="00BB4194" w:rsidP="009428CC">
      <w:pPr>
        <w:pStyle w:val="VCAAbullet"/>
        <w:ind w:left="425" w:hanging="425"/>
      </w:pPr>
      <w:r w:rsidRPr="009428CC">
        <w:t>Guidelines for performers (how the composer wants the work to sound)</w:t>
      </w:r>
    </w:p>
    <w:p w14:paraId="067F1032" w14:textId="71E4170E" w:rsidR="00F625DF" w:rsidRDefault="00F625DF" w:rsidP="00F625DF">
      <w:pPr>
        <w:pStyle w:val="VCAAbullet"/>
        <w:numPr>
          <w:ilvl w:val="0"/>
          <w:numId w:val="0"/>
        </w:numPr>
        <w:ind w:left="425"/>
      </w:pPr>
    </w:p>
    <w:p w14:paraId="56557A35" w14:textId="77777777" w:rsidR="008034DB" w:rsidRPr="009428CC" w:rsidRDefault="008034DB" w:rsidP="00F625DF">
      <w:pPr>
        <w:pStyle w:val="VCAAbullet"/>
        <w:numPr>
          <w:ilvl w:val="0"/>
          <w:numId w:val="0"/>
        </w:numPr>
        <w:ind w:left="425"/>
      </w:pPr>
    </w:p>
    <w:p w14:paraId="1C5E1F44" w14:textId="77777777" w:rsidR="00BB4194" w:rsidRPr="009428CC" w:rsidRDefault="00BB4194" w:rsidP="009428CC">
      <w:pPr>
        <w:pStyle w:val="Default"/>
        <w:spacing w:after="120"/>
        <w:rPr>
          <w:rFonts w:eastAsiaTheme="minorHAnsi"/>
          <w:color w:val="0F7EB4"/>
          <w:sz w:val="32"/>
          <w:lang w:val="en-US" w:eastAsia="en-US"/>
        </w:rPr>
      </w:pPr>
      <w:r w:rsidRPr="009428CC">
        <w:rPr>
          <w:rFonts w:eastAsiaTheme="minorHAnsi"/>
          <w:color w:val="0F7EB4"/>
          <w:sz w:val="32"/>
          <w:lang w:val="en-US" w:eastAsia="en-US"/>
        </w:rPr>
        <w:t xml:space="preserve">Contact us </w:t>
      </w:r>
    </w:p>
    <w:p w14:paraId="61E23796" w14:textId="7F78E5C9" w:rsidR="00BB4194" w:rsidRPr="009428CC" w:rsidRDefault="00BB4194" w:rsidP="00BB4194">
      <w:pPr>
        <w:pStyle w:val="Default"/>
        <w:numPr>
          <w:ilvl w:val="0"/>
          <w:numId w:val="27"/>
        </w:numPr>
        <w:spacing w:after="34"/>
        <w:rPr>
          <w:rFonts w:eastAsia="Times New Roman"/>
          <w:color w:val="000000" w:themeColor="text1"/>
          <w:kern w:val="22"/>
          <w:sz w:val="20"/>
          <w:szCs w:val="22"/>
          <w:lang w:val="en-GB" w:eastAsia="ja-JP"/>
        </w:rPr>
      </w:pPr>
      <w:r w:rsidRPr="009428CC">
        <w:rPr>
          <w:rFonts w:eastAsia="Times New Roman"/>
          <w:color w:val="000000" w:themeColor="text1"/>
          <w:kern w:val="22"/>
          <w:sz w:val="20"/>
          <w:szCs w:val="22"/>
          <w:lang w:val="en-GB" w:eastAsia="ja-JP"/>
        </w:rPr>
        <w:t xml:space="preserve">For questions about the Performing Arts tasks, please email </w:t>
      </w:r>
      <w:r w:rsidRPr="009428CC">
        <w:rPr>
          <w:rFonts w:eastAsia="Times New Roman"/>
          <w:b/>
          <w:bCs/>
          <w:color w:val="000000" w:themeColor="text1"/>
          <w:kern w:val="22"/>
          <w:sz w:val="20"/>
          <w:szCs w:val="22"/>
          <w:lang w:val="en-GB" w:eastAsia="ja-JP"/>
        </w:rPr>
        <w:t>Margaret Arnold, Performing Arts Manager</w:t>
      </w:r>
      <w:r w:rsidRPr="009428CC">
        <w:rPr>
          <w:rFonts w:eastAsia="Times New Roman"/>
          <w:color w:val="000000" w:themeColor="text1"/>
          <w:kern w:val="22"/>
          <w:sz w:val="20"/>
          <w:szCs w:val="22"/>
          <w:lang w:val="en-GB" w:eastAsia="ja-JP"/>
        </w:rPr>
        <w:t xml:space="preserve"> via </w:t>
      </w:r>
      <w:hyperlink r:id="rId14" w:history="1">
        <w:r w:rsidRPr="009428CC">
          <w:rPr>
            <w:rStyle w:val="Hyperlink"/>
            <w:rFonts w:eastAsia="Times New Roman"/>
            <w:kern w:val="22"/>
            <w:sz w:val="20"/>
            <w:lang w:val="en-GB" w:eastAsia="ja-JP"/>
          </w:rPr>
          <w:t>margaret.arnold@education.vic.gov.au</w:t>
        </w:r>
        <w:r w:rsidRPr="009428CC">
          <w:rPr>
            <w:rStyle w:val="Hyperlink"/>
            <w:rFonts w:eastAsia="Times New Roman"/>
            <w:kern w:val="22"/>
            <w:sz w:val="20"/>
            <w:szCs w:val="22"/>
            <w:lang w:val="en-GB" w:eastAsia="ja-JP"/>
          </w:rPr>
          <w:t xml:space="preserve"> </w:t>
        </w:r>
      </w:hyperlink>
      <w:r w:rsidRPr="009428CC">
        <w:rPr>
          <w:rFonts w:eastAsia="Times New Roman"/>
          <w:color w:val="000000" w:themeColor="text1"/>
          <w:kern w:val="22"/>
          <w:sz w:val="20"/>
          <w:szCs w:val="22"/>
          <w:lang w:val="en-GB" w:eastAsia="ja-JP"/>
        </w:rPr>
        <w:t xml:space="preserve"> </w:t>
      </w:r>
    </w:p>
    <w:p w14:paraId="3E7B7090" w14:textId="77777777" w:rsidR="00BB4194" w:rsidRPr="00983774" w:rsidRDefault="00BB4194" w:rsidP="00BB4194">
      <w:pPr>
        <w:pStyle w:val="Default"/>
        <w:spacing w:after="34"/>
        <w:ind w:left="720"/>
        <w:rPr>
          <w:rFonts w:asciiTheme="minorHAnsi" w:hAnsiTheme="minorHAnsi" w:cstheme="minorHAnsi"/>
          <w:sz w:val="22"/>
          <w:szCs w:val="22"/>
        </w:rPr>
      </w:pPr>
    </w:p>
    <w:p w14:paraId="209A183C" w14:textId="3CF24989" w:rsidR="00BB4194" w:rsidRPr="009428CC" w:rsidRDefault="00BB4194" w:rsidP="00BB4194">
      <w:pPr>
        <w:pStyle w:val="Default"/>
        <w:numPr>
          <w:ilvl w:val="0"/>
          <w:numId w:val="27"/>
        </w:numPr>
        <w:rPr>
          <w:rFonts w:eastAsia="Times New Roman"/>
          <w:color w:val="000000" w:themeColor="text1"/>
          <w:kern w:val="22"/>
          <w:sz w:val="20"/>
          <w:szCs w:val="22"/>
          <w:lang w:val="en-GB" w:eastAsia="ja-JP"/>
        </w:rPr>
      </w:pPr>
      <w:r w:rsidRPr="009428CC">
        <w:rPr>
          <w:rFonts w:eastAsia="Times New Roman"/>
          <w:color w:val="000000" w:themeColor="text1"/>
          <w:kern w:val="22"/>
          <w:sz w:val="20"/>
          <w:szCs w:val="22"/>
          <w:lang w:val="en-GB" w:eastAsia="ja-JP"/>
        </w:rPr>
        <w:t xml:space="preserve">For questions about the assessment process, please contact the </w:t>
      </w:r>
      <w:r w:rsidRPr="009428CC">
        <w:rPr>
          <w:rFonts w:eastAsia="Times New Roman"/>
          <w:b/>
          <w:bCs/>
          <w:color w:val="000000" w:themeColor="text1"/>
          <w:kern w:val="22"/>
          <w:sz w:val="20"/>
          <w:szCs w:val="22"/>
          <w:lang w:val="en-GB" w:eastAsia="ja-JP"/>
        </w:rPr>
        <w:t>Education State Assessments Project Team</w:t>
      </w:r>
      <w:r w:rsidRPr="009428CC">
        <w:rPr>
          <w:rFonts w:eastAsia="Times New Roman"/>
          <w:color w:val="000000" w:themeColor="text1"/>
          <w:kern w:val="22"/>
          <w:sz w:val="20"/>
          <w:szCs w:val="22"/>
          <w:lang w:val="en-GB" w:eastAsia="ja-JP"/>
        </w:rPr>
        <w:t xml:space="preserve"> via </w:t>
      </w:r>
      <w:hyperlink r:id="rId15" w:history="1">
        <w:r w:rsidR="009428CC" w:rsidRPr="009428CC">
          <w:rPr>
            <w:rStyle w:val="Hyperlink"/>
            <w:sz w:val="20"/>
            <w:szCs w:val="20"/>
          </w:rPr>
          <w:t xml:space="preserve">vcaa.education.state@education.vic.gov.au </w:t>
        </w:r>
      </w:hyperlink>
    </w:p>
    <w:p w14:paraId="7C3AE975" w14:textId="1B127124" w:rsidR="00C54DCC" w:rsidRPr="00C54DCC" w:rsidRDefault="00C54DCC" w:rsidP="00C54DCC">
      <w:pPr>
        <w:pStyle w:val="ListParagraph"/>
        <w:spacing w:after="0"/>
        <w:ind w:left="-142"/>
        <w:jc w:val="both"/>
        <w:rPr>
          <w:rFonts w:ascii="Arial" w:hAnsi="Arial" w:cs="Arial"/>
          <w:color w:val="000000" w:themeColor="text1"/>
          <w:sz w:val="20"/>
          <w:lang w:val="en-US"/>
        </w:rPr>
      </w:pPr>
    </w:p>
    <w:p w14:paraId="2B976676" w14:textId="3C4C57ED" w:rsidR="002647BB" w:rsidRPr="003A00B4" w:rsidRDefault="002647BB" w:rsidP="005D3D78">
      <w:pPr>
        <w:rPr>
          <w:rFonts w:ascii="Arial" w:hAnsi="Arial" w:cs="Arial"/>
          <w:noProof/>
          <w:sz w:val="18"/>
          <w:szCs w:val="18"/>
        </w:rPr>
      </w:pPr>
    </w:p>
    <w:sectPr w:rsidR="002647BB" w:rsidRPr="003A00B4" w:rsidSect="00B230DB">
      <w:headerReference w:type="default" r:id="rId16"/>
      <w:footerReference w:type="default" r:id="rId17"/>
      <w:headerReference w:type="first" r:id="rId18"/>
      <w:footerReference w:type="first" r:id="rId19"/>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BB4194" w:rsidRDefault="00BB4194" w:rsidP="00304EA1">
      <w:pPr>
        <w:spacing w:after="0" w:line="240" w:lineRule="auto"/>
      </w:pPr>
      <w:r>
        <w:separator/>
      </w:r>
    </w:p>
  </w:endnote>
  <w:endnote w:type="continuationSeparator" w:id="0">
    <w:p w14:paraId="3270DF94" w14:textId="77777777" w:rsidR="00BB4194" w:rsidRDefault="00BB419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BB4194" w:rsidRPr="00D06414" w14:paraId="6474FD3B" w14:textId="77777777" w:rsidTr="00BB3BAB">
      <w:trPr>
        <w:trHeight w:val="476"/>
      </w:trPr>
      <w:tc>
        <w:tcPr>
          <w:tcW w:w="1667" w:type="pct"/>
          <w:tcMar>
            <w:left w:w="0" w:type="dxa"/>
            <w:right w:w="0" w:type="dxa"/>
          </w:tcMar>
        </w:tcPr>
        <w:p w14:paraId="0EC15F2D" w14:textId="77777777" w:rsidR="00BB4194" w:rsidRPr="00D06414" w:rsidRDefault="00BB419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BB4194" w:rsidRPr="00D06414" w:rsidRDefault="00BB419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BB4194" w:rsidRPr="00D06414" w:rsidRDefault="00BB419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BB4194" w:rsidRPr="00D06414" w:rsidRDefault="00BB419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BB4194" w:rsidRPr="00D06414" w14:paraId="36A4ADC1" w14:textId="77777777" w:rsidTr="000F5AAF">
      <w:tc>
        <w:tcPr>
          <w:tcW w:w="1459" w:type="pct"/>
          <w:tcMar>
            <w:left w:w="0" w:type="dxa"/>
            <w:right w:w="0" w:type="dxa"/>
          </w:tcMar>
        </w:tcPr>
        <w:p w14:paraId="74DB1FC2" w14:textId="77777777" w:rsidR="00BB4194" w:rsidRPr="00D06414" w:rsidRDefault="00BB419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BB4194" w:rsidRPr="00D06414" w:rsidRDefault="00BB419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BB4194" w:rsidRPr="00D06414" w:rsidRDefault="00BB419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BB4194" w:rsidRPr="00D06414" w:rsidRDefault="00BB419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BB4194" w:rsidRDefault="00BB4194" w:rsidP="00304EA1">
      <w:pPr>
        <w:spacing w:after="0" w:line="240" w:lineRule="auto"/>
      </w:pPr>
      <w:r>
        <w:separator/>
      </w:r>
    </w:p>
  </w:footnote>
  <w:footnote w:type="continuationSeparator" w:id="0">
    <w:p w14:paraId="13540A36" w14:textId="77777777" w:rsidR="00BB4194" w:rsidRDefault="00BB419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2EE4610D" w:rsidR="00BB4194" w:rsidRPr="00D86DE4" w:rsidRDefault="00803F68"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2022</w:t>
        </w:r>
        <w:r w:rsidR="00BB4194">
          <w:rPr>
            <w:color w:val="999999" w:themeColor="accent2"/>
          </w:rPr>
          <w:t xml:space="preserve"> Information Guide for Schools – The Arts</w:t>
        </w:r>
      </w:sdtContent>
    </w:sdt>
    <w:r w:rsidR="00BB4194">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BB4194" w:rsidRPr="009370BC" w:rsidRDefault="00BB4194"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35FB3"/>
    <w:multiLevelType w:val="hybridMultilevel"/>
    <w:tmpl w:val="3D44B5D8"/>
    <w:lvl w:ilvl="0" w:tplc="A8B25F38">
      <w:start w:val="2017"/>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DC3088"/>
    <w:multiLevelType w:val="hybridMultilevel"/>
    <w:tmpl w:val="9A5C53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11330EF"/>
    <w:multiLevelType w:val="multilevel"/>
    <w:tmpl w:val="B68A81A6"/>
    <w:numStyleLink w:val="Style1"/>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9B1AE8"/>
    <w:multiLevelType w:val="hybridMultilevel"/>
    <w:tmpl w:val="EEE6A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96FDF"/>
    <w:multiLevelType w:val="hybridMultilevel"/>
    <w:tmpl w:val="3468D79E"/>
    <w:lvl w:ilvl="0" w:tplc="66F2BD04">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4FA8353A"/>
    <w:multiLevelType w:val="hybridMultilevel"/>
    <w:tmpl w:val="B504F0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65D7321"/>
    <w:multiLevelType w:val="hybridMultilevel"/>
    <w:tmpl w:val="07B63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5EF77208"/>
    <w:multiLevelType w:val="hybridMultilevel"/>
    <w:tmpl w:val="C84CC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67309D"/>
    <w:multiLevelType w:val="multilevel"/>
    <w:tmpl w:val="B68A81A6"/>
    <w:styleLink w:val="Style1"/>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3" w15:restartNumberingAfterBreak="0">
    <w:nsid w:val="631D24DA"/>
    <w:multiLevelType w:val="hybridMultilevel"/>
    <w:tmpl w:val="EF72A5F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Times New Roman"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Times New Roman"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Times New Roman" w:hint="default"/>
      </w:rPr>
    </w:lvl>
    <w:lvl w:ilvl="8" w:tplc="0C090005">
      <w:start w:val="1"/>
      <w:numFmt w:val="bullet"/>
      <w:lvlText w:val=""/>
      <w:lvlJc w:val="left"/>
      <w:pPr>
        <w:ind w:left="6840" w:hanging="360"/>
      </w:pPr>
      <w:rPr>
        <w:rFonts w:ascii="Wingdings" w:hAnsi="Wingdings" w:hint="default"/>
      </w:rPr>
    </w:lvl>
  </w:abstractNum>
  <w:abstractNum w:abstractNumId="14" w15:restartNumberingAfterBreak="0">
    <w:nsid w:val="64E9794E"/>
    <w:multiLevelType w:val="hybridMultilevel"/>
    <w:tmpl w:val="E1C4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F11EA5"/>
    <w:multiLevelType w:val="hybridMultilevel"/>
    <w:tmpl w:val="B68A81A6"/>
    <w:lvl w:ilvl="0" w:tplc="125240CA">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num w:numId="1">
    <w:abstractNumId w:val="12"/>
  </w:num>
  <w:num w:numId="2">
    <w:abstractNumId w:val="8"/>
  </w:num>
  <w:num w:numId="3">
    <w:abstractNumId w:val="5"/>
  </w:num>
  <w:num w:numId="4">
    <w:abstractNumId w:val="3"/>
  </w:num>
  <w:num w:numId="5">
    <w:abstractNumId w:val="9"/>
  </w:num>
  <w:num w:numId="6">
    <w:abstractNumId w:val="10"/>
  </w:num>
  <w:num w:numId="7">
    <w:abstractNumId w:val="6"/>
  </w:num>
  <w:num w:numId="8">
    <w:abstractNumId w:val="0"/>
  </w:num>
  <w:num w:numId="9">
    <w:abstractNumId w:val="7"/>
  </w:num>
  <w:num w:numId="10">
    <w:abstractNumId w:val="3"/>
  </w:num>
  <w:num w:numId="11">
    <w:abstractNumId w:val="3"/>
  </w:num>
  <w:num w:numId="12">
    <w:abstractNumId w:val="13"/>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5"/>
  </w:num>
  <w:num w:numId="20">
    <w:abstractNumId w:val="5"/>
  </w:num>
  <w:num w:numId="21">
    <w:abstractNumId w:val="15"/>
  </w:num>
  <w:num w:numId="22">
    <w:abstractNumId w:val="15"/>
  </w:num>
  <w:num w:numId="23">
    <w:abstractNumId w:val="11"/>
  </w:num>
  <w:num w:numId="24">
    <w:abstractNumId w:val="2"/>
  </w:num>
  <w:num w:numId="25">
    <w:abstractNumId w:val="15"/>
  </w:num>
  <w:num w:numId="26">
    <w:abstractNumId w:val="15"/>
    <w:lvlOverride w:ilvl="0">
      <w:startOverride w:val="1"/>
    </w:lvlOverride>
  </w:num>
  <w:num w:numId="27">
    <w:abstractNumId w:val="1"/>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4"/>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A408B"/>
    <w:rsid w:val="001C3FB0"/>
    <w:rsid w:val="001D3246"/>
    <w:rsid w:val="002279BA"/>
    <w:rsid w:val="002329F3"/>
    <w:rsid w:val="00243F0D"/>
    <w:rsid w:val="00260767"/>
    <w:rsid w:val="002647BB"/>
    <w:rsid w:val="002754C1"/>
    <w:rsid w:val="002841C8"/>
    <w:rsid w:val="0028516B"/>
    <w:rsid w:val="002C6F90"/>
    <w:rsid w:val="002E44C1"/>
    <w:rsid w:val="002E4FB5"/>
    <w:rsid w:val="002F36D8"/>
    <w:rsid w:val="00302FB8"/>
    <w:rsid w:val="00304EA1"/>
    <w:rsid w:val="00314D81"/>
    <w:rsid w:val="00322FC6"/>
    <w:rsid w:val="0035293F"/>
    <w:rsid w:val="00391986"/>
    <w:rsid w:val="003A00B4"/>
    <w:rsid w:val="003A3052"/>
    <w:rsid w:val="003C5E71"/>
    <w:rsid w:val="00417AA3"/>
    <w:rsid w:val="00425DFE"/>
    <w:rsid w:val="00434EDB"/>
    <w:rsid w:val="00440B32"/>
    <w:rsid w:val="0046078D"/>
    <w:rsid w:val="00495C80"/>
    <w:rsid w:val="004A2ED8"/>
    <w:rsid w:val="004A7981"/>
    <w:rsid w:val="004F5BDA"/>
    <w:rsid w:val="0051631E"/>
    <w:rsid w:val="00537A1F"/>
    <w:rsid w:val="00566029"/>
    <w:rsid w:val="005761A1"/>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034DB"/>
    <w:rsid w:val="00803F68"/>
    <w:rsid w:val="00813C37"/>
    <w:rsid w:val="008154B5"/>
    <w:rsid w:val="00823962"/>
    <w:rsid w:val="00850410"/>
    <w:rsid w:val="00852719"/>
    <w:rsid w:val="00860115"/>
    <w:rsid w:val="0088783C"/>
    <w:rsid w:val="00896C20"/>
    <w:rsid w:val="009370BC"/>
    <w:rsid w:val="009428CC"/>
    <w:rsid w:val="00970580"/>
    <w:rsid w:val="0098739B"/>
    <w:rsid w:val="009B61E5"/>
    <w:rsid w:val="009D1E89"/>
    <w:rsid w:val="009D55AA"/>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B4194"/>
    <w:rsid w:val="00BD0724"/>
    <w:rsid w:val="00BD2B91"/>
    <w:rsid w:val="00BE5521"/>
    <w:rsid w:val="00BF6C23"/>
    <w:rsid w:val="00C365E8"/>
    <w:rsid w:val="00C53263"/>
    <w:rsid w:val="00C54DCC"/>
    <w:rsid w:val="00C74951"/>
    <w:rsid w:val="00C75F1D"/>
    <w:rsid w:val="00C95156"/>
    <w:rsid w:val="00CA0DC2"/>
    <w:rsid w:val="00CB68E8"/>
    <w:rsid w:val="00D04F01"/>
    <w:rsid w:val="00D06414"/>
    <w:rsid w:val="00D24E5A"/>
    <w:rsid w:val="00D338E4"/>
    <w:rsid w:val="00D51947"/>
    <w:rsid w:val="00D532F0"/>
    <w:rsid w:val="00D56E0F"/>
    <w:rsid w:val="00D62071"/>
    <w:rsid w:val="00D77413"/>
    <w:rsid w:val="00D82759"/>
    <w:rsid w:val="00D86DE4"/>
    <w:rsid w:val="00DE1909"/>
    <w:rsid w:val="00DE51DB"/>
    <w:rsid w:val="00E23F1D"/>
    <w:rsid w:val="00E30E05"/>
    <w:rsid w:val="00E36361"/>
    <w:rsid w:val="00E55AE9"/>
    <w:rsid w:val="00E90E4D"/>
    <w:rsid w:val="00EB0C84"/>
    <w:rsid w:val="00F17FDE"/>
    <w:rsid w:val="00F40D53"/>
    <w:rsid w:val="00F4525C"/>
    <w:rsid w:val="00F50D86"/>
    <w:rsid w:val="00F625DF"/>
    <w:rsid w:val="00FD29D3"/>
    <w:rsid w:val="00FD6595"/>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2">
    <w:name w:val="heading 2"/>
    <w:basedOn w:val="Normal"/>
    <w:next w:val="Normal"/>
    <w:link w:val="Heading2Char"/>
    <w:uiPriority w:val="9"/>
    <w:unhideWhenUsed/>
    <w:qFormat/>
    <w:rsid w:val="00C54DCC"/>
    <w:pPr>
      <w:keepNext/>
      <w:keepLines/>
      <w:spacing w:before="200" w:after="0"/>
      <w:outlineLvl w:val="1"/>
    </w:pPr>
    <w:rPr>
      <w:rFonts w:asciiTheme="majorHAnsi" w:eastAsiaTheme="majorEastAsia" w:hAnsiTheme="majorHAnsi" w:cstheme="majorBidi"/>
      <w:b/>
      <w:bCs/>
      <w:color w:val="0099E3" w:themeColor="accent1"/>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21"/>
      </w:numPr>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2Char">
    <w:name w:val="Heading 2 Char"/>
    <w:basedOn w:val="DefaultParagraphFont"/>
    <w:link w:val="Heading2"/>
    <w:uiPriority w:val="9"/>
    <w:rsid w:val="00C54DCC"/>
    <w:rPr>
      <w:rFonts w:asciiTheme="majorHAnsi" w:eastAsiaTheme="majorEastAsia" w:hAnsiTheme="majorHAnsi" w:cstheme="majorBidi"/>
      <w:b/>
      <w:bCs/>
      <w:color w:val="0099E3" w:themeColor="accent1"/>
      <w:sz w:val="26"/>
      <w:szCs w:val="26"/>
      <w:lang w:val="en-AU"/>
    </w:rPr>
  </w:style>
  <w:style w:type="paragraph" w:styleId="ListParagraph">
    <w:name w:val="List Paragraph"/>
    <w:aliases w:val="List Paragraph11,Bullet point,L,List Paragraph1,Recommendation,DDM Gen Text,List Paragraph - bullets,NFP GP Bulleted List,bullet point list,Bullet points,Content descriptions,Bullet Point"/>
    <w:basedOn w:val="Normal"/>
    <w:link w:val="ListParagraphChar"/>
    <w:uiPriority w:val="34"/>
    <w:qFormat/>
    <w:rsid w:val="00C54DCC"/>
    <w:pPr>
      <w:ind w:left="720"/>
      <w:contextualSpacing/>
    </w:pPr>
    <w:rPr>
      <w:lang w:val="en-AU"/>
    </w:rPr>
  </w:style>
  <w:style w:type="character" w:customStyle="1" w:styleId="ListParagraphChar">
    <w:name w:val="List Paragraph Char"/>
    <w:aliases w:val="List Paragraph11 Char,Bullet point Char,L Char,List Paragraph1 Char,Recommendation Char,DDM Gen Text Char,List Paragraph - bullets Char,NFP GP Bulleted List Char,bullet point list Char,Bullet points Char,Content descriptions Char"/>
    <w:basedOn w:val="DefaultParagraphFont"/>
    <w:link w:val="ListParagraph"/>
    <w:uiPriority w:val="34"/>
    <w:locked/>
    <w:rsid w:val="00C54DCC"/>
    <w:rPr>
      <w:lang w:val="en-AU"/>
    </w:rPr>
  </w:style>
  <w:style w:type="paragraph" w:customStyle="1" w:styleId="Default">
    <w:name w:val="Default"/>
    <w:rsid w:val="00896C20"/>
    <w:pPr>
      <w:widowControl w:val="0"/>
      <w:autoSpaceDE w:val="0"/>
      <w:autoSpaceDN w:val="0"/>
      <w:adjustRightInd w:val="0"/>
      <w:spacing w:after="0" w:line="240" w:lineRule="auto"/>
    </w:pPr>
    <w:rPr>
      <w:rFonts w:ascii="Arial" w:eastAsiaTheme="minorEastAsia" w:hAnsi="Arial" w:cs="Arial"/>
      <w:color w:val="000000"/>
      <w:sz w:val="24"/>
      <w:szCs w:val="24"/>
      <w:lang w:val="en-AU" w:eastAsia="en-AU"/>
    </w:rPr>
  </w:style>
  <w:style w:type="numbering" w:customStyle="1" w:styleId="Style1">
    <w:name w:val="Style1"/>
    <w:uiPriority w:val="99"/>
    <w:rsid w:val="00E90E4D"/>
    <w:pPr>
      <w:numPr>
        <w:numId w:val="23"/>
      </w:numPr>
    </w:pPr>
  </w:style>
  <w:style w:type="character" w:styleId="UnresolvedMention">
    <w:name w:val="Unresolved Mention"/>
    <w:basedOn w:val="DefaultParagraphFont"/>
    <w:uiPriority w:val="99"/>
    <w:semiHidden/>
    <w:unhideWhenUsed/>
    <w:rsid w:val="001C3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caa.education.state@education.vic.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kathryn.hendy-ekers@education.vic.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education.state@education.vic.gov.au" TargetMode="External"/><Relationship Id="rId5" Type="http://schemas.openxmlformats.org/officeDocument/2006/relationships/numbering" Target="numbering.xml"/><Relationship Id="rId15" Type="http://schemas.openxmlformats.org/officeDocument/2006/relationships/hyperlink" Target="mailto:vcaa.education.state@education.vic.gov.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garet.arnold@education.vic.gov.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541F9"/>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 ds:uri="http://purl.org/dc/dcmitype/"/>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5793CDAA-6B8C-463B-81FE-86B426C2745C}"/>
</file>

<file path=customXml/itemProps4.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2499</Words>
  <Characters>14246</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2021 Information Guide for Schools – The Arts</vt:lpstr>
    </vt:vector>
  </TitlesOfParts>
  <Company>Victorian Curriculum and Assessment Authority</Company>
  <LinksUpToDate>false</LinksUpToDate>
  <CharactersWithSpaces>16712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Information Guide for Schools – The Arts</dc:title>
  <dc:creator>Derek Tolan</dc:creator>
  <cp:lastModifiedBy>Josephine Cagliero</cp:lastModifiedBy>
  <cp:revision>2</cp:revision>
  <cp:lastPrinted>2015-05-15T02:36:00Z</cp:lastPrinted>
  <dcterms:created xsi:type="dcterms:W3CDTF">2022-01-17T22:37:00Z</dcterms:created>
  <dcterms:modified xsi:type="dcterms:W3CDTF">2022-01-17T22:37:00Z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