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00F2" w14:textId="4B653A2F" w:rsidR="00262195" w:rsidRPr="003F1657" w:rsidRDefault="00262195" w:rsidP="00262195">
      <w:pPr>
        <w:pStyle w:val="VCAADocumenttitle"/>
        <w:rPr>
          <w:noProof w:val="0"/>
        </w:rPr>
      </w:pPr>
      <w:r w:rsidRPr="003F1657">
        <w:rPr>
          <w:noProof w:val="0"/>
        </w:rPr>
        <w:t>202</w:t>
      </w:r>
      <w:r>
        <w:rPr>
          <w:noProof w:val="0"/>
        </w:rPr>
        <w:t>3</w:t>
      </w:r>
      <w:r w:rsidRPr="003F1657">
        <w:rPr>
          <w:noProof w:val="0"/>
        </w:rPr>
        <w:t xml:space="preserve"> VCE Biology </w:t>
      </w:r>
      <w:r w:rsidR="00987856">
        <w:rPr>
          <w:noProof w:val="0"/>
        </w:rPr>
        <w:t>(</w:t>
      </w:r>
      <w:r w:rsidRPr="003F1657">
        <w:rPr>
          <w:noProof w:val="0"/>
        </w:rPr>
        <w:t>NHT</w:t>
      </w:r>
      <w:r w:rsidR="00987856">
        <w:rPr>
          <w:noProof w:val="0"/>
        </w:rPr>
        <w:t>)</w:t>
      </w:r>
      <w:r w:rsidRPr="003F1657">
        <w:rPr>
          <w:noProof w:val="0"/>
        </w:rPr>
        <w:t xml:space="preserve"> external assessment report</w:t>
      </w:r>
    </w:p>
    <w:p w14:paraId="41730421" w14:textId="77777777" w:rsidR="00262195" w:rsidRPr="003F1657" w:rsidRDefault="00262195" w:rsidP="00262195">
      <w:pPr>
        <w:pStyle w:val="VCAAHeading1"/>
        <w:rPr>
          <w:lang w:val="en-AU"/>
        </w:rPr>
      </w:pPr>
      <w:bookmarkStart w:id="0" w:name="TemplateOverview"/>
      <w:bookmarkEnd w:id="0"/>
      <w:r w:rsidRPr="003F1657">
        <w:rPr>
          <w:lang w:val="en-AU"/>
        </w:rPr>
        <w:t>Specific information</w:t>
      </w:r>
    </w:p>
    <w:p w14:paraId="7D04A495" w14:textId="14B9B9A8" w:rsidR="00981417" w:rsidRDefault="00981417" w:rsidP="00882AC5">
      <w:pPr>
        <w:pStyle w:val="VCAAbody"/>
        <w:rPr>
          <w:lang w:val="en-AU"/>
        </w:rPr>
      </w:pPr>
      <w:r w:rsidRPr="00304BD8">
        <w:rPr>
          <w:lang w:val="en-AU"/>
        </w:rPr>
        <w:t xml:space="preserve">This report provides sample </w:t>
      </w:r>
      <w:r w:rsidR="00B7318D" w:rsidRPr="00304BD8">
        <w:rPr>
          <w:lang w:val="en-AU"/>
        </w:rPr>
        <w:t>answers,</w:t>
      </w:r>
      <w:r w:rsidRPr="00304BD8">
        <w:rPr>
          <w:lang w:val="en-AU"/>
        </w:rPr>
        <w:t xml:space="preserve"> or an indication of what answers may have included. Unless otherwise stated, these are not intended to be exemplary or complete responses</w:t>
      </w:r>
      <w:r w:rsidR="00304BD8">
        <w:rPr>
          <w:lang w:val="en-AU"/>
        </w:rPr>
        <w:t>.</w:t>
      </w:r>
      <w:r w:rsidR="006A7D09">
        <w:rPr>
          <w:lang w:val="en-AU"/>
        </w:rPr>
        <w:t xml:space="preserve"> </w:t>
      </w:r>
    </w:p>
    <w:p w14:paraId="74723303" w14:textId="7685907B" w:rsidR="00262195" w:rsidRPr="003F1657" w:rsidRDefault="00262195" w:rsidP="00262195">
      <w:pPr>
        <w:pStyle w:val="VCAAHeading2"/>
        <w:rPr>
          <w:lang w:val="en-AU"/>
        </w:rPr>
      </w:pPr>
      <w:r w:rsidRPr="003F1657">
        <w:rPr>
          <w:lang w:val="en-AU"/>
        </w:rPr>
        <w:t>Section A</w:t>
      </w:r>
    </w:p>
    <w:tbl>
      <w:tblPr>
        <w:tblW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35"/>
      </w:tblGrid>
      <w:tr w:rsidR="00262195" w:rsidRPr="003F1657" w14:paraId="360B67F0" w14:textId="77777777" w:rsidTr="00C50DC2">
        <w:trPr>
          <w:trHeight w:val="300"/>
          <w:tblHeader/>
        </w:trPr>
        <w:tc>
          <w:tcPr>
            <w:tcW w:w="960" w:type="dxa"/>
            <w:shd w:val="clear" w:color="auto" w:fill="0F7EB4"/>
            <w:noWrap/>
            <w:vAlign w:val="bottom"/>
            <w:hideMark/>
          </w:tcPr>
          <w:p w14:paraId="5C1BEFCD" w14:textId="77777777" w:rsidR="00262195" w:rsidRPr="00882AC5" w:rsidRDefault="00262195" w:rsidP="00882AC5">
            <w:pPr>
              <w:pStyle w:val="VCAAtablecondensedheading"/>
            </w:pPr>
            <w:r w:rsidRPr="00882AC5">
              <w:t>Question</w:t>
            </w:r>
          </w:p>
        </w:tc>
        <w:tc>
          <w:tcPr>
            <w:tcW w:w="1735" w:type="dxa"/>
            <w:shd w:val="clear" w:color="auto" w:fill="0F7EB4"/>
            <w:noWrap/>
            <w:vAlign w:val="bottom"/>
            <w:hideMark/>
          </w:tcPr>
          <w:p w14:paraId="36CB7319" w14:textId="77777777" w:rsidR="00262195" w:rsidRPr="00882AC5" w:rsidRDefault="00262195" w:rsidP="00882AC5">
            <w:pPr>
              <w:pStyle w:val="VCAAtablecondensedheading"/>
            </w:pPr>
            <w:r w:rsidRPr="00882AC5">
              <w:t>Correct answer</w:t>
            </w:r>
          </w:p>
        </w:tc>
      </w:tr>
      <w:tr w:rsidR="00262195" w:rsidRPr="003F1657" w14:paraId="47C000E8" w14:textId="77777777" w:rsidTr="00C50DC2">
        <w:trPr>
          <w:trHeight w:val="300"/>
        </w:trPr>
        <w:tc>
          <w:tcPr>
            <w:tcW w:w="960" w:type="dxa"/>
            <w:shd w:val="clear" w:color="auto" w:fill="auto"/>
            <w:noWrap/>
            <w:vAlign w:val="bottom"/>
            <w:hideMark/>
          </w:tcPr>
          <w:p w14:paraId="6E9F4491" w14:textId="77777777" w:rsidR="00262195" w:rsidRPr="003F1657" w:rsidRDefault="00262195" w:rsidP="00C50DC2">
            <w:pPr>
              <w:pStyle w:val="VCAAtablecondensed"/>
              <w:rPr>
                <w:lang w:val="en-AU" w:eastAsia="en-AU"/>
              </w:rPr>
            </w:pPr>
            <w:r w:rsidRPr="003F1657">
              <w:rPr>
                <w:lang w:val="en-AU" w:eastAsia="en-AU"/>
              </w:rPr>
              <w:t>1</w:t>
            </w:r>
          </w:p>
        </w:tc>
        <w:tc>
          <w:tcPr>
            <w:tcW w:w="1735" w:type="dxa"/>
            <w:shd w:val="clear" w:color="auto" w:fill="auto"/>
            <w:noWrap/>
            <w:vAlign w:val="bottom"/>
            <w:hideMark/>
          </w:tcPr>
          <w:p w14:paraId="6F165B78" w14:textId="6E444516" w:rsidR="00262195" w:rsidRPr="003F1657" w:rsidRDefault="00262195" w:rsidP="00C50DC2">
            <w:pPr>
              <w:pStyle w:val="VCAAtablecondensed"/>
              <w:rPr>
                <w:lang w:val="en-AU" w:eastAsia="en-AU"/>
              </w:rPr>
            </w:pPr>
            <w:r>
              <w:rPr>
                <w:lang w:val="en-AU" w:eastAsia="en-AU"/>
              </w:rPr>
              <w:t>B</w:t>
            </w:r>
          </w:p>
        </w:tc>
      </w:tr>
      <w:tr w:rsidR="00262195" w:rsidRPr="003F1657" w14:paraId="766DE0B5" w14:textId="77777777" w:rsidTr="00C50DC2">
        <w:trPr>
          <w:trHeight w:val="300"/>
        </w:trPr>
        <w:tc>
          <w:tcPr>
            <w:tcW w:w="960" w:type="dxa"/>
            <w:shd w:val="clear" w:color="auto" w:fill="auto"/>
            <w:noWrap/>
            <w:vAlign w:val="bottom"/>
            <w:hideMark/>
          </w:tcPr>
          <w:p w14:paraId="2BEF96EE" w14:textId="77777777" w:rsidR="00262195" w:rsidRPr="003F1657" w:rsidRDefault="00262195" w:rsidP="00C50DC2">
            <w:pPr>
              <w:pStyle w:val="VCAAtablecondensed"/>
              <w:rPr>
                <w:lang w:val="en-AU" w:eastAsia="en-AU"/>
              </w:rPr>
            </w:pPr>
            <w:r w:rsidRPr="003F1657">
              <w:rPr>
                <w:lang w:val="en-AU" w:eastAsia="en-AU"/>
              </w:rPr>
              <w:t>2</w:t>
            </w:r>
          </w:p>
        </w:tc>
        <w:tc>
          <w:tcPr>
            <w:tcW w:w="1735" w:type="dxa"/>
            <w:shd w:val="clear" w:color="auto" w:fill="auto"/>
            <w:noWrap/>
            <w:vAlign w:val="bottom"/>
            <w:hideMark/>
          </w:tcPr>
          <w:p w14:paraId="217DE95A" w14:textId="4E3836EA" w:rsidR="00262195" w:rsidRPr="003F1657" w:rsidRDefault="00262195" w:rsidP="00C50DC2">
            <w:pPr>
              <w:pStyle w:val="VCAAtablecondensed"/>
              <w:rPr>
                <w:lang w:val="en-AU" w:eastAsia="en-AU"/>
              </w:rPr>
            </w:pPr>
            <w:r>
              <w:rPr>
                <w:lang w:val="en-AU" w:eastAsia="en-AU"/>
              </w:rPr>
              <w:t>D</w:t>
            </w:r>
          </w:p>
        </w:tc>
      </w:tr>
      <w:tr w:rsidR="00262195" w:rsidRPr="003F1657" w14:paraId="340904C3" w14:textId="77777777" w:rsidTr="00C50DC2">
        <w:trPr>
          <w:trHeight w:val="300"/>
        </w:trPr>
        <w:tc>
          <w:tcPr>
            <w:tcW w:w="960" w:type="dxa"/>
            <w:shd w:val="clear" w:color="auto" w:fill="auto"/>
            <w:noWrap/>
            <w:vAlign w:val="bottom"/>
            <w:hideMark/>
          </w:tcPr>
          <w:p w14:paraId="705276BD" w14:textId="77777777" w:rsidR="00262195" w:rsidRPr="003F1657" w:rsidRDefault="00262195" w:rsidP="00C50DC2">
            <w:pPr>
              <w:pStyle w:val="VCAAtablecondensed"/>
              <w:rPr>
                <w:lang w:val="en-AU" w:eastAsia="en-AU"/>
              </w:rPr>
            </w:pPr>
            <w:r w:rsidRPr="003F1657">
              <w:rPr>
                <w:lang w:val="en-AU" w:eastAsia="en-AU"/>
              </w:rPr>
              <w:t>3</w:t>
            </w:r>
          </w:p>
        </w:tc>
        <w:tc>
          <w:tcPr>
            <w:tcW w:w="1735" w:type="dxa"/>
            <w:shd w:val="clear" w:color="auto" w:fill="auto"/>
            <w:noWrap/>
            <w:vAlign w:val="bottom"/>
            <w:hideMark/>
          </w:tcPr>
          <w:p w14:paraId="26A21B96" w14:textId="4CD8D86D" w:rsidR="00262195" w:rsidRPr="003F1657" w:rsidRDefault="00262195" w:rsidP="00C50DC2">
            <w:pPr>
              <w:pStyle w:val="VCAAtablecondensed"/>
              <w:rPr>
                <w:lang w:val="en-AU" w:eastAsia="en-AU"/>
              </w:rPr>
            </w:pPr>
            <w:r>
              <w:rPr>
                <w:lang w:val="en-AU" w:eastAsia="en-AU"/>
              </w:rPr>
              <w:t>A</w:t>
            </w:r>
          </w:p>
        </w:tc>
      </w:tr>
      <w:tr w:rsidR="00262195" w:rsidRPr="003F1657" w14:paraId="57648188" w14:textId="77777777" w:rsidTr="00C50DC2">
        <w:trPr>
          <w:trHeight w:val="300"/>
        </w:trPr>
        <w:tc>
          <w:tcPr>
            <w:tcW w:w="960" w:type="dxa"/>
            <w:shd w:val="clear" w:color="auto" w:fill="auto"/>
            <w:noWrap/>
            <w:vAlign w:val="bottom"/>
            <w:hideMark/>
          </w:tcPr>
          <w:p w14:paraId="59087A51" w14:textId="77777777" w:rsidR="00262195" w:rsidRPr="003F1657" w:rsidRDefault="00262195" w:rsidP="00C50DC2">
            <w:pPr>
              <w:pStyle w:val="VCAAtablecondensed"/>
              <w:rPr>
                <w:lang w:val="en-AU" w:eastAsia="en-AU"/>
              </w:rPr>
            </w:pPr>
            <w:r w:rsidRPr="003F1657">
              <w:rPr>
                <w:lang w:val="en-AU" w:eastAsia="en-AU"/>
              </w:rPr>
              <w:t>4</w:t>
            </w:r>
          </w:p>
        </w:tc>
        <w:tc>
          <w:tcPr>
            <w:tcW w:w="1735" w:type="dxa"/>
            <w:shd w:val="clear" w:color="auto" w:fill="auto"/>
            <w:noWrap/>
            <w:vAlign w:val="bottom"/>
            <w:hideMark/>
          </w:tcPr>
          <w:p w14:paraId="35494839" w14:textId="5F12295E" w:rsidR="00262195" w:rsidRPr="003F1657" w:rsidRDefault="00262195" w:rsidP="00C50DC2">
            <w:pPr>
              <w:pStyle w:val="VCAAtablecondensed"/>
              <w:rPr>
                <w:lang w:val="en-AU" w:eastAsia="en-AU"/>
              </w:rPr>
            </w:pPr>
            <w:r>
              <w:rPr>
                <w:lang w:val="en-AU" w:eastAsia="en-AU"/>
              </w:rPr>
              <w:t>C</w:t>
            </w:r>
          </w:p>
        </w:tc>
      </w:tr>
      <w:tr w:rsidR="00262195" w:rsidRPr="003F1657" w14:paraId="1B834C88" w14:textId="77777777" w:rsidTr="00C50DC2">
        <w:trPr>
          <w:trHeight w:val="300"/>
        </w:trPr>
        <w:tc>
          <w:tcPr>
            <w:tcW w:w="960" w:type="dxa"/>
            <w:shd w:val="clear" w:color="auto" w:fill="auto"/>
            <w:noWrap/>
            <w:vAlign w:val="bottom"/>
            <w:hideMark/>
          </w:tcPr>
          <w:p w14:paraId="45CA1B8B" w14:textId="77777777" w:rsidR="00262195" w:rsidRPr="003F1657" w:rsidRDefault="00262195" w:rsidP="00C50DC2">
            <w:pPr>
              <w:pStyle w:val="VCAAtablecondensed"/>
              <w:rPr>
                <w:lang w:val="en-AU" w:eastAsia="en-AU"/>
              </w:rPr>
            </w:pPr>
            <w:r w:rsidRPr="003F1657">
              <w:rPr>
                <w:lang w:val="en-AU" w:eastAsia="en-AU"/>
              </w:rPr>
              <w:t>5</w:t>
            </w:r>
          </w:p>
        </w:tc>
        <w:tc>
          <w:tcPr>
            <w:tcW w:w="1735" w:type="dxa"/>
            <w:shd w:val="clear" w:color="auto" w:fill="auto"/>
            <w:noWrap/>
            <w:vAlign w:val="bottom"/>
            <w:hideMark/>
          </w:tcPr>
          <w:p w14:paraId="758F74DE" w14:textId="19D14A81" w:rsidR="00262195" w:rsidRPr="003F1657" w:rsidRDefault="00262195" w:rsidP="00C50DC2">
            <w:pPr>
              <w:pStyle w:val="VCAAtablecondensed"/>
              <w:rPr>
                <w:lang w:val="en-AU" w:eastAsia="en-AU"/>
              </w:rPr>
            </w:pPr>
            <w:r>
              <w:rPr>
                <w:lang w:val="en-AU" w:eastAsia="en-AU"/>
              </w:rPr>
              <w:t>B</w:t>
            </w:r>
          </w:p>
        </w:tc>
      </w:tr>
      <w:tr w:rsidR="00262195" w:rsidRPr="003F1657" w14:paraId="3CEE951A" w14:textId="77777777" w:rsidTr="00C50DC2">
        <w:trPr>
          <w:trHeight w:val="300"/>
        </w:trPr>
        <w:tc>
          <w:tcPr>
            <w:tcW w:w="960" w:type="dxa"/>
            <w:shd w:val="clear" w:color="auto" w:fill="auto"/>
            <w:noWrap/>
            <w:vAlign w:val="bottom"/>
            <w:hideMark/>
          </w:tcPr>
          <w:p w14:paraId="171BB5D5" w14:textId="77777777" w:rsidR="00262195" w:rsidRPr="003F1657" w:rsidRDefault="00262195" w:rsidP="00C50DC2">
            <w:pPr>
              <w:pStyle w:val="VCAAtablecondensed"/>
              <w:rPr>
                <w:lang w:val="en-AU" w:eastAsia="en-AU"/>
              </w:rPr>
            </w:pPr>
            <w:r w:rsidRPr="003F1657">
              <w:rPr>
                <w:lang w:val="en-AU" w:eastAsia="en-AU"/>
              </w:rPr>
              <w:t>6</w:t>
            </w:r>
          </w:p>
        </w:tc>
        <w:tc>
          <w:tcPr>
            <w:tcW w:w="1735" w:type="dxa"/>
            <w:shd w:val="clear" w:color="auto" w:fill="auto"/>
            <w:noWrap/>
            <w:vAlign w:val="bottom"/>
            <w:hideMark/>
          </w:tcPr>
          <w:p w14:paraId="1D1B573E" w14:textId="77777777" w:rsidR="00262195" w:rsidRPr="003F1657" w:rsidRDefault="00262195" w:rsidP="00C50DC2">
            <w:pPr>
              <w:pStyle w:val="VCAAtablecondensed"/>
              <w:rPr>
                <w:lang w:val="en-AU" w:eastAsia="en-AU"/>
              </w:rPr>
            </w:pPr>
            <w:r w:rsidRPr="003F1657">
              <w:rPr>
                <w:lang w:val="en-AU" w:eastAsia="en-AU"/>
              </w:rPr>
              <w:t>D</w:t>
            </w:r>
          </w:p>
        </w:tc>
      </w:tr>
      <w:tr w:rsidR="00262195" w:rsidRPr="003F1657" w14:paraId="5DDDEE0E" w14:textId="77777777" w:rsidTr="00C50DC2">
        <w:trPr>
          <w:trHeight w:val="300"/>
        </w:trPr>
        <w:tc>
          <w:tcPr>
            <w:tcW w:w="960" w:type="dxa"/>
            <w:shd w:val="clear" w:color="auto" w:fill="auto"/>
            <w:noWrap/>
            <w:vAlign w:val="bottom"/>
            <w:hideMark/>
          </w:tcPr>
          <w:p w14:paraId="27DAED66" w14:textId="77777777" w:rsidR="00262195" w:rsidRPr="003F1657" w:rsidRDefault="00262195" w:rsidP="00C50DC2">
            <w:pPr>
              <w:pStyle w:val="VCAAtablecondensed"/>
              <w:rPr>
                <w:lang w:val="en-AU" w:eastAsia="en-AU"/>
              </w:rPr>
            </w:pPr>
            <w:r w:rsidRPr="003F1657">
              <w:rPr>
                <w:lang w:val="en-AU" w:eastAsia="en-AU"/>
              </w:rPr>
              <w:t>7</w:t>
            </w:r>
          </w:p>
        </w:tc>
        <w:tc>
          <w:tcPr>
            <w:tcW w:w="1735" w:type="dxa"/>
            <w:shd w:val="clear" w:color="auto" w:fill="auto"/>
            <w:noWrap/>
            <w:vAlign w:val="bottom"/>
            <w:hideMark/>
          </w:tcPr>
          <w:p w14:paraId="14D22B90" w14:textId="38A21D98" w:rsidR="00262195" w:rsidRPr="003F1657" w:rsidRDefault="00262195" w:rsidP="00C50DC2">
            <w:pPr>
              <w:pStyle w:val="VCAAtablecondensed"/>
              <w:rPr>
                <w:lang w:val="en-AU" w:eastAsia="en-AU"/>
              </w:rPr>
            </w:pPr>
            <w:r>
              <w:rPr>
                <w:lang w:val="en-AU" w:eastAsia="en-AU"/>
              </w:rPr>
              <w:t>D</w:t>
            </w:r>
          </w:p>
        </w:tc>
      </w:tr>
      <w:tr w:rsidR="00262195" w:rsidRPr="003F1657" w14:paraId="7838F136" w14:textId="77777777" w:rsidTr="00C50DC2">
        <w:trPr>
          <w:trHeight w:val="300"/>
        </w:trPr>
        <w:tc>
          <w:tcPr>
            <w:tcW w:w="960" w:type="dxa"/>
            <w:shd w:val="clear" w:color="auto" w:fill="auto"/>
            <w:noWrap/>
            <w:vAlign w:val="bottom"/>
            <w:hideMark/>
          </w:tcPr>
          <w:p w14:paraId="26027883" w14:textId="77777777" w:rsidR="00262195" w:rsidRPr="003F1657" w:rsidRDefault="00262195" w:rsidP="00C50DC2">
            <w:pPr>
              <w:pStyle w:val="VCAAtablecondensed"/>
              <w:rPr>
                <w:lang w:val="en-AU" w:eastAsia="en-AU"/>
              </w:rPr>
            </w:pPr>
            <w:r w:rsidRPr="003F1657">
              <w:rPr>
                <w:lang w:val="en-AU" w:eastAsia="en-AU"/>
              </w:rPr>
              <w:t>8</w:t>
            </w:r>
          </w:p>
        </w:tc>
        <w:tc>
          <w:tcPr>
            <w:tcW w:w="1735" w:type="dxa"/>
            <w:shd w:val="clear" w:color="auto" w:fill="auto"/>
            <w:noWrap/>
            <w:vAlign w:val="bottom"/>
            <w:hideMark/>
          </w:tcPr>
          <w:p w14:paraId="47D602DF" w14:textId="77777777" w:rsidR="00262195" w:rsidRPr="003F1657" w:rsidRDefault="00262195" w:rsidP="00C50DC2">
            <w:pPr>
              <w:pStyle w:val="VCAAtablecondensed"/>
              <w:rPr>
                <w:lang w:val="en-AU" w:eastAsia="en-AU"/>
              </w:rPr>
            </w:pPr>
            <w:r w:rsidRPr="003F1657">
              <w:rPr>
                <w:lang w:val="en-AU" w:eastAsia="en-AU"/>
              </w:rPr>
              <w:t>C</w:t>
            </w:r>
          </w:p>
        </w:tc>
      </w:tr>
      <w:tr w:rsidR="00262195" w:rsidRPr="003F1657" w14:paraId="23D180F5" w14:textId="77777777" w:rsidTr="00C50DC2">
        <w:trPr>
          <w:trHeight w:val="300"/>
        </w:trPr>
        <w:tc>
          <w:tcPr>
            <w:tcW w:w="960" w:type="dxa"/>
            <w:shd w:val="clear" w:color="auto" w:fill="auto"/>
            <w:noWrap/>
            <w:vAlign w:val="bottom"/>
            <w:hideMark/>
          </w:tcPr>
          <w:p w14:paraId="3B8A9A68" w14:textId="77777777" w:rsidR="00262195" w:rsidRPr="003F1657" w:rsidRDefault="00262195" w:rsidP="00C50DC2">
            <w:pPr>
              <w:pStyle w:val="VCAAtablecondensed"/>
              <w:rPr>
                <w:lang w:val="en-AU" w:eastAsia="en-AU"/>
              </w:rPr>
            </w:pPr>
            <w:r w:rsidRPr="003F1657">
              <w:rPr>
                <w:lang w:val="en-AU" w:eastAsia="en-AU"/>
              </w:rPr>
              <w:t>9</w:t>
            </w:r>
          </w:p>
        </w:tc>
        <w:tc>
          <w:tcPr>
            <w:tcW w:w="1735" w:type="dxa"/>
            <w:shd w:val="clear" w:color="auto" w:fill="auto"/>
            <w:noWrap/>
            <w:vAlign w:val="bottom"/>
            <w:hideMark/>
          </w:tcPr>
          <w:p w14:paraId="4F524FF0" w14:textId="08B288FB" w:rsidR="00262195" w:rsidRPr="003F1657" w:rsidRDefault="00262195" w:rsidP="00C50DC2">
            <w:pPr>
              <w:pStyle w:val="VCAAtablecondensed"/>
              <w:rPr>
                <w:lang w:val="en-AU" w:eastAsia="en-AU"/>
              </w:rPr>
            </w:pPr>
            <w:r>
              <w:rPr>
                <w:lang w:val="en-AU" w:eastAsia="en-AU"/>
              </w:rPr>
              <w:t>A</w:t>
            </w:r>
          </w:p>
        </w:tc>
      </w:tr>
      <w:tr w:rsidR="00262195" w:rsidRPr="003F1657" w14:paraId="56F66F6C" w14:textId="77777777" w:rsidTr="00C50DC2">
        <w:trPr>
          <w:trHeight w:val="300"/>
        </w:trPr>
        <w:tc>
          <w:tcPr>
            <w:tcW w:w="960" w:type="dxa"/>
            <w:shd w:val="clear" w:color="auto" w:fill="auto"/>
            <w:noWrap/>
            <w:vAlign w:val="bottom"/>
            <w:hideMark/>
          </w:tcPr>
          <w:p w14:paraId="374CF785" w14:textId="77777777" w:rsidR="00262195" w:rsidRPr="003F1657" w:rsidRDefault="00262195" w:rsidP="00C50DC2">
            <w:pPr>
              <w:pStyle w:val="VCAAtablecondensed"/>
              <w:rPr>
                <w:lang w:val="en-AU" w:eastAsia="en-AU"/>
              </w:rPr>
            </w:pPr>
            <w:r w:rsidRPr="003F1657">
              <w:rPr>
                <w:lang w:val="en-AU" w:eastAsia="en-AU"/>
              </w:rPr>
              <w:t>10</w:t>
            </w:r>
          </w:p>
        </w:tc>
        <w:tc>
          <w:tcPr>
            <w:tcW w:w="1735" w:type="dxa"/>
            <w:shd w:val="clear" w:color="auto" w:fill="auto"/>
            <w:noWrap/>
            <w:vAlign w:val="bottom"/>
            <w:hideMark/>
          </w:tcPr>
          <w:p w14:paraId="1EC06BDB" w14:textId="0FB3D3A1" w:rsidR="00262195" w:rsidRPr="003F1657" w:rsidRDefault="00262195" w:rsidP="00C50DC2">
            <w:pPr>
              <w:pStyle w:val="VCAAtablecondensed"/>
              <w:rPr>
                <w:lang w:val="en-AU" w:eastAsia="en-AU"/>
              </w:rPr>
            </w:pPr>
            <w:r>
              <w:rPr>
                <w:lang w:val="en-AU" w:eastAsia="en-AU"/>
              </w:rPr>
              <w:t>A</w:t>
            </w:r>
          </w:p>
        </w:tc>
      </w:tr>
      <w:tr w:rsidR="00262195" w:rsidRPr="003F1657" w14:paraId="5BDED698" w14:textId="77777777" w:rsidTr="00C50DC2">
        <w:trPr>
          <w:trHeight w:val="300"/>
        </w:trPr>
        <w:tc>
          <w:tcPr>
            <w:tcW w:w="960" w:type="dxa"/>
            <w:shd w:val="clear" w:color="auto" w:fill="auto"/>
            <w:noWrap/>
            <w:vAlign w:val="bottom"/>
            <w:hideMark/>
          </w:tcPr>
          <w:p w14:paraId="471D6B49" w14:textId="77777777" w:rsidR="00262195" w:rsidRPr="003F1657" w:rsidRDefault="00262195" w:rsidP="00C50DC2">
            <w:pPr>
              <w:pStyle w:val="VCAAtablecondensed"/>
              <w:rPr>
                <w:lang w:val="en-AU" w:eastAsia="en-AU"/>
              </w:rPr>
            </w:pPr>
            <w:r w:rsidRPr="003F1657">
              <w:rPr>
                <w:lang w:val="en-AU" w:eastAsia="en-AU"/>
              </w:rPr>
              <w:t>11</w:t>
            </w:r>
          </w:p>
        </w:tc>
        <w:tc>
          <w:tcPr>
            <w:tcW w:w="1735" w:type="dxa"/>
            <w:shd w:val="clear" w:color="auto" w:fill="auto"/>
            <w:noWrap/>
            <w:vAlign w:val="bottom"/>
            <w:hideMark/>
          </w:tcPr>
          <w:p w14:paraId="4EA99C52" w14:textId="73B3BDB3" w:rsidR="00262195" w:rsidRPr="003F1657" w:rsidRDefault="00262195" w:rsidP="00C50DC2">
            <w:pPr>
              <w:pStyle w:val="VCAAtablecondensed"/>
              <w:rPr>
                <w:lang w:val="en-AU" w:eastAsia="en-AU"/>
              </w:rPr>
            </w:pPr>
            <w:r>
              <w:rPr>
                <w:lang w:val="en-AU" w:eastAsia="en-AU"/>
              </w:rPr>
              <w:t>B</w:t>
            </w:r>
          </w:p>
        </w:tc>
      </w:tr>
      <w:tr w:rsidR="00262195" w:rsidRPr="003F1657" w14:paraId="1429349B" w14:textId="77777777" w:rsidTr="00C50DC2">
        <w:trPr>
          <w:trHeight w:val="300"/>
        </w:trPr>
        <w:tc>
          <w:tcPr>
            <w:tcW w:w="960" w:type="dxa"/>
            <w:shd w:val="clear" w:color="auto" w:fill="auto"/>
            <w:noWrap/>
            <w:vAlign w:val="bottom"/>
            <w:hideMark/>
          </w:tcPr>
          <w:p w14:paraId="0EDB7923" w14:textId="77777777" w:rsidR="00262195" w:rsidRPr="003F1657" w:rsidRDefault="00262195" w:rsidP="00C50DC2">
            <w:pPr>
              <w:pStyle w:val="VCAAtablecondensed"/>
              <w:rPr>
                <w:lang w:val="en-AU" w:eastAsia="en-AU"/>
              </w:rPr>
            </w:pPr>
            <w:r w:rsidRPr="003F1657">
              <w:rPr>
                <w:lang w:val="en-AU" w:eastAsia="en-AU"/>
              </w:rPr>
              <w:t>12</w:t>
            </w:r>
          </w:p>
        </w:tc>
        <w:tc>
          <w:tcPr>
            <w:tcW w:w="1735" w:type="dxa"/>
            <w:shd w:val="clear" w:color="auto" w:fill="auto"/>
            <w:noWrap/>
            <w:vAlign w:val="bottom"/>
            <w:hideMark/>
          </w:tcPr>
          <w:p w14:paraId="14C2E71E" w14:textId="6F23252B" w:rsidR="00262195" w:rsidRPr="003F1657" w:rsidRDefault="00262195" w:rsidP="00C50DC2">
            <w:pPr>
              <w:pStyle w:val="VCAAtablecondensed"/>
              <w:rPr>
                <w:lang w:val="en-AU" w:eastAsia="en-AU"/>
              </w:rPr>
            </w:pPr>
            <w:r>
              <w:rPr>
                <w:lang w:val="en-AU" w:eastAsia="en-AU"/>
              </w:rPr>
              <w:t>D</w:t>
            </w:r>
          </w:p>
        </w:tc>
      </w:tr>
      <w:tr w:rsidR="00262195" w:rsidRPr="003F1657" w14:paraId="0E76ED56" w14:textId="77777777" w:rsidTr="00C50DC2">
        <w:trPr>
          <w:trHeight w:val="300"/>
        </w:trPr>
        <w:tc>
          <w:tcPr>
            <w:tcW w:w="960" w:type="dxa"/>
            <w:shd w:val="clear" w:color="auto" w:fill="auto"/>
            <w:noWrap/>
            <w:vAlign w:val="bottom"/>
            <w:hideMark/>
          </w:tcPr>
          <w:p w14:paraId="0BD3D576" w14:textId="77777777" w:rsidR="00262195" w:rsidRPr="003F1657" w:rsidRDefault="00262195" w:rsidP="00C50DC2">
            <w:pPr>
              <w:pStyle w:val="VCAAtablecondensed"/>
              <w:rPr>
                <w:lang w:val="en-AU" w:eastAsia="en-AU"/>
              </w:rPr>
            </w:pPr>
            <w:r w:rsidRPr="003F1657">
              <w:rPr>
                <w:lang w:val="en-AU" w:eastAsia="en-AU"/>
              </w:rPr>
              <w:t>13</w:t>
            </w:r>
          </w:p>
        </w:tc>
        <w:tc>
          <w:tcPr>
            <w:tcW w:w="1735" w:type="dxa"/>
            <w:shd w:val="clear" w:color="auto" w:fill="auto"/>
            <w:noWrap/>
            <w:vAlign w:val="bottom"/>
            <w:hideMark/>
          </w:tcPr>
          <w:p w14:paraId="58B0B75A" w14:textId="22507CD2" w:rsidR="00262195" w:rsidRPr="003F1657" w:rsidRDefault="00262195" w:rsidP="00C50DC2">
            <w:pPr>
              <w:pStyle w:val="VCAAtablecondensed"/>
              <w:rPr>
                <w:lang w:val="en-AU" w:eastAsia="en-AU"/>
              </w:rPr>
            </w:pPr>
            <w:r>
              <w:rPr>
                <w:lang w:val="en-AU" w:eastAsia="en-AU"/>
              </w:rPr>
              <w:t>A</w:t>
            </w:r>
          </w:p>
        </w:tc>
      </w:tr>
      <w:tr w:rsidR="00262195" w:rsidRPr="003F1657" w14:paraId="59B59680" w14:textId="77777777" w:rsidTr="00C50DC2">
        <w:trPr>
          <w:trHeight w:val="300"/>
        </w:trPr>
        <w:tc>
          <w:tcPr>
            <w:tcW w:w="960" w:type="dxa"/>
            <w:shd w:val="clear" w:color="auto" w:fill="auto"/>
            <w:noWrap/>
            <w:vAlign w:val="bottom"/>
            <w:hideMark/>
          </w:tcPr>
          <w:p w14:paraId="037BB677" w14:textId="77777777" w:rsidR="00262195" w:rsidRPr="003F1657" w:rsidRDefault="00262195" w:rsidP="00C50DC2">
            <w:pPr>
              <w:pStyle w:val="VCAAtablecondensed"/>
              <w:rPr>
                <w:lang w:val="en-AU" w:eastAsia="en-AU"/>
              </w:rPr>
            </w:pPr>
            <w:r w:rsidRPr="003F1657">
              <w:rPr>
                <w:lang w:val="en-AU" w:eastAsia="en-AU"/>
              </w:rPr>
              <w:t>14</w:t>
            </w:r>
          </w:p>
        </w:tc>
        <w:tc>
          <w:tcPr>
            <w:tcW w:w="1735" w:type="dxa"/>
            <w:shd w:val="clear" w:color="auto" w:fill="auto"/>
            <w:noWrap/>
            <w:vAlign w:val="bottom"/>
            <w:hideMark/>
          </w:tcPr>
          <w:p w14:paraId="3C13ABE0" w14:textId="6B57B4B9" w:rsidR="00262195" w:rsidRPr="003F1657" w:rsidRDefault="00262195" w:rsidP="00C50DC2">
            <w:pPr>
              <w:pStyle w:val="VCAAtablecondensed"/>
              <w:rPr>
                <w:lang w:val="en-AU" w:eastAsia="en-AU"/>
              </w:rPr>
            </w:pPr>
            <w:r>
              <w:rPr>
                <w:lang w:val="en-AU" w:eastAsia="en-AU"/>
              </w:rPr>
              <w:t>A</w:t>
            </w:r>
          </w:p>
        </w:tc>
      </w:tr>
      <w:tr w:rsidR="00262195" w:rsidRPr="003F1657" w14:paraId="06EC47EF" w14:textId="77777777" w:rsidTr="00C50DC2">
        <w:trPr>
          <w:trHeight w:val="300"/>
        </w:trPr>
        <w:tc>
          <w:tcPr>
            <w:tcW w:w="960" w:type="dxa"/>
            <w:shd w:val="clear" w:color="auto" w:fill="auto"/>
            <w:noWrap/>
            <w:vAlign w:val="bottom"/>
            <w:hideMark/>
          </w:tcPr>
          <w:p w14:paraId="265B9C72" w14:textId="77777777" w:rsidR="00262195" w:rsidRPr="003F1657" w:rsidRDefault="00262195" w:rsidP="00C50DC2">
            <w:pPr>
              <w:pStyle w:val="VCAAtablecondensed"/>
              <w:rPr>
                <w:lang w:val="en-AU" w:eastAsia="en-AU"/>
              </w:rPr>
            </w:pPr>
            <w:r w:rsidRPr="003F1657">
              <w:rPr>
                <w:lang w:val="en-AU" w:eastAsia="en-AU"/>
              </w:rPr>
              <w:t>15</w:t>
            </w:r>
          </w:p>
        </w:tc>
        <w:tc>
          <w:tcPr>
            <w:tcW w:w="1735" w:type="dxa"/>
            <w:shd w:val="clear" w:color="auto" w:fill="auto"/>
            <w:noWrap/>
            <w:vAlign w:val="bottom"/>
            <w:hideMark/>
          </w:tcPr>
          <w:p w14:paraId="238D8321" w14:textId="56BC86B9" w:rsidR="00262195" w:rsidRPr="003F1657" w:rsidRDefault="00262195" w:rsidP="00C50DC2">
            <w:pPr>
              <w:pStyle w:val="VCAAtablecondensed"/>
              <w:rPr>
                <w:lang w:val="en-AU" w:eastAsia="en-AU"/>
              </w:rPr>
            </w:pPr>
            <w:r>
              <w:rPr>
                <w:lang w:val="en-AU" w:eastAsia="en-AU"/>
              </w:rPr>
              <w:t>D</w:t>
            </w:r>
          </w:p>
        </w:tc>
      </w:tr>
      <w:tr w:rsidR="00262195" w:rsidRPr="003F1657" w14:paraId="6AB850F2" w14:textId="77777777" w:rsidTr="00C50DC2">
        <w:trPr>
          <w:trHeight w:val="300"/>
        </w:trPr>
        <w:tc>
          <w:tcPr>
            <w:tcW w:w="960" w:type="dxa"/>
            <w:shd w:val="clear" w:color="auto" w:fill="auto"/>
            <w:noWrap/>
            <w:vAlign w:val="bottom"/>
            <w:hideMark/>
          </w:tcPr>
          <w:p w14:paraId="31903F1E" w14:textId="77777777" w:rsidR="00262195" w:rsidRPr="003F1657" w:rsidRDefault="00262195" w:rsidP="00C50DC2">
            <w:pPr>
              <w:pStyle w:val="VCAAtablecondensed"/>
              <w:rPr>
                <w:lang w:val="en-AU" w:eastAsia="en-AU"/>
              </w:rPr>
            </w:pPr>
            <w:r w:rsidRPr="003F1657">
              <w:rPr>
                <w:lang w:val="en-AU" w:eastAsia="en-AU"/>
              </w:rPr>
              <w:t>16</w:t>
            </w:r>
          </w:p>
        </w:tc>
        <w:tc>
          <w:tcPr>
            <w:tcW w:w="1735" w:type="dxa"/>
            <w:shd w:val="clear" w:color="auto" w:fill="auto"/>
            <w:noWrap/>
            <w:vAlign w:val="bottom"/>
            <w:hideMark/>
          </w:tcPr>
          <w:p w14:paraId="05D22A95" w14:textId="42B94DB6" w:rsidR="00262195" w:rsidRPr="003F1657" w:rsidRDefault="00262195" w:rsidP="00C50DC2">
            <w:pPr>
              <w:pStyle w:val="VCAAtablecondensed"/>
              <w:rPr>
                <w:lang w:val="en-AU" w:eastAsia="en-AU"/>
              </w:rPr>
            </w:pPr>
            <w:r>
              <w:rPr>
                <w:lang w:val="en-AU" w:eastAsia="en-AU"/>
              </w:rPr>
              <w:t>C</w:t>
            </w:r>
          </w:p>
        </w:tc>
      </w:tr>
      <w:tr w:rsidR="00262195" w:rsidRPr="003F1657" w14:paraId="173F7780" w14:textId="77777777" w:rsidTr="00C50DC2">
        <w:trPr>
          <w:trHeight w:val="300"/>
        </w:trPr>
        <w:tc>
          <w:tcPr>
            <w:tcW w:w="960" w:type="dxa"/>
            <w:shd w:val="clear" w:color="auto" w:fill="auto"/>
            <w:noWrap/>
            <w:vAlign w:val="bottom"/>
            <w:hideMark/>
          </w:tcPr>
          <w:p w14:paraId="3C06444F" w14:textId="77777777" w:rsidR="00262195" w:rsidRPr="003F1657" w:rsidRDefault="00262195" w:rsidP="00C50DC2">
            <w:pPr>
              <w:pStyle w:val="VCAAtablecondensed"/>
              <w:rPr>
                <w:lang w:val="en-AU" w:eastAsia="en-AU"/>
              </w:rPr>
            </w:pPr>
            <w:r w:rsidRPr="003F1657">
              <w:rPr>
                <w:lang w:val="en-AU" w:eastAsia="en-AU"/>
              </w:rPr>
              <w:t>17</w:t>
            </w:r>
          </w:p>
        </w:tc>
        <w:tc>
          <w:tcPr>
            <w:tcW w:w="1735" w:type="dxa"/>
            <w:shd w:val="clear" w:color="auto" w:fill="auto"/>
            <w:noWrap/>
            <w:vAlign w:val="bottom"/>
            <w:hideMark/>
          </w:tcPr>
          <w:p w14:paraId="57774FDB" w14:textId="114525B9" w:rsidR="00262195" w:rsidRPr="003F1657" w:rsidRDefault="00262195" w:rsidP="00C50DC2">
            <w:pPr>
              <w:pStyle w:val="VCAAtablecondensed"/>
              <w:rPr>
                <w:lang w:val="en-AU" w:eastAsia="en-AU"/>
              </w:rPr>
            </w:pPr>
            <w:r>
              <w:rPr>
                <w:lang w:val="en-AU" w:eastAsia="en-AU"/>
              </w:rPr>
              <w:t>B</w:t>
            </w:r>
          </w:p>
        </w:tc>
      </w:tr>
      <w:tr w:rsidR="00262195" w:rsidRPr="003F1657" w14:paraId="3318B785" w14:textId="77777777" w:rsidTr="00C50DC2">
        <w:trPr>
          <w:trHeight w:val="300"/>
        </w:trPr>
        <w:tc>
          <w:tcPr>
            <w:tcW w:w="960" w:type="dxa"/>
            <w:shd w:val="clear" w:color="auto" w:fill="auto"/>
            <w:noWrap/>
            <w:vAlign w:val="bottom"/>
            <w:hideMark/>
          </w:tcPr>
          <w:p w14:paraId="78D83566" w14:textId="77777777" w:rsidR="00262195" w:rsidRPr="003F1657" w:rsidRDefault="00262195" w:rsidP="00C50DC2">
            <w:pPr>
              <w:pStyle w:val="VCAAtablecondensed"/>
              <w:rPr>
                <w:lang w:val="en-AU" w:eastAsia="en-AU"/>
              </w:rPr>
            </w:pPr>
            <w:r w:rsidRPr="003F1657">
              <w:rPr>
                <w:lang w:val="en-AU" w:eastAsia="en-AU"/>
              </w:rPr>
              <w:t>18</w:t>
            </w:r>
          </w:p>
        </w:tc>
        <w:tc>
          <w:tcPr>
            <w:tcW w:w="1735" w:type="dxa"/>
            <w:shd w:val="clear" w:color="auto" w:fill="auto"/>
            <w:noWrap/>
            <w:vAlign w:val="bottom"/>
            <w:hideMark/>
          </w:tcPr>
          <w:p w14:paraId="19858A56" w14:textId="307EE87B" w:rsidR="00262195" w:rsidRPr="003F1657" w:rsidRDefault="00262195" w:rsidP="00C50DC2">
            <w:pPr>
              <w:pStyle w:val="VCAAtablecondensed"/>
              <w:rPr>
                <w:lang w:val="en-AU" w:eastAsia="en-AU"/>
              </w:rPr>
            </w:pPr>
            <w:r>
              <w:rPr>
                <w:lang w:val="en-AU" w:eastAsia="en-AU"/>
              </w:rPr>
              <w:t>D</w:t>
            </w:r>
          </w:p>
        </w:tc>
      </w:tr>
      <w:tr w:rsidR="00262195" w:rsidRPr="003F1657" w14:paraId="50DB93F3" w14:textId="77777777" w:rsidTr="00C50DC2">
        <w:trPr>
          <w:trHeight w:val="300"/>
        </w:trPr>
        <w:tc>
          <w:tcPr>
            <w:tcW w:w="960" w:type="dxa"/>
            <w:shd w:val="clear" w:color="auto" w:fill="auto"/>
            <w:noWrap/>
            <w:vAlign w:val="bottom"/>
            <w:hideMark/>
          </w:tcPr>
          <w:p w14:paraId="56453E95" w14:textId="77777777" w:rsidR="00262195" w:rsidRPr="003F1657" w:rsidRDefault="00262195" w:rsidP="00C50DC2">
            <w:pPr>
              <w:pStyle w:val="VCAAtablecondensed"/>
              <w:rPr>
                <w:lang w:val="en-AU" w:eastAsia="en-AU"/>
              </w:rPr>
            </w:pPr>
            <w:r w:rsidRPr="003F1657">
              <w:rPr>
                <w:lang w:val="en-AU" w:eastAsia="en-AU"/>
              </w:rPr>
              <w:t>19</w:t>
            </w:r>
          </w:p>
        </w:tc>
        <w:tc>
          <w:tcPr>
            <w:tcW w:w="1735" w:type="dxa"/>
            <w:shd w:val="clear" w:color="auto" w:fill="auto"/>
            <w:noWrap/>
            <w:vAlign w:val="bottom"/>
            <w:hideMark/>
          </w:tcPr>
          <w:p w14:paraId="397ECF18" w14:textId="77777777" w:rsidR="00262195" w:rsidRPr="003F1657" w:rsidRDefault="00262195" w:rsidP="00C50DC2">
            <w:pPr>
              <w:pStyle w:val="VCAAtablecondensed"/>
              <w:rPr>
                <w:lang w:val="en-AU" w:eastAsia="en-AU"/>
              </w:rPr>
            </w:pPr>
            <w:r w:rsidRPr="003F1657">
              <w:rPr>
                <w:lang w:val="en-AU" w:eastAsia="en-AU"/>
              </w:rPr>
              <w:t>B</w:t>
            </w:r>
          </w:p>
        </w:tc>
      </w:tr>
      <w:tr w:rsidR="00262195" w:rsidRPr="003F1657" w14:paraId="259E8FBF" w14:textId="77777777" w:rsidTr="00C50DC2">
        <w:trPr>
          <w:trHeight w:val="300"/>
        </w:trPr>
        <w:tc>
          <w:tcPr>
            <w:tcW w:w="960" w:type="dxa"/>
            <w:shd w:val="clear" w:color="auto" w:fill="auto"/>
            <w:noWrap/>
            <w:vAlign w:val="bottom"/>
            <w:hideMark/>
          </w:tcPr>
          <w:p w14:paraId="12C7AF04" w14:textId="77777777" w:rsidR="00262195" w:rsidRPr="003F1657" w:rsidRDefault="00262195" w:rsidP="00C50DC2">
            <w:pPr>
              <w:pStyle w:val="VCAAtablecondensed"/>
              <w:rPr>
                <w:lang w:val="en-AU" w:eastAsia="en-AU"/>
              </w:rPr>
            </w:pPr>
            <w:r w:rsidRPr="003F1657">
              <w:rPr>
                <w:lang w:val="en-AU" w:eastAsia="en-AU"/>
              </w:rPr>
              <w:t>20</w:t>
            </w:r>
          </w:p>
        </w:tc>
        <w:tc>
          <w:tcPr>
            <w:tcW w:w="1735" w:type="dxa"/>
            <w:shd w:val="clear" w:color="auto" w:fill="auto"/>
            <w:noWrap/>
            <w:vAlign w:val="bottom"/>
            <w:hideMark/>
          </w:tcPr>
          <w:p w14:paraId="1191E8D9" w14:textId="77777777" w:rsidR="00262195" w:rsidRPr="003F1657" w:rsidRDefault="00262195" w:rsidP="00C50DC2">
            <w:pPr>
              <w:pStyle w:val="VCAAtablecondensed"/>
              <w:rPr>
                <w:lang w:val="en-AU" w:eastAsia="en-AU"/>
              </w:rPr>
            </w:pPr>
            <w:r w:rsidRPr="003F1657">
              <w:rPr>
                <w:lang w:val="en-AU" w:eastAsia="en-AU"/>
              </w:rPr>
              <w:t>B</w:t>
            </w:r>
          </w:p>
        </w:tc>
      </w:tr>
      <w:tr w:rsidR="00262195" w:rsidRPr="003F1657" w14:paraId="0308FEEB" w14:textId="77777777" w:rsidTr="00C50DC2">
        <w:trPr>
          <w:trHeight w:val="300"/>
        </w:trPr>
        <w:tc>
          <w:tcPr>
            <w:tcW w:w="960" w:type="dxa"/>
            <w:shd w:val="clear" w:color="auto" w:fill="auto"/>
            <w:noWrap/>
            <w:vAlign w:val="bottom"/>
            <w:hideMark/>
          </w:tcPr>
          <w:p w14:paraId="4EFD4DBB" w14:textId="77777777" w:rsidR="00262195" w:rsidRPr="003F1657" w:rsidRDefault="00262195" w:rsidP="00C50DC2">
            <w:pPr>
              <w:pStyle w:val="VCAAtablecondensed"/>
              <w:rPr>
                <w:lang w:val="en-AU" w:eastAsia="en-AU"/>
              </w:rPr>
            </w:pPr>
            <w:r w:rsidRPr="003F1657">
              <w:rPr>
                <w:lang w:val="en-AU" w:eastAsia="en-AU"/>
              </w:rPr>
              <w:lastRenderedPageBreak/>
              <w:t>21</w:t>
            </w:r>
          </w:p>
        </w:tc>
        <w:tc>
          <w:tcPr>
            <w:tcW w:w="1735" w:type="dxa"/>
            <w:shd w:val="clear" w:color="auto" w:fill="auto"/>
            <w:noWrap/>
            <w:vAlign w:val="bottom"/>
            <w:hideMark/>
          </w:tcPr>
          <w:p w14:paraId="669BD360" w14:textId="7293CA78" w:rsidR="00262195" w:rsidRPr="003F1657" w:rsidRDefault="00262195" w:rsidP="00C50DC2">
            <w:pPr>
              <w:pStyle w:val="VCAAtablecondensed"/>
              <w:rPr>
                <w:lang w:val="en-AU" w:eastAsia="en-AU"/>
              </w:rPr>
            </w:pPr>
            <w:r>
              <w:rPr>
                <w:lang w:val="en-AU" w:eastAsia="en-AU"/>
              </w:rPr>
              <w:t>B</w:t>
            </w:r>
          </w:p>
        </w:tc>
      </w:tr>
      <w:tr w:rsidR="00262195" w:rsidRPr="003F1657" w14:paraId="484B76C6" w14:textId="77777777" w:rsidTr="00C50DC2">
        <w:trPr>
          <w:trHeight w:val="300"/>
        </w:trPr>
        <w:tc>
          <w:tcPr>
            <w:tcW w:w="960" w:type="dxa"/>
            <w:shd w:val="clear" w:color="auto" w:fill="auto"/>
            <w:noWrap/>
            <w:vAlign w:val="bottom"/>
            <w:hideMark/>
          </w:tcPr>
          <w:p w14:paraId="0B282636" w14:textId="77777777" w:rsidR="00262195" w:rsidRPr="003F1657" w:rsidRDefault="00262195" w:rsidP="00C50DC2">
            <w:pPr>
              <w:pStyle w:val="VCAAtablecondensed"/>
              <w:rPr>
                <w:lang w:val="en-AU" w:eastAsia="en-AU"/>
              </w:rPr>
            </w:pPr>
            <w:r w:rsidRPr="003F1657">
              <w:rPr>
                <w:lang w:val="en-AU" w:eastAsia="en-AU"/>
              </w:rPr>
              <w:t>22</w:t>
            </w:r>
          </w:p>
        </w:tc>
        <w:tc>
          <w:tcPr>
            <w:tcW w:w="1735" w:type="dxa"/>
            <w:shd w:val="clear" w:color="auto" w:fill="auto"/>
            <w:noWrap/>
            <w:vAlign w:val="bottom"/>
            <w:hideMark/>
          </w:tcPr>
          <w:p w14:paraId="1E4E98DF" w14:textId="77777777" w:rsidR="00262195" w:rsidRPr="003F1657" w:rsidRDefault="00262195" w:rsidP="00C50DC2">
            <w:pPr>
              <w:pStyle w:val="VCAAtablecondensed"/>
              <w:rPr>
                <w:lang w:val="en-AU" w:eastAsia="en-AU"/>
              </w:rPr>
            </w:pPr>
            <w:r w:rsidRPr="003F1657">
              <w:rPr>
                <w:lang w:val="en-AU" w:eastAsia="en-AU"/>
              </w:rPr>
              <w:t>D</w:t>
            </w:r>
          </w:p>
        </w:tc>
      </w:tr>
      <w:tr w:rsidR="00262195" w:rsidRPr="003F1657" w14:paraId="0B176EB7" w14:textId="77777777" w:rsidTr="00C50DC2">
        <w:trPr>
          <w:trHeight w:val="300"/>
        </w:trPr>
        <w:tc>
          <w:tcPr>
            <w:tcW w:w="960" w:type="dxa"/>
            <w:shd w:val="clear" w:color="auto" w:fill="auto"/>
            <w:noWrap/>
            <w:vAlign w:val="bottom"/>
            <w:hideMark/>
          </w:tcPr>
          <w:p w14:paraId="1218575F" w14:textId="77777777" w:rsidR="00262195" w:rsidRPr="003F1657" w:rsidRDefault="00262195" w:rsidP="00C50DC2">
            <w:pPr>
              <w:pStyle w:val="VCAAtablecondensed"/>
              <w:rPr>
                <w:lang w:val="en-AU" w:eastAsia="en-AU"/>
              </w:rPr>
            </w:pPr>
            <w:r w:rsidRPr="003F1657">
              <w:rPr>
                <w:lang w:val="en-AU" w:eastAsia="en-AU"/>
              </w:rPr>
              <w:t>23</w:t>
            </w:r>
          </w:p>
        </w:tc>
        <w:tc>
          <w:tcPr>
            <w:tcW w:w="1735" w:type="dxa"/>
            <w:shd w:val="clear" w:color="auto" w:fill="auto"/>
            <w:noWrap/>
            <w:vAlign w:val="bottom"/>
            <w:hideMark/>
          </w:tcPr>
          <w:p w14:paraId="4ADC939B" w14:textId="52B57CA7" w:rsidR="00262195" w:rsidRPr="003F1657" w:rsidRDefault="00262195" w:rsidP="00C50DC2">
            <w:pPr>
              <w:pStyle w:val="VCAAtablecondensed"/>
              <w:rPr>
                <w:lang w:val="en-AU" w:eastAsia="en-AU"/>
              </w:rPr>
            </w:pPr>
            <w:r>
              <w:rPr>
                <w:lang w:val="en-AU" w:eastAsia="en-AU"/>
              </w:rPr>
              <w:t>A</w:t>
            </w:r>
          </w:p>
        </w:tc>
      </w:tr>
      <w:tr w:rsidR="00262195" w:rsidRPr="003F1657" w14:paraId="0AAE51B0" w14:textId="77777777" w:rsidTr="00C50DC2">
        <w:trPr>
          <w:trHeight w:val="300"/>
        </w:trPr>
        <w:tc>
          <w:tcPr>
            <w:tcW w:w="960" w:type="dxa"/>
            <w:shd w:val="clear" w:color="auto" w:fill="auto"/>
            <w:noWrap/>
            <w:vAlign w:val="bottom"/>
            <w:hideMark/>
          </w:tcPr>
          <w:p w14:paraId="1CFF07F2" w14:textId="77777777" w:rsidR="00262195" w:rsidRPr="003F1657" w:rsidRDefault="00262195" w:rsidP="00C50DC2">
            <w:pPr>
              <w:pStyle w:val="VCAAtablecondensed"/>
              <w:rPr>
                <w:lang w:val="en-AU" w:eastAsia="en-AU"/>
              </w:rPr>
            </w:pPr>
            <w:r w:rsidRPr="003F1657">
              <w:rPr>
                <w:lang w:val="en-AU" w:eastAsia="en-AU"/>
              </w:rPr>
              <w:t>24</w:t>
            </w:r>
          </w:p>
        </w:tc>
        <w:tc>
          <w:tcPr>
            <w:tcW w:w="1735" w:type="dxa"/>
            <w:shd w:val="clear" w:color="auto" w:fill="auto"/>
            <w:noWrap/>
            <w:vAlign w:val="bottom"/>
            <w:hideMark/>
          </w:tcPr>
          <w:p w14:paraId="7EE0A1DB" w14:textId="081EA98C" w:rsidR="00262195" w:rsidRPr="003F1657" w:rsidRDefault="00262195" w:rsidP="00C50DC2">
            <w:pPr>
              <w:pStyle w:val="VCAAtablecondensed"/>
              <w:rPr>
                <w:lang w:val="en-AU" w:eastAsia="en-AU"/>
              </w:rPr>
            </w:pPr>
            <w:r>
              <w:rPr>
                <w:lang w:val="en-AU" w:eastAsia="en-AU"/>
              </w:rPr>
              <w:t>B</w:t>
            </w:r>
          </w:p>
        </w:tc>
      </w:tr>
      <w:tr w:rsidR="00262195" w:rsidRPr="003F1657" w14:paraId="2503291A" w14:textId="77777777" w:rsidTr="00C50DC2">
        <w:trPr>
          <w:trHeight w:val="300"/>
        </w:trPr>
        <w:tc>
          <w:tcPr>
            <w:tcW w:w="960" w:type="dxa"/>
            <w:shd w:val="clear" w:color="auto" w:fill="auto"/>
            <w:noWrap/>
            <w:vAlign w:val="bottom"/>
            <w:hideMark/>
          </w:tcPr>
          <w:p w14:paraId="5C807B9E" w14:textId="77777777" w:rsidR="00262195" w:rsidRPr="003F1657" w:rsidRDefault="00262195" w:rsidP="00C50DC2">
            <w:pPr>
              <w:pStyle w:val="VCAAtablecondensed"/>
              <w:rPr>
                <w:lang w:val="en-AU" w:eastAsia="en-AU"/>
              </w:rPr>
            </w:pPr>
            <w:r w:rsidRPr="003F1657">
              <w:rPr>
                <w:lang w:val="en-AU" w:eastAsia="en-AU"/>
              </w:rPr>
              <w:t>25</w:t>
            </w:r>
          </w:p>
        </w:tc>
        <w:tc>
          <w:tcPr>
            <w:tcW w:w="1735" w:type="dxa"/>
            <w:shd w:val="clear" w:color="auto" w:fill="auto"/>
            <w:noWrap/>
            <w:vAlign w:val="bottom"/>
            <w:hideMark/>
          </w:tcPr>
          <w:p w14:paraId="48133C75" w14:textId="1306D921" w:rsidR="00262195" w:rsidRPr="003F1657" w:rsidRDefault="00262195" w:rsidP="00C50DC2">
            <w:pPr>
              <w:pStyle w:val="VCAAtablecondensed"/>
              <w:rPr>
                <w:lang w:val="en-AU" w:eastAsia="en-AU"/>
              </w:rPr>
            </w:pPr>
            <w:r>
              <w:rPr>
                <w:lang w:val="en-AU" w:eastAsia="en-AU"/>
              </w:rPr>
              <w:t>A</w:t>
            </w:r>
          </w:p>
        </w:tc>
      </w:tr>
      <w:tr w:rsidR="00262195" w:rsidRPr="003F1657" w14:paraId="771BF51F" w14:textId="77777777" w:rsidTr="00C50DC2">
        <w:trPr>
          <w:trHeight w:val="300"/>
        </w:trPr>
        <w:tc>
          <w:tcPr>
            <w:tcW w:w="960" w:type="dxa"/>
            <w:shd w:val="clear" w:color="auto" w:fill="auto"/>
            <w:noWrap/>
            <w:vAlign w:val="bottom"/>
            <w:hideMark/>
          </w:tcPr>
          <w:p w14:paraId="054C80B3" w14:textId="77777777" w:rsidR="00262195" w:rsidRPr="003F1657" w:rsidRDefault="00262195" w:rsidP="00C50DC2">
            <w:pPr>
              <w:pStyle w:val="VCAAtablecondensed"/>
              <w:rPr>
                <w:lang w:val="en-AU" w:eastAsia="en-AU"/>
              </w:rPr>
            </w:pPr>
            <w:r w:rsidRPr="003F1657">
              <w:rPr>
                <w:lang w:val="en-AU" w:eastAsia="en-AU"/>
              </w:rPr>
              <w:t>26</w:t>
            </w:r>
          </w:p>
        </w:tc>
        <w:tc>
          <w:tcPr>
            <w:tcW w:w="1735" w:type="dxa"/>
            <w:shd w:val="clear" w:color="auto" w:fill="auto"/>
            <w:noWrap/>
            <w:vAlign w:val="bottom"/>
            <w:hideMark/>
          </w:tcPr>
          <w:p w14:paraId="62F1F39F" w14:textId="752212D2" w:rsidR="00262195" w:rsidRPr="003F1657" w:rsidRDefault="00262195" w:rsidP="00C50DC2">
            <w:pPr>
              <w:pStyle w:val="VCAAtablecondensed"/>
              <w:rPr>
                <w:lang w:val="en-AU" w:eastAsia="en-AU"/>
              </w:rPr>
            </w:pPr>
            <w:r>
              <w:rPr>
                <w:lang w:val="en-AU" w:eastAsia="en-AU"/>
              </w:rPr>
              <w:t>C</w:t>
            </w:r>
          </w:p>
        </w:tc>
      </w:tr>
      <w:tr w:rsidR="00262195" w:rsidRPr="003F1657" w14:paraId="6AD863E5" w14:textId="77777777" w:rsidTr="00C50DC2">
        <w:trPr>
          <w:trHeight w:val="300"/>
        </w:trPr>
        <w:tc>
          <w:tcPr>
            <w:tcW w:w="960" w:type="dxa"/>
            <w:shd w:val="clear" w:color="auto" w:fill="auto"/>
            <w:noWrap/>
            <w:vAlign w:val="bottom"/>
            <w:hideMark/>
          </w:tcPr>
          <w:p w14:paraId="0697A8B7" w14:textId="77777777" w:rsidR="00262195" w:rsidRPr="003F1657" w:rsidRDefault="00262195" w:rsidP="00C50DC2">
            <w:pPr>
              <w:pStyle w:val="VCAAtablecondensed"/>
              <w:rPr>
                <w:lang w:val="en-AU" w:eastAsia="en-AU"/>
              </w:rPr>
            </w:pPr>
            <w:r w:rsidRPr="003F1657">
              <w:rPr>
                <w:lang w:val="en-AU" w:eastAsia="en-AU"/>
              </w:rPr>
              <w:t>27</w:t>
            </w:r>
          </w:p>
        </w:tc>
        <w:tc>
          <w:tcPr>
            <w:tcW w:w="1735" w:type="dxa"/>
            <w:shd w:val="clear" w:color="auto" w:fill="auto"/>
            <w:noWrap/>
            <w:vAlign w:val="bottom"/>
            <w:hideMark/>
          </w:tcPr>
          <w:p w14:paraId="0330311A" w14:textId="77777777" w:rsidR="00262195" w:rsidRPr="003F1657" w:rsidRDefault="00262195" w:rsidP="00C50DC2">
            <w:pPr>
              <w:pStyle w:val="VCAAtablecondensed"/>
              <w:rPr>
                <w:lang w:val="en-AU" w:eastAsia="en-AU"/>
              </w:rPr>
            </w:pPr>
            <w:r w:rsidRPr="003F1657">
              <w:rPr>
                <w:lang w:val="en-AU" w:eastAsia="en-AU"/>
              </w:rPr>
              <w:t>B</w:t>
            </w:r>
          </w:p>
        </w:tc>
      </w:tr>
      <w:tr w:rsidR="00262195" w:rsidRPr="003F1657" w14:paraId="37F19C08" w14:textId="77777777" w:rsidTr="00C50DC2">
        <w:trPr>
          <w:trHeight w:val="300"/>
        </w:trPr>
        <w:tc>
          <w:tcPr>
            <w:tcW w:w="960" w:type="dxa"/>
            <w:shd w:val="clear" w:color="auto" w:fill="auto"/>
            <w:noWrap/>
            <w:vAlign w:val="bottom"/>
            <w:hideMark/>
          </w:tcPr>
          <w:p w14:paraId="0A7D43E7" w14:textId="77777777" w:rsidR="00262195" w:rsidRPr="003F1657" w:rsidRDefault="00262195" w:rsidP="00C50DC2">
            <w:pPr>
              <w:pStyle w:val="VCAAtablecondensed"/>
              <w:rPr>
                <w:lang w:val="en-AU" w:eastAsia="en-AU"/>
              </w:rPr>
            </w:pPr>
            <w:r w:rsidRPr="003F1657">
              <w:rPr>
                <w:lang w:val="en-AU" w:eastAsia="en-AU"/>
              </w:rPr>
              <w:t>28</w:t>
            </w:r>
          </w:p>
        </w:tc>
        <w:tc>
          <w:tcPr>
            <w:tcW w:w="1735" w:type="dxa"/>
            <w:shd w:val="clear" w:color="auto" w:fill="auto"/>
            <w:noWrap/>
            <w:vAlign w:val="bottom"/>
            <w:hideMark/>
          </w:tcPr>
          <w:p w14:paraId="02A2BB21" w14:textId="20C85175" w:rsidR="00262195" w:rsidRPr="003F1657" w:rsidRDefault="00262195" w:rsidP="00C50DC2">
            <w:pPr>
              <w:pStyle w:val="VCAAtablecondensed"/>
              <w:rPr>
                <w:lang w:val="en-AU" w:eastAsia="en-AU"/>
              </w:rPr>
            </w:pPr>
            <w:r>
              <w:rPr>
                <w:lang w:val="en-AU" w:eastAsia="en-AU"/>
              </w:rPr>
              <w:t>C</w:t>
            </w:r>
          </w:p>
        </w:tc>
      </w:tr>
      <w:tr w:rsidR="00262195" w:rsidRPr="003F1657" w14:paraId="6C8536B3" w14:textId="77777777" w:rsidTr="00C50DC2">
        <w:trPr>
          <w:trHeight w:val="300"/>
        </w:trPr>
        <w:tc>
          <w:tcPr>
            <w:tcW w:w="960" w:type="dxa"/>
            <w:shd w:val="clear" w:color="auto" w:fill="auto"/>
            <w:noWrap/>
            <w:vAlign w:val="bottom"/>
            <w:hideMark/>
          </w:tcPr>
          <w:p w14:paraId="4AFBBDD8" w14:textId="77777777" w:rsidR="00262195" w:rsidRPr="003F1657" w:rsidRDefault="00262195" w:rsidP="00C50DC2">
            <w:pPr>
              <w:pStyle w:val="VCAAtablecondensed"/>
              <w:rPr>
                <w:lang w:val="en-AU" w:eastAsia="en-AU"/>
              </w:rPr>
            </w:pPr>
            <w:r w:rsidRPr="003F1657">
              <w:rPr>
                <w:lang w:val="en-AU" w:eastAsia="en-AU"/>
              </w:rPr>
              <w:t>29</w:t>
            </w:r>
          </w:p>
        </w:tc>
        <w:tc>
          <w:tcPr>
            <w:tcW w:w="1735" w:type="dxa"/>
            <w:shd w:val="clear" w:color="auto" w:fill="auto"/>
            <w:noWrap/>
            <w:vAlign w:val="bottom"/>
            <w:hideMark/>
          </w:tcPr>
          <w:p w14:paraId="36AED745" w14:textId="03D901C8" w:rsidR="00262195" w:rsidRPr="003F1657" w:rsidRDefault="00262195" w:rsidP="00C50DC2">
            <w:pPr>
              <w:pStyle w:val="VCAAtablecondensed"/>
              <w:rPr>
                <w:lang w:val="en-AU" w:eastAsia="en-AU"/>
              </w:rPr>
            </w:pPr>
            <w:r>
              <w:rPr>
                <w:lang w:val="en-AU" w:eastAsia="en-AU"/>
              </w:rPr>
              <w:t>D</w:t>
            </w:r>
          </w:p>
        </w:tc>
      </w:tr>
      <w:tr w:rsidR="00262195" w:rsidRPr="003F1657" w14:paraId="62F32D9E" w14:textId="77777777" w:rsidTr="00C50DC2">
        <w:trPr>
          <w:trHeight w:val="300"/>
        </w:trPr>
        <w:tc>
          <w:tcPr>
            <w:tcW w:w="960" w:type="dxa"/>
            <w:shd w:val="clear" w:color="auto" w:fill="auto"/>
            <w:noWrap/>
            <w:vAlign w:val="bottom"/>
            <w:hideMark/>
          </w:tcPr>
          <w:p w14:paraId="4D90598D" w14:textId="77777777" w:rsidR="00262195" w:rsidRPr="003F1657" w:rsidRDefault="00262195" w:rsidP="00C50DC2">
            <w:pPr>
              <w:pStyle w:val="VCAAtablecondensed"/>
              <w:rPr>
                <w:lang w:val="en-AU" w:eastAsia="en-AU"/>
              </w:rPr>
            </w:pPr>
            <w:r w:rsidRPr="003F1657">
              <w:rPr>
                <w:lang w:val="en-AU" w:eastAsia="en-AU"/>
              </w:rPr>
              <w:t>30</w:t>
            </w:r>
          </w:p>
        </w:tc>
        <w:tc>
          <w:tcPr>
            <w:tcW w:w="1735" w:type="dxa"/>
            <w:shd w:val="clear" w:color="auto" w:fill="auto"/>
            <w:noWrap/>
            <w:vAlign w:val="bottom"/>
            <w:hideMark/>
          </w:tcPr>
          <w:p w14:paraId="35C85F0C" w14:textId="77777777" w:rsidR="00262195" w:rsidRPr="003F1657" w:rsidRDefault="00262195" w:rsidP="00C50DC2">
            <w:pPr>
              <w:pStyle w:val="VCAAtablecondensed"/>
              <w:rPr>
                <w:lang w:val="en-AU" w:eastAsia="en-AU"/>
              </w:rPr>
            </w:pPr>
            <w:r w:rsidRPr="003F1657">
              <w:rPr>
                <w:lang w:val="en-AU" w:eastAsia="en-AU"/>
              </w:rPr>
              <w:t>A</w:t>
            </w:r>
          </w:p>
        </w:tc>
      </w:tr>
      <w:tr w:rsidR="00262195" w:rsidRPr="003F1657" w14:paraId="58BC5D8F" w14:textId="77777777" w:rsidTr="00C50DC2">
        <w:trPr>
          <w:trHeight w:val="300"/>
        </w:trPr>
        <w:tc>
          <w:tcPr>
            <w:tcW w:w="960" w:type="dxa"/>
            <w:shd w:val="clear" w:color="auto" w:fill="auto"/>
            <w:noWrap/>
            <w:vAlign w:val="bottom"/>
            <w:hideMark/>
          </w:tcPr>
          <w:p w14:paraId="2629F392" w14:textId="77777777" w:rsidR="00262195" w:rsidRPr="003F1657" w:rsidRDefault="00262195" w:rsidP="00C50DC2">
            <w:pPr>
              <w:pStyle w:val="VCAAtablecondensed"/>
              <w:rPr>
                <w:lang w:val="en-AU" w:eastAsia="en-AU"/>
              </w:rPr>
            </w:pPr>
            <w:r w:rsidRPr="003F1657">
              <w:rPr>
                <w:lang w:val="en-AU" w:eastAsia="en-AU"/>
              </w:rPr>
              <w:t>31</w:t>
            </w:r>
          </w:p>
        </w:tc>
        <w:tc>
          <w:tcPr>
            <w:tcW w:w="1735" w:type="dxa"/>
            <w:shd w:val="clear" w:color="auto" w:fill="auto"/>
            <w:noWrap/>
            <w:vAlign w:val="bottom"/>
            <w:hideMark/>
          </w:tcPr>
          <w:p w14:paraId="3271F478" w14:textId="4639B18E" w:rsidR="00262195" w:rsidRPr="003F1657" w:rsidRDefault="00262195" w:rsidP="00C50DC2">
            <w:pPr>
              <w:pStyle w:val="VCAAtablecondensed"/>
              <w:rPr>
                <w:lang w:val="en-AU" w:eastAsia="en-AU"/>
              </w:rPr>
            </w:pPr>
            <w:r>
              <w:rPr>
                <w:lang w:val="en-AU" w:eastAsia="en-AU"/>
              </w:rPr>
              <w:t>A</w:t>
            </w:r>
          </w:p>
        </w:tc>
      </w:tr>
      <w:tr w:rsidR="00262195" w:rsidRPr="003F1657" w14:paraId="5052C757" w14:textId="77777777" w:rsidTr="00C50DC2">
        <w:trPr>
          <w:trHeight w:val="300"/>
        </w:trPr>
        <w:tc>
          <w:tcPr>
            <w:tcW w:w="960" w:type="dxa"/>
            <w:shd w:val="clear" w:color="auto" w:fill="auto"/>
            <w:noWrap/>
            <w:vAlign w:val="bottom"/>
            <w:hideMark/>
          </w:tcPr>
          <w:p w14:paraId="4D5E191B" w14:textId="77777777" w:rsidR="00262195" w:rsidRPr="003F1657" w:rsidRDefault="00262195" w:rsidP="00C50DC2">
            <w:pPr>
              <w:pStyle w:val="VCAAtablecondensed"/>
              <w:rPr>
                <w:lang w:val="en-AU" w:eastAsia="en-AU"/>
              </w:rPr>
            </w:pPr>
            <w:r w:rsidRPr="003F1657">
              <w:rPr>
                <w:lang w:val="en-AU" w:eastAsia="en-AU"/>
              </w:rPr>
              <w:t>32</w:t>
            </w:r>
          </w:p>
        </w:tc>
        <w:tc>
          <w:tcPr>
            <w:tcW w:w="1735" w:type="dxa"/>
            <w:shd w:val="clear" w:color="auto" w:fill="auto"/>
            <w:noWrap/>
            <w:vAlign w:val="bottom"/>
            <w:hideMark/>
          </w:tcPr>
          <w:p w14:paraId="2DF5F8B3" w14:textId="4F7C5320" w:rsidR="00262195" w:rsidRPr="003F1657" w:rsidRDefault="00262195" w:rsidP="00C50DC2">
            <w:pPr>
              <w:pStyle w:val="VCAAtablecondensed"/>
              <w:rPr>
                <w:lang w:val="en-AU" w:eastAsia="en-AU"/>
              </w:rPr>
            </w:pPr>
            <w:r>
              <w:rPr>
                <w:lang w:val="en-AU" w:eastAsia="en-AU"/>
              </w:rPr>
              <w:t>C</w:t>
            </w:r>
          </w:p>
        </w:tc>
      </w:tr>
      <w:tr w:rsidR="00262195" w:rsidRPr="003F1657" w14:paraId="2968DAA1" w14:textId="77777777" w:rsidTr="00C50DC2">
        <w:trPr>
          <w:trHeight w:val="300"/>
        </w:trPr>
        <w:tc>
          <w:tcPr>
            <w:tcW w:w="960" w:type="dxa"/>
            <w:shd w:val="clear" w:color="auto" w:fill="auto"/>
            <w:noWrap/>
            <w:vAlign w:val="bottom"/>
            <w:hideMark/>
          </w:tcPr>
          <w:p w14:paraId="12B6260E" w14:textId="77777777" w:rsidR="00262195" w:rsidRPr="003F1657" w:rsidRDefault="00262195" w:rsidP="00C50DC2">
            <w:pPr>
              <w:pStyle w:val="VCAAtablecondensed"/>
              <w:rPr>
                <w:lang w:val="en-AU" w:eastAsia="en-AU"/>
              </w:rPr>
            </w:pPr>
            <w:r w:rsidRPr="003F1657">
              <w:rPr>
                <w:lang w:val="en-AU" w:eastAsia="en-AU"/>
              </w:rPr>
              <w:t>33</w:t>
            </w:r>
          </w:p>
        </w:tc>
        <w:tc>
          <w:tcPr>
            <w:tcW w:w="1735" w:type="dxa"/>
            <w:shd w:val="clear" w:color="auto" w:fill="auto"/>
            <w:noWrap/>
            <w:vAlign w:val="bottom"/>
            <w:hideMark/>
          </w:tcPr>
          <w:p w14:paraId="70DEAB91" w14:textId="2EBB9977" w:rsidR="00262195" w:rsidRPr="003F1657" w:rsidRDefault="00262195" w:rsidP="00C50DC2">
            <w:pPr>
              <w:pStyle w:val="VCAAtablecondensed"/>
              <w:rPr>
                <w:lang w:val="en-AU" w:eastAsia="en-AU"/>
              </w:rPr>
            </w:pPr>
            <w:r>
              <w:rPr>
                <w:lang w:val="en-AU" w:eastAsia="en-AU"/>
              </w:rPr>
              <w:t>D</w:t>
            </w:r>
          </w:p>
        </w:tc>
      </w:tr>
      <w:tr w:rsidR="00262195" w:rsidRPr="003F1657" w14:paraId="3F25D0EA" w14:textId="77777777" w:rsidTr="00C50DC2">
        <w:trPr>
          <w:trHeight w:val="300"/>
        </w:trPr>
        <w:tc>
          <w:tcPr>
            <w:tcW w:w="960" w:type="dxa"/>
            <w:shd w:val="clear" w:color="auto" w:fill="auto"/>
            <w:noWrap/>
            <w:vAlign w:val="bottom"/>
            <w:hideMark/>
          </w:tcPr>
          <w:p w14:paraId="36981D31" w14:textId="77777777" w:rsidR="00262195" w:rsidRPr="003F1657" w:rsidRDefault="00262195" w:rsidP="00C50DC2">
            <w:pPr>
              <w:pStyle w:val="VCAAtablecondensed"/>
              <w:rPr>
                <w:lang w:val="en-AU" w:eastAsia="en-AU"/>
              </w:rPr>
            </w:pPr>
            <w:r w:rsidRPr="003F1657">
              <w:rPr>
                <w:lang w:val="en-AU" w:eastAsia="en-AU"/>
              </w:rPr>
              <w:t>34</w:t>
            </w:r>
          </w:p>
        </w:tc>
        <w:tc>
          <w:tcPr>
            <w:tcW w:w="1735" w:type="dxa"/>
            <w:shd w:val="clear" w:color="auto" w:fill="auto"/>
            <w:noWrap/>
            <w:vAlign w:val="bottom"/>
            <w:hideMark/>
          </w:tcPr>
          <w:p w14:paraId="04A4BE51" w14:textId="77777777" w:rsidR="00262195" w:rsidRPr="003F1657" w:rsidRDefault="00262195" w:rsidP="00C50DC2">
            <w:pPr>
              <w:pStyle w:val="VCAAtablecondensed"/>
              <w:rPr>
                <w:lang w:val="en-AU" w:eastAsia="en-AU"/>
              </w:rPr>
            </w:pPr>
            <w:r w:rsidRPr="003F1657">
              <w:rPr>
                <w:lang w:val="en-AU" w:eastAsia="en-AU"/>
              </w:rPr>
              <w:t>C</w:t>
            </w:r>
          </w:p>
        </w:tc>
      </w:tr>
      <w:tr w:rsidR="00262195" w:rsidRPr="003F1657" w14:paraId="7D31E3AA" w14:textId="77777777" w:rsidTr="00C50DC2">
        <w:trPr>
          <w:trHeight w:val="300"/>
        </w:trPr>
        <w:tc>
          <w:tcPr>
            <w:tcW w:w="960" w:type="dxa"/>
            <w:shd w:val="clear" w:color="auto" w:fill="auto"/>
            <w:noWrap/>
            <w:vAlign w:val="bottom"/>
            <w:hideMark/>
          </w:tcPr>
          <w:p w14:paraId="28CC7049" w14:textId="77777777" w:rsidR="00262195" w:rsidRPr="003F1657" w:rsidRDefault="00262195" w:rsidP="00C50DC2">
            <w:pPr>
              <w:pStyle w:val="VCAAtablecondensed"/>
              <w:rPr>
                <w:lang w:val="en-AU" w:eastAsia="en-AU"/>
              </w:rPr>
            </w:pPr>
            <w:r w:rsidRPr="003F1657">
              <w:rPr>
                <w:lang w:val="en-AU" w:eastAsia="en-AU"/>
              </w:rPr>
              <w:t>35</w:t>
            </w:r>
          </w:p>
        </w:tc>
        <w:tc>
          <w:tcPr>
            <w:tcW w:w="1735" w:type="dxa"/>
            <w:shd w:val="clear" w:color="auto" w:fill="auto"/>
            <w:noWrap/>
            <w:vAlign w:val="bottom"/>
            <w:hideMark/>
          </w:tcPr>
          <w:p w14:paraId="45FC5ABD" w14:textId="77777777" w:rsidR="00262195" w:rsidRPr="003F1657" w:rsidRDefault="00262195" w:rsidP="00C50DC2">
            <w:pPr>
              <w:pStyle w:val="VCAAtablecondensed"/>
              <w:rPr>
                <w:lang w:val="en-AU" w:eastAsia="en-AU"/>
              </w:rPr>
            </w:pPr>
            <w:r w:rsidRPr="003F1657">
              <w:rPr>
                <w:lang w:val="en-AU" w:eastAsia="en-AU"/>
              </w:rPr>
              <w:t>D</w:t>
            </w:r>
          </w:p>
        </w:tc>
      </w:tr>
      <w:tr w:rsidR="00262195" w:rsidRPr="003F1657" w14:paraId="050F120A" w14:textId="77777777" w:rsidTr="00C50DC2">
        <w:trPr>
          <w:trHeight w:val="300"/>
        </w:trPr>
        <w:tc>
          <w:tcPr>
            <w:tcW w:w="960" w:type="dxa"/>
            <w:shd w:val="clear" w:color="auto" w:fill="auto"/>
            <w:noWrap/>
            <w:vAlign w:val="bottom"/>
            <w:hideMark/>
          </w:tcPr>
          <w:p w14:paraId="7DF7FD3F" w14:textId="77777777" w:rsidR="00262195" w:rsidRPr="003F1657" w:rsidRDefault="00262195" w:rsidP="00C50DC2">
            <w:pPr>
              <w:pStyle w:val="VCAAtablecondensed"/>
              <w:rPr>
                <w:lang w:val="en-AU" w:eastAsia="en-AU"/>
              </w:rPr>
            </w:pPr>
            <w:r w:rsidRPr="003F1657">
              <w:rPr>
                <w:lang w:val="en-AU" w:eastAsia="en-AU"/>
              </w:rPr>
              <w:t>36</w:t>
            </w:r>
          </w:p>
        </w:tc>
        <w:tc>
          <w:tcPr>
            <w:tcW w:w="1735" w:type="dxa"/>
            <w:shd w:val="clear" w:color="auto" w:fill="auto"/>
            <w:noWrap/>
            <w:vAlign w:val="bottom"/>
            <w:hideMark/>
          </w:tcPr>
          <w:p w14:paraId="2DBB49E8" w14:textId="5689F099" w:rsidR="00262195" w:rsidRPr="003F1657" w:rsidRDefault="00262195" w:rsidP="00C50DC2">
            <w:pPr>
              <w:pStyle w:val="VCAAtablecondensed"/>
              <w:rPr>
                <w:lang w:val="en-AU" w:eastAsia="en-AU"/>
              </w:rPr>
            </w:pPr>
            <w:r>
              <w:rPr>
                <w:lang w:val="en-AU" w:eastAsia="en-AU"/>
              </w:rPr>
              <w:t>B</w:t>
            </w:r>
          </w:p>
        </w:tc>
      </w:tr>
      <w:tr w:rsidR="00262195" w:rsidRPr="003F1657" w14:paraId="397EB4FA" w14:textId="77777777" w:rsidTr="00C50DC2">
        <w:trPr>
          <w:trHeight w:val="300"/>
        </w:trPr>
        <w:tc>
          <w:tcPr>
            <w:tcW w:w="960" w:type="dxa"/>
            <w:shd w:val="clear" w:color="auto" w:fill="auto"/>
            <w:noWrap/>
            <w:vAlign w:val="bottom"/>
            <w:hideMark/>
          </w:tcPr>
          <w:p w14:paraId="2E33CB6C" w14:textId="77777777" w:rsidR="00262195" w:rsidRPr="003F1657" w:rsidRDefault="00262195" w:rsidP="00C50DC2">
            <w:pPr>
              <w:pStyle w:val="VCAAtablecondensed"/>
              <w:rPr>
                <w:lang w:val="en-AU" w:eastAsia="en-AU"/>
              </w:rPr>
            </w:pPr>
            <w:r w:rsidRPr="003F1657">
              <w:rPr>
                <w:lang w:val="en-AU" w:eastAsia="en-AU"/>
              </w:rPr>
              <w:t>37</w:t>
            </w:r>
          </w:p>
        </w:tc>
        <w:tc>
          <w:tcPr>
            <w:tcW w:w="1735" w:type="dxa"/>
            <w:shd w:val="clear" w:color="auto" w:fill="auto"/>
            <w:noWrap/>
            <w:vAlign w:val="bottom"/>
            <w:hideMark/>
          </w:tcPr>
          <w:p w14:paraId="140FB425" w14:textId="77777777" w:rsidR="00262195" w:rsidRPr="003F1657" w:rsidRDefault="00262195" w:rsidP="00C50DC2">
            <w:pPr>
              <w:pStyle w:val="VCAAtablecondensed"/>
              <w:rPr>
                <w:lang w:val="en-AU" w:eastAsia="en-AU"/>
              </w:rPr>
            </w:pPr>
            <w:r w:rsidRPr="003F1657">
              <w:rPr>
                <w:lang w:val="en-AU" w:eastAsia="en-AU"/>
              </w:rPr>
              <w:t>D</w:t>
            </w:r>
          </w:p>
        </w:tc>
      </w:tr>
      <w:tr w:rsidR="00262195" w:rsidRPr="003F1657" w14:paraId="4B76830E" w14:textId="77777777" w:rsidTr="00C50DC2">
        <w:trPr>
          <w:trHeight w:val="300"/>
        </w:trPr>
        <w:tc>
          <w:tcPr>
            <w:tcW w:w="960" w:type="dxa"/>
            <w:shd w:val="clear" w:color="auto" w:fill="auto"/>
            <w:noWrap/>
            <w:vAlign w:val="bottom"/>
            <w:hideMark/>
          </w:tcPr>
          <w:p w14:paraId="4CF1A3E0" w14:textId="77777777" w:rsidR="00262195" w:rsidRPr="003F1657" w:rsidRDefault="00262195" w:rsidP="00C50DC2">
            <w:pPr>
              <w:pStyle w:val="VCAAtablecondensed"/>
              <w:rPr>
                <w:lang w:val="en-AU" w:eastAsia="en-AU"/>
              </w:rPr>
            </w:pPr>
            <w:r w:rsidRPr="003F1657">
              <w:rPr>
                <w:lang w:val="en-AU" w:eastAsia="en-AU"/>
              </w:rPr>
              <w:t>38</w:t>
            </w:r>
          </w:p>
        </w:tc>
        <w:tc>
          <w:tcPr>
            <w:tcW w:w="1735" w:type="dxa"/>
            <w:shd w:val="clear" w:color="auto" w:fill="auto"/>
            <w:noWrap/>
            <w:vAlign w:val="bottom"/>
            <w:hideMark/>
          </w:tcPr>
          <w:p w14:paraId="6D28A608" w14:textId="1E26C74A" w:rsidR="00262195" w:rsidRPr="003F1657" w:rsidRDefault="00262195" w:rsidP="00C50DC2">
            <w:pPr>
              <w:pStyle w:val="VCAAtablecondensed"/>
              <w:rPr>
                <w:lang w:val="en-AU" w:eastAsia="en-AU"/>
              </w:rPr>
            </w:pPr>
            <w:r>
              <w:rPr>
                <w:lang w:val="en-AU" w:eastAsia="en-AU"/>
              </w:rPr>
              <w:t>B</w:t>
            </w:r>
          </w:p>
        </w:tc>
      </w:tr>
      <w:tr w:rsidR="00262195" w:rsidRPr="003F1657" w14:paraId="6276304F" w14:textId="77777777" w:rsidTr="00C50DC2">
        <w:trPr>
          <w:trHeight w:val="300"/>
        </w:trPr>
        <w:tc>
          <w:tcPr>
            <w:tcW w:w="960" w:type="dxa"/>
            <w:shd w:val="clear" w:color="auto" w:fill="auto"/>
            <w:noWrap/>
            <w:vAlign w:val="bottom"/>
            <w:hideMark/>
          </w:tcPr>
          <w:p w14:paraId="1C8E9D8F" w14:textId="77777777" w:rsidR="00262195" w:rsidRPr="003F1657" w:rsidRDefault="00262195" w:rsidP="00C50DC2">
            <w:pPr>
              <w:pStyle w:val="VCAAtablecondensed"/>
              <w:rPr>
                <w:lang w:val="en-AU" w:eastAsia="en-AU"/>
              </w:rPr>
            </w:pPr>
            <w:r w:rsidRPr="003F1657">
              <w:rPr>
                <w:lang w:val="en-AU" w:eastAsia="en-AU"/>
              </w:rPr>
              <w:t>39</w:t>
            </w:r>
          </w:p>
        </w:tc>
        <w:tc>
          <w:tcPr>
            <w:tcW w:w="1735" w:type="dxa"/>
            <w:shd w:val="clear" w:color="auto" w:fill="auto"/>
            <w:noWrap/>
            <w:vAlign w:val="bottom"/>
            <w:hideMark/>
          </w:tcPr>
          <w:p w14:paraId="263F38E3" w14:textId="77777777" w:rsidR="00262195" w:rsidRPr="003F1657" w:rsidRDefault="00262195" w:rsidP="00C50DC2">
            <w:pPr>
              <w:pStyle w:val="VCAAtablecondensed"/>
              <w:rPr>
                <w:lang w:val="en-AU" w:eastAsia="en-AU"/>
              </w:rPr>
            </w:pPr>
            <w:r w:rsidRPr="003F1657">
              <w:rPr>
                <w:lang w:val="en-AU" w:eastAsia="en-AU"/>
              </w:rPr>
              <w:t>A</w:t>
            </w:r>
          </w:p>
        </w:tc>
      </w:tr>
      <w:tr w:rsidR="00262195" w:rsidRPr="003F1657" w14:paraId="7F5A2AF9" w14:textId="77777777" w:rsidTr="00C50DC2">
        <w:trPr>
          <w:trHeight w:val="300"/>
        </w:trPr>
        <w:tc>
          <w:tcPr>
            <w:tcW w:w="960" w:type="dxa"/>
            <w:shd w:val="clear" w:color="auto" w:fill="auto"/>
            <w:noWrap/>
            <w:vAlign w:val="bottom"/>
            <w:hideMark/>
          </w:tcPr>
          <w:p w14:paraId="6B282A5A" w14:textId="77777777" w:rsidR="00262195" w:rsidRPr="003F1657" w:rsidRDefault="00262195" w:rsidP="00C50DC2">
            <w:pPr>
              <w:pStyle w:val="VCAAtablecondensed"/>
              <w:rPr>
                <w:lang w:val="en-AU" w:eastAsia="en-AU"/>
              </w:rPr>
            </w:pPr>
            <w:r w:rsidRPr="003F1657">
              <w:rPr>
                <w:lang w:val="en-AU" w:eastAsia="en-AU"/>
              </w:rPr>
              <w:t>40</w:t>
            </w:r>
          </w:p>
        </w:tc>
        <w:tc>
          <w:tcPr>
            <w:tcW w:w="1735" w:type="dxa"/>
            <w:shd w:val="clear" w:color="auto" w:fill="auto"/>
            <w:noWrap/>
            <w:vAlign w:val="bottom"/>
            <w:hideMark/>
          </w:tcPr>
          <w:p w14:paraId="7EEDAEDC" w14:textId="77777777" w:rsidR="00262195" w:rsidRPr="003F1657" w:rsidRDefault="00262195" w:rsidP="00C50DC2">
            <w:pPr>
              <w:pStyle w:val="VCAAtablecondensed"/>
              <w:rPr>
                <w:lang w:val="en-AU" w:eastAsia="en-AU"/>
              </w:rPr>
            </w:pPr>
            <w:r w:rsidRPr="003F1657">
              <w:rPr>
                <w:lang w:val="en-AU" w:eastAsia="en-AU"/>
              </w:rPr>
              <w:t>C</w:t>
            </w:r>
          </w:p>
        </w:tc>
      </w:tr>
    </w:tbl>
    <w:p w14:paraId="4FF63822" w14:textId="77777777" w:rsidR="003519B2" w:rsidRDefault="003519B2" w:rsidP="003519B2">
      <w:pPr>
        <w:pStyle w:val="VCAAbody"/>
        <w:rPr>
          <w:lang w:val="en-AU"/>
        </w:rPr>
      </w:pPr>
      <w:r>
        <w:rPr>
          <w:lang w:val="en-AU"/>
        </w:rPr>
        <w:br w:type="page"/>
      </w:r>
    </w:p>
    <w:p w14:paraId="412F98CE" w14:textId="4C03FC63" w:rsidR="00262195" w:rsidRPr="003F1657" w:rsidRDefault="00262195" w:rsidP="00262195">
      <w:pPr>
        <w:pStyle w:val="VCAAHeading2"/>
        <w:rPr>
          <w:lang w:val="en-AU"/>
        </w:rPr>
      </w:pPr>
      <w:r w:rsidRPr="003F1657">
        <w:rPr>
          <w:lang w:val="en-AU"/>
        </w:rPr>
        <w:lastRenderedPageBreak/>
        <w:t>Section B</w:t>
      </w:r>
    </w:p>
    <w:p w14:paraId="2F1D4379" w14:textId="77777777" w:rsidR="00262195" w:rsidRPr="003F1657" w:rsidRDefault="00262195" w:rsidP="00262195">
      <w:pPr>
        <w:pStyle w:val="VCAAHeading3"/>
        <w:rPr>
          <w:lang w:val="en-AU"/>
        </w:rPr>
      </w:pPr>
      <w:r w:rsidRPr="003F1657">
        <w:rPr>
          <w:lang w:val="en-AU"/>
        </w:rPr>
        <w:t>Question 1a.</w:t>
      </w:r>
    </w:p>
    <w:p w14:paraId="440B1C3C" w14:textId="622EB04B" w:rsidR="001149F7" w:rsidRPr="001149F7" w:rsidRDefault="001149F7" w:rsidP="00882AC5">
      <w:pPr>
        <w:pStyle w:val="VCAAbody"/>
      </w:pPr>
      <w:r w:rsidRPr="001149F7">
        <w:t>DNA is found in the nucleus</w:t>
      </w:r>
      <w:r>
        <w:t xml:space="preserve"> or mitochondria</w:t>
      </w:r>
      <w:r w:rsidR="0002162C">
        <w:t>.</w:t>
      </w:r>
      <w:r>
        <w:t xml:space="preserve"> RNA is found in </w:t>
      </w:r>
      <w:r w:rsidRPr="001149F7">
        <w:t>the nucleus</w:t>
      </w:r>
      <w:r w:rsidR="0002162C">
        <w:t xml:space="preserve">, </w:t>
      </w:r>
      <w:r>
        <w:t>cytosol</w:t>
      </w:r>
      <w:r w:rsidR="0002162C">
        <w:t>,</w:t>
      </w:r>
      <w:r>
        <w:t xml:space="preserve"> ribosome or mitochondria.</w:t>
      </w:r>
    </w:p>
    <w:p w14:paraId="209E5622" w14:textId="39D2E3F0" w:rsidR="00262195" w:rsidRPr="003F1657" w:rsidRDefault="00262195" w:rsidP="00262195">
      <w:pPr>
        <w:pStyle w:val="VCAAHeading3"/>
        <w:rPr>
          <w:lang w:val="en-AU"/>
        </w:rPr>
      </w:pPr>
      <w:r w:rsidRPr="003F1657">
        <w:rPr>
          <w:lang w:val="en-AU"/>
        </w:rPr>
        <w:t>Question 1b.</w:t>
      </w:r>
    </w:p>
    <w:tbl>
      <w:tblPr>
        <w:tblStyle w:val="TableGrid"/>
        <w:tblW w:w="0" w:type="auto"/>
        <w:tblLook w:val="04A0" w:firstRow="1" w:lastRow="0" w:firstColumn="1" w:lastColumn="0" w:noHBand="0" w:noVBand="1"/>
      </w:tblPr>
      <w:tblGrid>
        <w:gridCol w:w="3260"/>
        <w:gridCol w:w="2410"/>
        <w:gridCol w:w="2410"/>
      </w:tblGrid>
      <w:tr w:rsidR="001149F7" w:rsidRPr="00E42821" w14:paraId="7D6713B4" w14:textId="77777777" w:rsidTr="00882AC5">
        <w:tc>
          <w:tcPr>
            <w:tcW w:w="3260" w:type="dxa"/>
            <w:tcBorders>
              <w:bottom w:val="single" w:sz="4" w:space="0" w:color="auto"/>
            </w:tcBorders>
            <w:shd w:val="clear" w:color="auto" w:fill="0F7EB4"/>
          </w:tcPr>
          <w:p w14:paraId="238CE2EB" w14:textId="77777777" w:rsidR="001149F7" w:rsidRPr="001149F7" w:rsidRDefault="001149F7" w:rsidP="00882AC5">
            <w:pPr>
              <w:pStyle w:val="VCAAtablecondensedheading"/>
            </w:pPr>
            <w:r w:rsidRPr="001149F7">
              <w:t>Nucleic Acid</w:t>
            </w:r>
          </w:p>
        </w:tc>
        <w:tc>
          <w:tcPr>
            <w:tcW w:w="2410" w:type="dxa"/>
            <w:shd w:val="clear" w:color="auto" w:fill="0F7EB4"/>
          </w:tcPr>
          <w:p w14:paraId="6EEA2789" w14:textId="77777777" w:rsidR="001149F7" w:rsidRPr="001149F7" w:rsidRDefault="001149F7" w:rsidP="00882AC5">
            <w:pPr>
              <w:pStyle w:val="VCAAtablecondensedheading"/>
            </w:pPr>
            <w:r w:rsidRPr="001149F7">
              <w:t>DNA</w:t>
            </w:r>
          </w:p>
        </w:tc>
        <w:tc>
          <w:tcPr>
            <w:tcW w:w="2410" w:type="dxa"/>
            <w:shd w:val="clear" w:color="auto" w:fill="0F7EB4"/>
          </w:tcPr>
          <w:p w14:paraId="27FBAEA1" w14:textId="77777777" w:rsidR="001149F7" w:rsidRPr="00882AC5" w:rsidRDefault="001149F7" w:rsidP="00882AC5">
            <w:pPr>
              <w:pStyle w:val="VCAAtablecondensedheading"/>
            </w:pPr>
            <w:r w:rsidRPr="00882AC5">
              <w:t>RNA</w:t>
            </w:r>
          </w:p>
        </w:tc>
      </w:tr>
      <w:tr w:rsidR="001149F7" w:rsidRPr="00E42821" w14:paraId="36861031" w14:textId="77777777" w:rsidTr="00882AC5">
        <w:tc>
          <w:tcPr>
            <w:tcW w:w="3260" w:type="dxa"/>
            <w:shd w:val="clear" w:color="auto" w:fill="0F7EB4"/>
          </w:tcPr>
          <w:p w14:paraId="766BC996" w14:textId="77777777" w:rsidR="001149F7" w:rsidRPr="00882AC5" w:rsidRDefault="001149F7" w:rsidP="00882AC5">
            <w:pPr>
              <w:pStyle w:val="VCAAtablecondensedheading"/>
            </w:pPr>
            <w:r w:rsidRPr="00882AC5">
              <w:t>Number of nucleotide strands</w:t>
            </w:r>
          </w:p>
        </w:tc>
        <w:tc>
          <w:tcPr>
            <w:tcW w:w="2410" w:type="dxa"/>
          </w:tcPr>
          <w:p w14:paraId="20218099" w14:textId="77777777" w:rsidR="001149F7" w:rsidRPr="001149F7" w:rsidRDefault="001149F7" w:rsidP="00882AC5">
            <w:pPr>
              <w:pStyle w:val="VCAAtablecondensed"/>
            </w:pPr>
            <w:r w:rsidRPr="001149F7">
              <w:t>2</w:t>
            </w:r>
          </w:p>
        </w:tc>
        <w:tc>
          <w:tcPr>
            <w:tcW w:w="2410" w:type="dxa"/>
          </w:tcPr>
          <w:p w14:paraId="404F1FDC" w14:textId="77777777" w:rsidR="001149F7" w:rsidRPr="001149F7" w:rsidRDefault="001149F7" w:rsidP="00882AC5">
            <w:pPr>
              <w:pStyle w:val="VCAAtablecondensed"/>
            </w:pPr>
            <w:r w:rsidRPr="001149F7">
              <w:t>1</w:t>
            </w:r>
          </w:p>
        </w:tc>
      </w:tr>
      <w:tr w:rsidR="001149F7" w:rsidRPr="00E42821" w14:paraId="43B26563" w14:textId="77777777" w:rsidTr="00882AC5">
        <w:tc>
          <w:tcPr>
            <w:tcW w:w="3260" w:type="dxa"/>
            <w:shd w:val="clear" w:color="auto" w:fill="0F7EB4"/>
          </w:tcPr>
          <w:p w14:paraId="5027F666" w14:textId="77777777" w:rsidR="001149F7" w:rsidRPr="00882AC5" w:rsidRDefault="001149F7" w:rsidP="00882AC5">
            <w:pPr>
              <w:pStyle w:val="VCAAtablecondensedheading"/>
            </w:pPr>
            <w:r w:rsidRPr="00882AC5">
              <w:t>Type of pentose sugar present</w:t>
            </w:r>
          </w:p>
        </w:tc>
        <w:tc>
          <w:tcPr>
            <w:tcW w:w="2410" w:type="dxa"/>
          </w:tcPr>
          <w:p w14:paraId="282495A7" w14:textId="77777777" w:rsidR="001149F7" w:rsidRPr="001149F7" w:rsidRDefault="001149F7" w:rsidP="00882AC5">
            <w:pPr>
              <w:pStyle w:val="VCAAtablecondensed"/>
            </w:pPr>
            <w:r w:rsidRPr="001149F7">
              <w:t>Deoxyribose</w:t>
            </w:r>
          </w:p>
        </w:tc>
        <w:tc>
          <w:tcPr>
            <w:tcW w:w="2410" w:type="dxa"/>
          </w:tcPr>
          <w:p w14:paraId="1E8DDF0B" w14:textId="77777777" w:rsidR="001149F7" w:rsidRPr="001149F7" w:rsidRDefault="001149F7" w:rsidP="00882AC5">
            <w:pPr>
              <w:pStyle w:val="VCAAtablecondensed"/>
            </w:pPr>
            <w:r w:rsidRPr="001149F7">
              <w:t>Ribose</w:t>
            </w:r>
          </w:p>
        </w:tc>
      </w:tr>
      <w:tr w:rsidR="001149F7" w:rsidRPr="00E42821" w14:paraId="608A9964" w14:textId="77777777" w:rsidTr="00882AC5">
        <w:tc>
          <w:tcPr>
            <w:tcW w:w="3260" w:type="dxa"/>
            <w:shd w:val="clear" w:color="auto" w:fill="0F7EB4"/>
          </w:tcPr>
          <w:p w14:paraId="2DE8703E" w14:textId="342E1339" w:rsidR="001149F7" w:rsidRPr="00882AC5" w:rsidRDefault="001149F7" w:rsidP="00882AC5">
            <w:pPr>
              <w:pStyle w:val="VCAAtablecondensedheading"/>
            </w:pPr>
            <w:r w:rsidRPr="00882AC5">
              <w:t xml:space="preserve">Names of </w:t>
            </w:r>
            <w:r w:rsidR="0002162C">
              <w:t>b</w:t>
            </w:r>
            <w:r w:rsidRPr="00882AC5">
              <w:t>ases present</w:t>
            </w:r>
          </w:p>
        </w:tc>
        <w:tc>
          <w:tcPr>
            <w:tcW w:w="2410" w:type="dxa"/>
          </w:tcPr>
          <w:p w14:paraId="4926B5DE" w14:textId="77777777" w:rsidR="001149F7" w:rsidRPr="001149F7" w:rsidRDefault="001149F7" w:rsidP="00882AC5">
            <w:pPr>
              <w:pStyle w:val="VCAAtablecondensed"/>
            </w:pPr>
            <w:r w:rsidRPr="001149F7">
              <w:t>Adenine, Cytosine, Guanine, Thymine</w:t>
            </w:r>
          </w:p>
        </w:tc>
        <w:tc>
          <w:tcPr>
            <w:tcW w:w="2410" w:type="dxa"/>
          </w:tcPr>
          <w:p w14:paraId="6D1BDA17" w14:textId="77777777" w:rsidR="001149F7" w:rsidRPr="001149F7" w:rsidRDefault="001149F7" w:rsidP="00882AC5">
            <w:pPr>
              <w:pStyle w:val="VCAAtablecondensed"/>
            </w:pPr>
            <w:r w:rsidRPr="001149F7">
              <w:t>Adenine, Cytosine, Guanine, Uracil</w:t>
            </w:r>
          </w:p>
        </w:tc>
      </w:tr>
    </w:tbl>
    <w:p w14:paraId="437A7A52" w14:textId="0A2C6191" w:rsidR="00262195" w:rsidRPr="003F1657" w:rsidRDefault="00262195" w:rsidP="00262195">
      <w:pPr>
        <w:pStyle w:val="VCAAHeading3"/>
        <w:rPr>
          <w:lang w:val="en-AU"/>
        </w:rPr>
      </w:pPr>
      <w:r w:rsidRPr="003F1657">
        <w:rPr>
          <w:lang w:val="en-AU"/>
        </w:rPr>
        <w:t>Question 1</w:t>
      </w:r>
      <w:r w:rsidR="001149F7">
        <w:rPr>
          <w:lang w:val="en-AU"/>
        </w:rPr>
        <w:t>c</w:t>
      </w:r>
      <w:r w:rsidRPr="003F1657">
        <w:rPr>
          <w:lang w:val="en-AU"/>
        </w:rPr>
        <w:t>i.</w:t>
      </w:r>
    </w:p>
    <w:p w14:paraId="472B08A4" w14:textId="77777777" w:rsidR="001149F7" w:rsidRPr="009D635D" w:rsidRDefault="001149F7" w:rsidP="009D635D">
      <w:pPr>
        <w:pStyle w:val="VCAAbody"/>
      </w:pPr>
      <w:r w:rsidRPr="009D635D">
        <w:t>Molecule X is DNA.</w:t>
      </w:r>
    </w:p>
    <w:p w14:paraId="020B42FA" w14:textId="2BDCEF4C" w:rsidR="001149F7" w:rsidRPr="009D635D" w:rsidRDefault="001149F7" w:rsidP="009D635D">
      <w:pPr>
        <w:pStyle w:val="VCAAbody"/>
      </w:pPr>
      <w:r w:rsidRPr="009D635D">
        <w:t>Molecule Y is pre-mRNA</w:t>
      </w:r>
      <w:r w:rsidR="00A9737F">
        <w:t>.</w:t>
      </w:r>
    </w:p>
    <w:p w14:paraId="45109C0F" w14:textId="77777777" w:rsidR="001149F7" w:rsidRPr="009D635D" w:rsidRDefault="001149F7" w:rsidP="009D635D">
      <w:pPr>
        <w:pStyle w:val="VCAAbody"/>
      </w:pPr>
      <w:r w:rsidRPr="009D635D">
        <w:t xml:space="preserve">Molecule Z is mRNA. </w:t>
      </w:r>
    </w:p>
    <w:p w14:paraId="1D46E10F" w14:textId="7B74ACF6" w:rsidR="00262195" w:rsidRPr="003F1657" w:rsidRDefault="00262195" w:rsidP="00262195">
      <w:pPr>
        <w:pStyle w:val="VCAAHeading3"/>
        <w:rPr>
          <w:lang w:val="en-AU"/>
        </w:rPr>
      </w:pPr>
      <w:r w:rsidRPr="003F1657">
        <w:rPr>
          <w:lang w:val="en-AU"/>
        </w:rPr>
        <w:t xml:space="preserve">Question </w:t>
      </w:r>
      <w:r w:rsidR="001149F7">
        <w:rPr>
          <w:lang w:val="en-AU"/>
        </w:rPr>
        <w:t>1cii</w:t>
      </w:r>
      <w:r w:rsidRPr="003F1657">
        <w:rPr>
          <w:lang w:val="en-AU"/>
        </w:rPr>
        <w:t>.</w:t>
      </w:r>
    </w:p>
    <w:p w14:paraId="4334ADFA" w14:textId="1FE0C8DB" w:rsidR="00262195" w:rsidRPr="009D635D" w:rsidRDefault="001149F7" w:rsidP="009D635D">
      <w:pPr>
        <w:pStyle w:val="VCAAbody"/>
      </w:pPr>
      <w:r w:rsidRPr="009D635D">
        <w:t>Component P</w:t>
      </w:r>
      <w:r w:rsidR="002A6488">
        <w:t xml:space="preserve"> </w:t>
      </w:r>
      <w:r w:rsidR="007860C3">
        <w:t>(</w:t>
      </w:r>
      <w:r w:rsidR="002A6488">
        <w:t>is an intron and</w:t>
      </w:r>
      <w:r w:rsidR="007860C3">
        <w:t>)</w:t>
      </w:r>
      <w:r w:rsidRPr="009D635D">
        <w:t xml:space="preserve"> does not code for protein or is not translated</w:t>
      </w:r>
      <w:r w:rsidR="00A9737F">
        <w:t>,</w:t>
      </w:r>
      <w:r w:rsidRPr="009D635D">
        <w:t xml:space="preserve"> whereas component Q</w:t>
      </w:r>
      <w:r w:rsidR="002A6488">
        <w:t xml:space="preserve"> </w:t>
      </w:r>
      <w:r w:rsidR="007860C3">
        <w:t>(</w:t>
      </w:r>
      <w:r w:rsidR="002A6488">
        <w:t>is an exon and</w:t>
      </w:r>
      <w:r w:rsidR="007860C3">
        <w:t>)</w:t>
      </w:r>
      <w:r w:rsidRPr="009D635D">
        <w:t xml:space="preserve"> codes for protein or is translated.</w:t>
      </w:r>
    </w:p>
    <w:p w14:paraId="57032C22" w14:textId="27EE4F1C" w:rsidR="00262195" w:rsidRPr="003F1657" w:rsidRDefault="00262195" w:rsidP="00262195">
      <w:pPr>
        <w:pStyle w:val="VCAAHeading3"/>
        <w:rPr>
          <w:iCs/>
          <w:lang w:val="en-AU"/>
        </w:rPr>
      </w:pPr>
      <w:r w:rsidRPr="003F1657">
        <w:rPr>
          <w:lang w:val="en-AU"/>
        </w:rPr>
        <w:t>Question 2</w:t>
      </w:r>
      <w:r w:rsidR="001149F7">
        <w:rPr>
          <w:lang w:val="en-AU"/>
        </w:rPr>
        <w:t>a</w:t>
      </w:r>
      <w:r w:rsidRPr="003F1657">
        <w:rPr>
          <w:lang w:val="en-AU"/>
        </w:rPr>
        <w:t>.</w:t>
      </w:r>
    </w:p>
    <w:p w14:paraId="2FC0E5CD" w14:textId="56928A3E" w:rsidR="00262195" w:rsidRPr="009D635D" w:rsidRDefault="001149F7" w:rsidP="009D635D">
      <w:pPr>
        <w:pStyle w:val="VCAAbody"/>
      </w:pPr>
      <w:r w:rsidRPr="009D635D">
        <w:t>The role of the Golgi apparatus is to modify or package the</w:t>
      </w:r>
      <w:r w:rsidR="005122F9">
        <w:t xml:space="preserve"> enzymes</w:t>
      </w:r>
      <w:r w:rsidRPr="009D635D">
        <w:t xml:space="preserve"> </w:t>
      </w:r>
      <w:r w:rsidR="005122F9">
        <w:t>(polypeptides/</w:t>
      </w:r>
      <w:r w:rsidRPr="009D635D">
        <w:t>protein</w:t>
      </w:r>
      <w:r w:rsidR="005122F9">
        <w:t>s)</w:t>
      </w:r>
      <w:r w:rsidRPr="009D635D">
        <w:t xml:space="preserve"> into vesicles. </w:t>
      </w:r>
    </w:p>
    <w:p w14:paraId="163CADF6" w14:textId="469A52FA" w:rsidR="00262195" w:rsidRPr="003F1657" w:rsidRDefault="00262195" w:rsidP="00262195">
      <w:pPr>
        <w:pStyle w:val="VCAAHeading3"/>
        <w:rPr>
          <w:rFonts w:ascii="Times New Roman" w:hAnsi="Times New Roman"/>
          <w:iCs/>
          <w:lang w:val="en-AU"/>
        </w:rPr>
      </w:pPr>
      <w:r w:rsidRPr="003F1657">
        <w:rPr>
          <w:lang w:val="en-AU"/>
        </w:rPr>
        <w:t>Question 2</w:t>
      </w:r>
      <w:r w:rsidR="001149F7">
        <w:rPr>
          <w:lang w:val="en-AU"/>
        </w:rPr>
        <w:t>b</w:t>
      </w:r>
      <w:r w:rsidRPr="003F1657">
        <w:rPr>
          <w:rFonts w:ascii="Times New Roman" w:hAnsi="Times New Roman"/>
          <w:b/>
          <w:lang w:val="en-AU"/>
        </w:rPr>
        <w:t>.</w:t>
      </w:r>
      <w:r w:rsidRPr="003F1657">
        <w:rPr>
          <w:rFonts w:ascii="Times New Roman" w:hAnsi="Times New Roman"/>
          <w:lang w:val="en-AU"/>
        </w:rPr>
        <w:t xml:space="preserve"> </w:t>
      </w:r>
    </w:p>
    <w:p w14:paraId="68E92F1C" w14:textId="719BC17A" w:rsidR="00262195" w:rsidRPr="009D635D" w:rsidRDefault="005C64C1" w:rsidP="009D635D">
      <w:pPr>
        <w:pStyle w:val="VCAAbody"/>
      </w:pPr>
      <w:r w:rsidRPr="009D635D">
        <w:t>In addition to its primary structure, RNA polymerase is composed of:</w:t>
      </w:r>
    </w:p>
    <w:p w14:paraId="49A51B0C" w14:textId="28492494" w:rsidR="005C64C1" w:rsidRPr="009D635D" w:rsidRDefault="002A6488" w:rsidP="00666B23">
      <w:pPr>
        <w:pStyle w:val="VCAAbullet"/>
      </w:pPr>
      <w:r>
        <w:t xml:space="preserve">Secondary: </w:t>
      </w:r>
      <w:r w:rsidR="00A9737F">
        <w:t>a</w:t>
      </w:r>
      <w:r w:rsidR="005C64C1" w:rsidRPr="009D635D">
        <w:t>lpha helices or beta-pleated sheets</w:t>
      </w:r>
      <w:r w:rsidR="00A9737F">
        <w:t>,</w:t>
      </w:r>
      <w:r w:rsidR="005C64C1" w:rsidRPr="009D635D">
        <w:t xml:space="preserve"> which are regions of the polypeptide chain</w:t>
      </w:r>
    </w:p>
    <w:p w14:paraId="4BD1DAC7" w14:textId="190D1922" w:rsidR="005C64C1" w:rsidRPr="009D635D" w:rsidRDefault="002A6488" w:rsidP="00666B23">
      <w:pPr>
        <w:pStyle w:val="VCAAbullet"/>
      </w:pPr>
      <w:r>
        <w:t xml:space="preserve">Tertiary: </w:t>
      </w:r>
      <w:r w:rsidR="00A9737F">
        <w:t>s</w:t>
      </w:r>
      <w:r w:rsidR="005C64C1" w:rsidRPr="009D635D">
        <w:t>ingle structural 3D folded polypeptide chain</w:t>
      </w:r>
    </w:p>
    <w:p w14:paraId="1B4E20FA" w14:textId="2689FF40" w:rsidR="005C64C1" w:rsidRPr="009D635D" w:rsidRDefault="002A6488" w:rsidP="00666B23">
      <w:pPr>
        <w:pStyle w:val="VCAAbullet"/>
      </w:pPr>
      <w:r>
        <w:t xml:space="preserve">Quaternary: </w:t>
      </w:r>
      <w:r w:rsidR="00A9737F">
        <w:t>m</w:t>
      </w:r>
      <w:r w:rsidR="005C64C1" w:rsidRPr="009D635D">
        <w:t>ore than one polypeptide chain.</w:t>
      </w:r>
    </w:p>
    <w:p w14:paraId="54C13FC1" w14:textId="15D63E8E" w:rsidR="00262195" w:rsidRPr="003F1657" w:rsidRDefault="00262195" w:rsidP="00262195">
      <w:pPr>
        <w:pStyle w:val="VCAAHeading3"/>
        <w:rPr>
          <w:lang w:val="en-AU"/>
        </w:rPr>
      </w:pPr>
      <w:r w:rsidRPr="003F1657">
        <w:rPr>
          <w:lang w:val="en-AU"/>
        </w:rPr>
        <w:t>Question 3a</w:t>
      </w:r>
    </w:p>
    <w:p w14:paraId="4701EC03" w14:textId="4EC1B410" w:rsidR="005C64C1" w:rsidRPr="009D635D" w:rsidRDefault="005C64C1" w:rsidP="009D635D">
      <w:pPr>
        <w:pStyle w:val="VCAAbody"/>
      </w:pPr>
      <w:r w:rsidRPr="009D635D">
        <w:t xml:space="preserve">The CRISPR array provides prokaryotes with a memory of prior viral infections. </w:t>
      </w:r>
    </w:p>
    <w:p w14:paraId="2ABA4DE2" w14:textId="43A3326B" w:rsidR="005C64C1" w:rsidRPr="009D635D" w:rsidRDefault="005C64C1" w:rsidP="009D635D">
      <w:pPr>
        <w:pStyle w:val="VCAAbody"/>
      </w:pPr>
      <w:r w:rsidRPr="009D635D">
        <w:t xml:space="preserve">The origin of the spacers </w:t>
      </w:r>
      <w:r w:rsidR="00EB48CE" w:rsidRPr="009D635D">
        <w:t>is</w:t>
      </w:r>
      <w:r w:rsidRPr="009D635D">
        <w:t xml:space="preserve"> the viral DNA from these prior viral infections or bacterial plasmids</w:t>
      </w:r>
      <w:r w:rsidR="00FE4F87">
        <w:t>.</w:t>
      </w:r>
      <w:r w:rsidRPr="009D635D">
        <w:t xml:space="preserve"> </w:t>
      </w:r>
    </w:p>
    <w:p w14:paraId="3C17D10D" w14:textId="29D112A8" w:rsidR="00866380" w:rsidRDefault="005C64C1" w:rsidP="009D635D">
      <w:pPr>
        <w:pStyle w:val="VCAAbody"/>
      </w:pPr>
      <w:r w:rsidRPr="009D635D">
        <w:t xml:space="preserve">If a prokaryote is reinfected with the same </w:t>
      </w:r>
      <w:r w:rsidR="008B47AF" w:rsidRPr="009D635D">
        <w:t>virus,</w:t>
      </w:r>
      <w:r w:rsidRPr="009D635D">
        <w:t xml:space="preserve"> then guide RNA (gRNA) is produced and attaches to complementary viral DNA sequences</w:t>
      </w:r>
      <w:r w:rsidR="005122F9">
        <w:t xml:space="preserve"> or</w:t>
      </w:r>
      <w:r w:rsidRPr="009D635D">
        <w:t xml:space="preserve"> </w:t>
      </w:r>
      <w:r w:rsidR="007860C3">
        <w:t xml:space="preserve">gRNA </w:t>
      </w:r>
      <w:r w:rsidR="005122F9" w:rsidRPr="009D635D">
        <w:t>direct</w:t>
      </w:r>
      <w:r w:rsidR="005122F9">
        <w:t>s</w:t>
      </w:r>
      <w:r w:rsidR="005122F9" w:rsidRPr="009D635D">
        <w:t xml:space="preserve"> </w:t>
      </w:r>
      <w:r w:rsidRPr="009D635D">
        <w:t>cas9 endonuclease to cut viral DNA preventing it from infecting the prokaryote.</w:t>
      </w:r>
    </w:p>
    <w:p w14:paraId="349EF3CC" w14:textId="77777777" w:rsidR="00866380" w:rsidRDefault="00866380">
      <w:pPr>
        <w:spacing w:after="160" w:line="259" w:lineRule="auto"/>
        <w:rPr>
          <w:rFonts w:ascii="Arial" w:hAnsi="Arial" w:cs="Arial"/>
          <w:color w:val="000000" w:themeColor="text1"/>
          <w:sz w:val="20"/>
        </w:rPr>
      </w:pPr>
      <w:r>
        <w:br w:type="page"/>
      </w:r>
    </w:p>
    <w:p w14:paraId="65CADF72" w14:textId="5AE7DEBE" w:rsidR="00262195" w:rsidRPr="003F1657" w:rsidRDefault="00262195" w:rsidP="00262195">
      <w:pPr>
        <w:pStyle w:val="VCAAHeading3"/>
        <w:rPr>
          <w:lang w:val="en-AU"/>
        </w:rPr>
      </w:pPr>
      <w:r w:rsidRPr="003F1657">
        <w:rPr>
          <w:lang w:val="en-AU"/>
        </w:rPr>
        <w:lastRenderedPageBreak/>
        <w:t>Question 3b</w:t>
      </w:r>
      <w:r w:rsidR="005C64C1">
        <w:rPr>
          <w:lang w:val="en-AU"/>
        </w:rPr>
        <w:t>i</w:t>
      </w:r>
      <w:r w:rsidRPr="003F1657">
        <w:rPr>
          <w:lang w:val="en-AU"/>
        </w:rPr>
        <w:t>.</w:t>
      </w:r>
    </w:p>
    <w:p w14:paraId="0406CFCE" w14:textId="77777777" w:rsidR="004E477E" w:rsidRDefault="004E477E" w:rsidP="00AD10ED">
      <w:pPr>
        <w:pStyle w:val="VCAAbody"/>
        <w:rPr>
          <w:rFonts w:ascii="Helvetica" w:hAnsi="Helvetica" w:cs="Helvetica"/>
          <w:color w:val="000000"/>
          <w:szCs w:val="20"/>
          <w:lang w:val="en-AU"/>
          <w14:ligatures w14:val="standardContextual"/>
        </w:rPr>
      </w:pPr>
      <w:r>
        <w:rPr>
          <w:rFonts w:ascii="Helvetica" w:hAnsi="Helvetica" w:cs="Helvetica"/>
          <w:color w:val="000000"/>
          <w:szCs w:val="20"/>
          <w:lang w:val="en-AU"/>
          <w14:ligatures w14:val="standardContextual"/>
        </w:rPr>
        <w:t xml:space="preserve">An sgRNA sequence complementary to DNA, such as GAU UGU CAA CGA AAA UAG UG </w:t>
      </w:r>
    </w:p>
    <w:p w14:paraId="5A387971" w14:textId="77777777" w:rsidR="004E477E" w:rsidRDefault="004E477E" w:rsidP="009D635D">
      <w:pPr>
        <w:pStyle w:val="VCAAbody"/>
        <w:rPr>
          <w:rFonts w:ascii="Helvetica" w:hAnsi="Helvetica" w:cs="Helvetica"/>
          <w:color w:val="000000"/>
          <w:szCs w:val="20"/>
          <w:lang w:val="en-AU"/>
          <w14:ligatures w14:val="standardContextual"/>
        </w:rPr>
      </w:pPr>
      <w:r>
        <w:rPr>
          <w:rFonts w:ascii="Helvetica" w:hAnsi="Helvetica" w:cs="Helvetica"/>
          <w:color w:val="000000"/>
          <w:szCs w:val="20"/>
          <w:lang w:val="en-AU"/>
          <w14:ligatures w14:val="standardContextual"/>
        </w:rPr>
        <w:t>Students were not penalised if this was not complementary to the opposite strand to the PAM site.</w:t>
      </w:r>
    </w:p>
    <w:p w14:paraId="049EB4EC" w14:textId="5F9B5023" w:rsidR="00262195" w:rsidRPr="003F1657" w:rsidRDefault="00262195" w:rsidP="00262195">
      <w:pPr>
        <w:pStyle w:val="VCAAHeading3"/>
        <w:rPr>
          <w:lang w:val="en-AU"/>
        </w:rPr>
      </w:pPr>
      <w:r w:rsidRPr="003F1657">
        <w:rPr>
          <w:lang w:val="en-AU"/>
        </w:rPr>
        <w:t>Question 3</w:t>
      </w:r>
      <w:r w:rsidR="005C64C1">
        <w:rPr>
          <w:lang w:val="en-AU"/>
        </w:rPr>
        <w:t>bii</w:t>
      </w:r>
      <w:r w:rsidRPr="003F1657">
        <w:rPr>
          <w:lang w:val="en-AU"/>
        </w:rPr>
        <w:t>.</w:t>
      </w:r>
    </w:p>
    <w:p w14:paraId="645E4A7F" w14:textId="10251A7C" w:rsidR="005C64C1" w:rsidRPr="009D635D" w:rsidRDefault="005C64C1" w:rsidP="009D635D">
      <w:pPr>
        <w:pStyle w:val="VCAAbody"/>
      </w:pPr>
      <w:r w:rsidRPr="009D635D">
        <w:t xml:space="preserve">The PAM sequence acts as the binding site for the cas9 endonuclease and can act as the target for designing sgRNA upstream of this sequence or allowing cas9 to cut the DNA sequence. </w:t>
      </w:r>
    </w:p>
    <w:p w14:paraId="0D3EB4D7" w14:textId="3B50A883" w:rsidR="00262195" w:rsidRPr="003F1657" w:rsidRDefault="00262195" w:rsidP="00262195">
      <w:pPr>
        <w:pStyle w:val="VCAAHeading3"/>
        <w:rPr>
          <w:lang w:val="en-AU"/>
        </w:rPr>
      </w:pPr>
      <w:r w:rsidRPr="003F1657">
        <w:rPr>
          <w:lang w:val="en-AU"/>
        </w:rPr>
        <w:t xml:space="preserve">Question </w:t>
      </w:r>
      <w:r w:rsidR="005C64C1">
        <w:rPr>
          <w:lang w:val="en-AU"/>
        </w:rPr>
        <w:t>3c</w:t>
      </w:r>
      <w:r w:rsidRPr="003F1657">
        <w:rPr>
          <w:lang w:val="en-AU"/>
        </w:rPr>
        <w:t>.</w:t>
      </w:r>
    </w:p>
    <w:p w14:paraId="3B152B4B" w14:textId="77777777" w:rsidR="005C64C1" w:rsidRPr="009D635D" w:rsidRDefault="005C64C1" w:rsidP="009D635D">
      <w:pPr>
        <w:pStyle w:val="VCAAbody"/>
      </w:pPr>
      <w:r w:rsidRPr="009D635D">
        <w:t xml:space="preserve">Examples of ethical concepts and their justification for continuing treatment in new patients include: </w:t>
      </w:r>
    </w:p>
    <w:p w14:paraId="73E31078" w14:textId="35C109CE" w:rsidR="005C64C1" w:rsidRPr="00567B6D" w:rsidRDefault="00C304C3" w:rsidP="00666B23">
      <w:pPr>
        <w:pStyle w:val="VCAAbullet"/>
        <w:rPr>
          <w:b/>
          <w:bCs/>
          <w:szCs w:val="20"/>
        </w:rPr>
      </w:pPr>
      <w:r>
        <w:rPr>
          <w:bCs/>
        </w:rPr>
        <w:t>b</w:t>
      </w:r>
      <w:r w:rsidR="005C64C1" w:rsidRPr="00567B6D">
        <w:rPr>
          <w:bCs/>
        </w:rPr>
        <w:t>eneficence</w:t>
      </w:r>
      <w:r w:rsidR="005C64C1" w:rsidRPr="00567B6D">
        <w:t xml:space="preserve"> as the benefits</w:t>
      </w:r>
      <w:r w:rsidR="00767B3D">
        <w:t xml:space="preserve"> of the (genetically modified stem cell) treatment</w:t>
      </w:r>
      <w:r w:rsidR="005C64C1" w:rsidRPr="00567B6D">
        <w:t xml:space="preserve"> outweigh the adverse </w:t>
      </w:r>
      <w:proofErr w:type="gramStart"/>
      <w:r w:rsidR="005C64C1" w:rsidRPr="00567B6D">
        <w:t>effects</w:t>
      </w:r>
      <w:proofErr w:type="gramEnd"/>
    </w:p>
    <w:p w14:paraId="225E7A01" w14:textId="3C6F9703" w:rsidR="005C64C1" w:rsidRPr="00567B6D" w:rsidRDefault="00C304C3" w:rsidP="00666B23">
      <w:pPr>
        <w:pStyle w:val="VCAAbullet"/>
      </w:pPr>
      <w:r>
        <w:t>i</w:t>
      </w:r>
      <w:r w:rsidR="005C64C1" w:rsidRPr="00567B6D">
        <w:t>ntegrity</w:t>
      </w:r>
      <w:r w:rsidR="00567B6D" w:rsidRPr="00567B6D">
        <w:t xml:space="preserve"> when </w:t>
      </w:r>
      <w:r w:rsidR="00567B6D">
        <w:t>a</w:t>
      </w:r>
      <w:r w:rsidR="005C64C1" w:rsidRPr="00567B6D">
        <w:t>ll results</w:t>
      </w:r>
      <w:r w:rsidR="00567B6D">
        <w:t xml:space="preserve"> are</w:t>
      </w:r>
      <w:r w:rsidR="005C64C1" w:rsidRPr="00567B6D">
        <w:t xml:space="preserve"> reported, so patients have </w:t>
      </w:r>
      <w:r w:rsidR="00F664BB">
        <w:t xml:space="preserve">the </w:t>
      </w:r>
      <w:r w:rsidR="005C64C1" w:rsidRPr="00567B6D">
        <w:t xml:space="preserve">choice of receiving </w:t>
      </w:r>
      <w:r w:rsidR="00767B3D">
        <w:t xml:space="preserve">the (genetically modified stem cell) </w:t>
      </w:r>
      <w:r w:rsidR="005C64C1" w:rsidRPr="00567B6D">
        <w:t>treatment</w:t>
      </w:r>
      <w:r w:rsidR="00767B3D">
        <w:t xml:space="preserve">, or </w:t>
      </w:r>
      <w:proofErr w:type="gramStart"/>
      <w:r w:rsidR="00767B3D">
        <w:t>not</w:t>
      </w:r>
      <w:proofErr w:type="gramEnd"/>
    </w:p>
    <w:p w14:paraId="3F911C67" w14:textId="54065D4F" w:rsidR="005C64C1" w:rsidRPr="00567B6D" w:rsidRDefault="00C304C3" w:rsidP="00666B23">
      <w:pPr>
        <w:pStyle w:val="VCAAbullet"/>
      </w:pPr>
      <w:r>
        <w:t>r</w:t>
      </w:r>
      <w:r w:rsidR="005C64C1" w:rsidRPr="00567B6D">
        <w:t xml:space="preserve">espect </w:t>
      </w:r>
      <w:r w:rsidR="00567B6D" w:rsidRPr="00567B6D">
        <w:t xml:space="preserve">when </w:t>
      </w:r>
      <w:r w:rsidR="00567B6D">
        <w:t>p</w:t>
      </w:r>
      <w:r w:rsidR="005C64C1" w:rsidRPr="00567B6D">
        <w:t>atients</w:t>
      </w:r>
      <w:r w:rsidR="00567B6D">
        <w:t xml:space="preserve"> are</w:t>
      </w:r>
      <w:r w:rsidR="005C64C1" w:rsidRPr="00567B6D">
        <w:t xml:space="preserve"> informed of possibilities of </w:t>
      </w:r>
      <w:r w:rsidR="00567B6D">
        <w:t xml:space="preserve">any </w:t>
      </w:r>
      <w:r w:rsidR="005C64C1" w:rsidRPr="00567B6D">
        <w:t>adverse effect</w:t>
      </w:r>
      <w:r w:rsidR="00567B6D">
        <w:t>s</w:t>
      </w:r>
      <w:r w:rsidR="00767B3D">
        <w:t xml:space="preserve"> of receiving the (genetically modified stem cell) </w:t>
      </w:r>
      <w:proofErr w:type="gramStart"/>
      <w:r w:rsidR="00767B3D">
        <w:t>treatment</w:t>
      </w:r>
      <w:proofErr w:type="gramEnd"/>
    </w:p>
    <w:p w14:paraId="15BFD74C" w14:textId="51A94175" w:rsidR="005C64C1" w:rsidRPr="00567B6D" w:rsidRDefault="00C304C3" w:rsidP="00666B23">
      <w:pPr>
        <w:pStyle w:val="VCAAbullet"/>
      </w:pPr>
      <w:r>
        <w:t>n</w:t>
      </w:r>
      <w:r w:rsidR="005C64C1" w:rsidRPr="00567B6D">
        <w:t>on-maleficence</w:t>
      </w:r>
      <w:r w:rsidR="00567B6D" w:rsidRPr="00567B6D">
        <w:t xml:space="preserve">, </w:t>
      </w:r>
      <w:proofErr w:type="gramStart"/>
      <w:r w:rsidR="00567B6D" w:rsidRPr="00567B6D">
        <w:t>as</w:t>
      </w:r>
      <w:r w:rsidR="005C64C1" w:rsidRPr="00567B6D">
        <w:t xml:space="preserve"> long as</w:t>
      </w:r>
      <w:proofErr w:type="gramEnd"/>
      <w:r w:rsidR="005C64C1" w:rsidRPr="00567B6D">
        <w:t xml:space="preserve"> they remove adverse effects</w:t>
      </w:r>
      <w:r w:rsidR="00767B3D">
        <w:t xml:space="preserve"> associated with receiving the (genetically modified stem cell) treatment</w:t>
      </w:r>
      <w:r w:rsidR="00567B6D">
        <w:t xml:space="preserve">. </w:t>
      </w:r>
    </w:p>
    <w:p w14:paraId="1E25FA85" w14:textId="2B35C42A" w:rsidR="00262195" w:rsidRPr="003F1657" w:rsidRDefault="00262195" w:rsidP="00262195">
      <w:pPr>
        <w:pStyle w:val="VCAAHeading3"/>
        <w:rPr>
          <w:lang w:val="en-AU"/>
        </w:rPr>
      </w:pPr>
      <w:r w:rsidRPr="003F1657">
        <w:rPr>
          <w:lang w:val="en-AU"/>
        </w:rPr>
        <w:t>Question 4</w:t>
      </w:r>
      <w:r w:rsidR="00567B6D">
        <w:rPr>
          <w:lang w:val="en-AU"/>
        </w:rPr>
        <w:t>a</w:t>
      </w:r>
      <w:r w:rsidRPr="003F1657">
        <w:rPr>
          <w:lang w:val="en-AU"/>
        </w:rPr>
        <w:t>.</w:t>
      </w:r>
    </w:p>
    <w:p w14:paraId="26FDB11F" w14:textId="75B8387D" w:rsidR="00567B6D" w:rsidRPr="00567B6D" w:rsidRDefault="00567B6D" w:rsidP="009D635D">
      <w:pPr>
        <w:pStyle w:val="VCAAbody"/>
      </w:pPr>
      <w:r w:rsidRPr="00567B6D">
        <w:t>A</w:t>
      </w:r>
      <w:r>
        <w:t xml:space="preserve"> non-competitive inhibitor binds to a site on the enzyme away from the active site causing a change to the active site</w:t>
      </w:r>
      <w:r w:rsidR="007860C3">
        <w:t xml:space="preserve">. This results in </w:t>
      </w:r>
      <w:r>
        <w:t>the substrate no longer bind</w:t>
      </w:r>
      <w:r w:rsidR="007860C3">
        <w:t>ing</w:t>
      </w:r>
      <w:r>
        <w:t xml:space="preserve"> to the enzyme</w:t>
      </w:r>
      <w:r w:rsidR="00C04461">
        <w:t>,</w:t>
      </w:r>
      <w:r w:rsidR="00767B3D">
        <w:t xml:space="preserve"> or </w:t>
      </w:r>
      <w:r w:rsidR="007860C3">
        <w:t>t</w:t>
      </w:r>
      <w:r>
        <w:t>he rate of product formation is lower</w:t>
      </w:r>
      <w:r w:rsidR="00C04461">
        <w:t>,</w:t>
      </w:r>
      <w:r w:rsidR="007860C3">
        <w:t xml:space="preserve"> or</w:t>
      </w:r>
      <w:r>
        <w:t xml:space="preserve"> the enzyme cannot </w:t>
      </w:r>
      <w:proofErr w:type="spellStart"/>
      <w:r>
        <w:t>catal</w:t>
      </w:r>
      <w:r w:rsidR="007860C3">
        <w:t>y</w:t>
      </w:r>
      <w:r>
        <w:t>se</w:t>
      </w:r>
      <w:proofErr w:type="spellEnd"/>
      <w:r>
        <w:t xml:space="preserve"> the reaction as efficiently. </w:t>
      </w:r>
    </w:p>
    <w:p w14:paraId="03AB78F5" w14:textId="412411C6" w:rsidR="00262195" w:rsidRPr="003F1657" w:rsidRDefault="00262195" w:rsidP="00262195">
      <w:pPr>
        <w:pStyle w:val="VCAAHeading3"/>
        <w:rPr>
          <w:lang w:val="en-AU"/>
        </w:rPr>
      </w:pPr>
      <w:r w:rsidRPr="003F1657">
        <w:rPr>
          <w:lang w:val="en-AU"/>
        </w:rPr>
        <w:t>Question 4</w:t>
      </w:r>
      <w:r w:rsidR="00567B6D">
        <w:rPr>
          <w:lang w:val="en-AU"/>
        </w:rPr>
        <w:t>bi</w:t>
      </w:r>
      <w:r w:rsidRPr="003F1657">
        <w:rPr>
          <w:lang w:val="en-AU"/>
        </w:rPr>
        <w:t>.</w:t>
      </w:r>
    </w:p>
    <w:p w14:paraId="5507A356" w14:textId="2644CFFA" w:rsidR="00262195" w:rsidRDefault="00567B6D" w:rsidP="009D635D">
      <w:pPr>
        <w:pStyle w:val="VCAAbody"/>
        <w:rPr>
          <w:lang w:val="en-AU"/>
        </w:rPr>
      </w:pPr>
      <w:r>
        <w:rPr>
          <w:lang w:val="en-AU"/>
        </w:rPr>
        <w:t xml:space="preserve">Glucose consumption at 35 </w:t>
      </w:r>
      <w:r w:rsidR="00F664BB">
        <w:rPr>
          <w:vertAlign w:val="superscript"/>
          <w:lang w:val="en-AU"/>
        </w:rPr>
        <w:t>º</w:t>
      </w:r>
      <w:r>
        <w:rPr>
          <w:lang w:val="en-AU"/>
        </w:rPr>
        <w:t xml:space="preserve">C is 4 </w:t>
      </w:r>
      <w:proofErr w:type="spellStart"/>
      <w:r>
        <w:rPr>
          <w:lang w:val="en-AU"/>
        </w:rPr>
        <w:t>mmoles</w:t>
      </w:r>
      <w:proofErr w:type="spellEnd"/>
      <w:r>
        <w:rPr>
          <w:lang w:val="en-AU"/>
        </w:rPr>
        <w:t>/24 hours.</w:t>
      </w:r>
    </w:p>
    <w:p w14:paraId="60A1E0EB" w14:textId="38EB7D24" w:rsidR="00567B6D" w:rsidRPr="00567B6D" w:rsidRDefault="00567B6D" w:rsidP="009D635D">
      <w:pPr>
        <w:pStyle w:val="VCAAbody"/>
        <w:rPr>
          <w:lang w:val="en-AU"/>
        </w:rPr>
      </w:pPr>
      <w:r>
        <w:rPr>
          <w:lang w:val="en-AU"/>
        </w:rPr>
        <w:t xml:space="preserve">Lactate production at 35 </w:t>
      </w:r>
      <w:r w:rsidR="00F664BB">
        <w:rPr>
          <w:vertAlign w:val="superscript"/>
          <w:lang w:val="en-AU"/>
        </w:rPr>
        <w:t>°</w:t>
      </w:r>
      <w:r>
        <w:rPr>
          <w:lang w:val="en-AU"/>
        </w:rPr>
        <w:t xml:space="preserve">C is 6 </w:t>
      </w:r>
      <w:proofErr w:type="spellStart"/>
      <w:r>
        <w:rPr>
          <w:lang w:val="en-AU"/>
        </w:rPr>
        <w:t>mmoles</w:t>
      </w:r>
      <w:proofErr w:type="spellEnd"/>
      <w:r>
        <w:rPr>
          <w:lang w:val="en-AU"/>
        </w:rPr>
        <w:t>/24 hours.</w:t>
      </w:r>
    </w:p>
    <w:p w14:paraId="2111EEFD" w14:textId="29A2C523" w:rsidR="00262195" w:rsidRPr="003F1657" w:rsidRDefault="00262195" w:rsidP="00262195">
      <w:pPr>
        <w:pStyle w:val="VCAAHeading3"/>
        <w:rPr>
          <w:lang w:val="en-AU"/>
        </w:rPr>
      </w:pPr>
      <w:r w:rsidRPr="003F1657">
        <w:rPr>
          <w:lang w:val="en-AU"/>
        </w:rPr>
        <w:t>Question 4</w:t>
      </w:r>
      <w:r w:rsidR="00567B6D">
        <w:rPr>
          <w:lang w:val="en-AU"/>
        </w:rPr>
        <w:t>bii</w:t>
      </w:r>
      <w:r w:rsidRPr="003F1657">
        <w:rPr>
          <w:lang w:val="en-AU"/>
        </w:rPr>
        <w:t>.</w:t>
      </w:r>
    </w:p>
    <w:p w14:paraId="364CE4C8" w14:textId="11434E88" w:rsidR="00E96CF1" w:rsidRDefault="0099103D" w:rsidP="009D635D">
      <w:pPr>
        <w:pStyle w:val="VCAAbody"/>
      </w:pPr>
      <w:r>
        <w:t xml:space="preserve">Students were required to </w:t>
      </w:r>
      <w:proofErr w:type="spellStart"/>
      <w:r>
        <w:t>recognise</w:t>
      </w:r>
      <w:proofErr w:type="spellEnd"/>
      <w:r>
        <w:t xml:space="preserve"> that g</w:t>
      </w:r>
      <w:r w:rsidR="00567B6D" w:rsidRPr="00567B6D">
        <w:t xml:space="preserve">lucose is consumed in </w:t>
      </w:r>
      <w:r w:rsidR="00567B6D">
        <w:t xml:space="preserve">both the </w:t>
      </w:r>
      <w:r w:rsidR="00567B6D" w:rsidRPr="00567B6D">
        <w:t>presence and absence of oxygen</w:t>
      </w:r>
      <w:r>
        <w:t xml:space="preserve"> and were then required to account for the results both in terms of presence and absence of oxygen.</w:t>
      </w:r>
    </w:p>
    <w:p w14:paraId="56DAEFD3" w14:textId="6964C0FF" w:rsidR="00E96CF1" w:rsidRDefault="00567B6D" w:rsidP="009D635D">
      <w:pPr>
        <w:pStyle w:val="VCAAbody"/>
      </w:pPr>
      <w:r>
        <w:t>When there is no oxygen, glucose/pyruvate is converted into</w:t>
      </w:r>
      <w:r w:rsidR="00E96CF1">
        <w:t xml:space="preserve"> only</w:t>
      </w:r>
      <w:r>
        <w:t xml:space="preserve"> lactate</w:t>
      </w:r>
      <w:r w:rsidR="007860C3">
        <w:t>. D</w:t>
      </w:r>
      <w:r>
        <w:t>ouble the amount of lactate is produced for every one glucose consumed</w:t>
      </w:r>
      <w:r w:rsidR="00E96CF1">
        <w:t xml:space="preserve"> through glycolysis and fermentation </w:t>
      </w:r>
      <w:r w:rsidR="0099103D">
        <w:t>or m</w:t>
      </w:r>
      <w:r w:rsidR="00E96CF1">
        <w:t>ore glucose will need to be consumed as less ATP/energy is produced. When oxygen is present, glucose/pyruvate can also be converted into water and carbon dioxide</w:t>
      </w:r>
      <w:r w:rsidR="00C04461">
        <w:t>.</w:t>
      </w:r>
      <w:r w:rsidR="007860C3">
        <w:t xml:space="preserve"> This leads</w:t>
      </w:r>
      <w:r w:rsidR="00E96CF1">
        <w:t xml:space="preserve"> to a smaller ratio of lactate formed compared to glucose consumed</w:t>
      </w:r>
      <w:r w:rsidR="00C04461">
        <w:t>,</w:t>
      </w:r>
      <w:r w:rsidR="007860C3">
        <w:t xml:space="preserve"> </w:t>
      </w:r>
      <w:r w:rsidR="0099103D">
        <w:t>or</w:t>
      </w:r>
      <w:r w:rsidR="00E96CF1">
        <w:t xml:space="preserve"> a greater amount of ATP/energy is produced through aerobic cellular respiration, to meet its energy requirements. </w:t>
      </w:r>
    </w:p>
    <w:p w14:paraId="4DE6F361" w14:textId="57E71FE2" w:rsidR="00262195" w:rsidRPr="003F1657" w:rsidRDefault="00262195" w:rsidP="00262195">
      <w:pPr>
        <w:pStyle w:val="VCAAHeading3"/>
        <w:rPr>
          <w:lang w:val="en-AU"/>
        </w:rPr>
      </w:pPr>
      <w:r w:rsidRPr="003F1657">
        <w:rPr>
          <w:lang w:val="en-AU"/>
        </w:rPr>
        <w:t xml:space="preserve">Question </w:t>
      </w:r>
      <w:r w:rsidR="00E96CF1">
        <w:rPr>
          <w:lang w:val="en-AU"/>
        </w:rPr>
        <w:t>4c</w:t>
      </w:r>
      <w:r w:rsidRPr="003F1657">
        <w:rPr>
          <w:lang w:val="en-AU"/>
        </w:rPr>
        <w:t>.</w:t>
      </w:r>
    </w:p>
    <w:p w14:paraId="59015F69" w14:textId="751BB513" w:rsidR="00F664BB" w:rsidRDefault="00E96CF1" w:rsidP="009D635D">
      <w:pPr>
        <w:pStyle w:val="VCAAbody"/>
        <w:rPr>
          <w:lang w:val="en-AU"/>
        </w:rPr>
      </w:pPr>
      <w:r>
        <w:rPr>
          <w:lang w:val="en-AU"/>
        </w:rPr>
        <w:t xml:space="preserve">At 45 </w:t>
      </w:r>
      <w:r w:rsidR="00F664BB">
        <w:rPr>
          <w:vertAlign w:val="superscript"/>
          <w:lang w:val="en-AU"/>
        </w:rPr>
        <w:t>°</w:t>
      </w:r>
      <w:r>
        <w:rPr>
          <w:lang w:val="en-AU"/>
        </w:rPr>
        <w:t xml:space="preserve">C, enzymes involved in biochemical processes begin to denature resulting in a decreased rate of reaction compared to when there is optimal glucose consumption and lactate production at 35 </w:t>
      </w:r>
      <w:r w:rsidR="00F664BB">
        <w:rPr>
          <w:vertAlign w:val="superscript"/>
          <w:lang w:val="en-AU"/>
        </w:rPr>
        <w:t>°</w:t>
      </w:r>
      <w:r>
        <w:rPr>
          <w:lang w:val="en-AU"/>
        </w:rPr>
        <w:t>C.</w:t>
      </w:r>
    </w:p>
    <w:p w14:paraId="6AC9F741" w14:textId="77777777" w:rsidR="00F664BB" w:rsidRDefault="00F664BB">
      <w:pPr>
        <w:spacing w:after="160" w:line="259" w:lineRule="auto"/>
        <w:rPr>
          <w:rFonts w:ascii="Arial" w:hAnsi="Arial" w:cs="Arial"/>
          <w:color w:val="000000" w:themeColor="text1"/>
          <w:sz w:val="20"/>
          <w:lang w:val="en-AU"/>
        </w:rPr>
      </w:pPr>
      <w:r>
        <w:rPr>
          <w:lang w:val="en-AU"/>
        </w:rPr>
        <w:br w:type="page"/>
      </w:r>
    </w:p>
    <w:p w14:paraId="24B6189C" w14:textId="4453856A" w:rsidR="00262195" w:rsidRPr="003F1657" w:rsidRDefault="00262195" w:rsidP="00262195">
      <w:pPr>
        <w:pStyle w:val="VCAAHeading3"/>
        <w:rPr>
          <w:lang w:val="en-AU"/>
        </w:rPr>
      </w:pPr>
      <w:r w:rsidRPr="003F1657">
        <w:rPr>
          <w:lang w:val="en-AU"/>
        </w:rPr>
        <w:lastRenderedPageBreak/>
        <w:t>Question 5</w:t>
      </w:r>
    </w:p>
    <w:p w14:paraId="4033D8EF" w14:textId="33935C9B" w:rsidR="00B57FDB" w:rsidRDefault="00E96CF1" w:rsidP="009D635D">
      <w:pPr>
        <w:pStyle w:val="VCAAbody"/>
        <w:rPr>
          <w:lang w:val="en-AU"/>
        </w:rPr>
      </w:pPr>
      <w:r>
        <w:rPr>
          <w:lang w:val="en-AU"/>
        </w:rPr>
        <w:t>The plant is likely either a C3</w:t>
      </w:r>
      <w:r w:rsidR="00AD4F6D">
        <w:rPr>
          <w:lang w:val="en-AU"/>
        </w:rPr>
        <w:t xml:space="preserve"> or C4</w:t>
      </w:r>
      <w:r>
        <w:rPr>
          <w:lang w:val="en-AU"/>
        </w:rPr>
        <w:t xml:space="preserve"> plant.</w:t>
      </w:r>
    </w:p>
    <w:p w14:paraId="4341CB3F" w14:textId="6C9D5567" w:rsidR="00AD4F6D" w:rsidRDefault="00B57FDB" w:rsidP="009D635D">
      <w:pPr>
        <w:pStyle w:val="VCAAbody"/>
        <w:rPr>
          <w:lang w:val="en-AU"/>
        </w:rPr>
      </w:pPr>
      <w:r>
        <w:rPr>
          <w:lang w:val="en-AU"/>
        </w:rPr>
        <w:t>Students may have provided a number of justifications</w:t>
      </w:r>
      <w:r w:rsidR="00AD4F6D">
        <w:rPr>
          <w:lang w:val="en-AU"/>
        </w:rPr>
        <w:t xml:space="preserve"> dependent on their selection</w:t>
      </w:r>
      <w:r w:rsidR="008143A2">
        <w:rPr>
          <w:lang w:val="en-AU"/>
        </w:rPr>
        <w:t>. For C3 this may</w:t>
      </w:r>
      <w:r>
        <w:rPr>
          <w:lang w:val="en-AU"/>
        </w:rPr>
        <w:t xml:space="preserve"> </w:t>
      </w:r>
      <w:r w:rsidR="008143A2">
        <w:rPr>
          <w:lang w:val="en-AU"/>
        </w:rPr>
        <w:t>includ</w:t>
      </w:r>
      <w:r w:rsidR="00AD4F6D">
        <w:rPr>
          <w:lang w:val="en-AU"/>
        </w:rPr>
        <w:t>e</w:t>
      </w:r>
      <w:r w:rsidR="008143A2">
        <w:rPr>
          <w:lang w:val="en-AU"/>
        </w:rPr>
        <w:t>:</w:t>
      </w:r>
      <w:r>
        <w:rPr>
          <w:lang w:val="en-AU"/>
        </w:rPr>
        <w:t xml:space="preserve"> </w:t>
      </w:r>
      <w:r w:rsidR="00E96CF1">
        <w:rPr>
          <w:lang w:val="en-AU"/>
        </w:rPr>
        <w:t xml:space="preserve">the quantity of glucose production being higher at 25 </w:t>
      </w:r>
      <w:r w:rsidR="00F664BB">
        <w:rPr>
          <w:vertAlign w:val="superscript"/>
          <w:lang w:val="en-AU"/>
        </w:rPr>
        <w:t>°</w:t>
      </w:r>
      <w:r w:rsidR="00E96CF1">
        <w:rPr>
          <w:lang w:val="en-AU"/>
        </w:rPr>
        <w:t>C</w:t>
      </w:r>
      <w:r w:rsidR="00C04461">
        <w:rPr>
          <w:lang w:val="en-AU"/>
        </w:rPr>
        <w:t>,</w:t>
      </w:r>
      <w:r w:rsidR="00E96CF1">
        <w:rPr>
          <w:lang w:val="en-AU"/>
        </w:rPr>
        <w:t xml:space="preserve"> or when a higher percentage of carbon dioxide or humidity was present. Higher temperatures </w:t>
      </w:r>
      <w:r w:rsidR="00AE259B">
        <w:rPr>
          <w:lang w:val="en-AU"/>
        </w:rPr>
        <w:t>increase the affinity of Rubisco for oxygen</w:t>
      </w:r>
      <w:r w:rsidR="00263817">
        <w:rPr>
          <w:lang w:val="en-AU"/>
        </w:rPr>
        <w:t>,</w:t>
      </w:r>
      <w:r w:rsidR="00AE259B">
        <w:rPr>
          <w:lang w:val="en-AU"/>
        </w:rPr>
        <w:t xml:space="preserve"> leading to an increased rate of photorespiration. </w:t>
      </w:r>
      <w:r w:rsidR="00AD4F6D">
        <w:rPr>
          <w:lang w:val="en-AU"/>
        </w:rPr>
        <w:t>For C4 this may include</w:t>
      </w:r>
      <w:r w:rsidR="00F664BB">
        <w:rPr>
          <w:lang w:val="en-AU"/>
        </w:rPr>
        <w:t xml:space="preserve"> that</w:t>
      </w:r>
      <w:r w:rsidR="00AD4F6D">
        <w:rPr>
          <w:lang w:val="en-AU"/>
        </w:rPr>
        <w:t xml:space="preserve"> they are adapted to hot/sunny/tropical environments at temperatures 25 </w:t>
      </w:r>
      <w:r w:rsidR="00F664BB">
        <w:rPr>
          <w:vertAlign w:val="superscript"/>
          <w:lang w:val="en-AU"/>
        </w:rPr>
        <w:t>°</w:t>
      </w:r>
      <w:r w:rsidR="00AD4F6D">
        <w:rPr>
          <w:lang w:val="en-AU"/>
        </w:rPr>
        <w:t xml:space="preserve">C or above. </w:t>
      </w:r>
    </w:p>
    <w:p w14:paraId="5A558298" w14:textId="42D25034" w:rsidR="00E96CF1" w:rsidRPr="00E96CF1" w:rsidRDefault="00AE259B" w:rsidP="009D635D">
      <w:pPr>
        <w:pStyle w:val="VCAAbody"/>
        <w:rPr>
          <w:lang w:val="en-AU"/>
        </w:rPr>
      </w:pPr>
      <w:r>
        <w:rPr>
          <w:lang w:val="en-AU"/>
        </w:rPr>
        <w:t xml:space="preserve">It cannot be a CAM plant as </w:t>
      </w:r>
      <w:r w:rsidRPr="00AE259B">
        <w:t xml:space="preserve">these are adapted to hot/dry/desert conditions with greater glucose production at 40 </w:t>
      </w:r>
      <w:r w:rsidR="00F664BB">
        <w:rPr>
          <w:vertAlign w:val="superscript"/>
          <w:lang w:val="en-AU"/>
        </w:rPr>
        <w:t>°</w:t>
      </w:r>
      <w:r w:rsidRPr="00AE259B">
        <w:t>C temperatures</w:t>
      </w:r>
      <w:r w:rsidR="00AD4F6D">
        <w:t xml:space="preserve"> and above</w:t>
      </w:r>
      <w:r w:rsidRPr="00AE259B">
        <w:t xml:space="preserve"> OR low humidity</w:t>
      </w:r>
      <w:r w:rsidR="00277068">
        <w:t>,</w:t>
      </w:r>
      <w:r w:rsidRPr="00AE259B">
        <w:t xml:space="preserve"> </w:t>
      </w:r>
      <w:r>
        <w:t xml:space="preserve">which was not observed from the scientists’ results. </w:t>
      </w:r>
    </w:p>
    <w:p w14:paraId="01E42549" w14:textId="53320CAC" w:rsidR="00262195" w:rsidRPr="003F1657" w:rsidRDefault="00262195" w:rsidP="00262195">
      <w:pPr>
        <w:pStyle w:val="VCAAHeading3"/>
        <w:rPr>
          <w:lang w:val="en-AU"/>
        </w:rPr>
      </w:pPr>
      <w:r w:rsidRPr="003F1657">
        <w:rPr>
          <w:lang w:val="en-AU"/>
        </w:rPr>
        <w:t xml:space="preserve">Question </w:t>
      </w:r>
      <w:r w:rsidR="00AE259B">
        <w:rPr>
          <w:lang w:val="en-AU"/>
        </w:rPr>
        <w:t>6</w:t>
      </w:r>
    </w:p>
    <w:p w14:paraId="2C33A79D" w14:textId="195BAD2A" w:rsidR="008143A2" w:rsidRDefault="00B57FDB" w:rsidP="009D635D">
      <w:pPr>
        <w:pStyle w:val="VCAAbody"/>
        <w:rPr>
          <w:szCs w:val="20"/>
        </w:rPr>
      </w:pPr>
      <w:r>
        <w:rPr>
          <w:szCs w:val="20"/>
        </w:rPr>
        <w:t xml:space="preserve">The diagram </w:t>
      </w:r>
      <w:r w:rsidR="008143A2">
        <w:rPr>
          <w:szCs w:val="20"/>
        </w:rPr>
        <w:t>demonstrated</w:t>
      </w:r>
      <w:r>
        <w:rPr>
          <w:szCs w:val="20"/>
        </w:rPr>
        <w:t xml:space="preserve"> an</w:t>
      </w:r>
      <w:r w:rsidR="00AE259B">
        <w:rPr>
          <w:szCs w:val="20"/>
        </w:rPr>
        <w:t xml:space="preserve"> interaction </w:t>
      </w:r>
      <w:r w:rsidR="00233CA8">
        <w:rPr>
          <w:szCs w:val="20"/>
        </w:rPr>
        <w:t>between</w:t>
      </w:r>
      <w:r w:rsidR="00AE259B">
        <w:rPr>
          <w:szCs w:val="20"/>
        </w:rPr>
        <w:t xml:space="preserve"> a Dendritic cell (Cell B) and a Helper T cell (Cell A) where antigen presentation is shown</w:t>
      </w:r>
      <w:r>
        <w:rPr>
          <w:szCs w:val="20"/>
        </w:rPr>
        <w:t xml:space="preserve">. </w:t>
      </w:r>
      <w:r w:rsidR="00233CA8">
        <w:rPr>
          <w:szCs w:val="20"/>
        </w:rPr>
        <w:t>S</w:t>
      </w:r>
      <w:r>
        <w:rPr>
          <w:szCs w:val="20"/>
        </w:rPr>
        <w:t>tudents may have identified the following suitable points in their explanation</w:t>
      </w:r>
      <w:r w:rsidR="00F664BB">
        <w:rPr>
          <w:szCs w:val="20"/>
        </w:rPr>
        <w:t>.</w:t>
      </w:r>
      <w:r w:rsidR="00AE259B">
        <w:rPr>
          <w:szCs w:val="20"/>
        </w:rPr>
        <w:t xml:space="preserve"> </w:t>
      </w:r>
    </w:p>
    <w:p w14:paraId="06EB3A75" w14:textId="77777777" w:rsidR="00C04461" w:rsidRPr="00F44D69" w:rsidRDefault="008143A2" w:rsidP="00666B23">
      <w:pPr>
        <w:pStyle w:val="VCAAbullet"/>
      </w:pPr>
      <w:r w:rsidRPr="00F44D69">
        <w:t xml:space="preserve">The </w:t>
      </w:r>
      <w:r w:rsidR="00AE259B" w:rsidRPr="00F44D69">
        <w:t xml:space="preserve">Helper T cell activates the B cell through the release of cytokines. </w:t>
      </w:r>
    </w:p>
    <w:p w14:paraId="46E9FD99" w14:textId="77777777" w:rsidR="00C04461" w:rsidRPr="00F44D69" w:rsidRDefault="00AE259B" w:rsidP="00666B23">
      <w:pPr>
        <w:pStyle w:val="VCAAbullet"/>
      </w:pPr>
      <w:r w:rsidRPr="00F44D69">
        <w:t xml:space="preserve">The B cell then undergoes clonal expansion producing plasma cells and memory B cells. </w:t>
      </w:r>
    </w:p>
    <w:p w14:paraId="4A1E3EBA" w14:textId="77777777" w:rsidR="00C04461" w:rsidRPr="00F44D69" w:rsidRDefault="00AE259B" w:rsidP="00666B23">
      <w:pPr>
        <w:pStyle w:val="VCAAbullet"/>
      </w:pPr>
      <w:r w:rsidRPr="00F44D69">
        <w:t xml:space="preserve">Plasma cells produce specific antibodies that bind with antigens on pathogens causing agglutination. </w:t>
      </w:r>
    </w:p>
    <w:p w14:paraId="2C08BBC6" w14:textId="4D1C1A00" w:rsidR="00AE259B" w:rsidRPr="00F44D69" w:rsidRDefault="00AE259B" w:rsidP="00666B23">
      <w:pPr>
        <w:pStyle w:val="VCAAbullet"/>
      </w:pPr>
      <w:r w:rsidRPr="00F44D69">
        <w:t>Memory B and T cells are also produced for long</w:t>
      </w:r>
      <w:r w:rsidR="001D5332" w:rsidRPr="00F44D69">
        <w:t>-</w:t>
      </w:r>
      <w:r w:rsidRPr="00F44D69">
        <w:t>term immunity.</w:t>
      </w:r>
    </w:p>
    <w:p w14:paraId="5D9A2C95" w14:textId="2388711D" w:rsidR="00AE259B" w:rsidRPr="00AE259B" w:rsidRDefault="00AE259B" w:rsidP="009D635D">
      <w:pPr>
        <w:pStyle w:val="VCAAbody"/>
      </w:pPr>
      <w:r>
        <w:t xml:space="preserve">The </w:t>
      </w:r>
      <w:r w:rsidR="00C05CBC">
        <w:t>H</w:t>
      </w:r>
      <w:r>
        <w:t>elper T cells may also activate cytotoxic T cells</w:t>
      </w:r>
      <w:r w:rsidR="00C05CBC">
        <w:t>,</w:t>
      </w:r>
      <w:r>
        <w:t xml:space="preserve"> which then destroy cells displaying the antigen on their MHC-I marker. </w:t>
      </w:r>
    </w:p>
    <w:p w14:paraId="57F4CC2B" w14:textId="10217004" w:rsidR="00262195" w:rsidRPr="003F1657" w:rsidRDefault="00262195" w:rsidP="00262195">
      <w:pPr>
        <w:pStyle w:val="VCAAHeading3"/>
        <w:rPr>
          <w:lang w:val="en-AU"/>
        </w:rPr>
      </w:pPr>
      <w:r w:rsidRPr="003F1657">
        <w:rPr>
          <w:lang w:val="en-AU"/>
        </w:rPr>
        <w:t xml:space="preserve">Question </w:t>
      </w:r>
      <w:r w:rsidR="00AE259B">
        <w:rPr>
          <w:lang w:val="en-AU"/>
        </w:rPr>
        <w:t>7a</w:t>
      </w:r>
      <w:r w:rsidRPr="003F1657">
        <w:rPr>
          <w:lang w:val="en-AU"/>
        </w:rPr>
        <w:t>.</w:t>
      </w:r>
    </w:p>
    <w:p w14:paraId="2609ED84" w14:textId="78E731DD" w:rsidR="00262195" w:rsidRPr="009D635D" w:rsidRDefault="00AE259B" w:rsidP="009D635D">
      <w:pPr>
        <w:pStyle w:val="VCAAbody"/>
      </w:pPr>
      <w:r w:rsidRPr="009D635D">
        <w:t xml:space="preserve">The disease has a persistent presence or is </w:t>
      </w:r>
      <w:proofErr w:type="spellStart"/>
      <w:r w:rsidRPr="009D635D">
        <w:t>localised</w:t>
      </w:r>
      <w:proofErr w:type="spellEnd"/>
      <w:r w:rsidRPr="009D635D">
        <w:t xml:space="preserve"> to a particular region.</w:t>
      </w:r>
    </w:p>
    <w:p w14:paraId="65E99FD1" w14:textId="52C6D242" w:rsidR="00262195" w:rsidRPr="003F1657" w:rsidRDefault="00262195" w:rsidP="00262195">
      <w:pPr>
        <w:pStyle w:val="VCAAHeading3"/>
        <w:rPr>
          <w:lang w:val="en-AU"/>
        </w:rPr>
      </w:pPr>
      <w:r w:rsidRPr="003F1657">
        <w:rPr>
          <w:lang w:val="en-AU"/>
        </w:rPr>
        <w:t xml:space="preserve">Question </w:t>
      </w:r>
      <w:r w:rsidR="00AE259B">
        <w:rPr>
          <w:lang w:val="en-AU"/>
        </w:rPr>
        <w:t>7b.</w:t>
      </w:r>
    </w:p>
    <w:p w14:paraId="19323B3A" w14:textId="21CA2BAD" w:rsidR="00F270E3" w:rsidRPr="009D635D" w:rsidRDefault="00AE259B" w:rsidP="009D635D">
      <w:pPr>
        <w:pStyle w:val="VCAAbody"/>
      </w:pPr>
      <w:r w:rsidRPr="009D635D">
        <w:t xml:space="preserve">To control the spread of </w:t>
      </w:r>
      <w:proofErr w:type="spellStart"/>
      <w:r w:rsidRPr="009D635D">
        <w:t>mpox</w:t>
      </w:r>
      <w:proofErr w:type="spellEnd"/>
      <w:r w:rsidRPr="009D635D">
        <w:t xml:space="preserve"> from Africa to other continents</w:t>
      </w:r>
      <w:r w:rsidR="00F270E3" w:rsidRPr="009D635D">
        <w:t>, suitable responses included:</w:t>
      </w:r>
    </w:p>
    <w:p w14:paraId="677E89E2" w14:textId="1906EBB4" w:rsidR="00F270E3" w:rsidRPr="00F270E3" w:rsidRDefault="00AE259B" w:rsidP="00666B23">
      <w:pPr>
        <w:pStyle w:val="VCAAbullet"/>
      </w:pPr>
      <w:r w:rsidRPr="00F270E3">
        <w:rPr>
          <w:szCs w:val="20"/>
        </w:rPr>
        <w:t>q</w:t>
      </w:r>
      <w:r w:rsidRPr="00F270E3">
        <w:t>uarantine or isolation before departure</w:t>
      </w:r>
      <w:r w:rsidR="00F664BB">
        <w:t xml:space="preserve"> </w:t>
      </w:r>
      <w:r w:rsidRPr="00F270E3">
        <w:t>/</w:t>
      </w:r>
      <w:r w:rsidR="00F664BB">
        <w:t xml:space="preserve"> </w:t>
      </w:r>
      <w:r w:rsidRPr="00F270E3">
        <w:t>on arrival for a period of 21 days</w:t>
      </w:r>
    </w:p>
    <w:p w14:paraId="7ED3A045" w14:textId="6C574E6F" w:rsidR="00F270E3" w:rsidRPr="00F270E3" w:rsidRDefault="00F270E3" w:rsidP="00666B23">
      <w:pPr>
        <w:pStyle w:val="VCAAbullet"/>
      </w:pPr>
      <w:r>
        <w:t>c</w:t>
      </w:r>
      <w:r w:rsidR="00AE259B" w:rsidRPr="00F270E3">
        <w:t>hecking individuals for symptoms before departure</w:t>
      </w:r>
      <w:r w:rsidRPr="00F270E3">
        <w:t xml:space="preserve"> </w:t>
      </w:r>
      <w:r w:rsidR="00AE259B" w:rsidRPr="00F270E3">
        <w:t xml:space="preserve">and not allowing them to leave the country if they display </w:t>
      </w:r>
      <w:proofErr w:type="gramStart"/>
      <w:r w:rsidR="00AE259B" w:rsidRPr="00F270E3">
        <w:t>symptoms</w:t>
      </w:r>
      <w:proofErr w:type="gramEnd"/>
    </w:p>
    <w:p w14:paraId="5328DEE9" w14:textId="6C68F899" w:rsidR="00F270E3" w:rsidRPr="00F270E3" w:rsidRDefault="00F270E3" w:rsidP="00666B23">
      <w:pPr>
        <w:pStyle w:val="VCAAbullet"/>
      </w:pPr>
      <w:r>
        <w:t>v</w:t>
      </w:r>
      <w:r w:rsidRPr="00F270E3">
        <w:t>accinating individuals</w:t>
      </w:r>
    </w:p>
    <w:p w14:paraId="61379174" w14:textId="33871128" w:rsidR="00AE259B" w:rsidRPr="00F270E3" w:rsidRDefault="00F270E3" w:rsidP="00666B23">
      <w:pPr>
        <w:pStyle w:val="VCAAbullet"/>
      </w:pPr>
      <w:r>
        <w:t>b</w:t>
      </w:r>
      <w:r w:rsidRPr="00F270E3">
        <w:t>urning contaminated bedding and materials or wearing gloves to avoid direct skin contact</w:t>
      </w:r>
      <w:r>
        <w:t>.</w:t>
      </w:r>
    </w:p>
    <w:p w14:paraId="52FE9E97" w14:textId="01DF1A5E" w:rsidR="00262195" w:rsidRPr="003F1657" w:rsidRDefault="00262195" w:rsidP="00262195">
      <w:pPr>
        <w:pStyle w:val="VCAAHeading3"/>
        <w:rPr>
          <w:lang w:val="en-AU"/>
        </w:rPr>
      </w:pPr>
      <w:r w:rsidRPr="003F1657">
        <w:rPr>
          <w:lang w:val="en-AU"/>
        </w:rPr>
        <w:t>Question 7</w:t>
      </w:r>
      <w:r w:rsidR="00F270E3">
        <w:rPr>
          <w:lang w:val="en-AU"/>
        </w:rPr>
        <w:t>c</w:t>
      </w:r>
      <w:r w:rsidRPr="003F1657">
        <w:rPr>
          <w:lang w:val="en-AU"/>
        </w:rPr>
        <w:t xml:space="preserve">. </w:t>
      </w:r>
    </w:p>
    <w:p w14:paraId="66C478CD" w14:textId="41D16992" w:rsidR="00F270E3" w:rsidRDefault="00F270E3" w:rsidP="009D635D">
      <w:pPr>
        <w:pStyle w:val="VCAAbody"/>
        <w:rPr>
          <w:rStyle w:val="Strong"/>
          <w:b w:val="0"/>
          <w:bCs w:val="0"/>
        </w:rPr>
      </w:pPr>
      <w:r w:rsidRPr="00F270E3">
        <w:rPr>
          <w:rStyle w:val="Strong"/>
          <w:b w:val="0"/>
          <w:bCs w:val="0"/>
          <w:szCs w:val="20"/>
        </w:rPr>
        <w:t>ACAM2000</w:t>
      </w:r>
      <w:r>
        <w:rPr>
          <w:rStyle w:val="Strong"/>
          <w:b w:val="0"/>
          <w:bCs w:val="0"/>
          <w:szCs w:val="20"/>
        </w:rPr>
        <w:t xml:space="preserve"> could be administered as this is very effective and only requires </w:t>
      </w:r>
      <w:r w:rsidR="003F56E7">
        <w:rPr>
          <w:rStyle w:val="Strong"/>
          <w:b w:val="0"/>
          <w:bCs w:val="0"/>
        </w:rPr>
        <w:t>four</w:t>
      </w:r>
      <w:r w:rsidRPr="00F270E3">
        <w:rPr>
          <w:rStyle w:val="Strong"/>
          <w:b w:val="0"/>
          <w:bCs w:val="0"/>
        </w:rPr>
        <w:t xml:space="preserve"> weeks to achieve maximum immune response</w:t>
      </w:r>
      <w:r w:rsidR="00CF31B4">
        <w:rPr>
          <w:rStyle w:val="Strong"/>
          <w:b w:val="0"/>
          <w:bCs w:val="0"/>
        </w:rPr>
        <w:t xml:space="preserve"> and therefore will achieve herd immunity </w:t>
      </w:r>
      <w:r w:rsidR="00C04461">
        <w:rPr>
          <w:rStyle w:val="Strong"/>
          <w:b w:val="0"/>
          <w:bCs w:val="0"/>
        </w:rPr>
        <w:t>more quickly</w:t>
      </w:r>
      <w:r>
        <w:rPr>
          <w:rStyle w:val="Strong"/>
          <w:b w:val="0"/>
          <w:bCs w:val="0"/>
        </w:rPr>
        <w:t>.</w:t>
      </w:r>
    </w:p>
    <w:p w14:paraId="516A6011" w14:textId="22D165F1" w:rsidR="00F270E3" w:rsidRPr="00F270E3" w:rsidRDefault="00F270E3" w:rsidP="009D635D">
      <w:pPr>
        <w:pStyle w:val="VCAAbody"/>
        <w:rPr>
          <w:rStyle w:val="Strong"/>
          <w:b w:val="0"/>
          <w:bCs w:val="0"/>
        </w:rPr>
      </w:pPr>
      <w:r>
        <w:rPr>
          <w:rStyle w:val="Strong"/>
          <w:b w:val="0"/>
          <w:bCs w:val="0"/>
        </w:rPr>
        <w:t>JYNNEOS could also be administered as it leads to fewer s</w:t>
      </w:r>
      <w:r w:rsidRPr="00F270E3">
        <w:rPr>
          <w:rStyle w:val="Strong"/>
          <w:b w:val="0"/>
          <w:bCs w:val="0"/>
        </w:rPr>
        <w:t xml:space="preserve">ide effects </w:t>
      </w:r>
      <w:r>
        <w:rPr>
          <w:rStyle w:val="Strong"/>
          <w:b w:val="0"/>
          <w:bCs w:val="0"/>
        </w:rPr>
        <w:t>even though it requires 10 weeks to achieve maximum immunity.</w:t>
      </w:r>
      <w:r w:rsidR="00CF31B4">
        <w:rPr>
          <w:rStyle w:val="Strong"/>
          <w:b w:val="0"/>
          <w:bCs w:val="0"/>
        </w:rPr>
        <w:t xml:space="preserve"> This will allow more members of the population to </w:t>
      </w:r>
      <w:r w:rsidR="00C04461">
        <w:rPr>
          <w:rStyle w:val="Strong"/>
          <w:b w:val="0"/>
          <w:bCs w:val="0"/>
        </w:rPr>
        <w:t xml:space="preserve">be </w:t>
      </w:r>
      <w:r w:rsidR="00CF31B4">
        <w:rPr>
          <w:rStyle w:val="Strong"/>
          <w:b w:val="0"/>
          <w:bCs w:val="0"/>
        </w:rPr>
        <w:t>inoculated without causing negative press.</w:t>
      </w:r>
    </w:p>
    <w:p w14:paraId="1D0886A7" w14:textId="4D670AB3" w:rsidR="00262195" w:rsidRPr="003F1657" w:rsidRDefault="00262195" w:rsidP="00262195">
      <w:pPr>
        <w:pStyle w:val="VCAAHeading3"/>
        <w:rPr>
          <w:lang w:val="en-AU"/>
        </w:rPr>
      </w:pPr>
      <w:r w:rsidRPr="003F1657">
        <w:rPr>
          <w:lang w:val="en-AU"/>
        </w:rPr>
        <w:t xml:space="preserve">Question </w:t>
      </w:r>
      <w:r w:rsidR="00F270E3">
        <w:rPr>
          <w:lang w:val="en-AU"/>
        </w:rPr>
        <w:t>8a</w:t>
      </w:r>
      <w:r w:rsidRPr="003F1657">
        <w:rPr>
          <w:lang w:val="en-AU"/>
        </w:rPr>
        <w:t>.</w:t>
      </w:r>
    </w:p>
    <w:p w14:paraId="1067DB3C" w14:textId="5D38032C" w:rsidR="00F270E3" w:rsidRPr="00F270E3" w:rsidRDefault="00F270E3" w:rsidP="009D635D">
      <w:pPr>
        <w:pStyle w:val="VCAAbody"/>
      </w:pPr>
      <w:r>
        <w:rPr>
          <w:szCs w:val="20"/>
        </w:rPr>
        <w:t>Monoclonal antibodies b</w:t>
      </w:r>
      <w:r w:rsidRPr="00F270E3">
        <w:t xml:space="preserve">ind to </w:t>
      </w:r>
      <w:r>
        <w:t xml:space="preserve">PD-L1 </w:t>
      </w:r>
      <w:r w:rsidRPr="00F270E3">
        <w:t>antigens on cancer cells</w:t>
      </w:r>
      <w:r>
        <w:t xml:space="preserve"> s</w:t>
      </w:r>
      <w:r w:rsidRPr="00F270E3">
        <w:t>timulat</w:t>
      </w:r>
      <w:r>
        <w:t>ing</w:t>
      </w:r>
      <w:r w:rsidRPr="00F270E3">
        <w:t xml:space="preserve"> Tc cells</w:t>
      </w:r>
      <w:r>
        <w:t xml:space="preserve"> or </w:t>
      </w:r>
      <w:r w:rsidRPr="00F270E3">
        <w:t>NK cells to target cancer cells</w:t>
      </w:r>
      <w:r>
        <w:t>. They can also be designed to d</w:t>
      </w:r>
      <w:r w:rsidRPr="00F270E3">
        <w:t>eliver radioactive compound</w:t>
      </w:r>
      <w:r>
        <w:t xml:space="preserve">s </w:t>
      </w:r>
      <w:r w:rsidRPr="00F270E3">
        <w:t xml:space="preserve">to </w:t>
      </w:r>
      <w:r>
        <w:t xml:space="preserve">only the </w:t>
      </w:r>
      <w:r w:rsidRPr="00F270E3">
        <w:t xml:space="preserve">cancer cells </w:t>
      </w:r>
      <w:r>
        <w:t xml:space="preserve">or to block cancer cells from receiving growth factor signals or spreading. </w:t>
      </w:r>
    </w:p>
    <w:p w14:paraId="3394DEBD" w14:textId="6617C8B2" w:rsidR="00262195" w:rsidRPr="003F1657" w:rsidRDefault="00262195" w:rsidP="00262195">
      <w:pPr>
        <w:pStyle w:val="VCAAHeading3"/>
        <w:rPr>
          <w:lang w:val="en-AU"/>
        </w:rPr>
      </w:pPr>
      <w:r w:rsidRPr="003F1657">
        <w:rPr>
          <w:lang w:val="en-AU"/>
        </w:rPr>
        <w:lastRenderedPageBreak/>
        <w:t xml:space="preserve">Question </w:t>
      </w:r>
      <w:r w:rsidR="00F270E3">
        <w:rPr>
          <w:lang w:val="en-AU"/>
        </w:rPr>
        <w:t>8b</w:t>
      </w:r>
      <w:r w:rsidRPr="003F1657">
        <w:rPr>
          <w:lang w:val="en-AU"/>
        </w:rPr>
        <w:t>.</w:t>
      </w:r>
    </w:p>
    <w:p w14:paraId="3A9BBD2A" w14:textId="30E3C149" w:rsidR="00F270E3" w:rsidRPr="00F270E3" w:rsidRDefault="00F270E3" w:rsidP="009D635D">
      <w:pPr>
        <w:pStyle w:val="VCAAbody"/>
      </w:pPr>
      <w:r>
        <w:t>The advantage of using antibody-drug conjugate monoclonal antibodies is that</w:t>
      </w:r>
      <w:r w:rsidR="00C04461">
        <w:t>,</w:t>
      </w:r>
      <w:r>
        <w:t xml:space="preserve"> specifically </w:t>
      </w:r>
      <w:r w:rsidRPr="00F270E3">
        <w:t>cancer cells</w:t>
      </w:r>
      <w:r>
        <w:t xml:space="preserve"> and not health cells</w:t>
      </w:r>
      <w:r w:rsidR="00C04461">
        <w:t>,</w:t>
      </w:r>
      <w:r>
        <w:t xml:space="preserve"> are </w:t>
      </w:r>
      <w:r w:rsidRPr="00F270E3">
        <w:t>targeted</w:t>
      </w:r>
      <w:r w:rsidR="00F97004">
        <w:t>,</w:t>
      </w:r>
      <w:r w:rsidRPr="00F270E3">
        <w:t xml:space="preserve"> </w:t>
      </w:r>
      <w:r>
        <w:t xml:space="preserve">resulting in fewer side effects or less chemotherapy required. </w:t>
      </w:r>
    </w:p>
    <w:p w14:paraId="63053746" w14:textId="4FE9D041" w:rsidR="00262195" w:rsidRPr="003F1657" w:rsidRDefault="00262195" w:rsidP="00262195">
      <w:pPr>
        <w:pStyle w:val="VCAAHeading3"/>
        <w:rPr>
          <w:lang w:val="en-AU" w:bidi="th-TH"/>
        </w:rPr>
      </w:pPr>
      <w:r w:rsidRPr="003F1657">
        <w:rPr>
          <w:lang w:val="en-AU" w:bidi="th-TH"/>
        </w:rPr>
        <w:t xml:space="preserve">Question </w:t>
      </w:r>
      <w:r w:rsidR="00F270E3">
        <w:rPr>
          <w:lang w:val="en-AU" w:bidi="th-TH"/>
        </w:rPr>
        <w:t>9</w:t>
      </w:r>
      <w:r w:rsidRPr="003F1657">
        <w:rPr>
          <w:lang w:val="en-AU" w:bidi="th-TH"/>
        </w:rPr>
        <w:t>a.</w:t>
      </w:r>
    </w:p>
    <w:p w14:paraId="0A0F9B71" w14:textId="51DDBD20" w:rsidR="00F270E3" w:rsidRPr="00F270E3" w:rsidRDefault="009C650A" w:rsidP="009D635D">
      <w:pPr>
        <w:pStyle w:val="VCAAbody"/>
      </w:pPr>
      <w:r>
        <w:t>Key</w:t>
      </w:r>
      <w:r w:rsidR="00F270E3">
        <w:t xml:space="preserve"> difference</w:t>
      </w:r>
      <w:r>
        <w:t>s</w:t>
      </w:r>
      <w:r w:rsidR="00F270E3">
        <w:t xml:space="preserve"> between the information gained from </w:t>
      </w:r>
      <w:proofErr w:type="spellStart"/>
      <w:r w:rsidR="00F270E3">
        <w:t>mtDNA</w:t>
      </w:r>
      <w:proofErr w:type="spellEnd"/>
      <w:r w:rsidR="00F270E3">
        <w:t xml:space="preserve"> compared to whole genome analysis </w:t>
      </w:r>
      <w:r>
        <w:t xml:space="preserve">are: </w:t>
      </w:r>
    </w:p>
    <w:p w14:paraId="13CB02EA" w14:textId="6813BD75" w:rsidR="00F270E3" w:rsidRPr="009D635D" w:rsidRDefault="00F270E3" w:rsidP="00666B23">
      <w:pPr>
        <w:pStyle w:val="VCAAbullet"/>
      </w:pPr>
      <w:proofErr w:type="spellStart"/>
      <w:r w:rsidRPr="009D635D">
        <w:t>mtDNA</w:t>
      </w:r>
      <w:proofErr w:type="spellEnd"/>
      <w:r w:rsidR="00300C37">
        <w:t xml:space="preserve"> is</w:t>
      </w:r>
      <w:r w:rsidRPr="009D635D">
        <w:t xml:space="preserve"> inherited from mother only</w:t>
      </w:r>
      <w:r w:rsidR="00300C37">
        <w:t>,</w:t>
      </w:r>
      <w:r w:rsidRPr="009D635D">
        <w:t xml:space="preserve"> whereas nuclear DNA </w:t>
      </w:r>
      <w:r w:rsidR="00300C37">
        <w:t xml:space="preserve">is </w:t>
      </w:r>
      <w:r w:rsidRPr="009D635D">
        <w:t xml:space="preserve">inherited from both </w:t>
      </w:r>
      <w:proofErr w:type="gramStart"/>
      <w:r w:rsidRPr="009D635D">
        <w:t>parents</w:t>
      </w:r>
      <w:proofErr w:type="gramEnd"/>
    </w:p>
    <w:p w14:paraId="6E3B7BB5" w14:textId="77777777" w:rsidR="00F270E3" w:rsidRPr="009D635D" w:rsidRDefault="00F270E3" w:rsidP="00666B23">
      <w:pPr>
        <w:pStyle w:val="VCAAbullet"/>
      </w:pPr>
      <w:proofErr w:type="spellStart"/>
      <w:r w:rsidRPr="009D635D">
        <w:t>mtDNA</w:t>
      </w:r>
      <w:proofErr w:type="spellEnd"/>
      <w:r w:rsidRPr="009D635D">
        <w:t xml:space="preserve"> has fewer bases compared to nuclear </w:t>
      </w:r>
      <w:proofErr w:type="gramStart"/>
      <w:r w:rsidRPr="009D635D">
        <w:t>DNA</w:t>
      </w:r>
      <w:proofErr w:type="gramEnd"/>
    </w:p>
    <w:p w14:paraId="7B05D180" w14:textId="77777777" w:rsidR="00F270E3" w:rsidRPr="009D635D" w:rsidRDefault="00F270E3" w:rsidP="00666B23">
      <w:pPr>
        <w:pStyle w:val="VCAAbullet"/>
      </w:pPr>
      <w:r w:rsidRPr="009D635D">
        <w:t xml:space="preserve">no recombination in </w:t>
      </w:r>
      <w:proofErr w:type="spellStart"/>
      <w:r w:rsidRPr="009D635D">
        <w:t>mtDNA</w:t>
      </w:r>
      <w:proofErr w:type="spellEnd"/>
      <w:r w:rsidRPr="009D635D">
        <w:t xml:space="preserve"> compared to nuclear </w:t>
      </w:r>
      <w:proofErr w:type="gramStart"/>
      <w:r w:rsidRPr="009D635D">
        <w:t>DNA</w:t>
      </w:r>
      <w:proofErr w:type="gramEnd"/>
    </w:p>
    <w:p w14:paraId="29431A5B" w14:textId="77777777" w:rsidR="00F270E3" w:rsidRPr="009D635D" w:rsidRDefault="00F270E3" w:rsidP="00666B23">
      <w:pPr>
        <w:pStyle w:val="VCAAbullet"/>
      </w:pPr>
      <w:proofErr w:type="spellStart"/>
      <w:r w:rsidRPr="009D635D">
        <w:t>mtDNA</w:t>
      </w:r>
      <w:proofErr w:type="spellEnd"/>
      <w:r w:rsidRPr="009D635D">
        <w:t xml:space="preserve"> used for lineage/migration compared to nuclear DNA for parentage/relationship between </w:t>
      </w:r>
      <w:proofErr w:type="gramStart"/>
      <w:r w:rsidRPr="009D635D">
        <w:t>species</w:t>
      </w:r>
      <w:proofErr w:type="gramEnd"/>
    </w:p>
    <w:p w14:paraId="35549F0B" w14:textId="382B2D00" w:rsidR="00F270E3" w:rsidRPr="00F270E3" w:rsidRDefault="00F270E3" w:rsidP="00666B23">
      <w:pPr>
        <w:pStyle w:val="VCAAbullet"/>
      </w:pPr>
      <w:proofErr w:type="spellStart"/>
      <w:r w:rsidRPr="009D635D">
        <w:t>mtDNA</w:t>
      </w:r>
      <w:proofErr w:type="spellEnd"/>
      <w:r w:rsidRPr="009D635D">
        <w:t xml:space="preserve"> has a faster mutation rate</w:t>
      </w:r>
      <w:r w:rsidR="00F664BB">
        <w:t xml:space="preserve"> </w:t>
      </w:r>
      <w:r w:rsidRPr="009D635D">
        <w:t>/</w:t>
      </w:r>
      <w:r w:rsidR="00F664BB">
        <w:t xml:space="preserve"> </w:t>
      </w:r>
      <w:r w:rsidRPr="009D635D">
        <w:t>less conserved compared to nuclear DNA</w:t>
      </w:r>
      <w:r w:rsidR="00D737F4">
        <w:t>.</w:t>
      </w:r>
    </w:p>
    <w:p w14:paraId="0A662C5C" w14:textId="1BC65BE7" w:rsidR="00F270E3" w:rsidRPr="00F270E3" w:rsidRDefault="009C650A" w:rsidP="009D635D">
      <w:pPr>
        <w:pStyle w:val="VCAAbody"/>
      </w:pPr>
      <w:r>
        <w:t>A</w:t>
      </w:r>
      <w:r w:rsidR="00F270E3" w:rsidRPr="00F270E3">
        <w:t xml:space="preserve">dvantages for using </w:t>
      </w:r>
      <w:proofErr w:type="spellStart"/>
      <w:r w:rsidR="00F270E3" w:rsidRPr="00F270E3">
        <w:t>mtDNA</w:t>
      </w:r>
      <w:proofErr w:type="spellEnd"/>
      <w:r w:rsidR="00F270E3" w:rsidRPr="00F270E3">
        <w:t xml:space="preserve"> </w:t>
      </w:r>
      <w:r>
        <w:t>include:</w:t>
      </w:r>
    </w:p>
    <w:p w14:paraId="0CC08437" w14:textId="23C05C5A" w:rsidR="00F270E3" w:rsidRPr="009D635D" w:rsidRDefault="00F270E3" w:rsidP="00666B23">
      <w:pPr>
        <w:pStyle w:val="VCAAbullet"/>
      </w:pPr>
      <w:r w:rsidRPr="009D635D">
        <w:t>faster to sequence</w:t>
      </w:r>
    </w:p>
    <w:p w14:paraId="509CEDB3" w14:textId="085E363C" w:rsidR="00F270E3" w:rsidRPr="009D635D" w:rsidRDefault="00F270E3" w:rsidP="00666B23">
      <w:pPr>
        <w:pStyle w:val="VCAAbullet"/>
      </w:pPr>
      <w:r w:rsidRPr="009D635D">
        <w:t xml:space="preserve">differences due to mutation only </w:t>
      </w:r>
      <w:r w:rsidR="009C650A" w:rsidRPr="009D635D">
        <w:t>and</w:t>
      </w:r>
      <w:r w:rsidRPr="009D635D">
        <w:t xml:space="preserve"> not due to recombination</w:t>
      </w:r>
    </w:p>
    <w:p w14:paraId="2F57BCF4" w14:textId="69BC1909" w:rsidR="00F270E3" w:rsidRPr="009D635D" w:rsidRDefault="00F270E3" w:rsidP="00666B23">
      <w:pPr>
        <w:pStyle w:val="VCAAbullet"/>
      </w:pPr>
      <w:r w:rsidRPr="009D635D">
        <w:t>high copy number (number of mitochondria) per cell</w:t>
      </w:r>
      <w:r w:rsidR="00FB12A8">
        <w:t>,</w:t>
      </w:r>
      <w:r w:rsidRPr="009D635D">
        <w:t xml:space="preserve"> </w:t>
      </w:r>
      <w:r w:rsidR="009C650A" w:rsidRPr="009D635D">
        <w:t>so</w:t>
      </w:r>
      <w:r w:rsidRPr="009D635D">
        <w:t xml:space="preserve"> only </w:t>
      </w:r>
      <w:r w:rsidR="009C650A" w:rsidRPr="009D635D">
        <w:t xml:space="preserve">a </w:t>
      </w:r>
      <w:r w:rsidRPr="009D635D">
        <w:t>small sample</w:t>
      </w:r>
      <w:r w:rsidR="00FB12A8">
        <w:t xml:space="preserve"> is</w:t>
      </w:r>
      <w:r w:rsidRPr="009D635D">
        <w:t xml:space="preserve"> </w:t>
      </w:r>
      <w:proofErr w:type="gramStart"/>
      <w:r w:rsidR="009C650A" w:rsidRPr="009D635D">
        <w:t>required</w:t>
      </w:r>
      <w:proofErr w:type="gramEnd"/>
    </w:p>
    <w:p w14:paraId="53F896B6" w14:textId="3E907251" w:rsidR="00F270E3" w:rsidRPr="009D635D" w:rsidRDefault="009C650A" w:rsidP="00666B23">
      <w:pPr>
        <w:pStyle w:val="VCAAbullet"/>
      </w:pPr>
      <w:r w:rsidRPr="009D635D">
        <w:t xml:space="preserve">less likely to </w:t>
      </w:r>
      <w:proofErr w:type="gramStart"/>
      <w:r w:rsidRPr="009D635D">
        <w:t>degrade</w:t>
      </w:r>
      <w:proofErr w:type="gramEnd"/>
    </w:p>
    <w:p w14:paraId="02BA9532" w14:textId="6AC3E893" w:rsidR="00F270E3" w:rsidRPr="009D635D" w:rsidRDefault="00F270E3" w:rsidP="00666B23">
      <w:pPr>
        <w:pStyle w:val="VCAAbullet"/>
      </w:pPr>
      <w:r w:rsidRPr="009D635D">
        <w:t>known</w:t>
      </w:r>
      <w:r w:rsidR="009C650A" w:rsidRPr="009D635D">
        <w:t xml:space="preserve"> or </w:t>
      </w:r>
      <w:r w:rsidRPr="009D635D">
        <w:t>constant rate of mutation</w:t>
      </w:r>
    </w:p>
    <w:p w14:paraId="7D950E07" w14:textId="4F4CC752" w:rsidR="00F270E3" w:rsidRPr="003F56E7" w:rsidRDefault="00F270E3" w:rsidP="00666B23">
      <w:pPr>
        <w:pStyle w:val="VCAAbullet"/>
      </w:pPr>
      <w:r w:rsidRPr="009D635D">
        <w:t>used for determining lineage</w:t>
      </w:r>
      <w:r w:rsidR="00FB12A8">
        <w:t>.</w:t>
      </w:r>
    </w:p>
    <w:p w14:paraId="5A4828AA" w14:textId="62ED7F61" w:rsidR="00F270E3" w:rsidRPr="00F270E3" w:rsidRDefault="009C650A" w:rsidP="0050544A">
      <w:pPr>
        <w:pStyle w:val="VCAAbody"/>
      </w:pPr>
      <w:r w:rsidRPr="0050544A">
        <w:t>A</w:t>
      </w:r>
      <w:r w:rsidR="00F270E3" w:rsidRPr="0050544A">
        <w:t>dvantages</w:t>
      </w:r>
      <w:r w:rsidR="00F270E3" w:rsidRPr="00F270E3">
        <w:t xml:space="preserve"> for using nuclear </w:t>
      </w:r>
      <w:r>
        <w:t>DNA include:</w:t>
      </w:r>
    </w:p>
    <w:p w14:paraId="1D4CE0FE" w14:textId="726D4337" w:rsidR="00F270E3" w:rsidRPr="0050544A" w:rsidRDefault="00F270E3" w:rsidP="00666B23">
      <w:pPr>
        <w:pStyle w:val="VCAAbullet"/>
      </w:pPr>
      <w:r w:rsidRPr="0050544A">
        <w:t xml:space="preserve">more bases </w:t>
      </w:r>
      <w:r w:rsidR="009C650A" w:rsidRPr="0050544A">
        <w:t>and therefore information</w:t>
      </w:r>
      <w:r w:rsidRPr="0050544A">
        <w:t xml:space="preserve"> available </w:t>
      </w:r>
    </w:p>
    <w:p w14:paraId="296044F2" w14:textId="4F8780D6" w:rsidR="00F270E3" w:rsidRPr="0050544A" w:rsidRDefault="00F270E3" w:rsidP="00666B23">
      <w:pPr>
        <w:pStyle w:val="VCAAbullet"/>
      </w:pPr>
      <w:r w:rsidRPr="0050544A">
        <w:t xml:space="preserve">DNA from both parents </w:t>
      </w:r>
      <w:r w:rsidR="009C650A" w:rsidRPr="0050544A">
        <w:t xml:space="preserve">can </w:t>
      </w:r>
      <w:r w:rsidRPr="0050544A">
        <w:t xml:space="preserve">determine if interbreeding </w:t>
      </w:r>
      <w:proofErr w:type="gramStart"/>
      <w:r w:rsidRPr="0050544A">
        <w:t>occurred</w:t>
      </w:r>
      <w:proofErr w:type="gramEnd"/>
    </w:p>
    <w:p w14:paraId="6D41B521" w14:textId="6812A0F5" w:rsidR="00F270E3" w:rsidRPr="0050544A" w:rsidRDefault="00F270E3" w:rsidP="00666B23">
      <w:pPr>
        <w:pStyle w:val="VCAAbullet"/>
      </w:pPr>
      <w:r w:rsidRPr="0050544A">
        <w:t>presence of introns can reveal more inherited mutations</w:t>
      </w:r>
      <w:r w:rsidR="003205AF">
        <w:t>.</w:t>
      </w:r>
    </w:p>
    <w:p w14:paraId="2B27F05E" w14:textId="40E21025" w:rsidR="00262195" w:rsidRPr="00666B23" w:rsidRDefault="00262195" w:rsidP="00262195">
      <w:pPr>
        <w:pStyle w:val="VCAAHeading3"/>
        <w:rPr>
          <w:lang w:val="en-AU"/>
        </w:rPr>
      </w:pPr>
      <w:r w:rsidRPr="003F1657">
        <w:rPr>
          <w:lang w:val="en-AU"/>
        </w:rPr>
        <w:t xml:space="preserve">Question </w:t>
      </w:r>
      <w:r w:rsidR="009C650A">
        <w:rPr>
          <w:lang w:val="en-AU"/>
        </w:rPr>
        <w:t>9</w:t>
      </w:r>
      <w:r w:rsidRPr="003F1657">
        <w:rPr>
          <w:lang w:val="en-AU"/>
        </w:rPr>
        <w:t>b.</w:t>
      </w:r>
    </w:p>
    <w:p w14:paraId="57D3F1C3" w14:textId="120985D8" w:rsidR="009C650A" w:rsidRPr="009C650A" w:rsidRDefault="009C650A" w:rsidP="00EE48C1">
      <w:pPr>
        <w:pStyle w:val="VCAAbody"/>
      </w:pPr>
      <w:r>
        <w:t xml:space="preserve">Examples of the types of evidence that could </w:t>
      </w:r>
      <w:r w:rsidRPr="00EE48C1">
        <w:t>be</w:t>
      </w:r>
      <w:r>
        <w:t xml:space="preserve"> found include</w:t>
      </w:r>
      <w:r w:rsidRPr="009C650A">
        <w:t xml:space="preserve">: </w:t>
      </w:r>
    </w:p>
    <w:p w14:paraId="78EEAEF6" w14:textId="3A57DB6D" w:rsidR="009C650A" w:rsidRPr="00EE48C1" w:rsidRDefault="009C650A" w:rsidP="00666B23">
      <w:pPr>
        <w:pStyle w:val="VCAAbullet"/>
      </w:pPr>
      <w:r w:rsidRPr="00EE48C1">
        <w:t>cave or rock shelter paintings</w:t>
      </w:r>
    </w:p>
    <w:p w14:paraId="77BB0D7F" w14:textId="6D0EE8AA" w:rsidR="009C650A" w:rsidRPr="00EE48C1" w:rsidRDefault="003205AF" w:rsidP="00666B23">
      <w:pPr>
        <w:pStyle w:val="VCAAbullet"/>
      </w:pPr>
      <w:r>
        <w:t>t</w:t>
      </w:r>
      <w:r w:rsidR="009C650A" w:rsidRPr="00EE48C1">
        <w:t>race fossils</w:t>
      </w:r>
    </w:p>
    <w:p w14:paraId="5E01C456" w14:textId="1FCCC9B8" w:rsidR="009C650A" w:rsidRPr="00EE48C1" w:rsidRDefault="003205AF" w:rsidP="00666B23">
      <w:pPr>
        <w:pStyle w:val="VCAAbullet"/>
      </w:pPr>
      <w:r>
        <w:t>a</w:t>
      </w:r>
      <w:r w:rsidR="009C650A" w:rsidRPr="00EE48C1">
        <w:t>gricultural tools</w:t>
      </w:r>
    </w:p>
    <w:p w14:paraId="04D5F32F" w14:textId="71405AA1" w:rsidR="009C650A" w:rsidRPr="00EE48C1" w:rsidRDefault="003205AF" w:rsidP="00666B23">
      <w:pPr>
        <w:pStyle w:val="VCAAbullet"/>
      </w:pPr>
      <w:r>
        <w:t>c</w:t>
      </w:r>
      <w:r w:rsidR="009C650A" w:rsidRPr="00EE48C1">
        <w:t>harred</w:t>
      </w:r>
      <w:r w:rsidR="00FF46E7">
        <w:t xml:space="preserve"> animal</w:t>
      </w:r>
      <w:r w:rsidR="009C650A" w:rsidRPr="00EE48C1">
        <w:t xml:space="preserve"> bones or evidence of a fire pit</w:t>
      </w:r>
      <w:r w:rsidR="0062409C">
        <w:t>.</w:t>
      </w:r>
    </w:p>
    <w:p w14:paraId="15160268" w14:textId="6D26C953" w:rsidR="00262195" w:rsidRPr="003F1657" w:rsidRDefault="00262195" w:rsidP="00262195">
      <w:pPr>
        <w:pStyle w:val="VCAAHeading3"/>
        <w:rPr>
          <w:lang w:val="en-AU"/>
        </w:rPr>
      </w:pPr>
      <w:r w:rsidRPr="003F1657">
        <w:rPr>
          <w:lang w:val="en-AU"/>
        </w:rPr>
        <w:t>Question 9</w:t>
      </w:r>
      <w:r w:rsidR="009C650A">
        <w:rPr>
          <w:lang w:val="en-AU"/>
        </w:rPr>
        <w:t>c</w:t>
      </w:r>
      <w:r w:rsidRPr="003F1657">
        <w:rPr>
          <w:lang w:val="en-AU"/>
        </w:rPr>
        <w:t>.</w:t>
      </w:r>
    </w:p>
    <w:p w14:paraId="67A2A8BF" w14:textId="23998581" w:rsidR="0044354A" w:rsidRPr="009C650A" w:rsidRDefault="0044354A">
      <w:pPr>
        <w:pStyle w:val="VCAAbullet0"/>
      </w:pPr>
      <w:bookmarkStart w:id="1" w:name="_Hlk149205379"/>
      <w:r>
        <w:t xml:space="preserve">The </w:t>
      </w:r>
      <w:r w:rsidRPr="00666B23">
        <w:rPr>
          <w:i/>
          <w:iCs/>
        </w:rPr>
        <w:t>2022</w:t>
      </w:r>
      <w:r w:rsidR="00666B23" w:rsidRPr="00666B23">
        <w:rPr>
          <w:i/>
          <w:iCs/>
        </w:rPr>
        <w:t>–</w:t>
      </w:r>
      <w:r w:rsidRPr="00666B23">
        <w:rPr>
          <w:i/>
          <w:iCs/>
        </w:rPr>
        <w:t>2026 Biology Study Design</w:t>
      </w:r>
      <w:r>
        <w:t xml:space="preserve"> requires students to understand the shared characteristics between hominin species and to be able to identify trends in hominin evolution in terms of changes in brain size and limb structure.</w:t>
      </w:r>
    </w:p>
    <w:p w14:paraId="32D70790" w14:textId="121911AE" w:rsidR="009C650A" w:rsidRPr="009C650A" w:rsidRDefault="009C650A" w:rsidP="00EE48C1">
      <w:pPr>
        <w:pStyle w:val="VCAAbody"/>
      </w:pPr>
      <w:r>
        <w:t>Differences</w:t>
      </w:r>
      <w:r w:rsidRPr="009C650A">
        <w:t xml:space="preserve"> between the skeletons of </w:t>
      </w:r>
      <w:r w:rsidRPr="009C650A">
        <w:rPr>
          <w:i/>
          <w:iCs/>
        </w:rPr>
        <w:t>H. erectus</w:t>
      </w:r>
      <w:r w:rsidRPr="009C650A">
        <w:t xml:space="preserve"> and </w:t>
      </w:r>
      <w:r w:rsidRPr="009C650A">
        <w:rPr>
          <w:i/>
          <w:iCs/>
        </w:rPr>
        <w:t>H. sapiens</w:t>
      </w:r>
      <w:r w:rsidRPr="009C650A">
        <w:t xml:space="preserve"> </w:t>
      </w:r>
      <w:r>
        <w:t>include</w:t>
      </w:r>
      <w:r w:rsidR="00E674CE">
        <w:t>,</w:t>
      </w:r>
      <w:r>
        <w:t xml:space="preserve"> but are not limited to:</w:t>
      </w:r>
    </w:p>
    <w:p w14:paraId="7E49F95F" w14:textId="77777777" w:rsidR="009C650A" w:rsidRPr="009C650A" w:rsidRDefault="009C650A" w:rsidP="00666B23">
      <w:pPr>
        <w:pStyle w:val="VCAAbullet"/>
      </w:pPr>
      <w:r w:rsidRPr="009C650A">
        <w:rPr>
          <w:i/>
          <w:iCs/>
        </w:rPr>
        <w:t>H. erectus</w:t>
      </w:r>
      <w:r w:rsidRPr="009C650A">
        <w:t xml:space="preserve"> has smaller cranial </w:t>
      </w:r>
      <w:proofErr w:type="gramStart"/>
      <w:r w:rsidRPr="009C650A">
        <w:t>capacity</w:t>
      </w:r>
      <w:proofErr w:type="gramEnd"/>
    </w:p>
    <w:p w14:paraId="1BEA7518" w14:textId="14470B81" w:rsidR="009C650A" w:rsidRPr="005A1D21" w:rsidRDefault="009C650A" w:rsidP="00666B23">
      <w:pPr>
        <w:pStyle w:val="VCAAbullet"/>
      </w:pPr>
      <w:r w:rsidRPr="009C650A">
        <w:rPr>
          <w:i/>
          <w:iCs/>
        </w:rPr>
        <w:t>H. erectus</w:t>
      </w:r>
      <w:r w:rsidRPr="009C650A">
        <w:t xml:space="preserve"> has a smaller angle/slant between leg bones</w:t>
      </w:r>
      <w:r w:rsidR="00E674CE">
        <w:t>.</w:t>
      </w:r>
    </w:p>
    <w:p w14:paraId="0C9AC7A7" w14:textId="5EF64EAD" w:rsidR="009C650A" w:rsidRPr="009C650A" w:rsidRDefault="009C650A" w:rsidP="00EE48C1">
      <w:pPr>
        <w:pStyle w:val="VCAAbody"/>
      </w:pPr>
      <w:r w:rsidRPr="009C650A">
        <w:t xml:space="preserve">Similarities between the skeletons of </w:t>
      </w:r>
      <w:r w:rsidRPr="009C650A">
        <w:rPr>
          <w:i/>
          <w:iCs/>
        </w:rPr>
        <w:t>H. erectus</w:t>
      </w:r>
      <w:r w:rsidRPr="009C650A">
        <w:t xml:space="preserve"> and </w:t>
      </w:r>
      <w:r w:rsidRPr="009C650A">
        <w:rPr>
          <w:i/>
          <w:iCs/>
        </w:rPr>
        <w:t>H. sapiens</w:t>
      </w:r>
      <w:r>
        <w:t xml:space="preserve"> include</w:t>
      </w:r>
      <w:r w:rsidR="00E674CE">
        <w:t>,</w:t>
      </w:r>
      <w:r>
        <w:t xml:space="preserve"> but are not limited to</w:t>
      </w:r>
      <w:r w:rsidRPr="009C650A">
        <w:t>:</w:t>
      </w:r>
    </w:p>
    <w:p w14:paraId="28EA1268" w14:textId="5F37CAAE" w:rsidR="009C650A" w:rsidRPr="009C650A" w:rsidRDefault="009C650A" w:rsidP="00666B23">
      <w:pPr>
        <w:pStyle w:val="VCAAbullet"/>
      </w:pPr>
      <w:r w:rsidRPr="009C650A">
        <w:t xml:space="preserve">long leg to arm </w:t>
      </w:r>
      <w:proofErr w:type="gramStart"/>
      <w:r w:rsidRPr="009C650A">
        <w:t>ratio</w:t>
      </w:r>
      <w:proofErr w:type="gramEnd"/>
    </w:p>
    <w:p w14:paraId="36D0F739" w14:textId="093D08D1" w:rsidR="009C650A" w:rsidRPr="009C650A" w:rsidRDefault="009C650A" w:rsidP="00666B23">
      <w:pPr>
        <w:pStyle w:val="VCAAbullet"/>
      </w:pPr>
      <w:r w:rsidRPr="009C650A">
        <w:t>bowl</w:t>
      </w:r>
      <w:r w:rsidR="00E674CE">
        <w:t>-</w:t>
      </w:r>
      <w:r w:rsidRPr="009C650A">
        <w:t>shaped/shallow pelvis</w:t>
      </w:r>
    </w:p>
    <w:p w14:paraId="09A91E93" w14:textId="699DE864" w:rsidR="009C650A" w:rsidRPr="009C650A" w:rsidRDefault="009C650A" w:rsidP="00666B23">
      <w:pPr>
        <w:pStyle w:val="VCAAbullet"/>
      </w:pPr>
      <w:r w:rsidRPr="009C650A">
        <w:t>a central foramen magnum</w:t>
      </w:r>
    </w:p>
    <w:p w14:paraId="3806B137" w14:textId="69E9328C" w:rsidR="009C650A" w:rsidRPr="009C650A" w:rsidRDefault="009C650A" w:rsidP="00666B23">
      <w:pPr>
        <w:pStyle w:val="VCAAbullet"/>
      </w:pPr>
      <w:r w:rsidRPr="009C650A">
        <w:t>angled leg bones</w:t>
      </w:r>
    </w:p>
    <w:p w14:paraId="043CEA72" w14:textId="77777777" w:rsidR="00666B23" w:rsidRDefault="009C650A" w:rsidP="00666B23">
      <w:pPr>
        <w:pStyle w:val="VCAAbullet"/>
      </w:pPr>
      <w:r w:rsidRPr="009C650A">
        <w:t xml:space="preserve">arched foot </w:t>
      </w:r>
      <w:r>
        <w:t>or</w:t>
      </w:r>
      <w:r w:rsidRPr="009C650A">
        <w:t xml:space="preserve"> toes in line</w:t>
      </w:r>
      <w:r w:rsidR="00957ECC">
        <w:t>.</w:t>
      </w:r>
      <w:bookmarkEnd w:id="1"/>
    </w:p>
    <w:p w14:paraId="7360C4CD" w14:textId="66B9E2C1" w:rsidR="00262195" w:rsidRPr="003F1657" w:rsidRDefault="00262195" w:rsidP="00262195">
      <w:pPr>
        <w:pStyle w:val="VCAAHeading3"/>
        <w:rPr>
          <w:lang w:val="en-AU"/>
        </w:rPr>
      </w:pPr>
      <w:r w:rsidRPr="003F1657">
        <w:rPr>
          <w:lang w:val="en-AU"/>
        </w:rPr>
        <w:lastRenderedPageBreak/>
        <w:t>Question 9</w:t>
      </w:r>
      <w:r w:rsidR="009C650A">
        <w:rPr>
          <w:lang w:val="en-AU"/>
        </w:rPr>
        <w:t>d</w:t>
      </w:r>
      <w:r w:rsidRPr="003F1657">
        <w:rPr>
          <w:lang w:val="en-AU"/>
        </w:rPr>
        <w:t>.</w:t>
      </w:r>
    </w:p>
    <w:p w14:paraId="5135E287" w14:textId="51702F0A" w:rsidR="009C650A" w:rsidRPr="009C650A" w:rsidRDefault="009C650A" w:rsidP="00EE48C1">
      <w:pPr>
        <w:pStyle w:val="VCAAbody"/>
      </w:pPr>
      <w:r>
        <w:t>Reasons for DNA evidence not being found include:</w:t>
      </w:r>
    </w:p>
    <w:p w14:paraId="1B404211" w14:textId="08759E5D" w:rsidR="009C650A" w:rsidRPr="009C650A" w:rsidRDefault="009C650A" w:rsidP="00666B23">
      <w:pPr>
        <w:pStyle w:val="VCAAbullet"/>
      </w:pPr>
      <w:r w:rsidRPr="009C650A">
        <w:t xml:space="preserve">DNA degrades too quickly to be available from a fossil this </w:t>
      </w:r>
      <w:proofErr w:type="gramStart"/>
      <w:r w:rsidRPr="009C650A">
        <w:t>old</w:t>
      </w:r>
      <w:proofErr w:type="gramEnd"/>
    </w:p>
    <w:p w14:paraId="0B3344AB" w14:textId="17213166" w:rsidR="009C650A" w:rsidRPr="009C650A" w:rsidRDefault="009C650A" w:rsidP="00666B23">
      <w:pPr>
        <w:pStyle w:val="VCAAbullet"/>
        <w:rPr>
          <w:i/>
          <w:iCs/>
        </w:rPr>
      </w:pPr>
      <w:r w:rsidRPr="009C650A">
        <w:t xml:space="preserve">DNA evidence from a </w:t>
      </w:r>
      <w:r w:rsidRPr="009C650A">
        <w:rPr>
          <w:i/>
          <w:iCs/>
        </w:rPr>
        <w:t>H. erectus</w:t>
      </w:r>
      <w:r w:rsidRPr="009C650A">
        <w:t xml:space="preserve"> fossil is needed to compare sequences to those in present day </w:t>
      </w:r>
      <w:r w:rsidRPr="009C650A">
        <w:rPr>
          <w:i/>
          <w:iCs/>
        </w:rPr>
        <w:t xml:space="preserve">H. </w:t>
      </w:r>
      <w:proofErr w:type="gramStart"/>
      <w:r w:rsidRPr="009C650A">
        <w:rPr>
          <w:i/>
          <w:iCs/>
        </w:rPr>
        <w:t>sapiens</w:t>
      </w:r>
      <w:proofErr w:type="gramEnd"/>
    </w:p>
    <w:p w14:paraId="0BA4E9ED" w14:textId="4C9CA3B7" w:rsidR="009C650A" w:rsidRPr="009C650A" w:rsidRDefault="00957ECC" w:rsidP="00666B23">
      <w:pPr>
        <w:pStyle w:val="VCAAbullet"/>
      </w:pPr>
      <w:r>
        <w:t>l</w:t>
      </w:r>
      <w:r w:rsidR="009C650A" w:rsidRPr="009C650A">
        <w:t>ow chance that a fossil of an interbred individual will be found</w:t>
      </w:r>
      <w:r>
        <w:t>.</w:t>
      </w:r>
    </w:p>
    <w:p w14:paraId="035963DC" w14:textId="312C7711" w:rsidR="009C650A" w:rsidRPr="009C650A" w:rsidRDefault="009C650A" w:rsidP="00EE48C1">
      <w:pPr>
        <w:pStyle w:val="VCAAbody"/>
      </w:pPr>
      <w:r w:rsidRPr="009C650A">
        <w:t xml:space="preserve">Reasons for DNA evidence being found include: </w:t>
      </w:r>
    </w:p>
    <w:p w14:paraId="1758B043" w14:textId="30418CD5" w:rsidR="009C650A" w:rsidRPr="009C650A" w:rsidRDefault="00957ECC" w:rsidP="00666B23">
      <w:pPr>
        <w:pStyle w:val="VCAAbullet"/>
      </w:pPr>
      <w:r>
        <w:t>c</w:t>
      </w:r>
      <w:r w:rsidR="009C650A" w:rsidRPr="009C650A">
        <w:t xml:space="preserve">ould find </w:t>
      </w:r>
      <w:r w:rsidR="009C650A" w:rsidRPr="003519B2">
        <w:t>H. erectus</w:t>
      </w:r>
      <w:r w:rsidR="009C650A" w:rsidRPr="009C650A">
        <w:t xml:space="preserve"> DNA in </w:t>
      </w:r>
      <w:r w:rsidR="009C650A" w:rsidRPr="003519B2">
        <w:t xml:space="preserve">H. </w:t>
      </w:r>
      <w:proofErr w:type="gramStart"/>
      <w:r w:rsidR="009C650A" w:rsidRPr="003519B2">
        <w:t>sapiens</w:t>
      </w:r>
      <w:proofErr w:type="gramEnd"/>
    </w:p>
    <w:p w14:paraId="406EBCCD" w14:textId="32C24929" w:rsidR="009C650A" w:rsidRPr="009C650A" w:rsidRDefault="009C650A" w:rsidP="00666B23">
      <w:pPr>
        <w:pStyle w:val="VCAAbullet"/>
      </w:pPr>
      <w:r w:rsidRPr="009C650A">
        <w:t xml:space="preserve">DNA has been obtained from older hominin </w:t>
      </w:r>
      <w:proofErr w:type="gramStart"/>
      <w:r w:rsidRPr="009C650A">
        <w:t>fossils</w:t>
      </w:r>
      <w:proofErr w:type="gramEnd"/>
    </w:p>
    <w:p w14:paraId="734DE2BB" w14:textId="5DC489B0" w:rsidR="009C650A" w:rsidRPr="009C650A" w:rsidRDefault="00E51265" w:rsidP="00666B23">
      <w:pPr>
        <w:pStyle w:val="VCAAbullet"/>
      </w:pPr>
      <w:r>
        <w:t>o</w:t>
      </w:r>
      <w:r w:rsidR="009C650A" w:rsidRPr="009C650A">
        <w:t>ther hominin sequences have been shown to be present in different hominin species</w:t>
      </w:r>
      <w:r w:rsidR="000C7D00">
        <w:t>’</w:t>
      </w:r>
      <w:r w:rsidR="009C650A" w:rsidRPr="009C650A">
        <w:t xml:space="preserve"> genomes</w:t>
      </w:r>
      <w:r w:rsidR="000C7D00">
        <w:t>,</w:t>
      </w:r>
      <w:r w:rsidR="009C650A" w:rsidRPr="009C650A">
        <w:t xml:space="preserve"> suggesting interbreeding occurred</w:t>
      </w:r>
      <w:r w:rsidR="000C7D00">
        <w:t>.</w:t>
      </w:r>
    </w:p>
    <w:p w14:paraId="4AF4EF8A" w14:textId="1A9F5A25" w:rsidR="00262195" w:rsidRPr="003F1657" w:rsidRDefault="00262195" w:rsidP="00262195">
      <w:pPr>
        <w:pStyle w:val="VCAAHeading3"/>
        <w:rPr>
          <w:rFonts w:ascii="Times New Roman" w:hAnsi="Times New Roman"/>
          <w:i/>
          <w:lang w:val="en-AU"/>
        </w:rPr>
      </w:pPr>
      <w:r w:rsidRPr="003F1657">
        <w:rPr>
          <w:lang w:val="en-AU"/>
        </w:rPr>
        <w:t xml:space="preserve">Question </w:t>
      </w:r>
      <w:r w:rsidR="009C650A">
        <w:rPr>
          <w:lang w:val="en-AU"/>
        </w:rPr>
        <w:t>10a</w:t>
      </w:r>
      <w:r w:rsidRPr="003F1657">
        <w:rPr>
          <w:lang w:val="en-AU"/>
        </w:rPr>
        <w:t>.</w:t>
      </w:r>
    </w:p>
    <w:p w14:paraId="55798074" w14:textId="34C3F4CE" w:rsidR="009C650A" w:rsidRPr="009C650A" w:rsidRDefault="009C650A" w:rsidP="00EB1CFF">
      <w:pPr>
        <w:pStyle w:val="VCAAbody"/>
      </w:pPr>
      <w:r>
        <w:t>Examples of evidence with appropriate supporting examples from the article include</w:t>
      </w:r>
      <w:r w:rsidRPr="009C650A">
        <w:t>:</w:t>
      </w:r>
    </w:p>
    <w:p w14:paraId="2BCD9B99" w14:textId="3EA7982D" w:rsidR="00BC7574" w:rsidRDefault="00307C37" w:rsidP="00666B23">
      <w:pPr>
        <w:pStyle w:val="VCAAbullet"/>
      </w:pPr>
      <w:r>
        <w:t>i</w:t>
      </w:r>
      <w:r w:rsidR="009C650A" w:rsidRPr="00BC7574">
        <w:t>ndividuals from different populations cannot produce viable/fertile offspring</w:t>
      </w:r>
      <w:r w:rsidR="00786167">
        <w:t>,</w:t>
      </w:r>
      <w:r w:rsidR="009C650A" w:rsidRPr="00BC7574">
        <w:t xml:space="preserve"> such as </w:t>
      </w:r>
      <w:proofErr w:type="spellStart"/>
      <w:r w:rsidR="009C650A" w:rsidRPr="00BC7574">
        <w:t>Euhadra</w:t>
      </w:r>
      <w:proofErr w:type="spellEnd"/>
      <w:r w:rsidR="009C650A" w:rsidRPr="00BC7574">
        <w:t xml:space="preserve"> snails</w:t>
      </w:r>
      <w:r w:rsidR="00786167">
        <w:t>,</w:t>
      </w:r>
      <w:r w:rsidR="009C650A" w:rsidRPr="00BC7574">
        <w:t xml:space="preserve"> which cannot mate successfully (due to genital openings not aligning) or the difference in sexual maturity between </w:t>
      </w:r>
      <w:r w:rsidR="009C650A" w:rsidRPr="00BC7574">
        <w:rPr>
          <w:i/>
          <w:iCs/>
        </w:rPr>
        <w:t xml:space="preserve">R. </w:t>
      </w:r>
      <w:proofErr w:type="spellStart"/>
      <w:r w:rsidR="009C650A" w:rsidRPr="00BC7574">
        <w:rPr>
          <w:i/>
          <w:iCs/>
        </w:rPr>
        <w:t>pomenella</w:t>
      </w:r>
      <w:proofErr w:type="spellEnd"/>
      <w:r w:rsidR="009C650A" w:rsidRPr="00BC7574">
        <w:t xml:space="preserve"> species occurring at different </w:t>
      </w:r>
      <w:proofErr w:type="gramStart"/>
      <w:r w:rsidR="009C650A" w:rsidRPr="00BC7574">
        <w:t>times</w:t>
      </w:r>
      <w:proofErr w:type="gramEnd"/>
    </w:p>
    <w:p w14:paraId="45450C80" w14:textId="2C714B8E" w:rsidR="00BC7574" w:rsidRPr="00BC7574" w:rsidRDefault="009C650A" w:rsidP="00666B23">
      <w:pPr>
        <w:pStyle w:val="VCAAbullet"/>
      </w:pPr>
      <w:r w:rsidRPr="00BC7574">
        <w:t>DNA differences large enough to classify them as different species</w:t>
      </w:r>
      <w:r w:rsidR="00786167">
        <w:t>,</w:t>
      </w:r>
      <w:r w:rsidR="00BC7574" w:rsidRPr="00BC7574">
        <w:t xml:space="preserve"> such as </w:t>
      </w:r>
      <w:r w:rsidRPr="00BC7574">
        <w:t>Alpheus species</w:t>
      </w:r>
      <w:r w:rsidR="00786167">
        <w:t>,</w:t>
      </w:r>
      <w:r w:rsidR="00BC7574" w:rsidRPr="00BC7574">
        <w:t xml:space="preserve"> which </w:t>
      </w:r>
      <w:r w:rsidRPr="00BC7574">
        <w:t xml:space="preserve">diverged 3-9 </w:t>
      </w:r>
      <w:proofErr w:type="spellStart"/>
      <w:r w:rsidRPr="00BC7574">
        <w:t>mya</w:t>
      </w:r>
      <w:proofErr w:type="spellEnd"/>
      <w:r w:rsidR="00BC7574" w:rsidRPr="00BC7574">
        <w:t xml:space="preserve"> or </w:t>
      </w:r>
      <w:r w:rsidR="00BC7574">
        <w:t xml:space="preserve">the presence of a </w:t>
      </w:r>
      <w:r w:rsidRPr="00BC7574">
        <w:t xml:space="preserve">beneficial allele for one population </w:t>
      </w:r>
      <w:r w:rsidR="00786167">
        <w:t>that</w:t>
      </w:r>
      <w:r w:rsidR="00786167" w:rsidRPr="00BC7574">
        <w:t xml:space="preserve"> </w:t>
      </w:r>
      <w:r w:rsidRPr="00BC7574">
        <w:t xml:space="preserve">is harmful to another in </w:t>
      </w:r>
      <w:r w:rsidRPr="00BC7574">
        <w:rPr>
          <w:i/>
          <w:iCs/>
        </w:rPr>
        <w:t xml:space="preserve">R. </w:t>
      </w:r>
      <w:proofErr w:type="spellStart"/>
      <w:r w:rsidRPr="00BC7574">
        <w:rPr>
          <w:i/>
          <w:iCs/>
        </w:rPr>
        <w:t>pomenella</w:t>
      </w:r>
      <w:proofErr w:type="spellEnd"/>
      <w:r w:rsidRPr="00BC7574">
        <w:t xml:space="preserve"> during the </w:t>
      </w:r>
      <w:proofErr w:type="gramStart"/>
      <w:r w:rsidRPr="00BC7574">
        <w:t>season</w:t>
      </w:r>
      <w:r w:rsidR="00BC7574">
        <w:t>s</w:t>
      </w:r>
      <w:proofErr w:type="gramEnd"/>
    </w:p>
    <w:p w14:paraId="44C810E3" w14:textId="7000BBBD" w:rsidR="009C650A" w:rsidRPr="00BC7574" w:rsidRDefault="00B7318D" w:rsidP="00666B23">
      <w:pPr>
        <w:pStyle w:val="VCAAbullet"/>
      </w:pPr>
      <w:r>
        <w:t>m</w:t>
      </w:r>
      <w:r w:rsidR="009C650A" w:rsidRPr="00BC7574">
        <w:t>orphological differences large enough to classify them as different species</w:t>
      </w:r>
      <w:r w:rsidR="001F42AE">
        <w:t>,</w:t>
      </w:r>
      <w:r w:rsidR="009C650A" w:rsidRPr="00BC7574">
        <w:t xml:space="preserve"> </w:t>
      </w:r>
      <w:r w:rsidR="00BC7574" w:rsidRPr="00BC7574">
        <w:t xml:space="preserve">such as the </w:t>
      </w:r>
      <w:r w:rsidR="009C650A" w:rsidRPr="00BC7574">
        <w:t xml:space="preserve">different direction of spiral in </w:t>
      </w:r>
      <w:proofErr w:type="spellStart"/>
      <w:r w:rsidR="009C650A" w:rsidRPr="00BC7574">
        <w:t>Euhadra</w:t>
      </w:r>
      <w:proofErr w:type="spellEnd"/>
      <w:r w:rsidR="009C650A" w:rsidRPr="00BC7574">
        <w:t xml:space="preserve"> species</w:t>
      </w:r>
      <w:r w:rsidR="00BC7574" w:rsidRPr="00BC7574">
        <w:t xml:space="preserve"> or </w:t>
      </w:r>
      <w:r w:rsidR="00BC7574">
        <w:t>the</w:t>
      </w:r>
      <w:r w:rsidR="009C650A" w:rsidRPr="00BC7574">
        <w:t xml:space="preserve"> different body shape in Gambusia population</w:t>
      </w:r>
      <w:r w:rsidR="00BC7574">
        <w:t>s</w:t>
      </w:r>
      <w:r w:rsidR="009C650A" w:rsidRPr="00BC7574">
        <w:t xml:space="preserve"> leading to a mating preference</w:t>
      </w:r>
      <w:r w:rsidR="00BC7574">
        <w:t>.</w:t>
      </w:r>
    </w:p>
    <w:p w14:paraId="00093319" w14:textId="3CC4482D" w:rsidR="00262195" w:rsidRPr="003F1657" w:rsidRDefault="00262195" w:rsidP="00262195">
      <w:pPr>
        <w:pStyle w:val="VCAAHeading3"/>
        <w:rPr>
          <w:lang w:val="en-AU"/>
        </w:rPr>
      </w:pPr>
      <w:r w:rsidRPr="003F1657">
        <w:rPr>
          <w:lang w:val="en-AU" w:bidi="th-TH"/>
        </w:rPr>
        <w:t xml:space="preserve">Question </w:t>
      </w:r>
      <w:r w:rsidR="00BC7574">
        <w:rPr>
          <w:lang w:val="en-AU" w:bidi="th-TH"/>
        </w:rPr>
        <w:t>10b</w:t>
      </w:r>
      <w:r w:rsidRPr="003F1657">
        <w:rPr>
          <w:lang w:val="en-AU" w:bidi="th-TH"/>
        </w:rPr>
        <w:t>.</w:t>
      </w:r>
    </w:p>
    <w:tbl>
      <w:tblPr>
        <w:tblStyle w:val="TableGrid"/>
        <w:tblW w:w="9918" w:type="dxa"/>
        <w:tblLook w:val="04A0" w:firstRow="1" w:lastRow="0" w:firstColumn="1" w:lastColumn="0" w:noHBand="0" w:noVBand="1"/>
      </w:tblPr>
      <w:tblGrid>
        <w:gridCol w:w="1838"/>
        <w:gridCol w:w="3260"/>
        <w:gridCol w:w="4820"/>
      </w:tblGrid>
      <w:tr w:rsidR="00BC7574" w:rsidRPr="00E42821" w14:paraId="6543D5A9" w14:textId="77777777" w:rsidTr="003519B2">
        <w:tc>
          <w:tcPr>
            <w:tcW w:w="1838" w:type="dxa"/>
            <w:shd w:val="clear" w:color="auto" w:fill="0F7EB4"/>
          </w:tcPr>
          <w:p w14:paraId="7ABDFCE1" w14:textId="75FCBF1A" w:rsidR="00BC7574" w:rsidRPr="00BC7574" w:rsidRDefault="00BC7574" w:rsidP="005F67C0">
            <w:pPr>
              <w:pStyle w:val="VCAAtablecondensedheading"/>
            </w:pPr>
            <w:r w:rsidRPr="00BC7574">
              <w:t>Example</w:t>
            </w:r>
          </w:p>
        </w:tc>
        <w:tc>
          <w:tcPr>
            <w:tcW w:w="3260" w:type="dxa"/>
            <w:shd w:val="clear" w:color="auto" w:fill="0F7EB4"/>
          </w:tcPr>
          <w:p w14:paraId="659B2CF0" w14:textId="77777777" w:rsidR="00BC7574" w:rsidRPr="00BC7574" w:rsidRDefault="00BC7574" w:rsidP="005F67C0">
            <w:pPr>
              <w:pStyle w:val="VCAAtablecondensedheading"/>
            </w:pPr>
            <w:r w:rsidRPr="00BC7574">
              <w:t>Type of speciation shown by example</w:t>
            </w:r>
          </w:p>
        </w:tc>
        <w:tc>
          <w:tcPr>
            <w:tcW w:w="4820" w:type="dxa"/>
            <w:shd w:val="clear" w:color="auto" w:fill="0F7EB4"/>
          </w:tcPr>
          <w:p w14:paraId="0D17CDEE" w14:textId="77777777" w:rsidR="00BC7574" w:rsidRPr="00BC7574" w:rsidRDefault="00BC7574" w:rsidP="005F67C0">
            <w:pPr>
              <w:pStyle w:val="VCAAtablecondensedheading"/>
            </w:pPr>
            <w:r w:rsidRPr="00BC7574">
              <w:t>Justification/reason(s) for choosing this type of speciation</w:t>
            </w:r>
          </w:p>
        </w:tc>
      </w:tr>
      <w:tr w:rsidR="00BC7574" w:rsidRPr="00E42821" w14:paraId="6C655184" w14:textId="77777777" w:rsidTr="003519B2">
        <w:tc>
          <w:tcPr>
            <w:tcW w:w="1838" w:type="dxa"/>
          </w:tcPr>
          <w:p w14:paraId="7668A90E" w14:textId="239B541C" w:rsidR="00BC7574" w:rsidRPr="005F67C0" w:rsidRDefault="00BC7574" w:rsidP="001F42AE">
            <w:pPr>
              <w:pStyle w:val="VCAAtablecondensed"/>
            </w:pPr>
            <w:r w:rsidRPr="005F67C0">
              <w:t>1.</w:t>
            </w:r>
            <w:r w:rsidR="005F67C0">
              <w:t xml:space="preserve"> </w:t>
            </w:r>
          </w:p>
          <w:p w14:paraId="282A772C" w14:textId="116C453B" w:rsidR="00BC7574" w:rsidRPr="005F67C0" w:rsidRDefault="001F42AE" w:rsidP="001F42AE">
            <w:pPr>
              <w:pStyle w:val="VCAAtablecondensed"/>
            </w:pPr>
            <w:r>
              <w:t>S</w:t>
            </w:r>
            <w:r w:rsidR="00BC7574" w:rsidRPr="005F67C0">
              <w:t>napping shrimp</w:t>
            </w:r>
          </w:p>
          <w:p w14:paraId="002A9AD8" w14:textId="77777777" w:rsidR="00BC7574" w:rsidRPr="005F67C0" w:rsidRDefault="00BC7574" w:rsidP="001F42AE">
            <w:pPr>
              <w:pStyle w:val="VCAAtablecondensed"/>
            </w:pPr>
            <w:r w:rsidRPr="005F67C0">
              <w:t>Alpheus</w:t>
            </w:r>
          </w:p>
        </w:tc>
        <w:tc>
          <w:tcPr>
            <w:tcW w:w="3260" w:type="dxa"/>
          </w:tcPr>
          <w:p w14:paraId="7D830B5C" w14:textId="77777777" w:rsidR="00BC7574" w:rsidRPr="005F67C0" w:rsidRDefault="00BC7574" w:rsidP="001F42AE">
            <w:pPr>
              <w:pStyle w:val="VCAAtablecondensed"/>
            </w:pPr>
            <w:r w:rsidRPr="005F67C0">
              <w:t>Allopatric</w:t>
            </w:r>
          </w:p>
        </w:tc>
        <w:tc>
          <w:tcPr>
            <w:tcW w:w="4820" w:type="dxa"/>
          </w:tcPr>
          <w:p w14:paraId="2757BFC9" w14:textId="1ECE188E" w:rsidR="00BC7574" w:rsidRPr="005F67C0" w:rsidRDefault="00BC7574" w:rsidP="001F42AE">
            <w:pPr>
              <w:pStyle w:val="VCAAtablecondensed"/>
            </w:pPr>
            <w:r w:rsidRPr="005F67C0">
              <w:t>Geographical isolation of populations by isthmus</w:t>
            </w:r>
          </w:p>
        </w:tc>
      </w:tr>
      <w:tr w:rsidR="00BC7574" w:rsidRPr="00E42821" w14:paraId="39266324" w14:textId="77777777" w:rsidTr="003519B2">
        <w:tc>
          <w:tcPr>
            <w:tcW w:w="1838" w:type="dxa"/>
          </w:tcPr>
          <w:p w14:paraId="05F52A72" w14:textId="77777777" w:rsidR="00BC7574" w:rsidRPr="005F67C0" w:rsidRDefault="00BC7574" w:rsidP="001F42AE">
            <w:pPr>
              <w:pStyle w:val="VCAAtablecondensed"/>
            </w:pPr>
            <w:r w:rsidRPr="005F67C0">
              <w:t xml:space="preserve">2. </w:t>
            </w:r>
          </w:p>
          <w:p w14:paraId="296A03B3" w14:textId="77777777" w:rsidR="00BC7574" w:rsidRPr="005F67C0" w:rsidRDefault="00BC7574" w:rsidP="001F42AE">
            <w:pPr>
              <w:pStyle w:val="VCAAtablecondensed"/>
            </w:pPr>
            <w:r w:rsidRPr="005F67C0">
              <w:t xml:space="preserve">Japanese land snail </w:t>
            </w:r>
            <w:proofErr w:type="spellStart"/>
            <w:r w:rsidRPr="005F67C0">
              <w:t>Euhadra</w:t>
            </w:r>
            <w:proofErr w:type="spellEnd"/>
          </w:p>
        </w:tc>
        <w:tc>
          <w:tcPr>
            <w:tcW w:w="3260" w:type="dxa"/>
          </w:tcPr>
          <w:p w14:paraId="631CAAEA" w14:textId="77777777" w:rsidR="00BC7574" w:rsidRPr="005F67C0" w:rsidRDefault="00BC7574" w:rsidP="001F42AE">
            <w:pPr>
              <w:pStyle w:val="VCAAtablecondensed"/>
            </w:pPr>
            <w:r w:rsidRPr="005F67C0">
              <w:t>Sympatric</w:t>
            </w:r>
          </w:p>
        </w:tc>
        <w:tc>
          <w:tcPr>
            <w:tcW w:w="4820" w:type="dxa"/>
          </w:tcPr>
          <w:p w14:paraId="4C782B6A" w14:textId="34534606" w:rsidR="00BC7574" w:rsidRPr="005F67C0" w:rsidRDefault="00BC7574" w:rsidP="001F42AE">
            <w:pPr>
              <w:pStyle w:val="VCAAtablecondensed"/>
            </w:pPr>
            <w:r w:rsidRPr="005F67C0">
              <w:t xml:space="preserve">Reproductive isolation through misaligned genital openings </w:t>
            </w:r>
          </w:p>
        </w:tc>
      </w:tr>
      <w:tr w:rsidR="00BC7574" w:rsidRPr="00E42821" w14:paraId="4C755400" w14:textId="77777777" w:rsidTr="003519B2">
        <w:tc>
          <w:tcPr>
            <w:tcW w:w="1838" w:type="dxa"/>
          </w:tcPr>
          <w:p w14:paraId="10B6298F" w14:textId="77777777" w:rsidR="00BC7574" w:rsidRPr="005F67C0" w:rsidRDefault="00BC7574" w:rsidP="001F42AE">
            <w:pPr>
              <w:pStyle w:val="VCAAtablecondensed"/>
            </w:pPr>
            <w:r w:rsidRPr="005F67C0">
              <w:t>3.</w:t>
            </w:r>
          </w:p>
          <w:p w14:paraId="3764FF62" w14:textId="77777777" w:rsidR="00BC7574" w:rsidRPr="005F67C0" w:rsidRDefault="00BC7574" w:rsidP="001F42AE">
            <w:pPr>
              <w:pStyle w:val="VCAAtablecondensed"/>
            </w:pPr>
            <w:r w:rsidRPr="005F67C0">
              <w:t>Mosquito fish</w:t>
            </w:r>
          </w:p>
          <w:p w14:paraId="38A6216D" w14:textId="77777777" w:rsidR="00BC7574" w:rsidRPr="005F67C0" w:rsidRDefault="00BC7574" w:rsidP="001F42AE">
            <w:pPr>
              <w:pStyle w:val="VCAAtablecondensed"/>
            </w:pPr>
            <w:r w:rsidRPr="005F67C0">
              <w:t>Gambusia</w:t>
            </w:r>
          </w:p>
        </w:tc>
        <w:tc>
          <w:tcPr>
            <w:tcW w:w="3260" w:type="dxa"/>
          </w:tcPr>
          <w:p w14:paraId="585D2FBB" w14:textId="77777777" w:rsidR="00BC7574" w:rsidRPr="005F67C0" w:rsidRDefault="00BC7574" w:rsidP="001F42AE">
            <w:pPr>
              <w:pStyle w:val="VCAAtablecondensed"/>
            </w:pPr>
            <w:r w:rsidRPr="005F67C0">
              <w:t>Allopatric</w:t>
            </w:r>
          </w:p>
        </w:tc>
        <w:tc>
          <w:tcPr>
            <w:tcW w:w="4820" w:type="dxa"/>
          </w:tcPr>
          <w:p w14:paraId="09FD10AC" w14:textId="260C1719" w:rsidR="00BC7574" w:rsidRPr="005F67C0" w:rsidRDefault="00BC7574" w:rsidP="001F42AE">
            <w:pPr>
              <w:pStyle w:val="VCAAtablecondensed"/>
            </w:pPr>
            <w:r w:rsidRPr="005F67C0">
              <w:t>Geographical isolation of land between ponds that once were connected</w:t>
            </w:r>
          </w:p>
        </w:tc>
      </w:tr>
      <w:tr w:rsidR="00BC7574" w:rsidRPr="00E42821" w14:paraId="56E6996D" w14:textId="77777777" w:rsidTr="003519B2">
        <w:tc>
          <w:tcPr>
            <w:tcW w:w="1838" w:type="dxa"/>
          </w:tcPr>
          <w:p w14:paraId="4C2462B5" w14:textId="77777777" w:rsidR="00BC7574" w:rsidRPr="005F67C0" w:rsidRDefault="00BC7574" w:rsidP="001F42AE">
            <w:pPr>
              <w:pStyle w:val="VCAAtablecondensed"/>
            </w:pPr>
            <w:r w:rsidRPr="005F67C0">
              <w:t>4.</w:t>
            </w:r>
          </w:p>
          <w:p w14:paraId="2AEBAA5F" w14:textId="77777777" w:rsidR="00BC7574" w:rsidRPr="005F67C0" w:rsidRDefault="00BC7574" w:rsidP="001F42AE">
            <w:pPr>
              <w:pStyle w:val="VCAAtablecondensed"/>
            </w:pPr>
            <w:r w:rsidRPr="005F67C0">
              <w:t>Apple maggot fly</w:t>
            </w:r>
          </w:p>
          <w:p w14:paraId="2DF3D894" w14:textId="77777777" w:rsidR="00BC7574" w:rsidRPr="005F67C0" w:rsidRDefault="00BC7574" w:rsidP="001F42AE">
            <w:pPr>
              <w:pStyle w:val="VCAAtablecondensed"/>
            </w:pPr>
            <w:proofErr w:type="spellStart"/>
            <w:r w:rsidRPr="005F67C0">
              <w:t>Rhagoletis</w:t>
            </w:r>
            <w:proofErr w:type="spellEnd"/>
          </w:p>
        </w:tc>
        <w:tc>
          <w:tcPr>
            <w:tcW w:w="3260" w:type="dxa"/>
          </w:tcPr>
          <w:p w14:paraId="7EC865FA" w14:textId="77777777" w:rsidR="00BC7574" w:rsidRPr="005F67C0" w:rsidRDefault="00BC7574" w:rsidP="001F42AE">
            <w:pPr>
              <w:pStyle w:val="VCAAtablecondensed"/>
            </w:pPr>
            <w:r w:rsidRPr="005F67C0">
              <w:t>Sympatric</w:t>
            </w:r>
          </w:p>
        </w:tc>
        <w:tc>
          <w:tcPr>
            <w:tcW w:w="4820" w:type="dxa"/>
          </w:tcPr>
          <w:p w14:paraId="586C8992" w14:textId="1F1C324C" w:rsidR="00BC7574" w:rsidRPr="005F67C0" w:rsidRDefault="00BC7574" w:rsidP="001F42AE">
            <w:pPr>
              <w:pStyle w:val="VCAAtablecondensed"/>
            </w:pPr>
            <w:r w:rsidRPr="005F67C0">
              <w:t>Reproductive isolation where hawthorn and apple fruit trees coexist in same area or the flies</w:t>
            </w:r>
            <w:r w:rsidR="001F42AE">
              <w:t>’</w:t>
            </w:r>
            <w:r w:rsidRPr="005F67C0">
              <w:t xml:space="preserve"> maturation at different times</w:t>
            </w:r>
          </w:p>
        </w:tc>
      </w:tr>
    </w:tbl>
    <w:p w14:paraId="738C4FDF" w14:textId="77777777" w:rsidR="00233CA8" w:rsidRPr="00233CA8" w:rsidRDefault="00233CA8" w:rsidP="00233CA8">
      <w:pPr>
        <w:pStyle w:val="VCAAbody"/>
      </w:pPr>
      <w:r>
        <w:rPr>
          <w:lang w:val="en-AU" w:bidi="th-TH"/>
        </w:rPr>
        <w:br w:type="page"/>
      </w:r>
    </w:p>
    <w:p w14:paraId="5BC67327" w14:textId="040FF73B" w:rsidR="00262195" w:rsidRPr="00233CA8" w:rsidRDefault="00262195" w:rsidP="00262195">
      <w:pPr>
        <w:pStyle w:val="VCAAHeading3"/>
        <w:rPr>
          <w:lang w:val="en-AU" w:bidi="th-TH"/>
        </w:rPr>
      </w:pPr>
      <w:r w:rsidRPr="00233CA8">
        <w:rPr>
          <w:lang w:val="en-AU" w:bidi="th-TH"/>
        </w:rPr>
        <w:lastRenderedPageBreak/>
        <w:t>Question 1</w:t>
      </w:r>
      <w:r w:rsidR="00BC7574" w:rsidRPr="00233CA8">
        <w:rPr>
          <w:lang w:val="en-AU" w:bidi="th-TH"/>
        </w:rPr>
        <w:t>1</w:t>
      </w:r>
      <w:r w:rsidRPr="00233CA8">
        <w:rPr>
          <w:lang w:val="en-AU" w:bidi="th-TH"/>
        </w:rPr>
        <w:t>a.</w:t>
      </w:r>
    </w:p>
    <w:p w14:paraId="2EEC4A1B" w14:textId="03D365E3" w:rsidR="00BC7574" w:rsidRPr="00BC7574" w:rsidRDefault="00BC7574" w:rsidP="005F67C0">
      <w:pPr>
        <w:pStyle w:val="VCAAbody"/>
      </w:pPr>
      <w:r w:rsidRPr="00BC7574">
        <w:t>The two dependent variables are the height of the plant and the grain yield. These are measured by the experimenter as a result of change in the rice variety.</w:t>
      </w:r>
    </w:p>
    <w:p w14:paraId="19596C9A" w14:textId="6561217B" w:rsidR="00262195" w:rsidRPr="00233CA8" w:rsidRDefault="00262195" w:rsidP="00262195">
      <w:pPr>
        <w:pStyle w:val="VCAAHeading3"/>
        <w:rPr>
          <w:lang w:val="en-AU"/>
        </w:rPr>
      </w:pPr>
      <w:r w:rsidRPr="00233CA8">
        <w:rPr>
          <w:lang w:val="en-AU"/>
        </w:rPr>
        <w:t>Question 1</w:t>
      </w:r>
      <w:r w:rsidR="00BC7574" w:rsidRPr="00233CA8">
        <w:rPr>
          <w:lang w:val="en-AU"/>
        </w:rPr>
        <w:t>1</w:t>
      </w:r>
      <w:r w:rsidRPr="00233CA8">
        <w:rPr>
          <w:lang w:val="en-AU"/>
        </w:rPr>
        <w:t>b</w:t>
      </w:r>
      <w:r w:rsidR="00BC7574" w:rsidRPr="00233CA8">
        <w:rPr>
          <w:lang w:val="en-AU"/>
        </w:rPr>
        <w:t>i</w:t>
      </w:r>
      <w:r w:rsidRPr="00233CA8">
        <w:rPr>
          <w:lang w:val="en-AU"/>
        </w:rPr>
        <w:t>.</w:t>
      </w:r>
    </w:p>
    <w:p w14:paraId="65E58D37" w14:textId="672F36C5" w:rsidR="00BC7574" w:rsidRPr="00BC7574" w:rsidRDefault="00BC7574" w:rsidP="005F67C0">
      <w:pPr>
        <w:pStyle w:val="VCAAbody"/>
      </w:pPr>
      <w:r>
        <w:t>A d</w:t>
      </w:r>
      <w:r w:rsidRPr="00BC7574">
        <w:t>ecreased height and the grain yield increas</w:t>
      </w:r>
      <w:r>
        <w:t xml:space="preserve">ing in modified rice </w:t>
      </w:r>
      <w:r w:rsidRPr="00BC7574">
        <w:t>varieties</w:t>
      </w:r>
      <w:r>
        <w:t xml:space="preserve">. More </w:t>
      </w:r>
      <w:r w:rsidRPr="00BC7574">
        <w:t>glucose</w:t>
      </w:r>
      <w:r>
        <w:t xml:space="preserve"> would be</w:t>
      </w:r>
      <w:r w:rsidRPr="00BC7574">
        <w:t xml:space="preserve"> produced</w:t>
      </w:r>
      <w:r w:rsidR="000A0140">
        <w:t>,</w:t>
      </w:r>
      <w:r>
        <w:t xml:space="preserve"> resulting in an increased photosynthetic efficiency. </w:t>
      </w:r>
    </w:p>
    <w:p w14:paraId="1567A7C8" w14:textId="67764AFF" w:rsidR="00262195" w:rsidRPr="003F1657" w:rsidRDefault="00262195" w:rsidP="00262195">
      <w:pPr>
        <w:pStyle w:val="VCAAHeading3"/>
        <w:rPr>
          <w:lang w:val="en-AU"/>
        </w:rPr>
      </w:pPr>
      <w:r w:rsidRPr="003F1657">
        <w:rPr>
          <w:lang w:val="en-AU"/>
        </w:rPr>
        <w:t>Question 1</w:t>
      </w:r>
      <w:r w:rsidR="00BC7574">
        <w:rPr>
          <w:lang w:val="en-AU"/>
        </w:rPr>
        <w:t>1bii</w:t>
      </w:r>
      <w:r w:rsidRPr="003F1657">
        <w:rPr>
          <w:lang w:val="en-AU"/>
        </w:rPr>
        <w:t>.</w:t>
      </w:r>
    </w:p>
    <w:p w14:paraId="1A10CAAA" w14:textId="0D1AF074" w:rsidR="00BC7574" w:rsidRPr="00BC7574" w:rsidRDefault="00BC7574" w:rsidP="005F67C0">
      <w:pPr>
        <w:pStyle w:val="VCAAbody"/>
      </w:pPr>
      <w:r>
        <w:t>Other factors that could be measured by the scientists include:</w:t>
      </w:r>
    </w:p>
    <w:p w14:paraId="113B947B" w14:textId="01A89638" w:rsidR="00BC7574" w:rsidRPr="00BC7574" w:rsidRDefault="000A0140" w:rsidP="00666B23">
      <w:pPr>
        <w:pStyle w:val="VCAAbullet"/>
      </w:pPr>
      <w:r>
        <w:t>l</w:t>
      </w:r>
      <w:r w:rsidR="00BC7574" w:rsidRPr="00BC7574">
        <w:t xml:space="preserve">ight absorption </w:t>
      </w:r>
      <w:r w:rsidR="00BC7574">
        <w:t>or</w:t>
      </w:r>
      <w:r w:rsidR="00BC7574" w:rsidRPr="00BC7574">
        <w:t xml:space="preserve"> wavelength of light </w:t>
      </w:r>
      <w:proofErr w:type="gramStart"/>
      <w:r w:rsidR="00BC7574" w:rsidRPr="00BC7574">
        <w:t>absorbed</w:t>
      </w:r>
      <w:proofErr w:type="gramEnd"/>
    </w:p>
    <w:p w14:paraId="35BBF96B" w14:textId="3B979525" w:rsidR="00BC7574" w:rsidRPr="00BC7574" w:rsidRDefault="000A0140" w:rsidP="00666B23">
      <w:pPr>
        <w:pStyle w:val="VCAAbullet"/>
      </w:pPr>
      <w:r>
        <w:t>c</w:t>
      </w:r>
      <w:r w:rsidR="00BC7574" w:rsidRPr="00BC7574">
        <w:t xml:space="preserve">arbon dioxide </w:t>
      </w:r>
      <w:proofErr w:type="gramStart"/>
      <w:r w:rsidR="00BC7574" w:rsidRPr="00BC7574">
        <w:t>consumed</w:t>
      </w:r>
      <w:proofErr w:type="gramEnd"/>
    </w:p>
    <w:p w14:paraId="075C4355" w14:textId="41418C20" w:rsidR="00BC7574" w:rsidRPr="00BC7574" w:rsidRDefault="000A0140" w:rsidP="00666B23">
      <w:pPr>
        <w:pStyle w:val="VCAAbullet"/>
      </w:pPr>
      <w:r>
        <w:t>o</w:t>
      </w:r>
      <w:r w:rsidR="00BC7574" w:rsidRPr="00BC7574">
        <w:t>xygen production</w:t>
      </w:r>
    </w:p>
    <w:p w14:paraId="798FD5F6" w14:textId="0AA98B35" w:rsidR="00BC7574" w:rsidRPr="00BC7574" w:rsidRDefault="000A0140" w:rsidP="00666B23">
      <w:pPr>
        <w:pStyle w:val="VCAAbullet"/>
      </w:pPr>
      <w:r>
        <w:t>g</w:t>
      </w:r>
      <w:r w:rsidR="00BC7574" w:rsidRPr="00BC7574">
        <w:t>lucose production</w:t>
      </w:r>
    </w:p>
    <w:p w14:paraId="1E104684" w14:textId="254E3318" w:rsidR="00BC7574" w:rsidRPr="00BC7574" w:rsidRDefault="000A0140" w:rsidP="00666B23">
      <w:pPr>
        <w:pStyle w:val="VCAAbullet"/>
      </w:pPr>
      <w:r>
        <w:t>c</w:t>
      </w:r>
      <w:r w:rsidR="00BC7574" w:rsidRPr="00BC7574">
        <w:t>oncentration of starch</w:t>
      </w:r>
    </w:p>
    <w:p w14:paraId="716DEB13" w14:textId="440AD418" w:rsidR="00BC7574" w:rsidRPr="00BC7574" w:rsidRDefault="000A0140" w:rsidP="00666B23">
      <w:pPr>
        <w:pStyle w:val="VCAAbullet"/>
      </w:pPr>
      <w:r>
        <w:t>a</w:t>
      </w:r>
      <w:r w:rsidR="00BC7574" w:rsidRPr="00BC7574">
        <w:t>mount of chlorophyll</w:t>
      </w:r>
    </w:p>
    <w:p w14:paraId="20E02FCA" w14:textId="6E777548" w:rsidR="00BC7574" w:rsidRPr="00BC7574" w:rsidRDefault="000A0140" w:rsidP="00666B23">
      <w:pPr>
        <w:pStyle w:val="VCAAbullet"/>
      </w:pPr>
      <w:r>
        <w:t>w</w:t>
      </w:r>
      <w:r w:rsidR="00BC7574" w:rsidRPr="00BC7574">
        <w:t>ater production</w:t>
      </w:r>
      <w:r>
        <w:t>.</w:t>
      </w:r>
    </w:p>
    <w:p w14:paraId="3DBEB9E7" w14:textId="77DB3FD1" w:rsidR="00262195" w:rsidRPr="003F1657" w:rsidRDefault="00262195" w:rsidP="00262195">
      <w:pPr>
        <w:pStyle w:val="VCAAHeading3"/>
        <w:rPr>
          <w:lang w:val="en-AU"/>
        </w:rPr>
      </w:pPr>
      <w:r w:rsidRPr="003F1657">
        <w:rPr>
          <w:lang w:val="en-AU"/>
        </w:rPr>
        <w:t xml:space="preserve">Question </w:t>
      </w:r>
      <w:r w:rsidR="00BC7574">
        <w:rPr>
          <w:lang w:val="en-AU"/>
        </w:rPr>
        <w:t>11c</w:t>
      </w:r>
      <w:r w:rsidRPr="003F1657">
        <w:rPr>
          <w:lang w:val="en-AU"/>
        </w:rPr>
        <w:t>.</w:t>
      </w:r>
    </w:p>
    <w:p w14:paraId="17F50375" w14:textId="312C2E16" w:rsidR="00BC7574" w:rsidRPr="00BC7574" w:rsidRDefault="002A6B31" w:rsidP="005F67C0">
      <w:pPr>
        <w:pStyle w:val="VCAAbody"/>
      </w:pPr>
      <w:r>
        <w:t>The i</w:t>
      </w:r>
      <w:r w:rsidR="00BC7574" w:rsidRPr="00BC7574">
        <w:t xml:space="preserve">ndependent variable </w:t>
      </w:r>
      <w:r w:rsidR="00BC7574">
        <w:t>is the</w:t>
      </w:r>
      <w:r w:rsidR="00BC7574" w:rsidRPr="00BC7574">
        <w:t xml:space="preserve"> different concentration of </w:t>
      </w:r>
      <w:r w:rsidR="00BC7574">
        <w:t>carbon dioxide</w:t>
      </w:r>
      <w:r w:rsidR="00BC7574" w:rsidRPr="00BC7574">
        <w:t xml:space="preserve"> applied to each plant</w:t>
      </w:r>
      <w:r>
        <w:t>.</w:t>
      </w:r>
    </w:p>
    <w:p w14:paraId="65071081" w14:textId="06F0D0E5" w:rsidR="00BC7574" w:rsidRPr="00BC7574" w:rsidRDefault="002A6B31" w:rsidP="005F67C0">
      <w:pPr>
        <w:pStyle w:val="VCAAbody"/>
      </w:pPr>
      <w:r>
        <w:t>The d</w:t>
      </w:r>
      <w:r w:rsidR="00BC7574" w:rsidRPr="00BC7574">
        <w:t>ependent variable</w:t>
      </w:r>
      <w:r w:rsidR="00BC7574">
        <w:t xml:space="preserve"> is the </w:t>
      </w:r>
      <w:r w:rsidR="00BC7574" w:rsidRPr="00BC7574">
        <w:t>average grain yield measured</w:t>
      </w:r>
      <w:r w:rsidR="006A330D">
        <w:t>.</w:t>
      </w:r>
    </w:p>
    <w:p w14:paraId="33C01590" w14:textId="64000413" w:rsidR="00BC7574" w:rsidRPr="00BC7574" w:rsidRDefault="006A330D" w:rsidP="005F67C0">
      <w:pPr>
        <w:pStyle w:val="VCAAbody"/>
      </w:pPr>
      <w:r>
        <w:t>The c</w:t>
      </w:r>
      <w:r w:rsidR="00BC7574">
        <w:t>ontrolled variables include the s</w:t>
      </w:r>
      <w:r w:rsidR="00BC7574" w:rsidRPr="00BC7574">
        <w:t>ame wavelength of light</w:t>
      </w:r>
      <w:r w:rsidR="009B668E">
        <w:t xml:space="preserve"> / temperature / humidity / pH of soil /</w:t>
      </w:r>
      <w:r w:rsidR="00BC7574" w:rsidRPr="00BC7574">
        <w:t xml:space="preserve"> number of seeds for each plant</w:t>
      </w:r>
      <w:r w:rsidR="009B668E">
        <w:t xml:space="preserve"> </w:t>
      </w:r>
      <w:r w:rsidR="00A053D4">
        <w:t xml:space="preserve">/ </w:t>
      </w:r>
      <w:r w:rsidR="009B668E">
        <w:t xml:space="preserve">the </w:t>
      </w:r>
      <w:r w:rsidR="00BC7574" w:rsidRPr="00BC7574">
        <w:t>volume of water applied to plants</w:t>
      </w:r>
      <w:r w:rsidR="00A053D4">
        <w:t>.</w:t>
      </w:r>
    </w:p>
    <w:p w14:paraId="4ADD0C29" w14:textId="6FA93127" w:rsidR="009B668E" w:rsidRDefault="003D6A90" w:rsidP="005F67C0">
      <w:pPr>
        <w:pStyle w:val="VCAAbody"/>
      </w:pPr>
      <w:r>
        <w:t>The c</w:t>
      </w:r>
      <w:r w:rsidR="00BC7574" w:rsidRPr="00BC7574">
        <w:t xml:space="preserve">ontrol group </w:t>
      </w:r>
      <w:r w:rsidR="009B668E">
        <w:t xml:space="preserve">would consist of a plant exposed to </w:t>
      </w:r>
      <w:r w:rsidR="00BC7574" w:rsidRPr="00BC7574">
        <w:t>normal atmospheric carbon dioxide concentratio</w:t>
      </w:r>
      <w:r w:rsidR="009B668E">
        <w:t>n</w:t>
      </w:r>
      <w:r w:rsidR="00A053D4">
        <w:t>.</w:t>
      </w:r>
    </w:p>
    <w:p w14:paraId="7D257E4A" w14:textId="4B542371" w:rsidR="00BC7574" w:rsidRPr="00BC7574" w:rsidRDefault="009B668E" w:rsidP="005F67C0">
      <w:pPr>
        <w:pStyle w:val="VCAAbody"/>
      </w:pPr>
      <w:r>
        <w:t xml:space="preserve">A large sample size for each carbon dioxide concentration is tested. </w:t>
      </w:r>
    </w:p>
    <w:p w14:paraId="120B4E3C" w14:textId="77777777" w:rsidR="00285AA3" w:rsidRDefault="00666B23"/>
    <w:sectPr w:rsidR="00285AA3" w:rsidSect="00262195">
      <w:headerReference w:type="default" r:id="rId10"/>
      <w:footerReference w:type="default" r:id="rId11"/>
      <w:headerReference w:type="first" r:id="rId12"/>
      <w:footerReference w:type="first" r:id="rId13"/>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D4BD" w14:textId="77777777" w:rsidR="00ED02B5" w:rsidRDefault="00ED02B5" w:rsidP="00262195">
      <w:pPr>
        <w:spacing w:after="0" w:line="240" w:lineRule="auto"/>
      </w:pPr>
      <w:r>
        <w:separator/>
      </w:r>
    </w:p>
  </w:endnote>
  <w:endnote w:type="continuationSeparator" w:id="0">
    <w:p w14:paraId="5524CC40" w14:textId="77777777" w:rsidR="00ED02B5" w:rsidRDefault="00ED02B5" w:rsidP="0026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C5A20" w:rsidRPr="00D06414" w14:paraId="62881D83" w14:textId="6CF9534A" w:rsidTr="00BB3BAB">
      <w:trPr>
        <w:trHeight w:val="476"/>
      </w:trPr>
      <w:tc>
        <w:tcPr>
          <w:tcW w:w="1667" w:type="pct"/>
          <w:tcMar>
            <w:left w:w="0" w:type="dxa"/>
            <w:right w:w="0" w:type="dxa"/>
          </w:tcMar>
        </w:tcPr>
        <w:p w14:paraId="171FCD6D" w14:textId="7A4A067C" w:rsidR="00DC5A20" w:rsidRPr="00D06414" w:rsidRDefault="009B668E" w:rsidP="009D3EAD">
          <w:pPr>
            <w:tabs>
              <w:tab w:val="left" w:pos="142"/>
              <w:tab w:val="right" w:pos="9639"/>
            </w:tabs>
            <w:spacing w:after="100" w:afterAutospacing="1"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A188452" w14:textId="50961E31" w:rsidR="00DC5A20" w:rsidRPr="00D06414" w:rsidRDefault="00666B23" w:rsidP="009D3EAD">
          <w:pPr>
            <w:pStyle w:val="VCAAfigures"/>
            <w:spacing w:before="0" w:after="100" w:afterAutospacing="1"/>
          </w:pPr>
        </w:p>
      </w:tc>
      <w:tc>
        <w:tcPr>
          <w:tcW w:w="1666" w:type="pct"/>
          <w:tcMar>
            <w:left w:w="0" w:type="dxa"/>
            <w:right w:w="0" w:type="dxa"/>
          </w:tcMar>
        </w:tcPr>
        <w:p w14:paraId="599920B1" w14:textId="1F9D34A5" w:rsidR="00DC5A20" w:rsidRPr="00D06414" w:rsidRDefault="009B668E" w:rsidP="009D3EAD">
          <w:pPr>
            <w:pStyle w:val="VCAAcaptionsandfootnotes"/>
            <w:spacing w:before="0" w:after="100" w:afterAutospacing="1"/>
          </w:pPr>
          <w:r w:rsidRPr="00D06414">
            <w:t xml:space="preserve">Page </w:t>
          </w:r>
          <w:r w:rsidRPr="00D06414">
            <w:fldChar w:fldCharType="begin"/>
          </w:r>
          <w:r w:rsidRPr="00D06414">
            <w:instrText xml:space="preserve"> PAGE   \* MERGEFORMAT </w:instrText>
          </w:r>
          <w:r w:rsidRPr="00D06414">
            <w:fldChar w:fldCharType="separate"/>
          </w:r>
          <w:r>
            <w:rPr>
              <w:noProof/>
            </w:rPr>
            <w:t>7</w:t>
          </w:r>
          <w:r w:rsidRPr="00D06414">
            <w:fldChar w:fldCharType="end"/>
          </w:r>
        </w:p>
      </w:tc>
    </w:tr>
  </w:tbl>
  <w:p w14:paraId="1AE1040F" w14:textId="42F2EB5E" w:rsidR="00DC5A20" w:rsidRPr="00D06414" w:rsidRDefault="009B668E"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7971C8EB" wp14:editId="70725F09">
          <wp:simplePos x="0" y="0"/>
          <wp:positionH relativeFrom="page">
            <wp:align>left</wp:align>
          </wp:positionH>
          <wp:positionV relativeFrom="page">
            <wp:posOffset>10135870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C5A20" w:rsidRPr="00D06414" w14:paraId="5C751BD0" w14:textId="69A991EA" w:rsidTr="000F5AAF">
      <w:tc>
        <w:tcPr>
          <w:tcW w:w="1459" w:type="pct"/>
          <w:tcMar>
            <w:left w:w="0" w:type="dxa"/>
            <w:right w:w="0" w:type="dxa"/>
          </w:tcMar>
        </w:tcPr>
        <w:p w14:paraId="0E6CF9A9" w14:textId="59C7F09C" w:rsidR="00DC5A20" w:rsidRPr="00D06414" w:rsidRDefault="009B668E" w:rsidP="00D06414">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5B28850" w14:textId="72E651C3" w:rsidR="00DC5A20" w:rsidRPr="00D06414" w:rsidRDefault="00666B23" w:rsidP="00D06414">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2D241638" w14:textId="08DB8C7F" w:rsidR="00DC5A20" w:rsidRPr="00D06414" w:rsidRDefault="00666B23"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13B8E09E" w14:textId="32F69754" w:rsidR="00DC5A20" w:rsidRPr="00D06414" w:rsidRDefault="009B668E"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7F73395E" wp14:editId="026CCD9A">
          <wp:simplePos x="0" y="0"/>
          <wp:positionH relativeFrom="page">
            <wp:posOffset>-31115</wp:posOffset>
          </wp:positionH>
          <wp:positionV relativeFrom="bottomMargin">
            <wp:posOffset>46990</wp:posOffset>
          </wp:positionV>
          <wp:extent cx="7589520" cy="5339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393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8C6D" w14:textId="77777777" w:rsidR="00ED02B5" w:rsidRDefault="00ED02B5" w:rsidP="00262195">
      <w:pPr>
        <w:spacing w:after="0" w:line="240" w:lineRule="auto"/>
      </w:pPr>
      <w:r>
        <w:separator/>
      </w:r>
    </w:p>
  </w:footnote>
  <w:footnote w:type="continuationSeparator" w:id="0">
    <w:p w14:paraId="13A0E934" w14:textId="77777777" w:rsidR="00ED02B5" w:rsidRDefault="00ED02B5" w:rsidP="00262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CC9E" w14:textId="262B9FEB" w:rsidR="00DC5A20" w:rsidRPr="00866380" w:rsidRDefault="009B668E" w:rsidP="00D86DE4">
    <w:pPr>
      <w:pStyle w:val="VCAAcaptionsandfootnotes"/>
    </w:pPr>
    <w:r w:rsidRPr="003F1657">
      <w:t>202</w:t>
    </w:r>
    <w:r w:rsidR="00262195">
      <w:t>3</w:t>
    </w:r>
    <w:r w:rsidRPr="003F1657">
      <w:t xml:space="preserve"> VCE Biology </w:t>
    </w:r>
    <w:r>
      <w:t>(</w:t>
    </w:r>
    <w:r w:rsidRPr="003F1657">
      <w:t>NHT</w:t>
    </w:r>
    <w:r>
      <w:t>)</w:t>
    </w:r>
    <w:r w:rsidRPr="003F1657">
      <w:t xml:space="preserv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2BC9" w14:textId="789E285C" w:rsidR="00DC5A20" w:rsidRPr="009370BC" w:rsidRDefault="00924E0A" w:rsidP="00970580">
    <w:pPr>
      <w:spacing w:after="0"/>
      <w:ind w:right="-142"/>
      <w:jc w:val="right"/>
    </w:pPr>
    <w:r>
      <w:rPr>
        <w:noProof/>
      </w:rPr>
      <w:drawing>
        <wp:anchor distT="0" distB="0" distL="114300" distR="114300" simplePos="0" relativeHeight="251662336" behindDoc="0" locked="0" layoutInCell="1" allowOverlap="1" wp14:anchorId="0291F3AA" wp14:editId="13C110F5">
          <wp:simplePos x="0" y="0"/>
          <wp:positionH relativeFrom="page">
            <wp:align>left</wp:align>
          </wp:positionH>
          <wp:positionV relativeFrom="paragraph">
            <wp:posOffset>-179705</wp:posOffset>
          </wp:positionV>
          <wp:extent cx="7559675" cy="719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2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96B8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923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74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807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4C4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5E5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A6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3A9C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AE4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05B35"/>
    <w:multiLevelType w:val="hybridMultilevel"/>
    <w:tmpl w:val="250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208C2"/>
    <w:multiLevelType w:val="hybridMultilevel"/>
    <w:tmpl w:val="4978F7E0"/>
    <w:lvl w:ilvl="0" w:tplc="E2A0BB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79354386"/>
    <w:multiLevelType w:val="hybridMultilevel"/>
    <w:tmpl w:val="5AC47B2E"/>
    <w:lvl w:ilvl="0" w:tplc="D8F4B4B2">
      <w:start w:val="1"/>
      <w:numFmt w:val="bullet"/>
      <w:pStyle w:val="VCAA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CDB2A88"/>
    <w:multiLevelType w:val="hybridMultilevel"/>
    <w:tmpl w:val="479CBE42"/>
    <w:lvl w:ilvl="0" w:tplc="D2B4E3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61190">
    <w:abstractNumId w:val="14"/>
  </w:num>
  <w:num w:numId="2" w16cid:durableId="1145468438">
    <w:abstractNumId w:val="11"/>
  </w:num>
  <w:num w:numId="3" w16cid:durableId="1848639677">
    <w:abstractNumId w:val="15"/>
  </w:num>
  <w:num w:numId="4" w16cid:durableId="194124313">
    <w:abstractNumId w:val="13"/>
  </w:num>
  <w:num w:numId="5" w16cid:durableId="1412122898">
    <w:abstractNumId w:val="12"/>
  </w:num>
  <w:num w:numId="6" w16cid:durableId="52583296">
    <w:abstractNumId w:val="16"/>
  </w:num>
  <w:num w:numId="7" w16cid:durableId="684670045">
    <w:abstractNumId w:val="18"/>
  </w:num>
  <w:num w:numId="8" w16cid:durableId="1577059051">
    <w:abstractNumId w:val="9"/>
  </w:num>
  <w:num w:numId="9" w16cid:durableId="659190898">
    <w:abstractNumId w:val="7"/>
  </w:num>
  <w:num w:numId="10" w16cid:durableId="188379266">
    <w:abstractNumId w:val="6"/>
  </w:num>
  <w:num w:numId="11" w16cid:durableId="1809855340">
    <w:abstractNumId w:val="5"/>
  </w:num>
  <w:num w:numId="12" w16cid:durableId="2079665946">
    <w:abstractNumId w:val="4"/>
  </w:num>
  <w:num w:numId="13" w16cid:durableId="1704554631">
    <w:abstractNumId w:val="8"/>
  </w:num>
  <w:num w:numId="14" w16cid:durableId="1017580096">
    <w:abstractNumId w:val="3"/>
  </w:num>
  <w:num w:numId="15" w16cid:durableId="1806853797">
    <w:abstractNumId w:val="2"/>
  </w:num>
  <w:num w:numId="16" w16cid:durableId="1456412573">
    <w:abstractNumId w:val="1"/>
  </w:num>
  <w:num w:numId="17" w16cid:durableId="1690181794">
    <w:abstractNumId w:val="0"/>
  </w:num>
  <w:num w:numId="18" w16cid:durableId="1784038540">
    <w:abstractNumId w:val="10"/>
  </w:num>
  <w:num w:numId="19" w16cid:durableId="2105344844">
    <w:abstractNumId w:val="11"/>
  </w:num>
  <w:num w:numId="20" w16cid:durableId="142691755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95"/>
    <w:rsid w:val="0002162C"/>
    <w:rsid w:val="00034EE9"/>
    <w:rsid w:val="00041527"/>
    <w:rsid w:val="00066C25"/>
    <w:rsid w:val="000A0140"/>
    <w:rsid w:val="000C7D00"/>
    <w:rsid w:val="00114141"/>
    <w:rsid w:val="001149F7"/>
    <w:rsid w:val="001D247D"/>
    <w:rsid w:val="001D5332"/>
    <w:rsid w:val="001E47E8"/>
    <w:rsid w:val="001F0B0E"/>
    <w:rsid w:val="001F42AE"/>
    <w:rsid w:val="001F5D26"/>
    <w:rsid w:val="002227DB"/>
    <w:rsid w:val="00233CA8"/>
    <w:rsid w:val="00262195"/>
    <w:rsid w:val="00263817"/>
    <w:rsid w:val="00277068"/>
    <w:rsid w:val="002A6488"/>
    <w:rsid w:val="002A6B31"/>
    <w:rsid w:val="002F0F0F"/>
    <w:rsid w:val="00300C37"/>
    <w:rsid w:val="00304BD8"/>
    <w:rsid w:val="00307C37"/>
    <w:rsid w:val="003205AF"/>
    <w:rsid w:val="003519B2"/>
    <w:rsid w:val="00371104"/>
    <w:rsid w:val="00382E94"/>
    <w:rsid w:val="003D6A90"/>
    <w:rsid w:val="003F56E7"/>
    <w:rsid w:val="004366C8"/>
    <w:rsid w:val="00440CFC"/>
    <w:rsid w:val="0044354A"/>
    <w:rsid w:val="0044685B"/>
    <w:rsid w:val="00460252"/>
    <w:rsid w:val="004E477E"/>
    <w:rsid w:val="004E53F9"/>
    <w:rsid w:val="0050544A"/>
    <w:rsid w:val="005122F9"/>
    <w:rsid w:val="00567B6D"/>
    <w:rsid w:val="0057681E"/>
    <w:rsid w:val="0058332F"/>
    <w:rsid w:val="005A0D50"/>
    <w:rsid w:val="005A1D21"/>
    <w:rsid w:val="005C64C1"/>
    <w:rsid w:val="005F67C0"/>
    <w:rsid w:val="00601C02"/>
    <w:rsid w:val="00607837"/>
    <w:rsid w:val="0062409C"/>
    <w:rsid w:val="00666B23"/>
    <w:rsid w:val="006A330D"/>
    <w:rsid w:val="006A7D09"/>
    <w:rsid w:val="0071078C"/>
    <w:rsid w:val="00767B3D"/>
    <w:rsid w:val="007860C3"/>
    <w:rsid w:val="00786167"/>
    <w:rsid w:val="007A4663"/>
    <w:rsid w:val="007A7C47"/>
    <w:rsid w:val="007F0B77"/>
    <w:rsid w:val="00801395"/>
    <w:rsid w:val="008143A2"/>
    <w:rsid w:val="00853082"/>
    <w:rsid w:val="00855293"/>
    <w:rsid w:val="00866380"/>
    <w:rsid w:val="00882AC5"/>
    <w:rsid w:val="008918B0"/>
    <w:rsid w:val="00894FA0"/>
    <w:rsid w:val="008A4932"/>
    <w:rsid w:val="008B47AF"/>
    <w:rsid w:val="008E0CC1"/>
    <w:rsid w:val="00924030"/>
    <w:rsid w:val="00924E0A"/>
    <w:rsid w:val="009303F4"/>
    <w:rsid w:val="00957ECC"/>
    <w:rsid w:val="0096323B"/>
    <w:rsid w:val="00981417"/>
    <w:rsid w:val="00987856"/>
    <w:rsid w:val="0099103D"/>
    <w:rsid w:val="009B668E"/>
    <w:rsid w:val="009C650A"/>
    <w:rsid w:val="009D3EAD"/>
    <w:rsid w:val="009D635D"/>
    <w:rsid w:val="00A053D4"/>
    <w:rsid w:val="00A856F5"/>
    <w:rsid w:val="00A9737F"/>
    <w:rsid w:val="00AD10ED"/>
    <w:rsid w:val="00AD2C0F"/>
    <w:rsid w:val="00AD2C1D"/>
    <w:rsid w:val="00AD4F6D"/>
    <w:rsid w:val="00AE259B"/>
    <w:rsid w:val="00AF253F"/>
    <w:rsid w:val="00B57FDB"/>
    <w:rsid w:val="00B7318D"/>
    <w:rsid w:val="00B97C7D"/>
    <w:rsid w:val="00BC7574"/>
    <w:rsid w:val="00BD2DEA"/>
    <w:rsid w:val="00C04461"/>
    <w:rsid w:val="00C05CBC"/>
    <w:rsid w:val="00C10532"/>
    <w:rsid w:val="00C304C3"/>
    <w:rsid w:val="00CF31B4"/>
    <w:rsid w:val="00CF6651"/>
    <w:rsid w:val="00D1512F"/>
    <w:rsid w:val="00D66D1E"/>
    <w:rsid w:val="00D70FA5"/>
    <w:rsid w:val="00D737F4"/>
    <w:rsid w:val="00D764AE"/>
    <w:rsid w:val="00D802F4"/>
    <w:rsid w:val="00DE4684"/>
    <w:rsid w:val="00E04490"/>
    <w:rsid w:val="00E44D50"/>
    <w:rsid w:val="00E51265"/>
    <w:rsid w:val="00E674CE"/>
    <w:rsid w:val="00E82F59"/>
    <w:rsid w:val="00E96CF1"/>
    <w:rsid w:val="00EB1CFF"/>
    <w:rsid w:val="00EB48CE"/>
    <w:rsid w:val="00ED02B5"/>
    <w:rsid w:val="00ED0FE2"/>
    <w:rsid w:val="00ED5EC9"/>
    <w:rsid w:val="00EE48C1"/>
    <w:rsid w:val="00F270E3"/>
    <w:rsid w:val="00F44D69"/>
    <w:rsid w:val="00F664BB"/>
    <w:rsid w:val="00F754E7"/>
    <w:rsid w:val="00F97004"/>
    <w:rsid w:val="00FB12A8"/>
    <w:rsid w:val="00FE4F87"/>
    <w:rsid w:val="00FF4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8A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5B"/>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468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85B"/>
    <w:rPr>
      <w:kern w:val="0"/>
      <w:lang w:val="en-US"/>
      <w14:ligatures w14:val="none"/>
    </w:rPr>
  </w:style>
  <w:style w:type="paragraph" w:customStyle="1" w:styleId="VCAADocumenttitle">
    <w:name w:val="VCAA Document title"/>
    <w:qFormat/>
    <w:rsid w:val="0044685B"/>
    <w:pPr>
      <w:spacing w:before="600" w:after="480" w:line="680" w:lineRule="exact"/>
      <w:outlineLvl w:val="0"/>
    </w:pPr>
    <w:rPr>
      <w:rFonts w:ascii="Arial" w:hAnsi="Arial" w:cs="Arial"/>
      <w:noProof/>
      <w:color w:val="0F7EB4"/>
      <w:kern w:val="0"/>
      <w:sz w:val="60"/>
      <w:szCs w:val="48"/>
      <w:lang w:eastAsia="en-AU"/>
      <w14:ligatures w14:val="none"/>
    </w:rPr>
  </w:style>
  <w:style w:type="paragraph" w:customStyle="1" w:styleId="VCAAHeading1">
    <w:name w:val="VCAA Heading 1"/>
    <w:qFormat/>
    <w:rsid w:val="0044685B"/>
    <w:pPr>
      <w:spacing w:before="480" w:after="120" w:line="560" w:lineRule="exact"/>
      <w:outlineLvl w:val="1"/>
    </w:pPr>
    <w:rPr>
      <w:rFonts w:ascii="Arial" w:hAnsi="Arial" w:cs="Arial"/>
      <w:color w:val="0F7EB4"/>
      <w:kern w:val="0"/>
      <w:sz w:val="48"/>
      <w:szCs w:val="40"/>
      <w:lang w:val="en-US"/>
      <w14:ligatures w14:val="none"/>
    </w:rPr>
  </w:style>
  <w:style w:type="paragraph" w:customStyle="1" w:styleId="VCAAHeading2">
    <w:name w:val="VCAA Heading 2"/>
    <w:next w:val="VCAAbody"/>
    <w:qFormat/>
    <w:rsid w:val="0044685B"/>
    <w:pPr>
      <w:spacing w:before="400" w:after="120" w:line="480" w:lineRule="exact"/>
      <w:contextualSpacing/>
      <w:outlineLvl w:val="2"/>
    </w:pPr>
    <w:rPr>
      <w:rFonts w:ascii="Arial" w:hAnsi="Arial" w:cs="Arial"/>
      <w:color w:val="0F7EB4"/>
      <w:kern w:val="0"/>
      <w:sz w:val="40"/>
      <w:szCs w:val="28"/>
      <w:lang w:val="en-US"/>
      <w14:ligatures w14:val="none"/>
    </w:rPr>
  </w:style>
  <w:style w:type="paragraph" w:customStyle="1" w:styleId="VCAAHeading3">
    <w:name w:val="VCAA Heading 3"/>
    <w:next w:val="VCAAbody"/>
    <w:qFormat/>
    <w:rsid w:val="0044685B"/>
    <w:pPr>
      <w:spacing w:before="320" w:after="120" w:line="400" w:lineRule="exact"/>
      <w:outlineLvl w:val="3"/>
    </w:pPr>
    <w:rPr>
      <w:rFonts w:ascii="Arial" w:hAnsi="Arial" w:cs="Arial"/>
      <w:color w:val="0F7EB4"/>
      <w:kern w:val="0"/>
      <w:sz w:val="32"/>
      <w:szCs w:val="24"/>
      <w:lang w:val="en-US"/>
      <w14:ligatures w14:val="none"/>
    </w:rPr>
  </w:style>
  <w:style w:type="paragraph" w:customStyle="1" w:styleId="VCAAbody">
    <w:name w:val="VCAA body"/>
    <w:link w:val="VCAAbodyChar"/>
    <w:qFormat/>
    <w:rsid w:val="0044685B"/>
    <w:pPr>
      <w:spacing w:before="120" w:after="120" w:line="280" w:lineRule="exact"/>
    </w:pPr>
    <w:rPr>
      <w:rFonts w:ascii="Arial" w:hAnsi="Arial" w:cs="Arial"/>
      <w:color w:val="000000" w:themeColor="text1"/>
      <w:kern w:val="0"/>
      <w:sz w:val="20"/>
      <w:lang w:val="en-US"/>
      <w14:ligatures w14:val="none"/>
    </w:rPr>
  </w:style>
  <w:style w:type="paragraph" w:customStyle="1" w:styleId="VCAAtablecondensed">
    <w:name w:val="VCAA table condensed"/>
    <w:qFormat/>
    <w:rsid w:val="0044685B"/>
    <w:pPr>
      <w:spacing w:before="80" w:after="80" w:line="280" w:lineRule="exact"/>
    </w:pPr>
    <w:rPr>
      <w:rFonts w:ascii="Arial Narrow" w:hAnsi="Arial Narrow" w:cs="Arial"/>
      <w:kern w:val="0"/>
      <w:sz w:val="20"/>
      <w:lang w:val="en-US"/>
      <w14:ligatures w14:val="none"/>
    </w:rPr>
  </w:style>
  <w:style w:type="paragraph" w:customStyle="1" w:styleId="VCAAtablecondensedheading">
    <w:name w:val="VCAA table condensed heading"/>
    <w:basedOn w:val="VCAAtablecondensed"/>
    <w:qFormat/>
    <w:rsid w:val="00882AC5"/>
    <w:rPr>
      <w:b/>
      <w:color w:val="FFFFFF" w:themeColor="background1"/>
    </w:rPr>
  </w:style>
  <w:style w:type="paragraph" w:customStyle="1" w:styleId="VCAAbullet0">
    <w:name w:val="VCAA bullet"/>
    <w:basedOn w:val="VCAAbody"/>
    <w:autoRedefine/>
    <w:qFormat/>
    <w:rsid w:val="0044354A"/>
    <w:pPr>
      <w:widowControl w:val="0"/>
      <w:tabs>
        <w:tab w:val="left" w:pos="425"/>
      </w:tabs>
      <w:spacing w:before="60" w:after="60"/>
      <w:contextualSpacing/>
    </w:pPr>
    <w:rPr>
      <w:rFonts w:eastAsia="Arial"/>
      <w:color w:val="auto"/>
      <w:kern w:val="22"/>
      <w:lang w:val="en-GB" w:eastAsia="ja-JP"/>
    </w:rPr>
  </w:style>
  <w:style w:type="paragraph" w:customStyle="1" w:styleId="VCAAbulletlevel2">
    <w:name w:val="VCAA bullet level 2"/>
    <w:basedOn w:val="VCAAbullet0"/>
    <w:qFormat/>
    <w:rsid w:val="0044685B"/>
    <w:pPr>
      <w:numPr>
        <w:numId w:val="3"/>
      </w:numPr>
    </w:pPr>
  </w:style>
  <w:style w:type="paragraph" w:customStyle="1" w:styleId="VCAAcaptionsandfootnotes">
    <w:name w:val="VCAA captions and footnotes"/>
    <w:basedOn w:val="VCAAbody"/>
    <w:qFormat/>
    <w:rsid w:val="0044685B"/>
    <w:pPr>
      <w:spacing w:after="360"/>
    </w:pPr>
    <w:rPr>
      <w:sz w:val="18"/>
      <w:szCs w:val="18"/>
    </w:rPr>
  </w:style>
  <w:style w:type="table" w:customStyle="1" w:styleId="VCAATableClosed">
    <w:name w:val="VCAA Table Closed"/>
    <w:basedOn w:val="VCAATable"/>
    <w:uiPriority w:val="99"/>
    <w:rsid w:val="0044685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VCAAbodyChar">
    <w:name w:val="VCAA body Char"/>
    <w:basedOn w:val="DefaultParagraphFont"/>
    <w:link w:val="VCAAbody"/>
    <w:rsid w:val="0044685B"/>
    <w:rPr>
      <w:rFonts w:ascii="Arial" w:hAnsi="Arial" w:cs="Arial"/>
      <w:color w:val="000000" w:themeColor="text1"/>
      <w:kern w:val="0"/>
      <w:sz w:val="20"/>
      <w:lang w:val="en-US"/>
      <w14:ligatures w14:val="none"/>
    </w:rPr>
  </w:style>
  <w:style w:type="paragraph" w:styleId="Header">
    <w:name w:val="header"/>
    <w:basedOn w:val="Normal"/>
    <w:link w:val="HeaderChar"/>
    <w:uiPriority w:val="99"/>
    <w:rsid w:val="0044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5B"/>
    <w:rPr>
      <w:kern w:val="0"/>
      <w:lang w:val="en-US"/>
      <w14:ligatures w14:val="none"/>
    </w:rPr>
  </w:style>
  <w:style w:type="character" w:customStyle="1" w:styleId="ListParagraphChar">
    <w:name w:val="List Paragraph Char"/>
    <w:link w:val="ListParagraph"/>
    <w:uiPriority w:val="34"/>
    <w:locked/>
    <w:rsid w:val="001149F7"/>
    <w:rPr>
      <w:kern w:val="0"/>
      <w:lang w:val="en-US"/>
      <w14:ligatures w14:val="none"/>
    </w:rPr>
  </w:style>
  <w:style w:type="paragraph" w:styleId="ListParagraph">
    <w:name w:val="List Paragraph"/>
    <w:basedOn w:val="Normal"/>
    <w:link w:val="ListParagraphChar"/>
    <w:uiPriority w:val="34"/>
    <w:qFormat/>
    <w:rsid w:val="0044685B"/>
    <w:pPr>
      <w:ind w:left="720"/>
      <w:contextualSpacing/>
    </w:pPr>
  </w:style>
  <w:style w:type="table" w:styleId="TableGrid">
    <w:name w:val="Table Grid"/>
    <w:basedOn w:val="TableNormal"/>
    <w:uiPriority w:val="39"/>
    <w:rsid w:val="0044685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259B"/>
    <w:rPr>
      <w:b/>
      <w:bCs/>
    </w:rPr>
  </w:style>
  <w:style w:type="paragraph" w:styleId="BalloonText">
    <w:name w:val="Balloon Text"/>
    <w:basedOn w:val="Normal"/>
    <w:link w:val="BalloonTextChar"/>
    <w:uiPriority w:val="99"/>
    <w:semiHidden/>
    <w:unhideWhenUsed/>
    <w:rsid w:val="00446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5B"/>
    <w:rPr>
      <w:rFonts w:ascii="Tahoma" w:hAnsi="Tahoma" w:cs="Tahoma"/>
      <w:kern w:val="0"/>
      <w:sz w:val="16"/>
      <w:szCs w:val="16"/>
      <w:lang w:val="en-US"/>
      <w14:ligatures w14:val="none"/>
    </w:rPr>
  </w:style>
  <w:style w:type="character" w:styleId="CommentReference">
    <w:name w:val="annotation reference"/>
    <w:basedOn w:val="DefaultParagraphFont"/>
    <w:uiPriority w:val="99"/>
    <w:semiHidden/>
    <w:unhideWhenUsed/>
    <w:rsid w:val="0044685B"/>
    <w:rPr>
      <w:sz w:val="16"/>
      <w:szCs w:val="16"/>
    </w:rPr>
  </w:style>
  <w:style w:type="paragraph" w:styleId="CommentText">
    <w:name w:val="annotation text"/>
    <w:basedOn w:val="Normal"/>
    <w:link w:val="CommentTextChar"/>
    <w:uiPriority w:val="99"/>
    <w:unhideWhenUsed/>
    <w:rsid w:val="0044685B"/>
    <w:pPr>
      <w:spacing w:line="240" w:lineRule="auto"/>
    </w:pPr>
    <w:rPr>
      <w:sz w:val="20"/>
      <w:szCs w:val="20"/>
    </w:rPr>
  </w:style>
  <w:style w:type="character" w:customStyle="1" w:styleId="CommentTextChar">
    <w:name w:val="Comment Text Char"/>
    <w:basedOn w:val="DefaultParagraphFont"/>
    <w:link w:val="CommentText"/>
    <w:uiPriority w:val="99"/>
    <w:rsid w:val="0044685B"/>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4685B"/>
    <w:rPr>
      <w:b/>
      <w:bCs/>
    </w:rPr>
  </w:style>
  <w:style w:type="character" w:customStyle="1" w:styleId="CommentSubjectChar">
    <w:name w:val="Comment Subject Char"/>
    <w:basedOn w:val="CommentTextChar"/>
    <w:link w:val="CommentSubject"/>
    <w:uiPriority w:val="99"/>
    <w:semiHidden/>
    <w:rsid w:val="0044685B"/>
    <w:rPr>
      <w:b/>
      <w:bCs/>
      <w:kern w:val="0"/>
      <w:sz w:val="20"/>
      <w:szCs w:val="20"/>
      <w:lang w:val="en-US"/>
      <w14:ligatures w14:val="none"/>
    </w:rPr>
  </w:style>
  <w:style w:type="character" w:customStyle="1" w:styleId="EmphasisBold">
    <w:name w:val="Emphasis (Bold)"/>
    <w:basedOn w:val="DefaultParagraphFont"/>
    <w:uiPriority w:val="1"/>
    <w:qFormat/>
    <w:rsid w:val="0044685B"/>
    <w:rPr>
      <w:b/>
    </w:rPr>
  </w:style>
  <w:style w:type="character" w:styleId="FollowedHyperlink">
    <w:name w:val="FollowedHyperlink"/>
    <w:basedOn w:val="DefaultParagraphFont"/>
    <w:uiPriority w:val="99"/>
    <w:semiHidden/>
    <w:unhideWhenUsed/>
    <w:rsid w:val="0044685B"/>
    <w:rPr>
      <w:color w:val="954F72" w:themeColor="followedHyperlink"/>
      <w:u w:val="single"/>
    </w:rPr>
  </w:style>
  <w:style w:type="character" w:styleId="Hyperlink">
    <w:name w:val="Hyperlink"/>
    <w:basedOn w:val="DefaultParagraphFont"/>
    <w:uiPriority w:val="99"/>
    <w:unhideWhenUsed/>
    <w:rsid w:val="0044685B"/>
    <w:rPr>
      <w:color w:val="0563C1" w:themeColor="hyperlink"/>
      <w:u w:val="single"/>
    </w:rPr>
  </w:style>
  <w:style w:type="table" w:styleId="LightList-Accent1">
    <w:name w:val="Light List Accent 1"/>
    <w:basedOn w:val="TableNormal"/>
    <w:uiPriority w:val="61"/>
    <w:rsid w:val="0044685B"/>
    <w:pPr>
      <w:spacing w:after="0" w:line="240" w:lineRule="auto"/>
    </w:pPr>
    <w:rPr>
      <w:kern w:val="0"/>
      <w:lang w:val="en-US"/>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
    <w:name w:val="Light Shading"/>
    <w:basedOn w:val="TableNormal"/>
    <w:uiPriority w:val="60"/>
    <w:rsid w:val="0044685B"/>
    <w:pPr>
      <w:spacing w:after="0" w:line="240" w:lineRule="auto"/>
    </w:pPr>
    <w:rPr>
      <w:color w:val="000000" w:themeColor="text1" w:themeShade="BF"/>
      <w:kern w:val="0"/>
      <w:lang w:val="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4685B"/>
    <w:pPr>
      <w:spacing w:after="0" w:line="240" w:lineRule="auto"/>
    </w:pPr>
    <w:rPr>
      <w:color w:val="C45911" w:themeColor="accent2" w:themeShade="BF"/>
      <w:kern w:val="0"/>
      <w:lang w:val="en-US"/>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44685B"/>
    <w:pPr>
      <w:spacing w:after="0" w:line="240" w:lineRule="auto"/>
    </w:pPr>
    <w:rPr>
      <w:color w:val="BF8F00" w:themeColor="accent4" w:themeShade="BF"/>
      <w:kern w:val="0"/>
      <w:lang w:val="en-US"/>
      <w14:ligatures w14:val="non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44685B"/>
    <w:pPr>
      <w:spacing w:after="0" w:line="240" w:lineRule="auto"/>
    </w:pPr>
    <w:rPr>
      <w:color w:val="2E74B5" w:themeColor="accent5" w:themeShade="BF"/>
      <w:kern w:val="0"/>
      <w:lang w:val="en-US"/>
      <w14:ligatures w14:val="non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44685B"/>
    <w:pPr>
      <w:spacing w:after="0" w:line="240" w:lineRule="auto"/>
    </w:pPr>
    <w:rPr>
      <w:color w:val="538135" w:themeColor="accent6" w:themeShade="BF"/>
      <w:kern w:val="0"/>
      <w:lang w:val="en-US"/>
      <w14:ligatures w14:val="non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Shading2-Accent5">
    <w:name w:val="Medium Shading 2 Accent 5"/>
    <w:basedOn w:val="TableNormal"/>
    <w:uiPriority w:val="64"/>
    <w:rsid w:val="0044685B"/>
    <w:pPr>
      <w:spacing w:after="0" w:line="240" w:lineRule="auto"/>
    </w:pPr>
    <w:rPr>
      <w:rFonts w:eastAsiaTheme="minorEastAsia"/>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malBullet">
    <w:name w:val="Normal Bullet"/>
    <w:basedOn w:val="Normal"/>
    <w:rsid w:val="0044685B"/>
    <w:pPr>
      <w:numPr>
        <w:numId w:val="1"/>
      </w:numPr>
      <w:tabs>
        <w:tab w:val="left" w:pos="397"/>
      </w:tabs>
      <w:spacing w:before="80" w:after="0" w:line="240" w:lineRule="auto"/>
    </w:pPr>
    <w:rPr>
      <w:rFonts w:ascii="Times New Roman" w:eastAsia="Times New Roman" w:hAnsi="Times New Roman" w:cs="Times New Roman"/>
      <w:szCs w:val="20"/>
      <w:lang w:val="en-AU" w:eastAsia="en-AU"/>
    </w:rPr>
  </w:style>
  <w:style w:type="character" w:styleId="PlaceholderText">
    <w:name w:val="Placeholder Text"/>
    <w:basedOn w:val="DefaultParagraphFont"/>
    <w:uiPriority w:val="99"/>
    <w:semiHidden/>
    <w:rsid w:val="0044685B"/>
    <w:rPr>
      <w:color w:val="808080"/>
    </w:rPr>
  </w:style>
  <w:style w:type="paragraph" w:styleId="Quote">
    <w:name w:val="Quote"/>
    <w:basedOn w:val="Normal"/>
    <w:next w:val="Normal"/>
    <w:link w:val="QuoteChar"/>
    <w:uiPriority w:val="29"/>
    <w:qFormat/>
    <w:rsid w:val="0044685B"/>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44685B"/>
    <w:rPr>
      <w:rFonts w:asciiTheme="majorHAnsi" w:eastAsiaTheme="minorEastAsia" w:hAnsiTheme="majorHAnsi"/>
      <w:i/>
      <w:color w:val="A6A6A6" w:themeColor="background1" w:themeShade="A6"/>
      <w:kern w:val="0"/>
      <w:sz w:val="20"/>
      <w:szCs w:val="20"/>
      <w14:ligatures w14:val="none"/>
    </w:rPr>
  </w:style>
  <w:style w:type="character" w:customStyle="1" w:styleId="TableTextChar">
    <w:name w:val="TableText Char"/>
    <w:rsid w:val="0044685B"/>
    <w:rPr>
      <w:noProof w:val="0"/>
      <w:sz w:val="22"/>
      <w:szCs w:val="24"/>
      <w:lang w:val="en-US" w:eastAsia="en-US" w:bidi="ar-SA"/>
    </w:rPr>
  </w:style>
  <w:style w:type="character" w:customStyle="1" w:styleId="TitlesItalics">
    <w:name w:val="Titles (Italics)"/>
    <w:basedOn w:val="DefaultParagraphFont"/>
    <w:uiPriority w:val="1"/>
    <w:qFormat/>
    <w:rsid w:val="0044685B"/>
    <w:rPr>
      <w:i/>
    </w:rPr>
  </w:style>
  <w:style w:type="paragraph" w:customStyle="1" w:styleId="VCAADocumentsubtitle">
    <w:name w:val="VCAA Document subtitle"/>
    <w:basedOn w:val="Normal"/>
    <w:qFormat/>
    <w:rsid w:val="0044685B"/>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4685B"/>
    <w:pPr>
      <w:spacing w:line="240" w:lineRule="auto"/>
      <w:jc w:val="center"/>
    </w:pPr>
    <w:rPr>
      <w:noProof/>
    </w:rPr>
  </w:style>
  <w:style w:type="character" w:customStyle="1" w:styleId="VCAAfiguresChar">
    <w:name w:val="VCAA figures Char"/>
    <w:basedOn w:val="VCAAbodyChar"/>
    <w:link w:val="VCAAfigures"/>
    <w:rsid w:val="0044685B"/>
    <w:rPr>
      <w:rFonts w:ascii="Arial" w:hAnsi="Arial" w:cs="Arial"/>
      <w:noProof/>
      <w:color w:val="000000" w:themeColor="text1"/>
      <w:kern w:val="0"/>
      <w:sz w:val="20"/>
      <w:lang w:val="en-US"/>
      <w14:ligatures w14:val="none"/>
    </w:rPr>
  </w:style>
  <w:style w:type="paragraph" w:customStyle="1" w:styleId="VCAAHeading4">
    <w:name w:val="VCAA Heading 4"/>
    <w:next w:val="VCAAbody"/>
    <w:qFormat/>
    <w:rsid w:val="0044685B"/>
    <w:pPr>
      <w:spacing w:before="280" w:after="120" w:line="360" w:lineRule="exact"/>
      <w:outlineLvl w:val="4"/>
    </w:pPr>
    <w:rPr>
      <w:rFonts w:ascii="Arial" w:hAnsi="Arial" w:cs="Arial"/>
      <w:color w:val="0F7EB4"/>
      <w:kern w:val="0"/>
      <w:sz w:val="28"/>
      <w:lang w:val="en" w:eastAsia="en-AU"/>
      <w14:ligatures w14:val="none"/>
    </w:rPr>
  </w:style>
  <w:style w:type="paragraph" w:customStyle="1" w:styleId="VCAAHeading5">
    <w:name w:val="VCAA Heading 5"/>
    <w:next w:val="VCAAbody"/>
    <w:qFormat/>
    <w:rsid w:val="0044685B"/>
    <w:pPr>
      <w:spacing w:before="240" w:after="120" w:line="320" w:lineRule="exact"/>
      <w:outlineLvl w:val="5"/>
    </w:pPr>
    <w:rPr>
      <w:rFonts w:ascii="Arial" w:hAnsi="Arial" w:cs="Arial"/>
      <w:color w:val="0F7EB4"/>
      <w:kern w:val="0"/>
      <w:sz w:val="24"/>
      <w:szCs w:val="20"/>
      <w:lang w:val="en" w:eastAsia="en-AU"/>
      <w14:ligatures w14:val="none"/>
    </w:rPr>
  </w:style>
  <w:style w:type="paragraph" w:customStyle="1" w:styleId="VCAAnumbers">
    <w:name w:val="VCAA numbers"/>
    <w:basedOn w:val="VCAAbullet0"/>
    <w:qFormat/>
    <w:rsid w:val="0044685B"/>
    <w:pPr>
      <w:numPr>
        <w:numId w:val="4"/>
      </w:numPr>
    </w:pPr>
    <w:rPr>
      <w:lang w:val="en-US"/>
    </w:rPr>
  </w:style>
  <w:style w:type="table" w:customStyle="1" w:styleId="VCAATable">
    <w:name w:val="VCAA Table"/>
    <w:basedOn w:val="TableNormal"/>
    <w:uiPriority w:val="99"/>
    <w:rsid w:val="0044685B"/>
    <w:pPr>
      <w:spacing w:before="40" w:after="40" w:line="240" w:lineRule="auto"/>
    </w:pPr>
    <w:rPr>
      <w:rFonts w:ascii="Arial Narrow" w:hAnsi="Arial Narrow"/>
      <w:color w:val="000000" w:themeColor="text1"/>
      <w:kern w:val="0"/>
      <w:lang w:val="en-US"/>
      <w14:ligatures w14:val="none"/>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
    <w:name w:val="VCAA table condensed bullet"/>
    <w:basedOn w:val="Normal"/>
    <w:qFormat/>
    <w:rsid w:val="0044685B"/>
    <w:pPr>
      <w:numPr>
        <w:numId w:val="5"/>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tablecondensedbullet2">
    <w:name w:val="VCAA table condensed bullet 2"/>
    <w:basedOn w:val="VCAAtablecondensedbullet"/>
    <w:qFormat/>
    <w:rsid w:val="0044685B"/>
    <w:pPr>
      <w:numPr>
        <w:numId w:val="6"/>
      </w:numPr>
    </w:pPr>
    <w:rPr>
      <w:color w:val="000000" w:themeColor="text1"/>
    </w:rPr>
  </w:style>
  <w:style w:type="paragraph" w:customStyle="1" w:styleId="VCAAtableheading">
    <w:name w:val="VCAA table heading"/>
    <w:basedOn w:val="VCAAbody"/>
    <w:qFormat/>
    <w:rsid w:val="0044685B"/>
    <w:rPr>
      <w:color w:val="FFFFFF" w:themeColor="background1"/>
    </w:rPr>
  </w:style>
  <w:style w:type="paragraph" w:customStyle="1" w:styleId="VCAAtemplatetext">
    <w:name w:val="VCAA template text"/>
    <w:basedOn w:val="VCAAbody"/>
    <w:qFormat/>
    <w:rsid w:val="0044685B"/>
    <w:pPr>
      <w:ind w:left="720"/>
    </w:pPr>
    <w:rPr>
      <w:b/>
      <w:i/>
    </w:rPr>
  </w:style>
  <w:style w:type="paragraph" w:customStyle="1" w:styleId="VCAAtrademarkinfo">
    <w:name w:val="VCAA trademark info"/>
    <w:basedOn w:val="VCAAcaptionsandfootnotes"/>
    <w:qFormat/>
    <w:rsid w:val="0044685B"/>
    <w:pPr>
      <w:spacing w:after="0" w:line="200" w:lineRule="exact"/>
    </w:pPr>
    <w:rPr>
      <w:sz w:val="16"/>
      <w:szCs w:val="16"/>
    </w:rPr>
  </w:style>
  <w:style w:type="paragraph" w:styleId="Revision">
    <w:name w:val="Revision"/>
    <w:hidden/>
    <w:uiPriority w:val="99"/>
    <w:semiHidden/>
    <w:rsid w:val="008918B0"/>
    <w:pPr>
      <w:spacing w:after="0" w:line="240" w:lineRule="auto"/>
    </w:pPr>
    <w:rPr>
      <w:kern w:val="0"/>
      <w:lang w:val="en-US"/>
      <w14:ligatures w14:val="none"/>
    </w:rPr>
  </w:style>
  <w:style w:type="paragraph" w:customStyle="1" w:styleId="VCAAbullet">
    <w:name w:val="VCAA bullet"/>
    <w:basedOn w:val="VCAAbody"/>
    <w:next w:val="VCAAbullet0"/>
    <w:autoRedefine/>
    <w:qFormat/>
    <w:rsid w:val="00666B23"/>
    <w:pPr>
      <w:widowControl w:val="0"/>
      <w:numPr>
        <w:numId w:val="20"/>
      </w:numPr>
      <w:tabs>
        <w:tab w:val="left" w:pos="425"/>
      </w:tabs>
      <w:spacing w:before="60" w:after="60"/>
      <w:ind w:left="360"/>
      <w:contextualSpacing/>
    </w:pPr>
    <w:rPr>
      <w:rFonts w:eastAsia="Arial"/>
      <w:color w:val="auto"/>
      <w:kern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4E1F9-2CA6-488E-B50F-9E2CDCAAC21D}">
  <ds:schemaRefs>
    <ds:schemaRef ds:uri="http://schemas.microsoft.com/sharepoint/v3"/>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1aab662d-a6b2-42d6-996b-a574723d1ad8"/>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0A6C99-A4EA-4039-8975-485436E325DB}">
  <ds:schemaRefs>
    <ds:schemaRef ds:uri="http://schemas.microsoft.com/sharepoint/v3/contenttype/forms"/>
  </ds:schemaRefs>
</ds:datastoreItem>
</file>

<file path=customXml/itemProps3.xml><?xml version="1.0" encoding="utf-8"?>
<ds:datastoreItem xmlns:ds="http://schemas.openxmlformats.org/officeDocument/2006/customXml" ds:itemID="{9BDBE675-FF32-416B-A20D-7CE4B26CD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2023 VCE Biology (NHT) external assessment report</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Biology (NHT) external assessment report</dc:title>
  <dc:subject/>
  <dc:creator/>
  <cp:keywords/>
  <dc:description/>
  <cp:lastModifiedBy/>
  <cp:revision>1</cp:revision>
  <dcterms:created xsi:type="dcterms:W3CDTF">2023-10-26T00:17:00Z</dcterms:created>
  <dcterms:modified xsi:type="dcterms:W3CDTF">2023-10-26T02:34:00Z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