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B9DA" w14:textId="61CC9627" w:rsidR="00F4525C" w:rsidRPr="00790200" w:rsidRDefault="00024018" w:rsidP="009B61E5">
      <w:pPr>
        <w:pStyle w:val="VCAADocumenttitle"/>
        <w:rPr>
          <w:noProof w:val="0"/>
        </w:rPr>
      </w:pPr>
      <w:r w:rsidRPr="00790200">
        <w:rPr>
          <w:noProof w:val="0"/>
        </w:rPr>
        <w:t xml:space="preserve">2020 </w:t>
      </w:r>
      <w:r w:rsidR="009372B8" w:rsidRPr="00790200">
        <w:rPr>
          <w:noProof w:val="0"/>
        </w:rPr>
        <w:t>VCE Outdoor and Environmental Studies</w:t>
      </w:r>
      <w:r w:rsidRPr="00790200">
        <w:rPr>
          <w:noProof w:val="0"/>
        </w:rPr>
        <w:t xml:space="preserve"> examination report</w:t>
      </w:r>
    </w:p>
    <w:p w14:paraId="7FD2DC07" w14:textId="77777777" w:rsidR="006663C6" w:rsidRPr="00790200" w:rsidRDefault="00024018" w:rsidP="00C35203">
      <w:pPr>
        <w:pStyle w:val="VCAAHeading1"/>
        <w:rPr>
          <w:lang w:val="en-AU"/>
        </w:rPr>
      </w:pPr>
      <w:bookmarkStart w:id="0" w:name="TemplateOverview"/>
      <w:bookmarkEnd w:id="0"/>
      <w:r w:rsidRPr="00790200">
        <w:rPr>
          <w:lang w:val="en-AU"/>
        </w:rPr>
        <w:t>General comments</w:t>
      </w:r>
    </w:p>
    <w:p w14:paraId="7502D0F6" w14:textId="41B5E8B2" w:rsidR="001642A2" w:rsidRPr="00790200" w:rsidRDefault="00661C42" w:rsidP="00B2741C">
      <w:pPr>
        <w:pStyle w:val="VCAAbody"/>
        <w:rPr>
          <w:lang w:val="en-AU"/>
        </w:rPr>
      </w:pPr>
      <w:r w:rsidRPr="00790200">
        <w:rPr>
          <w:lang w:val="en-AU"/>
        </w:rPr>
        <w:t>In</w:t>
      </w:r>
      <w:r w:rsidR="001642A2" w:rsidRPr="00790200">
        <w:rPr>
          <w:lang w:val="en-AU"/>
        </w:rPr>
        <w:t xml:space="preserve"> 2020 </w:t>
      </w:r>
      <w:r w:rsidRPr="00790200">
        <w:rPr>
          <w:lang w:val="en-AU"/>
        </w:rPr>
        <w:t xml:space="preserve">the Victorian Curriculum and Assessment Authority produced an examination based on the </w:t>
      </w:r>
      <w:r w:rsidR="00121119" w:rsidRPr="00790200">
        <w:rPr>
          <w:rStyle w:val="VCAAitalic"/>
          <w:lang w:val="en-AU"/>
        </w:rPr>
        <w:t xml:space="preserve">VCE </w:t>
      </w:r>
      <w:r w:rsidR="001642A2" w:rsidRPr="00790200">
        <w:rPr>
          <w:rStyle w:val="VCAAitalic"/>
          <w:lang w:val="en-AU"/>
        </w:rPr>
        <w:t xml:space="preserve">Outdoor and Environmental Studies </w:t>
      </w:r>
      <w:r w:rsidRPr="00790200">
        <w:rPr>
          <w:rStyle w:val="VCAAitalic"/>
          <w:lang w:val="en-AU"/>
        </w:rPr>
        <w:t>Adjusted Study Design for 2020 only</w:t>
      </w:r>
      <w:r w:rsidRPr="00790200">
        <w:rPr>
          <w:lang w:val="en-AU"/>
        </w:rPr>
        <w:t xml:space="preserve">. The </w:t>
      </w:r>
      <w:r w:rsidR="001642A2" w:rsidRPr="00790200">
        <w:rPr>
          <w:lang w:val="en-AU"/>
        </w:rPr>
        <w:t xml:space="preserve">examination </w:t>
      </w:r>
      <w:r w:rsidRPr="00790200">
        <w:rPr>
          <w:lang w:val="en-AU"/>
        </w:rPr>
        <w:t>provided</w:t>
      </w:r>
      <w:r w:rsidR="001642A2" w:rsidRPr="00790200">
        <w:rPr>
          <w:lang w:val="en-AU"/>
        </w:rPr>
        <w:t xml:space="preserve"> students</w:t>
      </w:r>
      <w:r w:rsidRPr="00790200">
        <w:rPr>
          <w:lang w:val="en-AU"/>
        </w:rPr>
        <w:t xml:space="preserve"> with the opportunity to demonstrate and apply a range of knowledge and skills.</w:t>
      </w:r>
    </w:p>
    <w:p w14:paraId="7AACDCE3" w14:textId="6A84EDCF" w:rsidR="000433A6" w:rsidRPr="00790200" w:rsidRDefault="000433A6" w:rsidP="00B2741C">
      <w:pPr>
        <w:pStyle w:val="VCAAbody"/>
        <w:rPr>
          <w:lang w:val="en-AU"/>
        </w:rPr>
      </w:pPr>
      <w:r w:rsidRPr="00790200">
        <w:rPr>
          <w:lang w:val="en-AU"/>
        </w:rPr>
        <w:t>The following observations are offered as advice to teachers and students.</w:t>
      </w:r>
    </w:p>
    <w:p w14:paraId="06F2BEDB" w14:textId="5DF95575" w:rsidR="001642A2" w:rsidRPr="00790200" w:rsidRDefault="001642A2" w:rsidP="009F3133">
      <w:pPr>
        <w:pStyle w:val="VCAAbullet"/>
        <w:rPr>
          <w:lang w:val="en-AU"/>
        </w:rPr>
      </w:pPr>
      <w:r w:rsidRPr="00790200">
        <w:rPr>
          <w:lang w:val="en-AU"/>
        </w:rPr>
        <w:t xml:space="preserve">Students </w:t>
      </w:r>
      <w:r w:rsidR="006E5B91" w:rsidRPr="00790200">
        <w:rPr>
          <w:lang w:val="en-AU"/>
        </w:rPr>
        <w:t>should</w:t>
      </w:r>
      <w:r w:rsidRPr="00790200">
        <w:rPr>
          <w:lang w:val="en-AU"/>
        </w:rPr>
        <w:t xml:space="preserve"> note the command term</w:t>
      </w:r>
      <w:r w:rsidR="00C51809" w:rsidRPr="00790200">
        <w:rPr>
          <w:lang w:val="en-AU"/>
        </w:rPr>
        <w:t>(s)</w:t>
      </w:r>
      <w:r w:rsidRPr="00790200">
        <w:rPr>
          <w:lang w:val="en-AU"/>
        </w:rPr>
        <w:t xml:space="preserve"> used in the question (analyse,</w:t>
      </w:r>
      <w:r w:rsidR="006E5B91" w:rsidRPr="00790200">
        <w:rPr>
          <w:lang w:val="en-AU"/>
        </w:rPr>
        <w:t xml:space="preserve"> evaluate etc.</w:t>
      </w:r>
      <w:r w:rsidRPr="00790200">
        <w:rPr>
          <w:lang w:val="en-AU"/>
        </w:rPr>
        <w:t xml:space="preserve">) </w:t>
      </w:r>
      <w:r w:rsidR="00C51809" w:rsidRPr="00790200">
        <w:rPr>
          <w:lang w:val="en-AU"/>
        </w:rPr>
        <w:t>to</w:t>
      </w:r>
      <w:r w:rsidRPr="00790200">
        <w:rPr>
          <w:lang w:val="en-AU"/>
        </w:rPr>
        <w:t xml:space="preserve"> guide their response</w:t>
      </w:r>
      <w:r w:rsidR="00424AD7">
        <w:rPr>
          <w:lang w:val="en-AU"/>
        </w:rPr>
        <w:t>. T</w:t>
      </w:r>
      <w:r w:rsidR="00C51809" w:rsidRPr="00790200">
        <w:rPr>
          <w:lang w:val="en-AU"/>
        </w:rPr>
        <w:t xml:space="preserve">eachers </w:t>
      </w:r>
      <w:r w:rsidRPr="00790200">
        <w:rPr>
          <w:lang w:val="en-AU"/>
        </w:rPr>
        <w:t xml:space="preserve">can assist with this by covering a range of terms from the key skills in </w:t>
      </w:r>
      <w:r w:rsidR="00424AD7">
        <w:rPr>
          <w:lang w:val="en-AU"/>
        </w:rPr>
        <w:t>S</w:t>
      </w:r>
      <w:r w:rsidRPr="00790200">
        <w:rPr>
          <w:lang w:val="en-AU"/>
        </w:rPr>
        <w:t>chool</w:t>
      </w:r>
      <w:r w:rsidR="00424AD7">
        <w:rPr>
          <w:lang w:val="en-AU"/>
        </w:rPr>
        <w:t>-</w:t>
      </w:r>
      <w:r w:rsidR="00F61A49" w:rsidRPr="00790200">
        <w:rPr>
          <w:lang w:val="en-AU"/>
        </w:rPr>
        <w:t>a</w:t>
      </w:r>
      <w:r w:rsidRPr="00790200">
        <w:rPr>
          <w:lang w:val="en-AU"/>
        </w:rPr>
        <w:t xml:space="preserve">ssessed </w:t>
      </w:r>
      <w:r w:rsidR="00424AD7">
        <w:rPr>
          <w:lang w:val="en-AU"/>
        </w:rPr>
        <w:t>C</w:t>
      </w:r>
      <w:r w:rsidRPr="00790200">
        <w:rPr>
          <w:lang w:val="en-AU"/>
        </w:rPr>
        <w:t>oursework</w:t>
      </w:r>
      <w:r w:rsidR="006E5B91" w:rsidRPr="00790200">
        <w:rPr>
          <w:lang w:val="en-AU"/>
        </w:rPr>
        <w:t>.</w:t>
      </w:r>
      <w:r w:rsidRPr="00790200">
        <w:rPr>
          <w:lang w:val="en-AU"/>
        </w:rPr>
        <w:t xml:space="preserve"> </w:t>
      </w:r>
    </w:p>
    <w:p w14:paraId="34F91770" w14:textId="77777777" w:rsidR="00172F1D" w:rsidRPr="00790200" w:rsidRDefault="00172F1D" w:rsidP="00172F1D">
      <w:pPr>
        <w:pStyle w:val="VCAAbullet"/>
        <w:rPr>
          <w:lang w:val="en-AU"/>
        </w:rPr>
      </w:pPr>
      <w:r w:rsidRPr="00790200">
        <w:rPr>
          <w:lang w:val="en-AU"/>
        </w:rPr>
        <w:t>Students should consider planning out responses that are extended or have multiple command terms to ensure that they address all aspects of the question.</w:t>
      </w:r>
    </w:p>
    <w:p w14:paraId="2BA82D9F" w14:textId="415055ED" w:rsidR="001642A2" w:rsidRPr="00790200" w:rsidRDefault="001642A2" w:rsidP="009F3133">
      <w:pPr>
        <w:pStyle w:val="VCAAbullet"/>
        <w:rPr>
          <w:lang w:val="en-AU"/>
        </w:rPr>
      </w:pPr>
      <w:r w:rsidRPr="00790200">
        <w:rPr>
          <w:lang w:val="en-AU"/>
        </w:rPr>
        <w:t>Where possible, students should be able to</w:t>
      </w:r>
      <w:r w:rsidR="00C51809" w:rsidRPr="00790200">
        <w:rPr>
          <w:lang w:val="en-AU"/>
        </w:rPr>
        <w:t xml:space="preserve"> link the</w:t>
      </w:r>
      <w:r w:rsidRPr="00790200">
        <w:rPr>
          <w:lang w:val="en-AU"/>
        </w:rPr>
        <w:t xml:space="preserve"> </w:t>
      </w:r>
      <w:r w:rsidR="0099212B" w:rsidRPr="00790200">
        <w:rPr>
          <w:lang w:val="en-AU"/>
        </w:rPr>
        <w:t xml:space="preserve">key knowledge and skills </w:t>
      </w:r>
      <w:r w:rsidRPr="00790200">
        <w:rPr>
          <w:lang w:val="en-AU"/>
        </w:rPr>
        <w:t xml:space="preserve">to </w:t>
      </w:r>
      <w:r w:rsidR="00EF3991" w:rsidRPr="00790200">
        <w:rPr>
          <w:lang w:val="en-AU"/>
        </w:rPr>
        <w:t>a</w:t>
      </w:r>
      <w:r w:rsidRPr="00790200">
        <w:rPr>
          <w:lang w:val="en-AU"/>
        </w:rPr>
        <w:t xml:space="preserve"> specific environment and provide examples. While ideally students would visit these environments, they can also be studied from the classroom as there is only a limited amount of time that teachers and students </w:t>
      </w:r>
      <w:r w:rsidR="00EF3991" w:rsidRPr="00790200">
        <w:rPr>
          <w:lang w:val="en-AU"/>
        </w:rPr>
        <w:t>can</w:t>
      </w:r>
      <w:r w:rsidRPr="00790200">
        <w:rPr>
          <w:lang w:val="en-AU"/>
        </w:rPr>
        <w:t xml:space="preserve"> be out of school. Teachers are encouraged to use environments local to the school</w:t>
      </w:r>
      <w:r w:rsidR="00EF3991" w:rsidRPr="00790200">
        <w:rPr>
          <w:lang w:val="en-AU"/>
        </w:rPr>
        <w:t xml:space="preserve"> for </w:t>
      </w:r>
      <w:r w:rsidRPr="00790200">
        <w:rPr>
          <w:lang w:val="en-AU"/>
        </w:rPr>
        <w:t xml:space="preserve">students </w:t>
      </w:r>
      <w:r w:rsidR="00EF3991" w:rsidRPr="00790200">
        <w:rPr>
          <w:lang w:val="en-AU"/>
        </w:rPr>
        <w:t xml:space="preserve">to </w:t>
      </w:r>
      <w:r w:rsidRPr="00790200">
        <w:rPr>
          <w:lang w:val="en-AU"/>
        </w:rPr>
        <w:t>develop good local knowledge. The very limited opportunity for schools to undertake excursions and camps</w:t>
      </w:r>
      <w:r w:rsidR="00790200">
        <w:rPr>
          <w:lang w:val="en-AU"/>
        </w:rPr>
        <w:t xml:space="preserve"> in 2020</w:t>
      </w:r>
      <w:r w:rsidRPr="00790200">
        <w:rPr>
          <w:lang w:val="en-AU"/>
        </w:rPr>
        <w:t xml:space="preserve"> was taken into consideration with the use of examples in </w:t>
      </w:r>
      <w:r w:rsidR="008D34A6" w:rsidRPr="00790200">
        <w:rPr>
          <w:lang w:val="en-AU"/>
        </w:rPr>
        <w:t>student responses</w:t>
      </w:r>
      <w:r w:rsidR="00B2741C" w:rsidRPr="00790200">
        <w:rPr>
          <w:lang w:val="en-AU"/>
        </w:rPr>
        <w:t xml:space="preserve">; </w:t>
      </w:r>
      <w:r w:rsidRPr="00790200">
        <w:rPr>
          <w:lang w:val="en-AU"/>
        </w:rPr>
        <w:t xml:space="preserve">however, it is expected that students can still link content studied in the classroom (whether online or in person) with specific </w:t>
      </w:r>
      <w:r w:rsidR="008D34A6" w:rsidRPr="00790200">
        <w:rPr>
          <w:lang w:val="en-AU"/>
        </w:rPr>
        <w:t xml:space="preserve">outdoor </w:t>
      </w:r>
      <w:r w:rsidRPr="00790200">
        <w:rPr>
          <w:lang w:val="en-AU"/>
        </w:rPr>
        <w:t>environments</w:t>
      </w:r>
      <w:r w:rsidR="00606FDF" w:rsidRPr="00790200">
        <w:rPr>
          <w:lang w:val="en-AU"/>
        </w:rPr>
        <w:t xml:space="preserve"> where required throughout the exam</w:t>
      </w:r>
      <w:r w:rsidRPr="00790200">
        <w:rPr>
          <w:lang w:val="en-AU"/>
        </w:rPr>
        <w:t xml:space="preserve">.  </w:t>
      </w:r>
    </w:p>
    <w:p w14:paraId="48F64BE0" w14:textId="71E7F8DD" w:rsidR="00172F1D" w:rsidRPr="00790200" w:rsidRDefault="001642A2" w:rsidP="00B2741C">
      <w:pPr>
        <w:pStyle w:val="VCAAbullet"/>
        <w:rPr>
          <w:lang w:val="en-AU"/>
        </w:rPr>
      </w:pPr>
      <w:r w:rsidRPr="00790200">
        <w:rPr>
          <w:lang w:val="en-AU"/>
        </w:rPr>
        <w:t xml:space="preserve">When discussing relationships, students should be guided by the context of the question and the command terms used. </w:t>
      </w:r>
      <w:r w:rsidR="00196018" w:rsidRPr="00790200">
        <w:rPr>
          <w:lang w:val="en-AU"/>
        </w:rPr>
        <w:t>I</w:t>
      </w:r>
      <w:r w:rsidRPr="00790200">
        <w:rPr>
          <w:lang w:val="en-AU"/>
        </w:rPr>
        <w:t>n general</w:t>
      </w:r>
      <w:r w:rsidR="00196018" w:rsidRPr="00790200">
        <w:rPr>
          <w:lang w:val="en-AU"/>
        </w:rPr>
        <w:t>,</w:t>
      </w:r>
      <w:r w:rsidRPr="00790200">
        <w:rPr>
          <w:lang w:val="en-AU"/>
        </w:rPr>
        <w:t xml:space="preserve"> a combination of perceptions, interactions and impacts is recommended to help guide a holistic response. To help students move away from simply listing a perception, interaction and impact, they could be encouraged to consider how the current perception influences the current impact and interaction and then consider what this means for future impacts and interactions.</w:t>
      </w:r>
      <w:r w:rsidR="000433A6" w:rsidRPr="00790200">
        <w:rPr>
          <w:lang w:val="en-AU"/>
        </w:rPr>
        <w:br/>
      </w:r>
      <w:r w:rsidRPr="00790200">
        <w:rPr>
          <w:lang w:val="en-AU"/>
        </w:rPr>
        <w:t>For example, when looking at historical relationships, students c</w:t>
      </w:r>
      <w:r w:rsidR="00606FDF" w:rsidRPr="00790200">
        <w:rPr>
          <w:lang w:val="en-AU"/>
        </w:rPr>
        <w:t>ould discuss</w:t>
      </w:r>
      <w:r w:rsidRPr="00790200">
        <w:rPr>
          <w:lang w:val="en-AU"/>
        </w:rPr>
        <w:t xml:space="preserve"> how during the gold rush era people had a perception of the environment as a resource</w:t>
      </w:r>
      <w:r w:rsidR="00B2741C" w:rsidRPr="00790200">
        <w:rPr>
          <w:lang w:val="en-AU"/>
        </w:rPr>
        <w:t>,</w:t>
      </w:r>
      <w:r w:rsidRPr="00790200">
        <w:rPr>
          <w:lang w:val="en-AU"/>
        </w:rPr>
        <w:t xml:space="preserve"> which led to </w:t>
      </w:r>
      <w:r w:rsidR="00606FDF" w:rsidRPr="00790200">
        <w:rPr>
          <w:lang w:val="en-AU"/>
        </w:rPr>
        <w:t xml:space="preserve">subsequent </w:t>
      </w:r>
      <w:r w:rsidRPr="00790200">
        <w:rPr>
          <w:lang w:val="en-AU"/>
        </w:rPr>
        <w:t>clearing of large sections of land and widespread destruction of the environment</w:t>
      </w:r>
      <w:r w:rsidR="00606FDF" w:rsidRPr="00790200">
        <w:rPr>
          <w:lang w:val="en-AU"/>
        </w:rPr>
        <w:t>. D</w:t>
      </w:r>
      <w:r w:rsidRPr="00790200">
        <w:rPr>
          <w:lang w:val="en-AU"/>
        </w:rPr>
        <w:t>ue to this destruction</w:t>
      </w:r>
      <w:r w:rsidR="00172F1D" w:rsidRPr="00790200">
        <w:rPr>
          <w:lang w:val="en-AU"/>
        </w:rPr>
        <w:t>,</w:t>
      </w:r>
      <w:r w:rsidRPr="00790200">
        <w:rPr>
          <w:lang w:val="en-AU"/>
        </w:rPr>
        <w:t xml:space="preserve"> people </w:t>
      </w:r>
      <w:r w:rsidR="00606FDF" w:rsidRPr="00790200">
        <w:rPr>
          <w:lang w:val="en-AU"/>
        </w:rPr>
        <w:t xml:space="preserve">possibly </w:t>
      </w:r>
      <w:r w:rsidRPr="00790200">
        <w:rPr>
          <w:lang w:val="en-AU"/>
        </w:rPr>
        <w:t xml:space="preserve">were unable to form a connection with the environment, so the negative impact continued. </w:t>
      </w:r>
    </w:p>
    <w:p w14:paraId="6DEAF1FE" w14:textId="2A6FF9DB" w:rsidR="001642A2" w:rsidRPr="00790200" w:rsidRDefault="00EF3991" w:rsidP="009F3133">
      <w:pPr>
        <w:pStyle w:val="VCAAbullet"/>
        <w:rPr>
          <w:lang w:val="en-AU"/>
        </w:rPr>
      </w:pPr>
      <w:r w:rsidRPr="00790200">
        <w:rPr>
          <w:lang w:val="en-AU"/>
        </w:rPr>
        <w:t>W</w:t>
      </w:r>
      <w:r w:rsidR="001642A2" w:rsidRPr="00790200">
        <w:rPr>
          <w:lang w:val="en-AU"/>
        </w:rPr>
        <w:t>hen discussing contemporary societal relationships</w:t>
      </w:r>
      <w:r w:rsidR="00172F1D" w:rsidRPr="00790200">
        <w:rPr>
          <w:lang w:val="en-AU"/>
        </w:rPr>
        <w:t>,</w:t>
      </w:r>
      <w:r w:rsidR="001642A2" w:rsidRPr="00790200">
        <w:rPr>
          <w:lang w:val="en-AU"/>
        </w:rPr>
        <w:t xml:space="preserve"> students again can discuss perception, impact and interaction</w:t>
      </w:r>
      <w:r w:rsidR="00FA24ED">
        <w:rPr>
          <w:lang w:val="en-AU"/>
        </w:rPr>
        <w:t>,</w:t>
      </w:r>
      <w:r w:rsidR="001642A2" w:rsidRPr="00790200">
        <w:rPr>
          <w:lang w:val="en-AU"/>
        </w:rPr>
        <w:t xml:space="preserve"> but it is of particular importance </w:t>
      </w:r>
      <w:r w:rsidRPr="00790200">
        <w:rPr>
          <w:lang w:val="en-AU"/>
        </w:rPr>
        <w:t xml:space="preserve">here </w:t>
      </w:r>
      <w:r w:rsidR="001642A2" w:rsidRPr="00790200">
        <w:rPr>
          <w:lang w:val="en-AU"/>
        </w:rPr>
        <w:t xml:space="preserve">that </w:t>
      </w:r>
      <w:r w:rsidRPr="00790200">
        <w:rPr>
          <w:lang w:val="en-AU"/>
        </w:rPr>
        <w:t>they</w:t>
      </w:r>
      <w:r w:rsidR="001642A2" w:rsidRPr="00790200">
        <w:rPr>
          <w:lang w:val="en-AU"/>
        </w:rPr>
        <w:t xml:space="preserve"> relate their response back to the human relationship. </w:t>
      </w:r>
      <w:r w:rsidR="00956133" w:rsidRPr="00790200">
        <w:rPr>
          <w:lang w:val="en-AU"/>
        </w:rPr>
        <w:t>S</w:t>
      </w:r>
      <w:r w:rsidR="001642A2" w:rsidRPr="00790200">
        <w:rPr>
          <w:lang w:val="en-AU"/>
        </w:rPr>
        <w:t>tudents can discuss how a recreation activity, such as mountain bike riding</w:t>
      </w:r>
      <w:r w:rsidR="00196018" w:rsidRPr="00790200">
        <w:rPr>
          <w:lang w:val="en-AU"/>
        </w:rPr>
        <w:t>,</w:t>
      </w:r>
      <w:r w:rsidR="001642A2" w:rsidRPr="00790200">
        <w:rPr>
          <w:lang w:val="en-AU"/>
        </w:rPr>
        <w:t xml:space="preserve"> can lead to a perception of the environment </w:t>
      </w:r>
      <w:r w:rsidR="00196018" w:rsidRPr="00790200">
        <w:rPr>
          <w:lang w:val="en-AU"/>
        </w:rPr>
        <w:t xml:space="preserve">as </w:t>
      </w:r>
      <w:r w:rsidR="001642A2" w:rsidRPr="00790200">
        <w:rPr>
          <w:lang w:val="en-AU"/>
        </w:rPr>
        <w:t>a challenge to conquer</w:t>
      </w:r>
      <w:r w:rsidR="00196018" w:rsidRPr="00790200">
        <w:rPr>
          <w:lang w:val="en-AU"/>
        </w:rPr>
        <w:t>,</w:t>
      </w:r>
      <w:r w:rsidR="001642A2" w:rsidRPr="00790200">
        <w:rPr>
          <w:lang w:val="en-AU"/>
        </w:rPr>
        <w:t xml:space="preserve"> which leads to impacts such as track degradation. A </w:t>
      </w:r>
      <w:r w:rsidR="00196018" w:rsidRPr="00790200">
        <w:rPr>
          <w:lang w:val="en-AU"/>
        </w:rPr>
        <w:t xml:space="preserve">high-scoring </w:t>
      </w:r>
      <w:r w:rsidR="001642A2" w:rsidRPr="00790200">
        <w:rPr>
          <w:lang w:val="en-AU"/>
        </w:rPr>
        <w:t xml:space="preserve">response would then go on to discuss how that impact </w:t>
      </w:r>
      <w:r w:rsidRPr="00790200">
        <w:rPr>
          <w:lang w:val="en-AU"/>
        </w:rPr>
        <w:t>a</w:t>
      </w:r>
      <w:r w:rsidR="001642A2" w:rsidRPr="00790200">
        <w:rPr>
          <w:lang w:val="en-AU"/>
        </w:rPr>
        <w:t xml:space="preserve">ffects the ongoing interaction and perception. </w:t>
      </w:r>
      <w:r w:rsidR="00172F1D" w:rsidRPr="00790200">
        <w:rPr>
          <w:lang w:val="en-AU"/>
        </w:rPr>
        <w:br/>
      </w:r>
      <w:r w:rsidR="001642A2" w:rsidRPr="00790200">
        <w:rPr>
          <w:lang w:val="en-AU"/>
        </w:rPr>
        <w:t>For example</w:t>
      </w:r>
      <w:r w:rsidR="00172F1D" w:rsidRPr="00790200">
        <w:rPr>
          <w:lang w:val="en-AU"/>
        </w:rPr>
        <w:t>,</w:t>
      </w:r>
      <w:r w:rsidR="001642A2" w:rsidRPr="00790200">
        <w:rPr>
          <w:lang w:val="en-AU"/>
        </w:rPr>
        <w:t xml:space="preserve"> </w:t>
      </w:r>
      <w:r w:rsidR="00172F1D" w:rsidRPr="00790200">
        <w:rPr>
          <w:lang w:val="en-AU"/>
        </w:rPr>
        <w:t>t</w:t>
      </w:r>
      <w:r w:rsidR="001642A2" w:rsidRPr="00790200">
        <w:rPr>
          <w:lang w:val="en-AU"/>
        </w:rPr>
        <w:t>rack degradation would lead mountain bike riders to realise that unless they cared for the environment they were using and worked to conserve it, they may permanently damage the area</w:t>
      </w:r>
      <w:r w:rsidRPr="00790200">
        <w:rPr>
          <w:lang w:val="en-AU"/>
        </w:rPr>
        <w:t>,</w:t>
      </w:r>
      <w:r w:rsidR="001642A2" w:rsidRPr="00790200">
        <w:rPr>
          <w:lang w:val="en-AU"/>
        </w:rPr>
        <w:t xml:space="preserve"> resulting in them having to find new areas to ride in or not being able to use the area as well as they had previously</w:t>
      </w:r>
      <w:r w:rsidR="00956133" w:rsidRPr="00790200">
        <w:rPr>
          <w:lang w:val="en-AU"/>
        </w:rPr>
        <w:t>.</w:t>
      </w:r>
      <w:r w:rsidR="001642A2" w:rsidRPr="00790200">
        <w:rPr>
          <w:lang w:val="en-AU"/>
        </w:rPr>
        <w:t xml:space="preserve"> </w:t>
      </w:r>
      <w:r w:rsidR="00956133" w:rsidRPr="00790200">
        <w:rPr>
          <w:lang w:val="en-AU"/>
        </w:rPr>
        <w:t>O</w:t>
      </w:r>
      <w:r w:rsidR="00196018" w:rsidRPr="00790200">
        <w:rPr>
          <w:lang w:val="en-AU"/>
        </w:rPr>
        <w:t xml:space="preserve">r, conversely, </w:t>
      </w:r>
      <w:r w:rsidR="001642A2" w:rsidRPr="00790200">
        <w:rPr>
          <w:lang w:val="en-AU"/>
        </w:rPr>
        <w:t>track degradation would lead mountain bike riders to lose any respect they had for the area and stop any effort they were making to protect it</w:t>
      </w:r>
      <w:r w:rsidR="00172F1D" w:rsidRPr="00790200">
        <w:rPr>
          <w:lang w:val="en-AU"/>
        </w:rPr>
        <w:t>,</w:t>
      </w:r>
      <w:r w:rsidR="001642A2" w:rsidRPr="00790200">
        <w:rPr>
          <w:lang w:val="en-AU"/>
        </w:rPr>
        <w:t xml:space="preserve"> leading to further damage. </w:t>
      </w:r>
    </w:p>
    <w:p w14:paraId="207EADEF" w14:textId="24D0FE9B" w:rsidR="001642A2" w:rsidRPr="00790200" w:rsidRDefault="001642A2" w:rsidP="009F3133">
      <w:pPr>
        <w:pStyle w:val="VCAAbullet"/>
        <w:rPr>
          <w:lang w:val="en-AU"/>
        </w:rPr>
      </w:pPr>
      <w:r w:rsidRPr="00790200">
        <w:rPr>
          <w:lang w:val="en-AU"/>
        </w:rPr>
        <w:lastRenderedPageBreak/>
        <w:t xml:space="preserve">Students </w:t>
      </w:r>
      <w:r w:rsidR="00196018" w:rsidRPr="00790200">
        <w:rPr>
          <w:lang w:val="en-AU"/>
        </w:rPr>
        <w:t>should</w:t>
      </w:r>
      <w:r w:rsidRPr="00790200">
        <w:rPr>
          <w:lang w:val="en-AU"/>
        </w:rPr>
        <w:t xml:space="preserve"> engage in critical thinking around the concepts of relationships</w:t>
      </w:r>
      <w:r w:rsidR="00B2741C" w:rsidRPr="00790200">
        <w:rPr>
          <w:lang w:val="en-AU"/>
        </w:rPr>
        <w:t xml:space="preserve"> as there </w:t>
      </w:r>
      <w:r w:rsidR="00D4525A" w:rsidRPr="00790200">
        <w:rPr>
          <w:lang w:val="en-AU"/>
        </w:rPr>
        <w:t>are a number of possible responses</w:t>
      </w:r>
      <w:r w:rsidRPr="00790200">
        <w:rPr>
          <w:lang w:val="en-AU"/>
        </w:rPr>
        <w:t xml:space="preserve">. </w:t>
      </w:r>
      <w:r w:rsidR="00B2741C" w:rsidRPr="00790200">
        <w:rPr>
          <w:lang w:val="en-AU"/>
        </w:rPr>
        <w:t>This</w:t>
      </w:r>
      <w:r w:rsidRPr="00790200">
        <w:rPr>
          <w:lang w:val="en-AU"/>
        </w:rPr>
        <w:t xml:space="preserve"> allows for a range of contexts and environments to be considered. </w:t>
      </w:r>
    </w:p>
    <w:p w14:paraId="3B24E789" w14:textId="379D7AE8" w:rsidR="009D0E9E" w:rsidRPr="00790200" w:rsidRDefault="001642A2" w:rsidP="009F3133">
      <w:pPr>
        <w:pStyle w:val="VCAAbullet"/>
        <w:rPr>
          <w:lang w:val="en-AU"/>
        </w:rPr>
      </w:pPr>
      <w:r w:rsidRPr="00790200">
        <w:rPr>
          <w:lang w:val="en-AU"/>
        </w:rPr>
        <w:t>Students should only write on the lines provided</w:t>
      </w:r>
      <w:r w:rsidR="00770746" w:rsidRPr="00790200">
        <w:rPr>
          <w:lang w:val="en-AU"/>
        </w:rPr>
        <w:t>.</w:t>
      </w:r>
      <w:r w:rsidRPr="00790200">
        <w:rPr>
          <w:lang w:val="en-AU"/>
        </w:rPr>
        <w:t xml:space="preserve"> </w:t>
      </w:r>
      <w:r w:rsidR="00770746" w:rsidRPr="00790200">
        <w:rPr>
          <w:lang w:val="en-AU"/>
        </w:rPr>
        <w:t>If</w:t>
      </w:r>
      <w:r w:rsidRPr="00790200">
        <w:rPr>
          <w:lang w:val="en-AU"/>
        </w:rPr>
        <w:t xml:space="preserve"> additional space </w:t>
      </w:r>
      <w:r w:rsidR="00770746" w:rsidRPr="00790200">
        <w:rPr>
          <w:lang w:val="en-AU"/>
        </w:rPr>
        <w:t xml:space="preserve">is needed </w:t>
      </w:r>
      <w:r w:rsidRPr="00790200">
        <w:rPr>
          <w:lang w:val="en-AU"/>
        </w:rPr>
        <w:t xml:space="preserve">for </w:t>
      </w:r>
      <w:r w:rsidR="00770746" w:rsidRPr="00790200">
        <w:rPr>
          <w:lang w:val="en-AU"/>
        </w:rPr>
        <w:t>a response, students should</w:t>
      </w:r>
      <w:r w:rsidRPr="00790200">
        <w:rPr>
          <w:lang w:val="en-AU"/>
        </w:rPr>
        <w:t xml:space="preserve"> complete </w:t>
      </w:r>
      <w:r w:rsidR="00770746" w:rsidRPr="00790200">
        <w:rPr>
          <w:lang w:val="en-AU"/>
        </w:rPr>
        <w:t xml:space="preserve">this </w:t>
      </w:r>
      <w:r w:rsidRPr="00790200">
        <w:rPr>
          <w:lang w:val="en-AU"/>
        </w:rPr>
        <w:t xml:space="preserve">in the extra space </w:t>
      </w:r>
      <w:r w:rsidR="00FA24ED">
        <w:rPr>
          <w:lang w:val="en-AU"/>
        </w:rPr>
        <w:t xml:space="preserve">provided at the end of the examination booklet, </w:t>
      </w:r>
      <w:r w:rsidRPr="00790200">
        <w:rPr>
          <w:lang w:val="en-AU"/>
        </w:rPr>
        <w:t xml:space="preserve">with the </w:t>
      </w:r>
      <w:r w:rsidR="00770746" w:rsidRPr="00790200">
        <w:rPr>
          <w:lang w:val="en-AU"/>
        </w:rPr>
        <w:t xml:space="preserve">question number </w:t>
      </w:r>
      <w:r w:rsidRPr="00790200">
        <w:rPr>
          <w:lang w:val="en-AU"/>
        </w:rPr>
        <w:t>clearly labelled. When using the extra space section, student</w:t>
      </w:r>
      <w:r w:rsidR="009C4368" w:rsidRPr="00790200">
        <w:rPr>
          <w:lang w:val="en-AU"/>
        </w:rPr>
        <w:t>s</w:t>
      </w:r>
      <w:r w:rsidRPr="00790200">
        <w:rPr>
          <w:lang w:val="en-AU"/>
        </w:rPr>
        <w:t xml:space="preserve"> should ensure they are not writing in the final question</w:t>
      </w:r>
      <w:r w:rsidR="009C4368" w:rsidRPr="00790200">
        <w:rPr>
          <w:lang w:val="en-AU"/>
        </w:rPr>
        <w:t>’</w:t>
      </w:r>
      <w:r w:rsidRPr="00790200">
        <w:rPr>
          <w:lang w:val="en-AU"/>
        </w:rPr>
        <w:t xml:space="preserve">s extended response space. </w:t>
      </w:r>
    </w:p>
    <w:p w14:paraId="11D346EB" w14:textId="77777777" w:rsidR="00B62480" w:rsidRPr="00790200" w:rsidRDefault="00024018" w:rsidP="00350651">
      <w:pPr>
        <w:pStyle w:val="VCAAHeading1"/>
        <w:rPr>
          <w:lang w:val="en-AU"/>
        </w:rPr>
      </w:pPr>
      <w:r w:rsidRPr="00790200">
        <w:rPr>
          <w:lang w:val="en-AU"/>
        </w:rPr>
        <w:t>Specific information</w:t>
      </w:r>
    </w:p>
    <w:p w14:paraId="46E40B35" w14:textId="07B1970A" w:rsidR="001642A2" w:rsidRPr="00790200" w:rsidRDefault="001642A2" w:rsidP="001642A2">
      <w:pPr>
        <w:pStyle w:val="VCAAbody"/>
        <w:rPr>
          <w:lang w:val="en-AU"/>
        </w:rPr>
      </w:pPr>
      <w:r w:rsidRPr="00790200">
        <w:rPr>
          <w:lang w:val="en-AU"/>
        </w:rPr>
        <w:t>Student responses reproduced in this report have not been corrected for grammar, spelling or factual information.</w:t>
      </w:r>
    </w:p>
    <w:p w14:paraId="358EC8D2" w14:textId="77777777" w:rsidR="001642A2" w:rsidRPr="00790200" w:rsidRDefault="001642A2" w:rsidP="001642A2">
      <w:pPr>
        <w:pStyle w:val="VCAAbody"/>
        <w:rPr>
          <w:lang w:val="en-AU"/>
        </w:rPr>
      </w:pPr>
      <w:r w:rsidRPr="00790200">
        <w:rPr>
          <w:lang w:val="en-AU"/>
        </w:rPr>
        <w:t>This report provides sample answers, or an indication of what answers may have included. Unless otherwise stated, these are not intended to be exemplary or complete responses.</w:t>
      </w:r>
    </w:p>
    <w:p w14:paraId="55C547FF" w14:textId="17ABF735" w:rsidR="004269DE" w:rsidRPr="00790200" w:rsidRDefault="001642A2" w:rsidP="001642A2">
      <w:pPr>
        <w:pStyle w:val="VCAAbody"/>
        <w:rPr>
          <w:lang w:val="en-AU"/>
        </w:rPr>
      </w:pPr>
      <w:r w:rsidRPr="00790200">
        <w:rPr>
          <w:lang w:val="en-AU"/>
        </w:rPr>
        <w:t>The statistics in this report may be subject to rounding resulting in a total more or less than 100 per cent.</w:t>
      </w:r>
    </w:p>
    <w:p w14:paraId="69909A9F" w14:textId="77777777" w:rsidR="001642A2" w:rsidRPr="00790200" w:rsidRDefault="001642A2" w:rsidP="009F3133">
      <w:pPr>
        <w:pStyle w:val="VCAAHeading2"/>
        <w:rPr>
          <w:lang w:val="en-AU"/>
        </w:rPr>
      </w:pPr>
      <w:r w:rsidRPr="00790200">
        <w:rPr>
          <w:lang w:val="en-AU"/>
        </w:rPr>
        <w:t>Question 1</w:t>
      </w:r>
    </w:p>
    <w:tbl>
      <w:tblPr>
        <w:tblStyle w:val="VCAATableClosed"/>
        <w:tblW w:w="0" w:type="auto"/>
        <w:tblLayout w:type="fixed"/>
        <w:tblLook w:val="01E0" w:firstRow="1" w:lastRow="1" w:firstColumn="1" w:lastColumn="1" w:noHBand="0" w:noVBand="0"/>
      </w:tblPr>
      <w:tblGrid>
        <w:gridCol w:w="794"/>
        <w:gridCol w:w="680"/>
        <w:gridCol w:w="680"/>
        <w:gridCol w:w="680"/>
        <w:gridCol w:w="680"/>
        <w:gridCol w:w="964"/>
      </w:tblGrid>
      <w:tr w:rsidR="00FF7E78" w:rsidRPr="00790200" w14:paraId="126BD776"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2D6F86A8" w14:textId="77777777" w:rsidR="00FF7E78" w:rsidRPr="00790200" w:rsidRDefault="00FF7E78" w:rsidP="00FF7E78">
            <w:pPr>
              <w:pStyle w:val="VCAAtablecondensedheading"/>
              <w:rPr>
                <w:lang w:val="en-AU"/>
              </w:rPr>
            </w:pPr>
            <w:bookmarkStart w:id="1" w:name="_Hlk38131075"/>
            <w:r w:rsidRPr="00790200">
              <w:rPr>
                <w:lang w:val="en-AU"/>
              </w:rPr>
              <w:t>Marks</w:t>
            </w:r>
          </w:p>
        </w:tc>
        <w:tc>
          <w:tcPr>
            <w:tcW w:w="680" w:type="dxa"/>
          </w:tcPr>
          <w:p w14:paraId="2A8DAA75" w14:textId="77777777" w:rsidR="00FF7E78" w:rsidRPr="00790200" w:rsidRDefault="00FF7E78" w:rsidP="00FF7E78">
            <w:pPr>
              <w:pStyle w:val="VCAAtablecondensedheading"/>
              <w:rPr>
                <w:lang w:val="en-AU"/>
              </w:rPr>
            </w:pPr>
            <w:r w:rsidRPr="00790200">
              <w:rPr>
                <w:lang w:val="en-AU"/>
              </w:rPr>
              <w:t>0</w:t>
            </w:r>
          </w:p>
        </w:tc>
        <w:tc>
          <w:tcPr>
            <w:tcW w:w="680" w:type="dxa"/>
          </w:tcPr>
          <w:p w14:paraId="17D112AA" w14:textId="77777777" w:rsidR="00FF7E78" w:rsidRPr="00790200" w:rsidRDefault="00FF7E78" w:rsidP="00FF7E78">
            <w:pPr>
              <w:pStyle w:val="VCAAtablecondensedheading"/>
              <w:rPr>
                <w:lang w:val="en-AU"/>
              </w:rPr>
            </w:pPr>
            <w:r w:rsidRPr="00790200">
              <w:rPr>
                <w:lang w:val="en-AU"/>
              </w:rPr>
              <w:t>1</w:t>
            </w:r>
          </w:p>
        </w:tc>
        <w:tc>
          <w:tcPr>
            <w:tcW w:w="680" w:type="dxa"/>
          </w:tcPr>
          <w:p w14:paraId="4AC5B429" w14:textId="77777777" w:rsidR="00FF7E78" w:rsidRPr="00790200" w:rsidRDefault="00FF7E78" w:rsidP="00FF7E78">
            <w:pPr>
              <w:pStyle w:val="VCAAtablecondensedheading"/>
              <w:rPr>
                <w:lang w:val="en-AU"/>
              </w:rPr>
            </w:pPr>
            <w:r w:rsidRPr="00790200">
              <w:rPr>
                <w:lang w:val="en-AU"/>
              </w:rPr>
              <w:t>2</w:t>
            </w:r>
          </w:p>
        </w:tc>
        <w:tc>
          <w:tcPr>
            <w:tcW w:w="680" w:type="dxa"/>
          </w:tcPr>
          <w:p w14:paraId="1D9D6FC6" w14:textId="77777777" w:rsidR="00FF7E78" w:rsidRPr="00790200" w:rsidRDefault="00FF7E78" w:rsidP="00FF7E78">
            <w:pPr>
              <w:pStyle w:val="VCAAtablecondensedheading"/>
              <w:rPr>
                <w:lang w:val="en-AU"/>
              </w:rPr>
            </w:pPr>
            <w:r w:rsidRPr="00790200">
              <w:rPr>
                <w:lang w:val="en-AU"/>
              </w:rPr>
              <w:t>3</w:t>
            </w:r>
          </w:p>
        </w:tc>
        <w:tc>
          <w:tcPr>
            <w:tcW w:w="964" w:type="dxa"/>
          </w:tcPr>
          <w:p w14:paraId="3BD5C177" w14:textId="77777777" w:rsidR="00FF7E78" w:rsidRPr="00790200" w:rsidRDefault="00FF7E78" w:rsidP="00FF7E78">
            <w:pPr>
              <w:pStyle w:val="VCAAtablecondensedheading"/>
              <w:rPr>
                <w:lang w:val="en-AU"/>
              </w:rPr>
            </w:pPr>
            <w:r w:rsidRPr="00790200">
              <w:rPr>
                <w:lang w:val="en-AU"/>
              </w:rPr>
              <w:t>Average</w:t>
            </w:r>
          </w:p>
        </w:tc>
      </w:tr>
      <w:tr w:rsidR="00FF7E78" w:rsidRPr="00790200" w14:paraId="1D102532" w14:textId="77777777" w:rsidTr="009F3133">
        <w:trPr>
          <w:trHeight w:hRule="exact" w:val="397"/>
        </w:trPr>
        <w:tc>
          <w:tcPr>
            <w:tcW w:w="794" w:type="dxa"/>
          </w:tcPr>
          <w:p w14:paraId="4E358C8E" w14:textId="77777777" w:rsidR="00FF7E78" w:rsidRPr="00790200" w:rsidRDefault="00FF7E78" w:rsidP="00FF7E78">
            <w:pPr>
              <w:pStyle w:val="VCAAtablecondensed"/>
              <w:rPr>
                <w:lang w:val="en-AU"/>
              </w:rPr>
            </w:pPr>
            <w:r w:rsidRPr="00790200">
              <w:rPr>
                <w:lang w:val="en-AU"/>
              </w:rPr>
              <w:t>%</w:t>
            </w:r>
          </w:p>
        </w:tc>
        <w:tc>
          <w:tcPr>
            <w:tcW w:w="680" w:type="dxa"/>
          </w:tcPr>
          <w:p w14:paraId="775DF062" w14:textId="71071466" w:rsidR="00FF7E78" w:rsidRPr="00790200" w:rsidRDefault="00076E5B" w:rsidP="00FF7E78">
            <w:pPr>
              <w:pStyle w:val="VCAAtablecondensed"/>
              <w:rPr>
                <w:lang w:val="en-AU"/>
              </w:rPr>
            </w:pPr>
            <w:r w:rsidRPr="00790200">
              <w:rPr>
                <w:lang w:val="en-AU"/>
              </w:rPr>
              <w:t>5</w:t>
            </w:r>
          </w:p>
        </w:tc>
        <w:tc>
          <w:tcPr>
            <w:tcW w:w="680" w:type="dxa"/>
          </w:tcPr>
          <w:p w14:paraId="69DBE6C5" w14:textId="0C8E62D4" w:rsidR="00FF7E78" w:rsidRPr="00790200" w:rsidRDefault="00076E5B" w:rsidP="00FF7E78">
            <w:pPr>
              <w:pStyle w:val="VCAAtablecondensed"/>
              <w:rPr>
                <w:lang w:val="en-AU"/>
              </w:rPr>
            </w:pPr>
            <w:r w:rsidRPr="00790200">
              <w:rPr>
                <w:lang w:val="en-AU"/>
              </w:rPr>
              <w:t>10</w:t>
            </w:r>
          </w:p>
        </w:tc>
        <w:tc>
          <w:tcPr>
            <w:tcW w:w="680" w:type="dxa"/>
          </w:tcPr>
          <w:p w14:paraId="3431077B" w14:textId="2DE2CA70" w:rsidR="00FF7E78" w:rsidRPr="00790200" w:rsidRDefault="00076E5B" w:rsidP="00FF7E78">
            <w:pPr>
              <w:pStyle w:val="VCAAtablecondensed"/>
              <w:rPr>
                <w:lang w:val="en-AU"/>
              </w:rPr>
            </w:pPr>
            <w:r w:rsidRPr="00790200">
              <w:rPr>
                <w:lang w:val="en-AU"/>
              </w:rPr>
              <w:t>30</w:t>
            </w:r>
          </w:p>
        </w:tc>
        <w:tc>
          <w:tcPr>
            <w:tcW w:w="680" w:type="dxa"/>
          </w:tcPr>
          <w:p w14:paraId="57F8D372" w14:textId="028615DF" w:rsidR="00FF7E78" w:rsidRPr="00790200" w:rsidRDefault="00076E5B" w:rsidP="00FF7E78">
            <w:pPr>
              <w:pStyle w:val="VCAAtablecondensed"/>
              <w:rPr>
                <w:lang w:val="en-AU"/>
              </w:rPr>
            </w:pPr>
            <w:r w:rsidRPr="00790200">
              <w:rPr>
                <w:lang w:val="en-AU"/>
              </w:rPr>
              <w:t>55</w:t>
            </w:r>
          </w:p>
        </w:tc>
        <w:tc>
          <w:tcPr>
            <w:tcW w:w="964" w:type="dxa"/>
          </w:tcPr>
          <w:p w14:paraId="7FD4AD7A" w14:textId="09A40E3A" w:rsidR="00FF7E78" w:rsidRPr="00790200" w:rsidRDefault="00076E5B" w:rsidP="00FF7E78">
            <w:pPr>
              <w:pStyle w:val="VCAAtablecondensed"/>
              <w:rPr>
                <w:lang w:val="en-AU"/>
              </w:rPr>
            </w:pPr>
            <w:r w:rsidRPr="00790200">
              <w:rPr>
                <w:lang w:val="en-AU"/>
              </w:rPr>
              <w:t>2.3</w:t>
            </w:r>
          </w:p>
        </w:tc>
      </w:tr>
    </w:tbl>
    <w:bookmarkEnd w:id="1"/>
    <w:p w14:paraId="129E4699" w14:textId="2D8BAB11" w:rsidR="0047503C" w:rsidRPr="00790200" w:rsidRDefault="001642A2" w:rsidP="008C2B6D">
      <w:pPr>
        <w:pStyle w:val="VCAAbody"/>
        <w:rPr>
          <w:lang w:val="en-AU"/>
        </w:rPr>
      </w:pPr>
      <w:r w:rsidRPr="00790200">
        <w:rPr>
          <w:lang w:val="en-AU"/>
        </w:rPr>
        <w:t>Most students were able to respond to this question and access some marks. While the question did</w:t>
      </w:r>
      <w:r w:rsidR="009C4368" w:rsidRPr="00790200">
        <w:rPr>
          <w:lang w:val="en-AU"/>
        </w:rPr>
        <w:t xml:space="preserve"> </w:t>
      </w:r>
      <w:r w:rsidRPr="00790200">
        <w:rPr>
          <w:lang w:val="en-AU"/>
        </w:rPr>
        <w:t>n</w:t>
      </w:r>
      <w:r w:rsidR="009C4368" w:rsidRPr="00790200">
        <w:rPr>
          <w:lang w:val="en-AU"/>
        </w:rPr>
        <w:t>o</w:t>
      </w:r>
      <w:r w:rsidRPr="00790200">
        <w:rPr>
          <w:lang w:val="en-AU"/>
        </w:rPr>
        <w:t xml:space="preserve">t ask for specific examples, many students </w:t>
      </w:r>
      <w:r w:rsidR="00DC5CE8" w:rsidRPr="00790200">
        <w:rPr>
          <w:lang w:val="en-AU"/>
        </w:rPr>
        <w:t>used them to demonstrate their understanding of the characteristic and its influence on the Australian outdoor environment</w:t>
      </w:r>
      <w:r w:rsidR="004E5F43" w:rsidRPr="00790200">
        <w:rPr>
          <w:lang w:val="en-AU"/>
        </w:rPr>
        <w:t>,</w:t>
      </w:r>
      <w:r w:rsidR="00DC5CE8" w:rsidRPr="00790200">
        <w:rPr>
          <w:lang w:val="en-AU"/>
        </w:rPr>
        <w:t xml:space="preserve"> </w:t>
      </w:r>
      <w:r w:rsidR="009C4368" w:rsidRPr="00790200">
        <w:rPr>
          <w:lang w:val="en-AU"/>
        </w:rPr>
        <w:t>which</w:t>
      </w:r>
      <w:r w:rsidRPr="00790200">
        <w:rPr>
          <w:lang w:val="en-AU"/>
        </w:rPr>
        <w:t xml:space="preserve"> helped them </w:t>
      </w:r>
      <w:r w:rsidR="009C4368" w:rsidRPr="00790200">
        <w:rPr>
          <w:lang w:val="en-AU"/>
        </w:rPr>
        <w:t xml:space="preserve">develop </w:t>
      </w:r>
      <w:r w:rsidRPr="00790200">
        <w:rPr>
          <w:lang w:val="en-AU"/>
        </w:rPr>
        <w:t xml:space="preserve">a </w:t>
      </w:r>
      <w:r w:rsidR="009C4368" w:rsidRPr="00790200">
        <w:rPr>
          <w:lang w:val="en-AU"/>
        </w:rPr>
        <w:t>higher</w:t>
      </w:r>
      <w:r w:rsidR="002B5B8D">
        <w:rPr>
          <w:lang w:val="en-AU"/>
        </w:rPr>
        <w:t xml:space="preserve"> </w:t>
      </w:r>
      <w:r w:rsidR="009C4368" w:rsidRPr="00790200">
        <w:rPr>
          <w:lang w:val="en-AU"/>
        </w:rPr>
        <w:t xml:space="preserve">scoring </w:t>
      </w:r>
      <w:r w:rsidRPr="00790200">
        <w:rPr>
          <w:lang w:val="en-AU"/>
        </w:rPr>
        <w:t>response</w:t>
      </w:r>
      <w:r w:rsidR="00DC5CE8" w:rsidRPr="00790200">
        <w:rPr>
          <w:lang w:val="en-AU"/>
        </w:rPr>
        <w:t>.</w:t>
      </w:r>
      <w:r w:rsidRPr="00790200">
        <w:rPr>
          <w:lang w:val="en-AU"/>
        </w:rPr>
        <w:t xml:space="preserve"> </w:t>
      </w:r>
      <w:r w:rsidR="00DC5CE8" w:rsidRPr="00790200">
        <w:rPr>
          <w:lang w:val="en-AU"/>
        </w:rPr>
        <w:t xml:space="preserve">Some students discussed the impact </w:t>
      </w:r>
      <w:r w:rsidR="004E5F43" w:rsidRPr="00790200">
        <w:rPr>
          <w:lang w:val="en-AU"/>
        </w:rPr>
        <w:t xml:space="preserve">of the </w:t>
      </w:r>
      <w:r w:rsidR="006C1221" w:rsidRPr="00790200">
        <w:rPr>
          <w:lang w:val="en-AU"/>
        </w:rPr>
        <w:t>characteristic</w:t>
      </w:r>
      <w:r w:rsidR="004E5F43" w:rsidRPr="00790200">
        <w:rPr>
          <w:lang w:val="en-AU"/>
        </w:rPr>
        <w:t xml:space="preserve"> </w:t>
      </w:r>
      <w:r w:rsidR="00DC5CE8" w:rsidRPr="00790200">
        <w:rPr>
          <w:lang w:val="en-AU"/>
        </w:rPr>
        <w:t>on humans</w:t>
      </w:r>
      <w:r w:rsidR="004E5F43" w:rsidRPr="00790200">
        <w:rPr>
          <w:lang w:val="en-AU"/>
        </w:rPr>
        <w:t>;</w:t>
      </w:r>
      <w:r w:rsidR="00DC5CE8" w:rsidRPr="00790200">
        <w:rPr>
          <w:lang w:val="en-AU"/>
        </w:rPr>
        <w:t xml:space="preserve"> however</w:t>
      </w:r>
      <w:r w:rsidR="00A55492" w:rsidRPr="00790200">
        <w:rPr>
          <w:lang w:val="en-AU"/>
        </w:rPr>
        <w:t>,</w:t>
      </w:r>
      <w:r w:rsidR="00DC5CE8" w:rsidRPr="00790200">
        <w:rPr>
          <w:lang w:val="en-AU"/>
        </w:rPr>
        <w:t xml:space="preserve"> these r</w:t>
      </w:r>
      <w:r w:rsidRPr="00790200">
        <w:rPr>
          <w:lang w:val="en-AU"/>
        </w:rPr>
        <w:t xml:space="preserve">esponses </w:t>
      </w:r>
      <w:r w:rsidR="00DC5CE8" w:rsidRPr="00790200">
        <w:rPr>
          <w:lang w:val="en-AU"/>
        </w:rPr>
        <w:t>did not address the question c</w:t>
      </w:r>
      <w:r w:rsidR="00A55492" w:rsidRPr="00790200">
        <w:rPr>
          <w:lang w:val="en-AU"/>
        </w:rPr>
        <w:t>orrectly</w:t>
      </w:r>
      <w:r w:rsidR="00DC5CE8" w:rsidRPr="00790200">
        <w:rPr>
          <w:lang w:val="en-AU"/>
        </w:rPr>
        <w:t>.</w:t>
      </w:r>
    </w:p>
    <w:p w14:paraId="11D224B8" w14:textId="39A6077C" w:rsidR="001642A2" w:rsidRPr="00790200" w:rsidRDefault="001642A2" w:rsidP="001642A2">
      <w:pPr>
        <w:pStyle w:val="VCAAbody"/>
        <w:rPr>
          <w:lang w:val="en-AU"/>
        </w:rPr>
      </w:pPr>
      <w:r w:rsidRPr="00790200">
        <w:rPr>
          <w:lang w:val="en-AU"/>
        </w:rPr>
        <w:t>The following is an example of a high</w:t>
      </w:r>
      <w:r w:rsidR="008C2B1A" w:rsidRPr="00790200">
        <w:rPr>
          <w:lang w:val="en-AU"/>
        </w:rPr>
        <w:t>-</w:t>
      </w:r>
      <w:r w:rsidRPr="00790200">
        <w:rPr>
          <w:lang w:val="en-AU"/>
        </w:rPr>
        <w:t>scoring response</w:t>
      </w:r>
      <w:r w:rsidR="008C2B1A" w:rsidRPr="00790200">
        <w:rPr>
          <w:lang w:val="en-AU"/>
        </w:rPr>
        <w:t>.</w:t>
      </w:r>
    </w:p>
    <w:p w14:paraId="73CD3525" w14:textId="7EE23F1E" w:rsidR="001642A2" w:rsidRPr="00790200" w:rsidRDefault="001642A2" w:rsidP="001642A2">
      <w:pPr>
        <w:pStyle w:val="VCAAbody"/>
        <w:rPr>
          <w:rStyle w:val="VCAAitalic"/>
          <w:lang w:val="en-AU"/>
        </w:rPr>
      </w:pPr>
      <w:r w:rsidRPr="00790200">
        <w:rPr>
          <w:rStyle w:val="VCAAitalic"/>
          <w:lang w:val="en-AU"/>
        </w:rPr>
        <w:t xml:space="preserve">Due to Australia’s central positioning over the Indo-Australian tectonic plate, it experienced a low amount of seismic and volcanic activity. This has resulted in low soil turnover causing nutrient poor </w:t>
      </w:r>
      <w:proofErr w:type="gramStart"/>
      <w:r w:rsidRPr="00790200">
        <w:rPr>
          <w:rStyle w:val="VCAAitalic"/>
          <w:lang w:val="en-AU"/>
        </w:rPr>
        <w:t>top soil</w:t>
      </w:r>
      <w:proofErr w:type="gramEnd"/>
      <w:r w:rsidRPr="00790200">
        <w:rPr>
          <w:rStyle w:val="VCAAitalic"/>
          <w:lang w:val="en-AU"/>
        </w:rPr>
        <w:t xml:space="preserve">. Due to this flora such as the Eucalyptus tree have adapted by having roots that penetrate beneath the </w:t>
      </w:r>
      <w:proofErr w:type="gramStart"/>
      <w:r w:rsidRPr="00790200">
        <w:rPr>
          <w:rStyle w:val="VCAAitalic"/>
          <w:lang w:val="en-AU"/>
        </w:rPr>
        <w:t>top soil</w:t>
      </w:r>
      <w:proofErr w:type="gramEnd"/>
      <w:r w:rsidRPr="00790200">
        <w:rPr>
          <w:rStyle w:val="VCAAitalic"/>
          <w:lang w:val="en-AU"/>
        </w:rPr>
        <w:t xml:space="preserve"> to access nutrients and survive in the environment. </w:t>
      </w:r>
    </w:p>
    <w:p w14:paraId="227CC4B4" w14:textId="07B85CFE" w:rsidR="001642A2" w:rsidRPr="00790200" w:rsidRDefault="001642A2" w:rsidP="009F3133">
      <w:pPr>
        <w:pStyle w:val="VCAAHeading2"/>
        <w:rPr>
          <w:lang w:val="en-AU"/>
        </w:rPr>
      </w:pPr>
      <w:r w:rsidRPr="00790200">
        <w:rPr>
          <w:lang w:val="en-AU"/>
        </w:rPr>
        <w:t>Question 2a</w:t>
      </w:r>
      <w:r w:rsidR="007A0C00" w:rsidRPr="00790200">
        <w:rPr>
          <w:lang w:val="en-AU"/>
        </w:rPr>
        <w:t>.</w:t>
      </w:r>
    </w:p>
    <w:tbl>
      <w:tblPr>
        <w:tblStyle w:val="VCAATableClosed"/>
        <w:tblW w:w="0" w:type="auto"/>
        <w:tblLayout w:type="fixed"/>
        <w:tblLook w:val="01E0" w:firstRow="1" w:lastRow="1" w:firstColumn="1" w:lastColumn="1" w:noHBand="0" w:noVBand="0"/>
      </w:tblPr>
      <w:tblGrid>
        <w:gridCol w:w="794"/>
        <w:gridCol w:w="680"/>
        <w:gridCol w:w="680"/>
        <w:gridCol w:w="680"/>
        <w:gridCol w:w="964"/>
      </w:tblGrid>
      <w:tr w:rsidR="00EA1BAA" w:rsidRPr="00790200" w14:paraId="3BE0139F"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0637BB39" w14:textId="77777777" w:rsidR="00EA1BAA" w:rsidRPr="00790200" w:rsidRDefault="00EA1BAA" w:rsidP="00076E5B">
            <w:pPr>
              <w:pStyle w:val="VCAAtablecondensedheading"/>
              <w:rPr>
                <w:lang w:val="en-AU"/>
              </w:rPr>
            </w:pPr>
            <w:r w:rsidRPr="00790200">
              <w:rPr>
                <w:lang w:val="en-AU"/>
              </w:rPr>
              <w:t>Marks</w:t>
            </w:r>
          </w:p>
        </w:tc>
        <w:tc>
          <w:tcPr>
            <w:tcW w:w="680" w:type="dxa"/>
          </w:tcPr>
          <w:p w14:paraId="23162518" w14:textId="77777777" w:rsidR="00EA1BAA" w:rsidRPr="00790200" w:rsidRDefault="00EA1BAA" w:rsidP="00076E5B">
            <w:pPr>
              <w:pStyle w:val="VCAAtablecondensedheading"/>
              <w:rPr>
                <w:lang w:val="en-AU"/>
              </w:rPr>
            </w:pPr>
            <w:r w:rsidRPr="00790200">
              <w:rPr>
                <w:lang w:val="en-AU"/>
              </w:rPr>
              <w:t>0</w:t>
            </w:r>
          </w:p>
        </w:tc>
        <w:tc>
          <w:tcPr>
            <w:tcW w:w="680" w:type="dxa"/>
          </w:tcPr>
          <w:p w14:paraId="2399C3B7" w14:textId="77777777" w:rsidR="00EA1BAA" w:rsidRPr="00790200" w:rsidRDefault="00EA1BAA" w:rsidP="00076E5B">
            <w:pPr>
              <w:pStyle w:val="VCAAtablecondensedheading"/>
              <w:rPr>
                <w:lang w:val="en-AU"/>
              </w:rPr>
            </w:pPr>
            <w:r w:rsidRPr="00790200">
              <w:rPr>
                <w:lang w:val="en-AU"/>
              </w:rPr>
              <w:t>1</w:t>
            </w:r>
          </w:p>
        </w:tc>
        <w:tc>
          <w:tcPr>
            <w:tcW w:w="680" w:type="dxa"/>
          </w:tcPr>
          <w:p w14:paraId="5CF60D95" w14:textId="77777777" w:rsidR="00EA1BAA" w:rsidRPr="00790200" w:rsidRDefault="00EA1BAA" w:rsidP="00076E5B">
            <w:pPr>
              <w:pStyle w:val="VCAAtablecondensedheading"/>
              <w:rPr>
                <w:lang w:val="en-AU"/>
              </w:rPr>
            </w:pPr>
            <w:r w:rsidRPr="00790200">
              <w:rPr>
                <w:lang w:val="en-AU"/>
              </w:rPr>
              <w:t>2</w:t>
            </w:r>
          </w:p>
        </w:tc>
        <w:tc>
          <w:tcPr>
            <w:tcW w:w="964" w:type="dxa"/>
          </w:tcPr>
          <w:p w14:paraId="0B223F39" w14:textId="77777777" w:rsidR="00EA1BAA" w:rsidRPr="00790200" w:rsidRDefault="00EA1BAA" w:rsidP="00076E5B">
            <w:pPr>
              <w:pStyle w:val="VCAAtablecondensedheading"/>
              <w:rPr>
                <w:lang w:val="en-AU"/>
              </w:rPr>
            </w:pPr>
            <w:r w:rsidRPr="00790200">
              <w:rPr>
                <w:lang w:val="en-AU"/>
              </w:rPr>
              <w:t>Average</w:t>
            </w:r>
          </w:p>
        </w:tc>
      </w:tr>
      <w:tr w:rsidR="00EA1BAA" w:rsidRPr="00790200" w14:paraId="79FB242D" w14:textId="77777777" w:rsidTr="009F3133">
        <w:trPr>
          <w:trHeight w:hRule="exact" w:val="397"/>
        </w:trPr>
        <w:tc>
          <w:tcPr>
            <w:tcW w:w="794" w:type="dxa"/>
          </w:tcPr>
          <w:p w14:paraId="1E5D9128" w14:textId="77777777" w:rsidR="00EA1BAA" w:rsidRPr="00790200" w:rsidRDefault="00EA1BAA" w:rsidP="00076E5B">
            <w:pPr>
              <w:pStyle w:val="VCAAtablecondensed"/>
              <w:rPr>
                <w:lang w:val="en-AU"/>
              </w:rPr>
            </w:pPr>
            <w:r w:rsidRPr="00790200">
              <w:rPr>
                <w:lang w:val="en-AU"/>
              </w:rPr>
              <w:t>%</w:t>
            </w:r>
          </w:p>
        </w:tc>
        <w:tc>
          <w:tcPr>
            <w:tcW w:w="680" w:type="dxa"/>
          </w:tcPr>
          <w:p w14:paraId="06966F92" w14:textId="75C287E1" w:rsidR="00EA1BAA" w:rsidRPr="00790200" w:rsidRDefault="00076E5B" w:rsidP="00076E5B">
            <w:pPr>
              <w:pStyle w:val="VCAAtablecondensed"/>
              <w:rPr>
                <w:lang w:val="en-AU"/>
              </w:rPr>
            </w:pPr>
            <w:r w:rsidRPr="00790200">
              <w:rPr>
                <w:lang w:val="en-AU"/>
              </w:rPr>
              <w:t>5</w:t>
            </w:r>
          </w:p>
        </w:tc>
        <w:tc>
          <w:tcPr>
            <w:tcW w:w="680" w:type="dxa"/>
          </w:tcPr>
          <w:p w14:paraId="5442E4D1" w14:textId="3769C156" w:rsidR="00EA1BAA" w:rsidRPr="00790200" w:rsidRDefault="00076E5B" w:rsidP="00076E5B">
            <w:pPr>
              <w:pStyle w:val="VCAAtablecondensed"/>
              <w:rPr>
                <w:lang w:val="en-AU"/>
              </w:rPr>
            </w:pPr>
            <w:r w:rsidRPr="00790200">
              <w:rPr>
                <w:lang w:val="en-AU"/>
              </w:rPr>
              <w:t>39</w:t>
            </w:r>
          </w:p>
        </w:tc>
        <w:tc>
          <w:tcPr>
            <w:tcW w:w="680" w:type="dxa"/>
          </w:tcPr>
          <w:p w14:paraId="25510948" w14:textId="56BE6EAD" w:rsidR="00EA1BAA" w:rsidRPr="00790200" w:rsidRDefault="00076E5B" w:rsidP="00076E5B">
            <w:pPr>
              <w:pStyle w:val="VCAAtablecondensed"/>
              <w:rPr>
                <w:lang w:val="en-AU"/>
              </w:rPr>
            </w:pPr>
            <w:r w:rsidRPr="00790200">
              <w:rPr>
                <w:lang w:val="en-AU"/>
              </w:rPr>
              <w:t>56</w:t>
            </w:r>
          </w:p>
        </w:tc>
        <w:tc>
          <w:tcPr>
            <w:tcW w:w="964" w:type="dxa"/>
          </w:tcPr>
          <w:p w14:paraId="4B6B99E1" w14:textId="57E21518" w:rsidR="00EA1BAA" w:rsidRPr="00790200" w:rsidRDefault="00076E5B" w:rsidP="00076E5B">
            <w:pPr>
              <w:pStyle w:val="VCAAtablecondensed"/>
              <w:rPr>
                <w:lang w:val="en-AU"/>
              </w:rPr>
            </w:pPr>
            <w:r w:rsidRPr="00790200">
              <w:rPr>
                <w:lang w:val="en-AU"/>
              </w:rPr>
              <w:t>1.5</w:t>
            </w:r>
          </w:p>
        </w:tc>
      </w:tr>
    </w:tbl>
    <w:p w14:paraId="2260E77F" w14:textId="015A7D7F" w:rsidR="001642A2" w:rsidRPr="00790200" w:rsidRDefault="001642A2" w:rsidP="001642A2">
      <w:pPr>
        <w:pStyle w:val="VCAAbody"/>
        <w:rPr>
          <w:lang w:val="en-AU"/>
        </w:rPr>
      </w:pPr>
      <w:r w:rsidRPr="00790200">
        <w:rPr>
          <w:lang w:val="en-AU"/>
        </w:rPr>
        <w:t xml:space="preserve">The vast majority of students were able to correctly identify an Indigenous community and interaction. While the question did not call for a link to </w:t>
      </w:r>
      <w:r w:rsidR="00FA24ED">
        <w:rPr>
          <w:lang w:val="en-AU"/>
        </w:rPr>
        <w:t xml:space="preserve">a </w:t>
      </w:r>
      <w:r w:rsidRPr="00790200">
        <w:rPr>
          <w:lang w:val="en-AU"/>
        </w:rPr>
        <w:t xml:space="preserve">specific environment, students who did this </w:t>
      </w:r>
      <w:r w:rsidR="00A37EF1" w:rsidRPr="00790200">
        <w:rPr>
          <w:lang w:val="en-AU"/>
        </w:rPr>
        <w:t xml:space="preserve">generally </w:t>
      </w:r>
      <w:r w:rsidR="00DE6801" w:rsidRPr="00790200">
        <w:rPr>
          <w:lang w:val="en-AU"/>
        </w:rPr>
        <w:t>demonstrated</w:t>
      </w:r>
      <w:r w:rsidRPr="00790200">
        <w:rPr>
          <w:lang w:val="en-AU"/>
        </w:rPr>
        <w:t xml:space="preserve"> greater accuracy and clarity and were able to avoid generic responses. </w:t>
      </w:r>
    </w:p>
    <w:p w14:paraId="0FD686A3" w14:textId="7FF91275" w:rsidR="001642A2" w:rsidRPr="00790200" w:rsidRDefault="001642A2" w:rsidP="001642A2">
      <w:pPr>
        <w:pStyle w:val="VCAAbody"/>
        <w:rPr>
          <w:lang w:val="en-AU"/>
        </w:rPr>
      </w:pPr>
      <w:r w:rsidRPr="00790200">
        <w:rPr>
          <w:lang w:val="en-AU"/>
        </w:rPr>
        <w:t xml:space="preserve">The following is an example of a </w:t>
      </w:r>
      <w:r w:rsidR="00DE6801" w:rsidRPr="00790200">
        <w:rPr>
          <w:lang w:val="en-AU"/>
        </w:rPr>
        <w:t>high-scoring response.</w:t>
      </w:r>
    </w:p>
    <w:p w14:paraId="33F7DC2E" w14:textId="77777777" w:rsidR="001642A2" w:rsidRPr="00790200" w:rsidRDefault="001642A2" w:rsidP="001642A2">
      <w:pPr>
        <w:pStyle w:val="VCAAbody"/>
        <w:rPr>
          <w:rStyle w:val="VCAAitalic"/>
          <w:lang w:val="en-AU"/>
        </w:rPr>
      </w:pPr>
      <w:r w:rsidRPr="00790200">
        <w:rPr>
          <w:rStyle w:val="VCAAitalic"/>
          <w:lang w:val="en-AU"/>
        </w:rPr>
        <w:t xml:space="preserve">Indigenous community: </w:t>
      </w:r>
      <w:proofErr w:type="spellStart"/>
      <w:r w:rsidRPr="00790200">
        <w:rPr>
          <w:rStyle w:val="VCAAitalic"/>
          <w:lang w:val="en-AU"/>
        </w:rPr>
        <w:t>Djab</w:t>
      </w:r>
      <w:proofErr w:type="spellEnd"/>
      <w:r w:rsidRPr="00790200">
        <w:rPr>
          <w:rStyle w:val="VCAAitalic"/>
          <w:lang w:val="en-AU"/>
        </w:rPr>
        <w:t xml:space="preserve"> Wurrung </w:t>
      </w:r>
    </w:p>
    <w:p w14:paraId="4B8FF72A" w14:textId="0DDE7F04" w:rsidR="001642A2" w:rsidRPr="00790200" w:rsidRDefault="001642A2" w:rsidP="001642A2">
      <w:pPr>
        <w:pStyle w:val="VCAAbody"/>
        <w:rPr>
          <w:rStyle w:val="VCAAitalic"/>
          <w:lang w:val="en-AU"/>
        </w:rPr>
      </w:pPr>
      <w:r w:rsidRPr="00790200">
        <w:rPr>
          <w:rStyle w:val="VCAAitalic"/>
          <w:lang w:val="en-AU"/>
        </w:rPr>
        <w:t>Interaction: Hunting and Gathering</w:t>
      </w:r>
    </w:p>
    <w:p w14:paraId="3184B29F" w14:textId="7E21D338" w:rsidR="001642A2" w:rsidRPr="00790200" w:rsidRDefault="001642A2" w:rsidP="001642A2">
      <w:pPr>
        <w:pStyle w:val="VCAAbody"/>
        <w:rPr>
          <w:rStyle w:val="VCAAitalic"/>
          <w:lang w:val="en-AU"/>
        </w:rPr>
      </w:pPr>
      <w:r w:rsidRPr="00790200">
        <w:rPr>
          <w:rStyle w:val="VCAAitalic"/>
          <w:lang w:val="en-AU"/>
        </w:rPr>
        <w:lastRenderedPageBreak/>
        <w:t xml:space="preserve">the </w:t>
      </w:r>
      <w:proofErr w:type="spellStart"/>
      <w:r w:rsidRPr="00790200">
        <w:rPr>
          <w:rStyle w:val="VCAAitalic"/>
          <w:lang w:val="en-AU"/>
        </w:rPr>
        <w:t>Djab</w:t>
      </w:r>
      <w:proofErr w:type="spellEnd"/>
      <w:r w:rsidRPr="00790200">
        <w:rPr>
          <w:rStyle w:val="VCAAitalic"/>
          <w:lang w:val="en-AU"/>
        </w:rPr>
        <w:t xml:space="preserve"> Wurrung community would have men hunt kangaroo’s, </w:t>
      </w:r>
      <w:proofErr w:type="spellStart"/>
      <w:r w:rsidRPr="00790200">
        <w:rPr>
          <w:rStyle w:val="VCAAitalic"/>
          <w:lang w:val="en-AU"/>
        </w:rPr>
        <w:t>goana’s</w:t>
      </w:r>
      <w:proofErr w:type="spellEnd"/>
      <w:r w:rsidRPr="00790200">
        <w:rPr>
          <w:rStyle w:val="VCAAitalic"/>
          <w:lang w:val="en-AU"/>
        </w:rPr>
        <w:t xml:space="preserve"> and other fauna for meat while women gathered berries, nuts and other edible flora such as yam daisies in what is now known as the Grampians.</w:t>
      </w:r>
    </w:p>
    <w:p w14:paraId="4AC5561A" w14:textId="24177338" w:rsidR="001642A2" w:rsidRPr="00790200" w:rsidRDefault="001642A2" w:rsidP="009F3133">
      <w:pPr>
        <w:pStyle w:val="VCAAHeading2"/>
        <w:rPr>
          <w:lang w:val="en-AU"/>
        </w:rPr>
      </w:pPr>
      <w:r w:rsidRPr="00790200">
        <w:rPr>
          <w:lang w:val="en-AU"/>
        </w:rPr>
        <w:t>Question 2b</w:t>
      </w:r>
      <w:r w:rsidR="00A01029" w:rsidRPr="00790200">
        <w:rPr>
          <w:lang w:val="en-AU"/>
        </w:rPr>
        <w:t>.</w:t>
      </w:r>
    </w:p>
    <w:tbl>
      <w:tblPr>
        <w:tblStyle w:val="VCAATableClosed"/>
        <w:tblW w:w="0" w:type="auto"/>
        <w:tblLayout w:type="fixed"/>
        <w:tblLook w:val="01E0" w:firstRow="1" w:lastRow="1" w:firstColumn="1" w:lastColumn="1" w:noHBand="0" w:noVBand="0"/>
      </w:tblPr>
      <w:tblGrid>
        <w:gridCol w:w="794"/>
        <w:gridCol w:w="680"/>
        <w:gridCol w:w="680"/>
        <w:gridCol w:w="680"/>
        <w:gridCol w:w="680"/>
        <w:gridCol w:w="964"/>
      </w:tblGrid>
      <w:tr w:rsidR="00EA1BAA" w:rsidRPr="00790200" w14:paraId="5FE189C5"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0E74181C" w14:textId="77777777" w:rsidR="00EA1BAA" w:rsidRPr="00790200" w:rsidRDefault="00EA1BAA" w:rsidP="00076E5B">
            <w:pPr>
              <w:pStyle w:val="VCAAtablecondensedheading"/>
              <w:rPr>
                <w:lang w:val="en-AU"/>
              </w:rPr>
            </w:pPr>
            <w:r w:rsidRPr="00790200">
              <w:rPr>
                <w:lang w:val="en-AU"/>
              </w:rPr>
              <w:t>Marks</w:t>
            </w:r>
          </w:p>
        </w:tc>
        <w:tc>
          <w:tcPr>
            <w:tcW w:w="680" w:type="dxa"/>
          </w:tcPr>
          <w:p w14:paraId="16CDA272" w14:textId="77777777" w:rsidR="00EA1BAA" w:rsidRPr="00790200" w:rsidRDefault="00EA1BAA" w:rsidP="00076E5B">
            <w:pPr>
              <w:pStyle w:val="VCAAtablecondensedheading"/>
              <w:rPr>
                <w:lang w:val="en-AU"/>
              </w:rPr>
            </w:pPr>
            <w:r w:rsidRPr="00790200">
              <w:rPr>
                <w:lang w:val="en-AU"/>
              </w:rPr>
              <w:t>0</w:t>
            </w:r>
          </w:p>
        </w:tc>
        <w:tc>
          <w:tcPr>
            <w:tcW w:w="680" w:type="dxa"/>
          </w:tcPr>
          <w:p w14:paraId="69DDB2B3" w14:textId="77777777" w:rsidR="00EA1BAA" w:rsidRPr="00790200" w:rsidRDefault="00EA1BAA" w:rsidP="00076E5B">
            <w:pPr>
              <w:pStyle w:val="VCAAtablecondensedheading"/>
              <w:rPr>
                <w:lang w:val="en-AU"/>
              </w:rPr>
            </w:pPr>
            <w:r w:rsidRPr="00790200">
              <w:rPr>
                <w:lang w:val="en-AU"/>
              </w:rPr>
              <w:t>1</w:t>
            </w:r>
          </w:p>
        </w:tc>
        <w:tc>
          <w:tcPr>
            <w:tcW w:w="680" w:type="dxa"/>
          </w:tcPr>
          <w:p w14:paraId="791D5B36" w14:textId="77777777" w:rsidR="00EA1BAA" w:rsidRPr="00790200" w:rsidRDefault="00EA1BAA" w:rsidP="00076E5B">
            <w:pPr>
              <w:pStyle w:val="VCAAtablecondensedheading"/>
              <w:rPr>
                <w:lang w:val="en-AU"/>
              </w:rPr>
            </w:pPr>
            <w:r w:rsidRPr="00790200">
              <w:rPr>
                <w:lang w:val="en-AU"/>
              </w:rPr>
              <w:t>2</w:t>
            </w:r>
          </w:p>
        </w:tc>
        <w:tc>
          <w:tcPr>
            <w:tcW w:w="680" w:type="dxa"/>
          </w:tcPr>
          <w:p w14:paraId="76410CD1" w14:textId="77777777" w:rsidR="00EA1BAA" w:rsidRPr="00790200" w:rsidRDefault="00EA1BAA" w:rsidP="00076E5B">
            <w:pPr>
              <w:pStyle w:val="VCAAtablecondensedheading"/>
              <w:rPr>
                <w:lang w:val="en-AU"/>
              </w:rPr>
            </w:pPr>
            <w:r w:rsidRPr="00790200">
              <w:rPr>
                <w:lang w:val="en-AU"/>
              </w:rPr>
              <w:t>3</w:t>
            </w:r>
          </w:p>
        </w:tc>
        <w:tc>
          <w:tcPr>
            <w:tcW w:w="964" w:type="dxa"/>
          </w:tcPr>
          <w:p w14:paraId="3895A4D6" w14:textId="77777777" w:rsidR="00EA1BAA" w:rsidRPr="00790200" w:rsidRDefault="00EA1BAA" w:rsidP="00076E5B">
            <w:pPr>
              <w:pStyle w:val="VCAAtablecondensedheading"/>
              <w:rPr>
                <w:lang w:val="en-AU"/>
              </w:rPr>
            </w:pPr>
            <w:r w:rsidRPr="00790200">
              <w:rPr>
                <w:lang w:val="en-AU"/>
              </w:rPr>
              <w:t>Average</w:t>
            </w:r>
          </w:p>
        </w:tc>
      </w:tr>
      <w:tr w:rsidR="00EA1BAA" w:rsidRPr="00790200" w14:paraId="55A27D2B" w14:textId="77777777" w:rsidTr="009F3133">
        <w:trPr>
          <w:trHeight w:hRule="exact" w:val="397"/>
        </w:trPr>
        <w:tc>
          <w:tcPr>
            <w:tcW w:w="794" w:type="dxa"/>
          </w:tcPr>
          <w:p w14:paraId="6A6F3736" w14:textId="77777777" w:rsidR="00EA1BAA" w:rsidRPr="00790200" w:rsidRDefault="00EA1BAA" w:rsidP="00076E5B">
            <w:pPr>
              <w:pStyle w:val="VCAAtablecondensed"/>
              <w:rPr>
                <w:lang w:val="en-AU"/>
              </w:rPr>
            </w:pPr>
            <w:r w:rsidRPr="00790200">
              <w:rPr>
                <w:lang w:val="en-AU"/>
              </w:rPr>
              <w:t>%</w:t>
            </w:r>
          </w:p>
        </w:tc>
        <w:tc>
          <w:tcPr>
            <w:tcW w:w="680" w:type="dxa"/>
          </w:tcPr>
          <w:p w14:paraId="47A5FAFE" w14:textId="17500EC4" w:rsidR="00EA1BAA" w:rsidRPr="00790200" w:rsidRDefault="00076E5B" w:rsidP="00076E5B">
            <w:pPr>
              <w:pStyle w:val="VCAAtablecondensed"/>
              <w:rPr>
                <w:lang w:val="en-AU"/>
              </w:rPr>
            </w:pPr>
            <w:r w:rsidRPr="00790200">
              <w:rPr>
                <w:lang w:val="en-AU"/>
              </w:rPr>
              <w:t>6</w:t>
            </w:r>
          </w:p>
        </w:tc>
        <w:tc>
          <w:tcPr>
            <w:tcW w:w="680" w:type="dxa"/>
          </w:tcPr>
          <w:p w14:paraId="459ABD16" w14:textId="133B0227" w:rsidR="00EA1BAA" w:rsidRPr="00790200" w:rsidRDefault="00076E5B" w:rsidP="00076E5B">
            <w:pPr>
              <w:pStyle w:val="VCAAtablecondensed"/>
              <w:rPr>
                <w:lang w:val="en-AU"/>
              </w:rPr>
            </w:pPr>
            <w:r w:rsidRPr="00790200">
              <w:rPr>
                <w:lang w:val="en-AU"/>
              </w:rPr>
              <w:t>17</w:t>
            </w:r>
          </w:p>
        </w:tc>
        <w:tc>
          <w:tcPr>
            <w:tcW w:w="680" w:type="dxa"/>
          </w:tcPr>
          <w:p w14:paraId="5C54D486" w14:textId="59BFD7B3" w:rsidR="00EA1BAA" w:rsidRPr="00790200" w:rsidRDefault="00076E5B" w:rsidP="00076E5B">
            <w:pPr>
              <w:pStyle w:val="VCAAtablecondensed"/>
              <w:rPr>
                <w:lang w:val="en-AU"/>
              </w:rPr>
            </w:pPr>
            <w:r w:rsidRPr="00790200">
              <w:rPr>
                <w:lang w:val="en-AU"/>
              </w:rPr>
              <w:t>40</w:t>
            </w:r>
          </w:p>
        </w:tc>
        <w:tc>
          <w:tcPr>
            <w:tcW w:w="680" w:type="dxa"/>
          </w:tcPr>
          <w:p w14:paraId="3D6A0939" w14:textId="5DF06787" w:rsidR="00EA1BAA" w:rsidRPr="00790200" w:rsidRDefault="00076E5B" w:rsidP="00076E5B">
            <w:pPr>
              <w:pStyle w:val="VCAAtablecondensed"/>
              <w:rPr>
                <w:lang w:val="en-AU"/>
              </w:rPr>
            </w:pPr>
            <w:r w:rsidRPr="00790200">
              <w:rPr>
                <w:lang w:val="en-AU"/>
              </w:rPr>
              <w:t>37</w:t>
            </w:r>
          </w:p>
        </w:tc>
        <w:tc>
          <w:tcPr>
            <w:tcW w:w="964" w:type="dxa"/>
          </w:tcPr>
          <w:p w14:paraId="27F0A2CE" w14:textId="42B1C575" w:rsidR="00EA1BAA" w:rsidRPr="00790200" w:rsidRDefault="00076E5B" w:rsidP="00076E5B">
            <w:pPr>
              <w:pStyle w:val="VCAAtablecondensed"/>
              <w:rPr>
                <w:lang w:val="en-AU"/>
              </w:rPr>
            </w:pPr>
            <w:r w:rsidRPr="00790200">
              <w:rPr>
                <w:lang w:val="en-AU"/>
              </w:rPr>
              <w:t>2.1</w:t>
            </w:r>
          </w:p>
        </w:tc>
      </w:tr>
    </w:tbl>
    <w:p w14:paraId="3D5EF60C" w14:textId="5575A148" w:rsidR="001642A2" w:rsidRPr="00790200" w:rsidRDefault="00A01029" w:rsidP="001642A2">
      <w:pPr>
        <w:pStyle w:val="VCAAbody"/>
        <w:rPr>
          <w:lang w:val="en-AU"/>
        </w:rPr>
      </w:pPr>
      <w:r w:rsidRPr="00790200">
        <w:rPr>
          <w:lang w:val="en-AU"/>
        </w:rPr>
        <w:t>High-scoring responses generally included specific examples</w:t>
      </w:r>
      <w:r w:rsidR="001642A2" w:rsidRPr="00790200">
        <w:rPr>
          <w:lang w:val="en-AU"/>
        </w:rPr>
        <w:t xml:space="preserve">. </w:t>
      </w:r>
      <w:r w:rsidR="00D4525A" w:rsidRPr="00790200">
        <w:rPr>
          <w:lang w:val="en-AU"/>
        </w:rPr>
        <w:t>The</w:t>
      </w:r>
      <w:r w:rsidR="00E153A0" w:rsidRPr="00790200">
        <w:rPr>
          <w:lang w:val="en-AU"/>
        </w:rPr>
        <w:t>y</w:t>
      </w:r>
      <w:r w:rsidR="00D4525A" w:rsidRPr="00790200">
        <w:rPr>
          <w:lang w:val="en-AU"/>
        </w:rPr>
        <w:t xml:space="preserve"> described a community’s perception and how the interaction demonstrated this with links to a specific environment</w:t>
      </w:r>
      <w:r w:rsidR="001642A2" w:rsidRPr="00790200">
        <w:rPr>
          <w:lang w:val="en-AU"/>
        </w:rPr>
        <w:t xml:space="preserve">. Some students simply described the interaction in more depth (continuing on from </w:t>
      </w:r>
      <w:r w:rsidR="00C46884" w:rsidRPr="00790200">
        <w:rPr>
          <w:lang w:val="en-AU"/>
        </w:rPr>
        <w:t xml:space="preserve">Question </w:t>
      </w:r>
      <w:r w:rsidR="001642A2" w:rsidRPr="00790200">
        <w:rPr>
          <w:lang w:val="en-AU"/>
        </w:rPr>
        <w:t>2a</w:t>
      </w:r>
      <w:r w:rsidR="00C46884" w:rsidRPr="00790200">
        <w:rPr>
          <w:lang w:val="en-AU"/>
        </w:rPr>
        <w:t>.</w:t>
      </w:r>
      <w:r w:rsidR="001642A2" w:rsidRPr="00790200">
        <w:rPr>
          <w:lang w:val="en-AU"/>
        </w:rPr>
        <w:t>)</w:t>
      </w:r>
      <w:r w:rsidR="00661C42" w:rsidRPr="00790200">
        <w:rPr>
          <w:lang w:val="en-AU"/>
        </w:rPr>
        <w:t>;</w:t>
      </w:r>
      <w:r w:rsidR="001642A2" w:rsidRPr="00790200">
        <w:rPr>
          <w:lang w:val="en-AU"/>
        </w:rPr>
        <w:t xml:space="preserve"> however</w:t>
      </w:r>
      <w:r w:rsidR="00C46884" w:rsidRPr="00790200">
        <w:rPr>
          <w:lang w:val="en-AU"/>
        </w:rPr>
        <w:t>, this approach did not adequately respond to the question</w:t>
      </w:r>
      <w:r w:rsidR="00DC5CE8" w:rsidRPr="00790200">
        <w:rPr>
          <w:lang w:val="en-AU"/>
        </w:rPr>
        <w:t xml:space="preserve"> as it did not include reference to the community’s perception</w:t>
      </w:r>
      <w:r w:rsidR="001642A2" w:rsidRPr="00790200">
        <w:rPr>
          <w:lang w:val="en-AU"/>
        </w:rPr>
        <w:t xml:space="preserve">. </w:t>
      </w:r>
    </w:p>
    <w:p w14:paraId="7F11EC71" w14:textId="5864438C" w:rsidR="001642A2" w:rsidRPr="00790200" w:rsidRDefault="001642A2" w:rsidP="001642A2">
      <w:pPr>
        <w:pStyle w:val="VCAAbody"/>
        <w:rPr>
          <w:lang w:val="en-AU"/>
        </w:rPr>
      </w:pPr>
      <w:r w:rsidRPr="00790200">
        <w:rPr>
          <w:lang w:val="en-AU"/>
        </w:rPr>
        <w:t xml:space="preserve">The following is an example of </w:t>
      </w:r>
      <w:r w:rsidR="00D4525A" w:rsidRPr="00790200">
        <w:rPr>
          <w:lang w:val="en-AU"/>
        </w:rPr>
        <w:t>a</w:t>
      </w:r>
      <w:r w:rsidRPr="00790200">
        <w:rPr>
          <w:lang w:val="en-AU"/>
        </w:rPr>
        <w:t xml:space="preserve"> </w:t>
      </w:r>
      <w:r w:rsidR="008E7D9C" w:rsidRPr="00790200">
        <w:rPr>
          <w:lang w:val="en-AU"/>
        </w:rPr>
        <w:t>high-scoring response.</w:t>
      </w:r>
    </w:p>
    <w:p w14:paraId="7BEF60A6" w14:textId="7E141E00" w:rsidR="001642A2" w:rsidRPr="00790200" w:rsidRDefault="001642A2" w:rsidP="001642A2">
      <w:pPr>
        <w:pStyle w:val="VCAAbody"/>
        <w:rPr>
          <w:rStyle w:val="VCAAitalic"/>
          <w:lang w:val="en-AU"/>
        </w:rPr>
      </w:pPr>
      <w:r w:rsidRPr="00790200">
        <w:rPr>
          <w:rStyle w:val="VCAAitalic"/>
          <w:lang w:val="en-AU"/>
        </w:rPr>
        <w:t xml:space="preserve">This reflects how they perceived the environment as a mother that offers them the resources to survive and in </w:t>
      </w:r>
      <w:proofErr w:type="gramStart"/>
      <w:r w:rsidRPr="00790200">
        <w:rPr>
          <w:rStyle w:val="VCAAitalic"/>
          <w:lang w:val="en-AU"/>
        </w:rPr>
        <w:t>return</w:t>
      </w:r>
      <w:proofErr w:type="gramEnd"/>
      <w:r w:rsidRPr="00790200">
        <w:rPr>
          <w:rStyle w:val="VCAAitalic"/>
          <w:lang w:val="en-AU"/>
        </w:rPr>
        <w:t xml:space="preserve"> they care for the environment back. This leads to interactions like hunting and gathering while living semi nomadically, having a positive impact as native flora and fauna can rejuvenate in the area they leave, maintaining biodiversity. </w:t>
      </w:r>
    </w:p>
    <w:p w14:paraId="295BB844" w14:textId="1204233C" w:rsidR="001642A2" w:rsidRPr="00790200" w:rsidRDefault="001642A2" w:rsidP="009F3133">
      <w:pPr>
        <w:pStyle w:val="VCAAHeading2"/>
        <w:rPr>
          <w:lang w:val="en-AU"/>
        </w:rPr>
      </w:pPr>
      <w:r w:rsidRPr="00790200">
        <w:rPr>
          <w:lang w:val="en-AU"/>
        </w:rPr>
        <w:t>Question 3a</w:t>
      </w:r>
      <w:r w:rsidR="002B31FE" w:rsidRPr="00790200">
        <w:rPr>
          <w:lang w:val="en-AU"/>
        </w:rPr>
        <w:t>.</w:t>
      </w:r>
    </w:p>
    <w:tbl>
      <w:tblPr>
        <w:tblStyle w:val="VCAATableClosed"/>
        <w:tblW w:w="0" w:type="auto"/>
        <w:tblLayout w:type="fixed"/>
        <w:tblLook w:val="01E0" w:firstRow="1" w:lastRow="1" w:firstColumn="1" w:lastColumn="1" w:noHBand="0" w:noVBand="0"/>
      </w:tblPr>
      <w:tblGrid>
        <w:gridCol w:w="794"/>
        <w:gridCol w:w="680"/>
        <w:gridCol w:w="680"/>
        <w:gridCol w:w="680"/>
        <w:gridCol w:w="680"/>
        <w:gridCol w:w="680"/>
        <w:gridCol w:w="964"/>
      </w:tblGrid>
      <w:tr w:rsidR="00EA1BAA" w:rsidRPr="00790200" w14:paraId="32E86C3F"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492F680C" w14:textId="77777777" w:rsidR="00EA1BAA" w:rsidRPr="00790200" w:rsidRDefault="00EA1BAA" w:rsidP="00EA1BAA">
            <w:pPr>
              <w:pStyle w:val="VCAAtablecondensedheading"/>
              <w:rPr>
                <w:lang w:val="en-AU"/>
              </w:rPr>
            </w:pPr>
            <w:bookmarkStart w:id="2" w:name="_Hlk32508844"/>
            <w:r w:rsidRPr="00790200">
              <w:rPr>
                <w:lang w:val="en-AU"/>
              </w:rPr>
              <w:t>Marks</w:t>
            </w:r>
          </w:p>
        </w:tc>
        <w:tc>
          <w:tcPr>
            <w:tcW w:w="680" w:type="dxa"/>
          </w:tcPr>
          <w:p w14:paraId="3AB766EE" w14:textId="77777777" w:rsidR="00EA1BAA" w:rsidRPr="00790200" w:rsidRDefault="00EA1BAA" w:rsidP="00EA1BAA">
            <w:pPr>
              <w:pStyle w:val="VCAAtablecondensedheading"/>
              <w:rPr>
                <w:lang w:val="en-AU"/>
              </w:rPr>
            </w:pPr>
            <w:r w:rsidRPr="00790200">
              <w:rPr>
                <w:lang w:val="en-AU"/>
              </w:rPr>
              <w:t>0</w:t>
            </w:r>
          </w:p>
        </w:tc>
        <w:tc>
          <w:tcPr>
            <w:tcW w:w="680" w:type="dxa"/>
          </w:tcPr>
          <w:p w14:paraId="28F498BF" w14:textId="77777777" w:rsidR="00EA1BAA" w:rsidRPr="00790200" w:rsidRDefault="00EA1BAA" w:rsidP="00EA1BAA">
            <w:pPr>
              <w:pStyle w:val="VCAAtablecondensedheading"/>
              <w:rPr>
                <w:lang w:val="en-AU"/>
              </w:rPr>
            </w:pPr>
            <w:r w:rsidRPr="00790200">
              <w:rPr>
                <w:lang w:val="en-AU"/>
              </w:rPr>
              <w:t>1</w:t>
            </w:r>
          </w:p>
        </w:tc>
        <w:tc>
          <w:tcPr>
            <w:tcW w:w="680" w:type="dxa"/>
          </w:tcPr>
          <w:p w14:paraId="4A949A86" w14:textId="77777777" w:rsidR="00EA1BAA" w:rsidRPr="00790200" w:rsidRDefault="00EA1BAA" w:rsidP="00EA1BAA">
            <w:pPr>
              <w:pStyle w:val="VCAAtablecondensedheading"/>
              <w:rPr>
                <w:lang w:val="en-AU"/>
              </w:rPr>
            </w:pPr>
            <w:r w:rsidRPr="00790200">
              <w:rPr>
                <w:lang w:val="en-AU"/>
              </w:rPr>
              <w:t>2</w:t>
            </w:r>
          </w:p>
        </w:tc>
        <w:tc>
          <w:tcPr>
            <w:tcW w:w="680" w:type="dxa"/>
          </w:tcPr>
          <w:p w14:paraId="41F8D6EE" w14:textId="77777777" w:rsidR="00EA1BAA" w:rsidRPr="00790200" w:rsidRDefault="00EA1BAA" w:rsidP="00EA1BAA">
            <w:pPr>
              <w:pStyle w:val="VCAAtablecondensedheading"/>
              <w:rPr>
                <w:lang w:val="en-AU"/>
              </w:rPr>
            </w:pPr>
            <w:r w:rsidRPr="00790200">
              <w:rPr>
                <w:lang w:val="en-AU"/>
              </w:rPr>
              <w:t>3</w:t>
            </w:r>
          </w:p>
        </w:tc>
        <w:tc>
          <w:tcPr>
            <w:tcW w:w="680" w:type="dxa"/>
          </w:tcPr>
          <w:p w14:paraId="025A308C" w14:textId="77777777" w:rsidR="00EA1BAA" w:rsidRPr="00790200" w:rsidRDefault="00EA1BAA" w:rsidP="00EA1BAA">
            <w:pPr>
              <w:pStyle w:val="VCAAtablecondensedheading"/>
              <w:rPr>
                <w:lang w:val="en-AU"/>
              </w:rPr>
            </w:pPr>
            <w:r w:rsidRPr="00790200">
              <w:rPr>
                <w:lang w:val="en-AU"/>
              </w:rPr>
              <w:t>4</w:t>
            </w:r>
          </w:p>
        </w:tc>
        <w:tc>
          <w:tcPr>
            <w:tcW w:w="964" w:type="dxa"/>
          </w:tcPr>
          <w:p w14:paraId="5905144B" w14:textId="77777777" w:rsidR="00EA1BAA" w:rsidRPr="00790200" w:rsidRDefault="00EA1BAA" w:rsidP="00EA1BAA">
            <w:pPr>
              <w:pStyle w:val="VCAAtablecondensedheading"/>
              <w:rPr>
                <w:lang w:val="en-AU"/>
              </w:rPr>
            </w:pPr>
            <w:r w:rsidRPr="00790200">
              <w:rPr>
                <w:lang w:val="en-AU"/>
              </w:rPr>
              <w:t>Average</w:t>
            </w:r>
          </w:p>
        </w:tc>
      </w:tr>
      <w:tr w:rsidR="00EA1BAA" w:rsidRPr="00790200" w14:paraId="22928C5C" w14:textId="77777777" w:rsidTr="009F3133">
        <w:trPr>
          <w:trHeight w:hRule="exact" w:val="397"/>
        </w:trPr>
        <w:tc>
          <w:tcPr>
            <w:tcW w:w="794" w:type="dxa"/>
          </w:tcPr>
          <w:p w14:paraId="198D860E" w14:textId="77777777" w:rsidR="00EA1BAA" w:rsidRPr="00790200" w:rsidRDefault="00EA1BAA" w:rsidP="00EA1BAA">
            <w:pPr>
              <w:pStyle w:val="VCAAtablecondensed"/>
              <w:rPr>
                <w:lang w:val="en-AU"/>
              </w:rPr>
            </w:pPr>
            <w:r w:rsidRPr="00790200">
              <w:rPr>
                <w:lang w:val="en-AU"/>
              </w:rPr>
              <w:t>%</w:t>
            </w:r>
          </w:p>
        </w:tc>
        <w:tc>
          <w:tcPr>
            <w:tcW w:w="680" w:type="dxa"/>
          </w:tcPr>
          <w:p w14:paraId="655C8067" w14:textId="38F0F212" w:rsidR="00EA1BAA" w:rsidRPr="00790200" w:rsidRDefault="00076E5B" w:rsidP="00EA1BAA">
            <w:pPr>
              <w:pStyle w:val="VCAAtablecondensed"/>
              <w:rPr>
                <w:lang w:val="en-AU"/>
              </w:rPr>
            </w:pPr>
            <w:r w:rsidRPr="00790200">
              <w:rPr>
                <w:lang w:val="en-AU"/>
              </w:rPr>
              <w:t>8</w:t>
            </w:r>
          </w:p>
        </w:tc>
        <w:tc>
          <w:tcPr>
            <w:tcW w:w="680" w:type="dxa"/>
          </w:tcPr>
          <w:p w14:paraId="28B6EDE6" w14:textId="62A68CD3" w:rsidR="00EA1BAA" w:rsidRPr="00790200" w:rsidRDefault="00076E5B" w:rsidP="00EA1BAA">
            <w:pPr>
              <w:pStyle w:val="VCAAtablecondensed"/>
              <w:rPr>
                <w:lang w:val="en-AU"/>
              </w:rPr>
            </w:pPr>
            <w:r w:rsidRPr="00790200">
              <w:rPr>
                <w:lang w:val="en-AU"/>
              </w:rPr>
              <w:t>12</w:t>
            </w:r>
          </w:p>
        </w:tc>
        <w:tc>
          <w:tcPr>
            <w:tcW w:w="680" w:type="dxa"/>
          </w:tcPr>
          <w:p w14:paraId="0CD15B69" w14:textId="75451444" w:rsidR="00EA1BAA" w:rsidRPr="00790200" w:rsidRDefault="00076E5B" w:rsidP="00EA1BAA">
            <w:pPr>
              <w:pStyle w:val="VCAAtablecondensed"/>
              <w:rPr>
                <w:lang w:val="en-AU"/>
              </w:rPr>
            </w:pPr>
            <w:r w:rsidRPr="00790200">
              <w:rPr>
                <w:lang w:val="en-AU"/>
              </w:rPr>
              <w:t>28</w:t>
            </w:r>
          </w:p>
        </w:tc>
        <w:tc>
          <w:tcPr>
            <w:tcW w:w="680" w:type="dxa"/>
          </w:tcPr>
          <w:p w14:paraId="56AC903A" w14:textId="61698949" w:rsidR="00EA1BAA" w:rsidRPr="00790200" w:rsidRDefault="00076E5B" w:rsidP="00EA1BAA">
            <w:pPr>
              <w:pStyle w:val="VCAAtablecondensed"/>
              <w:rPr>
                <w:lang w:val="en-AU"/>
              </w:rPr>
            </w:pPr>
            <w:r w:rsidRPr="00790200">
              <w:rPr>
                <w:lang w:val="en-AU"/>
              </w:rPr>
              <w:t>31</w:t>
            </w:r>
          </w:p>
        </w:tc>
        <w:tc>
          <w:tcPr>
            <w:tcW w:w="680" w:type="dxa"/>
          </w:tcPr>
          <w:p w14:paraId="3525ED0B" w14:textId="1C9C15F8" w:rsidR="00EA1BAA" w:rsidRPr="00790200" w:rsidRDefault="00076E5B" w:rsidP="00EA1BAA">
            <w:pPr>
              <w:pStyle w:val="VCAAtablecondensed"/>
              <w:rPr>
                <w:lang w:val="en-AU"/>
              </w:rPr>
            </w:pPr>
            <w:r w:rsidRPr="00790200">
              <w:rPr>
                <w:lang w:val="en-AU"/>
              </w:rPr>
              <w:t>20</w:t>
            </w:r>
          </w:p>
        </w:tc>
        <w:tc>
          <w:tcPr>
            <w:tcW w:w="964" w:type="dxa"/>
          </w:tcPr>
          <w:p w14:paraId="0B038F06" w14:textId="74A87AF3" w:rsidR="00EA1BAA" w:rsidRPr="00790200" w:rsidRDefault="00076E5B" w:rsidP="00EA1BAA">
            <w:pPr>
              <w:pStyle w:val="VCAAtablecondensed"/>
              <w:rPr>
                <w:lang w:val="en-AU"/>
              </w:rPr>
            </w:pPr>
            <w:r w:rsidRPr="00790200">
              <w:rPr>
                <w:lang w:val="en-AU"/>
              </w:rPr>
              <w:t>2.4</w:t>
            </w:r>
          </w:p>
        </w:tc>
      </w:tr>
    </w:tbl>
    <w:bookmarkEnd w:id="2"/>
    <w:p w14:paraId="19FF81BA" w14:textId="2FBAF631" w:rsidR="001642A2" w:rsidRPr="00790200" w:rsidRDefault="001642A2" w:rsidP="001642A2">
      <w:pPr>
        <w:pStyle w:val="VCAAbody"/>
        <w:rPr>
          <w:lang w:val="en-AU"/>
        </w:rPr>
      </w:pPr>
      <w:r w:rsidRPr="00790200">
        <w:rPr>
          <w:lang w:val="en-AU"/>
        </w:rPr>
        <w:t xml:space="preserve">Students </w:t>
      </w:r>
      <w:r w:rsidR="009B0C44" w:rsidRPr="00790200">
        <w:rPr>
          <w:lang w:val="en-AU"/>
        </w:rPr>
        <w:t>were required</w:t>
      </w:r>
      <w:r w:rsidRPr="00790200">
        <w:rPr>
          <w:lang w:val="en-AU"/>
        </w:rPr>
        <w:t xml:space="preserve"> to demonstrate knowledge of their chosen environment and the environmental movement that campaigned in that area during the relevant environmental conflict. They needed to analyse how the actions of the movement impact</w:t>
      </w:r>
      <w:r w:rsidR="00D17162" w:rsidRPr="00790200">
        <w:rPr>
          <w:lang w:val="en-AU"/>
        </w:rPr>
        <w:t>ed</w:t>
      </w:r>
      <w:r w:rsidRPr="00790200">
        <w:rPr>
          <w:lang w:val="en-AU"/>
        </w:rPr>
        <w:t xml:space="preserve"> subsequent human relationships. When analysing, students should look for cause and effect</w:t>
      </w:r>
      <w:r w:rsidR="00D17162" w:rsidRPr="00790200">
        <w:rPr>
          <w:lang w:val="en-AU"/>
        </w:rPr>
        <w:t>;</w:t>
      </w:r>
      <w:r w:rsidRPr="00790200">
        <w:rPr>
          <w:lang w:val="en-AU"/>
        </w:rPr>
        <w:t xml:space="preserve"> in this case, the effect being the changed relationship and the cause being the environmental movement</w:t>
      </w:r>
      <w:r w:rsidR="00F11509" w:rsidRPr="00790200">
        <w:rPr>
          <w:lang w:val="en-AU"/>
        </w:rPr>
        <w:t>’</w:t>
      </w:r>
      <w:r w:rsidRPr="00790200">
        <w:rPr>
          <w:lang w:val="en-AU"/>
        </w:rPr>
        <w:t xml:space="preserve">s actions. </w:t>
      </w:r>
    </w:p>
    <w:p w14:paraId="4DB8BD04" w14:textId="3B6558A3" w:rsidR="001642A2" w:rsidRPr="00790200" w:rsidRDefault="00DC5CE8" w:rsidP="001642A2">
      <w:pPr>
        <w:pStyle w:val="VCAAbody"/>
        <w:rPr>
          <w:lang w:val="en-AU"/>
        </w:rPr>
      </w:pPr>
      <w:r w:rsidRPr="00790200">
        <w:rPr>
          <w:lang w:val="en-AU"/>
        </w:rPr>
        <w:t>Some student responses lacked sufficient analysis or did not include ac</w:t>
      </w:r>
      <w:r w:rsidR="00A55492" w:rsidRPr="00790200">
        <w:rPr>
          <w:lang w:val="en-AU"/>
        </w:rPr>
        <w:t>c</w:t>
      </w:r>
      <w:r w:rsidRPr="00790200">
        <w:rPr>
          <w:lang w:val="en-AU"/>
        </w:rPr>
        <w:t xml:space="preserve">urate information about the environmental movement. </w:t>
      </w:r>
    </w:p>
    <w:p w14:paraId="228F6698" w14:textId="7844F0A0" w:rsidR="001642A2" w:rsidRPr="00790200" w:rsidRDefault="001642A2" w:rsidP="001642A2">
      <w:pPr>
        <w:pStyle w:val="VCAAbody"/>
        <w:rPr>
          <w:lang w:val="en-AU"/>
        </w:rPr>
      </w:pPr>
      <w:r w:rsidRPr="00790200">
        <w:rPr>
          <w:lang w:val="en-AU"/>
        </w:rPr>
        <w:t xml:space="preserve">The following is an example of a </w:t>
      </w:r>
      <w:r w:rsidR="00F11509" w:rsidRPr="00790200">
        <w:rPr>
          <w:lang w:val="en-AU"/>
        </w:rPr>
        <w:t>high-scoring response.</w:t>
      </w:r>
    </w:p>
    <w:p w14:paraId="5C3A688D" w14:textId="60C00EEB" w:rsidR="001642A2" w:rsidRPr="00790200" w:rsidRDefault="001642A2" w:rsidP="001642A2">
      <w:pPr>
        <w:pStyle w:val="VCAAbody"/>
        <w:rPr>
          <w:rStyle w:val="VCAAitalic"/>
          <w:lang w:val="en-AU"/>
        </w:rPr>
      </w:pPr>
      <w:r w:rsidRPr="00790200">
        <w:rPr>
          <w:rStyle w:val="VCAAitalic"/>
          <w:lang w:val="en-AU"/>
        </w:rPr>
        <w:t xml:space="preserve">The Wilderness Society (TWS) was formed in 1976 by Bob Brown in order to combat the Tasmanian Hydro Electric Commission’s scheme to dam the Franklin River. The TWS protested the damming gaining media attention which helped to shift </w:t>
      </w:r>
      <w:proofErr w:type="spellStart"/>
      <w:proofErr w:type="gramStart"/>
      <w:r w:rsidRPr="00790200">
        <w:rPr>
          <w:rStyle w:val="VCAAitalic"/>
          <w:lang w:val="en-AU"/>
        </w:rPr>
        <w:t>peoples</w:t>
      </w:r>
      <w:proofErr w:type="spellEnd"/>
      <w:proofErr w:type="gramEnd"/>
      <w:r w:rsidRPr="00790200">
        <w:rPr>
          <w:rStyle w:val="VCAAitalic"/>
          <w:lang w:val="en-AU"/>
        </w:rPr>
        <w:t xml:space="preserve"> perception from viewing the environment as a commodity in viewing it as an important place to protect for future generations. This promoted more conservation interaction having a positive impact by reducing land degradation and protecting biodiversity. </w:t>
      </w:r>
    </w:p>
    <w:p w14:paraId="47C9DF3C" w14:textId="1C1C8CDC" w:rsidR="001642A2" w:rsidRPr="00790200" w:rsidRDefault="001642A2" w:rsidP="009F3133">
      <w:pPr>
        <w:pStyle w:val="VCAAHeading2"/>
        <w:rPr>
          <w:lang w:val="en-AU"/>
        </w:rPr>
      </w:pPr>
      <w:r w:rsidRPr="00790200">
        <w:rPr>
          <w:lang w:val="en-AU"/>
        </w:rPr>
        <w:t>Question 3b</w:t>
      </w:r>
      <w:r w:rsidR="00E44D4C" w:rsidRPr="00790200">
        <w:rPr>
          <w:lang w:val="en-AU"/>
        </w:rPr>
        <w:t>.</w:t>
      </w:r>
      <w:r w:rsidRPr="00790200">
        <w:rPr>
          <w:lang w:val="en-AU"/>
        </w:rPr>
        <w:t xml:space="preserve"> </w:t>
      </w:r>
    </w:p>
    <w:tbl>
      <w:tblPr>
        <w:tblStyle w:val="VCAATableClosed"/>
        <w:tblW w:w="0" w:type="auto"/>
        <w:tblLayout w:type="fixed"/>
        <w:tblLook w:val="01E0" w:firstRow="1" w:lastRow="1" w:firstColumn="1" w:lastColumn="1" w:noHBand="0" w:noVBand="0"/>
      </w:tblPr>
      <w:tblGrid>
        <w:gridCol w:w="794"/>
        <w:gridCol w:w="680"/>
        <w:gridCol w:w="680"/>
        <w:gridCol w:w="680"/>
        <w:gridCol w:w="680"/>
        <w:gridCol w:w="964"/>
      </w:tblGrid>
      <w:tr w:rsidR="00EA1BAA" w:rsidRPr="00790200" w14:paraId="7076BBD0"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55A8CDA3" w14:textId="77777777" w:rsidR="00EA1BAA" w:rsidRPr="00790200" w:rsidRDefault="00EA1BAA" w:rsidP="00076E5B">
            <w:pPr>
              <w:pStyle w:val="VCAAtablecondensedheading"/>
              <w:rPr>
                <w:lang w:val="en-AU"/>
              </w:rPr>
            </w:pPr>
            <w:r w:rsidRPr="00790200">
              <w:rPr>
                <w:lang w:val="en-AU"/>
              </w:rPr>
              <w:t>Marks</w:t>
            </w:r>
          </w:p>
        </w:tc>
        <w:tc>
          <w:tcPr>
            <w:tcW w:w="680" w:type="dxa"/>
          </w:tcPr>
          <w:p w14:paraId="47E5B916" w14:textId="77777777" w:rsidR="00EA1BAA" w:rsidRPr="00790200" w:rsidRDefault="00EA1BAA" w:rsidP="00076E5B">
            <w:pPr>
              <w:pStyle w:val="VCAAtablecondensedheading"/>
              <w:rPr>
                <w:lang w:val="en-AU"/>
              </w:rPr>
            </w:pPr>
            <w:r w:rsidRPr="00790200">
              <w:rPr>
                <w:lang w:val="en-AU"/>
              </w:rPr>
              <w:t>0</w:t>
            </w:r>
          </w:p>
        </w:tc>
        <w:tc>
          <w:tcPr>
            <w:tcW w:w="680" w:type="dxa"/>
          </w:tcPr>
          <w:p w14:paraId="52FA56C9" w14:textId="77777777" w:rsidR="00EA1BAA" w:rsidRPr="00790200" w:rsidRDefault="00EA1BAA" w:rsidP="00076E5B">
            <w:pPr>
              <w:pStyle w:val="VCAAtablecondensedheading"/>
              <w:rPr>
                <w:lang w:val="en-AU"/>
              </w:rPr>
            </w:pPr>
            <w:r w:rsidRPr="00790200">
              <w:rPr>
                <w:lang w:val="en-AU"/>
              </w:rPr>
              <w:t>1</w:t>
            </w:r>
          </w:p>
        </w:tc>
        <w:tc>
          <w:tcPr>
            <w:tcW w:w="680" w:type="dxa"/>
          </w:tcPr>
          <w:p w14:paraId="68E03608" w14:textId="77777777" w:rsidR="00EA1BAA" w:rsidRPr="00790200" w:rsidRDefault="00EA1BAA" w:rsidP="00076E5B">
            <w:pPr>
              <w:pStyle w:val="VCAAtablecondensedheading"/>
              <w:rPr>
                <w:lang w:val="en-AU"/>
              </w:rPr>
            </w:pPr>
            <w:r w:rsidRPr="00790200">
              <w:rPr>
                <w:lang w:val="en-AU"/>
              </w:rPr>
              <w:t>2</w:t>
            </w:r>
          </w:p>
        </w:tc>
        <w:tc>
          <w:tcPr>
            <w:tcW w:w="680" w:type="dxa"/>
          </w:tcPr>
          <w:p w14:paraId="7C85C903" w14:textId="77777777" w:rsidR="00EA1BAA" w:rsidRPr="00790200" w:rsidRDefault="00EA1BAA" w:rsidP="00076E5B">
            <w:pPr>
              <w:pStyle w:val="VCAAtablecondensedheading"/>
              <w:rPr>
                <w:lang w:val="en-AU"/>
              </w:rPr>
            </w:pPr>
            <w:r w:rsidRPr="00790200">
              <w:rPr>
                <w:lang w:val="en-AU"/>
              </w:rPr>
              <w:t>3</w:t>
            </w:r>
          </w:p>
        </w:tc>
        <w:tc>
          <w:tcPr>
            <w:tcW w:w="964" w:type="dxa"/>
          </w:tcPr>
          <w:p w14:paraId="337D7ED0" w14:textId="77777777" w:rsidR="00EA1BAA" w:rsidRPr="00790200" w:rsidRDefault="00EA1BAA" w:rsidP="00076E5B">
            <w:pPr>
              <w:pStyle w:val="VCAAtablecondensedheading"/>
              <w:rPr>
                <w:lang w:val="en-AU"/>
              </w:rPr>
            </w:pPr>
            <w:r w:rsidRPr="00790200">
              <w:rPr>
                <w:lang w:val="en-AU"/>
              </w:rPr>
              <w:t>Average</w:t>
            </w:r>
          </w:p>
        </w:tc>
      </w:tr>
      <w:tr w:rsidR="00EA1BAA" w:rsidRPr="00790200" w14:paraId="417787F8" w14:textId="77777777" w:rsidTr="009F3133">
        <w:trPr>
          <w:trHeight w:hRule="exact" w:val="397"/>
        </w:trPr>
        <w:tc>
          <w:tcPr>
            <w:tcW w:w="794" w:type="dxa"/>
          </w:tcPr>
          <w:p w14:paraId="16101AFE" w14:textId="77777777" w:rsidR="00EA1BAA" w:rsidRPr="00790200" w:rsidRDefault="00EA1BAA" w:rsidP="00076E5B">
            <w:pPr>
              <w:pStyle w:val="VCAAtablecondensed"/>
              <w:rPr>
                <w:lang w:val="en-AU"/>
              </w:rPr>
            </w:pPr>
            <w:r w:rsidRPr="00790200">
              <w:rPr>
                <w:lang w:val="en-AU"/>
              </w:rPr>
              <w:t>%</w:t>
            </w:r>
          </w:p>
        </w:tc>
        <w:tc>
          <w:tcPr>
            <w:tcW w:w="680" w:type="dxa"/>
          </w:tcPr>
          <w:p w14:paraId="02E842A4" w14:textId="4F798B44" w:rsidR="00EA1BAA" w:rsidRPr="00790200" w:rsidRDefault="00076E5B" w:rsidP="00076E5B">
            <w:pPr>
              <w:pStyle w:val="VCAAtablecondensed"/>
              <w:rPr>
                <w:lang w:val="en-AU"/>
              </w:rPr>
            </w:pPr>
            <w:r w:rsidRPr="00790200">
              <w:rPr>
                <w:lang w:val="en-AU"/>
              </w:rPr>
              <w:t>24</w:t>
            </w:r>
          </w:p>
        </w:tc>
        <w:tc>
          <w:tcPr>
            <w:tcW w:w="680" w:type="dxa"/>
          </w:tcPr>
          <w:p w14:paraId="2351422E" w14:textId="331B016A" w:rsidR="00EA1BAA" w:rsidRPr="00790200" w:rsidRDefault="00076E5B" w:rsidP="00076E5B">
            <w:pPr>
              <w:pStyle w:val="VCAAtablecondensed"/>
              <w:rPr>
                <w:lang w:val="en-AU"/>
              </w:rPr>
            </w:pPr>
            <w:r w:rsidRPr="00790200">
              <w:rPr>
                <w:lang w:val="en-AU"/>
              </w:rPr>
              <w:t>26</w:t>
            </w:r>
          </w:p>
        </w:tc>
        <w:tc>
          <w:tcPr>
            <w:tcW w:w="680" w:type="dxa"/>
          </w:tcPr>
          <w:p w14:paraId="7F64A5D1" w14:textId="044FA071" w:rsidR="00EA1BAA" w:rsidRPr="00790200" w:rsidRDefault="00076E5B" w:rsidP="00076E5B">
            <w:pPr>
              <w:pStyle w:val="VCAAtablecondensed"/>
              <w:rPr>
                <w:lang w:val="en-AU"/>
              </w:rPr>
            </w:pPr>
            <w:r w:rsidRPr="00790200">
              <w:rPr>
                <w:lang w:val="en-AU"/>
              </w:rPr>
              <w:t>26</w:t>
            </w:r>
          </w:p>
        </w:tc>
        <w:tc>
          <w:tcPr>
            <w:tcW w:w="680" w:type="dxa"/>
          </w:tcPr>
          <w:p w14:paraId="533A423A" w14:textId="69026AC7" w:rsidR="00EA1BAA" w:rsidRPr="00790200" w:rsidRDefault="00076E5B" w:rsidP="00076E5B">
            <w:pPr>
              <w:pStyle w:val="VCAAtablecondensed"/>
              <w:rPr>
                <w:lang w:val="en-AU"/>
              </w:rPr>
            </w:pPr>
            <w:r w:rsidRPr="00790200">
              <w:rPr>
                <w:lang w:val="en-AU"/>
              </w:rPr>
              <w:t>24</w:t>
            </w:r>
          </w:p>
        </w:tc>
        <w:tc>
          <w:tcPr>
            <w:tcW w:w="964" w:type="dxa"/>
          </w:tcPr>
          <w:p w14:paraId="7D0B9C49" w14:textId="17C3FB66" w:rsidR="00EA1BAA" w:rsidRPr="00790200" w:rsidRDefault="00076E5B" w:rsidP="00076E5B">
            <w:pPr>
              <w:pStyle w:val="VCAAtablecondensed"/>
              <w:rPr>
                <w:lang w:val="en-AU"/>
              </w:rPr>
            </w:pPr>
            <w:r w:rsidRPr="00790200">
              <w:rPr>
                <w:lang w:val="en-AU"/>
              </w:rPr>
              <w:t>1.5</w:t>
            </w:r>
          </w:p>
        </w:tc>
      </w:tr>
    </w:tbl>
    <w:p w14:paraId="3BC85727" w14:textId="3EC084D5" w:rsidR="001642A2" w:rsidRPr="00790200" w:rsidRDefault="001642A2" w:rsidP="001642A2">
      <w:pPr>
        <w:pStyle w:val="VCAAbody"/>
        <w:rPr>
          <w:lang w:val="en-AU"/>
        </w:rPr>
      </w:pPr>
      <w:r w:rsidRPr="00790200">
        <w:rPr>
          <w:lang w:val="en-AU"/>
        </w:rPr>
        <w:t>For this question</w:t>
      </w:r>
      <w:r w:rsidR="00474E60" w:rsidRPr="00790200">
        <w:rPr>
          <w:lang w:val="en-AU"/>
        </w:rPr>
        <w:t>,</w:t>
      </w:r>
      <w:r w:rsidRPr="00790200">
        <w:rPr>
          <w:lang w:val="en-AU"/>
        </w:rPr>
        <w:t xml:space="preserve"> students did not necessarily need to know specific policies from prior to 1990</w:t>
      </w:r>
      <w:r w:rsidR="001D0B4D" w:rsidRPr="00790200">
        <w:rPr>
          <w:lang w:val="en-AU"/>
        </w:rPr>
        <w:t>;</w:t>
      </w:r>
      <w:r w:rsidRPr="00790200">
        <w:rPr>
          <w:lang w:val="en-AU"/>
        </w:rPr>
        <w:t xml:space="preserve"> rather</w:t>
      </w:r>
      <w:r w:rsidR="001D0B4D" w:rsidRPr="00790200">
        <w:rPr>
          <w:lang w:val="en-AU"/>
        </w:rPr>
        <w:t>,</w:t>
      </w:r>
      <w:r w:rsidRPr="00790200">
        <w:rPr>
          <w:lang w:val="en-AU"/>
        </w:rPr>
        <w:t xml:space="preserve"> they needed to explain how the increased environmental awareness they had analysed in </w:t>
      </w:r>
      <w:r w:rsidR="001D0B4D" w:rsidRPr="00790200">
        <w:rPr>
          <w:lang w:val="en-AU"/>
        </w:rPr>
        <w:t>P</w:t>
      </w:r>
      <w:r w:rsidRPr="00790200">
        <w:rPr>
          <w:lang w:val="en-AU"/>
        </w:rPr>
        <w:t>art a</w:t>
      </w:r>
      <w:r w:rsidR="001D0B4D" w:rsidRPr="00790200">
        <w:rPr>
          <w:lang w:val="en-AU"/>
        </w:rPr>
        <w:t>.</w:t>
      </w:r>
      <w:r w:rsidRPr="00790200">
        <w:rPr>
          <w:lang w:val="en-AU"/>
        </w:rPr>
        <w:t xml:space="preserve"> influenced the rise of green politics and</w:t>
      </w:r>
      <w:r w:rsidR="006230A5" w:rsidRPr="00790200">
        <w:rPr>
          <w:lang w:val="en-AU"/>
        </w:rPr>
        <w:t xml:space="preserve"> the</w:t>
      </w:r>
      <w:r w:rsidRPr="00790200">
        <w:rPr>
          <w:lang w:val="en-AU"/>
        </w:rPr>
        <w:t xml:space="preserve"> introduction of policies focused on environmental protection into politics and </w:t>
      </w:r>
      <w:r w:rsidRPr="00790200">
        <w:rPr>
          <w:lang w:val="en-AU"/>
        </w:rPr>
        <w:lastRenderedPageBreak/>
        <w:t xml:space="preserve">political campaigns. Some students used </w:t>
      </w:r>
      <w:r w:rsidR="00762DE9" w:rsidRPr="00790200">
        <w:rPr>
          <w:lang w:val="en-AU"/>
        </w:rPr>
        <w:t xml:space="preserve">a specific policy </w:t>
      </w:r>
      <w:r w:rsidRPr="00790200">
        <w:rPr>
          <w:lang w:val="en-AU"/>
        </w:rPr>
        <w:t>to demonstrate in</w:t>
      </w:r>
      <w:r w:rsidR="00762DE9" w:rsidRPr="00790200">
        <w:rPr>
          <w:lang w:val="en-AU"/>
        </w:rPr>
        <w:t>-</w:t>
      </w:r>
      <w:r w:rsidRPr="00790200">
        <w:rPr>
          <w:lang w:val="en-AU"/>
        </w:rPr>
        <w:t>depth knowledge of this topic</w:t>
      </w:r>
      <w:r w:rsidR="00E61D46" w:rsidRPr="00790200">
        <w:rPr>
          <w:lang w:val="en-AU"/>
        </w:rPr>
        <w:t>;</w:t>
      </w:r>
      <w:r w:rsidRPr="00790200">
        <w:rPr>
          <w:lang w:val="en-AU"/>
        </w:rPr>
        <w:t xml:space="preserve"> however, in some cases, students then became side-tracked from the question and instead </w:t>
      </w:r>
      <w:r w:rsidR="00762DE9" w:rsidRPr="00790200">
        <w:rPr>
          <w:lang w:val="en-AU"/>
        </w:rPr>
        <w:t xml:space="preserve">focused on an </w:t>
      </w:r>
      <w:r w:rsidRPr="00790200">
        <w:rPr>
          <w:lang w:val="en-AU"/>
        </w:rPr>
        <w:t>expl</w:t>
      </w:r>
      <w:r w:rsidR="00762DE9" w:rsidRPr="00790200">
        <w:rPr>
          <w:lang w:val="en-AU"/>
        </w:rPr>
        <w:t>anation of</w:t>
      </w:r>
      <w:r w:rsidRPr="00790200">
        <w:rPr>
          <w:lang w:val="en-AU"/>
        </w:rPr>
        <w:t xml:space="preserve"> the policy rather than respond</w:t>
      </w:r>
      <w:r w:rsidR="00FA24ED">
        <w:rPr>
          <w:lang w:val="en-AU"/>
        </w:rPr>
        <w:t>ing</w:t>
      </w:r>
      <w:r w:rsidRPr="00790200">
        <w:rPr>
          <w:lang w:val="en-AU"/>
        </w:rPr>
        <w:t xml:space="preserve"> to the question.</w:t>
      </w:r>
    </w:p>
    <w:p w14:paraId="79778FA3" w14:textId="416B75C1" w:rsidR="001642A2" w:rsidRPr="00790200" w:rsidRDefault="00DC5CE8" w:rsidP="001642A2">
      <w:pPr>
        <w:pStyle w:val="VCAAbody"/>
        <w:rPr>
          <w:lang w:val="en-AU"/>
        </w:rPr>
      </w:pPr>
      <w:r w:rsidRPr="00790200">
        <w:rPr>
          <w:lang w:val="en-AU"/>
        </w:rPr>
        <w:t xml:space="preserve">Some student responses referenced current policies, despite the question requiring explanation of the impact on policy prior to 1990. </w:t>
      </w:r>
    </w:p>
    <w:p w14:paraId="7ACE4EE1" w14:textId="5E18AEFC" w:rsidR="001642A2" w:rsidRPr="00790200" w:rsidRDefault="001642A2" w:rsidP="001642A2">
      <w:pPr>
        <w:pStyle w:val="VCAAbody"/>
        <w:rPr>
          <w:lang w:val="en-AU"/>
        </w:rPr>
      </w:pPr>
      <w:r w:rsidRPr="00790200">
        <w:rPr>
          <w:lang w:val="en-AU"/>
        </w:rPr>
        <w:t xml:space="preserve">The following is an example of a </w:t>
      </w:r>
      <w:r w:rsidR="00BA4D79" w:rsidRPr="00790200">
        <w:rPr>
          <w:lang w:val="en-AU"/>
        </w:rPr>
        <w:t>high-scoring response.</w:t>
      </w:r>
    </w:p>
    <w:p w14:paraId="5988556A" w14:textId="32690CAF" w:rsidR="001642A2" w:rsidRPr="00790200" w:rsidRDefault="001642A2" w:rsidP="001642A2">
      <w:pPr>
        <w:pStyle w:val="VCAAbody"/>
        <w:rPr>
          <w:rStyle w:val="VCAAitalic"/>
          <w:lang w:val="en-AU"/>
        </w:rPr>
      </w:pPr>
      <w:r w:rsidRPr="00790200">
        <w:rPr>
          <w:rStyle w:val="VCAAitalic"/>
          <w:lang w:val="en-AU"/>
        </w:rPr>
        <w:t xml:space="preserve">The increased environmental awareness lead to a stronger focus on conservative action. This impacted policies as Bob Hawk realised while campaigning to become Prime Minister that people now wanted more done to conserve the environment. He was elected Prime Minister in 1983 after he promised to protect the Franklin by creating World Heritage legislation to prevent the damming as well as creating the Landcare Program in 1989 to further promote the conservation of public land. </w:t>
      </w:r>
    </w:p>
    <w:p w14:paraId="6E27B122" w14:textId="2F6755C1" w:rsidR="00EA1BAA" w:rsidRPr="00790200" w:rsidRDefault="001642A2" w:rsidP="009F3133">
      <w:pPr>
        <w:pStyle w:val="VCAAHeading2"/>
        <w:rPr>
          <w:lang w:val="en-AU"/>
        </w:rPr>
      </w:pPr>
      <w:r w:rsidRPr="00790200">
        <w:rPr>
          <w:lang w:val="en-AU"/>
        </w:rPr>
        <w:t>Question 4</w:t>
      </w:r>
    </w:p>
    <w:p w14:paraId="12268E4F" w14:textId="44056320" w:rsidR="00D4525A" w:rsidRPr="00790200" w:rsidRDefault="004269DE" w:rsidP="008C2B6D">
      <w:pPr>
        <w:pStyle w:val="VCAAbody"/>
        <w:rPr>
          <w:lang w:val="en-AU"/>
        </w:rPr>
      </w:pPr>
      <w:r w:rsidRPr="00790200">
        <w:rPr>
          <w:lang w:val="en-AU"/>
        </w:rPr>
        <w:t>Questions 4</w:t>
      </w:r>
      <w:r w:rsidR="00830AA7" w:rsidRPr="00790200">
        <w:rPr>
          <w:lang w:val="en-AU"/>
        </w:rPr>
        <w:t>–</w:t>
      </w:r>
      <w:r w:rsidRPr="00790200">
        <w:rPr>
          <w:lang w:val="en-AU"/>
        </w:rPr>
        <w:t>7 all related to a coastal heathland scenario. While a specific environment was used in the scenario, the questions were accessible to all students, whether they had visited this type of environment or not. Students should be able to apply knowledge they have gained from the environments and theory that they have studied to new situations. Students who were familiar with coastal environments were at no advantage as they still had to be able to apply key knowledge from the study design correctly.</w:t>
      </w:r>
    </w:p>
    <w:p w14:paraId="1DB89353" w14:textId="2BAF425F" w:rsidR="00E61D46" w:rsidRPr="00790200" w:rsidRDefault="00E61D46" w:rsidP="009F3133">
      <w:pPr>
        <w:pStyle w:val="VCAAHeading2"/>
        <w:rPr>
          <w:lang w:val="en-AU"/>
        </w:rPr>
      </w:pPr>
      <w:r w:rsidRPr="00790200">
        <w:rPr>
          <w:lang w:val="en-AU"/>
        </w:rPr>
        <w:t>Question 4a.</w:t>
      </w:r>
    </w:p>
    <w:tbl>
      <w:tblPr>
        <w:tblStyle w:val="VCAATableClosed"/>
        <w:tblW w:w="0" w:type="auto"/>
        <w:tblLayout w:type="fixed"/>
        <w:tblLook w:val="01E0" w:firstRow="1" w:lastRow="1" w:firstColumn="1" w:lastColumn="1" w:noHBand="0" w:noVBand="0"/>
      </w:tblPr>
      <w:tblGrid>
        <w:gridCol w:w="794"/>
        <w:gridCol w:w="680"/>
        <w:gridCol w:w="680"/>
        <w:gridCol w:w="680"/>
        <w:gridCol w:w="680"/>
        <w:gridCol w:w="680"/>
        <w:gridCol w:w="964"/>
      </w:tblGrid>
      <w:tr w:rsidR="00EA1BAA" w:rsidRPr="00790200" w14:paraId="2C2ACE78"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613AD1B7" w14:textId="0FA2A885" w:rsidR="00EA1BAA" w:rsidRPr="00790200" w:rsidRDefault="00EA1BAA" w:rsidP="00076E5B">
            <w:pPr>
              <w:pStyle w:val="VCAAtablecondensedheading"/>
              <w:rPr>
                <w:lang w:val="en-AU"/>
              </w:rPr>
            </w:pPr>
            <w:r w:rsidRPr="00790200">
              <w:rPr>
                <w:lang w:val="en-AU"/>
              </w:rPr>
              <w:t>Marks</w:t>
            </w:r>
          </w:p>
        </w:tc>
        <w:tc>
          <w:tcPr>
            <w:tcW w:w="680" w:type="dxa"/>
          </w:tcPr>
          <w:p w14:paraId="288C53FD" w14:textId="77777777" w:rsidR="00EA1BAA" w:rsidRPr="00790200" w:rsidRDefault="00EA1BAA" w:rsidP="00076E5B">
            <w:pPr>
              <w:pStyle w:val="VCAAtablecondensedheading"/>
              <w:rPr>
                <w:lang w:val="en-AU"/>
              </w:rPr>
            </w:pPr>
            <w:r w:rsidRPr="00790200">
              <w:rPr>
                <w:lang w:val="en-AU"/>
              </w:rPr>
              <w:t>0</w:t>
            </w:r>
          </w:p>
        </w:tc>
        <w:tc>
          <w:tcPr>
            <w:tcW w:w="680" w:type="dxa"/>
          </w:tcPr>
          <w:p w14:paraId="2A7EEA14" w14:textId="77777777" w:rsidR="00EA1BAA" w:rsidRPr="00790200" w:rsidRDefault="00EA1BAA" w:rsidP="00076E5B">
            <w:pPr>
              <w:pStyle w:val="VCAAtablecondensedheading"/>
              <w:rPr>
                <w:lang w:val="en-AU"/>
              </w:rPr>
            </w:pPr>
            <w:r w:rsidRPr="00790200">
              <w:rPr>
                <w:lang w:val="en-AU"/>
              </w:rPr>
              <w:t>1</w:t>
            </w:r>
          </w:p>
        </w:tc>
        <w:tc>
          <w:tcPr>
            <w:tcW w:w="680" w:type="dxa"/>
          </w:tcPr>
          <w:p w14:paraId="61E6BA96" w14:textId="77777777" w:rsidR="00EA1BAA" w:rsidRPr="00790200" w:rsidRDefault="00EA1BAA" w:rsidP="00076E5B">
            <w:pPr>
              <w:pStyle w:val="VCAAtablecondensedheading"/>
              <w:rPr>
                <w:lang w:val="en-AU"/>
              </w:rPr>
            </w:pPr>
            <w:r w:rsidRPr="00790200">
              <w:rPr>
                <w:lang w:val="en-AU"/>
              </w:rPr>
              <w:t>2</w:t>
            </w:r>
          </w:p>
        </w:tc>
        <w:tc>
          <w:tcPr>
            <w:tcW w:w="680" w:type="dxa"/>
          </w:tcPr>
          <w:p w14:paraId="6B90E49B" w14:textId="77777777" w:rsidR="00EA1BAA" w:rsidRPr="00790200" w:rsidRDefault="00EA1BAA" w:rsidP="00076E5B">
            <w:pPr>
              <w:pStyle w:val="VCAAtablecondensedheading"/>
              <w:rPr>
                <w:lang w:val="en-AU"/>
              </w:rPr>
            </w:pPr>
            <w:r w:rsidRPr="00790200">
              <w:rPr>
                <w:lang w:val="en-AU"/>
              </w:rPr>
              <w:t>3</w:t>
            </w:r>
          </w:p>
        </w:tc>
        <w:tc>
          <w:tcPr>
            <w:tcW w:w="680" w:type="dxa"/>
          </w:tcPr>
          <w:p w14:paraId="309EFF87" w14:textId="77777777" w:rsidR="00EA1BAA" w:rsidRPr="00790200" w:rsidRDefault="00EA1BAA" w:rsidP="00076E5B">
            <w:pPr>
              <w:pStyle w:val="VCAAtablecondensedheading"/>
              <w:rPr>
                <w:lang w:val="en-AU"/>
              </w:rPr>
            </w:pPr>
            <w:r w:rsidRPr="00790200">
              <w:rPr>
                <w:lang w:val="en-AU"/>
              </w:rPr>
              <w:t>4</w:t>
            </w:r>
          </w:p>
        </w:tc>
        <w:tc>
          <w:tcPr>
            <w:tcW w:w="964" w:type="dxa"/>
          </w:tcPr>
          <w:p w14:paraId="5EBDA333" w14:textId="77777777" w:rsidR="00EA1BAA" w:rsidRPr="00790200" w:rsidRDefault="00EA1BAA" w:rsidP="00076E5B">
            <w:pPr>
              <w:pStyle w:val="VCAAtablecondensedheading"/>
              <w:rPr>
                <w:lang w:val="en-AU"/>
              </w:rPr>
            </w:pPr>
            <w:r w:rsidRPr="00790200">
              <w:rPr>
                <w:lang w:val="en-AU"/>
              </w:rPr>
              <w:t>Average</w:t>
            </w:r>
          </w:p>
        </w:tc>
      </w:tr>
      <w:tr w:rsidR="00EA1BAA" w:rsidRPr="00790200" w14:paraId="55C00358" w14:textId="77777777" w:rsidTr="009F3133">
        <w:trPr>
          <w:trHeight w:hRule="exact" w:val="397"/>
        </w:trPr>
        <w:tc>
          <w:tcPr>
            <w:tcW w:w="794" w:type="dxa"/>
          </w:tcPr>
          <w:p w14:paraId="013F9D80" w14:textId="77777777" w:rsidR="00EA1BAA" w:rsidRPr="00790200" w:rsidRDefault="00EA1BAA" w:rsidP="00076E5B">
            <w:pPr>
              <w:pStyle w:val="VCAAtablecondensed"/>
              <w:rPr>
                <w:lang w:val="en-AU"/>
              </w:rPr>
            </w:pPr>
            <w:r w:rsidRPr="00790200">
              <w:rPr>
                <w:lang w:val="en-AU"/>
              </w:rPr>
              <w:t>%</w:t>
            </w:r>
          </w:p>
        </w:tc>
        <w:tc>
          <w:tcPr>
            <w:tcW w:w="680" w:type="dxa"/>
          </w:tcPr>
          <w:p w14:paraId="0089EB0E" w14:textId="5490442E" w:rsidR="00EA1BAA" w:rsidRPr="00790200" w:rsidRDefault="00076E5B" w:rsidP="00076E5B">
            <w:pPr>
              <w:pStyle w:val="VCAAtablecondensed"/>
              <w:rPr>
                <w:lang w:val="en-AU"/>
              </w:rPr>
            </w:pPr>
            <w:r w:rsidRPr="00790200">
              <w:rPr>
                <w:lang w:val="en-AU"/>
              </w:rPr>
              <w:t>3</w:t>
            </w:r>
          </w:p>
        </w:tc>
        <w:tc>
          <w:tcPr>
            <w:tcW w:w="680" w:type="dxa"/>
          </w:tcPr>
          <w:p w14:paraId="460B2A5D" w14:textId="3D948788" w:rsidR="00EA1BAA" w:rsidRPr="00790200" w:rsidRDefault="00076E5B" w:rsidP="00076E5B">
            <w:pPr>
              <w:pStyle w:val="VCAAtablecondensed"/>
              <w:rPr>
                <w:lang w:val="en-AU"/>
              </w:rPr>
            </w:pPr>
            <w:r w:rsidRPr="00790200">
              <w:rPr>
                <w:lang w:val="en-AU"/>
              </w:rPr>
              <w:t>3</w:t>
            </w:r>
          </w:p>
        </w:tc>
        <w:tc>
          <w:tcPr>
            <w:tcW w:w="680" w:type="dxa"/>
          </w:tcPr>
          <w:p w14:paraId="3565128E" w14:textId="1D2B67F8" w:rsidR="00EA1BAA" w:rsidRPr="00790200" w:rsidRDefault="00076E5B" w:rsidP="00076E5B">
            <w:pPr>
              <w:pStyle w:val="VCAAtablecondensed"/>
              <w:rPr>
                <w:lang w:val="en-AU"/>
              </w:rPr>
            </w:pPr>
            <w:r w:rsidRPr="00790200">
              <w:rPr>
                <w:lang w:val="en-AU"/>
              </w:rPr>
              <w:t>24</w:t>
            </w:r>
          </w:p>
        </w:tc>
        <w:tc>
          <w:tcPr>
            <w:tcW w:w="680" w:type="dxa"/>
          </w:tcPr>
          <w:p w14:paraId="018597DF" w14:textId="30A81E22" w:rsidR="00EA1BAA" w:rsidRPr="00790200" w:rsidRDefault="00076E5B" w:rsidP="00076E5B">
            <w:pPr>
              <w:pStyle w:val="VCAAtablecondensed"/>
              <w:rPr>
                <w:lang w:val="en-AU"/>
              </w:rPr>
            </w:pPr>
            <w:r w:rsidRPr="00790200">
              <w:rPr>
                <w:lang w:val="en-AU"/>
              </w:rPr>
              <w:t>24</w:t>
            </w:r>
          </w:p>
        </w:tc>
        <w:tc>
          <w:tcPr>
            <w:tcW w:w="680" w:type="dxa"/>
          </w:tcPr>
          <w:p w14:paraId="7D200805" w14:textId="4A57F343" w:rsidR="00EA1BAA" w:rsidRPr="00790200" w:rsidRDefault="00076E5B" w:rsidP="00076E5B">
            <w:pPr>
              <w:pStyle w:val="VCAAtablecondensed"/>
              <w:rPr>
                <w:lang w:val="en-AU"/>
              </w:rPr>
            </w:pPr>
            <w:r w:rsidRPr="00790200">
              <w:rPr>
                <w:lang w:val="en-AU"/>
              </w:rPr>
              <w:t>46</w:t>
            </w:r>
          </w:p>
        </w:tc>
        <w:tc>
          <w:tcPr>
            <w:tcW w:w="964" w:type="dxa"/>
          </w:tcPr>
          <w:p w14:paraId="50E0A8FE" w14:textId="56D4A0A3" w:rsidR="00EA1BAA" w:rsidRPr="00790200" w:rsidRDefault="00076E5B" w:rsidP="00076E5B">
            <w:pPr>
              <w:pStyle w:val="VCAAtablecondensed"/>
              <w:rPr>
                <w:lang w:val="en-AU"/>
              </w:rPr>
            </w:pPr>
            <w:r w:rsidRPr="00790200">
              <w:rPr>
                <w:lang w:val="en-AU"/>
              </w:rPr>
              <w:t>3.1</w:t>
            </w:r>
          </w:p>
        </w:tc>
      </w:tr>
    </w:tbl>
    <w:p w14:paraId="481236DB" w14:textId="785B7628" w:rsidR="001642A2" w:rsidRPr="00790200" w:rsidRDefault="001642A2" w:rsidP="001642A2">
      <w:pPr>
        <w:pStyle w:val="VCAAbody"/>
        <w:rPr>
          <w:lang w:val="en-AU"/>
        </w:rPr>
      </w:pPr>
      <w:r w:rsidRPr="00790200">
        <w:rPr>
          <w:lang w:val="en-AU"/>
        </w:rPr>
        <w:t>Students were generally able to respond well to this question</w:t>
      </w:r>
      <w:r w:rsidR="00C1360E" w:rsidRPr="00790200">
        <w:rPr>
          <w:lang w:val="en-AU"/>
        </w:rPr>
        <w:t>;</w:t>
      </w:r>
      <w:r w:rsidRPr="00790200">
        <w:rPr>
          <w:lang w:val="en-AU"/>
        </w:rPr>
        <w:t xml:space="preserve"> however</w:t>
      </w:r>
      <w:r w:rsidR="007802C3" w:rsidRPr="00790200">
        <w:rPr>
          <w:lang w:val="en-AU"/>
        </w:rPr>
        <w:t>,</w:t>
      </w:r>
      <w:r w:rsidRPr="00790200">
        <w:rPr>
          <w:lang w:val="en-AU"/>
        </w:rPr>
        <w:t xml:space="preserve"> some </w:t>
      </w:r>
      <w:r w:rsidR="00C1360E" w:rsidRPr="00790200">
        <w:rPr>
          <w:lang w:val="en-AU"/>
        </w:rPr>
        <w:t xml:space="preserve">did not </w:t>
      </w:r>
      <w:r w:rsidRPr="00790200">
        <w:rPr>
          <w:lang w:val="en-AU"/>
        </w:rPr>
        <w:t>specific</w:t>
      </w:r>
      <w:r w:rsidR="00C1360E" w:rsidRPr="00790200">
        <w:rPr>
          <w:lang w:val="en-AU"/>
        </w:rPr>
        <w:t>ally refer</w:t>
      </w:r>
      <w:r w:rsidRPr="00790200">
        <w:rPr>
          <w:lang w:val="en-AU"/>
        </w:rPr>
        <w:t xml:space="preserve"> to the environment listed and just provided a general response about relationships with the environment. </w:t>
      </w:r>
    </w:p>
    <w:p w14:paraId="7DCF517D" w14:textId="704BECDD" w:rsidR="001642A2" w:rsidRPr="00790200" w:rsidRDefault="001642A2" w:rsidP="001642A2">
      <w:pPr>
        <w:pStyle w:val="VCAAbody"/>
        <w:rPr>
          <w:lang w:val="en-AU"/>
        </w:rPr>
      </w:pPr>
      <w:r w:rsidRPr="00790200">
        <w:rPr>
          <w:lang w:val="en-AU"/>
        </w:rPr>
        <w:t xml:space="preserve">The following is an example of a </w:t>
      </w:r>
      <w:r w:rsidR="003D3087" w:rsidRPr="00790200">
        <w:rPr>
          <w:lang w:val="en-AU"/>
        </w:rPr>
        <w:t>high-scoring response.</w:t>
      </w:r>
    </w:p>
    <w:p w14:paraId="157611C3" w14:textId="77777777" w:rsidR="001642A2" w:rsidRPr="00790200" w:rsidRDefault="001642A2" w:rsidP="001642A2">
      <w:pPr>
        <w:pStyle w:val="VCAAbody"/>
        <w:rPr>
          <w:rStyle w:val="VCAAitalic"/>
          <w:lang w:val="en-AU"/>
        </w:rPr>
      </w:pPr>
      <w:r w:rsidRPr="00790200">
        <w:rPr>
          <w:rStyle w:val="VCAAitalic"/>
          <w:lang w:val="en-AU"/>
        </w:rPr>
        <w:t xml:space="preserve">Conservation group: may perceive the environment as a ‘museum’ and something to protect for future generations. This may lead to conservative actions like weed removal and eradication of pests in the heathland, having a positive effect by increasing native biodiversity. </w:t>
      </w:r>
    </w:p>
    <w:p w14:paraId="7424153F" w14:textId="3AFDAA95" w:rsidR="0047503C" w:rsidRPr="00790200" w:rsidRDefault="001642A2" w:rsidP="008C2B6D">
      <w:pPr>
        <w:pStyle w:val="VCAAbody"/>
        <w:rPr>
          <w:rStyle w:val="VCAAitalic"/>
          <w:lang w:val="en-AU"/>
        </w:rPr>
      </w:pPr>
      <w:r w:rsidRPr="00790200">
        <w:rPr>
          <w:rStyle w:val="VCAAitalic"/>
          <w:lang w:val="en-AU"/>
        </w:rPr>
        <w:t xml:space="preserve">Recreation groups: may perceive the heathland as a ‘playground’ to use for enjoyment. This may lead to more participation in recreational activities such as four wheel driving. These activities may cause erosion and compact the soil causing land degradation, having a negative impact on the </w:t>
      </w:r>
      <w:proofErr w:type="gramStart"/>
      <w:r w:rsidRPr="00790200">
        <w:rPr>
          <w:rStyle w:val="VCAAitalic"/>
          <w:lang w:val="en-AU"/>
        </w:rPr>
        <w:t>environments</w:t>
      </w:r>
      <w:proofErr w:type="gramEnd"/>
      <w:r w:rsidRPr="00790200">
        <w:rPr>
          <w:rStyle w:val="VCAAitalic"/>
          <w:lang w:val="en-AU"/>
        </w:rPr>
        <w:t xml:space="preserve"> health.</w:t>
      </w:r>
    </w:p>
    <w:p w14:paraId="553EF4C1" w14:textId="5D0717AC" w:rsidR="001642A2" w:rsidRPr="00790200" w:rsidRDefault="001642A2" w:rsidP="009F3133">
      <w:pPr>
        <w:pStyle w:val="VCAAHeading2"/>
        <w:rPr>
          <w:lang w:val="en-AU"/>
        </w:rPr>
      </w:pPr>
      <w:r w:rsidRPr="00790200">
        <w:rPr>
          <w:lang w:val="en-AU"/>
        </w:rPr>
        <w:t>Question 4b</w:t>
      </w:r>
      <w:r w:rsidR="008A48AC" w:rsidRPr="00790200">
        <w:rPr>
          <w:lang w:val="en-AU"/>
        </w:rPr>
        <w:t>.</w:t>
      </w:r>
    </w:p>
    <w:tbl>
      <w:tblPr>
        <w:tblStyle w:val="VCAATableClosed"/>
        <w:tblW w:w="0" w:type="auto"/>
        <w:tblLayout w:type="fixed"/>
        <w:tblLook w:val="01E0" w:firstRow="1" w:lastRow="1" w:firstColumn="1" w:lastColumn="1" w:noHBand="0" w:noVBand="0"/>
      </w:tblPr>
      <w:tblGrid>
        <w:gridCol w:w="794"/>
        <w:gridCol w:w="680"/>
        <w:gridCol w:w="680"/>
        <w:gridCol w:w="680"/>
        <w:gridCol w:w="680"/>
        <w:gridCol w:w="680"/>
        <w:gridCol w:w="964"/>
      </w:tblGrid>
      <w:tr w:rsidR="00EA1BAA" w:rsidRPr="00790200" w14:paraId="6295F650"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424D3676" w14:textId="77777777" w:rsidR="00EA1BAA" w:rsidRPr="00790200" w:rsidRDefault="00EA1BAA" w:rsidP="00076E5B">
            <w:pPr>
              <w:pStyle w:val="VCAAtablecondensedheading"/>
              <w:rPr>
                <w:lang w:val="en-AU"/>
              </w:rPr>
            </w:pPr>
            <w:r w:rsidRPr="00790200">
              <w:rPr>
                <w:lang w:val="en-AU"/>
              </w:rPr>
              <w:t>Marks</w:t>
            </w:r>
          </w:p>
        </w:tc>
        <w:tc>
          <w:tcPr>
            <w:tcW w:w="680" w:type="dxa"/>
          </w:tcPr>
          <w:p w14:paraId="272F317F" w14:textId="77777777" w:rsidR="00EA1BAA" w:rsidRPr="00790200" w:rsidRDefault="00EA1BAA" w:rsidP="00076E5B">
            <w:pPr>
              <w:pStyle w:val="VCAAtablecondensedheading"/>
              <w:rPr>
                <w:lang w:val="en-AU"/>
              </w:rPr>
            </w:pPr>
            <w:r w:rsidRPr="00790200">
              <w:rPr>
                <w:lang w:val="en-AU"/>
              </w:rPr>
              <w:t>0</w:t>
            </w:r>
          </w:p>
        </w:tc>
        <w:tc>
          <w:tcPr>
            <w:tcW w:w="680" w:type="dxa"/>
          </w:tcPr>
          <w:p w14:paraId="588AACCD" w14:textId="77777777" w:rsidR="00EA1BAA" w:rsidRPr="00790200" w:rsidRDefault="00EA1BAA" w:rsidP="00076E5B">
            <w:pPr>
              <w:pStyle w:val="VCAAtablecondensedheading"/>
              <w:rPr>
                <w:lang w:val="en-AU"/>
              </w:rPr>
            </w:pPr>
            <w:r w:rsidRPr="00790200">
              <w:rPr>
                <w:lang w:val="en-AU"/>
              </w:rPr>
              <w:t>1</w:t>
            </w:r>
          </w:p>
        </w:tc>
        <w:tc>
          <w:tcPr>
            <w:tcW w:w="680" w:type="dxa"/>
          </w:tcPr>
          <w:p w14:paraId="5B14223E" w14:textId="77777777" w:rsidR="00EA1BAA" w:rsidRPr="00790200" w:rsidRDefault="00EA1BAA" w:rsidP="00076E5B">
            <w:pPr>
              <w:pStyle w:val="VCAAtablecondensedheading"/>
              <w:rPr>
                <w:lang w:val="en-AU"/>
              </w:rPr>
            </w:pPr>
            <w:r w:rsidRPr="00790200">
              <w:rPr>
                <w:lang w:val="en-AU"/>
              </w:rPr>
              <w:t>2</w:t>
            </w:r>
          </w:p>
        </w:tc>
        <w:tc>
          <w:tcPr>
            <w:tcW w:w="680" w:type="dxa"/>
          </w:tcPr>
          <w:p w14:paraId="2E728256" w14:textId="77777777" w:rsidR="00EA1BAA" w:rsidRPr="00790200" w:rsidRDefault="00EA1BAA" w:rsidP="00076E5B">
            <w:pPr>
              <w:pStyle w:val="VCAAtablecondensedheading"/>
              <w:rPr>
                <w:lang w:val="en-AU"/>
              </w:rPr>
            </w:pPr>
            <w:r w:rsidRPr="00790200">
              <w:rPr>
                <w:lang w:val="en-AU"/>
              </w:rPr>
              <w:t>3</w:t>
            </w:r>
          </w:p>
        </w:tc>
        <w:tc>
          <w:tcPr>
            <w:tcW w:w="680" w:type="dxa"/>
          </w:tcPr>
          <w:p w14:paraId="79FEE099" w14:textId="77777777" w:rsidR="00EA1BAA" w:rsidRPr="00790200" w:rsidRDefault="00EA1BAA" w:rsidP="00076E5B">
            <w:pPr>
              <w:pStyle w:val="VCAAtablecondensedheading"/>
              <w:rPr>
                <w:lang w:val="en-AU"/>
              </w:rPr>
            </w:pPr>
            <w:r w:rsidRPr="00790200">
              <w:rPr>
                <w:lang w:val="en-AU"/>
              </w:rPr>
              <w:t>4</w:t>
            </w:r>
          </w:p>
        </w:tc>
        <w:tc>
          <w:tcPr>
            <w:tcW w:w="964" w:type="dxa"/>
          </w:tcPr>
          <w:p w14:paraId="41FB5919" w14:textId="77777777" w:rsidR="00EA1BAA" w:rsidRPr="00790200" w:rsidRDefault="00EA1BAA" w:rsidP="00076E5B">
            <w:pPr>
              <w:pStyle w:val="VCAAtablecondensedheading"/>
              <w:rPr>
                <w:lang w:val="en-AU"/>
              </w:rPr>
            </w:pPr>
            <w:r w:rsidRPr="00790200">
              <w:rPr>
                <w:lang w:val="en-AU"/>
              </w:rPr>
              <w:t>Average</w:t>
            </w:r>
          </w:p>
        </w:tc>
      </w:tr>
      <w:tr w:rsidR="00EA1BAA" w:rsidRPr="00790200" w14:paraId="66115F67" w14:textId="77777777" w:rsidTr="009F3133">
        <w:trPr>
          <w:trHeight w:hRule="exact" w:val="397"/>
        </w:trPr>
        <w:tc>
          <w:tcPr>
            <w:tcW w:w="794" w:type="dxa"/>
          </w:tcPr>
          <w:p w14:paraId="2E1739EC" w14:textId="77777777" w:rsidR="00EA1BAA" w:rsidRPr="00790200" w:rsidRDefault="00EA1BAA" w:rsidP="00076E5B">
            <w:pPr>
              <w:pStyle w:val="VCAAtablecondensed"/>
              <w:rPr>
                <w:lang w:val="en-AU"/>
              </w:rPr>
            </w:pPr>
            <w:r w:rsidRPr="00790200">
              <w:rPr>
                <w:lang w:val="en-AU"/>
              </w:rPr>
              <w:t>%</w:t>
            </w:r>
          </w:p>
        </w:tc>
        <w:tc>
          <w:tcPr>
            <w:tcW w:w="680" w:type="dxa"/>
          </w:tcPr>
          <w:p w14:paraId="4C15EAED" w14:textId="09ADB94F" w:rsidR="00EA1BAA" w:rsidRPr="00790200" w:rsidRDefault="00076E5B" w:rsidP="00076E5B">
            <w:pPr>
              <w:pStyle w:val="VCAAtablecondensed"/>
              <w:rPr>
                <w:lang w:val="en-AU"/>
              </w:rPr>
            </w:pPr>
            <w:r w:rsidRPr="00790200">
              <w:rPr>
                <w:lang w:val="en-AU"/>
              </w:rPr>
              <w:t>14</w:t>
            </w:r>
          </w:p>
        </w:tc>
        <w:tc>
          <w:tcPr>
            <w:tcW w:w="680" w:type="dxa"/>
          </w:tcPr>
          <w:p w14:paraId="7FE257EA" w14:textId="68AACCCF" w:rsidR="00EA1BAA" w:rsidRPr="00790200" w:rsidRDefault="00076E5B" w:rsidP="00076E5B">
            <w:pPr>
              <w:pStyle w:val="VCAAtablecondensed"/>
              <w:rPr>
                <w:lang w:val="en-AU"/>
              </w:rPr>
            </w:pPr>
            <w:r w:rsidRPr="00790200">
              <w:rPr>
                <w:lang w:val="en-AU"/>
              </w:rPr>
              <w:t>6</w:t>
            </w:r>
          </w:p>
        </w:tc>
        <w:tc>
          <w:tcPr>
            <w:tcW w:w="680" w:type="dxa"/>
          </w:tcPr>
          <w:p w14:paraId="2953B9B3" w14:textId="7CAB284E" w:rsidR="00EA1BAA" w:rsidRPr="00790200" w:rsidRDefault="00076E5B" w:rsidP="00076E5B">
            <w:pPr>
              <w:pStyle w:val="VCAAtablecondensed"/>
              <w:rPr>
                <w:lang w:val="en-AU"/>
              </w:rPr>
            </w:pPr>
            <w:r w:rsidRPr="00790200">
              <w:rPr>
                <w:lang w:val="en-AU"/>
              </w:rPr>
              <w:t>23</w:t>
            </w:r>
          </w:p>
        </w:tc>
        <w:tc>
          <w:tcPr>
            <w:tcW w:w="680" w:type="dxa"/>
          </w:tcPr>
          <w:p w14:paraId="0C07CE17" w14:textId="31217A8A" w:rsidR="00EA1BAA" w:rsidRPr="00790200" w:rsidRDefault="00076E5B" w:rsidP="00076E5B">
            <w:pPr>
              <w:pStyle w:val="VCAAtablecondensed"/>
              <w:rPr>
                <w:lang w:val="en-AU"/>
              </w:rPr>
            </w:pPr>
            <w:r w:rsidRPr="00790200">
              <w:rPr>
                <w:lang w:val="en-AU"/>
              </w:rPr>
              <w:t>19</w:t>
            </w:r>
          </w:p>
        </w:tc>
        <w:tc>
          <w:tcPr>
            <w:tcW w:w="680" w:type="dxa"/>
          </w:tcPr>
          <w:p w14:paraId="2279F577" w14:textId="408899D8" w:rsidR="00EA1BAA" w:rsidRPr="00790200" w:rsidRDefault="00076E5B" w:rsidP="00076E5B">
            <w:pPr>
              <w:pStyle w:val="VCAAtablecondensed"/>
              <w:rPr>
                <w:lang w:val="en-AU"/>
              </w:rPr>
            </w:pPr>
            <w:r w:rsidRPr="00790200">
              <w:rPr>
                <w:lang w:val="en-AU"/>
              </w:rPr>
              <w:t>38</w:t>
            </w:r>
          </w:p>
        </w:tc>
        <w:tc>
          <w:tcPr>
            <w:tcW w:w="964" w:type="dxa"/>
          </w:tcPr>
          <w:p w14:paraId="3BCA970B" w14:textId="78B4311F" w:rsidR="00EA1BAA" w:rsidRPr="00790200" w:rsidRDefault="00076E5B" w:rsidP="00076E5B">
            <w:pPr>
              <w:pStyle w:val="VCAAtablecondensed"/>
              <w:rPr>
                <w:lang w:val="en-AU"/>
              </w:rPr>
            </w:pPr>
            <w:r w:rsidRPr="00790200">
              <w:rPr>
                <w:lang w:val="en-AU"/>
              </w:rPr>
              <w:t>2.6</w:t>
            </w:r>
          </w:p>
        </w:tc>
      </w:tr>
    </w:tbl>
    <w:p w14:paraId="1C6AFEA9" w14:textId="19F76AE2" w:rsidR="001642A2" w:rsidRPr="00790200" w:rsidRDefault="001642A2" w:rsidP="001642A2">
      <w:pPr>
        <w:pStyle w:val="VCAAbody"/>
        <w:rPr>
          <w:lang w:val="en-AU"/>
        </w:rPr>
      </w:pPr>
      <w:r w:rsidRPr="00790200">
        <w:rPr>
          <w:lang w:val="en-AU"/>
        </w:rPr>
        <w:t xml:space="preserve">Students responded well to this question and generally used methods that were appropriate to the groups and to the area. </w:t>
      </w:r>
      <w:r w:rsidR="00CA0BB1" w:rsidRPr="00790200">
        <w:rPr>
          <w:lang w:val="en-AU"/>
        </w:rPr>
        <w:t>Common and appropriate methods include, but are not limited to</w:t>
      </w:r>
      <w:r w:rsidR="007C25B8" w:rsidRPr="00790200">
        <w:rPr>
          <w:lang w:val="en-AU"/>
        </w:rPr>
        <w:t>,</w:t>
      </w:r>
      <w:r w:rsidR="00CA0BB1" w:rsidRPr="00790200">
        <w:rPr>
          <w:lang w:val="en-AU"/>
        </w:rPr>
        <w:t xml:space="preserve"> direct action, blockades, community consultation meetings, litigation, use of a prominent person, petition and lobbying</w:t>
      </w:r>
      <w:r w:rsidR="00117355" w:rsidRPr="00790200">
        <w:rPr>
          <w:lang w:val="en-AU"/>
        </w:rPr>
        <w:t>.</w:t>
      </w:r>
    </w:p>
    <w:p w14:paraId="4FB84860" w14:textId="200480F8" w:rsidR="001642A2" w:rsidRPr="00790200" w:rsidRDefault="001642A2" w:rsidP="001642A2">
      <w:pPr>
        <w:pStyle w:val="VCAAbody"/>
        <w:rPr>
          <w:lang w:val="en-AU"/>
        </w:rPr>
      </w:pPr>
      <w:r w:rsidRPr="00790200">
        <w:rPr>
          <w:lang w:val="en-AU"/>
        </w:rPr>
        <w:t xml:space="preserve">The following is an example of a </w:t>
      </w:r>
      <w:r w:rsidR="00DA412E" w:rsidRPr="00790200">
        <w:rPr>
          <w:lang w:val="en-AU"/>
        </w:rPr>
        <w:t>high-scoring response.</w:t>
      </w:r>
    </w:p>
    <w:p w14:paraId="5B29B986" w14:textId="3FD5D92C" w:rsidR="001642A2" w:rsidRPr="00790200" w:rsidRDefault="001642A2" w:rsidP="001642A2">
      <w:pPr>
        <w:pStyle w:val="VCAAbody"/>
        <w:rPr>
          <w:rStyle w:val="VCAAitalic"/>
          <w:lang w:val="en-AU"/>
        </w:rPr>
      </w:pPr>
      <w:r w:rsidRPr="00790200">
        <w:rPr>
          <w:rStyle w:val="VCAAitalic"/>
          <w:lang w:val="en-AU"/>
        </w:rPr>
        <w:lastRenderedPageBreak/>
        <w:t>Conservation group’s method: they could begin a petition in they try and gather signatures of people who would like to conserve the heathlands.</w:t>
      </w:r>
    </w:p>
    <w:p w14:paraId="42692F7D" w14:textId="7FF648F4" w:rsidR="001642A2" w:rsidRPr="00790200" w:rsidRDefault="001642A2" w:rsidP="001642A2">
      <w:pPr>
        <w:pStyle w:val="VCAAbody"/>
        <w:rPr>
          <w:rStyle w:val="VCAAitalic"/>
          <w:lang w:val="en-AU"/>
        </w:rPr>
      </w:pPr>
      <w:r w:rsidRPr="00790200">
        <w:rPr>
          <w:rStyle w:val="VCAAitalic"/>
          <w:lang w:val="en-AU"/>
        </w:rPr>
        <w:t xml:space="preserve">Recreation group’s method: direct action, such as a protest outside </w:t>
      </w:r>
      <w:r w:rsidR="00904EB2" w:rsidRPr="00790200">
        <w:rPr>
          <w:rStyle w:val="VCAAitalic"/>
          <w:lang w:val="en-AU"/>
        </w:rPr>
        <w:t>parliament</w:t>
      </w:r>
      <w:r w:rsidRPr="00790200">
        <w:rPr>
          <w:rStyle w:val="VCAAitalic"/>
          <w:lang w:val="en-AU"/>
        </w:rPr>
        <w:t xml:space="preserve"> house in order to attract attention to the issue and influence decision makers</w:t>
      </w:r>
      <w:r w:rsidR="007C25B8" w:rsidRPr="00790200">
        <w:rPr>
          <w:rStyle w:val="VCAAitalic"/>
          <w:lang w:val="en-AU"/>
        </w:rPr>
        <w:t>.</w:t>
      </w:r>
    </w:p>
    <w:p w14:paraId="584F9EF5" w14:textId="1EDC69AF" w:rsidR="001642A2" w:rsidRPr="00790200" w:rsidRDefault="001642A2" w:rsidP="009F3133">
      <w:pPr>
        <w:pStyle w:val="VCAAHeading2"/>
        <w:rPr>
          <w:lang w:val="en-AU"/>
        </w:rPr>
      </w:pPr>
      <w:r w:rsidRPr="00790200">
        <w:rPr>
          <w:lang w:val="en-AU"/>
        </w:rPr>
        <w:t>Question 4c</w:t>
      </w:r>
      <w:r w:rsidR="00D75AEE" w:rsidRPr="00790200">
        <w:rPr>
          <w:lang w:val="en-AU"/>
        </w:rPr>
        <w:t>.</w:t>
      </w:r>
    </w:p>
    <w:tbl>
      <w:tblPr>
        <w:tblStyle w:val="VCAATableClosed"/>
        <w:tblW w:w="0" w:type="auto"/>
        <w:tblLayout w:type="fixed"/>
        <w:tblLook w:val="01E0" w:firstRow="1" w:lastRow="1" w:firstColumn="1" w:lastColumn="1" w:noHBand="0" w:noVBand="0"/>
      </w:tblPr>
      <w:tblGrid>
        <w:gridCol w:w="794"/>
        <w:gridCol w:w="680"/>
        <w:gridCol w:w="680"/>
        <w:gridCol w:w="680"/>
        <w:gridCol w:w="680"/>
        <w:gridCol w:w="680"/>
        <w:gridCol w:w="964"/>
      </w:tblGrid>
      <w:tr w:rsidR="00EA1BAA" w:rsidRPr="00790200" w14:paraId="1027F66C"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4385ED86" w14:textId="77777777" w:rsidR="00EA1BAA" w:rsidRPr="00790200" w:rsidRDefault="00EA1BAA" w:rsidP="00076E5B">
            <w:pPr>
              <w:pStyle w:val="VCAAtablecondensedheading"/>
              <w:rPr>
                <w:lang w:val="en-AU"/>
              </w:rPr>
            </w:pPr>
            <w:r w:rsidRPr="00790200">
              <w:rPr>
                <w:lang w:val="en-AU"/>
              </w:rPr>
              <w:t>Marks</w:t>
            </w:r>
          </w:p>
        </w:tc>
        <w:tc>
          <w:tcPr>
            <w:tcW w:w="680" w:type="dxa"/>
          </w:tcPr>
          <w:p w14:paraId="03F6183B" w14:textId="77777777" w:rsidR="00EA1BAA" w:rsidRPr="00790200" w:rsidRDefault="00EA1BAA" w:rsidP="00076E5B">
            <w:pPr>
              <w:pStyle w:val="VCAAtablecondensedheading"/>
              <w:rPr>
                <w:lang w:val="en-AU"/>
              </w:rPr>
            </w:pPr>
            <w:r w:rsidRPr="00790200">
              <w:rPr>
                <w:lang w:val="en-AU"/>
              </w:rPr>
              <w:t>0</w:t>
            </w:r>
          </w:p>
        </w:tc>
        <w:tc>
          <w:tcPr>
            <w:tcW w:w="680" w:type="dxa"/>
          </w:tcPr>
          <w:p w14:paraId="130C4E27" w14:textId="77777777" w:rsidR="00EA1BAA" w:rsidRPr="00790200" w:rsidRDefault="00EA1BAA" w:rsidP="00076E5B">
            <w:pPr>
              <w:pStyle w:val="VCAAtablecondensedheading"/>
              <w:rPr>
                <w:lang w:val="en-AU"/>
              </w:rPr>
            </w:pPr>
            <w:r w:rsidRPr="00790200">
              <w:rPr>
                <w:lang w:val="en-AU"/>
              </w:rPr>
              <w:t>1</w:t>
            </w:r>
          </w:p>
        </w:tc>
        <w:tc>
          <w:tcPr>
            <w:tcW w:w="680" w:type="dxa"/>
          </w:tcPr>
          <w:p w14:paraId="5A1EE2EB" w14:textId="77777777" w:rsidR="00EA1BAA" w:rsidRPr="00790200" w:rsidRDefault="00EA1BAA" w:rsidP="00076E5B">
            <w:pPr>
              <w:pStyle w:val="VCAAtablecondensedheading"/>
              <w:rPr>
                <w:lang w:val="en-AU"/>
              </w:rPr>
            </w:pPr>
            <w:r w:rsidRPr="00790200">
              <w:rPr>
                <w:lang w:val="en-AU"/>
              </w:rPr>
              <w:t>2</w:t>
            </w:r>
          </w:p>
        </w:tc>
        <w:tc>
          <w:tcPr>
            <w:tcW w:w="680" w:type="dxa"/>
          </w:tcPr>
          <w:p w14:paraId="6DF4266A" w14:textId="77777777" w:rsidR="00EA1BAA" w:rsidRPr="00790200" w:rsidRDefault="00EA1BAA" w:rsidP="00076E5B">
            <w:pPr>
              <w:pStyle w:val="VCAAtablecondensedheading"/>
              <w:rPr>
                <w:lang w:val="en-AU"/>
              </w:rPr>
            </w:pPr>
            <w:r w:rsidRPr="00790200">
              <w:rPr>
                <w:lang w:val="en-AU"/>
              </w:rPr>
              <w:t>3</w:t>
            </w:r>
          </w:p>
        </w:tc>
        <w:tc>
          <w:tcPr>
            <w:tcW w:w="680" w:type="dxa"/>
          </w:tcPr>
          <w:p w14:paraId="4A729091" w14:textId="77777777" w:rsidR="00EA1BAA" w:rsidRPr="00790200" w:rsidRDefault="00EA1BAA" w:rsidP="00076E5B">
            <w:pPr>
              <w:pStyle w:val="VCAAtablecondensedheading"/>
              <w:rPr>
                <w:lang w:val="en-AU"/>
              </w:rPr>
            </w:pPr>
            <w:r w:rsidRPr="00790200">
              <w:rPr>
                <w:lang w:val="en-AU"/>
              </w:rPr>
              <w:t>4</w:t>
            </w:r>
          </w:p>
        </w:tc>
        <w:tc>
          <w:tcPr>
            <w:tcW w:w="964" w:type="dxa"/>
          </w:tcPr>
          <w:p w14:paraId="2820DF6C" w14:textId="77777777" w:rsidR="00EA1BAA" w:rsidRPr="00790200" w:rsidRDefault="00EA1BAA" w:rsidP="00076E5B">
            <w:pPr>
              <w:pStyle w:val="VCAAtablecondensedheading"/>
              <w:rPr>
                <w:lang w:val="en-AU"/>
              </w:rPr>
            </w:pPr>
            <w:r w:rsidRPr="00790200">
              <w:rPr>
                <w:lang w:val="en-AU"/>
              </w:rPr>
              <w:t>Average</w:t>
            </w:r>
          </w:p>
        </w:tc>
      </w:tr>
      <w:tr w:rsidR="00EA1BAA" w:rsidRPr="00790200" w14:paraId="66C6D02B" w14:textId="77777777" w:rsidTr="009F3133">
        <w:trPr>
          <w:trHeight w:hRule="exact" w:val="397"/>
        </w:trPr>
        <w:tc>
          <w:tcPr>
            <w:tcW w:w="794" w:type="dxa"/>
          </w:tcPr>
          <w:p w14:paraId="68254BF2" w14:textId="77777777" w:rsidR="00EA1BAA" w:rsidRPr="00790200" w:rsidRDefault="00EA1BAA" w:rsidP="00076E5B">
            <w:pPr>
              <w:pStyle w:val="VCAAtablecondensed"/>
              <w:rPr>
                <w:lang w:val="en-AU"/>
              </w:rPr>
            </w:pPr>
            <w:r w:rsidRPr="00790200">
              <w:rPr>
                <w:lang w:val="en-AU"/>
              </w:rPr>
              <w:t>%</w:t>
            </w:r>
          </w:p>
        </w:tc>
        <w:tc>
          <w:tcPr>
            <w:tcW w:w="680" w:type="dxa"/>
          </w:tcPr>
          <w:p w14:paraId="79DF8463" w14:textId="6B42B5D6" w:rsidR="00EA1BAA" w:rsidRPr="00790200" w:rsidRDefault="00076E5B" w:rsidP="00076E5B">
            <w:pPr>
              <w:pStyle w:val="VCAAtablecondensed"/>
              <w:rPr>
                <w:lang w:val="en-AU"/>
              </w:rPr>
            </w:pPr>
            <w:r w:rsidRPr="00790200">
              <w:rPr>
                <w:lang w:val="en-AU"/>
              </w:rPr>
              <w:t>20</w:t>
            </w:r>
          </w:p>
        </w:tc>
        <w:tc>
          <w:tcPr>
            <w:tcW w:w="680" w:type="dxa"/>
          </w:tcPr>
          <w:p w14:paraId="0EE6C560" w14:textId="7946B917" w:rsidR="00EA1BAA" w:rsidRPr="00790200" w:rsidRDefault="00076E5B" w:rsidP="00076E5B">
            <w:pPr>
              <w:pStyle w:val="VCAAtablecondensed"/>
              <w:rPr>
                <w:lang w:val="en-AU"/>
              </w:rPr>
            </w:pPr>
            <w:r w:rsidRPr="00790200">
              <w:rPr>
                <w:lang w:val="en-AU"/>
              </w:rPr>
              <w:t>7</w:t>
            </w:r>
          </w:p>
        </w:tc>
        <w:tc>
          <w:tcPr>
            <w:tcW w:w="680" w:type="dxa"/>
          </w:tcPr>
          <w:p w14:paraId="462EADA5" w14:textId="57DBE26B" w:rsidR="00EA1BAA" w:rsidRPr="00790200" w:rsidRDefault="00076E5B" w:rsidP="00076E5B">
            <w:pPr>
              <w:pStyle w:val="VCAAtablecondensed"/>
              <w:rPr>
                <w:lang w:val="en-AU"/>
              </w:rPr>
            </w:pPr>
            <w:r w:rsidRPr="00790200">
              <w:rPr>
                <w:lang w:val="en-AU"/>
              </w:rPr>
              <w:t>23</w:t>
            </w:r>
          </w:p>
        </w:tc>
        <w:tc>
          <w:tcPr>
            <w:tcW w:w="680" w:type="dxa"/>
          </w:tcPr>
          <w:p w14:paraId="07C86E82" w14:textId="2F62B043" w:rsidR="00EA1BAA" w:rsidRPr="00790200" w:rsidRDefault="00076E5B" w:rsidP="00076E5B">
            <w:pPr>
              <w:pStyle w:val="VCAAtablecondensed"/>
              <w:rPr>
                <w:lang w:val="en-AU"/>
              </w:rPr>
            </w:pPr>
            <w:r w:rsidRPr="00790200">
              <w:rPr>
                <w:lang w:val="en-AU"/>
              </w:rPr>
              <w:t>33</w:t>
            </w:r>
          </w:p>
        </w:tc>
        <w:tc>
          <w:tcPr>
            <w:tcW w:w="680" w:type="dxa"/>
          </w:tcPr>
          <w:p w14:paraId="2F44235B" w14:textId="3752A9C6" w:rsidR="00EA1BAA" w:rsidRPr="00790200" w:rsidRDefault="00076E5B" w:rsidP="00076E5B">
            <w:pPr>
              <w:pStyle w:val="VCAAtablecondensed"/>
              <w:rPr>
                <w:lang w:val="en-AU"/>
              </w:rPr>
            </w:pPr>
            <w:r w:rsidRPr="00790200">
              <w:rPr>
                <w:lang w:val="en-AU"/>
              </w:rPr>
              <w:t>16</w:t>
            </w:r>
          </w:p>
        </w:tc>
        <w:tc>
          <w:tcPr>
            <w:tcW w:w="964" w:type="dxa"/>
          </w:tcPr>
          <w:p w14:paraId="640D2163" w14:textId="31B25762" w:rsidR="00EA1BAA" w:rsidRPr="00790200" w:rsidRDefault="00076E5B" w:rsidP="00076E5B">
            <w:pPr>
              <w:pStyle w:val="VCAAtablecondensed"/>
              <w:rPr>
                <w:lang w:val="en-AU"/>
              </w:rPr>
            </w:pPr>
            <w:r w:rsidRPr="00790200">
              <w:rPr>
                <w:lang w:val="en-AU"/>
              </w:rPr>
              <w:t>2.2</w:t>
            </w:r>
          </w:p>
        </w:tc>
      </w:tr>
    </w:tbl>
    <w:p w14:paraId="5EF6ABB5" w14:textId="00C4550F" w:rsidR="001642A2" w:rsidRPr="00790200" w:rsidRDefault="00CA0BB1" w:rsidP="001642A2">
      <w:pPr>
        <w:pStyle w:val="VCAAbody"/>
        <w:rPr>
          <w:lang w:val="en-AU"/>
        </w:rPr>
      </w:pPr>
      <w:r w:rsidRPr="00790200">
        <w:rPr>
          <w:lang w:val="en-AU"/>
        </w:rPr>
        <w:t>In answering this question, s</w:t>
      </w:r>
      <w:r w:rsidR="001642A2" w:rsidRPr="00790200">
        <w:rPr>
          <w:lang w:val="en-AU"/>
        </w:rPr>
        <w:t>ome students continu</w:t>
      </w:r>
      <w:r w:rsidRPr="00790200">
        <w:rPr>
          <w:lang w:val="en-AU"/>
        </w:rPr>
        <w:t>ed</w:t>
      </w:r>
      <w:r w:rsidR="001642A2" w:rsidRPr="00790200">
        <w:rPr>
          <w:lang w:val="en-AU"/>
        </w:rPr>
        <w:t xml:space="preserve"> with a description of the method</w:t>
      </w:r>
      <w:r w:rsidRPr="00790200">
        <w:rPr>
          <w:lang w:val="en-AU"/>
        </w:rPr>
        <w:t xml:space="preserve"> from the previous question</w:t>
      </w:r>
      <w:r w:rsidR="001642A2" w:rsidRPr="00790200">
        <w:rPr>
          <w:lang w:val="en-AU"/>
        </w:rPr>
        <w:t xml:space="preserve">, rather than </w:t>
      </w:r>
      <w:r w:rsidR="00C1360E" w:rsidRPr="00790200">
        <w:rPr>
          <w:lang w:val="en-AU"/>
        </w:rPr>
        <w:t>the</w:t>
      </w:r>
      <w:r w:rsidR="001642A2" w:rsidRPr="00790200">
        <w:rPr>
          <w:lang w:val="en-AU"/>
        </w:rPr>
        <w:t xml:space="preserve"> evaluation</w:t>
      </w:r>
      <w:r w:rsidR="00C1360E" w:rsidRPr="00790200">
        <w:rPr>
          <w:lang w:val="en-AU"/>
        </w:rPr>
        <w:t xml:space="preserve"> required by the question</w:t>
      </w:r>
      <w:r w:rsidR="00D75AEE" w:rsidRPr="00790200">
        <w:rPr>
          <w:lang w:val="en-AU"/>
        </w:rPr>
        <w:t>,</w:t>
      </w:r>
      <w:r w:rsidR="001642A2" w:rsidRPr="00790200">
        <w:rPr>
          <w:lang w:val="en-AU"/>
        </w:rPr>
        <w:t xml:space="preserve"> </w:t>
      </w:r>
      <w:r w:rsidR="00D75AEE" w:rsidRPr="00790200">
        <w:rPr>
          <w:lang w:val="en-AU"/>
        </w:rPr>
        <w:t>and some</w:t>
      </w:r>
      <w:r w:rsidR="001642A2" w:rsidRPr="00790200">
        <w:rPr>
          <w:lang w:val="en-AU"/>
        </w:rPr>
        <w:t xml:space="preserve"> students focused on community groups rather than looking at the impact on decision</w:t>
      </w:r>
      <w:r w:rsidR="00FA24ED">
        <w:rPr>
          <w:lang w:val="en-AU"/>
        </w:rPr>
        <w:t>-</w:t>
      </w:r>
      <w:r w:rsidR="001642A2" w:rsidRPr="00790200">
        <w:rPr>
          <w:lang w:val="en-AU"/>
        </w:rPr>
        <w:t xml:space="preserve">makers. It </w:t>
      </w:r>
      <w:r w:rsidR="00C1360E" w:rsidRPr="00790200">
        <w:rPr>
          <w:lang w:val="en-AU"/>
        </w:rPr>
        <w:t>appeared</w:t>
      </w:r>
      <w:r w:rsidR="001642A2" w:rsidRPr="00790200">
        <w:rPr>
          <w:lang w:val="en-AU"/>
        </w:rPr>
        <w:t xml:space="preserve"> that </w:t>
      </w:r>
      <w:r w:rsidR="00C1360E" w:rsidRPr="00790200">
        <w:rPr>
          <w:lang w:val="en-AU"/>
        </w:rPr>
        <w:t>some</w:t>
      </w:r>
      <w:r w:rsidR="001642A2" w:rsidRPr="00790200">
        <w:rPr>
          <w:lang w:val="en-AU"/>
        </w:rPr>
        <w:t xml:space="preserve"> students had not read the question closely and were not responding to the question asked.</w:t>
      </w:r>
    </w:p>
    <w:p w14:paraId="2A591C12" w14:textId="1C334226" w:rsidR="001642A2" w:rsidRPr="00790200" w:rsidRDefault="00BB5515" w:rsidP="001642A2">
      <w:pPr>
        <w:pStyle w:val="VCAAbody"/>
        <w:rPr>
          <w:lang w:val="en-AU"/>
        </w:rPr>
      </w:pPr>
      <w:r w:rsidRPr="00790200">
        <w:rPr>
          <w:lang w:val="en-AU"/>
        </w:rPr>
        <w:t>S</w:t>
      </w:r>
      <w:r w:rsidR="001642A2" w:rsidRPr="00790200">
        <w:rPr>
          <w:lang w:val="en-AU"/>
        </w:rPr>
        <w:t>tudents needed to have an evaluation (positives and/or negatives of the method and then a judgment on its effectiveness in influencing decision</w:t>
      </w:r>
      <w:r w:rsidR="00FA24ED">
        <w:rPr>
          <w:lang w:val="en-AU"/>
        </w:rPr>
        <w:t>-</w:t>
      </w:r>
      <w:r w:rsidR="001642A2" w:rsidRPr="00790200">
        <w:rPr>
          <w:lang w:val="en-AU"/>
        </w:rPr>
        <w:t>makers) and reference decision</w:t>
      </w:r>
      <w:r w:rsidR="00FA24ED">
        <w:rPr>
          <w:lang w:val="en-AU"/>
        </w:rPr>
        <w:t>-</w:t>
      </w:r>
      <w:r w:rsidR="001642A2" w:rsidRPr="00790200">
        <w:rPr>
          <w:lang w:val="en-AU"/>
        </w:rPr>
        <w:t>makers.</w:t>
      </w:r>
    </w:p>
    <w:p w14:paraId="3796AC9D" w14:textId="3DA8430E" w:rsidR="001642A2" w:rsidRPr="00790200" w:rsidRDefault="001642A2" w:rsidP="001642A2">
      <w:pPr>
        <w:pStyle w:val="VCAAbody"/>
        <w:rPr>
          <w:lang w:val="en-AU"/>
        </w:rPr>
      </w:pPr>
      <w:r w:rsidRPr="00790200">
        <w:rPr>
          <w:lang w:val="en-AU"/>
        </w:rPr>
        <w:t xml:space="preserve">The following is an example of a </w:t>
      </w:r>
      <w:r w:rsidR="00206CDC" w:rsidRPr="00790200">
        <w:rPr>
          <w:lang w:val="en-AU"/>
        </w:rPr>
        <w:t>high-scoring response.</w:t>
      </w:r>
    </w:p>
    <w:p w14:paraId="2A68E737" w14:textId="77777777" w:rsidR="001642A2" w:rsidRPr="00790200" w:rsidRDefault="001642A2" w:rsidP="001642A2">
      <w:pPr>
        <w:pStyle w:val="VCAAbody"/>
        <w:rPr>
          <w:rStyle w:val="VCAAitalic"/>
          <w:lang w:val="en-AU"/>
        </w:rPr>
      </w:pPr>
      <w:r w:rsidRPr="00790200">
        <w:rPr>
          <w:rStyle w:val="VCAAitalic"/>
          <w:lang w:val="en-AU"/>
        </w:rPr>
        <w:t>Method: Direct Action, protesting</w:t>
      </w:r>
    </w:p>
    <w:p w14:paraId="2A506DA9" w14:textId="73E4F683" w:rsidR="001642A2" w:rsidRPr="00790200" w:rsidRDefault="001642A2" w:rsidP="001642A2">
      <w:pPr>
        <w:pStyle w:val="VCAAbody"/>
        <w:rPr>
          <w:rStyle w:val="VCAAitalic"/>
          <w:lang w:val="en-AU"/>
        </w:rPr>
      </w:pPr>
      <w:r w:rsidRPr="00790200">
        <w:rPr>
          <w:rStyle w:val="VCAAitalic"/>
          <w:lang w:val="en-AU"/>
        </w:rPr>
        <w:t>Evaluation: Positively this attracts attention, possibly receiving free media attention thus spreading the issue to a wider audience. Negatively this is time consuming and difficult to organise. Positively this would demonstrate to decision makers the scale of support for th</w:t>
      </w:r>
      <w:r w:rsidR="006C1221" w:rsidRPr="00790200">
        <w:rPr>
          <w:rStyle w:val="VCAAitalic"/>
          <w:lang w:val="en-AU"/>
        </w:rPr>
        <w:t>e</w:t>
      </w:r>
      <w:r w:rsidRPr="00790200">
        <w:rPr>
          <w:rStyle w:val="VCAAitalic"/>
          <w:lang w:val="en-AU"/>
        </w:rPr>
        <w:t xml:space="preserve"> issue was high. Negatively this would only last for a short period of time, thus only influencing for a short period. Overall, protesting is an effective method in influencing decision makers however its effectiveness is only short lived. </w:t>
      </w:r>
    </w:p>
    <w:p w14:paraId="6A8BC7F4" w14:textId="699CEA8A" w:rsidR="001642A2" w:rsidRPr="00790200" w:rsidRDefault="001642A2" w:rsidP="009F3133">
      <w:pPr>
        <w:pStyle w:val="VCAAHeading2"/>
        <w:rPr>
          <w:lang w:val="en-AU"/>
        </w:rPr>
      </w:pPr>
      <w:r w:rsidRPr="00790200">
        <w:rPr>
          <w:lang w:val="en-AU"/>
        </w:rPr>
        <w:t>Question 5a</w:t>
      </w:r>
      <w:r w:rsidR="00797AEF" w:rsidRPr="00790200">
        <w:rPr>
          <w:lang w:val="en-AU"/>
        </w:rPr>
        <w:t>.</w:t>
      </w:r>
    </w:p>
    <w:tbl>
      <w:tblPr>
        <w:tblStyle w:val="VCAATableClosed"/>
        <w:tblW w:w="0" w:type="auto"/>
        <w:tblLayout w:type="fixed"/>
        <w:tblLook w:val="01E0" w:firstRow="1" w:lastRow="1" w:firstColumn="1" w:lastColumn="1" w:noHBand="0" w:noVBand="0"/>
      </w:tblPr>
      <w:tblGrid>
        <w:gridCol w:w="794"/>
        <w:gridCol w:w="680"/>
        <w:gridCol w:w="680"/>
        <w:gridCol w:w="680"/>
        <w:gridCol w:w="964"/>
      </w:tblGrid>
      <w:tr w:rsidR="00EA1BAA" w:rsidRPr="00790200" w14:paraId="5625F0D3"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52B4C234" w14:textId="77777777" w:rsidR="00EA1BAA" w:rsidRPr="00790200" w:rsidRDefault="00EA1BAA" w:rsidP="00076E5B">
            <w:pPr>
              <w:pStyle w:val="VCAAtablecondensedheading"/>
              <w:rPr>
                <w:lang w:val="en-AU"/>
              </w:rPr>
            </w:pPr>
            <w:r w:rsidRPr="00790200">
              <w:rPr>
                <w:lang w:val="en-AU"/>
              </w:rPr>
              <w:t>Marks</w:t>
            </w:r>
          </w:p>
        </w:tc>
        <w:tc>
          <w:tcPr>
            <w:tcW w:w="680" w:type="dxa"/>
          </w:tcPr>
          <w:p w14:paraId="7B8B3222" w14:textId="77777777" w:rsidR="00EA1BAA" w:rsidRPr="00790200" w:rsidRDefault="00EA1BAA" w:rsidP="00076E5B">
            <w:pPr>
              <w:pStyle w:val="VCAAtablecondensedheading"/>
              <w:rPr>
                <w:lang w:val="en-AU"/>
              </w:rPr>
            </w:pPr>
            <w:r w:rsidRPr="00790200">
              <w:rPr>
                <w:lang w:val="en-AU"/>
              </w:rPr>
              <w:t>0</w:t>
            </w:r>
          </w:p>
        </w:tc>
        <w:tc>
          <w:tcPr>
            <w:tcW w:w="680" w:type="dxa"/>
          </w:tcPr>
          <w:p w14:paraId="260F3C1D" w14:textId="77777777" w:rsidR="00EA1BAA" w:rsidRPr="00790200" w:rsidRDefault="00EA1BAA" w:rsidP="00076E5B">
            <w:pPr>
              <w:pStyle w:val="VCAAtablecondensedheading"/>
              <w:rPr>
                <w:lang w:val="en-AU"/>
              </w:rPr>
            </w:pPr>
            <w:r w:rsidRPr="00790200">
              <w:rPr>
                <w:lang w:val="en-AU"/>
              </w:rPr>
              <w:t>1</w:t>
            </w:r>
          </w:p>
        </w:tc>
        <w:tc>
          <w:tcPr>
            <w:tcW w:w="680" w:type="dxa"/>
          </w:tcPr>
          <w:p w14:paraId="3181DE75" w14:textId="77777777" w:rsidR="00EA1BAA" w:rsidRPr="00790200" w:rsidRDefault="00EA1BAA" w:rsidP="00076E5B">
            <w:pPr>
              <w:pStyle w:val="VCAAtablecondensedheading"/>
              <w:rPr>
                <w:lang w:val="en-AU"/>
              </w:rPr>
            </w:pPr>
            <w:r w:rsidRPr="00790200">
              <w:rPr>
                <w:lang w:val="en-AU"/>
              </w:rPr>
              <w:t>2</w:t>
            </w:r>
          </w:p>
        </w:tc>
        <w:tc>
          <w:tcPr>
            <w:tcW w:w="964" w:type="dxa"/>
          </w:tcPr>
          <w:p w14:paraId="5E3FF1A3" w14:textId="77777777" w:rsidR="00EA1BAA" w:rsidRPr="00790200" w:rsidRDefault="00EA1BAA" w:rsidP="00076E5B">
            <w:pPr>
              <w:pStyle w:val="VCAAtablecondensedheading"/>
              <w:rPr>
                <w:lang w:val="en-AU"/>
              </w:rPr>
            </w:pPr>
            <w:r w:rsidRPr="00790200">
              <w:rPr>
                <w:lang w:val="en-AU"/>
              </w:rPr>
              <w:t>Average</w:t>
            </w:r>
          </w:p>
        </w:tc>
      </w:tr>
      <w:tr w:rsidR="00EA1BAA" w:rsidRPr="00790200" w14:paraId="443938DF" w14:textId="77777777" w:rsidTr="009F3133">
        <w:trPr>
          <w:trHeight w:hRule="exact" w:val="397"/>
        </w:trPr>
        <w:tc>
          <w:tcPr>
            <w:tcW w:w="794" w:type="dxa"/>
          </w:tcPr>
          <w:p w14:paraId="0894BD1A" w14:textId="77777777" w:rsidR="00EA1BAA" w:rsidRPr="00790200" w:rsidRDefault="00EA1BAA" w:rsidP="00076E5B">
            <w:pPr>
              <w:pStyle w:val="VCAAtablecondensed"/>
              <w:rPr>
                <w:lang w:val="en-AU"/>
              </w:rPr>
            </w:pPr>
            <w:r w:rsidRPr="00790200">
              <w:rPr>
                <w:lang w:val="en-AU"/>
              </w:rPr>
              <w:t>%</w:t>
            </w:r>
          </w:p>
        </w:tc>
        <w:tc>
          <w:tcPr>
            <w:tcW w:w="680" w:type="dxa"/>
          </w:tcPr>
          <w:p w14:paraId="4D2737E1" w14:textId="224B7983" w:rsidR="00EA1BAA" w:rsidRPr="00790200" w:rsidRDefault="00076E5B" w:rsidP="00076E5B">
            <w:pPr>
              <w:pStyle w:val="VCAAtablecondensed"/>
              <w:rPr>
                <w:lang w:val="en-AU"/>
              </w:rPr>
            </w:pPr>
            <w:r w:rsidRPr="00790200">
              <w:rPr>
                <w:lang w:val="en-AU"/>
              </w:rPr>
              <w:t>29</w:t>
            </w:r>
          </w:p>
        </w:tc>
        <w:tc>
          <w:tcPr>
            <w:tcW w:w="680" w:type="dxa"/>
          </w:tcPr>
          <w:p w14:paraId="74979DBC" w14:textId="2ECCA24E" w:rsidR="00EA1BAA" w:rsidRPr="00790200" w:rsidRDefault="00076E5B" w:rsidP="00076E5B">
            <w:pPr>
              <w:pStyle w:val="VCAAtablecondensed"/>
              <w:rPr>
                <w:lang w:val="en-AU"/>
              </w:rPr>
            </w:pPr>
            <w:r w:rsidRPr="00790200">
              <w:rPr>
                <w:lang w:val="en-AU"/>
              </w:rPr>
              <w:t>23</w:t>
            </w:r>
          </w:p>
        </w:tc>
        <w:tc>
          <w:tcPr>
            <w:tcW w:w="680" w:type="dxa"/>
          </w:tcPr>
          <w:p w14:paraId="778B1DD2" w14:textId="47EA0214" w:rsidR="00EA1BAA" w:rsidRPr="00790200" w:rsidRDefault="00076E5B" w:rsidP="00076E5B">
            <w:pPr>
              <w:pStyle w:val="VCAAtablecondensed"/>
              <w:rPr>
                <w:lang w:val="en-AU"/>
              </w:rPr>
            </w:pPr>
            <w:r w:rsidRPr="00790200">
              <w:rPr>
                <w:lang w:val="en-AU"/>
              </w:rPr>
              <w:t>48</w:t>
            </w:r>
          </w:p>
        </w:tc>
        <w:tc>
          <w:tcPr>
            <w:tcW w:w="964" w:type="dxa"/>
          </w:tcPr>
          <w:p w14:paraId="2F03EA1D" w14:textId="3B323ADD" w:rsidR="00EA1BAA" w:rsidRPr="00790200" w:rsidRDefault="00076E5B" w:rsidP="00076E5B">
            <w:pPr>
              <w:pStyle w:val="VCAAtablecondensed"/>
              <w:rPr>
                <w:lang w:val="en-AU"/>
              </w:rPr>
            </w:pPr>
            <w:r w:rsidRPr="00790200">
              <w:rPr>
                <w:lang w:val="en-AU"/>
              </w:rPr>
              <w:t>1.2</w:t>
            </w:r>
          </w:p>
        </w:tc>
      </w:tr>
    </w:tbl>
    <w:p w14:paraId="0FD46A34" w14:textId="039E1C91" w:rsidR="00CA0BB1" w:rsidRPr="00790200" w:rsidRDefault="001642A2" w:rsidP="001642A2">
      <w:pPr>
        <w:pStyle w:val="VCAAbody"/>
        <w:rPr>
          <w:lang w:val="en-AU"/>
        </w:rPr>
      </w:pPr>
      <w:r w:rsidRPr="00790200">
        <w:rPr>
          <w:lang w:val="en-AU"/>
        </w:rPr>
        <w:t xml:space="preserve">Students generally responded well to this question. The terminology </w:t>
      </w:r>
      <w:r w:rsidR="00C62A8B" w:rsidRPr="00790200">
        <w:rPr>
          <w:lang w:val="en-AU"/>
        </w:rPr>
        <w:t>used in the question (</w:t>
      </w:r>
      <w:r w:rsidRPr="00790200">
        <w:rPr>
          <w:lang w:val="en-AU"/>
        </w:rPr>
        <w:t>‘was or could be used’</w:t>
      </w:r>
      <w:r w:rsidR="00C62A8B" w:rsidRPr="00790200">
        <w:rPr>
          <w:lang w:val="en-AU"/>
        </w:rPr>
        <w:t>)</w:t>
      </w:r>
      <w:r w:rsidRPr="00790200">
        <w:rPr>
          <w:lang w:val="en-AU"/>
        </w:rPr>
        <w:t xml:space="preserve"> cater</w:t>
      </w:r>
      <w:r w:rsidR="00C62A8B" w:rsidRPr="00790200">
        <w:rPr>
          <w:lang w:val="en-AU"/>
        </w:rPr>
        <w:t>ed</w:t>
      </w:r>
      <w:r w:rsidRPr="00790200">
        <w:rPr>
          <w:lang w:val="en-AU"/>
        </w:rPr>
        <w:t xml:space="preserve"> for conflicts that are ongoing.</w:t>
      </w:r>
      <w:r w:rsidR="00CA0BB1" w:rsidRPr="00790200">
        <w:rPr>
          <w:lang w:val="en-AU"/>
        </w:rPr>
        <w:t xml:space="preserve"> Students who used a conflict that had </w:t>
      </w:r>
      <w:r w:rsidR="007C25B8" w:rsidRPr="00790200">
        <w:rPr>
          <w:lang w:val="en-AU"/>
        </w:rPr>
        <w:t xml:space="preserve">been </w:t>
      </w:r>
      <w:r w:rsidR="004862BC" w:rsidRPr="00790200">
        <w:rPr>
          <w:lang w:val="en-AU"/>
        </w:rPr>
        <w:t xml:space="preserve">resolved </w:t>
      </w:r>
      <w:r w:rsidR="007C25B8" w:rsidRPr="00790200">
        <w:rPr>
          <w:lang w:val="en-AU"/>
        </w:rPr>
        <w:t>scored</w:t>
      </w:r>
      <w:r w:rsidR="004862BC" w:rsidRPr="00790200">
        <w:rPr>
          <w:lang w:val="en-AU"/>
        </w:rPr>
        <w:t xml:space="preserve"> high</w:t>
      </w:r>
      <w:r w:rsidR="007C25B8" w:rsidRPr="00790200">
        <w:rPr>
          <w:lang w:val="en-AU"/>
        </w:rPr>
        <w:t>ly</w:t>
      </w:r>
      <w:r w:rsidR="004862BC" w:rsidRPr="00790200">
        <w:rPr>
          <w:lang w:val="en-AU"/>
        </w:rPr>
        <w:t xml:space="preserve"> when they were able to explain in detail the process that was used to reach the resolution. Students who used an unresolved conflict needed to explain an appropriate decision</w:t>
      </w:r>
      <w:r w:rsidR="007C25B8" w:rsidRPr="00790200">
        <w:rPr>
          <w:lang w:val="en-AU"/>
        </w:rPr>
        <w:t>-</w:t>
      </w:r>
      <w:r w:rsidR="004862BC" w:rsidRPr="00790200">
        <w:rPr>
          <w:lang w:val="en-AU"/>
        </w:rPr>
        <w:t xml:space="preserve">making process that could result in future resolution. </w:t>
      </w:r>
    </w:p>
    <w:p w14:paraId="204E8D67" w14:textId="73EBFF9E" w:rsidR="001642A2" w:rsidRPr="00790200" w:rsidRDefault="001642A2" w:rsidP="001642A2">
      <w:pPr>
        <w:pStyle w:val="VCAAbody"/>
        <w:rPr>
          <w:lang w:val="en-AU"/>
        </w:rPr>
      </w:pPr>
      <w:r w:rsidRPr="00790200">
        <w:rPr>
          <w:lang w:val="en-AU"/>
        </w:rPr>
        <w:t xml:space="preserve">The following is an example of a </w:t>
      </w:r>
      <w:r w:rsidR="0050418F" w:rsidRPr="00790200">
        <w:rPr>
          <w:lang w:val="en-AU"/>
        </w:rPr>
        <w:t>high-scoring response.</w:t>
      </w:r>
    </w:p>
    <w:p w14:paraId="43B94636" w14:textId="3CE10AF7" w:rsidR="0047503C" w:rsidRPr="00790200" w:rsidRDefault="001642A2" w:rsidP="008C2B6D">
      <w:pPr>
        <w:pStyle w:val="VCAAbody"/>
        <w:rPr>
          <w:rStyle w:val="VCAAitalic"/>
          <w:lang w:val="en-AU"/>
        </w:rPr>
      </w:pPr>
      <w:r w:rsidRPr="00790200">
        <w:rPr>
          <w:rStyle w:val="VCAAitalic"/>
          <w:lang w:val="en-AU"/>
        </w:rPr>
        <w:t xml:space="preserve">The extraction of coal seam gas has been partially resolved through the creation of legislation. Laws were created which banned the extraction of coal seam gas, and therefore this process ceased. Laws are created following investigation and studies into the different sides of a conflict. </w:t>
      </w:r>
    </w:p>
    <w:p w14:paraId="2CB01F67" w14:textId="27500414" w:rsidR="001642A2" w:rsidRPr="00790200" w:rsidRDefault="001642A2" w:rsidP="009F3133">
      <w:pPr>
        <w:pStyle w:val="VCAAHeading2"/>
        <w:rPr>
          <w:lang w:val="en-AU"/>
        </w:rPr>
      </w:pPr>
      <w:r w:rsidRPr="00790200">
        <w:rPr>
          <w:lang w:val="en-AU"/>
        </w:rPr>
        <w:t>Question 5b</w:t>
      </w:r>
      <w:r w:rsidR="005B5BF8" w:rsidRPr="00790200">
        <w:rPr>
          <w:lang w:val="en-AU"/>
        </w:rPr>
        <w:t>.</w:t>
      </w:r>
    </w:p>
    <w:tbl>
      <w:tblPr>
        <w:tblStyle w:val="VCAATableClosed"/>
        <w:tblW w:w="0" w:type="auto"/>
        <w:tblLayout w:type="fixed"/>
        <w:tblLook w:val="01E0" w:firstRow="1" w:lastRow="1" w:firstColumn="1" w:lastColumn="1" w:noHBand="0" w:noVBand="0"/>
      </w:tblPr>
      <w:tblGrid>
        <w:gridCol w:w="794"/>
        <w:gridCol w:w="680"/>
        <w:gridCol w:w="680"/>
        <w:gridCol w:w="680"/>
        <w:gridCol w:w="680"/>
        <w:gridCol w:w="680"/>
        <w:gridCol w:w="964"/>
      </w:tblGrid>
      <w:tr w:rsidR="00EA1BAA" w:rsidRPr="00790200" w14:paraId="74714903"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742CEF77" w14:textId="77777777" w:rsidR="00EA1BAA" w:rsidRPr="00790200" w:rsidRDefault="00EA1BAA" w:rsidP="00076E5B">
            <w:pPr>
              <w:pStyle w:val="VCAAtablecondensedheading"/>
              <w:rPr>
                <w:lang w:val="en-AU"/>
              </w:rPr>
            </w:pPr>
            <w:r w:rsidRPr="00790200">
              <w:rPr>
                <w:lang w:val="en-AU"/>
              </w:rPr>
              <w:t>Marks</w:t>
            </w:r>
          </w:p>
        </w:tc>
        <w:tc>
          <w:tcPr>
            <w:tcW w:w="680" w:type="dxa"/>
          </w:tcPr>
          <w:p w14:paraId="7AEB8D01" w14:textId="77777777" w:rsidR="00EA1BAA" w:rsidRPr="00790200" w:rsidRDefault="00EA1BAA" w:rsidP="00076E5B">
            <w:pPr>
              <w:pStyle w:val="VCAAtablecondensedheading"/>
              <w:rPr>
                <w:lang w:val="en-AU"/>
              </w:rPr>
            </w:pPr>
            <w:r w:rsidRPr="00790200">
              <w:rPr>
                <w:lang w:val="en-AU"/>
              </w:rPr>
              <w:t>0</w:t>
            </w:r>
          </w:p>
        </w:tc>
        <w:tc>
          <w:tcPr>
            <w:tcW w:w="680" w:type="dxa"/>
          </w:tcPr>
          <w:p w14:paraId="398D6B68" w14:textId="77777777" w:rsidR="00EA1BAA" w:rsidRPr="00790200" w:rsidRDefault="00EA1BAA" w:rsidP="00076E5B">
            <w:pPr>
              <w:pStyle w:val="VCAAtablecondensedheading"/>
              <w:rPr>
                <w:lang w:val="en-AU"/>
              </w:rPr>
            </w:pPr>
            <w:r w:rsidRPr="00790200">
              <w:rPr>
                <w:lang w:val="en-AU"/>
              </w:rPr>
              <w:t>1</w:t>
            </w:r>
          </w:p>
        </w:tc>
        <w:tc>
          <w:tcPr>
            <w:tcW w:w="680" w:type="dxa"/>
          </w:tcPr>
          <w:p w14:paraId="015E3AFE" w14:textId="77777777" w:rsidR="00EA1BAA" w:rsidRPr="00790200" w:rsidRDefault="00EA1BAA" w:rsidP="00076E5B">
            <w:pPr>
              <w:pStyle w:val="VCAAtablecondensedheading"/>
              <w:rPr>
                <w:lang w:val="en-AU"/>
              </w:rPr>
            </w:pPr>
            <w:r w:rsidRPr="00790200">
              <w:rPr>
                <w:lang w:val="en-AU"/>
              </w:rPr>
              <w:t>2</w:t>
            </w:r>
          </w:p>
        </w:tc>
        <w:tc>
          <w:tcPr>
            <w:tcW w:w="680" w:type="dxa"/>
          </w:tcPr>
          <w:p w14:paraId="1709DD52" w14:textId="77777777" w:rsidR="00EA1BAA" w:rsidRPr="00790200" w:rsidRDefault="00EA1BAA" w:rsidP="00076E5B">
            <w:pPr>
              <w:pStyle w:val="VCAAtablecondensedheading"/>
              <w:rPr>
                <w:lang w:val="en-AU"/>
              </w:rPr>
            </w:pPr>
            <w:r w:rsidRPr="00790200">
              <w:rPr>
                <w:lang w:val="en-AU"/>
              </w:rPr>
              <w:t>3</w:t>
            </w:r>
          </w:p>
        </w:tc>
        <w:tc>
          <w:tcPr>
            <w:tcW w:w="680" w:type="dxa"/>
          </w:tcPr>
          <w:p w14:paraId="707C4B5C" w14:textId="77777777" w:rsidR="00EA1BAA" w:rsidRPr="00790200" w:rsidRDefault="00EA1BAA" w:rsidP="00076E5B">
            <w:pPr>
              <w:pStyle w:val="VCAAtablecondensedheading"/>
              <w:rPr>
                <w:lang w:val="en-AU"/>
              </w:rPr>
            </w:pPr>
            <w:r w:rsidRPr="00790200">
              <w:rPr>
                <w:lang w:val="en-AU"/>
              </w:rPr>
              <w:t>4</w:t>
            </w:r>
          </w:p>
        </w:tc>
        <w:tc>
          <w:tcPr>
            <w:tcW w:w="964" w:type="dxa"/>
          </w:tcPr>
          <w:p w14:paraId="6B63F314" w14:textId="77777777" w:rsidR="00EA1BAA" w:rsidRPr="00790200" w:rsidRDefault="00EA1BAA" w:rsidP="00076E5B">
            <w:pPr>
              <w:pStyle w:val="VCAAtablecondensedheading"/>
              <w:rPr>
                <w:lang w:val="en-AU"/>
              </w:rPr>
            </w:pPr>
            <w:r w:rsidRPr="00790200">
              <w:rPr>
                <w:lang w:val="en-AU"/>
              </w:rPr>
              <w:t>Average</w:t>
            </w:r>
          </w:p>
        </w:tc>
      </w:tr>
      <w:tr w:rsidR="00EA1BAA" w:rsidRPr="00790200" w14:paraId="46F04819" w14:textId="77777777" w:rsidTr="009F3133">
        <w:trPr>
          <w:trHeight w:hRule="exact" w:val="397"/>
        </w:trPr>
        <w:tc>
          <w:tcPr>
            <w:tcW w:w="794" w:type="dxa"/>
          </w:tcPr>
          <w:p w14:paraId="390AF6F2" w14:textId="77777777" w:rsidR="00EA1BAA" w:rsidRPr="00790200" w:rsidRDefault="00EA1BAA" w:rsidP="00076E5B">
            <w:pPr>
              <w:pStyle w:val="VCAAtablecondensed"/>
              <w:rPr>
                <w:lang w:val="en-AU"/>
              </w:rPr>
            </w:pPr>
            <w:r w:rsidRPr="00790200">
              <w:rPr>
                <w:lang w:val="en-AU"/>
              </w:rPr>
              <w:t>%</w:t>
            </w:r>
          </w:p>
        </w:tc>
        <w:tc>
          <w:tcPr>
            <w:tcW w:w="680" w:type="dxa"/>
          </w:tcPr>
          <w:p w14:paraId="74B06951" w14:textId="207D7A54" w:rsidR="00EA1BAA" w:rsidRPr="00790200" w:rsidRDefault="00076E5B" w:rsidP="00076E5B">
            <w:pPr>
              <w:pStyle w:val="VCAAtablecondensed"/>
              <w:rPr>
                <w:lang w:val="en-AU"/>
              </w:rPr>
            </w:pPr>
            <w:r w:rsidRPr="00790200">
              <w:rPr>
                <w:lang w:val="en-AU"/>
              </w:rPr>
              <w:t>31</w:t>
            </w:r>
          </w:p>
        </w:tc>
        <w:tc>
          <w:tcPr>
            <w:tcW w:w="680" w:type="dxa"/>
          </w:tcPr>
          <w:p w14:paraId="2EC54C9A" w14:textId="08CAACDB" w:rsidR="00EA1BAA" w:rsidRPr="00790200" w:rsidRDefault="00076E5B" w:rsidP="00076E5B">
            <w:pPr>
              <w:pStyle w:val="VCAAtablecondensed"/>
              <w:rPr>
                <w:lang w:val="en-AU"/>
              </w:rPr>
            </w:pPr>
            <w:r w:rsidRPr="00790200">
              <w:rPr>
                <w:lang w:val="en-AU"/>
              </w:rPr>
              <w:t>8</w:t>
            </w:r>
          </w:p>
        </w:tc>
        <w:tc>
          <w:tcPr>
            <w:tcW w:w="680" w:type="dxa"/>
          </w:tcPr>
          <w:p w14:paraId="6218734E" w14:textId="16789EB5" w:rsidR="00EA1BAA" w:rsidRPr="00790200" w:rsidRDefault="00076E5B" w:rsidP="00076E5B">
            <w:pPr>
              <w:pStyle w:val="VCAAtablecondensed"/>
              <w:rPr>
                <w:lang w:val="en-AU"/>
              </w:rPr>
            </w:pPr>
            <w:r w:rsidRPr="00790200">
              <w:rPr>
                <w:lang w:val="en-AU"/>
              </w:rPr>
              <w:t>15</w:t>
            </w:r>
          </w:p>
        </w:tc>
        <w:tc>
          <w:tcPr>
            <w:tcW w:w="680" w:type="dxa"/>
          </w:tcPr>
          <w:p w14:paraId="5F0C5C7D" w14:textId="749E2516" w:rsidR="00EA1BAA" w:rsidRPr="00790200" w:rsidRDefault="00076E5B" w:rsidP="00076E5B">
            <w:pPr>
              <w:pStyle w:val="VCAAtablecondensed"/>
              <w:rPr>
                <w:lang w:val="en-AU"/>
              </w:rPr>
            </w:pPr>
            <w:r w:rsidRPr="00790200">
              <w:rPr>
                <w:lang w:val="en-AU"/>
              </w:rPr>
              <w:t>24</w:t>
            </w:r>
          </w:p>
        </w:tc>
        <w:tc>
          <w:tcPr>
            <w:tcW w:w="680" w:type="dxa"/>
          </w:tcPr>
          <w:p w14:paraId="7845097D" w14:textId="468D86E1" w:rsidR="00EA1BAA" w:rsidRPr="00790200" w:rsidRDefault="00076E5B" w:rsidP="00076E5B">
            <w:pPr>
              <w:pStyle w:val="VCAAtablecondensed"/>
              <w:rPr>
                <w:lang w:val="en-AU"/>
              </w:rPr>
            </w:pPr>
            <w:r w:rsidRPr="00790200">
              <w:rPr>
                <w:lang w:val="en-AU"/>
              </w:rPr>
              <w:t>22</w:t>
            </w:r>
          </w:p>
        </w:tc>
        <w:tc>
          <w:tcPr>
            <w:tcW w:w="964" w:type="dxa"/>
          </w:tcPr>
          <w:p w14:paraId="0B89F7B3" w14:textId="7BD6C0C2" w:rsidR="00EA1BAA" w:rsidRPr="00790200" w:rsidRDefault="00076E5B" w:rsidP="00076E5B">
            <w:pPr>
              <w:pStyle w:val="VCAAtablecondensed"/>
              <w:rPr>
                <w:lang w:val="en-AU"/>
              </w:rPr>
            </w:pPr>
            <w:r w:rsidRPr="00790200">
              <w:rPr>
                <w:lang w:val="en-AU"/>
              </w:rPr>
              <w:t>2.0</w:t>
            </w:r>
          </w:p>
        </w:tc>
      </w:tr>
    </w:tbl>
    <w:p w14:paraId="5FEF10F1" w14:textId="63BA8A31" w:rsidR="001642A2" w:rsidRPr="00790200" w:rsidRDefault="001642A2" w:rsidP="001642A2">
      <w:pPr>
        <w:pStyle w:val="VCAAbody"/>
        <w:rPr>
          <w:lang w:val="en-AU"/>
        </w:rPr>
      </w:pPr>
      <w:r w:rsidRPr="00790200">
        <w:rPr>
          <w:lang w:val="en-AU"/>
        </w:rPr>
        <w:lastRenderedPageBreak/>
        <w:t xml:space="preserve">This question </w:t>
      </w:r>
      <w:r w:rsidR="004862BC" w:rsidRPr="00790200">
        <w:rPr>
          <w:lang w:val="en-AU"/>
        </w:rPr>
        <w:t xml:space="preserve">provided an opportunity for students to </w:t>
      </w:r>
      <w:r w:rsidRPr="00790200">
        <w:rPr>
          <w:lang w:val="en-AU"/>
        </w:rPr>
        <w:t xml:space="preserve">apply existing knowledge to new situations. </w:t>
      </w:r>
      <w:r w:rsidR="004862BC" w:rsidRPr="00790200">
        <w:rPr>
          <w:lang w:val="en-AU"/>
        </w:rPr>
        <w:t>Some students who were able to describe an appropriate process in Q</w:t>
      </w:r>
      <w:r w:rsidR="007C25B8" w:rsidRPr="00790200">
        <w:rPr>
          <w:lang w:val="en-AU"/>
        </w:rPr>
        <w:t>uestion</w:t>
      </w:r>
      <w:r w:rsidR="004862BC" w:rsidRPr="00790200">
        <w:rPr>
          <w:lang w:val="en-AU"/>
        </w:rPr>
        <w:t xml:space="preserve"> 5a</w:t>
      </w:r>
      <w:r w:rsidR="007C25B8" w:rsidRPr="00790200">
        <w:rPr>
          <w:lang w:val="en-AU"/>
        </w:rPr>
        <w:t>.</w:t>
      </w:r>
      <w:r w:rsidR="004862BC" w:rsidRPr="00790200">
        <w:rPr>
          <w:lang w:val="en-AU"/>
        </w:rPr>
        <w:t xml:space="preserve"> were unable to evaluate this process as required by this question.</w:t>
      </w:r>
      <w:r w:rsidR="004862BC" w:rsidRPr="00790200" w:rsidDel="004862BC">
        <w:rPr>
          <w:lang w:val="en-AU"/>
        </w:rPr>
        <w:t xml:space="preserve"> </w:t>
      </w:r>
    </w:p>
    <w:p w14:paraId="7169DE04" w14:textId="77CF82D1" w:rsidR="001642A2" w:rsidRPr="00790200" w:rsidRDefault="001642A2" w:rsidP="001642A2">
      <w:pPr>
        <w:pStyle w:val="VCAAbody"/>
        <w:rPr>
          <w:lang w:val="en-AU"/>
        </w:rPr>
      </w:pPr>
      <w:r w:rsidRPr="00790200">
        <w:rPr>
          <w:lang w:val="en-AU"/>
        </w:rPr>
        <w:t xml:space="preserve">The following is an example of a </w:t>
      </w:r>
      <w:r w:rsidR="00E50B88" w:rsidRPr="00790200">
        <w:rPr>
          <w:lang w:val="en-AU"/>
        </w:rPr>
        <w:t>high-scoring response.</w:t>
      </w:r>
    </w:p>
    <w:p w14:paraId="48C3D95F" w14:textId="3A751958" w:rsidR="001642A2" w:rsidRPr="00790200" w:rsidRDefault="001642A2" w:rsidP="001642A2">
      <w:pPr>
        <w:pStyle w:val="VCAAbody"/>
        <w:rPr>
          <w:rStyle w:val="VCAAitalic"/>
          <w:lang w:val="en-AU"/>
        </w:rPr>
      </w:pPr>
      <w:r w:rsidRPr="00790200">
        <w:rPr>
          <w:rStyle w:val="VCAAitalic"/>
          <w:lang w:val="en-AU"/>
        </w:rPr>
        <w:t xml:space="preserve">The creation of legislation would be relatively effective at resolving the coastal heathland conflict. The creation of legislation would provide a decision about whether recreational users are banned or allowed in the environment and as it is a law, those who go against it can be punished. Despite this, as the legislation would likely completely side with either the conservation or recreation group, one group would be unhappy and would likely challenge the decision. Also, legislation can be changed and unless it is enforced it may not have an impact. Thus, ultimately the creation of legislation would relatively effective at resolving this conflict. </w:t>
      </w:r>
    </w:p>
    <w:p w14:paraId="1C76DDCB" w14:textId="77777777" w:rsidR="001642A2" w:rsidRPr="00790200" w:rsidRDefault="001642A2" w:rsidP="009F3133">
      <w:pPr>
        <w:pStyle w:val="VCAAHeading2"/>
        <w:rPr>
          <w:lang w:val="en-AU"/>
        </w:rPr>
      </w:pPr>
      <w:r w:rsidRPr="00790200">
        <w:rPr>
          <w:lang w:val="en-AU"/>
        </w:rPr>
        <w:t xml:space="preserve">Question 6 </w:t>
      </w:r>
    </w:p>
    <w:tbl>
      <w:tblPr>
        <w:tblStyle w:val="VCAATableClosed"/>
        <w:tblW w:w="0" w:type="auto"/>
        <w:tblLayout w:type="fixed"/>
        <w:tblLook w:val="01E0" w:firstRow="1" w:lastRow="1" w:firstColumn="1" w:lastColumn="1" w:noHBand="0" w:noVBand="0"/>
      </w:tblPr>
      <w:tblGrid>
        <w:gridCol w:w="794"/>
        <w:gridCol w:w="680"/>
        <w:gridCol w:w="680"/>
        <w:gridCol w:w="680"/>
        <w:gridCol w:w="680"/>
        <w:gridCol w:w="964"/>
      </w:tblGrid>
      <w:tr w:rsidR="00EA1BAA" w:rsidRPr="00790200" w14:paraId="5DD08430"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21A7FADB" w14:textId="77777777" w:rsidR="00EA1BAA" w:rsidRPr="00790200" w:rsidRDefault="00EA1BAA" w:rsidP="00076E5B">
            <w:pPr>
              <w:pStyle w:val="VCAAtablecondensedheading"/>
              <w:rPr>
                <w:lang w:val="en-AU"/>
              </w:rPr>
            </w:pPr>
            <w:r w:rsidRPr="00790200">
              <w:rPr>
                <w:lang w:val="en-AU"/>
              </w:rPr>
              <w:t>Marks</w:t>
            </w:r>
          </w:p>
        </w:tc>
        <w:tc>
          <w:tcPr>
            <w:tcW w:w="680" w:type="dxa"/>
          </w:tcPr>
          <w:p w14:paraId="444F5B28" w14:textId="77777777" w:rsidR="00EA1BAA" w:rsidRPr="00790200" w:rsidRDefault="00EA1BAA" w:rsidP="00076E5B">
            <w:pPr>
              <w:pStyle w:val="VCAAtablecondensedheading"/>
              <w:rPr>
                <w:lang w:val="en-AU"/>
              </w:rPr>
            </w:pPr>
            <w:r w:rsidRPr="00790200">
              <w:rPr>
                <w:lang w:val="en-AU"/>
              </w:rPr>
              <w:t>0</w:t>
            </w:r>
          </w:p>
        </w:tc>
        <w:tc>
          <w:tcPr>
            <w:tcW w:w="680" w:type="dxa"/>
          </w:tcPr>
          <w:p w14:paraId="3368DED4" w14:textId="77777777" w:rsidR="00EA1BAA" w:rsidRPr="00790200" w:rsidRDefault="00EA1BAA" w:rsidP="00076E5B">
            <w:pPr>
              <w:pStyle w:val="VCAAtablecondensedheading"/>
              <w:rPr>
                <w:lang w:val="en-AU"/>
              </w:rPr>
            </w:pPr>
            <w:r w:rsidRPr="00790200">
              <w:rPr>
                <w:lang w:val="en-AU"/>
              </w:rPr>
              <w:t>1</w:t>
            </w:r>
          </w:p>
        </w:tc>
        <w:tc>
          <w:tcPr>
            <w:tcW w:w="680" w:type="dxa"/>
          </w:tcPr>
          <w:p w14:paraId="593947ED" w14:textId="77777777" w:rsidR="00EA1BAA" w:rsidRPr="00790200" w:rsidRDefault="00EA1BAA" w:rsidP="00076E5B">
            <w:pPr>
              <w:pStyle w:val="VCAAtablecondensedheading"/>
              <w:rPr>
                <w:lang w:val="en-AU"/>
              </w:rPr>
            </w:pPr>
            <w:r w:rsidRPr="00790200">
              <w:rPr>
                <w:lang w:val="en-AU"/>
              </w:rPr>
              <w:t>2</w:t>
            </w:r>
          </w:p>
        </w:tc>
        <w:tc>
          <w:tcPr>
            <w:tcW w:w="680" w:type="dxa"/>
          </w:tcPr>
          <w:p w14:paraId="058931EF" w14:textId="77777777" w:rsidR="00EA1BAA" w:rsidRPr="00790200" w:rsidRDefault="00EA1BAA" w:rsidP="00076E5B">
            <w:pPr>
              <w:pStyle w:val="VCAAtablecondensedheading"/>
              <w:rPr>
                <w:lang w:val="en-AU"/>
              </w:rPr>
            </w:pPr>
            <w:r w:rsidRPr="00790200">
              <w:rPr>
                <w:lang w:val="en-AU"/>
              </w:rPr>
              <w:t>3</w:t>
            </w:r>
          </w:p>
        </w:tc>
        <w:tc>
          <w:tcPr>
            <w:tcW w:w="964" w:type="dxa"/>
          </w:tcPr>
          <w:p w14:paraId="7B4D4156" w14:textId="77777777" w:rsidR="00EA1BAA" w:rsidRPr="00790200" w:rsidRDefault="00EA1BAA" w:rsidP="00076E5B">
            <w:pPr>
              <w:pStyle w:val="VCAAtablecondensedheading"/>
              <w:rPr>
                <w:lang w:val="en-AU"/>
              </w:rPr>
            </w:pPr>
            <w:r w:rsidRPr="00790200">
              <w:rPr>
                <w:lang w:val="en-AU"/>
              </w:rPr>
              <w:t>Average</w:t>
            </w:r>
          </w:p>
        </w:tc>
      </w:tr>
      <w:tr w:rsidR="00EA1BAA" w:rsidRPr="00790200" w14:paraId="02D26B12" w14:textId="77777777" w:rsidTr="009F3133">
        <w:trPr>
          <w:trHeight w:hRule="exact" w:val="397"/>
        </w:trPr>
        <w:tc>
          <w:tcPr>
            <w:tcW w:w="794" w:type="dxa"/>
          </w:tcPr>
          <w:p w14:paraId="236C20B2" w14:textId="77777777" w:rsidR="00EA1BAA" w:rsidRPr="00790200" w:rsidRDefault="00EA1BAA" w:rsidP="00076E5B">
            <w:pPr>
              <w:pStyle w:val="VCAAtablecondensed"/>
              <w:rPr>
                <w:lang w:val="en-AU"/>
              </w:rPr>
            </w:pPr>
            <w:r w:rsidRPr="00790200">
              <w:rPr>
                <w:lang w:val="en-AU"/>
              </w:rPr>
              <w:t>%</w:t>
            </w:r>
          </w:p>
        </w:tc>
        <w:tc>
          <w:tcPr>
            <w:tcW w:w="680" w:type="dxa"/>
          </w:tcPr>
          <w:p w14:paraId="062F1ECA" w14:textId="3CF72BB9" w:rsidR="00EA1BAA" w:rsidRPr="00790200" w:rsidRDefault="00076E5B" w:rsidP="00076E5B">
            <w:pPr>
              <w:pStyle w:val="VCAAtablecondensed"/>
              <w:rPr>
                <w:lang w:val="en-AU"/>
              </w:rPr>
            </w:pPr>
            <w:r w:rsidRPr="00790200">
              <w:rPr>
                <w:lang w:val="en-AU"/>
              </w:rPr>
              <w:t>11</w:t>
            </w:r>
          </w:p>
        </w:tc>
        <w:tc>
          <w:tcPr>
            <w:tcW w:w="680" w:type="dxa"/>
          </w:tcPr>
          <w:p w14:paraId="58BCE1DB" w14:textId="6C1D4BA6" w:rsidR="00EA1BAA" w:rsidRPr="00790200" w:rsidRDefault="00076E5B" w:rsidP="00076E5B">
            <w:pPr>
              <w:pStyle w:val="VCAAtablecondensed"/>
              <w:rPr>
                <w:lang w:val="en-AU"/>
              </w:rPr>
            </w:pPr>
            <w:r w:rsidRPr="00790200">
              <w:rPr>
                <w:lang w:val="en-AU"/>
              </w:rPr>
              <w:t>10</w:t>
            </w:r>
          </w:p>
        </w:tc>
        <w:tc>
          <w:tcPr>
            <w:tcW w:w="680" w:type="dxa"/>
          </w:tcPr>
          <w:p w14:paraId="61316A6B" w14:textId="0F818FFA" w:rsidR="00EA1BAA" w:rsidRPr="00790200" w:rsidRDefault="00076E5B" w:rsidP="00076E5B">
            <w:pPr>
              <w:pStyle w:val="VCAAtablecondensed"/>
              <w:rPr>
                <w:lang w:val="en-AU"/>
              </w:rPr>
            </w:pPr>
            <w:r w:rsidRPr="00790200">
              <w:rPr>
                <w:lang w:val="en-AU"/>
              </w:rPr>
              <w:t>28</w:t>
            </w:r>
          </w:p>
        </w:tc>
        <w:tc>
          <w:tcPr>
            <w:tcW w:w="680" w:type="dxa"/>
          </w:tcPr>
          <w:p w14:paraId="3FCC7F3C" w14:textId="73D3D307" w:rsidR="00EA1BAA" w:rsidRPr="00790200" w:rsidRDefault="00076E5B" w:rsidP="00076E5B">
            <w:pPr>
              <w:pStyle w:val="VCAAtablecondensed"/>
              <w:rPr>
                <w:lang w:val="en-AU"/>
              </w:rPr>
            </w:pPr>
            <w:r w:rsidRPr="00790200">
              <w:rPr>
                <w:lang w:val="en-AU"/>
              </w:rPr>
              <w:t>51</w:t>
            </w:r>
          </w:p>
        </w:tc>
        <w:tc>
          <w:tcPr>
            <w:tcW w:w="964" w:type="dxa"/>
          </w:tcPr>
          <w:p w14:paraId="2339FE02" w14:textId="73B5489B" w:rsidR="00EA1BAA" w:rsidRPr="00790200" w:rsidRDefault="00076E5B" w:rsidP="00076E5B">
            <w:pPr>
              <w:pStyle w:val="VCAAtablecondensed"/>
              <w:rPr>
                <w:lang w:val="en-AU"/>
              </w:rPr>
            </w:pPr>
            <w:r w:rsidRPr="00790200">
              <w:rPr>
                <w:lang w:val="en-AU"/>
              </w:rPr>
              <w:t>2.2</w:t>
            </w:r>
          </w:p>
        </w:tc>
      </w:tr>
    </w:tbl>
    <w:p w14:paraId="0EA36364" w14:textId="0CE84E9E" w:rsidR="001642A2" w:rsidRPr="00790200" w:rsidRDefault="001642A2" w:rsidP="001642A2">
      <w:pPr>
        <w:pStyle w:val="VCAAbody"/>
        <w:rPr>
          <w:lang w:val="en-AU"/>
        </w:rPr>
      </w:pPr>
      <w:r w:rsidRPr="00790200">
        <w:rPr>
          <w:lang w:val="en-AU"/>
        </w:rPr>
        <w:t>Students generally respond</w:t>
      </w:r>
      <w:r w:rsidR="00D97650" w:rsidRPr="00790200">
        <w:rPr>
          <w:lang w:val="en-AU"/>
        </w:rPr>
        <w:t>ed</w:t>
      </w:r>
      <w:r w:rsidRPr="00790200">
        <w:rPr>
          <w:lang w:val="en-AU"/>
        </w:rPr>
        <w:t xml:space="preserve"> well to this question and were able to </w:t>
      </w:r>
      <w:r w:rsidR="004862BC" w:rsidRPr="00790200">
        <w:rPr>
          <w:lang w:val="en-AU"/>
        </w:rPr>
        <w:t xml:space="preserve">outline </w:t>
      </w:r>
      <w:r w:rsidRPr="00790200">
        <w:rPr>
          <w:lang w:val="en-AU"/>
        </w:rPr>
        <w:t xml:space="preserve">management strategies appropriate to the area. </w:t>
      </w:r>
      <w:r w:rsidR="004862BC" w:rsidRPr="00790200">
        <w:rPr>
          <w:lang w:val="en-AU"/>
        </w:rPr>
        <w:t>Some lower</w:t>
      </w:r>
      <w:r w:rsidR="002B5B8D">
        <w:rPr>
          <w:lang w:val="en-AU"/>
        </w:rPr>
        <w:t xml:space="preserve"> </w:t>
      </w:r>
      <w:r w:rsidR="009D73AD" w:rsidRPr="00790200">
        <w:rPr>
          <w:lang w:val="en-AU"/>
        </w:rPr>
        <w:t>scor</w:t>
      </w:r>
      <w:r w:rsidR="004862BC" w:rsidRPr="00790200">
        <w:rPr>
          <w:lang w:val="en-AU"/>
        </w:rPr>
        <w:t>ing responses included management strategies that were very similar or effectively the same strategy.</w:t>
      </w:r>
      <w:r w:rsidRPr="00790200">
        <w:rPr>
          <w:lang w:val="en-AU"/>
        </w:rPr>
        <w:t xml:space="preserve"> </w:t>
      </w:r>
      <w:r w:rsidR="009D73AD" w:rsidRPr="00790200">
        <w:rPr>
          <w:lang w:val="en-AU"/>
        </w:rPr>
        <w:t>‘</w:t>
      </w:r>
      <w:r w:rsidRPr="00790200">
        <w:rPr>
          <w:lang w:val="en-AU"/>
        </w:rPr>
        <w:t>Trust for Nature</w:t>
      </w:r>
      <w:r w:rsidR="009D73AD" w:rsidRPr="00790200">
        <w:rPr>
          <w:lang w:val="en-AU"/>
        </w:rPr>
        <w:t>’</w:t>
      </w:r>
      <w:r w:rsidRPr="00790200">
        <w:rPr>
          <w:lang w:val="en-AU"/>
        </w:rPr>
        <w:t xml:space="preserve"> was accepted if the response identified private land and the strategy was relevant. </w:t>
      </w:r>
      <w:r w:rsidR="004862BC" w:rsidRPr="00790200">
        <w:rPr>
          <w:lang w:val="en-AU"/>
        </w:rPr>
        <w:t>Some students inappropriately referred to individual minimal impact strategies</w:t>
      </w:r>
      <w:r w:rsidR="006B3B64">
        <w:rPr>
          <w:lang w:val="en-AU"/>
        </w:rPr>
        <w:t>,</w:t>
      </w:r>
      <w:r w:rsidR="004862BC" w:rsidRPr="00790200">
        <w:rPr>
          <w:lang w:val="en-AU"/>
        </w:rPr>
        <w:t xml:space="preserve"> which were inconsistent with the land manager context of the question.</w:t>
      </w:r>
    </w:p>
    <w:p w14:paraId="2D28A143" w14:textId="0A207DE7" w:rsidR="001642A2" w:rsidRPr="00790200" w:rsidRDefault="001642A2" w:rsidP="001642A2">
      <w:pPr>
        <w:pStyle w:val="VCAAbody"/>
        <w:rPr>
          <w:lang w:val="en-AU"/>
        </w:rPr>
      </w:pPr>
      <w:r w:rsidRPr="00790200">
        <w:rPr>
          <w:lang w:val="en-AU"/>
        </w:rPr>
        <w:t xml:space="preserve">The following is an example of a </w:t>
      </w:r>
      <w:r w:rsidR="006B31E5" w:rsidRPr="00790200">
        <w:rPr>
          <w:lang w:val="en-AU"/>
        </w:rPr>
        <w:t>high-scoring response.</w:t>
      </w:r>
    </w:p>
    <w:p w14:paraId="673CFEB4" w14:textId="63A88A8C" w:rsidR="001642A2" w:rsidRPr="00790200" w:rsidRDefault="001642A2" w:rsidP="001642A2">
      <w:pPr>
        <w:pStyle w:val="VCAAbody"/>
        <w:rPr>
          <w:rStyle w:val="VCAAitalic"/>
          <w:lang w:val="en-AU"/>
        </w:rPr>
      </w:pPr>
      <w:r w:rsidRPr="00790200">
        <w:rPr>
          <w:rStyle w:val="VCAAitalic"/>
          <w:lang w:val="en-AU"/>
        </w:rPr>
        <w:t xml:space="preserve">1. Installation of signage to make recreational users aware of possible breeding sites of the endangered mouse and to keep 4WD within designated tracks to avoid potential habitat intrusion </w:t>
      </w:r>
    </w:p>
    <w:p w14:paraId="7FE31D91" w14:textId="53D7FB0B" w:rsidR="001642A2" w:rsidRPr="00790200" w:rsidRDefault="001642A2" w:rsidP="001642A2">
      <w:pPr>
        <w:pStyle w:val="VCAAbody"/>
        <w:rPr>
          <w:rStyle w:val="VCAAitalic"/>
          <w:lang w:val="en-AU"/>
        </w:rPr>
      </w:pPr>
      <w:r w:rsidRPr="00790200">
        <w:rPr>
          <w:rStyle w:val="VCAAitalic"/>
          <w:lang w:val="en-AU"/>
        </w:rPr>
        <w:t xml:space="preserve">2. Installation of fencing around significant areas of the heathland that contain abundant population of the endangered orchid to ensure no human interference </w:t>
      </w:r>
    </w:p>
    <w:p w14:paraId="595926EF" w14:textId="1FC6BB33" w:rsidR="001642A2" w:rsidRPr="00790200" w:rsidRDefault="001642A2" w:rsidP="001642A2">
      <w:pPr>
        <w:pStyle w:val="VCAAbody"/>
        <w:rPr>
          <w:rStyle w:val="VCAAitalic"/>
          <w:lang w:val="en-AU"/>
        </w:rPr>
      </w:pPr>
      <w:r w:rsidRPr="00790200">
        <w:rPr>
          <w:rStyle w:val="VCAAitalic"/>
          <w:lang w:val="en-AU"/>
        </w:rPr>
        <w:t>3. creation of designated walking trials or 4WD tracks in which keep recreational impacts like soil compaction from tires to one concentrated area</w:t>
      </w:r>
    </w:p>
    <w:p w14:paraId="4C3771FF" w14:textId="0E1B2135" w:rsidR="001642A2" w:rsidRPr="00790200" w:rsidRDefault="001642A2" w:rsidP="009F3133">
      <w:pPr>
        <w:pStyle w:val="VCAAHeading2"/>
        <w:rPr>
          <w:lang w:val="en-AU"/>
        </w:rPr>
      </w:pPr>
      <w:r w:rsidRPr="00790200">
        <w:rPr>
          <w:lang w:val="en-AU"/>
        </w:rPr>
        <w:t>Question 7a</w:t>
      </w:r>
      <w:r w:rsidR="00AF397F" w:rsidRPr="00790200">
        <w:rPr>
          <w:lang w:val="en-AU"/>
        </w:rPr>
        <w:t>.</w:t>
      </w:r>
    </w:p>
    <w:tbl>
      <w:tblPr>
        <w:tblStyle w:val="VCAATableClosed"/>
        <w:tblW w:w="0" w:type="auto"/>
        <w:tblLayout w:type="fixed"/>
        <w:tblLook w:val="01E0" w:firstRow="1" w:lastRow="1" w:firstColumn="1" w:lastColumn="1" w:noHBand="0" w:noVBand="0"/>
      </w:tblPr>
      <w:tblGrid>
        <w:gridCol w:w="794"/>
        <w:gridCol w:w="680"/>
        <w:gridCol w:w="680"/>
        <w:gridCol w:w="964"/>
      </w:tblGrid>
      <w:tr w:rsidR="00EA1BAA" w:rsidRPr="00790200" w14:paraId="164ECEE6"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2B311CD3" w14:textId="77777777" w:rsidR="00EA1BAA" w:rsidRPr="00790200" w:rsidRDefault="00EA1BAA" w:rsidP="00076E5B">
            <w:pPr>
              <w:pStyle w:val="VCAAtablecondensedheading"/>
              <w:rPr>
                <w:lang w:val="en-AU"/>
              </w:rPr>
            </w:pPr>
            <w:r w:rsidRPr="00790200">
              <w:rPr>
                <w:lang w:val="en-AU"/>
              </w:rPr>
              <w:t>Marks</w:t>
            </w:r>
          </w:p>
        </w:tc>
        <w:tc>
          <w:tcPr>
            <w:tcW w:w="680" w:type="dxa"/>
          </w:tcPr>
          <w:p w14:paraId="162B95E2" w14:textId="77777777" w:rsidR="00EA1BAA" w:rsidRPr="00790200" w:rsidRDefault="00EA1BAA" w:rsidP="00076E5B">
            <w:pPr>
              <w:pStyle w:val="VCAAtablecondensedheading"/>
              <w:rPr>
                <w:lang w:val="en-AU"/>
              </w:rPr>
            </w:pPr>
            <w:r w:rsidRPr="00790200">
              <w:rPr>
                <w:lang w:val="en-AU"/>
              </w:rPr>
              <w:t>0</w:t>
            </w:r>
          </w:p>
        </w:tc>
        <w:tc>
          <w:tcPr>
            <w:tcW w:w="680" w:type="dxa"/>
          </w:tcPr>
          <w:p w14:paraId="2121C0AB" w14:textId="77777777" w:rsidR="00EA1BAA" w:rsidRPr="00790200" w:rsidRDefault="00EA1BAA" w:rsidP="00076E5B">
            <w:pPr>
              <w:pStyle w:val="VCAAtablecondensedheading"/>
              <w:rPr>
                <w:lang w:val="en-AU"/>
              </w:rPr>
            </w:pPr>
            <w:r w:rsidRPr="00790200">
              <w:rPr>
                <w:lang w:val="en-AU"/>
              </w:rPr>
              <w:t>1</w:t>
            </w:r>
          </w:p>
        </w:tc>
        <w:tc>
          <w:tcPr>
            <w:tcW w:w="964" w:type="dxa"/>
          </w:tcPr>
          <w:p w14:paraId="5B603E9C" w14:textId="77777777" w:rsidR="00EA1BAA" w:rsidRPr="00790200" w:rsidRDefault="00EA1BAA" w:rsidP="00076E5B">
            <w:pPr>
              <w:pStyle w:val="VCAAtablecondensedheading"/>
              <w:rPr>
                <w:lang w:val="en-AU"/>
              </w:rPr>
            </w:pPr>
            <w:r w:rsidRPr="00790200">
              <w:rPr>
                <w:lang w:val="en-AU"/>
              </w:rPr>
              <w:t>Average</w:t>
            </w:r>
          </w:p>
        </w:tc>
      </w:tr>
      <w:tr w:rsidR="00EA1BAA" w:rsidRPr="00790200" w14:paraId="04101664" w14:textId="77777777" w:rsidTr="009F3133">
        <w:trPr>
          <w:trHeight w:hRule="exact" w:val="397"/>
        </w:trPr>
        <w:tc>
          <w:tcPr>
            <w:tcW w:w="794" w:type="dxa"/>
          </w:tcPr>
          <w:p w14:paraId="68641A6E" w14:textId="77777777" w:rsidR="00EA1BAA" w:rsidRPr="00790200" w:rsidRDefault="00EA1BAA" w:rsidP="00076E5B">
            <w:pPr>
              <w:pStyle w:val="VCAAtablecondensed"/>
              <w:rPr>
                <w:lang w:val="en-AU"/>
              </w:rPr>
            </w:pPr>
            <w:r w:rsidRPr="00790200">
              <w:rPr>
                <w:lang w:val="en-AU"/>
              </w:rPr>
              <w:t>%</w:t>
            </w:r>
          </w:p>
        </w:tc>
        <w:tc>
          <w:tcPr>
            <w:tcW w:w="680" w:type="dxa"/>
          </w:tcPr>
          <w:p w14:paraId="6356D5BC" w14:textId="3E4F19C1" w:rsidR="00EA1BAA" w:rsidRPr="00790200" w:rsidRDefault="00076E5B" w:rsidP="00076E5B">
            <w:pPr>
              <w:pStyle w:val="VCAAtablecondensed"/>
              <w:rPr>
                <w:lang w:val="en-AU"/>
              </w:rPr>
            </w:pPr>
            <w:r w:rsidRPr="00790200">
              <w:rPr>
                <w:lang w:val="en-AU"/>
              </w:rPr>
              <w:t>52</w:t>
            </w:r>
          </w:p>
        </w:tc>
        <w:tc>
          <w:tcPr>
            <w:tcW w:w="680" w:type="dxa"/>
          </w:tcPr>
          <w:p w14:paraId="15527D18" w14:textId="2231D696" w:rsidR="00EA1BAA" w:rsidRPr="00790200" w:rsidRDefault="00076E5B" w:rsidP="00076E5B">
            <w:pPr>
              <w:pStyle w:val="VCAAtablecondensed"/>
              <w:rPr>
                <w:lang w:val="en-AU"/>
              </w:rPr>
            </w:pPr>
            <w:r w:rsidRPr="00790200">
              <w:rPr>
                <w:lang w:val="en-AU"/>
              </w:rPr>
              <w:t>48</w:t>
            </w:r>
          </w:p>
        </w:tc>
        <w:tc>
          <w:tcPr>
            <w:tcW w:w="964" w:type="dxa"/>
          </w:tcPr>
          <w:p w14:paraId="0D8D62B3" w14:textId="09F1B503" w:rsidR="00EA1BAA" w:rsidRPr="00790200" w:rsidRDefault="00076E5B" w:rsidP="00076E5B">
            <w:pPr>
              <w:pStyle w:val="VCAAtablecondensed"/>
              <w:rPr>
                <w:lang w:val="en-AU"/>
              </w:rPr>
            </w:pPr>
            <w:r w:rsidRPr="00790200">
              <w:rPr>
                <w:lang w:val="en-AU"/>
              </w:rPr>
              <w:t>0.5</w:t>
            </w:r>
          </w:p>
        </w:tc>
      </w:tr>
    </w:tbl>
    <w:p w14:paraId="701D84DF" w14:textId="36914F0C" w:rsidR="001642A2" w:rsidRPr="00790200" w:rsidRDefault="001642A2" w:rsidP="001642A2">
      <w:pPr>
        <w:pStyle w:val="VCAAbody"/>
        <w:rPr>
          <w:lang w:val="en-AU"/>
        </w:rPr>
      </w:pPr>
      <w:r w:rsidRPr="00790200">
        <w:rPr>
          <w:lang w:val="en-AU"/>
        </w:rPr>
        <w:t xml:space="preserve">Either the </w:t>
      </w:r>
      <w:r w:rsidRPr="00790200">
        <w:rPr>
          <w:rStyle w:val="VCAAitalic"/>
          <w:lang w:val="en-AU"/>
        </w:rPr>
        <w:t>Flora and Fauna Guarantee Amendment Act 2019</w:t>
      </w:r>
      <w:r w:rsidRPr="00790200">
        <w:rPr>
          <w:lang w:val="en-AU"/>
        </w:rPr>
        <w:t xml:space="preserve"> or the </w:t>
      </w:r>
      <w:r w:rsidR="00545D7F" w:rsidRPr="00790200">
        <w:rPr>
          <w:lang w:val="en-AU"/>
        </w:rPr>
        <w:t xml:space="preserve">Ramsar </w:t>
      </w:r>
      <w:r w:rsidRPr="00790200">
        <w:rPr>
          <w:lang w:val="en-AU"/>
        </w:rPr>
        <w:t xml:space="preserve">Convention 1971 </w:t>
      </w:r>
      <w:r w:rsidR="00DE30B6" w:rsidRPr="00790200">
        <w:rPr>
          <w:lang w:val="en-AU"/>
        </w:rPr>
        <w:t xml:space="preserve">were </w:t>
      </w:r>
      <w:r w:rsidRPr="00790200">
        <w:rPr>
          <w:lang w:val="en-AU"/>
        </w:rPr>
        <w:t>acceptable</w:t>
      </w:r>
      <w:r w:rsidR="004862BC" w:rsidRPr="00790200">
        <w:rPr>
          <w:lang w:val="en-AU"/>
        </w:rPr>
        <w:t xml:space="preserve"> responses to th</w:t>
      </w:r>
      <w:r w:rsidR="00D225D6" w:rsidRPr="00790200">
        <w:rPr>
          <w:lang w:val="en-AU"/>
        </w:rPr>
        <w:t>is</w:t>
      </w:r>
      <w:r w:rsidR="004862BC" w:rsidRPr="00790200">
        <w:rPr>
          <w:lang w:val="en-AU"/>
        </w:rPr>
        <w:t xml:space="preserve"> question</w:t>
      </w:r>
      <w:r w:rsidRPr="00790200">
        <w:rPr>
          <w:lang w:val="en-AU"/>
        </w:rPr>
        <w:t>, remembering that the heathland environment</w:t>
      </w:r>
      <w:r w:rsidR="004862BC" w:rsidRPr="00790200">
        <w:rPr>
          <w:lang w:val="en-AU"/>
        </w:rPr>
        <w:t xml:space="preserve"> in this scenario</w:t>
      </w:r>
      <w:r w:rsidRPr="00790200">
        <w:rPr>
          <w:lang w:val="en-AU"/>
        </w:rPr>
        <w:t xml:space="preserve"> is hypothetical and similar ‘real life’ environments can contain wetlands (such as French Island in Western Port).</w:t>
      </w:r>
    </w:p>
    <w:p w14:paraId="2B523FDE" w14:textId="67A738C7" w:rsidR="001642A2" w:rsidRPr="00790200" w:rsidRDefault="004862BC" w:rsidP="001642A2">
      <w:pPr>
        <w:pStyle w:val="VCAAbody"/>
        <w:rPr>
          <w:lang w:val="en-AU"/>
        </w:rPr>
      </w:pPr>
      <w:r w:rsidRPr="00790200">
        <w:rPr>
          <w:lang w:val="en-AU"/>
        </w:rPr>
        <w:t>S</w:t>
      </w:r>
      <w:r w:rsidR="001642A2" w:rsidRPr="00790200">
        <w:rPr>
          <w:lang w:val="en-AU"/>
        </w:rPr>
        <w:t>tudents had to accurately list an act or convention. The abbreviation ‘FFG’ was not accepted unless it included reference to the Amendment Act 2019 either by using ‘FFGAA 2019’ or writing it out in full</w:t>
      </w:r>
      <w:r w:rsidR="00D225D6" w:rsidRPr="00790200">
        <w:rPr>
          <w:lang w:val="en-AU"/>
        </w:rPr>
        <w:t xml:space="preserve"> at first mention</w:t>
      </w:r>
      <w:r w:rsidR="001642A2" w:rsidRPr="00790200">
        <w:rPr>
          <w:lang w:val="en-AU"/>
        </w:rPr>
        <w:t>. Students are encouraged to limit their use of abbreviations (unless used in the study design) to ensure no ambiguity. Other acts</w:t>
      </w:r>
      <w:r w:rsidRPr="00790200">
        <w:rPr>
          <w:lang w:val="en-AU"/>
        </w:rPr>
        <w:t xml:space="preserve">, such as the </w:t>
      </w:r>
      <w:r w:rsidRPr="00790200">
        <w:rPr>
          <w:rStyle w:val="VCAAitalic"/>
          <w:lang w:val="en-AU"/>
        </w:rPr>
        <w:t>Environment Protection Act 2017</w:t>
      </w:r>
      <w:r w:rsidR="001642A2" w:rsidRPr="00790200">
        <w:rPr>
          <w:lang w:val="en-AU"/>
        </w:rPr>
        <w:t xml:space="preserve"> were also acceptable, but the majority of students referenced those stipulated in the study design. </w:t>
      </w:r>
    </w:p>
    <w:p w14:paraId="288BEEC6" w14:textId="77777777" w:rsidR="006B3B64" w:rsidRDefault="006B3B64" w:rsidP="009F3133">
      <w:pPr>
        <w:pStyle w:val="VCAAHeading2"/>
        <w:rPr>
          <w:lang w:val="en-AU"/>
        </w:rPr>
      </w:pPr>
      <w:r>
        <w:rPr>
          <w:lang w:val="en-AU"/>
        </w:rPr>
        <w:br w:type="page"/>
      </w:r>
    </w:p>
    <w:p w14:paraId="737EC81B" w14:textId="68448AC1" w:rsidR="001642A2" w:rsidRPr="00790200" w:rsidRDefault="001642A2" w:rsidP="009F3133">
      <w:pPr>
        <w:pStyle w:val="VCAAHeading2"/>
        <w:rPr>
          <w:lang w:val="en-AU"/>
        </w:rPr>
      </w:pPr>
      <w:r w:rsidRPr="00790200">
        <w:rPr>
          <w:lang w:val="en-AU"/>
        </w:rPr>
        <w:lastRenderedPageBreak/>
        <w:t>Question 7b</w:t>
      </w:r>
      <w:r w:rsidR="00546208" w:rsidRPr="00790200">
        <w:rPr>
          <w:lang w:val="en-AU"/>
        </w:rPr>
        <w:t>.</w:t>
      </w:r>
    </w:p>
    <w:tbl>
      <w:tblPr>
        <w:tblStyle w:val="VCAATableClosed"/>
        <w:tblW w:w="0" w:type="auto"/>
        <w:tblLayout w:type="fixed"/>
        <w:tblLook w:val="01E0" w:firstRow="1" w:lastRow="1" w:firstColumn="1" w:lastColumn="1" w:noHBand="0" w:noVBand="0"/>
      </w:tblPr>
      <w:tblGrid>
        <w:gridCol w:w="794"/>
        <w:gridCol w:w="680"/>
        <w:gridCol w:w="680"/>
        <w:gridCol w:w="680"/>
        <w:gridCol w:w="680"/>
        <w:gridCol w:w="680"/>
        <w:gridCol w:w="964"/>
      </w:tblGrid>
      <w:tr w:rsidR="00EA1BAA" w:rsidRPr="00790200" w14:paraId="0730CCC4"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0B0AB828" w14:textId="77777777" w:rsidR="00EA1BAA" w:rsidRPr="00790200" w:rsidRDefault="00EA1BAA" w:rsidP="00076E5B">
            <w:pPr>
              <w:pStyle w:val="VCAAtablecondensedheading"/>
              <w:rPr>
                <w:lang w:val="en-AU"/>
              </w:rPr>
            </w:pPr>
            <w:r w:rsidRPr="00790200">
              <w:rPr>
                <w:lang w:val="en-AU"/>
              </w:rPr>
              <w:t>Marks</w:t>
            </w:r>
          </w:p>
        </w:tc>
        <w:tc>
          <w:tcPr>
            <w:tcW w:w="680" w:type="dxa"/>
          </w:tcPr>
          <w:p w14:paraId="35479E8A" w14:textId="77777777" w:rsidR="00EA1BAA" w:rsidRPr="00790200" w:rsidRDefault="00EA1BAA" w:rsidP="00076E5B">
            <w:pPr>
              <w:pStyle w:val="VCAAtablecondensedheading"/>
              <w:rPr>
                <w:lang w:val="en-AU"/>
              </w:rPr>
            </w:pPr>
            <w:r w:rsidRPr="00790200">
              <w:rPr>
                <w:lang w:val="en-AU"/>
              </w:rPr>
              <w:t>0</w:t>
            </w:r>
          </w:p>
        </w:tc>
        <w:tc>
          <w:tcPr>
            <w:tcW w:w="680" w:type="dxa"/>
          </w:tcPr>
          <w:p w14:paraId="1799DCF7" w14:textId="77777777" w:rsidR="00EA1BAA" w:rsidRPr="00790200" w:rsidRDefault="00EA1BAA" w:rsidP="00076E5B">
            <w:pPr>
              <w:pStyle w:val="VCAAtablecondensedheading"/>
              <w:rPr>
                <w:lang w:val="en-AU"/>
              </w:rPr>
            </w:pPr>
            <w:r w:rsidRPr="00790200">
              <w:rPr>
                <w:lang w:val="en-AU"/>
              </w:rPr>
              <w:t>1</w:t>
            </w:r>
          </w:p>
        </w:tc>
        <w:tc>
          <w:tcPr>
            <w:tcW w:w="680" w:type="dxa"/>
          </w:tcPr>
          <w:p w14:paraId="04BEB87D" w14:textId="77777777" w:rsidR="00EA1BAA" w:rsidRPr="00790200" w:rsidRDefault="00EA1BAA" w:rsidP="00076E5B">
            <w:pPr>
              <w:pStyle w:val="VCAAtablecondensedheading"/>
              <w:rPr>
                <w:lang w:val="en-AU"/>
              </w:rPr>
            </w:pPr>
            <w:r w:rsidRPr="00790200">
              <w:rPr>
                <w:lang w:val="en-AU"/>
              </w:rPr>
              <w:t>2</w:t>
            </w:r>
          </w:p>
        </w:tc>
        <w:tc>
          <w:tcPr>
            <w:tcW w:w="680" w:type="dxa"/>
          </w:tcPr>
          <w:p w14:paraId="23B85533" w14:textId="77777777" w:rsidR="00EA1BAA" w:rsidRPr="00790200" w:rsidRDefault="00EA1BAA" w:rsidP="00076E5B">
            <w:pPr>
              <w:pStyle w:val="VCAAtablecondensedheading"/>
              <w:rPr>
                <w:lang w:val="en-AU"/>
              </w:rPr>
            </w:pPr>
            <w:r w:rsidRPr="00790200">
              <w:rPr>
                <w:lang w:val="en-AU"/>
              </w:rPr>
              <w:t>3</w:t>
            </w:r>
          </w:p>
        </w:tc>
        <w:tc>
          <w:tcPr>
            <w:tcW w:w="680" w:type="dxa"/>
          </w:tcPr>
          <w:p w14:paraId="71A94B6F" w14:textId="77777777" w:rsidR="00EA1BAA" w:rsidRPr="00790200" w:rsidRDefault="00EA1BAA" w:rsidP="00076E5B">
            <w:pPr>
              <w:pStyle w:val="VCAAtablecondensedheading"/>
              <w:rPr>
                <w:lang w:val="en-AU"/>
              </w:rPr>
            </w:pPr>
            <w:r w:rsidRPr="00790200">
              <w:rPr>
                <w:lang w:val="en-AU"/>
              </w:rPr>
              <w:t>4</w:t>
            </w:r>
          </w:p>
        </w:tc>
        <w:tc>
          <w:tcPr>
            <w:tcW w:w="964" w:type="dxa"/>
          </w:tcPr>
          <w:p w14:paraId="06BFCD3A" w14:textId="77777777" w:rsidR="00EA1BAA" w:rsidRPr="00790200" w:rsidRDefault="00EA1BAA" w:rsidP="00076E5B">
            <w:pPr>
              <w:pStyle w:val="VCAAtablecondensedheading"/>
              <w:rPr>
                <w:lang w:val="en-AU"/>
              </w:rPr>
            </w:pPr>
            <w:r w:rsidRPr="00790200">
              <w:rPr>
                <w:lang w:val="en-AU"/>
              </w:rPr>
              <w:t>Average</w:t>
            </w:r>
          </w:p>
        </w:tc>
      </w:tr>
      <w:tr w:rsidR="00EA1BAA" w:rsidRPr="00790200" w14:paraId="0DC3D38F" w14:textId="77777777" w:rsidTr="009F3133">
        <w:trPr>
          <w:trHeight w:hRule="exact" w:val="397"/>
        </w:trPr>
        <w:tc>
          <w:tcPr>
            <w:tcW w:w="794" w:type="dxa"/>
          </w:tcPr>
          <w:p w14:paraId="762C327F" w14:textId="77777777" w:rsidR="00EA1BAA" w:rsidRPr="00790200" w:rsidRDefault="00EA1BAA" w:rsidP="00076E5B">
            <w:pPr>
              <w:pStyle w:val="VCAAtablecondensed"/>
              <w:rPr>
                <w:lang w:val="en-AU"/>
              </w:rPr>
            </w:pPr>
            <w:r w:rsidRPr="00790200">
              <w:rPr>
                <w:lang w:val="en-AU"/>
              </w:rPr>
              <w:t>%</w:t>
            </w:r>
          </w:p>
        </w:tc>
        <w:tc>
          <w:tcPr>
            <w:tcW w:w="680" w:type="dxa"/>
          </w:tcPr>
          <w:p w14:paraId="189A344A" w14:textId="2EDBA6E4" w:rsidR="00EA1BAA" w:rsidRPr="00790200" w:rsidRDefault="00076E5B" w:rsidP="00076E5B">
            <w:pPr>
              <w:pStyle w:val="VCAAtablecondensed"/>
              <w:rPr>
                <w:lang w:val="en-AU"/>
              </w:rPr>
            </w:pPr>
            <w:r w:rsidRPr="00790200">
              <w:rPr>
                <w:lang w:val="en-AU"/>
              </w:rPr>
              <w:t>24</w:t>
            </w:r>
          </w:p>
        </w:tc>
        <w:tc>
          <w:tcPr>
            <w:tcW w:w="680" w:type="dxa"/>
          </w:tcPr>
          <w:p w14:paraId="6ED4C1FD" w14:textId="4093315D" w:rsidR="00EA1BAA" w:rsidRPr="00790200" w:rsidRDefault="00076E5B" w:rsidP="00076E5B">
            <w:pPr>
              <w:pStyle w:val="VCAAtablecondensed"/>
              <w:rPr>
                <w:lang w:val="en-AU"/>
              </w:rPr>
            </w:pPr>
            <w:r w:rsidRPr="00790200">
              <w:rPr>
                <w:lang w:val="en-AU"/>
              </w:rPr>
              <w:t>12</w:t>
            </w:r>
          </w:p>
        </w:tc>
        <w:tc>
          <w:tcPr>
            <w:tcW w:w="680" w:type="dxa"/>
          </w:tcPr>
          <w:p w14:paraId="7322EF35" w14:textId="59B0FE1A" w:rsidR="00EA1BAA" w:rsidRPr="00790200" w:rsidRDefault="00076E5B" w:rsidP="00076E5B">
            <w:pPr>
              <w:pStyle w:val="VCAAtablecondensed"/>
              <w:rPr>
                <w:lang w:val="en-AU"/>
              </w:rPr>
            </w:pPr>
            <w:r w:rsidRPr="00790200">
              <w:rPr>
                <w:lang w:val="en-AU"/>
              </w:rPr>
              <w:t>21</w:t>
            </w:r>
          </w:p>
        </w:tc>
        <w:tc>
          <w:tcPr>
            <w:tcW w:w="680" w:type="dxa"/>
          </w:tcPr>
          <w:p w14:paraId="1E3FBE77" w14:textId="052CFCE5" w:rsidR="00EA1BAA" w:rsidRPr="00790200" w:rsidRDefault="00076E5B" w:rsidP="00076E5B">
            <w:pPr>
              <w:pStyle w:val="VCAAtablecondensed"/>
              <w:rPr>
                <w:lang w:val="en-AU"/>
              </w:rPr>
            </w:pPr>
            <w:r w:rsidRPr="00790200">
              <w:rPr>
                <w:lang w:val="en-AU"/>
              </w:rPr>
              <w:t>24</w:t>
            </w:r>
          </w:p>
        </w:tc>
        <w:tc>
          <w:tcPr>
            <w:tcW w:w="680" w:type="dxa"/>
          </w:tcPr>
          <w:p w14:paraId="0E7A989A" w14:textId="4075BEB0" w:rsidR="00EA1BAA" w:rsidRPr="00790200" w:rsidRDefault="00076E5B" w:rsidP="00076E5B">
            <w:pPr>
              <w:pStyle w:val="VCAAtablecondensed"/>
              <w:rPr>
                <w:lang w:val="en-AU"/>
              </w:rPr>
            </w:pPr>
            <w:r w:rsidRPr="00790200">
              <w:rPr>
                <w:lang w:val="en-AU"/>
              </w:rPr>
              <w:t>19</w:t>
            </w:r>
          </w:p>
        </w:tc>
        <w:tc>
          <w:tcPr>
            <w:tcW w:w="964" w:type="dxa"/>
          </w:tcPr>
          <w:p w14:paraId="103CF65C" w14:textId="6A416829" w:rsidR="00EA1BAA" w:rsidRPr="00790200" w:rsidRDefault="00076E5B" w:rsidP="00076E5B">
            <w:pPr>
              <w:pStyle w:val="VCAAtablecondensed"/>
              <w:rPr>
                <w:lang w:val="en-AU"/>
              </w:rPr>
            </w:pPr>
            <w:r w:rsidRPr="00790200">
              <w:rPr>
                <w:lang w:val="en-AU"/>
              </w:rPr>
              <w:t>2.0</w:t>
            </w:r>
          </w:p>
        </w:tc>
      </w:tr>
    </w:tbl>
    <w:p w14:paraId="0F046E0C" w14:textId="1F3F3862" w:rsidR="001642A2" w:rsidRPr="00790200" w:rsidRDefault="001642A2" w:rsidP="001642A2">
      <w:pPr>
        <w:pStyle w:val="VCAAbody"/>
        <w:rPr>
          <w:lang w:val="en-AU"/>
        </w:rPr>
      </w:pPr>
      <w:r w:rsidRPr="00790200">
        <w:rPr>
          <w:lang w:val="en-AU"/>
        </w:rPr>
        <w:t>Responses varied with this question</w:t>
      </w:r>
      <w:r w:rsidR="003329DF" w:rsidRPr="00790200">
        <w:rPr>
          <w:lang w:val="en-AU"/>
        </w:rPr>
        <w:t>,</w:t>
      </w:r>
      <w:r w:rsidRPr="00790200">
        <w:rPr>
          <w:lang w:val="en-AU"/>
        </w:rPr>
        <w:t xml:space="preserve"> as some students simply evaluated the effectiveness of the act or convention with no reference to the specified environment</w:t>
      </w:r>
      <w:r w:rsidR="00306361" w:rsidRPr="00790200">
        <w:rPr>
          <w:lang w:val="en-AU"/>
        </w:rPr>
        <w:t>,</w:t>
      </w:r>
      <w:r w:rsidRPr="00790200">
        <w:rPr>
          <w:lang w:val="en-AU"/>
        </w:rPr>
        <w:t xml:space="preserve"> while other</w:t>
      </w:r>
      <w:r w:rsidR="00306361" w:rsidRPr="00790200">
        <w:rPr>
          <w:lang w:val="en-AU"/>
        </w:rPr>
        <w:t>s</w:t>
      </w:r>
      <w:r w:rsidRPr="00790200">
        <w:rPr>
          <w:lang w:val="en-AU"/>
        </w:rPr>
        <w:t xml:space="preserve"> described how the act or convention could be used in the environment but provided no evaluation. As the question called for an evaluation, students needed to provide a judgment on the effectiveness of the act or convention chosen in relation to the coastal heathland. In their evaluation</w:t>
      </w:r>
      <w:r w:rsidR="00AB3934" w:rsidRPr="00790200">
        <w:rPr>
          <w:lang w:val="en-AU"/>
        </w:rPr>
        <w:t>,</w:t>
      </w:r>
      <w:r w:rsidRPr="00790200">
        <w:rPr>
          <w:lang w:val="en-AU"/>
        </w:rPr>
        <w:t xml:space="preserve"> students had to demonstrate an accurate understanding of how their specific act or convention worked towards environmental protection. </w:t>
      </w:r>
    </w:p>
    <w:p w14:paraId="37FE68E0" w14:textId="5762BBFA" w:rsidR="001642A2" w:rsidRPr="00790200" w:rsidRDefault="001642A2" w:rsidP="001642A2">
      <w:pPr>
        <w:pStyle w:val="VCAAbody"/>
        <w:rPr>
          <w:lang w:val="en-AU"/>
        </w:rPr>
      </w:pPr>
      <w:r w:rsidRPr="00790200">
        <w:rPr>
          <w:lang w:val="en-AU"/>
        </w:rPr>
        <w:t xml:space="preserve">The following is an example of a </w:t>
      </w:r>
      <w:r w:rsidR="00AB3934" w:rsidRPr="00790200">
        <w:rPr>
          <w:lang w:val="en-AU"/>
        </w:rPr>
        <w:t>high-scoring response.</w:t>
      </w:r>
    </w:p>
    <w:p w14:paraId="3CB280D0" w14:textId="65D5D4A1" w:rsidR="001642A2" w:rsidRPr="00790200" w:rsidRDefault="001642A2" w:rsidP="001642A2">
      <w:pPr>
        <w:pStyle w:val="VCAAbody"/>
        <w:rPr>
          <w:rStyle w:val="VCAAitalic"/>
          <w:lang w:val="en-AU"/>
        </w:rPr>
      </w:pPr>
      <w:r w:rsidRPr="00790200">
        <w:rPr>
          <w:rStyle w:val="VCAAitalic"/>
          <w:lang w:val="en-AU"/>
        </w:rPr>
        <w:t xml:space="preserve">The FFGA Act would be effective in maintaining the coastal heathland via the administering of an action statement for endangered species such as the orchids or mouse. The action statement would help to maintain these species by detailing significant population of the species, current threats and management strategies such as the creation of buffer zones or eradication of pest species to ensure their protection. However, this act can also be ineffective as action statements are difficult and time consuming to create, leading to a potential backlog of species awaiting management processes to maintain their prevalence. </w:t>
      </w:r>
      <w:proofErr w:type="gramStart"/>
      <w:r w:rsidRPr="00790200">
        <w:rPr>
          <w:rStyle w:val="VCAAitalic"/>
          <w:lang w:val="en-AU"/>
        </w:rPr>
        <w:t>Overall</w:t>
      </w:r>
      <w:proofErr w:type="gramEnd"/>
      <w:r w:rsidRPr="00790200">
        <w:rPr>
          <w:rStyle w:val="VCAAitalic"/>
          <w:lang w:val="en-AU"/>
        </w:rPr>
        <w:t xml:space="preserve"> the FFGA Act, 2019 would be effective in maintaining the heathland via action statements to ensure the long term and legal protection of the endangered orchids and mouse.  </w:t>
      </w:r>
    </w:p>
    <w:p w14:paraId="270485B4" w14:textId="77777777" w:rsidR="001642A2" w:rsidRPr="00790200" w:rsidRDefault="001642A2" w:rsidP="009F3133">
      <w:pPr>
        <w:pStyle w:val="VCAAHeading2"/>
        <w:rPr>
          <w:lang w:val="en-AU"/>
        </w:rPr>
      </w:pPr>
      <w:r w:rsidRPr="00790200">
        <w:rPr>
          <w:lang w:val="en-AU"/>
        </w:rPr>
        <w:t>Question 8</w:t>
      </w:r>
    </w:p>
    <w:tbl>
      <w:tblPr>
        <w:tblStyle w:val="VCAATableClosed"/>
        <w:tblW w:w="0" w:type="auto"/>
        <w:tblLayout w:type="fixed"/>
        <w:tblLook w:val="01E0" w:firstRow="1" w:lastRow="1" w:firstColumn="1" w:lastColumn="1" w:noHBand="0" w:noVBand="0"/>
      </w:tblPr>
      <w:tblGrid>
        <w:gridCol w:w="794"/>
        <w:gridCol w:w="680"/>
        <w:gridCol w:w="680"/>
        <w:gridCol w:w="680"/>
        <w:gridCol w:w="964"/>
      </w:tblGrid>
      <w:tr w:rsidR="00EA1BAA" w:rsidRPr="00790200" w14:paraId="5EB42EE3"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624790C9" w14:textId="77777777" w:rsidR="00EA1BAA" w:rsidRPr="00790200" w:rsidRDefault="00EA1BAA" w:rsidP="00076E5B">
            <w:pPr>
              <w:pStyle w:val="VCAAtablecondensedheading"/>
              <w:rPr>
                <w:lang w:val="en-AU"/>
              </w:rPr>
            </w:pPr>
            <w:r w:rsidRPr="00790200">
              <w:rPr>
                <w:lang w:val="en-AU"/>
              </w:rPr>
              <w:t>Marks</w:t>
            </w:r>
          </w:p>
        </w:tc>
        <w:tc>
          <w:tcPr>
            <w:tcW w:w="680" w:type="dxa"/>
          </w:tcPr>
          <w:p w14:paraId="6E8A5DB0" w14:textId="77777777" w:rsidR="00EA1BAA" w:rsidRPr="00790200" w:rsidRDefault="00EA1BAA" w:rsidP="00076E5B">
            <w:pPr>
              <w:pStyle w:val="VCAAtablecondensedheading"/>
              <w:rPr>
                <w:lang w:val="en-AU"/>
              </w:rPr>
            </w:pPr>
            <w:r w:rsidRPr="00790200">
              <w:rPr>
                <w:lang w:val="en-AU"/>
              </w:rPr>
              <w:t>0</w:t>
            </w:r>
          </w:p>
        </w:tc>
        <w:tc>
          <w:tcPr>
            <w:tcW w:w="680" w:type="dxa"/>
          </w:tcPr>
          <w:p w14:paraId="4D390DA4" w14:textId="77777777" w:rsidR="00EA1BAA" w:rsidRPr="00790200" w:rsidRDefault="00EA1BAA" w:rsidP="00076E5B">
            <w:pPr>
              <w:pStyle w:val="VCAAtablecondensedheading"/>
              <w:rPr>
                <w:lang w:val="en-AU"/>
              </w:rPr>
            </w:pPr>
            <w:r w:rsidRPr="00790200">
              <w:rPr>
                <w:lang w:val="en-AU"/>
              </w:rPr>
              <w:t>1</w:t>
            </w:r>
          </w:p>
        </w:tc>
        <w:tc>
          <w:tcPr>
            <w:tcW w:w="680" w:type="dxa"/>
          </w:tcPr>
          <w:p w14:paraId="20CD2B37" w14:textId="77777777" w:rsidR="00EA1BAA" w:rsidRPr="00790200" w:rsidRDefault="00EA1BAA" w:rsidP="00076E5B">
            <w:pPr>
              <w:pStyle w:val="VCAAtablecondensedheading"/>
              <w:rPr>
                <w:lang w:val="en-AU"/>
              </w:rPr>
            </w:pPr>
            <w:r w:rsidRPr="00790200">
              <w:rPr>
                <w:lang w:val="en-AU"/>
              </w:rPr>
              <w:t>2</w:t>
            </w:r>
          </w:p>
        </w:tc>
        <w:tc>
          <w:tcPr>
            <w:tcW w:w="964" w:type="dxa"/>
          </w:tcPr>
          <w:p w14:paraId="79FFA043" w14:textId="77777777" w:rsidR="00EA1BAA" w:rsidRPr="00790200" w:rsidRDefault="00EA1BAA" w:rsidP="00076E5B">
            <w:pPr>
              <w:pStyle w:val="VCAAtablecondensedheading"/>
              <w:rPr>
                <w:lang w:val="en-AU"/>
              </w:rPr>
            </w:pPr>
            <w:r w:rsidRPr="00790200">
              <w:rPr>
                <w:lang w:val="en-AU"/>
              </w:rPr>
              <w:t>Average</w:t>
            </w:r>
          </w:p>
        </w:tc>
      </w:tr>
      <w:tr w:rsidR="00EA1BAA" w:rsidRPr="00790200" w14:paraId="574CEBAF" w14:textId="77777777" w:rsidTr="009F3133">
        <w:trPr>
          <w:trHeight w:hRule="exact" w:val="397"/>
        </w:trPr>
        <w:tc>
          <w:tcPr>
            <w:tcW w:w="794" w:type="dxa"/>
          </w:tcPr>
          <w:p w14:paraId="4177A0BE" w14:textId="77777777" w:rsidR="00EA1BAA" w:rsidRPr="00790200" w:rsidRDefault="00EA1BAA" w:rsidP="00076E5B">
            <w:pPr>
              <w:pStyle w:val="VCAAtablecondensed"/>
              <w:rPr>
                <w:lang w:val="en-AU"/>
              </w:rPr>
            </w:pPr>
            <w:r w:rsidRPr="00790200">
              <w:rPr>
                <w:lang w:val="en-AU"/>
              </w:rPr>
              <w:t>%</w:t>
            </w:r>
          </w:p>
        </w:tc>
        <w:tc>
          <w:tcPr>
            <w:tcW w:w="680" w:type="dxa"/>
          </w:tcPr>
          <w:p w14:paraId="255E708B" w14:textId="129A4BE0" w:rsidR="00EA1BAA" w:rsidRPr="00790200" w:rsidRDefault="00076E5B" w:rsidP="00076E5B">
            <w:pPr>
              <w:pStyle w:val="VCAAtablecondensed"/>
              <w:rPr>
                <w:lang w:val="en-AU"/>
              </w:rPr>
            </w:pPr>
            <w:r w:rsidRPr="00790200">
              <w:rPr>
                <w:lang w:val="en-AU"/>
              </w:rPr>
              <w:t>26</w:t>
            </w:r>
          </w:p>
        </w:tc>
        <w:tc>
          <w:tcPr>
            <w:tcW w:w="680" w:type="dxa"/>
          </w:tcPr>
          <w:p w14:paraId="33103DF8" w14:textId="54474078" w:rsidR="00EA1BAA" w:rsidRPr="00790200" w:rsidRDefault="00076E5B" w:rsidP="00076E5B">
            <w:pPr>
              <w:pStyle w:val="VCAAtablecondensed"/>
              <w:rPr>
                <w:lang w:val="en-AU"/>
              </w:rPr>
            </w:pPr>
            <w:r w:rsidRPr="00790200">
              <w:rPr>
                <w:lang w:val="en-AU"/>
              </w:rPr>
              <w:t>30</w:t>
            </w:r>
          </w:p>
        </w:tc>
        <w:tc>
          <w:tcPr>
            <w:tcW w:w="680" w:type="dxa"/>
          </w:tcPr>
          <w:p w14:paraId="112612C9" w14:textId="0E681D47" w:rsidR="00EA1BAA" w:rsidRPr="00790200" w:rsidRDefault="00076E5B" w:rsidP="00076E5B">
            <w:pPr>
              <w:pStyle w:val="VCAAtablecondensed"/>
              <w:rPr>
                <w:lang w:val="en-AU"/>
              </w:rPr>
            </w:pPr>
            <w:r w:rsidRPr="00790200">
              <w:rPr>
                <w:lang w:val="en-AU"/>
              </w:rPr>
              <w:t>44</w:t>
            </w:r>
          </w:p>
        </w:tc>
        <w:tc>
          <w:tcPr>
            <w:tcW w:w="964" w:type="dxa"/>
          </w:tcPr>
          <w:p w14:paraId="7CAB6BA1" w14:textId="2A809FB4" w:rsidR="00EA1BAA" w:rsidRPr="00790200" w:rsidRDefault="00076E5B" w:rsidP="00076E5B">
            <w:pPr>
              <w:pStyle w:val="VCAAtablecondensed"/>
              <w:rPr>
                <w:lang w:val="en-AU"/>
              </w:rPr>
            </w:pPr>
            <w:r w:rsidRPr="00790200">
              <w:rPr>
                <w:lang w:val="en-AU"/>
              </w:rPr>
              <w:t>1.2</w:t>
            </w:r>
          </w:p>
        </w:tc>
      </w:tr>
    </w:tbl>
    <w:p w14:paraId="6220336C" w14:textId="7F924B2F" w:rsidR="006D6639" w:rsidRPr="00790200" w:rsidRDefault="001642A2" w:rsidP="001642A2">
      <w:pPr>
        <w:pStyle w:val="VCAAbody"/>
        <w:rPr>
          <w:lang w:val="en-AU"/>
        </w:rPr>
      </w:pPr>
      <w:r w:rsidRPr="00790200">
        <w:rPr>
          <w:lang w:val="en-AU"/>
        </w:rPr>
        <w:t xml:space="preserve">This question was generally </w:t>
      </w:r>
      <w:r w:rsidR="00EC681C" w:rsidRPr="00790200">
        <w:rPr>
          <w:lang w:val="en-AU"/>
        </w:rPr>
        <w:t>handled well</w:t>
      </w:r>
      <w:r w:rsidRPr="00790200">
        <w:rPr>
          <w:lang w:val="en-AU"/>
        </w:rPr>
        <w:t xml:space="preserve"> with </w:t>
      </w:r>
      <w:r w:rsidR="003E6A9C" w:rsidRPr="00790200">
        <w:rPr>
          <w:lang w:val="en-AU"/>
        </w:rPr>
        <w:t>many students clearly understanding how the Victorian Environmental Assessment Council (VEAC) operate</w:t>
      </w:r>
      <w:r w:rsidR="000F1A8E" w:rsidRPr="00790200">
        <w:rPr>
          <w:lang w:val="en-AU"/>
        </w:rPr>
        <w:t>s</w:t>
      </w:r>
      <w:r w:rsidR="003E6A9C" w:rsidRPr="00790200">
        <w:rPr>
          <w:lang w:val="en-AU"/>
        </w:rPr>
        <w:t xml:space="preserve"> and what </w:t>
      </w:r>
      <w:r w:rsidR="000F1A8E" w:rsidRPr="00790200">
        <w:rPr>
          <w:lang w:val="en-AU"/>
        </w:rPr>
        <w:t>its</w:t>
      </w:r>
      <w:r w:rsidR="003E6A9C" w:rsidRPr="00790200">
        <w:rPr>
          <w:lang w:val="en-AU"/>
        </w:rPr>
        <w:t xml:space="preserve"> function is. </w:t>
      </w:r>
      <w:r w:rsidRPr="00790200">
        <w:rPr>
          <w:lang w:val="en-AU"/>
        </w:rPr>
        <w:t xml:space="preserve">However, some students, while providing accurate information about the structure of VEAC in terms of </w:t>
      </w:r>
      <w:r w:rsidR="007778D9" w:rsidRPr="00790200">
        <w:rPr>
          <w:lang w:val="en-AU"/>
        </w:rPr>
        <w:t>the</w:t>
      </w:r>
      <w:r w:rsidRPr="00790200">
        <w:rPr>
          <w:lang w:val="en-AU"/>
        </w:rPr>
        <w:t xml:space="preserve"> members and their expertise</w:t>
      </w:r>
      <w:r w:rsidR="00F14D7D" w:rsidRPr="00790200">
        <w:rPr>
          <w:lang w:val="en-AU"/>
        </w:rPr>
        <w:t>,</w:t>
      </w:r>
      <w:r w:rsidRPr="00790200">
        <w:rPr>
          <w:lang w:val="en-AU"/>
        </w:rPr>
        <w:t xml:space="preserve"> did not answer the question </w:t>
      </w:r>
      <w:r w:rsidR="003E6A9C" w:rsidRPr="00790200">
        <w:rPr>
          <w:lang w:val="en-AU"/>
        </w:rPr>
        <w:t>to describe w</w:t>
      </w:r>
      <w:r w:rsidRPr="00790200">
        <w:rPr>
          <w:lang w:val="en-AU"/>
        </w:rPr>
        <w:t>hat role VEAC play</w:t>
      </w:r>
      <w:r w:rsidR="00F14D7D" w:rsidRPr="00790200">
        <w:rPr>
          <w:lang w:val="en-AU"/>
        </w:rPr>
        <w:t>s</w:t>
      </w:r>
      <w:r w:rsidR="003E6A9C" w:rsidRPr="00790200">
        <w:rPr>
          <w:lang w:val="en-AU"/>
        </w:rPr>
        <w:t>.</w:t>
      </w:r>
    </w:p>
    <w:p w14:paraId="6F97E622" w14:textId="475BBE39" w:rsidR="001642A2" w:rsidRPr="00790200" w:rsidRDefault="001642A2" w:rsidP="001642A2">
      <w:pPr>
        <w:pStyle w:val="VCAAbody"/>
        <w:rPr>
          <w:lang w:val="en-AU"/>
        </w:rPr>
      </w:pPr>
      <w:r w:rsidRPr="00790200">
        <w:rPr>
          <w:lang w:val="en-AU"/>
        </w:rPr>
        <w:t xml:space="preserve">Some of the key terminology </w:t>
      </w:r>
      <w:r w:rsidR="006D6639" w:rsidRPr="00790200">
        <w:rPr>
          <w:lang w:val="en-AU"/>
        </w:rPr>
        <w:t>included</w:t>
      </w:r>
      <w:r w:rsidRPr="00790200">
        <w:rPr>
          <w:lang w:val="en-AU"/>
        </w:rPr>
        <w:t xml:space="preserve"> in</w:t>
      </w:r>
      <w:r w:rsidR="006D6639" w:rsidRPr="00790200">
        <w:rPr>
          <w:lang w:val="en-AU"/>
        </w:rPr>
        <w:t xml:space="preserve"> </w:t>
      </w:r>
      <w:r w:rsidRPr="00790200">
        <w:rPr>
          <w:lang w:val="en-AU"/>
        </w:rPr>
        <w:t>high</w:t>
      </w:r>
      <w:r w:rsidR="006D6639" w:rsidRPr="00790200">
        <w:rPr>
          <w:lang w:val="en-AU"/>
        </w:rPr>
        <w:t>-</w:t>
      </w:r>
      <w:r w:rsidRPr="00790200">
        <w:rPr>
          <w:lang w:val="en-AU"/>
        </w:rPr>
        <w:t>scoring response</w:t>
      </w:r>
      <w:r w:rsidR="006D6639" w:rsidRPr="00790200">
        <w:rPr>
          <w:lang w:val="en-AU"/>
        </w:rPr>
        <w:t>s</w:t>
      </w:r>
      <w:r w:rsidRPr="00790200">
        <w:rPr>
          <w:lang w:val="en-AU"/>
        </w:rPr>
        <w:t xml:space="preserve"> reference</w:t>
      </w:r>
      <w:r w:rsidR="000F1A8E" w:rsidRPr="00790200">
        <w:rPr>
          <w:lang w:val="en-AU"/>
        </w:rPr>
        <w:t>d</w:t>
      </w:r>
      <w:r w:rsidRPr="00790200">
        <w:rPr>
          <w:lang w:val="en-AU"/>
        </w:rPr>
        <w:t xml:space="preserve"> the Victorian </w:t>
      </w:r>
      <w:r w:rsidR="006D6639" w:rsidRPr="00790200">
        <w:rPr>
          <w:lang w:val="en-AU"/>
        </w:rPr>
        <w:t>G</w:t>
      </w:r>
      <w:r w:rsidRPr="00790200">
        <w:rPr>
          <w:lang w:val="en-AU"/>
        </w:rPr>
        <w:t>overnment, investigations on public land and providing reports.</w:t>
      </w:r>
      <w:r w:rsidR="003E6A9C" w:rsidRPr="00790200">
        <w:rPr>
          <w:lang w:val="en-AU"/>
        </w:rPr>
        <w:t xml:space="preserve"> </w:t>
      </w:r>
      <w:r w:rsidR="000F1A8E" w:rsidRPr="00790200">
        <w:rPr>
          <w:lang w:val="en-AU"/>
        </w:rPr>
        <w:t>Other</w:t>
      </w:r>
      <w:r w:rsidR="003E6A9C" w:rsidRPr="00790200">
        <w:rPr>
          <w:lang w:val="en-AU"/>
        </w:rPr>
        <w:t xml:space="preserve"> key terminology includes reference to conflicts within Victoria, public/crown land</w:t>
      </w:r>
      <w:r w:rsidR="000F1A8E" w:rsidRPr="00790200">
        <w:rPr>
          <w:lang w:val="en-AU"/>
        </w:rPr>
        <w:t xml:space="preserve"> and</w:t>
      </w:r>
      <w:r w:rsidR="003E6A9C" w:rsidRPr="00790200">
        <w:rPr>
          <w:lang w:val="en-AU"/>
        </w:rPr>
        <w:t xml:space="preserve"> government request.</w:t>
      </w:r>
    </w:p>
    <w:p w14:paraId="31648EE1" w14:textId="4BC18436" w:rsidR="001642A2" w:rsidRPr="00790200" w:rsidRDefault="001642A2" w:rsidP="001642A2">
      <w:pPr>
        <w:pStyle w:val="VCAAbody"/>
        <w:rPr>
          <w:lang w:val="en-AU"/>
        </w:rPr>
      </w:pPr>
      <w:r w:rsidRPr="00790200">
        <w:rPr>
          <w:lang w:val="en-AU"/>
        </w:rPr>
        <w:t xml:space="preserve">The following is an example of a </w:t>
      </w:r>
      <w:r w:rsidR="00F14D7D" w:rsidRPr="00790200">
        <w:rPr>
          <w:lang w:val="en-AU"/>
        </w:rPr>
        <w:t>high-scoring response.</w:t>
      </w:r>
    </w:p>
    <w:p w14:paraId="3D15F822" w14:textId="1B8F2D2B" w:rsidR="0047503C" w:rsidRPr="00790200" w:rsidRDefault="001642A2" w:rsidP="008C2B6D">
      <w:pPr>
        <w:pStyle w:val="VCAAbody"/>
        <w:rPr>
          <w:rStyle w:val="VCAAitalic"/>
          <w:lang w:val="en-AU"/>
        </w:rPr>
      </w:pPr>
      <w:r w:rsidRPr="00790200">
        <w:rPr>
          <w:rStyle w:val="VCAAitalic"/>
          <w:lang w:val="en-AU"/>
        </w:rPr>
        <w:t>The Victorian Environmental Assessment Council (VEAC) completes investigation into the use of crown land as requested by the government. VEAC then makes recommendation to the government based on their findings.</w:t>
      </w:r>
    </w:p>
    <w:p w14:paraId="3A60D657" w14:textId="35C76261" w:rsidR="001642A2" w:rsidRPr="00790200" w:rsidRDefault="001642A2" w:rsidP="009F3133">
      <w:pPr>
        <w:pStyle w:val="VCAAHeading2"/>
        <w:rPr>
          <w:lang w:val="en-AU"/>
        </w:rPr>
      </w:pPr>
      <w:r w:rsidRPr="00790200">
        <w:rPr>
          <w:lang w:val="en-AU"/>
        </w:rPr>
        <w:t>Question 9</w:t>
      </w:r>
    </w:p>
    <w:tbl>
      <w:tblPr>
        <w:tblStyle w:val="VCAATableClosed"/>
        <w:tblW w:w="0" w:type="auto"/>
        <w:tblLayout w:type="fixed"/>
        <w:tblLook w:val="01E0" w:firstRow="1" w:lastRow="1" w:firstColumn="1" w:lastColumn="1" w:noHBand="0" w:noVBand="0"/>
      </w:tblPr>
      <w:tblGrid>
        <w:gridCol w:w="794"/>
        <w:gridCol w:w="680"/>
        <w:gridCol w:w="680"/>
        <w:gridCol w:w="680"/>
        <w:gridCol w:w="680"/>
        <w:gridCol w:w="680"/>
        <w:gridCol w:w="680"/>
        <w:gridCol w:w="680"/>
        <w:gridCol w:w="964"/>
      </w:tblGrid>
      <w:tr w:rsidR="00EA1BAA" w:rsidRPr="00790200" w14:paraId="2C1631F0"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02AC1091" w14:textId="77777777" w:rsidR="00EA1BAA" w:rsidRPr="00790200" w:rsidRDefault="00EA1BAA" w:rsidP="00EA1BAA">
            <w:pPr>
              <w:pStyle w:val="VCAAtablecondensedheading"/>
              <w:rPr>
                <w:lang w:val="en-AU"/>
              </w:rPr>
            </w:pPr>
            <w:bookmarkStart w:id="3" w:name="_Hlk31728482"/>
            <w:r w:rsidRPr="00790200">
              <w:rPr>
                <w:lang w:val="en-AU"/>
              </w:rPr>
              <w:t>Marks</w:t>
            </w:r>
          </w:p>
        </w:tc>
        <w:tc>
          <w:tcPr>
            <w:tcW w:w="680" w:type="dxa"/>
          </w:tcPr>
          <w:p w14:paraId="1E043C6F" w14:textId="77777777" w:rsidR="00EA1BAA" w:rsidRPr="00790200" w:rsidRDefault="00EA1BAA" w:rsidP="00EA1BAA">
            <w:pPr>
              <w:pStyle w:val="VCAAtablecondensedheading"/>
              <w:rPr>
                <w:lang w:val="en-AU"/>
              </w:rPr>
            </w:pPr>
            <w:r w:rsidRPr="00790200">
              <w:rPr>
                <w:lang w:val="en-AU"/>
              </w:rPr>
              <w:t>0</w:t>
            </w:r>
          </w:p>
        </w:tc>
        <w:tc>
          <w:tcPr>
            <w:tcW w:w="680" w:type="dxa"/>
          </w:tcPr>
          <w:p w14:paraId="238F1E51" w14:textId="77777777" w:rsidR="00EA1BAA" w:rsidRPr="00790200" w:rsidRDefault="00EA1BAA" w:rsidP="00EA1BAA">
            <w:pPr>
              <w:pStyle w:val="VCAAtablecondensedheading"/>
              <w:rPr>
                <w:lang w:val="en-AU"/>
              </w:rPr>
            </w:pPr>
            <w:r w:rsidRPr="00790200">
              <w:rPr>
                <w:lang w:val="en-AU"/>
              </w:rPr>
              <w:t>1</w:t>
            </w:r>
          </w:p>
        </w:tc>
        <w:tc>
          <w:tcPr>
            <w:tcW w:w="680" w:type="dxa"/>
          </w:tcPr>
          <w:p w14:paraId="448AC628" w14:textId="77777777" w:rsidR="00EA1BAA" w:rsidRPr="00790200" w:rsidRDefault="00EA1BAA" w:rsidP="00EA1BAA">
            <w:pPr>
              <w:pStyle w:val="VCAAtablecondensedheading"/>
              <w:rPr>
                <w:lang w:val="en-AU"/>
              </w:rPr>
            </w:pPr>
            <w:r w:rsidRPr="00790200">
              <w:rPr>
                <w:lang w:val="en-AU"/>
              </w:rPr>
              <w:t>2</w:t>
            </w:r>
          </w:p>
        </w:tc>
        <w:tc>
          <w:tcPr>
            <w:tcW w:w="680" w:type="dxa"/>
          </w:tcPr>
          <w:p w14:paraId="1AE0BB9F" w14:textId="77777777" w:rsidR="00EA1BAA" w:rsidRPr="00790200" w:rsidRDefault="00EA1BAA" w:rsidP="00EA1BAA">
            <w:pPr>
              <w:pStyle w:val="VCAAtablecondensedheading"/>
              <w:rPr>
                <w:lang w:val="en-AU"/>
              </w:rPr>
            </w:pPr>
            <w:r w:rsidRPr="00790200">
              <w:rPr>
                <w:lang w:val="en-AU"/>
              </w:rPr>
              <w:t>3</w:t>
            </w:r>
          </w:p>
        </w:tc>
        <w:tc>
          <w:tcPr>
            <w:tcW w:w="680" w:type="dxa"/>
          </w:tcPr>
          <w:p w14:paraId="3A8A7EB4" w14:textId="77777777" w:rsidR="00EA1BAA" w:rsidRPr="00790200" w:rsidRDefault="00EA1BAA" w:rsidP="00EA1BAA">
            <w:pPr>
              <w:pStyle w:val="VCAAtablecondensedheading"/>
              <w:rPr>
                <w:lang w:val="en-AU"/>
              </w:rPr>
            </w:pPr>
            <w:r w:rsidRPr="00790200">
              <w:rPr>
                <w:lang w:val="en-AU"/>
              </w:rPr>
              <w:t>4</w:t>
            </w:r>
          </w:p>
        </w:tc>
        <w:tc>
          <w:tcPr>
            <w:tcW w:w="680" w:type="dxa"/>
          </w:tcPr>
          <w:p w14:paraId="6E2BA537" w14:textId="77777777" w:rsidR="00EA1BAA" w:rsidRPr="00790200" w:rsidRDefault="00EA1BAA" w:rsidP="00EA1BAA">
            <w:pPr>
              <w:pStyle w:val="VCAAtablecondensedheading"/>
              <w:rPr>
                <w:lang w:val="en-AU"/>
              </w:rPr>
            </w:pPr>
            <w:r w:rsidRPr="00790200">
              <w:rPr>
                <w:lang w:val="en-AU"/>
              </w:rPr>
              <w:t>5</w:t>
            </w:r>
          </w:p>
        </w:tc>
        <w:tc>
          <w:tcPr>
            <w:tcW w:w="680" w:type="dxa"/>
          </w:tcPr>
          <w:p w14:paraId="1B6E296A" w14:textId="77777777" w:rsidR="00EA1BAA" w:rsidRPr="00790200" w:rsidRDefault="00EA1BAA" w:rsidP="00EA1BAA">
            <w:pPr>
              <w:pStyle w:val="VCAAtablecondensedheading"/>
              <w:rPr>
                <w:lang w:val="en-AU"/>
              </w:rPr>
            </w:pPr>
            <w:r w:rsidRPr="00790200">
              <w:rPr>
                <w:lang w:val="en-AU"/>
              </w:rPr>
              <w:t>6</w:t>
            </w:r>
          </w:p>
        </w:tc>
        <w:tc>
          <w:tcPr>
            <w:tcW w:w="964" w:type="dxa"/>
          </w:tcPr>
          <w:p w14:paraId="6C3799DA" w14:textId="77777777" w:rsidR="00EA1BAA" w:rsidRPr="00790200" w:rsidRDefault="00EA1BAA" w:rsidP="00EA1BAA">
            <w:pPr>
              <w:pStyle w:val="VCAAtablecondensedheading"/>
              <w:rPr>
                <w:lang w:val="en-AU"/>
              </w:rPr>
            </w:pPr>
            <w:r w:rsidRPr="00790200">
              <w:rPr>
                <w:lang w:val="en-AU"/>
              </w:rPr>
              <w:t>Average</w:t>
            </w:r>
          </w:p>
        </w:tc>
      </w:tr>
      <w:tr w:rsidR="00EA1BAA" w:rsidRPr="00790200" w14:paraId="7176056F" w14:textId="77777777" w:rsidTr="009F3133">
        <w:trPr>
          <w:trHeight w:hRule="exact" w:val="397"/>
        </w:trPr>
        <w:tc>
          <w:tcPr>
            <w:tcW w:w="794" w:type="dxa"/>
          </w:tcPr>
          <w:p w14:paraId="6A8693D6" w14:textId="77777777" w:rsidR="00EA1BAA" w:rsidRPr="00790200" w:rsidRDefault="00EA1BAA" w:rsidP="00EA1BAA">
            <w:pPr>
              <w:pStyle w:val="VCAAtablecondensed"/>
              <w:rPr>
                <w:lang w:val="en-AU"/>
              </w:rPr>
            </w:pPr>
            <w:r w:rsidRPr="00790200">
              <w:rPr>
                <w:lang w:val="en-AU"/>
              </w:rPr>
              <w:t>%</w:t>
            </w:r>
          </w:p>
        </w:tc>
        <w:tc>
          <w:tcPr>
            <w:tcW w:w="680" w:type="dxa"/>
          </w:tcPr>
          <w:p w14:paraId="47E255CE" w14:textId="237B96C2" w:rsidR="00EA1BAA" w:rsidRPr="00790200" w:rsidRDefault="00076E5B" w:rsidP="00EA1BAA">
            <w:pPr>
              <w:pStyle w:val="VCAAtablecondensed"/>
              <w:rPr>
                <w:lang w:val="en-AU"/>
              </w:rPr>
            </w:pPr>
            <w:r w:rsidRPr="00790200">
              <w:rPr>
                <w:lang w:val="en-AU"/>
              </w:rPr>
              <w:t>1</w:t>
            </w:r>
          </w:p>
        </w:tc>
        <w:tc>
          <w:tcPr>
            <w:tcW w:w="680" w:type="dxa"/>
          </w:tcPr>
          <w:p w14:paraId="51028A3D" w14:textId="42AC742C" w:rsidR="00EA1BAA" w:rsidRPr="00790200" w:rsidRDefault="00076E5B" w:rsidP="00EA1BAA">
            <w:pPr>
              <w:pStyle w:val="VCAAtablecondensed"/>
              <w:rPr>
                <w:lang w:val="en-AU"/>
              </w:rPr>
            </w:pPr>
            <w:r w:rsidRPr="00790200">
              <w:rPr>
                <w:lang w:val="en-AU"/>
              </w:rPr>
              <w:t>0.4</w:t>
            </w:r>
          </w:p>
        </w:tc>
        <w:tc>
          <w:tcPr>
            <w:tcW w:w="680" w:type="dxa"/>
          </w:tcPr>
          <w:p w14:paraId="697E2E29" w14:textId="6CF19572" w:rsidR="00EA1BAA" w:rsidRPr="00790200" w:rsidRDefault="00076E5B" w:rsidP="00EA1BAA">
            <w:pPr>
              <w:pStyle w:val="VCAAtablecondensed"/>
              <w:rPr>
                <w:lang w:val="en-AU"/>
              </w:rPr>
            </w:pPr>
            <w:r w:rsidRPr="00790200">
              <w:rPr>
                <w:lang w:val="en-AU"/>
              </w:rPr>
              <w:t>3</w:t>
            </w:r>
          </w:p>
        </w:tc>
        <w:tc>
          <w:tcPr>
            <w:tcW w:w="680" w:type="dxa"/>
          </w:tcPr>
          <w:p w14:paraId="28BDB93B" w14:textId="0AFF31F9" w:rsidR="00EA1BAA" w:rsidRPr="00790200" w:rsidRDefault="00076E5B" w:rsidP="00EA1BAA">
            <w:pPr>
              <w:pStyle w:val="VCAAtablecondensed"/>
              <w:rPr>
                <w:lang w:val="en-AU"/>
              </w:rPr>
            </w:pPr>
            <w:r w:rsidRPr="00790200">
              <w:rPr>
                <w:lang w:val="en-AU"/>
              </w:rPr>
              <w:t>6</w:t>
            </w:r>
          </w:p>
        </w:tc>
        <w:tc>
          <w:tcPr>
            <w:tcW w:w="680" w:type="dxa"/>
          </w:tcPr>
          <w:p w14:paraId="1177DA36" w14:textId="04604F95" w:rsidR="00EA1BAA" w:rsidRPr="00790200" w:rsidRDefault="00076E5B" w:rsidP="00EA1BAA">
            <w:pPr>
              <w:pStyle w:val="VCAAtablecondensed"/>
              <w:rPr>
                <w:lang w:val="en-AU"/>
              </w:rPr>
            </w:pPr>
            <w:r w:rsidRPr="00790200">
              <w:rPr>
                <w:lang w:val="en-AU"/>
              </w:rPr>
              <w:t>27</w:t>
            </w:r>
          </w:p>
        </w:tc>
        <w:tc>
          <w:tcPr>
            <w:tcW w:w="680" w:type="dxa"/>
          </w:tcPr>
          <w:p w14:paraId="3DFB11EC" w14:textId="24C19F04" w:rsidR="00EA1BAA" w:rsidRPr="00790200" w:rsidRDefault="00076E5B" w:rsidP="00EA1BAA">
            <w:pPr>
              <w:pStyle w:val="VCAAtablecondensed"/>
              <w:rPr>
                <w:lang w:val="en-AU"/>
              </w:rPr>
            </w:pPr>
            <w:r w:rsidRPr="00790200">
              <w:rPr>
                <w:lang w:val="en-AU"/>
              </w:rPr>
              <w:t>25</w:t>
            </w:r>
          </w:p>
        </w:tc>
        <w:tc>
          <w:tcPr>
            <w:tcW w:w="680" w:type="dxa"/>
          </w:tcPr>
          <w:p w14:paraId="63EB6F70" w14:textId="5C9B36BF" w:rsidR="00EA1BAA" w:rsidRPr="00790200" w:rsidRDefault="00076E5B" w:rsidP="00EA1BAA">
            <w:pPr>
              <w:pStyle w:val="VCAAtablecondensed"/>
              <w:rPr>
                <w:lang w:val="en-AU"/>
              </w:rPr>
            </w:pPr>
            <w:r w:rsidRPr="00790200">
              <w:rPr>
                <w:lang w:val="en-AU"/>
              </w:rPr>
              <w:t>37</w:t>
            </w:r>
          </w:p>
        </w:tc>
        <w:tc>
          <w:tcPr>
            <w:tcW w:w="964" w:type="dxa"/>
          </w:tcPr>
          <w:p w14:paraId="5A1EFA52" w14:textId="4ABA5422" w:rsidR="00EA1BAA" w:rsidRPr="00790200" w:rsidRDefault="00905B63" w:rsidP="00EA1BAA">
            <w:pPr>
              <w:pStyle w:val="VCAAtablecondensed"/>
              <w:rPr>
                <w:lang w:val="en-AU"/>
              </w:rPr>
            </w:pPr>
            <w:r w:rsidRPr="00790200">
              <w:rPr>
                <w:lang w:val="en-AU"/>
              </w:rPr>
              <w:t>4.8</w:t>
            </w:r>
          </w:p>
        </w:tc>
      </w:tr>
    </w:tbl>
    <w:bookmarkEnd w:id="3"/>
    <w:p w14:paraId="57225E9D" w14:textId="598E1FBA" w:rsidR="001642A2" w:rsidRPr="00790200" w:rsidRDefault="001642A2" w:rsidP="001642A2">
      <w:pPr>
        <w:pStyle w:val="VCAAbody"/>
        <w:rPr>
          <w:lang w:val="en-AU"/>
        </w:rPr>
      </w:pPr>
      <w:r w:rsidRPr="00790200">
        <w:rPr>
          <w:lang w:val="en-AU"/>
        </w:rPr>
        <w:t>Students made good use of the stimulus material</w:t>
      </w:r>
      <w:r w:rsidR="006B3B64">
        <w:rPr>
          <w:lang w:val="en-AU"/>
        </w:rPr>
        <w:t>, with</w:t>
      </w:r>
      <w:r w:rsidR="003E6A9C" w:rsidRPr="00790200">
        <w:rPr>
          <w:lang w:val="en-AU"/>
        </w:rPr>
        <w:t xml:space="preserve"> </w:t>
      </w:r>
      <w:r w:rsidRPr="00790200">
        <w:rPr>
          <w:lang w:val="en-AU"/>
        </w:rPr>
        <w:t>most referr</w:t>
      </w:r>
      <w:r w:rsidR="006B3B64">
        <w:rPr>
          <w:lang w:val="en-AU"/>
        </w:rPr>
        <w:t>ing</w:t>
      </w:r>
      <w:r w:rsidRPr="00790200">
        <w:rPr>
          <w:lang w:val="en-AU"/>
        </w:rPr>
        <w:t xml:space="preserve"> to the appropriate image to help them provide a specific response. Some students provided a more general explanation of relationships and while this attracted some marks, specific links to the stimulus provided was needed to </w:t>
      </w:r>
      <w:r w:rsidR="008F4322" w:rsidRPr="00790200">
        <w:rPr>
          <w:lang w:val="en-AU"/>
        </w:rPr>
        <w:t>achieve a high score</w:t>
      </w:r>
      <w:r w:rsidRPr="00790200">
        <w:rPr>
          <w:lang w:val="en-AU"/>
        </w:rPr>
        <w:t xml:space="preserve">. </w:t>
      </w:r>
    </w:p>
    <w:p w14:paraId="4D6DDE5A" w14:textId="2E3E95CA" w:rsidR="001642A2" w:rsidRPr="00790200" w:rsidRDefault="001642A2" w:rsidP="001642A2">
      <w:pPr>
        <w:pStyle w:val="VCAAbody"/>
        <w:rPr>
          <w:lang w:val="en-AU"/>
        </w:rPr>
      </w:pPr>
      <w:r w:rsidRPr="00790200">
        <w:rPr>
          <w:lang w:val="en-AU"/>
        </w:rPr>
        <w:lastRenderedPageBreak/>
        <w:t>This question lends itself to focusing more on the perception element of relationships</w:t>
      </w:r>
      <w:r w:rsidR="006B3B64">
        <w:rPr>
          <w:lang w:val="en-AU"/>
        </w:rPr>
        <w:t>,</w:t>
      </w:r>
      <w:r w:rsidRPr="00790200">
        <w:rPr>
          <w:lang w:val="en-AU"/>
        </w:rPr>
        <w:t xml:space="preserve"> and students who did this </w:t>
      </w:r>
      <w:r w:rsidR="00CF3316" w:rsidRPr="00790200">
        <w:rPr>
          <w:lang w:val="en-AU"/>
        </w:rPr>
        <w:t>generally</w:t>
      </w:r>
      <w:r w:rsidRPr="00790200">
        <w:rPr>
          <w:lang w:val="en-AU"/>
        </w:rPr>
        <w:t xml:space="preserve"> provide</w:t>
      </w:r>
      <w:r w:rsidR="00CF3316" w:rsidRPr="00790200">
        <w:rPr>
          <w:lang w:val="en-AU"/>
        </w:rPr>
        <w:t>d</w:t>
      </w:r>
      <w:r w:rsidRPr="00790200">
        <w:rPr>
          <w:lang w:val="en-AU"/>
        </w:rPr>
        <w:t xml:space="preserve"> a </w:t>
      </w:r>
      <w:r w:rsidR="00F50560" w:rsidRPr="00790200">
        <w:rPr>
          <w:lang w:val="en-AU"/>
        </w:rPr>
        <w:t>higher</w:t>
      </w:r>
      <w:r w:rsidR="002B5B8D">
        <w:rPr>
          <w:lang w:val="en-AU"/>
        </w:rPr>
        <w:t xml:space="preserve"> </w:t>
      </w:r>
      <w:r w:rsidR="00F50560" w:rsidRPr="00790200">
        <w:rPr>
          <w:lang w:val="en-AU"/>
        </w:rPr>
        <w:t xml:space="preserve">scoring </w:t>
      </w:r>
      <w:r w:rsidRPr="00790200">
        <w:rPr>
          <w:lang w:val="en-AU"/>
        </w:rPr>
        <w:t xml:space="preserve">response than those who tried to focus on interaction and impacts. </w:t>
      </w:r>
      <w:r w:rsidR="009D7E8C" w:rsidRPr="00790200">
        <w:rPr>
          <w:lang w:val="en-AU"/>
        </w:rPr>
        <w:t>W</w:t>
      </w:r>
      <w:r w:rsidRPr="00790200">
        <w:rPr>
          <w:lang w:val="en-AU"/>
        </w:rPr>
        <w:t>hen discussing impacts and societal relationships, students need to discuss the effect environmental impact</w:t>
      </w:r>
      <w:r w:rsidR="00D04FFF" w:rsidRPr="00790200">
        <w:rPr>
          <w:lang w:val="en-AU"/>
        </w:rPr>
        <w:t>s</w:t>
      </w:r>
      <w:r w:rsidRPr="00790200">
        <w:rPr>
          <w:lang w:val="en-AU"/>
        </w:rPr>
        <w:t xml:space="preserve"> have on the relationship, not just the environment. </w:t>
      </w:r>
    </w:p>
    <w:p w14:paraId="0AF7F7E4" w14:textId="1B7B4550" w:rsidR="001642A2" w:rsidRPr="00790200" w:rsidRDefault="001642A2" w:rsidP="001642A2">
      <w:pPr>
        <w:pStyle w:val="VCAAbody"/>
        <w:rPr>
          <w:lang w:val="en-AU"/>
        </w:rPr>
      </w:pPr>
      <w:r w:rsidRPr="00790200">
        <w:rPr>
          <w:lang w:val="en-AU"/>
        </w:rPr>
        <w:t xml:space="preserve">The following is an example of a </w:t>
      </w:r>
      <w:r w:rsidR="006155AA" w:rsidRPr="00790200">
        <w:rPr>
          <w:lang w:val="en-AU"/>
        </w:rPr>
        <w:t>high-scoring response.</w:t>
      </w:r>
    </w:p>
    <w:p w14:paraId="6A245438" w14:textId="0A4AC27D" w:rsidR="001642A2" w:rsidRPr="00790200" w:rsidRDefault="001642A2" w:rsidP="001642A2">
      <w:pPr>
        <w:pStyle w:val="VCAAbody"/>
        <w:rPr>
          <w:rStyle w:val="VCAAitalic"/>
          <w:lang w:val="en-AU"/>
        </w:rPr>
      </w:pPr>
      <w:r w:rsidRPr="00790200">
        <w:rPr>
          <w:rStyle w:val="VCAAitalic"/>
          <w:lang w:val="en-AU"/>
        </w:rPr>
        <w:t xml:space="preserve">Image 1: a safety sign detailing potential dangers of the beach may influence society by causing a level of fear. This will lead to society perceiving the environment as a dangerous and risky place where they may hurt themselves resulting in individuals choosing not to participate in activities along the coast such as swimming. This would overall lead to a negative, disconnected relationship with coastal environments being formed as users have no desire to potentially protect the coast by sticking to boardwalks as they are afraid of it. </w:t>
      </w:r>
    </w:p>
    <w:p w14:paraId="6E1070AA" w14:textId="7113F8D8" w:rsidR="001642A2" w:rsidRPr="00790200" w:rsidRDefault="001642A2" w:rsidP="001642A2">
      <w:pPr>
        <w:pStyle w:val="VCAAbody"/>
        <w:rPr>
          <w:rStyle w:val="VCAAitalic"/>
          <w:lang w:val="en-AU"/>
        </w:rPr>
      </w:pPr>
      <w:r w:rsidRPr="00790200">
        <w:rPr>
          <w:rStyle w:val="VCAAitalic"/>
          <w:lang w:val="en-AU"/>
        </w:rPr>
        <w:t xml:space="preserve">Image 2: This image influences relationships by portraying the beach as a beautiful place, accessible for all to enjoy. As a result, users will develop a greater appreciation for the coast, leading to an increase desire to make trips to the beach for recreational purposes overall resulting in a relationship based around conserving the coast through developing behaviours such as pack in, pack out so it can be maintained for use in the future. </w:t>
      </w:r>
    </w:p>
    <w:p w14:paraId="07BF27A4" w14:textId="77777777" w:rsidR="001642A2" w:rsidRPr="00790200" w:rsidRDefault="001642A2" w:rsidP="009F3133">
      <w:pPr>
        <w:pStyle w:val="VCAAHeading2"/>
        <w:rPr>
          <w:lang w:val="en-AU"/>
        </w:rPr>
      </w:pPr>
      <w:r w:rsidRPr="00790200">
        <w:rPr>
          <w:lang w:val="en-AU"/>
        </w:rPr>
        <w:t>Question 10</w:t>
      </w:r>
    </w:p>
    <w:tbl>
      <w:tblPr>
        <w:tblStyle w:val="VCAATableClosed"/>
        <w:tblW w:w="0" w:type="auto"/>
        <w:tblLayout w:type="fixed"/>
        <w:tblLook w:val="01E0" w:firstRow="1" w:lastRow="1" w:firstColumn="1" w:lastColumn="1" w:noHBand="0" w:noVBand="0"/>
      </w:tblPr>
      <w:tblGrid>
        <w:gridCol w:w="794"/>
        <w:gridCol w:w="567"/>
        <w:gridCol w:w="567"/>
        <w:gridCol w:w="567"/>
        <w:gridCol w:w="567"/>
        <w:gridCol w:w="567"/>
        <w:gridCol w:w="567"/>
        <w:gridCol w:w="567"/>
        <w:gridCol w:w="567"/>
        <w:gridCol w:w="567"/>
        <w:gridCol w:w="567"/>
        <w:gridCol w:w="567"/>
        <w:gridCol w:w="567"/>
        <w:gridCol w:w="567"/>
        <w:gridCol w:w="964"/>
      </w:tblGrid>
      <w:tr w:rsidR="00EA1BAA" w:rsidRPr="00790200" w14:paraId="5AC51D7B" w14:textId="77777777" w:rsidTr="009F3133">
        <w:trPr>
          <w:cnfStyle w:val="100000000000" w:firstRow="1" w:lastRow="0" w:firstColumn="0" w:lastColumn="0" w:oddVBand="0" w:evenVBand="0" w:oddHBand="0" w:evenHBand="0" w:firstRowFirstColumn="0" w:firstRowLastColumn="0" w:lastRowFirstColumn="0" w:lastRowLastColumn="0"/>
          <w:trHeight w:hRule="exact" w:val="386"/>
        </w:trPr>
        <w:tc>
          <w:tcPr>
            <w:tcW w:w="794" w:type="dxa"/>
          </w:tcPr>
          <w:p w14:paraId="61BF9A34" w14:textId="77777777" w:rsidR="00EA1BAA" w:rsidRPr="00790200" w:rsidRDefault="00EA1BAA" w:rsidP="00EA1BAA">
            <w:pPr>
              <w:pStyle w:val="VCAAtablecondensedheading"/>
              <w:rPr>
                <w:lang w:val="en-AU"/>
              </w:rPr>
            </w:pPr>
            <w:r w:rsidRPr="00790200">
              <w:rPr>
                <w:lang w:val="en-AU"/>
              </w:rPr>
              <w:t>Marks</w:t>
            </w:r>
          </w:p>
        </w:tc>
        <w:tc>
          <w:tcPr>
            <w:tcW w:w="567" w:type="dxa"/>
          </w:tcPr>
          <w:p w14:paraId="0E8B9635" w14:textId="77777777" w:rsidR="00EA1BAA" w:rsidRPr="00790200" w:rsidRDefault="00EA1BAA" w:rsidP="00EA1BAA">
            <w:pPr>
              <w:pStyle w:val="VCAAtablecondensedheading"/>
              <w:rPr>
                <w:lang w:val="en-AU"/>
              </w:rPr>
            </w:pPr>
            <w:r w:rsidRPr="00790200">
              <w:rPr>
                <w:lang w:val="en-AU"/>
              </w:rPr>
              <w:t>0</w:t>
            </w:r>
          </w:p>
        </w:tc>
        <w:tc>
          <w:tcPr>
            <w:tcW w:w="567" w:type="dxa"/>
          </w:tcPr>
          <w:p w14:paraId="1C0E3683" w14:textId="77777777" w:rsidR="00EA1BAA" w:rsidRPr="00790200" w:rsidRDefault="00EA1BAA" w:rsidP="00EA1BAA">
            <w:pPr>
              <w:pStyle w:val="VCAAtablecondensedheading"/>
              <w:rPr>
                <w:lang w:val="en-AU"/>
              </w:rPr>
            </w:pPr>
            <w:r w:rsidRPr="00790200">
              <w:rPr>
                <w:lang w:val="en-AU"/>
              </w:rPr>
              <w:t>1</w:t>
            </w:r>
          </w:p>
        </w:tc>
        <w:tc>
          <w:tcPr>
            <w:tcW w:w="567" w:type="dxa"/>
          </w:tcPr>
          <w:p w14:paraId="684E0F76" w14:textId="77777777" w:rsidR="00EA1BAA" w:rsidRPr="00790200" w:rsidRDefault="00EA1BAA" w:rsidP="00EA1BAA">
            <w:pPr>
              <w:pStyle w:val="VCAAtablecondensedheading"/>
              <w:rPr>
                <w:lang w:val="en-AU"/>
              </w:rPr>
            </w:pPr>
            <w:r w:rsidRPr="00790200">
              <w:rPr>
                <w:lang w:val="en-AU"/>
              </w:rPr>
              <w:t>2</w:t>
            </w:r>
          </w:p>
        </w:tc>
        <w:tc>
          <w:tcPr>
            <w:tcW w:w="567" w:type="dxa"/>
          </w:tcPr>
          <w:p w14:paraId="15B413D6" w14:textId="77777777" w:rsidR="00EA1BAA" w:rsidRPr="00790200" w:rsidRDefault="00EA1BAA" w:rsidP="00EA1BAA">
            <w:pPr>
              <w:pStyle w:val="VCAAtablecondensedheading"/>
              <w:rPr>
                <w:lang w:val="en-AU"/>
              </w:rPr>
            </w:pPr>
            <w:r w:rsidRPr="00790200">
              <w:rPr>
                <w:lang w:val="en-AU"/>
              </w:rPr>
              <w:t>3</w:t>
            </w:r>
          </w:p>
        </w:tc>
        <w:tc>
          <w:tcPr>
            <w:tcW w:w="567" w:type="dxa"/>
          </w:tcPr>
          <w:p w14:paraId="3869B6C9" w14:textId="77777777" w:rsidR="00EA1BAA" w:rsidRPr="00790200" w:rsidRDefault="00EA1BAA" w:rsidP="00EA1BAA">
            <w:pPr>
              <w:pStyle w:val="VCAAtablecondensedheading"/>
              <w:rPr>
                <w:lang w:val="en-AU"/>
              </w:rPr>
            </w:pPr>
            <w:r w:rsidRPr="00790200">
              <w:rPr>
                <w:lang w:val="en-AU"/>
              </w:rPr>
              <w:t>4</w:t>
            </w:r>
          </w:p>
        </w:tc>
        <w:tc>
          <w:tcPr>
            <w:tcW w:w="567" w:type="dxa"/>
          </w:tcPr>
          <w:p w14:paraId="4A95FFC8" w14:textId="77777777" w:rsidR="00EA1BAA" w:rsidRPr="00790200" w:rsidRDefault="00EA1BAA" w:rsidP="00EA1BAA">
            <w:pPr>
              <w:pStyle w:val="VCAAtablecondensedheading"/>
              <w:rPr>
                <w:lang w:val="en-AU"/>
              </w:rPr>
            </w:pPr>
            <w:r w:rsidRPr="00790200">
              <w:rPr>
                <w:lang w:val="en-AU"/>
              </w:rPr>
              <w:t>5</w:t>
            </w:r>
          </w:p>
        </w:tc>
        <w:tc>
          <w:tcPr>
            <w:tcW w:w="567" w:type="dxa"/>
          </w:tcPr>
          <w:p w14:paraId="77826F6C" w14:textId="77777777" w:rsidR="00EA1BAA" w:rsidRPr="00790200" w:rsidRDefault="00EA1BAA" w:rsidP="00EA1BAA">
            <w:pPr>
              <w:pStyle w:val="VCAAtablecondensedheading"/>
              <w:rPr>
                <w:lang w:val="en-AU"/>
              </w:rPr>
            </w:pPr>
            <w:r w:rsidRPr="00790200">
              <w:rPr>
                <w:lang w:val="en-AU"/>
              </w:rPr>
              <w:t>6</w:t>
            </w:r>
          </w:p>
        </w:tc>
        <w:tc>
          <w:tcPr>
            <w:tcW w:w="567" w:type="dxa"/>
          </w:tcPr>
          <w:p w14:paraId="61F98548" w14:textId="77777777" w:rsidR="00EA1BAA" w:rsidRPr="00790200" w:rsidRDefault="00EA1BAA" w:rsidP="00EA1BAA">
            <w:pPr>
              <w:pStyle w:val="VCAAtablecondensedheading"/>
              <w:rPr>
                <w:lang w:val="en-AU"/>
              </w:rPr>
            </w:pPr>
            <w:r w:rsidRPr="00790200">
              <w:rPr>
                <w:lang w:val="en-AU"/>
              </w:rPr>
              <w:t>7</w:t>
            </w:r>
          </w:p>
        </w:tc>
        <w:tc>
          <w:tcPr>
            <w:tcW w:w="567" w:type="dxa"/>
          </w:tcPr>
          <w:p w14:paraId="3C7B0F85" w14:textId="77777777" w:rsidR="00EA1BAA" w:rsidRPr="00790200" w:rsidRDefault="00EA1BAA" w:rsidP="00EA1BAA">
            <w:pPr>
              <w:pStyle w:val="VCAAtablecondensedheading"/>
              <w:rPr>
                <w:lang w:val="en-AU"/>
              </w:rPr>
            </w:pPr>
            <w:r w:rsidRPr="00790200">
              <w:rPr>
                <w:lang w:val="en-AU"/>
              </w:rPr>
              <w:t>8</w:t>
            </w:r>
          </w:p>
        </w:tc>
        <w:tc>
          <w:tcPr>
            <w:tcW w:w="567" w:type="dxa"/>
          </w:tcPr>
          <w:p w14:paraId="580F3E87" w14:textId="77777777" w:rsidR="00EA1BAA" w:rsidRPr="00790200" w:rsidRDefault="00EA1BAA" w:rsidP="00EA1BAA">
            <w:pPr>
              <w:pStyle w:val="VCAAtablecondensedheading"/>
              <w:rPr>
                <w:lang w:val="en-AU"/>
              </w:rPr>
            </w:pPr>
            <w:r w:rsidRPr="00790200">
              <w:rPr>
                <w:lang w:val="en-AU"/>
              </w:rPr>
              <w:t>9</w:t>
            </w:r>
          </w:p>
        </w:tc>
        <w:tc>
          <w:tcPr>
            <w:tcW w:w="567" w:type="dxa"/>
          </w:tcPr>
          <w:p w14:paraId="5BDE9962" w14:textId="77777777" w:rsidR="00EA1BAA" w:rsidRPr="00790200" w:rsidRDefault="00EA1BAA" w:rsidP="00EA1BAA">
            <w:pPr>
              <w:pStyle w:val="VCAAtablecondensedheading"/>
              <w:rPr>
                <w:lang w:val="en-AU"/>
              </w:rPr>
            </w:pPr>
            <w:r w:rsidRPr="00790200">
              <w:rPr>
                <w:lang w:val="en-AU"/>
              </w:rPr>
              <w:t>10</w:t>
            </w:r>
          </w:p>
        </w:tc>
        <w:tc>
          <w:tcPr>
            <w:tcW w:w="567" w:type="dxa"/>
          </w:tcPr>
          <w:p w14:paraId="05AF245D" w14:textId="77777777" w:rsidR="00EA1BAA" w:rsidRPr="00790200" w:rsidRDefault="00EA1BAA" w:rsidP="00EA1BAA">
            <w:pPr>
              <w:pStyle w:val="VCAAtablecondensedheading"/>
              <w:rPr>
                <w:lang w:val="en-AU"/>
              </w:rPr>
            </w:pPr>
            <w:r w:rsidRPr="00790200">
              <w:rPr>
                <w:lang w:val="en-AU"/>
              </w:rPr>
              <w:t>11</w:t>
            </w:r>
          </w:p>
        </w:tc>
        <w:tc>
          <w:tcPr>
            <w:tcW w:w="567" w:type="dxa"/>
          </w:tcPr>
          <w:p w14:paraId="2B12BC82" w14:textId="77777777" w:rsidR="00EA1BAA" w:rsidRPr="00790200" w:rsidRDefault="00EA1BAA" w:rsidP="00EA1BAA">
            <w:pPr>
              <w:pStyle w:val="VCAAtablecondensedheading"/>
              <w:rPr>
                <w:lang w:val="en-AU"/>
              </w:rPr>
            </w:pPr>
            <w:r w:rsidRPr="00790200">
              <w:rPr>
                <w:lang w:val="en-AU"/>
              </w:rPr>
              <w:t>12</w:t>
            </w:r>
          </w:p>
        </w:tc>
        <w:tc>
          <w:tcPr>
            <w:tcW w:w="964" w:type="dxa"/>
          </w:tcPr>
          <w:p w14:paraId="7432C539" w14:textId="77777777" w:rsidR="00EA1BAA" w:rsidRPr="00790200" w:rsidRDefault="00EA1BAA" w:rsidP="00EA1BAA">
            <w:pPr>
              <w:pStyle w:val="VCAAtablecondensedheading"/>
              <w:rPr>
                <w:lang w:val="en-AU"/>
              </w:rPr>
            </w:pPr>
            <w:r w:rsidRPr="00790200">
              <w:rPr>
                <w:lang w:val="en-AU"/>
              </w:rPr>
              <w:t>Average</w:t>
            </w:r>
          </w:p>
        </w:tc>
      </w:tr>
      <w:tr w:rsidR="00EA1BAA" w:rsidRPr="00790200" w14:paraId="3230ACFB" w14:textId="77777777" w:rsidTr="009F3133">
        <w:trPr>
          <w:trHeight w:hRule="exact" w:val="386"/>
        </w:trPr>
        <w:tc>
          <w:tcPr>
            <w:tcW w:w="794" w:type="dxa"/>
          </w:tcPr>
          <w:p w14:paraId="5708E899" w14:textId="77777777" w:rsidR="00EA1BAA" w:rsidRPr="00790200" w:rsidRDefault="00EA1BAA" w:rsidP="00EA1BAA">
            <w:pPr>
              <w:pStyle w:val="VCAAtablecondensed"/>
              <w:rPr>
                <w:lang w:val="en-AU"/>
              </w:rPr>
            </w:pPr>
            <w:r w:rsidRPr="00790200">
              <w:rPr>
                <w:lang w:val="en-AU"/>
              </w:rPr>
              <w:t>%</w:t>
            </w:r>
          </w:p>
        </w:tc>
        <w:tc>
          <w:tcPr>
            <w:tcW w:w="567" w:type="dxa"/>
          </w:tcPr>
          <w:p w14:paraId="0BD02B86" w14:textId="693A6913" w:rsidR="00EA1BAA" w:rsidRPr="00790200" w:rsidRDefault="00905B63" w:rsidP="00EA1BAA">
            <w:pPr>
              <w:pStyle w:val="VCAAtablecondensed"/>
              <w:rPr>
                <w:rFonts w:eastAsia="Arial Unicode MS"/>
                <w:lang w:val="en-AU"/>
              </w:rPr>
            </w:pPr>
            <w:r w:rsidRPr="00790200">
              <w:rPr>
                <w:rFonts w:eastAsia="Arial Unicode MS"/>
                <w:lang w:val="en-AU"/>
              </w:rPr>
              <w:t>3</w:t>
            </w:r>
          </w:p>
        </w:tc>
        <w:tc>
          <w:tcPr>
            <w:tcW w:w="567" w:type="dxa"/>
          </w:tcPr>
          <w:p w14:paraId="4C226369" w14:textId="00DDFE1C" w:rsidR="00EA1BAA" w:rsidRPr="00790200" w:rsidRDefault="00905B63" w:rsidP="00EA1BAA">
            <w:pPr>
              <w:pStyle w:val="VCAAtablecondensed"/>
              <w:rPr>
                <w:rFonts w:eastAsia="Arial Unicode MS"/>
                <w:lang w:val="en-AU"/>
              </w:rPr>
            </w:pPr>
            <w:r w:rsidRPr="00790200">
              <w:rPr>
                <w:rFonts w:eastAsia="Arial Unicode MS"/>
                <w:lang w:val="en-AU"/>
              </w:rPr>
              <w:t>1</w:t>
            </w:r>
          </w:p>
        </w:tc>
        <w:tc>
          <w:tcPr>
            <w:tcW w:w="567" w:type="dxa"/>
          </w:tcPr>
          <w:p w14:paraId="5E4C81AB" w14:textId="5F6A237B" w:rsidR="00EA1BAA" w:rsidRPr="00790200" w:rsidRDefault="00905B63" w:rsidP="00EA1BAA">
            <w:pPr>
              <w:pStyle w:val="VCAAtablecondensed"/>
              <w:rPr>
                <w:rFonts w:eastAsia="Arial Unicode MS"/>
                <w:lang w:val="en-AU"/>
              </w:rPr>
            </w:pPr>
            <w:r w:rsidRPr="00790200">
              <w:rPr>
                <w:rFonts w:eastAsia="Arial Unicode MS"/>
                <w:lang w:val="en-AU"/>
              </w:rPr>
              <w:t>3</w:t>
            </w:r>
          </w:p>
        </w:tc>
        <w:tc>
          <w:tcPr>
            <w:tcW w:w="567" w:type="dxa"/>
          </w:tcPr>
          <w:p w14:paraId="381764BF" w14:textId="05DFFF14" w:rsidR="00EA1BAA" w:rsidRPr="00790200" w:rsidRDefault="00905B63" w:rsidP="00EA1BAA">
            <w:pPr>
              <w:pStyle w:val="VCAAtablecondensed"/>
              <w:rPr>
                <w:rFonts w:eastAsia="Arial Unicode MS"/>
                <w:lang w:val="en-AU"/>
              </w:rPr>
            </w:pPr>
            <w:r w:rsidRPr="00790200">
              <w:rPr>
                <w:rFonts w:eastAsia="Arial Unicode MS"/>
                <w:lang w:val="en-AU"/>
              </w:rPr>
              <w:t>2</w:t>
            </w:r>
          </w:p>
        </w:tc>
        <w:tc>
          <w:tcPr>
            <w:tcW w:w="567" w:type="dxa"/>
          </w:tcPr>
          <w:p w14:paraId="7480D53D" w14:textId="7D495597" w:rsidR="00EA1BAA" w:rsidRPr="00790200" w:rsidRDefault="00905B63" w:rsidP="00EA1BAA">
            <w:pPr>
              <w:pStyle w:val="VCAAtablecondensed"/>
              <w:rPr>
                <w:rFonts w:eastAsia="Arial Unicode MS"/>
                <w:lang w:val="en-AU"/>
              </w:rPr>
            </w:pPr>
            <w:r w:rsidRPr="00790200">
              <w:rPr>
                <w:rFonts w:eastAsia="Arial Unicode MS"/>
                <w:lang w:val="en-AU"/>
              </w:rPr>
              <w:t>6</w:t>
            </w:r>
          </w:p>
        </w:tc>
        <w:tc>
          <w:tcPr>
            <w:tcW w:w="567" w:type="dxa"/>
          </w:tcPr>
          <w:p w14:paraId="0D818DE8" w14:textId="01656BF5" w:rsidR="00EA1BAA" w:rsidRPr="00790200" w:rsidRDefault="00905B63" w:rsidP="00EA1BAA">
            <w:pPr>
              <w:pStyle w:val="VCAAtablecondensed"/>
              <w:rPr>
                <w:rFonts w:eastAsia="Arial Unicode MS"/>
                <w:lang w:val="en-AU"/>
              </w:rPr>
            </w:pPr>
            <w:r w:rsidRPr="00790200">
              <w:rPr>
                <w:rFonts w:eastAsia="Arial Unicode MS"/>
                <w:lang w:val="en-AU"/>
              </w:rPr>
              <w:t>6</w:t>
            </w:r>
          </w:p>
        </w:tc>
        <w:tc>
          <w:tcPr>
            <w:tcW w:w="567" w:type="dxa"/>
          </w:tcPr>
          <w:p w14:paraId="3E2DC3CA" w14:textId="2099B7E9" w:rsidR="00EA1BAA" w:rsidRPr="00790200" w:rsidRDefault="00905B63" w:rsidP="00EA1BAA">
            <w:pPr>
              <w:pStyle w:val="VCAAtablecondensed"/>
              <w:rPr>
                <w:rFonts w:eastAsia="Arial Unicode MS"/>
                <w:lang w:val="en-AU"/>
              </w:rPr>
            </w:pPr>
            <w:r w:rsidRPr="00790200">
              <w:rPr>
                <w:rFonts w:eastAsia="Arial Unicode MS"/>
                <w:lang w:val="en-AU"/>
              </w:rPr>
              <w:t>10</w:t>
            </w:r>
          </w:p>
        </w:tc>
        <w:tc>
          <w:tcPr>
            <w:tcW w:w="567" w:type="dxa"/>
          </w:tcPr>
          <w:p w14:paraId="7CBCF34C" w14:textId="2B48943E" w:rsidR="00EA1BAA" w:rsidRPr="00790200" w:rsidRDefault="00905B63" w:rsidP="00EA1BAA">
            <w:pPr>
              <w:pStyle w:val="VCAAtablecondensed"/>
              <w:rPr>
                <w:rFonts w:eastAsia="Arial Unicode MS"/>
                <w:lang w:val="en-AU"/>
              </w:rPr>
            </w:pPr>
            <w:r w:rsidRPr="00790200">
              <w:rPr>
                <w:rFonts w:eastAsia="Arial Unicode MS"/>
                <w:lang w:val="en-AU"/>
              </w:rPr>
              <w:t>10</w:t>
            </w:r>
          </w:p>
        </w:tc>
        <w:tc>
          <w:tcPr>
            <w:tcW w:w="567" w:type="dxa"/>
          </w:tcPr>
          <w:p w14:paraId="77CE9F6B" w14:textId="338B2556" w:rsidR="00EA1BAA" w:rsidRPr="00790200" w:rsidRDefault="00905B63" w:rsidP="00EA1BAA">
            <w:pPr>
              <w:pStyle w:val="VCAAtablecondensed"/>
              <w:rPr>
                <w:rFonts w:eastAsia="Arial Unicode MS"/>
                <w:lang w:val="en-AU"/>
              </w:rPr>
            </w:pPr>
            <w:r w:rsidRPr="00790200">
              <w:rPr>
                <w:rFonts w:eastAsia="Arial Unicode MS"/>
                <w:lang w:val="en-AU"/>
              </w:rPr>
              <w:t>13</w:t>
            </w:r>
          </w:p>
        </w:tc>
        <w:tc>
          <w:tcPr>
            <w:tcW w:w="567" w:type="dxa"/>
          </w:tcPr>
          <w:p w14:paraId="4CC6D2F7" w14:textId="11735F8A" w:rsidR="00EA1BAA" w:rsidRPr="00790200" w:rsidRDefault="00905B63" w:rsidP="00EA1BAA">
            <w:pPr>
              <w:pStyle w:val="VCAAtablecondensed"/>
              <w:rPr>
                <w:rFonts w:eastAsia="Arial Unicode MS"/>
                <w:lang w:val="en-AU"/>
              </w:rPr>
            </w:pPr>
            <w:r w:rsidRPr="00790200">
              <w:rPr>
                <w:rFonts w:eastAsia="Arial Unicode MS"/>
                <w:lang w:val="en-AU"/>
              </w:rPr>
              <w:t>11</w:t>
            </w:r>
          </w:p>
        </w:tc>
        <w:tc>
          <w:tcPr>
            <w:tcW w:w="567" w:type="dxa"/>
          </w:tcPr>
          <w:p w14:paraId="02983AC1" w14:textId="2D2C3D4B" w:rsidR="00EA1BAA" w:rsidRPr="00790200" w:rsidRDefault="00905B63" w:rsidP="00EA1BAA">
            <w:pPr>
              <w:pStyle w:val="VCAAtablecondensed"/>
              <w:rPr>
                <w:rFonts w:eastAsia="Arial Unicode MS"/>
                <w:lang w:val="en-AU"/>
              </w:rPr>
            </w:pPr>
            <w:r w:rsidRPr="00790200">
              <w:rPr>
                <w:rFonts w:eastAsia="Arial Unicode MS"/>
                <w:lang w:val="en-AU"/>
              </w:rPr>
              <w:t>15</w:t>
            </w:r>
          </w:p>
        </w:tc>
        <w:tc>
          <w:tcPr>
            <w:tcW w:w="567" w:type="dxa"/>
          </w:tcPr>
          <w:p w14:paraId="2512BC9B" w14:textId="15382BB5" w:rsidR="00EA1BAA" w:rsidRPr="00790200" w:rsidRDefault="00905B63" w:rsidP="00EA1BAA">
            <w:pPr>
              <w:pStyle w:val="VCAAtablecondensed"/>
              <w:rPr>
                <w:rFonts w:eastAsia="Arial Unicode MS"/>
                <w:lang w:val="en-AU"/>
              </w:rPr>
            </w:pPr>
            <w:r w:rsidRPr="00790200">
              <w:rPr>
                <w:rFonts w:eastAsia="Arial Unicode MS"/>
                <w:lang w:val="en-AU"/>
              </w:rPr>
              <w:t>9</w:t>
            </w:r>
          </w:p>
        </w:tc>
        <w:tc>
          <w:tcPr>
            <w:tcW w:w="567" w:type="dxa"/>
          </w:tcPr>
          <w:p w14:paraId="5ADA4C84" w14:textId="19E899E4" w:rsidR="00EA1BAA" w:rsidRPr="00790200" w:rsidRDefault="00905B63" w:rsidP="00EA1BAA">
            <w:pPr>
              <w:pStyle w:val="VCAAtablecondensed"/>
              <w:rPr>
                <w:rFonts w:eastAsia="Arial Unicode MS"/>
                <w:lang w:val="en-AU"/>
              </w:rPr>
            </w:pPr>
            <w:r w:rsidRPr="00790200">
              <w:rPr>
                <w:rFonts w:eastAsia="Arial Unicode MS"/>
                <w:lang w:val="en-AU"/>
              </w:rPr>
              <w:t>11</w:t>
            </w:r>
          </w:p>
        </w:tc>
        <w:tc>
          <w:tcPr>
            <w:tcW w:w="964" w:type="dxa"/>
          </w:tcPr>
          <w:p w14:paraId="7CF3DB4A" w14:textId="09CC5AD3" w:rsidR="00EA1BAA" w:rsidRPr="00790200" w:rsidRDefault="00905B63" w:rsidP="00EA1BAA">
            <w:pPr>
              <w:pStyle w:val="VCAAtablecondensed"/>
              <w:rPr>
                <w:lang w:val="en-AU"/>
              </w:rPr>
            </w:pPr>
            <w:r w:rsidRPr="00790200">
              <w:rPr>
                <w:lang w:val="en-AU"/>
              </w:rPr>
              <w:t>7.8</w:t>
            </w:r>
          </w:p>
        </w:tc>
      </w:tr>
    </w:tbl>
    <w:p w14:paraId="22F85BA6" w14:textId="3C641297" w:rsidR="001642A2" w:rsidRPr="00790200" w:rsidRDefault="001642A2" w:rsidP="001642A2">
      <w:pPr>
        <w:pStyle w:val="VCAAbody"/>
        <w:rPr>
          <w:lang w:val="en-AU"/>
        </w:rPr>
      </w:pPr>
      <w:r w:rsidRPr="00790200">
        <w:rPr>
          <w:lang w:val="en-AU"/>
        </w:rPr>
        <w:t xml:space="preserve">A number of students </w:t>
      </w:r>
      <w:r w:rsidR="00DC7A6C" w:rsidRPr="00790200">
        <w:rPr>
          <w:lang w:val="en-AU"/>
        </w:rPr>
        <w:t>were unable to respond to the</w:t>
      </w:r>
      <w:r w:rsidRPr="00790200">
        <w:rPr>
          <w:lang w:val="en-AU"/>
        </w:rPr>
        <w:t xml:space="preserve"> command term ‘compare’ and simply provided a description of the relationship to match each piece of stimulus material. </w:t>
      </w:r>
      <w:r w:rsidR="00EA6975" w:rsidRPr="00790200">
        <w:rPr>
          <w:lang w:val="en-AU"/>
        </w:rPr>
        <w:t>S</w:t>
      </w:r>
      <w:r w:rsidRPr="00790200">
        <w:rPr>
          <w:lang w:val="en-AU"/>
        </w:rPr>
        <w:t xml:space="preserve">tudents needed to use comparative language throughout their response. Comparative language includes wording </w:t>
      </w:r>
      <w:r w:rsidR="00C4081E" w:rsidRPr="00790200">
        <w:rPr>
          <w:lang w:val="en-AU"/>
        </w:rPr>
        <w:t>such as</w:t>
      </w:r>
      <w:r w:rsidRPr="00790200">
        <w:rPr>
          <w:lang w:val="en-AU"/>
        </w:rPr>
        <w:t xml:space="preserve"> ‘however,’ ‘on the other hand’ </w:t>
      </w:r>
      <w:r w:rsidR="00D4525A" w:rsidRPr="00790200">
        <w:rPr>
          <w:lang w:val="en-AU"/>
        </w:rPr>
        <w:t xml:space="preserve">and </w:t>
      </w:r>
      <w:r w:rsidRPr="00790200">
        <w:rPr>
          <w:lang w:val="en-AU"/>
        </w:rPr>
        <w:t>‘in contrast’</w:t>
      </w:r>
      <w:r w:rsidR="00EA6975" w:rsidRPr="00790200">
        <w:rPr>
          <w:lang w:val="en-AU"/>
        </w:rPr>
        <w:t xml:space="preserve">. </w:t>
      </w:r>
    </w:p>
    <w:p w14:paraId="44AB97F8" w14:textId="6F1CBB17" w:rsidR="001642A2" w:rsidRPr="00790200" w:rsidRDefault="001642A2" w:rsidP="001642A2">
      <w:pPr>
        <w:pStyle w:val="VCAAbody"/>
        <w:rPr>
          <w:lang w:val="en-AU"/>
        </w:rPr>
      </w:pPr>
      <w:r w:rsidRPr="00790200">
        <w:rPr>
          <w:lang w:val="en-AU"/>
        </w:rPr>
        <w:t>Most students were able to identify that the different forms of primary industry (in this case mining and farming) and recreation (bushwalking and downhill mountain bike riding) produce different responses and relationships.</w:t>
      </w:r>
    </w:p>
    <w:p w14:paraId="05F1E468" w14:textId="6841F927" w:rsidR="001642A2" w:rsidRPr="00790200" w:rsidRDefault="001642A2" w:rsidP="001642A2">
      <w:pPr>
        <w:pStyle w:val="VCAAbody"/>
        <w:rPr>
          <w:lang w:val="en-AU"/>
        </w:rPr>
      </w:pPr>
      <w:r w:rsidRPr="00790200">
        <w:rPr>
          <w:lang w:val="en-AU"/>
        </w:rPr>
        <w:t xml:space="preserve">The following is an example of a </w:t>
      </w:r>
      <w:r w:rsidR="003C3098" w:rsidRPr="00790200">
        <w:rPr>
          <w:lang w:val="en-AU"/>
        </w:rPr>
        <w:t>high-scoring response.</w:t>
      </w:r>
    </w:p>
    <w:p w14:paraId="03B83B8C" w14:textId="31D1E63E" w:rsidR="001642A2" w:rsidRPr="00790200" w:rsidRDefault="001642A2" w:rsidP="001642A2">
      <w:pPr>
        <w:pStyle w:val="VCAAbody"/>
        <w:rPr>
          <w:rStyle w:val="VCAAitalic"/>
          <w:lang w:val="en-AU"/>
        </w:rPr>
      </w:pPr>
      <w:r w:rsidRPr="00790200">
        <w:rPr>
          <w:rStyle w:val="VCAAitalic"/>
          <w:lang w:val="en-AU"/>
        </w:rPr>
        <w:t>Primary Industry: Primary Industries such as farming practices cause society to perceive the environment as a place of intrinsic worth and value for what it can provide for us. As a result society may choose to buy produce from farmers who act sustainably with environments such as those who are integrated or cooperate with Landcare, resulting in society fostering a relationship based on protecting environments and their resources for future use and for the value of the environments health. In stark contrast, Primary Industries such as large scale mining cause society to perceive the environment as a resource to exploit, meaning they will make no effort to interact with it sustainably such as bu</w:t>
      </w:r>
      <w:r w:rsidR="006C1221" w:rsidRPr="00790200">
        <w:rPr>
          <w:rStyle w:val="VCAAitalic"/>
          <w:lang w:val="en-AU"/>
        </w:rPr>
        <w:t>t</w:t>
      </w:r>
      <w:r w:rsidRPr="00790200">
        <w:rPr>
          <w:rStyle w:val="VCAAitalic"/>
          <w:lang w:val="en-AU"/>
        </w:rPr>
        <w:t xml:space="preserve"> not supporting </w:t>
      </w:r>
      <w:proofErr w:type="spellStart"/>
      <w:r w:rsidRPr="00790200">
        <w:rPr>
          <w:rStyle w:val="VCAAitalic"/>
          <w:lang w:val="en-AU"/>
        </w:rPr>
        <w:t>etrative</w:t>
      </w:r>
      <w:proofErr w:type="spellEnd"/>
      <w:r w:rsidRPr="00790200">
        <w:rPr>
          <w:rStyle w:val="VCAAitalic"/>
          <w:lang w:val="en-AU"/>
        </w:rPr>
        <w:t xml:space="preserve"> processes such as coal mining to produce energy, forming a negative resource based relationship in which they believe they should be free to utilise natural resources without restriction. </w:t>
      </w:r>
    </w:p>
    <w:p w14:paraId="6CBAE2C1" w14:textId="597D3E81" w:rsidR="001642A2" w:rsidRPr="00790200" w:rsidRDefault="001642A2" w:rsidP="001642A2">
      <w:pPr>
        <w:pStyle w:val="VCAAbody"/>
        <w:rPr>
          <w:rStyle w:val="VCAAitalic"/>
          <w:lang w:val="en-AU"/>
        </w:rPr>
      </w:pPr>
      <w:r w:rsidRPr="00790200">
        <w:rPr>
          <w:rStyle w:val="VCAAitalic"/>
          <w:lang w:val="en-AU"/>
        </w:rPr>
        <w:t xml:space="preserve">Recreation: Recreation pursuits such as hiking cause society to perceive the environment as a beautiful and majestic place worthy of protection. Because of this, users will have gained a great appreciation of environments that allow them to escape from their everyday lives, leading to move users wishing to hike frequently but with the adoption of minimal impact behaviours such as sticking to trails and following appropriate signage due to a relationship based around protecting a place they view as beautiful and important being formed. In contrast to this, recreation pursuits such as downhill mountain bike riding will cause society to perceive the environment as a place to conquer, thus leading to users creating new trails and tracks throughout environments in order to up their skill level and to feel accomplished. As a </w:t>
      </w:r>
      <w:proofErr w:type="gramStart"/>
      <w:r w:rsidRPr="00790200">
        <w:rPr>
          <w:rStyle w:val="VCAAitalic"/>
          <w:lang w:val="en-AU"/>
        </w:rPr>
        <w:t>result</w:t>
      </w:r>
      <w:proofErr w:type="gramEnd"/>
      <w:r w:rsidRPr="00790200">
        <w:rPr>
          <w:rStyle w:val="VCAAitalic"/>
          <w:lang w:val="en-AU"/>
        </w:rPr>
        <w:t xml:space="preserve"> this </w:t>
      </w:r>
      <w:r w:rsidRPr="00790200">
        <w:rPr>
          <w:rStyle w:val="VCAAitalic"/>
          <w:lang w:val="en-AU"/>
        </w:rPr>
        <w:lastRenderedPageBreak/>
        <w:t xml:space="preserve">leads to a relationship not based around the protection &amp; enhancement of the outdoors but rather a relationship based on defeating it.  </w:t>
      </w:r>
    </w:p>
    <w:p w14:paraId="5899F06F" w14:textId="334D5BEE" w:rsidR="001642A2" w:rsidRPr="00790200" w:rsidRDefault="001642A2" w:rsidP="009F3133">
      <w:pPr>
        <w:pStyle w:val="VCAAHeading2"/>
        <w:rPr>
          <w:lang w:val="en-AU"/>
        </w:rPr>
      </w:pPr>
      <w:r w:rsidRPr="00790200">
        <w:rPr>
          <w:lang w:val="en-AU"/>
        </w:rPr>
        <w:t>Question 11a</w:t>
      </w:r>
      <w:r w:rsidR="004A5B8E" w:rsidRPr="00790200">
        <w:rPr>
          <w:lang w:val="en-AU"/>
        </w:rPr>
        <w:t>.</w:t>
      </w:r>
    </w:p>
    <w:tbl>
      <w:tblPr>
        <w:tblStyle w:val="VCAATableClosed"/>
        <w:tblW w:w="0" w:type="auto"/>
        <w:tblLayout w:type="fixed"/>
        <w:tblLook w:val="01E0" w:firstRow="1" w:lastRow="1" w:firstColumn="1" w:lastColumn="1" w:noHBand="0" w:noVBand="0"/>
      </w:tblPr>
      <w:tblGrid>
        <w:gridCol w:w="794"/>
        <w:gridCol w:w="680"/>
        <w:gridCol w:w="680"/>
        <w:gridCol w:w="680"/>
        <w:gridCol w:w="680"/>
        <w:gridCol w:w="964"/>
      </w:tblGrid>
      <w:tr w:rsidR="00EA1BAA" w:rsidRPr="00790200" w14:paraId="1BDC981F"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5D624AEF" w14:textId="77777777" w:rsidR="00EA1BAA" w:rsidRPr="00790200" w:rsidRDefault="00EA1BAA" w:rsidP="00076E5B">
            <w:pPr>
              <w:pStyle w:val="VCAAtablecondensedheading"/>
              <w:rPr>
                <w:lang w:val="en-AU"/>
              </w:rPr>
            </w:pPr>
            <w:r w:rsidRPr="00790200">
              <w:rPr>
                <w:lang w:val="en-AU"/>
              </w:rPr>
              <w:t>Marks</w:t>
            </w:r>
          </w:p>
        </w:tc>
        <w:tc>
          <w:tcPr>
            <w:tcW w:w="680" w:type="dxa"/>
          </w:tcPr>
          <w:p w14:paraId="1EE191EA" w14:textId="77777777" w:rsidR="00EA1BAA" w:rsidRPr="00790200" w:rsidRDefault="00EA1BAA" w:rsidP="00076E5B">
            <w:pPr>
              <w:pStyle w:val="VCAAtablecondensedheading"/>
              <w:rPr>
                <w:lang w:val="en-AU"/>
              </w:rPr>
            </w:pPr>
            <w:r w:rsidRPr="00790200">
              <w:rPr>
                <w:lang w:val="en-AU"/>
              </w:rPr>
              <w:t>0</w:t>
            </w:r>
          </w:p>
        </w:tc>
        <w:tc>
          <w:tcPr>
            <w:tcW w:w="680" w:type="dxa"/>
          </w:tcPr>
          <w:p w14:paraId="4EA77561" w14:textId="77777777" w:rsidR="00EA1BAA" w:rsidRPr="00790200" w:rsidRDefault="00EA1BAA" w:rsidP="00076E5B">
            <w:pPr>
              <w:pStyle w:val="VCAAtablecondensedheading"/>
              <w:rPr>
                <w:lang w:val="en-AU"/>
              </w:rPr>
            </w:pPr>
            <w:r w:rsidRPr="00790200">
              <w:rPr>
                <w:lang w:val="en-AU"/>
              </w:rPr>
              <w:t>1</w:t>
            </w:r>
          </w:p>
        </w:tc>
        <w:tc>
          <w:tcPr>
            <w:tcW w:w="680" w:type="dxa"/>
          </w:tcPr>
          <w:p w14:paraId="094EECFF" w14:textId="77777777" w:rsidR="00EA1BAA" w:rsidRPr="00790200" w:rsidRDefault="00EA1BAA" w:rsidP="00076E5B">
            <w:pPr>
              <w:pStyle w:val="VCAAtablecondensedheading"/>
              <w:rPr>
                <w:lang w:val="en-AU"/>
              </w:rPr>
            </w:pPr>
            <w:r w:rsidRPr="00790200">
              <w:rPr>
                <w:lang w:val="en-AU"/>
              </w:rPr>
              <w:t>2</w:t>
            </w:r>
          </w:p>
        </w:tc>
        <w:tc>
          <w:tcPr>
            <w:tcW w:w="680" w:type="dxa"/>
          </w:tcPr>
          <w:p w14:paraId="33E6B58C" w14:textId="77777777" w:rsidR="00EA1BAA" w:rsidRPr="00790200" w:rsidRDefault="00EA1BAA" w:rsidP="00076E5B">
            <w:pPr>
              <w:pStyle w:val="VCAAtablecondensedheading"/>
              <w:rPr>
                <w:lang w:val="en-AU"/>
              </w:rPr>
            </w:pPr>
            <w:r w:rsidRPr="00790200">
              <w:rPr>
                <w:lang w:val="en-AU"/>
              </w:rPr>
              <w:t>3</w:t>
            </w:r>
          </w:p>
        </w:tc>
        <w:tc>
          <w:tcPr>
            <w:tcW w:w="964" w:type="dxa"/>
          </w:tcPr>
          <w:p w14:paraId="34CF9D91" w14:textId="77777777" w:rsidR="00EA1BAA" w:rsidRPr="00790200" w:rsidRDefault="00EA1BAA" w:rsidP="00076E5B">
            <w:pPr>
              <w:pStyle w:val="VCAAtablecondensedheading"/>
              <w:rPr>
                <w:lang w:val="en-AU"/>
              </w:rPr>
            </w:pPr>
            <w:r w:rsidRPr="00790200">
              <w:rPr>
                <w:lang w:val="en-AU"/>
              </w:rPr>
              <w:t>Average</w:t>
            </w:r>
          </w:p>
        </w:tc>
      </w:tr>
      <w:tr w:rsidR="00EA1BAA" w:rsidRPr="00790200" w14:paraId="07DD0A25" w14:textId="77777777" w:rsidTr="009F3133">
        <w:trPr>
          <w:trHeight w:hRule="exact" w:val="397"/>
        </w:trPr>
        <w:tc>
          <w:tcPr>
            <w:tcW w:w="794" w:type="dxa"/>
          </w:tcPr>
          <w:p w14:paraId="78C4ABEF" w14:textId="77777777" w:rsidR="00EA1BAA" w:rsidRPr="00790200" w:rsidRDefault="00EA1BAA" w:rsidP="00076E5B">
            <w:pPr>
              <w:pStyle w:val="VCAAtablecondensed"/>
              <w:rPr>
                <w:lang w:val="en-AU"/>
              </w:rPr>
            </w:pPr>
            <w:r w:rsidRPr="00790200">
              <w:rPr>
                <w:lang w:val="en-AU"/>
              </w:rPr>
              <w:t>%</w:t>
            </w:r>
          </w:p>
        </w:tc>
        <w:tc>
          <w:tcPr>
            <w:tcW w:w="680" w:type="dxa"/>
          </w:tcPr>
          <w:p w14:paraId="2C04E563" w14:textId="7FC50061" w:rsidR="00EA1BAA" w:rsidRPr="00790200" w:rsidRDefault="00905B63" w:rsidP="00076E5B">
            <w:pPr>
              <w:pStyle w:val="VCAAtablecondensed"/>
              <w:rPr>
                <w:lang w:val="en-AU"/>
              </w:rPr>
            </w:pPr>
            <w:r w:rsidRPr="00790200">
              <w:rPr>
                <w:lang w:val="en-AU"/>
              </w:rPr>
              <w:t>6</w:t>
            </w:r>
          </w:p>
        </w:tc>
        <w:tc>
          <w:tcPr>
            <w:tcW w:w="680" w:type="dxa"/>
          </w:tcPr>
          <w:p w14:paraId="52E0E0A7" w14:textId="43AC7E20" w:rsidR="00EA1BAA" w:rsidRPr="00790200" w:rsidRDefault="00905B63" w:rsidP="00076E5B">
            <w:pPr>
              <w:pStyle w:val="VCAAtablecondensed"/>
              <w:rPr>
                <w:lang w:val="en-AU"/>
              </w:rPr>
            </w:pPr>
            <w:r w:rsidRPr="00790200">
              <w:rPr>
                <w:lang w:val="en-AU"/>
              </w:rPr>
              <w:t>8</w:t>
            </w:r>
          </w:p>
        </w:tc>
        <w:tc>
          <w:tcPr>
            <w:tcW w:w="680" w:type="dxa"/>
          </w:tcPr>
          <w:p w14:paraId="181750C5" w14:textId="0E8B6E1C" w:rsidR="00EA1BAA" w:rsidRPr="00790200" w:rsidRDefault="00905B63" w:rsidP="00076E5B">
            <w:pPr>
              <w:pStyle w:val="VCAAtablecondensed"/>
              <w:rPr>
                <w:lang w:val="en-AU"/>
              </w:rPr>
            </w:pPr>
            <w:r w:rsidRPr="00790200">
              <w:rPr>
                <w:lang w:val="en-AU"/>
              </w:rPr>
              <w:t>28</w:t>
            </w:r>
          </w:p>
        </w:tc>
        <w:tc>
          <w:tcPr>
            <w:tcW w:w="680" w:type="dxa"/>
          </w:tcPr>
          <w:p w14:paraId="518250D5" w14:textId="613DF23B" w:rsidR="00EA1BAA" w:rsidRPr="00790200" w:rsidRDefault="00905B63" w:rsidP="00076E5B">
            <w:pPr>
              <w:pStyle w:val="VCAAtablecondensed"/>
              <w:rPr>
                <w:lang w:val="en-AU"/>
              </w:rPr>
            </w:pPr>
            <w:r w:rsidRPr="00790200">
              <w:rPr>
                <w:lang w:val="en-AU"/>
              </w:rPr>
              <w:t>58</w:t>
            </w:r>
          </w:p>
        </w:tc>
        <w:tc>
          <w:tcPr>
            <w:tcW w:w="964" w:type="dxa"/>
          </w:tcPr>
          <w:p w14:paraId="0F63EF39" w14:textId="30C2534A" w:rsidR="00EA1BAA" w:rsidRPr="00790200" w:rsidRDefault="00905B63" w:rsidP="00076E5B">
            <w:pPr>
              <w:pStyle w:val="VCAAtablecondensed"/>
              <w:rPr>
                <w:lang w:val="en-AU"/>
              </w:rPr>
            </w:pPr>
            <w:r w:rsidRPr="00790200">
              <w:rPr>
                <w:lang w:val="en-AU"/>
              </w:rPr>
              <w:t>2.4</w:t>
            </w:r>
          </w:p>
        </w:tc>
      </w:tr>
    </w:tbl>
    <w:p w14:paraId="4EA1D0AE" w14:textId="35155F6F" w:rsidR="001642A2" w:rsidRPr="00790200" w:rsidRDefault="001642A2" w:rsidP="001642A2">
      <w:pPr>
        <w:pStyle w:val="VCAAbody"/>
        <w:rPr>
          <w:lang w:val="en-AU"/>
        </w:rPr>
      </w:pPr>
      <w:r w:rsidRPr="00790200">
        <w:rPr>
          <w:lang w:val="en-AU"/>
        </w:rPr>
        <w:t>Students generally performed well on this</w:t>
      </w:r>
      <w:r w:rsidR="00656893" w:rsidRPr="00790200">
        <w:rPr>
          <w:lang w:val="en-AU"/>
        </w:rPr>
        <w:t xml:space="preserve"> question</w:t>
      </w:r>
      <w:r w:rsidR="00D03B3D" w:rsidRPr="00790200">
        <w:rPr>
          <w:lang w:val="en-AU"/>
        </w:rPr>
        <w:t>;</w:t>
      </w:r>
      <w:r w:rsidRPr="00790200">
        <w:rPr>
          <w:lang w:val="en-AU"/>
        </w:rPr>
        <w:t xml:space="preserve"> however</w:t>
      </w:r>
      <w:r w:rsidR="00656893" w:rsidRPr="00790200">
        <w:rPr>
          <w:lang w:val="en-AU"/>
        </w:rPr>
        <w:t>,</w:t>
      </w:r>
      <w:r w:rsidRPr="00790200">
        <w:rPr>
          <w:lang w:val="en-AU"/>
        </w:rPr>
        <w:t xml:space="preserve"> some </w:t>
      </w:r>
      <w:r w:rsidR="00656893" w:rsidRPr="00790200">
        <w:rPr>
          <w:lang w:val="en-AU"/>
        </w:rPr>
        <w:t>did not</w:t>
      </w:r>
      <w:r w:rsidRPr="00790200">
        <w:rPr>
          <w:lang w:val="en-AU"/>
        </w:rPr>
        <w:t xml:space="preserve"> link the threat back to their chosen environment.</w:t>
      </w:r>
    </w:p>
    <w:p w14:paraId="30CF8C09" w14:textId="542D7AAF" w:rsidR="001642A2" w:rsidRPr="00790200" w:rsidRDefault="001642A2" w:rsidP="001642A2">
      <w:pPr>
        <w:pStyle w:val="VCAAbody"/>
        <w:rPr>
          <w:lang w:val="en-AU"/>
        </w:rPr>
      </w:pPr>
      <w:r w:rsidRPr="00790200">
        <w:rPr>
          <w:lang w:val="en-AU"/>
        </w:rPr>
        <w:t xml:space="preserve">The following is an example of a </w:t>
      </w:r>
      <w:r w:rsidR="00222912" w:rsidRPr="00790200">
        <w:rPr>
          <w:lang w:val="en-AU"/>
        </w:rPr>
        <w:t>high-scoring response.</w:t>
      </w:r>
    </w:p>
    <w:p w14:paraId="0CC60F38" w14:textId="0FA7067C" w:rsidR="001642A2" w:rsidRPr="00790200" w:rsidRDefault="001642A2" w:rsidP="001642A2">
      <w:pPr>
        <w:pStyle w:val="VCAAbody"/>
        <w:rPr>
          <w:rStyle w:val="VCAAitalic"/>
          <w:lang w:val="en-AU"/>
        </w:rPr>
      </w:pPr>
      <w:r w:rsidRPr="00790200">
        <w:rPr>
          <w:rStyle w:val="VCAAitalic"/>
          <w:lang w:val="en-AU"/>
        </w:rPr>
        <w:t xml:space="preserve">Land degradation through the form of soil compaction at plantation camp ground impacted the health of the Grampians as the frequent compacting of the soil by tents and camper vans made the soil to dry and firm for seeds to penetrate and germinate as well as limiting the spread of roots meaning the vegetation had low stability. </w:t>
      </w:r>
    </w:p>
    <w:p w14:paraId="25427D69" w14:textId="2A020105" w:rsidR="001642A2" w:rsidRPr="00790200" w:rsidRDefault="001642A2" w:rsidP="009F3133">
      <w:pPr>
        <w:pStyle w:val="VCAAHeading2"/>
        <w:rPr>
          <w:lang w:val="en-AU"/>
        </w:rPr>
      </w:pPr>
      <w:r w:rsidRPr="00790200">
        <w:rPr>
          <w:lang w:val="en-AU"/>
        </w:rPr>
        <w:t>Question 11b</w:t>
      </w:r>
      <w:r w:rsidR="00905B63" w:rsidRPr="00790200">
        <w:rPr>
          <w:lang w:val="en-AU"/>
        </w:rPr>
        <w:t>.</w:t>
      </w:r>
    </w:p>
    <w:tbl>
      <w:tblPr>
        <w:tblStyle w:val="VCAATableClosed"/>
        <w:tblW w:w="0" w:type="auto"/>
        <w:tblLayout w:type="fixed"/>
        <w:tblLook w:val="01E0" w:firstRow="1" w:lastRow="1" w:firstColumn="1" w:lastColumn="1" w:noHBand="0" w:noVBand="0"/>
      </w:tblPr>
      <w:tblGrid>
        <w:gridCol w:w="794"/>
        <w:gridCol w:w="680"/>
        <w:gridCol w:w="680"/>
        <w:gridCol w:w="680"/>
        <w:gridCol w:w="964"/>
      </w:tblGrid>
      <w:tr w:rsidR="00EA1BAA" w:rsidRPr="00790200" w14:paraId="34AED12F"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3CFA7D81" w14:textId="77777777" w:rsidR="00EA1BAA" w:rsidRPr="00790200" w:rsidRDefault="00EA1BAA" w:rsidP="00076E5B">
            <w:pPr>
              <w:pStyle w:val="VCAAtablecondensedheading"/>
              <w:rPr>
                <w:lang w:val="en-AU"/>
              </w:rPr>
            </w:pPr>
            <w:r w:rsidRPr="00790200">
              <w:rPr>
                <w:lang w:val="en-AU"/>
              </w:rPr>
              <w:t>Marks</w:t>
            </w:r>
          </w:p>
        </w:tc>
        <w:tc>
          <w:tcPr>
            <w:tcW w:w="680" w:type="dxa"/>
          </w:tcPr>
          <w:p w14:paraId="70AD8B09" w14:textId="77777777" w:rsidR="00EA1BAA" w:rsidRPr="00790200" w:rsidRDefault="00EA1BAA" w:rsidP="00076E5B">
            <w:pPr>
              <w:pStyle w:val="VCAAtablecondensedheading"/>
              <w:rPr>
                <w:lang w:val="en-AU"/>
              </w:rPr>
            </w:pPr>
            <w:r w:rsidRPr="00790200">
              <w:rPr>
                <w:lang w:val="en-AU"/>
              </w:rPr>
              <w:t>0</w:t>
            </w:r>
          </w:p>
        </w:tc>
        <w:tc>
          <w:tcPr>
            <w:tcW w:w="680" w:type="dxa"/>
          </w:tcPr>
          <w:p w14:paraId="4CBBDBEB" w14:textId="77777777" w:rsidR="00EA1BAA" w:rsidRPr="00790200" w:rsidRDefault="00EA1BAA" w:rsidP="00076E5B">
            <w:pPr>
              <w:pStyle w:val="VCAAtablecondensedheading"/>
              <w:rPr>
                <w:lang w:val="en-AU"/>
              </w:rPr>
            </w:pPr>
            <w:r w:rsidRPr="00790200">
              <w:rPr>
                <w:lang w:val="en-AU"/>
              </w:rPr>
              <w:t>1</w:t>
            </w:r>
          </w:p>
        </w:tc>
        <w:tc>
          <w:tcPr>
            <w:tcW w:w="680" w:type="dxa"/>
          </w:tcPr>
          <w:p w14:paraId="5DF0A5C1" w14:textId="77777777" w:rsidR="00EA1BAA" w:rsidRPr="00790200" w:rsidRDefault="00EA1BAA" w:rsidP="00076E5B">
            <w:pPr>
              <w:pStyle w:val="VCAAtablecondensedheading"/>
              <w:rPr>
                <w:lang w:val="en-AU"/>
              </w:rPr>
            </w:pPr>
            <w:r w:rsidRPr="00790200">
              <w:rPr>
                <w:lang w:val="en-AU"/>
              </w:rPr>
              <w:t>2</w:t>
            </w:r>
          </w:p>
        </w:tc>
        <w:tc>
          <w:tcPr>
            <w:tcW w:w="964" w:type="dxa"/>
          </w:tcPr>
          <w:p w14:paraId="7413BFB7" w14:textId="77777777" w:rsidR="00EA1BAA" w:rsidRPr="00790200" w:rsidRDefault="00EA1BAA" w:rsidP="00076E5B">
            <w:pPr>
              <w:pStyle w:val="VCAAtablecondensedheading"/>
              <w:rPr>
                <w:lang w:val="en-AU"/>
              </w:rPr>
            </w:pPr>
            <w:r w:rsidRPr="00790200">
              <w:rPr>
                <w:lang w:val="en-AU"/>
              </w:rPr>
              <w:t>Average</w:t>
            </w:r>
          </w:p>
        </w:tc>
      </w:tr>
      <w:tr w:rsidR="00EA1BAA" w:rsidRPr="00790200" w14:paraId="1993D1CC" w14:textId="77777777" w:rsidTr="009F3133">
        <w:trPr>
          <w:trHeight w:hRule="exact" w:val="397"/>
        </w:trPr>
        <w:tc>
          <w:tcPr>
            <w:tcW w:w="794" w:type="dxa"/>
          </w:tcPr>
          <w:p w14:paraId="319BBBBC" w14:textId="77777777" w:rsidR="00EA1BAA" w:rsidRPr="00790200" w:rsidRDefault="00EA1BAA" w:rsidP="00076E5B">
            <w:pPr>
              <w:pStyle w:val="VCAAtablecondensed"/>
              <w:rPr>
                <w:lang w:val="en-AU"/>
              </w:rPr>
            </w:pPr>
            <w:r w:rsidRPr="00790200">
              <w:rPr>
                <w:lang w:val="en-AU"/>
              </w:rPr>
              <w:t>%</w:t>
            </w:r>
          </w:p>
        </w:tc>
        <w:tc>
          <w:tcPr>
            <w:tcW w:w="680" w:type="dxa"/>
          </w:tcPr>
          <w:p w14:paraId="3E7DF5F6" w14:textId="27AC6D42" w:rsidR="00EA1BAA" w:rsidRPr="00790200" w:rsidRDefault="00905B63" w:rsidP="00076E5B">
            <w:pPr>
              <w:pStyle w:val="VCAAtablecondensed"/>
              <w:rPr>
                <w:lang w:val="en-AU"/>
              </w:rPr>
            </w:pPr>
            <w:r w:rsidRPr="00790200">
              <w:rPr>
                <w:lang w:val="en-AU"/>
              </w:rPr>
              <w:t>17</w:t>
            </w:r>
          </w:p>
        </w:tc>
        <w:tc>
          <w:tcPr>
            <w:tcW w:w="680" w:type="dxa"/>
          </w:tcPr>
          <w:p w14:paraId="0151AFF8" w14:textId="16D632EE" w:rsidR="00EA1BAA" w:rsidRPr="00790200" w:rsidRDefault="00905B63" w:rsidP="00076E5B">
            <w:pPr>
              <w:pStyle w:val="VCAAtablecondensed"/>
              <w:rPr>
                <w:lang w:val="en-AU"/>
              </w:rPr>
            </w:pPr>
            <w:r w:rsidRPr="00790200">
              <w:rPr>
                <w:lang w:val="en-AU"/>
              </w:rPr>
              <w:t>34</w:t>
            </w:r>
          </w:p>
        </w:tc>
        <w:tc>
          <w:tcPr>
            <w:tcW w:w="680" w:type="dxa"/>
          </w:tcPr>
          <w:p w14:paraId="35D86927" w14:textId="0ADB3A84" w:rsidR="00EA1BAA" w:rsidRPr="00790200" w:rsidRDefault="00905B63" w:rsidP="00076E5B">
            <w:pPr>
              <w:pStyle w:val="VCAAtablecondensed"/>
              <w:rPr>
                <w:lang w:val="en-AU"/>
              </w:rPr>
            </w:pPr>
            <w:r w:rsidRPr="00790200">
              <w:rPr>
                <w:lang w:val="en-AU"/>
              </w:rPr>
              <w:t>50</w:t>
            </w:r>
          </w:p>
        </w:tc>
        <w:tc>
          <w:tcPr>
            <w:tcW w:w="964" w:type="dxa"/>
          </w:tcPr>
          <w:p w14:paraId="4A46CF84" w14:textId="7EC5BDF4" w:rsidR="00EA1BAA" w:rsidRPr="00790200" w:rsidRDefault="00905B63" w:rsidP="00076E5B">
            <w:pPr>
              <w:pStyle w:val="VCAAtablecondensed"/>
              <w:rPr>
                <w:lang w:val="en-AU"/>
              </w:rPr>
            </w:pPr>
            <w:r w:rsidRPr="00790200">
              <w:rPr>
                <w:lang w:val="en-AU"/>
              </w:rPr>
              <w:t>1.3</w:t>
            </w:r>
          </w:p>
        </w:tc>
      </w:tr>
    </w:tbl>
    <w:p w14:paraId="224BA219" w14:textId="6629F389" w:rsidR="001642A2" w:rsidRPr="00790200" w:rsidRDefault="00EA6975" w:rsidP="001642A2">
      <w:pPr>
        <w:pStyle w:val="VCAAbody"/>
        <w:rPr>
          <w:lang w:val="en-AU"/>
        </w:rPr>
      </w:pPr>
      <w:r w:rsidRPr="00790200">
        <w:rPr>
          <w:lang w:val="en-AU"/>
        </w:rPr>
        <w:t>In this question, students generally outlined an observable characteristic well</w:t>
      </w:r>
      <w:r w:rsidR="00FB5D51" w:rsidRPr="00790200">
        <w:rPr>
          <w:lang w:val="en-AU"/>
        </w:rPr>
        <w:t>;</w:t>
      </w:r>
      <w:r w:rsidRPr="00790200">
        <w:rPr>
          <w:lang w:val="en-AU"/>
        </w:rPr>
        <w:t xml:space="preserve"> however</w:t>
      </w:r>
      <w:r w:rsidR="00FB5D51" w:rsidRPr="00790200">
        <w:rPr>
          <w:lang w:val="en-AU"/>
        </w:rPr>
        <w:t>,</w:t>
      </w:r>
      <w:r w:rsidRPr="00790200">
        <w:rPr>
          <w:lang w:val="en-AU"/>
        </w:rPr>
        <w:t xml:space="preserve"> some were not specific when naming that characteristic. For example, some students named ‘soil’ </w:t>
      </w:r>
      <w:r w:rsidR="00FB5D51" w:rsidRPr="00790200">
        <w:rPr>
          <w:lang w:val="en-AU"/>
        </w:rPr>
        <w:t>as a characteristic</w:t>
      </w:r>
      <w:r w:rsidR="00790200">
        <w:rPr>
          <w:lang w:val="en-AU"/>
        </w:rPr>
        <w:t>,</w:t>
      </w:r>
      <w:r w:rsidR="00FB5D51" w:rsidRPr="00790200">
        <w:rPr>
          <w:lang w:val="en-AU"/>
        </w:rPr>
        <w:t xml:space="preserve"> </w:t>
      </w:r>
      <w:r w:rsidRPr="00790200">
        <w:rPr>
          <w:lang w:val="en-AU"/>
        </w:rPr>
        <w:t>but this require</w:t>
      </w:r>
      <w:r w:rsidR="00FB5D51" w:rsidRPr="00790200">
        <w:rPr>
          <w:lang w:val="en-AU"/>
        </w:rPr>
        <w:t>d</w:t>
      </w:r>
      <w:r w:rsidRPr="00790200">
        <w:rPr>
          <w:lang w:val="en-AU"/>
        </w:rPr>
        <w:t xml:space="preserve"> a more specific label such as ‘soil quality’</w:t>
      </w:r>
      <w:r w:rsidR="001642A2" w:rsidRPr="00790200">
        <w:rPr>
          <w:lang w:val="en-AU"/>
        </w:rPr>
        <w:t xml:space="preserve">. Other </w:t>
      </w:r>
      <w:r w:rsidRPr="00790200">
        <w:rPr>
          <w:lang w:val="en-AU"/>
        </w:rPr>
        <w:t>appropriate characteristics</w:t>
      </w:r>
      <w:r w:rsidR="001642A2" w:rsidRPr="00790200">
        <w:rPr>
          <w:lang w:val="en-AU"/>
        </w:rPr>
        <w:t xml:space="preserve"> include</w:t>
      </w:r>
      <w:r w:rsidR="003C76C7" w:rsidRPr="00790200">
        <w:rPr>
          <w:lang w:val="en-AU"/>
        </w:rPr>
        <w:t>,</w:t>
      </w:r>
      <w:r w:rsidR="001642A2" w:rsidRPr="00790200">
        <w:rPr>
          <w:lang w:val="en-AU"/>
        </w:rPr>
        <w:t xml:space="preserve"> but are not limited to</w:t>
      </w:r>
      <w:r w:rsidR="003C76C7" w:rsidRPr="00790200">
        <w:rPr>
          <w:lang w:val="en-AU"/>
        </w:rPr>
        <w:t>,</w:t>
      </w:r>
      <w:r w:rsidR="001642A2" w:rsidRPr="00790200">
        <w:rPr>
          <w:lang w:val="en-AU"/>
        </w:rPr>
        <w:t xml:space="preserve"> water quality, level of biodiversity</w:t>
      </w:r>
      <w:r w:rsidR="00B73AD4" w:rsidRPr="00790200">
        <w:rPr>
          <w:lang w:val="en-AU"/>
        </w:rPr>
        <w:t xml:space="preserve"> and</w:t>
      </w:r>
      <w:r w:rsidR="001642A2" w:rsidRPr="00790200">
        <w:rPr>
          <w:lang w:val="en-AU"/>
        </w:rPr>
        <w:t xml:space="preserve"> air quality. </w:t>
      </w:r>
    </w:p>
    <w:p w14:paraId="4A966177" w14:textId="4D4081BC" w:rsidR="001642A2" w:rsidRPr="00790200" w:rsidRDefault="001642A2" w:rsidP="001642A2">
      <w:pPr>
        <w:pStyle w:val="VCAAbody"/>
        <w:rPr>
          <w:lang w:val="en-AU"/>
        </w:rPr>
      </w:pPr>
      <w:r w:rsidRPr="00790200">
        <w:rPr>
          <w:lang w:val="en-AU"/>
        </w:rPr>
        <w:t xml:space="preserve">The following is an example of a </w:t>
      </w:r>
      <w:r w:rsidR="00F60ACF" w:rsidRPr="00790200">
        <w:rPr>
          <w:lang w:val="en-AU"/>
        </w:rPr>
        <w:t>high-scoring response.</w:t>
      </w:r>
    </w:p>
    <w:p w14:paraId="7683DFD4" w14:textId="5EBB0095" w:rsidR="001642A2" w:rsidRPr="00790200" w:rsidRDefault="001642A2" w:rsidP="001642A2">
      <w:pPr>
        <w:pStyle w:val="VCAAbody"/>
        <w:rPr>
          <w:rStyle w:val="VCAAitalic"/>
          <w:lang w:val="en-AU"/>
        </w:rPr>
      </w:pPr>
      <w:r w:rsidRPr="00790200">
        <w:rPr>
          <w:rStyle w:val="VCAAitalic"/>
          <w:lang w:val="en-AU"/>
        </w:rPr>
        <w:t xml:space="preserve">The water quality and adequacy of the Grampians region was observed to be at a high level at Lake Bellfield in which had a low level of turbidity suggesting health as the water source is free from dangerous sediment and can act as a drinkable water source for surrounding towns such as Stawell. </w:t>
      </w:r>
    </w:p>
    <w:p w14:paraId="3C2EC91E" w14:textId="5A96A1A9" w:rsidR="001642A2" w:rsidRPr="00790200" w:rsidRDefault="001642A2" w:rsidP="009F3133">
      <w:pPr>
        <w:pStyle w:val="VCAAHeading2"/>
        <w:rPr>
          <w:lang w:val="en-AU"/>
        </w:rPr>
      </w:pPr>
      <w:r w:rsidRPr="00790200">
        <w:rPr>
          <w:lang w:val="en-AU"/>
        </w:rPr>
        <w:t>Question 11c</w:t>
      </w:r>
      <w:r w:rsidR="005C4337" w:rsidRPr="00790200">
        <w:rPr>
          <w:lang w:val="en-AU"/>
        </w:rPr>
        <w:t>.</w:t>
      </w:r>
    </w:p>
    <w:tbl>
      <w:tblPr>
        <w:tblStyle w:val="VCAATableClosed"/>
        <w:tblW w:w="0" w:type="auto"/>
        <w:tblLayout w:type="fixed"/>
        <w:tblLook w:val="01E0" w:firstRow="1" w:lastRow="1" w:firstColumn="1" w:lastColumn="1" w:noHBand="0" w:noVBand="0"/>
      </w:tblPr>
      <w:tblGrid>
        <w:gridCol w:w="794"/>
        <w:gridCol w:w="680"/>
        <w:gridCol w:w="680"/>
        <w:gridCol w:w="680"/>
        <w:gridCol w:w="964"/>
      </w:tblGrid>
      <w:tr w:rsidR="00EA1BAA" w:rsidRPr="00790200" w14:paraId="5E60BA0A"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56E44697" w14:textId="77777777" w:rsidR="00EA1BAA" w:rsidRPr="00790200" w:rsidRDefault="00EA1BAA" w:rsidP="00076E5B">
            <w:pPr>
              <w:pStyle w:val="VCAAtablecondensedheading"/>
              <w:rPr>
                <w:lang w:val="en-AU"/>
              </w:rPr>
            </w:pPr>
            <w:r w:rsidRPr="00790200">
              <w:rPr>
                <w:lang w:val="en-AU"/>
              </w:rPr>
              <w:t>Marks</w:t>
            </w:r>
          </w:p>
        </w:tc>
        <w:tc>
          <w:tcPr>
            <w:tcW w:w="680" w:type="dxa"/>
          </w:tcPr>
          <w:p w14:paraId="0E74F3A3" w14:textId="77777777" w:rsidR="00EA1BAA" w:rsidRPr="00790200" w:rsidRDefault="00EA1BAA" w:rsidP="00076E5B">
            <w:pPr>
              <w:pStyle w:val="VCAAtablecondensedheading"/>
              <w:rPr>
                <w:lang w:val="en-AU"/>
              </w:rPr>
            </w:pPr>
            <w:r w:rsidRPr="00790200">
              <w:rPr>
                <w:lang w:val="en-AU"/>
              </w:rPr>
              <w:t>0</w:t>
            </w:r>
          </w:p>
        </w:tc>
        <w:tc>
          <w:tcPr>
            <w:tcW w:w="680" w:type="dxa"/>
          </w:tcPr>
          <w:p w14:paraId="37B37375" w14:textId="77777777" w:rsidR="00EA1BAA" w:rsidRPr="00790200" w:rsidRDefault="00EA1BAA" w:rsidP="00076E5B">
            <w:pPr>
              <w:pStyle w:val="VCAAtablecondensedheading"/>
              <w:rPr>
                <w:lang w:val="en-AU"/>
              </w:rPr>
            </w:pPr>
            <w:r w:rsidRPr="00790200">
              <w:rPr>
                <w:lang w:val="en-AU"/>
              </w:rPr>
              <w:t>1</w:t>
            </w:r>
          </w:p>
        </w:tc>
        <w:tc>
          <w:tcPr>
            <w:tcW w:w="680" w:type="dxa"/>
          </w:tcPr>
          <w:p w14:paraId="7A610EAA" w14:textId="77777777" w:rsidR="00EA1BAA" w:rsidRPr="00790200" w:rsidRDefault="00EA1BAA" w:rsidP="00076E5B">
            <w:pPr>
              <w:pStyle w:val="VCAAtablecondensedheading"/>
              <w:rPr>
                <w:lang w:val="en-AU"/>
              </w:rPr>
            </w:pPr>
            <w:r w:rsidRPr="00790200">
              <w:rPr>
                <w:lang w:val="en-AU"/>
              </w:rPr>
              <w:t>2</w:t>
            </w:r>
          </w:p>
        </w:tc>
        <w:tc>
          <w:tcPr>
            <w:tcW w:w="964" w:type="dxa"/>
          </w:tcPr>
          <w:p w14:paraId="787C94AD" w14:textId="77777777" w:rsidR="00EA1BAA" w:rsidRPr="00790200" w:rsidRDefault="00EA1BAA" w:rsidP="00076E5B">
            <w:pPr>
              <w:pStyle w:val="VCAAtablecondensedheading"/>
              <w:rPr>
                <w:lang w:val="en-AU"/>
              </w:rPr>
            </w:pPr>
            <w:r w:rsidRPr="00790200">
              <w:rPr>
                <w:lang w:val="en-AU"/>
              </w:rPr>
              <w:t>Average</w:t>
            </w:r>
          </w:p>
        </w:tc>
      </w:tr>
      <w:tr w:rsidR="00EA1BAA" w:rsidRPr="00790200" w14:paraId="450037F5" w14:textId="77777777" w:rsidTr="009F3133">
        <w:trPr>
          <w:trHeight w:hRule="exact" w:val="397"/>
        </w:trPr>
        <w:tc>
          <w:tcPr>
            <w:tcW w:w="794" w:type="dxa"/>
          </w:tcPr>
          <w:p w14:paraId="3FCE01F3" w14:textId="77777777" w:rsidR="00EA1BAA" w:rsidRPr="00790200" w:rsidRDefault="00EA1BAA" w:rsidP="00076E5B">
            <w:pPr>
              <w:pStyle w:val="VCAAtablecondensed"/>
              <w:rPr>
                <w:lang w:val="en-AU"/>
              </w:rPr>
            </w:pPr>
            <w:r w:rsidRPr="00790200">
              <w:rPr>
                <w:lang w:val="en-AU"/>
              </w:rPr>
              <w:t>%</w:t>
            </w:r>
          </w:p>
        </w:tc>
        <w:tc>
          <w:tcPr>
            <w:tcW w:w="680" w:type="dxa"/>
          </w:tcPr>
          <w:p w14:paraId="5D2DABD4" w14:textId="62754CE7" w:rsidR="00EA1BAA" w:rsidRPr="00790200" w:rsidRDefault="00905B63" w:rsidP="00076E5B">
            <w:pPr>
              <w:pStyle w:val="VCAAtablecondensed"/>
              <w:rPr>
                <w:lang w:val="en-AU"/>
              </w:rPr>
            </w:pPr>
            <w:r w:rsidRPr="00790200">
              <w:rPr>
                <w:lang w:val="en-AU"/>
              </w:rPr>
              <w:t>33</w:t>
            </w:r>
          </w:p>
        </w:tc>
        <w:tc>
          <w:tcPr>
            <w:tcW w:w="680" w:type="dxa"/>
          </w:tcPr>
          <w:p w14:paraId="3C25DB14" w14:textId="222183D6" w:rsidR="00EA1BAA" w:rsidRPr="00790200" w:rsidRDefault="00905B63" w:rsidP="00076E5B">
            <w:pPr>
              <w:pStyle w:val="VCAAtablecondensed"/>
              <w:rPr>
                <w:lang w:val="en-AU"/>
              </w:rPr>
            </w:pPr>
            <w:r w:rsidRPr="00790200">
              <w:rPr>
                <w:lang w:val="en-AU"/>
              </w:rPr>
              <w:t>31</w:t>
            </w:r>
          </w:p>
        </w:tc>
        <w:tc>
          <w:tcPr>
            <w:tcW w:w="680" w:type="dxa"/>
          </w:tcPr>
          <w:p w14:paraId="135259CC" w14:textId="6778182F" w:rsidR="00EA1BAA" w:rsidRPr="00790200" w:rsidRDefault="00905B63" w:rsidP="00076E5B">
            <w:pPr>
              <w:pStyle w:val="VCAAtablecondensed"/>
              <w:rPr>
                <w:lang w:val="en-AU"/>
              </w:rPr>
            </w:pPr>
            <w:r w:rsidRPr="00790200">
              <w:rPr>
                <w:lang w:val="en-AU"/>
              </w:rPr>
              <w:t>36</w:t>
            </w:r>
          </w:p>
        </w:tc>
        <w:tc>
          <w:tcPr>
            <w:tcW w:w="964" w:type="dxa"/>
          </w:tcPr>
          <w:p w14:paraId="594B9E2E" w14:textId="69C1E43D" w:rsidR="00EA1BAA" w:rsidRPr="00790200" w:rsidRDefault="00905B63" w:rsidP="00076E5B">
            <w:pPr>
              <w:pStyle w:val="VCAAtablecondensed"/>
              <w:rPr>
                <w:lang w:val="en-AU"/>
              </w:rPr>
            </w:pPr>
            <w:r w:rsidRPr="00790200">
              <w:rPr>
                <w:lang w:val="en-AU"/>
              </w:rPr>
              <w:t>1.0</w:t>
            </w:r>
          </w:p>
        </w:tc>
      </w:tr>
    </w:tbl>
    <w:p w14:paraId="4FB4B8CB" w14:textId="2F0DFF74" w:rsidR="0047503C" w:rsidRPr="00790200" w:rsidRDefault="001642A2" w:rsidP="008C2B6D">
      <w:pPr>
        <w:pStyle w:val="VCAAbody"/>
        <w:rPr>
          <w:lang w:val="en-AU"/>
        </w:rPr>
      </w:pPr>
      <w:r w:rsidRPr="00790200">
        <w:rPr>
          <w:lang w:val="en-AU"/>
        </w:rPr>
        <w:t xml:space="preserve">Students were able to </w:t>
      </w:r>
      <w:r w:rsidR="00EA6975" w:rsidRPr="00790200">
        <w:rPr>
          <w:lang w:val="en-AU"/>
        </w:rPr>
        <w:t xml:space="preserve">refer to </w:t>
      </w:r>
      <w:r w:rsidRPr="00790200">
        <w:rPr>
          <w:lang w:val="en-AU"/>
        </w:rPr>
        <w:t xml:space="preserve">actions listed in the study design or other individual actions that were appropriate for the area they had listed. </w:t>
      </w:r>
      <w:r w:rsidR="00EA6975" w:rsidRPr="00790200">
        <w:rPr>
          <w:lang w:val="en-AU"/>
        </w:rPr>
        <w:t>The actions listed in the study design include green building design, Landcare, integrated fa</w:t>
      </w:r>
      <w:r w:rsidR="00A35558" w:rsidRPr="00790200">
        <w:rPr>
          <w:lang w:val="en-AU"/>
        </w:rPr>
        <w:t>r</w:t>
      </w:r>
      <w:r w:rsidR="00EA6975" w:rsidRPr="00790200">
        <w:rPr>
          <w:lang w:val="en-AU"/>
        </w:rPr>
        <w:t>ming and urban planning.</w:t>
      </w:r>
    </w:p>
    <w:p w14:paraId="29306B19" w14:textId="795B4BC7" w:rsidR="001642A2" w:rsidRPr="00790200" w:rsidRDefault="001642A2" w:rsidP="001642A2">
      <w:pPr>
        <w:pStyle w:val="VCAAbody"/>
        <w:rPr>
          <w:lang w:val="en-AU"/>
        </w:rPr>
      </w:pPr>
      <w:r w:rsidRPr="00790200">
        <w:rPr>
          <w:lang w:val="en-AU"/>
        </w:rPr>
        <w:t xml:space="preserve">The following is an example of a </w:t>
      </w:r>
      <w:r w:rsidR="008446A4" w:rsidRPr="00790200">
        <w:rPr>
          <w:lang w:val="en-AU"/>
        </w:rPr>
        <w:t>high-scoring response.</w:t>
      </w:r>
    </w:p>
    <w:p w14:paraId="4D60BD3B" w14:textId="211AEC46" w:rsidR="001642A2" w:rsidRPr="00790200" w:rsidRDefault="001642A2" w:rsidP="001642A2">
      <w:pPr>
        <w:pStyle w:val="VCAAbody"/>
        <w:rPr>
          <w:rStyle w:val="VCAAitalic"/>
          <w:lang w:val="en-AU"/>
        </w:rPr>
      </w:pPr>
      <w:r w:rsidRPr="00790200">
        <w:rPr>
          <w:rStyle w:val="VCAAitalic"/>
          <w:lang w:val="en-AU"/>
        </w:rPr>
        <w:t xml:space="preserve">Individuals who build in the areas surrounding the Grampians could choose to undertake green building design as it would ensure developments are being constructed in a sustainable way and out of, for example recycled materials such as concrete to reduce the depletion of natural resources such as timber on a large scale. </w:t>
      </w:r>
    </w:p>
    <w:p w14:paraId="13486225" w14:textId="271EEAC4" w:rsidR="001642A2" w:rsidRPr="00790200" w:rsidRDefault="001642A2" w:rsidP="009F3133">
      <w:pPr>
        <w:pStyle w:val="VCAAHeading2"/>
        <w:rPr>
          <w:lang w:val="en-AU"/>
        </w:rPr>
      </w:pPr>
      <w:r w:rsidRPr="00790200">
        <w:rPr>
          <w:lang w:val="en-AU"/>
        </w:rPr>
        <w:lastRenderedPageBreak/>
        <w:t>Question 12a</w:t>
      </w:r>
      <w:r w:rsidR="00225D1B" w:rsidRPr="00790200">
        <w:rPr>
          <w:lang w:val="en-AU"/>
        </w:rPr>
        <w:t>.</w:t>
      </w:r>
    </w:p>
    <w:tbl>
      <w:tblPr>
        <w:tblStyle w:val="VCAATableClosed"/>
        <w:tblW w:w="0" w:type="auto"/>
        <w:tblLayout w:type="fixed"/>
        <w:tblLook w:val="01E0" w:firstRow="1" w:lastRow="1" w:firstColumn="1" w:lastColumn="1" w:noHBand="0" w:noVBand="0"/>
      </w:tblPr>
      <w:tblGrid>
        <w:gridCol w:w="794"/>
        <w:gridCol w:w="680"/>
        <w:gridCol w:w="680"/>
        <w:gridCol w:w="680"/>
        <w:gridCol w:w="680"/>
        <w:gridCol w:w="964"/>
      </w:tblGrid>
      <w:tr w:rsidR="00EA1BAA" w:rsidRPr="00790200" w14:paraId="4CB738E5"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45DAD5E7" w14:textId="77777777" w:rsidR="00EA1BAA" w:rsidRPr="00790200" w:rsidRDefault="00EA1BAA" w:rsidP="00076E5B">
            <w:pPr>
              <w:pStyle w:val="VCAAtablecondensedheading"/>
              <w:rPr>
                <w:lang w:val="en-AU"/>
              </w:rPr>
            </w:pPr>
            <w:r w:rsidRPr="00790200">
              <w:rPr>
                <w:lang w:val="en-AU"/>
              </w:rPr>
              <w:t>Marks</w:t>
            </w:r>
          </w:p>
        </w:tc>
        <w:tc>
          <w:tcPr>
            <w:tcW w:w="680" w:type="dxa"/>
          </w:tcPr>
          <w:p w14:paraId="774CDC0D" w14:textId="77777777" w:rsidR="00EA1BAA" w:rsidRPr="00790200" w:rsidRDefault="00EA1BAA" w:rsidP="00076E5B">
            <w:pPr>
              <w:pStyle w:val="VCAAtablecondensedheading"/>
              <w:rPr>
                <w:lang w:val="en-AU"/>
              </w:rPr>
            </w:pPr>
            <w:r w:rsidRPr="00790200">
              <w:rPr>
                <w:lang w:val="en-AU"/>
              </w:rPr>
              <w:t>0</w:t>
            </w:r>
          </w:p>
        </w:tc>
        <w:tc>
          <w:tcPr>
            <w:tcW w:w="680" w:type="dxa"/>
          </w:tcPr>
          <w:p w14:paraId="5AA2D675" w14:textId="77777777" w:rsidR="00EA1BAA" w:rsidRPr="00790200" w:rsidRDefault="00EA1BAA" w:rsidP="00076E5B">
            <w:pPr>
              <w:pStyle w:val="VCAAtablecondensedheading"/>
              <w:rPr>
                <w:lang w:val="en-AU"/>
              </w:rPr>
            </w:pPr>
            <w:r w:rsidRPr="00790200">
              <w:rPr>
                <w:lang w:val="en-AU"/>
              </w:rPr>
              <w:t>1</w:t>
            </w:r>
          </w:p>
        </w:tc>
        <w:tc>
          <w:tcPr>
            <w:tcW w:w="680" w:type="dxa"/>
          </w:tcPr>
          <w:p w14:paraId="340A2A89" w14:textId="77777777" w:rsidR="00EA1BAA" w:rsidRPr="00790200" w:rsidRDefault="00EA1BAA" w:rsidP="00076E5B">
            <w:pPr>
              <w:pStyle w:val="VCAAtablecondensedheading"/>
              <w:rPr>
                <w:lang w:val="en-AU"/>
              </w:rPr>
            </w:pPr>
            <w:r w:rsidRPr="00790200">
              <w:rPr>
                <w:lang w:val="en-AU"/>
              </w:rPr>
              <w:t>2</w:t>
            </w:r>
          </w:p>
        </w:tc>
        <w:tc>
          <w:tcPr>
            <w:tcW w:w="680" w:type="dxa"/>
          </w:tcPr>
          <w:p w14:paraId="050E900E" w14:textId="77777777" w:rsidR="00EA1BAA" w:rsidRPr="00790200" w:rsidRDefault="00EA1BAA" w:rsidP="00076E5B">
            <w:pPr>
              <w:pStyle w:val="VCAAtablecondensedheading"/>
              <w:rPr>
                <w:lang w:val="en-AU"/>
              </w:rPr>
            </w:pPr>
            <w:r w:rsidRPr="00790200">
              <w:rPr>
                <w:lang w:val="en-AU"/>
              </w:rPr>
              <w:t>3</w:t>
            </w:r>
          </w:p>
        </w:tc>
        <w:tc>
          <w:tcPr>
            <w:tcW w:w="964" w:type="dxa"/>
          </w:tcPr>
          <w:p w14:paraId="1AB92B1A" w14:textId="77777777" w:rsidR="00EA1BAA" w:rsidRPr="00790200" w:rsidRDefault="00EA1BAA" w:rsidP="00076E5B">
            <w:pPr>
              <w:pStyle w:val="VCAAtablecondensedheading"/>
              <w:rPr>
                <w:lang w:val="en-AU"/>
              </w:rPr>
            </w:pPr>
            <w:r w:rsidRPr="00790200">
              <w:rPr>
                <w:lang w:val="en-AU"/>
              </w:rPr>
              <w:t>Average</w:t>
            </w:r>
          </w:p>
        </w:tc>
      </w:tr>
      <w:tr w:rsidR="00EA1BAA" w:rsidRPr="00790200" w14:paraId="41055FC4" w14:textId="77777777" w:rsidTr="009F3133">
        <w:trPr>
          <w:trHeight w:hRule="exact" w:val="397"/>
        </w:trPr>
        <w:tc>
          <w:tcPr>
            <w:tcW w:w="794" w:type="dxa"/>
          </w:tcPr>
          <w:p w14:paraId="2C0E88BA" w14:textId="77777777" w:rsidR="00EA1BAA" w:rsidRPr="00790200" w:rsidRDefault="00EA1BAA" w:rsidP="00076E5B">
            <w:pPr>
              <w:pStyle w:val="VCAAtablecondensed"/>
              <w:rPr>
                <w:lang w:val="en-AU"/>
              </w:rPr>
            </w:pPr>
            <w:r w:rsidRPr="00790200">
              <w:rPr>
                <w:lang w:val="en-AU"/>
              </w:rPr>
              <w:t>%</w:t>
            </w:r>
          </w:p>
        </w:tc>
        <w:tc>
          <w:tcPr>
            <w:tcW w:w="680" w:type="dxa"/>
          </w:tcPr>
          <w:p w14:paraId="44A011C0" w14:textId="051F4432" w:rsidR="00EA1BAA" w:rsidRPr="00790200" w:rsidRDefault="00905B63" w:rsidP="00076E5B">
            <w:pPr>
              <w:pStyle w:val="VCAAtablecondensed"/>
              <w:rPr>
                <w:lang w:val="en-AU"/>
              </w:rPr>
            </w:pPr>
            <w:r w:rsidRPr="00790200">
              <w:rPr>
                <w:lang w:val="en-AU"/>
              </w:rPr>
              <w:t>28</w:t>
            </w:r>
          </w:p>
        </w:tc>
        <w:tc>
          <w:tcPr>
            <w:tcW w:w="680" w:type="dxa"/>
          </w:tcPr>
          <w:p w14:paraId="4BD5C5D8" w14:textId="46F4BC96" w:rsidR="00EA1BAA" w:rsidRPr="00790200" w:rsidRDefault="00905B63" w:rsidP="00076E5B">
            <w:pPr>
              <w:pStyle w:val="VCAAtablecondensed"/>
              <w:rPr>
                <w:lang w:val="en-AU"/>
              </w:rPr>
            </w:pPr>
            <w:r w:rsidRPr="00790200">
              <w:rPr>
                <w:lang w:val="en-AU"/>
              </w:rPr>
              <w:t>17</w:t>
            </w:r>
          </w:p>
        </w:tc>
        <w:tc>
          <w:tcPr>
            <w:tcW w:w="680" w:type="dxa"/>
          </w:tcPr>
          <w:p w14:paraId="6313DA2A" w14:textId="5FCD7DDE" w:rsidR="00EA1BAA" w:rsidRPr="00790200" w:rsidRDefault="00905B63" w:rsidP="00076E5B">
            <w:pPr>
              <w:pStyle w:val="VCAAtablecondensed"/>
              <w:rPr>
                <w:lang w:val="en-AU"/>
              </w:rPr>
            </w:pPr>
            <w:r w:rsidRPr="00790200">
              <w:rPr>
                <w:lang w:val="en-AU"/>
              </w:rPr>
              <w:t>28</w:t>
            </w:r>
          </w:p>
        </w:tc>
        <w:tc>
          <w:tcPr>
            <w:tcW w:w="680" w:type="dxa"/>
          </w:tcPr>
          <w:p w14:paraId="0BA57047" w14:textId="04B52F6C" w:rsidR="00EA1BAA" w:rsidRPr="00790200" w:rsidRDefault="00905B63" w:rsidP="00076E5B">
            <w:pPr>
              <w:pStyle w:val="VCAAtablecondensed"/>
              <w:rPr>
                <w:lang w:val="en-AU"/>
              </w:rPr>
            </w:pPr>
            <w:r w:rsidRPr="00790200">
              <w:rPr>
                <w:lang w:val="en-AU"/>
              </w:rPr>
              <w:t>26</w:t>
            </w:r>
          </w:p>
        </w:tc>
        <w:tc>
          <w:tcPr>
            <w:tcW w:w="964" w:type="dxa"/>
          </w:tcPr>
          <w:p w14:paraId="64D1004C" w14:textId="70809478" w:rsidR="00EA1BAA" w:rsidRPr="00790200" w:rsidRDefault="00905B63" w:rsidP="00076E5B">
            <w:pPr>
              <w:pStyle w:val="VCAAtablecondensed"/>
              <w:rPr>
                <w:lang w:val="en-AU"/>
              </w:rPr>
            </w:pPr>
            <w:r w:rsidRPr="00790200">
              <w:rPr>
                <w:lang w:val="en-AU"/>
              </w:rPr>
              <w:t>1.5</w:t>
            </w:r>
          </w:p>
        </w:tc>
      </w:tr>
    </w:tbl>
    <w:p w14:paraId="48C22BCA" w14:textId="681AEDAB" w:rsidR="00724961" w:rsidRPr="00790200" w:rsidRDefault="003D7185" w:rsidP="001642A2">
      <w:pPr>
        <w:pStyle w:val="VCAAbody"/>
        <w:rPr>
          <w:lang w:val="en-AU"/>
        </w:rPr>
      </w:pPr>
      <w:r w:rsidRPr="00790200">
        <w:rPr>
          <w:lang w:val="en-AU"/>
        </w:rPr>
        <w:t xml:space="preserve">Many </w:t>
      </w:r>
      <w:r w:rsidR="00724961" w:rsidRPr="00790200">
        <w:rPr>
          <w:lang w:val="en-AU"/>
        </w:rPr>
        <w:t xml:space="preserve">students </w:t>
      </w:r>
      <w:r w:rsidRPr="00790200">
        <w:rPr>
          <w:lang w:val="en-AU"/>
        </w:rPr>
        <w:t xml:space="preserve">were not able to </w:t>
      </w:r>
      <w:r w:rsidR="00724961" w:rsidRPr="00790200">
        <w:rPr>
          <w:lang w:val="en-AU"/>
        </w:rPr>
        <w:t xml:space="preserve">clearly </w:t>
      </w:r>
      <w:r w:rsidRPr="00790200">
        <w:rPr>
          <w:lang w:val="en-AU"/>
        </w:rPr>
        <w:t>express</w:t>
      </w:r>
      <w:r w:rsidR="00724961" w:rsidRPr="00790200">
        <w:rPr>
          <w:lang w:val="en-AU"/>
        </w:rPr>
        <w:t xml:space="preserve"> </w:t>
      </w:r>
      <w:r w:rsidRPr="00790200">
        <w:rPr>
          <w:lang w:val="en-AU"/>
        </w:rPr>
        <w:t xml:space="preserve">their </w:t>
      </w:r>
      <w:r w:rsidR="00724961" w:rsidRPr="00790200">
        <w:rPr>
          <w:lang w:val="en-AU"/>
        </w:rPr>
        <w:t>thoughts and understanding of the concept of sustainable development. It is important that students develop their own position o</w:t>
      </w:r>
      <w:r w:rsidR="00C72A25">
        <w:rPr>
          <w:lang w:val="en-AU"/>
        </w:rPr>
        <w:t>n</w:t>
      </w:r>
      <w:r w:rsidR="00724961" w:rsidRPr="00790200">
        <w:rPr>
          <w:lang w:val="en-AU"/>
        </w:rPr>
        <w:t xml:space="preserve"> what sustainable development is</w:t>
      </w:r>
      <w:r w:rsidR="00C72A25">
        <w:rPr>
          <w:lang w:val="en-AU"/>
        </w:rPr>
        <w:t xml:space="preserve"> and </w:t>
      </w:r>
      <w:r w:rsidR="00724961" w:rsidRPr="00790200">
        <w:rPr>
          <w:lang w:val="en-AU"/>
        </w:rPr>
        <w:t>how it can be implemented and that they strengthen their understanding and ability to articulate their thoughts clearly and confidently.</w:t>
      </w:r>
    </w:p>
    <w:p w14:paraId="57A802E6" w14:textId="03A96F91" w:rsidR="00724961" w:rsidRPr="00790200" w:rsidRDefault="00724961" w:rsidP="001642A2">
      <w:pPr>
        <w:pStyle w:val="VCAAbody"/>
        <w:rPr>
          <w:lang w:val="en-AU"/>
        </w:rPr>
      </w:pPr>
      <w:r w:rsidRPr="00790200">
        <w:rPr>
          <w:lang w:val="en-AU"/>
        </w:rPr>
        <w:t xml:space="preserve">One way to approach the topic of sustainable development to help scaffold the concept is to look at the three pillars of sustainable development. This provides students with some structure while studying a topic that is very fluid. There is a need to have balance between economic, social and environmental characteristics to achieve sustainable development. This may help students understand that the concept of sustainable development looks at more than just the environment. A good example of this is the removal of old growth logging as a result of the expansion of the </w:t>
      </w:r>
      <w:proofErr w:type="spellStart"/>
      <w:r w:rsidRPr="00790200">
        <w:rPr>
          <w:lang w:val="en-AU"/>
        </w:rPr>
        <w:t>Otways</w:t>
      </w:r>
      <w:proofErr w:type="spellEnd"/>
      <w:r w:rsidRPr="00790200">
        <w:rPr>
          <w:lang w:val="en-AU"/>
        </w:rPr>
        <w:t xml:space="preserve"> National Park. The logging is being phased out over three years to allow the timber industry to transition to plantation timber harvesting, keeping local jobs with the notion of protecting the environment into the future.  </w:t>
      </w:r>
    </w:p>
    <w:p w14:paraId="011D894E" w14:textId="622FC2C0" w:rsidR="001642A2" w:rsidRPr="00790200" w:rsidRDefault="001642A2" w:rsidP="001642A2">
      <w:pPr>
        <w:pStyle w:val="VCAAbody"/>
        <w:rPr>
          <w:lang w:val="en-AU"/>
        </w:rPr>
      </w:pPr>
      <w:r w:rsidRPr="00790200">
        <w:rPr>
          <w:lang w:val="en-AU"/>
        </w:rPr>
        <w:t xml:space="preserve">The following is an example of a </w:t>
      </w:r>
      <w:r w:rsidR="002712C0" w:rsidRPr="00790200">
        <w:rPr>
          <w:lang w:val="en-AU"/>
        </w:rPr>
        <w:t>high-scoring response.</w:t>
      </w:r>
    </w:p>
    <w:p w14:paraId="7526DB38" w14:textId="6C1CA4A4" w:rsidR="001642A2" w:rsidRPr="00790200" w:rsidRDefault="001642A2" w:rsidP="001642A2">
      <w:pPr>
        <w:pStyle w:val="VCAAbody"/>
        <w:rPr>
          <w:rStyle w:val="VCAAitalic"/>
          <w:lang w:val="en-AU"/>
        </w:rPr>
      </w:pPr>
      <w:r w:rsidRPr="00790200">
        <w:rPr>
          <w:rStyle w:val="VCAAitalic"/>
          <w:lang w:val="en-AU"/>
        </w:rPr>
        <w:t xml:space="preserve">Sustainable developments such as the Cape at Cape Patterson displays the role of sustainable development as it </w:t>
      </w:r>
      <w:proofErr w:type="gramStart"/>
      <w:r w:rsidRPr="00790200">
        <w:rPr>
          <w:rStyle w:val="VCAAitalic"/>
          <w:lang w:val="en-AU"/>
        </w:rPr>
        <w:t>uphold</w:t>
      </w:r>
      <w:proofErr w:type="gramEnd"/>
      <w:r w:rsidRPr="00790200">
        <w:rPr>
          <w:rStyle w:val="VCAAitalic"/>
          <w:lang w:val="en-AU"/>
        </w:rPr>
        <w:t xml:space="preserve"> the 3 pillars. The Cape does this as it considers the environment through its 7 star rated homes in which feature triple glazed windows &amp; thermal mass heating to reduce energy consumption, it supports the economy via providing a larger customer base to buy from local food producers as well as being a development that has been welcomed by society who are wishing to expand the community at Cape Patterson. </w:t>
      </w:r>
    </w:p>
    <w:p w14:paraId="6EB4E23C" w14:textId="682139B1" w:rsidR="001642A2" w:rsidRPr="00790200" w:rsidRDefault="001642A2" w:rsidP="009F3133">
      <w:pPr>
        <w:pStyle w:val="VCAAHeading2"/>
        <w:rPr>
          <w:lang w:val="en-AU"/>
        </w:rPr>
      </w:pPr>
      <w:r w:rsidRPr="00790200">
        <w:rPr>
          <w:lang w:val="en-AU"/>
        </w:rPr>
        <w:t>Question 12b</w:t>
      </w:r>
      <w:r w:rsidR="00225D1B" w:rsidRPr="00790200">
        <w:rPr>
          <w:lang w:val="en-AU"/>
        </w:rPr>
        <w:t>.</w:t>
      </w:r>
    </w:p>
    <w:tbl>
      <w:tblPr>
        <w:tblStyle w:val="VCAATableClosed"/>
        <w:tblW w:w="0" w:type="auto"/>
        <w:tblLayout w:type="fixed"/>
        <w:tblLook w:val="01E0" w:firstRow="1" w:lastRow="1" w:firstColumn="1" w:lastColumn="1" w:noHBand="0" w:noVBand="0"/>
      </w:tblPr>
      <w:tblGrid>
        <w:gridCol w:w="794"/>
        <w:gridCol w:w="680"/>
        <w:gridCol w:w="680"/>
        <w:gridCol w:w="680"/>
        <w:gridCol w:w="680"/>
        <w:gridCol w:w="680"/>
        <w:gridCol w:w="964"/>
      </w:tblGrid>
      <w:tr w:rsidR="00EA1BAA" w:rsidRPr="00790200" w14:paraId="79075318" w14:textId="77777777" w:rsidTr="009F3133">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Pr>
          <w:p w14:paraId="2C97C7E7" w14:textId="77777777" w:rsidR="00EA1BAA" w:rsidRPr="00790200" w:rsidRDefault="00EA1BAA" w:rsidP="00076E5B">
            <w:pPr>
              <w:pStyle w:val="VCAAtablecondensedheading"/>
              <w:rPr>
                <w:lang w:val="en-AU"/>
              </w:rPr>
            </w:pPr>
            <w:r w:rsidRPr="00790200">
              <w:rPr>
                <w:lang w:val="en-AU"/>
              </w:rPr>
              <w:t>Marks</w:t>
            </w:r>
          </w:p>
        </w:tc>
        <w:tc>
          <w:tcPr>
            <w:tcW w:w="680" w:type="dxa"/>
          </w:tcPr>
          <w:p w14:paraId="55DCB02C" w14:textId="77777777" w:rsidR="00EA1BAA" w:rsidRPr="00790200" w:rsidRDefault="00EA1BAA" w:rsidP="00076E5B">
            <w:pPr>
              <w:pStyle w:val="VCAAtablecondensedheading"/>
              <w:rPr>
                <w:lang w:val="en-AU"/>
              </w:rPr>
            </w:pPr>
            <w:r w:rsidRPr="00790200">
              <w:rPr>
                <w:lang w:val="en-AU"/>
              </w:rPr>
              <w:t>0</w:t>
            </w:r>
          </w:p>
        </w:tc>
        <w:tc>
          <w:tcPr>
            <w:tcW w:w="680" w:type="dxa"/>
          </w:tcPr>
          <w:p w14:paraId="0E5F7E39" w14:textId="77777777" w:rsidR="00EA1BAA" w:rsidRPr="00790200" w:rsidRDefault="00EA1BAA" w:rsidP="00076E5B">
            <w:pPr>
              <w:pStyle w:val="VCAAtablecondensedheading"/>
              <w:rPr>
                <w:lang w:val="en-AU"/>
              </w:rPr>
            </w:pPr>
            <w:r w:rsidRPr="00790200">
              <w:rPr>
                <w:lang w:val="en-AU"/>
              </w:rPr>
              <w:t>1</w:t>
            </w:r>
          </w:p>
        </w:tc>
        <w:tc>
          <w:tcPr>
            <w:tcW w:w="680" w:type="dxa"/>
          </w:tcPr>
          <w:p w14:paraId="007A1C50" w14:textId="77777777" w:rsidR="00EA1BAA" w:rsidRPr="00790200" w:rsidRDefault="00EA1BAA" w:rsidP="00076E5B">
            <w:pPr>
              <w:pStyle w:val="VCAAtablecondensedheading"/>
              <w:rPr>
                <w:lang w:val="en-AU"/>
              </w:rPr>
            </w:pPr>
            <w:r w:rsidRPr="00790200">
              <w:rPr>
                <w:lang w:val="en-AU"/>
              </w:rPr>
              <w:t>2</w:t>
            </w:r>
          </w:p>
        </w:tc>
        <w:tc>
          <w:tcPr>
            <w:tcW w:w="680" w:type="dxa"/>
          </w:tcPr>
          <w:p w14:paraId="679CE71A" w14:textId="77777777" w:rsidR="00EA1BAA" w:rsidRPr="00790200" w:rsidRDefault="00EA1BAA" w:rsidP="00076E5B">
            <w:pPr>
              <w:pStyle w:val="VCAAtablecondensedheading"/>
              <w:rPr>
                <w:lang w:val="en-AU"/>
              </w:rPr>
            </w:pPr>
            <w:r w:rsidRPr="00790200">
              <w:rPr>
                <w:lang w:val="en-AU"/>
              </w:rPr>
              <w:t>3</w:t>
            </w:r>
          </w:p>
        </w:tc>
        <w:tc>
          <w:tcPr>
            <w:tcW w:w="680" w:type="dxa"/>
          </w:tcPr>
          <w:p w14:paraId="095AB993" w14:textId="77777777" w:rsidR="00EA1BAA" w:rsidRPr="00790200" w:rsidRDefault="00EA1BAA" w:rsidP="00076E5B">
            <w:pPr>
              <w:pStyle w:val="VCAAtablecondensedheading"/>
              <w:rPr>
                <w:lang w:val="en-AU"/>
              </w:rPr>
            </w:pPr>
            <w:r w:rsidRPr="00790200">
              <w:rPr>
                <w:lang w:val="en-AU"/>
              </w:rPr>
              <w:t>4</w:t>
            </w:r>
          </w:p>
        </w:tc>
        <w:tc>
          <w:tcPr>
            <w:tcW w:w="964" w:type="dxa"/>
          </w:tcPr>
          <w:p w14:paraId="788DF545" w14:textId="77777777" w:rsidR="00EA1BAA" w:rsidRPr="00790200" w:rsidRDefault="00EA1BAA" w:rsidP="00076E5B">
            <w:pPr>
              <w:pStyle w:val="VCAAtablecondensedheading"/>
              <w:rPr>
                <w:lang w:val="en-AU"/>
              </w:rPr>
            </w:pPr>
            <w:r w:rsidRPr="00790200">
              <w:rPr>
                <w:lang w:val="en-AU"/>
              </w:rPr>
              <w:t>Average</w:t>
            </w:r>
          </w:p>
        </w:tc>
      </w:tr>
      <w:tr w:rsidR="00EA1BAA" w:rsidRPr="00790200" w14:paraId="494AA9C5" w14:textId="77777777" w:rsidTr="009F3133">
        <w:trPr>
          <w:trHeight w:hRule="exact" w:val="397"/>
        </w:trPr>
        <w:tc>
          <w:tcPr>
            <w:tcW w:w="794" w:type="dxa"/>
          </w:tcPr>
          <w:p w14:paraId="290BC9D0" w14:textId="77777777" w:rsidR="00EA1BAA" w:rsidRPr="00790200" w:rsidRDefault="00EA1BAA" w:rsidP="00076E5B">
            <w:pPr>
              <w:pStyle w:val="VCAAtablecondensed"/>
              <w:rPr>
                <w:lang w:val="en-AU"/>
              </w:rPr>
            </w:pPr>
            <w:r w:rsidRPr="00790200">
              <w:rPr>
                <w:lang w:val="en-AU"/>
              </w:rPr>
              <w:t>%</w:t>
            </w:r>
          </w:p>
        </w:tc>
        <w:tc>
          <w:tcPr>
            <w:tcW w:w="680" w:type="dxa"/>
          </w:tcPr>
          <w:p w14:paraId="444A0169" w14:textId="3AE71DE0" w:rsidR="00EA1BAA" w:rsidRPr="00790200" w:rsidRDefault="00905B63" w:rsidP="00076E5B">
            <w:pPr>
              <w:pStyle w:val="VCAAtablecondensed"/>
              <w:rPr>
                <w:lang w:val="en-AU"/>
              </w:rPr>
            </w:pPr>
            <w:r w:rsidRPr="00790200">
              <w:rPr>
                <w:lang w:val="en-AU"/>
              </w:rPr>
              <w:t>14</w:t>
            </w:r>
          </w:p>
        </w:tc>
        <w:tc>
          <w:tcPr>
            <w:tcW w:w="680" w:type="dxa"/>
          </w:tcPr>
          <w:p w14:paraId="6624F29B" w14:textId="635F0062" w:rsidR="00EA1BAA" w:rsidRPr="00790200" w:rsidRDefault="00905B63" w:rsidP="00076E5B">
            <w:pPr>
              <w:pStyle w:val="VCAAtablecondensed"/>
              <w:rPr>
                <w:lang w:val="en-AU"/>
              </w:rPr>
            </w:pPr>
            <w:r w:rsidRPr="00790200">
              <w:rPr>
                <w:lang w:val="en-AU"/>
              </w:rPr>
              <w:t>12</w:t>
            </w:r>
          </w:p>
        </w:tc>
        <w:tc>
          <w:tcPr>
            <w:tcW w:w="680" w:type="dxa"/>
          </w:tcPr>
          <w:p w14:paraId="327C1FDE" w14:textId="32F1A6E3" w:rsidR="00EA1BAA" w:rsidRPr="00790200" w:rsidRDefault="00905B63" w:rsidP="00076E5B">
            <w:pPr>
              <w:pStyle w:val="VCAAtablecondensed"/>
              <w:rPr>
                <w:lang w:val="en-AU"/>
              </w:rPr>
            </w:pPr>
            <w:r w:rsidRPr="00790200">
              <w:rPr>
                <w:lang w:val="en-AU"/>
              </w:rPr>
              <w:t>28</w:t>
            </w:r>
          </w:p>
        </w:tc>
        <w:tc>
          <w:tcPr>
            <w:tcW w:w="680" w:type="dxa"/>
          </w:tcPr>
          <w:p w14:paraId="5EDF4F47" w14:textId="311A60FC" w:rsidR="00EA1BAA" w:rsidRPr="00790200" w:rsidRDefault="00905B63" w:rsidP="00076E5B">
            <w:pPr>
              <w:pStyle w:val="VCAAtablecondensed"/>
              <w:rPr>
                <w:lang w:val="en-AU"/>
              </w:rPr>
            </w:pPr>
            <w:r w:rsidRPr="00790200">
              <w:rPr>
                <w:lang w:val="en-AU"/>
              </w:rPr>
              <w:t>25</w:t>
            </w:r>
          </w:p>
        </w:tc>
        <w:tc>
          <w:tcPr>
            <w:tcW w:w="680" w:type="dxa"/>
          </w:tcPr>
          <w:p w14:paraId="37F14982" w14:textId="2348B455" w:rsidR="00EA1BAA" w:rsidRPr="00790200" w:rsidRDefault="00905B63" w:rsidP="00076E5B">
            <w:pPr>
              <w:pStyle w:val="VCAAtablecondensed"/>
              <w:rPr>
                <w:lang w:val="en-AU"/>
              </w:rPr>
            </w:pPr>
            <w:r w:rsidRPr="00790200">
              <w:rPr>
                <w:lang w:val="en-AU"/>
              </w:rPr>
              <w:t>20</w:t>
            </w:r>
          </w:p>
        </w:tc>
        <w:tc>
          <w:tcPr>
            <w:tcW w:w="964" w:type="dxa"/>
          </w:tcPr>
          <w:p w14:paraId="3E9DDD96" w14:textId="464EF0F2" w:rsidR="00EA1BAA" w:rsidRPr="00790200" w:rsidRDefault="00905B63" w:rsidP="00076E5B">
            <w:pPr>
              <w:pStyle w:val="VCAAtablecondensed"/>
              <w:rPr>
                <w:lang w:val="en-AU"/>
              </w:rPr>
            </w:pPr>
            <w:r w:rsidRPr="00790200">
              <w:rPr>
                <w:lang w:val="en-AU"/>
              </w:rPr>
              <w:t>2.3</w:t>
            </w:r>
          </w:p>
        </w:tc>
      </w:tr>
    </w:tbl>
    <w:p w14:paraId="3391CEE6" w14:textId="7810C754" w:rsidR="00EA6975" w:rsidRPr="00790200" w:rsidRDefault="00EA6975" w:rsidP="001642A2">
      <w:pPr>
        <w:pStyle w:val="VCAAbody"/>
        <w:rPr>
          <w:lang w:val="en-AU"/>
        </w:rPr>
      </w:pPr>
      <w:r w:rsidRPr="00790200">
        <w:rPr>
          <w:lang w:val="en-AU"/>
        </w:rPr>
        <w:t xml:space="preserve">Many students made a good attempt to answer this question by focusing on why people find sustainable development a difficult concept to accept. </w:t>
      </w:r>
    </w:p>
    <w:p w14:paraId="01EA2E6F" w14:textId="521D2035" w:rsidR="001642A2" w:rsidRPr="00790200" w:rsidRDefault="001642A2" w:rsidP="001642A2">
      <w:pPr>
        <w:pStyle w:val="VCAAbody"/>
        <w:rPr>
          <w:lang w:val="en-AU"/>
        </w:rPr>
      </w:pPr>
      <w:r w:rsidRPr="00790200">
        <w:rPr>
          <w:lang w:val="en-AU"/>
        </w:rPr>
        <w:t xml:space="preserve">The following is an example of a </w:t>
      </w:r>
      <w:r w:rsidR="00A50E62" w:rsidRPr="00790200">
        <w:rPr>
          <w:lang w:val="en-AU"/>
        </w:rPr>
        <w:t>high-scoring response.</w:t>
      </w:r>
    </w:p>
    <w:p w14:paraId="05319591" w14:textId="36BBE996" w:rsidR="001642A2" w:rsidRPr="00790200" w:rsidRDefault="001642A2" w:rsidP="001642A2">
      <w:pPr>
        <w:pStyle w:val="VCAAbody"/>
        <w:rPr>
          <w:rStyle w:val="VCAAitalic"/>
          <w:lang w:val="en-AU"/>
        </w:rPr>
      </w:pPr>
      <w:r w:rsidRPr="00790200">
        <w:rPr>
          <w:rStyle w:val="VCAAitalic"/>
          <w:lang w:val="en-AU"/>
        </w:rPr>
        <w:t xml:space="preserve">Sustainable development as a concept is hard to accept as many </w:t>
      </w:r>
      <w:proofErr w:type="gramStart"/>
      <w:r w:rsidRPr="00790200">
        <w:rPr>
          <w:rStyle w:val="VCAAitalic"/>
          <w:lang w:val="en-AU"/>
        </w:rPr>
        <w:t>view</w:t>
      </w:r>
      <w:proofErr w:type="gramEnd"/>
      <w:r w:rsidRPr="00790200">
        <w:rPr>
          <w:rStyle w:val="VCAAitalic"/>
          <w:lang w:val="en-AU"/>
        </w:rPr>
        <w:t xml:space="preserve"> it as an oxymoron meaning the two terms or ‘sustainability’ and ‘development’ contradict each other and can therefore not occur in conjunction with each other successfully. Sustainable development can also be criticised as a concept because of the high cost associated with producing developments and products that sustain the environment in which can be hard to accept for third world countries in can only afford the basic necessities of survival, meaning it would be unfair and unattainable to force them to change their action along with the better off countries such as Australia. </w:t>
      </w:r>
    </w:p>
    <w:p w14:paraId="5A438B54" w14:textId="77777777" w:rsidR="001642A2" w:rsidRPr="00790200" w:rsidRDefault="001642A2" w:rsidP="009F3133">
      <w:pPr>
        <w:pStyle w:val="VCAAHeading2"/>
        <w:rPr>
          <w:lang w:val="en-AU"/>
        </w:rPr>
      </w:pPr>
      <w:r w:rsidRPr="00790200">
        <w:rPr>
          <w:lang w:val="en-AU"/>
        </w:rPr>
        <w:t>Question 13</w:t>
      </w:r>
    </w:p>
    <w:tbl>
      <w:tblPr>
        <w:tblStyle w:val="VCAATableClosed"/>
        <w:tblW w:w="0" w:type="auto"/>
        <w:tblLayout w:type="fixed"/>
        <w:tblLook w:val="01E0" w:firstRow="1" w:lastRow="1" w:firstColumn="1" w:lastColumn="1" w:noHBand="0" w:noVBand="0"/>
      </w:tblPr>
      <w:tblGrid>
        <w:gridCol w:w="794"/>
        <w:gridCol w:w="454"/>
        <w:gridCol w:w="454"/>
        <w:gridCol w:w="454"/>
        <w:gridCol w:w="454"/>
        <w:gridCol w:w="454"/>
        <w:gridCol w:w="454"/>
        <w:gridCol w:w="454"/>
        <w:gridCol w:w="454"/>
        <w:gridCol w:w="454"/>
        <w:gridCol w:w="454"/>
        <w:gridCol w:w="454"/>
        <w:gridCol w:w="454"/>
        <w:gridCol w:w="454"/>
        <w:gridCol w:w="454"/>
        <w:gridCol w:w="454"/>
        <w:gridCol w:w="454"/>
        <w:gridCol w:w="964"/>
      </w:tblGrid>
      <w:tr w:rsidR="00BD2FF2" w:rsidRPr="00790200" w14:paraId="1B4325FE" w14:textId="77777777" w:rsidTr="00BD2FF2">
        <w:trPr>
          <w:cnfStyle w:val="100000000000" w:firstRow="1" w:lastRow="0" w:firstColumn="0" w:lastColumn="0" w:oddVBand="0" w:evenVBand="0" w:oddHBand="0" w:evenHBand="0" w:firstRowFirstColumn="0" w:firstRowLastColumn="0" w:lastRowFirstColumn="0" w:lastRowLastColumn="0"/>
          <w:trHeight w:hRule="exact" w:val="386"/>
        </w:trPr>
        <w:tc>
          <w:tcPr>
            <w:tcW w:w="794" w:type="dxa"/>
          </w:tcPr>
          <w:p w14:paraId="00E85C2A" w14:textId="77777777" w:rsidR="00EA1BAA" w:rsidRPr="00790200" w:rsidRDefault="00EA1BAA" w:rsidP="00EA1BAA">
            <w:pPr>
              <w:pStyle w:val="VCAAtablecondensedheading"/>
              <w:rPr>
                <w:b w:val="0"/>
                <w:lang w:val="en-AU"/>
              </w:rPr>
            </w:pPr>
            <w:r w:rsidRPr="00790200">
              <w:rPr>
                <w:lang w:val="en-AU"/>
              </w:rPr>
              <w:t>Marks</w:t>
            </w:r>
          </w:p>
        </w:tc>
        <w:tc>
          <w:tcPr>
            <w:tcW w:w="454" w:type="dxa"/>
          </w:tcPr>
          <w:p w14:paraId="6D24749F" w14:textId="77777777" w:rsidR="00EA1BAA" w:rsidRPr="00790200" w:rsidRDefault="00EA1BAA" w:rsidP="00EA1BAA">
            <w:pPr>
              <w:pStyle w:val="VCAAtablecondensedheading"/>
              <w:rPr>
                <w:b w:val="0"/>
                <w:lang w:val="en-AU"/>
              </w:rPr>
            </w:pPr>
            <w:r w:rsidRPr="00790200">
              <w:rPr>
                <w:lang w:val="en-AU"/>
              </w:rPr>
              <w:t>0</w:t>
            </w:r>
          </w:p>
        </w:tc>
        <w:tc>
          <w:tcPr>
            <w:tcW w:w="454" w:type="dxa"/>
          </w:tcPr>
          <w:p w14:paraId="2A9AEEE7" w14:textId="77777777" w:rsidR="00EA1BAA" w:rsidRPr="00790200" w:rsidRDefault="00EA1BAA" w:rsidP="00EA1BAA">
            <w:pPr>
              <w:pStyle w:val="VCAAtablecondensedheading"/>
              <w:rPr>
                <w:b w:val="0"/>
                <w:lang w:val="en-AU"/>
              </w:rPr>
            </w:pPr>
            <w:r w:rsidRPr="00790200">
              <w:rPr>
                <w:lang w:val="en-AU"/>
              </w:rPr>
              <w:t>1</w:t>
            </w:r>
          </w:p>
        </w:tc>
        <w:tc>
          <w:tcPr>
            <w:tcW w:w="454" w:type="dxa"/>
          </w:tcPr>
          <w:p w14:paraId="14CBCB98" w14:textId="77777777" w:rsidR="00EA1BAA" w:rsidRPr="00790200" w:rsidRDefault="00EA1BAA" w:rsidP="00EA1BAA">
            <w:pPr>
              <w:pStyle w:val="VCAAtablecondensedheading"/>
              <w:rPr>
                <w:b w:val="0"/>
                <w:lang w:val="en-AU"/>
              </w:rPr>
            </w:pPr>
            <w:r w:rsidRPr="00790200">
              <w:rPr>
                <w:lang w:val="en-AU"/>
              </w:rPr>
              <w:t>2</w:t>
            </w:r>
          </w:p>
        </w:tc>
        <w:tc>
          <w:tcPr>
            <w:tcW w:w="454" w:type="dxa"/>
          </w:tcPr>
          <w:p w14:paraId="694E381E" w14:textId="77777777" w:rsidR="00EA1BAA" w:rsidRPr="00790200" w:rsidRDefault="00EA1BAA" w:rsidP="00EA1BAA">
            <w:pPr>
              <w:pStyle w:val="VCAAtablecondensedheading"/>
              <w:rPr>
                <w:b w:val="0"/>
                <w:lang w:val="en-AU"/>
              </w:rPr>
            </w:pPr>
            <w:r w:rsidRPr="00790200">
              <w:rPr>
                <w:lang w:val="en-AU"/>
              </w:rPr>
              <w:t>3</w:t>
            </w:r>
          </w:p>
        </w:tc>
        <w:tc>
          <w:tcPr>
            <w:tcW w:w="454" w:type="dxa"/>
          </w:tcPr>
          <w:p w14:paraId="78CBD60C" w14:textId="77777777" w:rsidR="00EA1BAA" w:rsidRPr="00790200" w:rsidRDefault="00EA1BAA" w:rsidP="00EA1BAA">
            <w:pPr>
              <w:pStyle w:val="VCAAtablecondensedheading"/>
              <w:rPr>
                <w:b w:val="0"/>
                <w:lang w:val="en-AU"/>
              </w:rPr>
            </w:pPr>
            <w:r w:rsidRPr="00790200">
              <w:rPr>
                <w:lang w:val="en-AU"/>
              </w:rPr>
              <w:t>4</w:t>
            </w:r>
          </w:p>
        </w:tc>
        <w:tc>
          <w:tcPr>
            <w:tcW w:w="454" w:type="dxa"/>
          </w:tcPr>
          <w:p w14:paraId="3EDF93EE" w14:textId="77777777" w:rsidR="00EA1BAA" w:rsidRPr="00790200" w:rsidRDefault="00EA1BAA" w:rsidP="00EA1BAA">
            <w:pPr>
              <w:pStyle w:val="VCAAtablecondensedheading"/>
              <w:rPr>
                <w:b w:val="0"/>
                <w:lang w:val="en-AU"/>
              </w:rPr>
            </w:pPr>
            <w:r w:rsidRPr="00790200">
              <w:rPr>
                <w:lang w:val="en-AU"/>
              </w:rPr>
              <w:t>5</w:t>
            </w:r>
          </w:p>
        </w:tc>
        <w:tc>
          <w:tcPr>
            <w:tcW w:w="454" w:type="dxa"/>
          </w:tcPr>
          <w:p w14:paraId="223AD7D2" w14:textId="77777777" w:rsidR="00EA1BAA" w:rsidRPr="00790200" w:rsidRDefault="00EA1BAA" w:rsidP="00EA1BAA">
            <w:pPr>
              <w:pStyle w:val="VCAAtablecondensedheading"/>
              <w:rPr>
                <w:b w:val="0"/>
                <w:lang w:val="en-AU"/>
              </w:rPr>
            </w:pPr>
            <w:r w:rsidRPr="00790200">
              <w:rPr>
                <w:lang w:val="en-AU"/>
              </w:rPr>
              <w:t>6</w:t>
            </w:r>
          </w:p>
        </w:tc>
        <w:tc>
          <w:tcPr>
            <w:tcW w:w="454" w:type="dxa"/>
          </w:tcPr>
          <w:p w14:paraId="46765C45" w14:textId="77777777" w:rsidR="00EA1BAA" w:rsidRPr="00790200" w:rsidRDefault="00EA1BAA" w:rsidP="00EA1BAA">
            <w:pPr>
              <w:pStyle w:val="VCAAtablecondensedheading"/>
              <w:rPr>
                <w:b w:val="0"/>
                <w:lang w:val="en-AU"/>
              </w:rPr>
            </w:pPr>
            <w:r w:rsidRPr="00790200">
              <w:rPr>
                <w:lang w:val="en-AU"/>
              </w:rPr>
              <w:t>7</w:t>
            </w:r>
          </w:p>
        </w:tc>
        <w:tc>
          <w:tcPr>
            <w:tcW w:w="454" w:type="dxa"/>
          </w:tcPr>
          <w:p w14:paraId="45BE99C2" w14:textId="77777777" w:rsidR="00EA1BAA" w:rsidRPr="00790200" w:rsidRDefault="00EA1BAA" w:rsidP="00EA1BAA">
            <w:pPr>
              <w:pStyle w:val="VCAAtablecondensedheading"/>
              <w:rPr>
                <w:b w:val="0"/>
                <w:lang w:val="en-AU"/>
              </w:rPr>
            </w:pPr>
            <w:r w:rsidRPr="00790200">
              <w:rPr>
                <w:lang w:val="en-AU"/>
              </w:rPr>
              <w:t>8</w:t>
            </w:r>
          </w:p>
        </w:tc>
        <w:tc>
          <w:tcPr>
            <w:tcW w:w="454" w:type="dxa"/>
          </w:tcPr>
          <w:p w14:paraId="3C1D8763" w14:textId="77777777" w:rsidR="00EA1BAA" w:rsidRPr="00790200" w:rsidRDefault="00EA1BAA" w:rsidP="00EA1BAA">
            <w:pPr>
              <w:pStyle w:val="VCAAtablecondensedheading"/>
              <w:rPr>
                <w:b w:val="0"/>
                <w:lang w:val="en-AU"/>
              </w:rPr>
            </w:pPr>
            <w:r w:rsidRPr="00790200">
              <w:rPr>
                <w:lang w:val="en-AU"/>
              </w:rPr>
              <w:t>9</w:t>
            </w:r>
          </w:p>
        </w:tc>
        <w:tc>
          <w:tcPr>
            <w:tcW w:w="454" w:type="dxa"/>
          </w:tcPr>
          <w:p w14:paraId="53DFA79F" w14:textId="77777777" w:rsidR="00EA1BAA" w:rsidRPr="00790200" w:rsidRDefault="00EA1BAA" w:rsidP="00EA1BAA">
            <w:pPr>
              <w:pStyle w:val="VCAAtablecondensedheading"/>
              <w:rPr>
                <w:b w:val="0"/>
                <w:lang w:val="en-AU"/>
              </w:rPr>
            </w:pPr>
            <w:r w:rsidRPr="00790200">
              <w:rPr>
                <w:lang w:val="en-AU"/>
              </w:rPr>
              <w:t>10</w:t>
            </w:r>
          </w:p>
        </w:tc>
        <w:tc>
          <w:tcPr>
            <w:tcW w:w="454" w:type="dxa"/>
          </w:tcPr>
          <w:p w14:paraId="462E639D" w14:textId="77777777" w:rsidR="00EA1BAA" w:rsidRPr="00790200" w:rsidRDefault="00EA1BAA" w:rsidP="00EA1BAA">
            <w:pPr>
              <w:pStyle w:val="VCAAtablecondensedheading"/>
              <w:rPr>
                <w:b w:val="0"/>
                <w:lang w:val="en-AU"/>
              </w:rPr>
            </w:pPr>
            <w:r w:rsidRPr="00790200">
              <w:rPr>
                <w:lang w:val="en-AU"/>
              </w:rPr>
              <w:t>11</w:t>
            </w:r>
          </w:p>
        </w:tc>
        <w:tc>
          <w:tcPr>
            <w:tcW w:w="454" w:type="dxa"/>
          </w:tcPr>
          <w:p w14:paraId="7CB06A9A" w14:textId="77777777" w:rsidR="00EA1BAA" w:rsidRPr="00790200" w:rsidRDefault="00EA1BAA" w:rsidP="00EA1BAA">
            <w:pPr>
              <w:pStyle w:val="VCAAtablecondensedheading"/>
              <w:rPr>
                <w:b w:val="0"/>
                <w:lang w:val="en-AU"/>
              </w:rPr>
            </w:pPr>
            <w:r w:rsidRPr="00790200">
              <w:rPr>
                <w:lang w:val="en-AU"/>
              </w:rPr>
              <w:t>12</w:t>
            </w:r>
          </w:p>
        </w:tc>
        <w:tc>
          <w:tcPr>
            <w:tcW w:w="454" w:type="dxa"/>
          </w:tcPr>
          <w:p w14:paraId="16F69DB8" w14:textId="77777777" w:rsidR="00EA1BAA" w:rsidRPr="00790200" w:rsidRDefault="00EA1BAA" w:rsidP="00EA1BAA">
            <w:pPr>
              <w:pStyle w:val="VCAAtablecondensedheading"/>
              <w:rPr>
                <w:b w:val="0"/>
                <w:lang w:val="en-AU"/>
              </w:rPr>
            </w:pPr>
            <w:r w:rsidRPr="00790200">
              <w:rPr>
                <w:lang w:val="en-AU"/>
              </w:rPr>
              <w:t>13</w:t>
            </w:r>
          </w:p>
        </w:tc>
        <w:tc>
          <w:tcPr>
            <w:tcW w:w="454" w:type="dxa"/>
          </w:tcPr>
          <w:p w14:paraId="0E0D546B" w14:textId="77777777" w:rsidR="00EA1BAA" w:rsidRPr="00790200" w:rsidRDefault="00EA1BAA" w:rsidP="00EA1BAA">
            <w:pPr>
              <w:pStyle w:val="VCAAtablecondensedheading"/>
              <w:rPr>
                <w:b w:val="0"/>
                <w:lang w:val="en-AU"/>
              </w:rPr>
            </w:pPr>
            <w:r w:rsidRPr="00790200">
              <w:rPr>
                <w:lang w:val="en-AU"/>
              </w:rPr>
              <w:t>14</w:t>
            </w:r>
          </w:p>
        </w:tc>
        <w:tc>
          <w:tcPr>
            <w:tcW w:w="454" w:type="dxa"/>
          </w:tcPr>
          <w:p w14:paraId="306C45AB" w14:textId="77777777" w:rsidR="00EA1BAA" w:rsidRPr="00790200" w:rsidRDefault="00EA1BAA" w:rsidP="00EA1BAA">
            <w:pPr>
              <w:pStyle w:val="VCAAtablecondensedheading"/>
              <w:rPr>
                <w:b w:val="0"/>
                <w:lang w:val="en-AU"/>
              </w:rPr>
            </w:pPr>
            <w:r w:rsidRPr="00790200">
              <w:rPr>
                <w:lang w:val="en-AU"/>
              </w:rPr>
              <w:t>15</w:t>
            </w:r>
          </w:p>
        </w:tc>
        <w:tc>
          <w:tcPr>
            <w:tcW w:w="964" w:type="dxa"/>
          </w:tcPr>
          <w:p w14:paraId="44B97ED2" w14:textId="77777777" w:rsidR="00EA1BAA" w:rsidRPr="00790200" w:rsidRDefault="00EA1BAA" w:rsidP="00EA1BAA">
            <w:pPr>
              <w:pStyle w:val="VCAAtablecondensedheading"/>
              <w:rPr>
                <w:b w:val="0"/>
                <w:lang w:val="en-AU"/>
              </w:rPr>
            </w:pPr>
            <w:r w:rsidRPr="00790200">
              <w:rPr>
                <w:lang w:val="en-AU"/>
              </w:rPr>
              <w:t>Average</w:t>
            </w:r>
          </w:p>
        </w:tc>
      </w:tr>
      <w:tr w:rsidR="003D7185" w:rsidRPr="00790200" w14:paraId="60DFB561" w14:textId="77777777" w:rsidTr="009F3133">
        <w:trPr>
          <w:trHeight w:hRule="exact" w:val="386"/>
        </w:trPr>
        <w:tc>
          <w:tcPr>
            <w:tcW w:w="794" w:type="dxa"/>
          </w:tcPr>
          <w:p w14:paraId="7A1543BB" w14:textId="77777777" w:rsidR="00EA1BAA" w:rsidRPr="00790200" w:rsidRDefault="00EA1BAA" w:rsidP="00EA1BAA">
            <w:pPr>
              <w:pStyle w:val="VCAAtablecondensed"/>
              <w:rPr>
                <w:lang w:val="en-AU"/>
              </w:rPr>
            </w:pPr>
            <w:r w:rsidRPr="00790200">
              <w:rPr>
                <w:lang w:val="en-AU"/>
              </w:rPr>
              <w:t>%</w:t>
            </w:r>
          </w:p>
        </w:tc>
        <w:tc>
          <w:tcPr>
            <w:tcW w:w="454" w:type="dxa"/>
          </w:tcPr>
          <w:p w14:paraId="1CD4618F" w14:textId="5D7E4356" w:rsidR="00EA1BAA" w:rsidRPr="00790200" w:rsidRDefault="00905B63" w:rsidP="00EA1BAA">
            <w:pPr>
              <w:pStyle w:val="VCAAtablecondensed"/>
              <w:rPr>
                <w:rFonts w:eastAsia="Arial Unicode MS"/>
                <w:lang w:val="en-AU"/>
              </w:rPr>
            </w:pPr>
            <w:r w:rsidRPr="00790200">
              <w:rPr>
                <w:rFonts w:eastAsia="Arial Unicode MS"/>
                <w:lang w:val="en-AU"/>
              </w:rPr>
              <w:t>6</w:t>
            </w:r>
          </w:p>
        </w:tc>
        <w:tc>
          <w:tcPr>
            <w:tcW w:w="454" w:type="dxa"/>
          </w:tcPr>
          <w:p w14:paraId="1AAF71E9" w14:textId="4FEA28C3" w:rsidR="00EA1BAA" w:rsidRPr="00790200" w:rsidRDefault="00905B63" w:rsidP="00EA1BAA">
            <w:pPr>
              <w:pStyle w:val="VCAAtablecondensed"/>
              <w:rPr>
                <w:rFonts w:eastAsia="Arial Unicode MS"/>
                <w:lang w:val="en-AU"/>
              </w:rPr>
            </w:pPr>
            <w:r w:rsidRPr="00790200">
              <w:rPr>
                <w:rFonts w:eastAsia="Arial Unicode MS"/>
                <w:lang w:val="en-AU"/>
              </w:rPr>
              <w:t>1</w:t>
            </w:r>
          </w:p>
        </w:tc>
        <w:tc>
          <w:tcPr>
            <w:tcW w:w="454" w:type="dxa"/>
          </w:tcPr>
          <w:p w14:paraId="57B1ABA5" w14:textId="652A979B" w:rsidR="00EA1BAA" w:rsidRPr="00790200" w:rsidRDefault="00905B63" w:rsidP="00EA1BAA">
            <w:pPr>
              <w:pStyle w:val="VCAAtablecondensed"/>
              <w:rPr>
                <w:rFonts w:eastAsia="Arial Unicode MS"/>
                <w:lang w:val="en-AU"/>
              </w:rPr>
            </w:pPr>
            <w:r w:rsidRPr="00790200">
              <w:rPr>
                <w:rFonts w:eastAsia="Arial Unicode MS"/>
                <w:lang w:val="en-AU"/>
              </w:rPr>
              <w:t>2</w:t>
            </w:r>
          </w:p>
        </w:tc>
        <w:tc>
          <w:tcPr>
            <w:tcW w:w="454" w:type="dxa"/>
          </w:tcPr>
          <w:p w14:paraId="5612B507" w14:textId="2E06FC30" w:rsidR="00EA1BAA" w:rsidRPr="00790200" w:rsidRDefault="00905B63" w:rsidP="00EA1BAA">
            <w:pPr>
              <w:pStyle w:val="VCAAtablecondensed"/>
              <w:rPr>
                <w:rFonts w:eastAsia="Arial Unicode MS"/>
                <w:lang w:val="en-AU"/>
              </w:rPr>
            </w:pPr>
            <w:r w:rsidRPr="00790200">
              <w:rPr>
                <w:rFonts w:eastAsia="Arial Unicode MS"/>
                <w:lang w:val="en-AU"/>
              </w:rPr>
              <w:t>3</w:t>
            </w:r>
          </w:p>
        </w:tc>
        <w:tc>
          <w:tcPr>
            <w:tcW w:w="454" w:type="dxa"/>
          </w:tcPr>
          <w:p w14:paraId="26B7B073" w14:textId="5D057FF9" w:rsidR="00EA1BAA" w:rsidRPr="00790200" w:rsidRDefault="00905B63" w:rsidP="00EA1BAA">
            <w:pPr>
              <w:pStyle w:val="VCAAtablecondensed"/>
              <w:rPr>
                <w:rFonts w:eastAsia="Arial Unicode MS"/>
                <w:lang w:val="en-AU"/>
              </w:rPr>
            </w:pPr>
            <w:r w:rsidRPr="00790200">
              <w:rPr>
                <w:rFonts w:eastAsia="Arial Unicode MS"/>
                <w:lang w:val="en-AU"/>
              </w:rPr>
              <w:t>4</w:t>
            </w:r>
          </w:p>
        </w:tc>
        <w:tc>
          <w:tcPr>
            <w:tcW w:w="454" w:type="dxa"/>
          </w:tcPr>
          <w:p w14:paraId="6FF8FC9F" w14:textId="370B58B0" w:rsidR="00EA1BAA" w:rsidRPr="00790200" w:rsidRDefault="00905B63" w:rsidP="00EA1BAA">
            <w:pPr>
              <w:pStyle w:val="VCAAtablecondensed"/>
              <w:rPr>
                <w:rFonts w:eastAsia="Arial Unicode MS"/>
                <w:lang w:val="en-AU"/>
              </w:rPr>
            </w:pPr>
            <w:r w:rsidRPr="00790200">
              <w:rPr>
                <w:rFonts w:eastAsia="Arial Unicode MS"/>
                <w:lang w:val="en-AU"/>
              </w:rPr>
              <w:t>3</w:t>
            </w:r>
          </w:p>
        </w:tc>
        <w:tc>
          <w:tcPr>
            <w:tcW w:w="454" w:type="dxa"/>
          </w:tcPr>
          <w:p w14:paraId="3E005F97" w14:textId="49561AA0" w:rsidR="00EA1BAA" w:rsidRPr="00790200" w:rsidRDefault="00905B63" w:rsidP="00EA1BAA">
            <w:pPr>
              <w:pStyle w:val="VCAAtablecondensed"/>
              <w:rPr>
                <w:rFonts w:eastAsia="Arial Unicode MS"/>
                <w:lang w:val="en-AU"/>
              </w:rPr>
            </w:pPr>
            <w:r w:rsidRPr="00790200">
              <w:rPr>
                <w:rFonts w:eastAsia="Arial Unicode MS"/>
                <w:lang w:val="en-AU"/>
              </w:rPr>
              <w:t>4</w:t>
            </w:r>
          </w:p>
        </w:tc>
        <w:tc>
          <w:tcPr>
            <w:tcW w:w="454" w:type="dxa"/>
          </w:tcPr>
          <w:p w14:paraId="2F5FF933" w14:textId="074838EE" w:rsidR="00EA1BAA" w:rsidRPr="00790200" w:rsidRDefault="00905B63" w:rsidP="00EA1BAA">
            <w:pPr>
              <w:pStyle w:val="VCAAtablecondensed"/>
              <w:rPr>
                <w:rFonts w:eastAsia="Arial Unicode MS"/>
                <w:lang w:val="en-AU"/>
              </w:rPr>
            </w:pPr>
            <w:r w:rsidRPr="00790200">
              <w:rPr>
                <w:rFonts w:eastAsia="Arial Unicode MS"/>
                <w:lang w:val="en-AU"/>
              </w:rPr>
              <w:t>5</w:t>
            </w:r>
          </w:p>
        </w:tc>
        <w:tc>
          <w:tcPr>
            <w:tcW w:w="454" w:type="dxa"/>
          </w:tcPr>
          <w:p w14:paraId="0FE7EF19" w14:textId="78BCBCE7" w:rsidR="00EA1BAA" w:rsidRPr="00790200" w:rsidRDefault="00905B63" w:rsidP="00EA1BAA">
            <w:pPr>
              <w:pStyle w:val="VCAAtablecondensed"/>
              <w:rPr>
                <w:rFonts w:eastAsia="Arial Unicode MS"/>
                <w:lang w:val="en-AU"/>
              </w:rPr>
            </w:pPr>
            <w:r w:rsidRPr="00790200">
              <w:rPr>
                <w:rFonts w:eastAsia="Arial Unicode MS"/>
                <w:lang w:val="en-AU"/>
              </w:rPr>
              <w:t>6</w:t>
            </w:r>
          </w:p>
        </w:tc>
        <w:tc>
          <w:tcPr>
            <w:tcW w:w="454" w:type="dxa"/>
          </w:tcPr>
          <w:p w14:paraId="4FCC5631" w14:textId="7BA7DDD4" w:rsidR="00EA1BAA" w:rsidRPr="00790200" w:rsidRDefault="00905B63" w:rsidP="00EA1BAA">
            <w:pPr>
              <w:pStyle w:val="VCAAtablecondensed"/>
              <w:rPr>
                <w:rFonts w:eastAsia="Arial Unicode MS"/>
                <w:lang w:val="en-AU"/>
              </w:rPr>
            </w:pPr>
            <w:r w:rsidRPr="00790200">
              <w:rPr>
                <w:rFonts w:eastAsia="Arial Unicode MS"/>
                <w:lang w:val="en-AU"/>
              </w:rPr>
              <w:t>6</w:t>
            </w:r>
          </w:p>
        </w:tc>
        <w:tc>
          <w:tcPr>
            <w:tcW w:w="454" w:type="dxa"/>
          </w:tcPr>
          <w:p w14:paraId="6D1373E9" w14:textId="71F60E37" w:rsidR="00EA1BAA" w:rsidRPr="00790200" w:rsidRDefault="00905B63" w:rsidP="00EA1BAA">
            <w:pPr>
              <w:pStyle w:val="VCAAtablecondensed"/>
              <w:rPr>
                <w:rFonts w:eastAsia="Arial Unicode MS"/>
                <w:lang w:val="en-AU"/>
              </w:rPr>
            </w:pPr>
            <w:r w:rsidRPr="00790200">
              <w:rPr>
                <w:rFonts w:eastAsia="Arial Unicode MS"/>
                <w:lang w:val="en-AU"/>
              </w:rPr>
              <w:t>7</w:t>
            </w:r>
          </w:p>
        </w:tc>
        <w:tc>
          <w:tcPr>
            <w:tcW w:w="454" w:type="dxa"/>
          </w:tcPr>
          <w:p w14:paraId="1E5290E1" w14:textId="078C4C18" w:rsidR="00EA1BAA" w:rsidRPr="00790200" w:rsidRDefault="00905B63" w:rsidP="00EA1BAA">
            <w:pPr>
              <w:pStyle w:val="VCAAtablecondensed"/>
              <w:rPr>
                <w:rFonts w:eastAsia="Arial Unicode MS"/>
                <w:lang w:val="en-AU"/>
              </w:rPr>
            </w:pPr>
            <w:r w:rsidRPr="00790200">
              <w:rPr>
                <w:rFonts w:eastAsia="Arial Unicode MS"/>
                <w:lang w:val="en-AU"/>
              </w:rPr>
              <w:t>8</w:t>
            </w:r>
          </w:p>
        </w:tc>
        <w:tc>
          <w:tcPr>
            <w:tcW w:w="454" w:type="dxa"/>
          </w:tcPr>
          <w:p w14:paraId="608CDC7B" w14:textId="11888C75" w:rsidR="00EA1BAA" w:rsidRPr="00790200" w:rsidRDefault="00905B63" w:rsidP="00EA1BAA">
            <w:pPr>
              <w:pStyle w:val="VCAAtablecondensed"/>
              <w:rPr>
                <w:rFonts w:eastAsia="Arial Unicode MS"/>
                <w:lang w:val="en-AU"/>
              </w:rPr>
            </w:pPr>
            <w:r w:rsidRPr="00790200">
              <w:rPr>
                <w:rFonts w:eastAsia="Arial Unicode MS"/>
                <w:lang w:val="en-AU"/>
              </w:rPr>
              <w:t>10</w:t>
            </w:r>
          </w:p>
        </w:tc>
        <w:tc>
          <w:tcPr>
            <w:tcW w:w="454" w:type="dxa"/>
          </w:tcPr>
          <w:p w14:paraId="16F3453C" w14:textId="3E812C83" w:rsidR="00EA1BAA" w:rsidRPr="00790200" w:rsidRDefault="00905B63" w:rsidP="00EA1BAA">
            <w:pPr>
              <w:pStyle w:val="VCAAtablecondensed"/>
              <w:rPr>
                <w:rFonts w:eastAsia="Arial Unicode MS"/>
                <w:lang w:val="en-AU"/>
              </w:rPr>
            </w:pPr>
            <w:r w:rsidRPr="00790200">
              <w:rPr>
                <w:rFonts w:eastAsia="Arial Unicode MS"/>
                <w:lang w:val="en-AU"/>
              </w:rPr>
              <w:t>9</w:t>
            </w:r>
          </w:p>
        </w:tc>
        <w:tc>
          <w:tcPr>
            <w:tcW w:w="454" w:type="dxa"/>
          </w:tcPr>
          <w:p w14:paraId="0DB3CD84" w14:textId="0A8705FE" w:rsidR="00EA1BAA" w:rsidRPr="00790200" w:rsidRDefault="00905B63" w:rsidP="00EA1BAA">
            <w:pPr>
              <w:pStyle w:val="VCAAtablecondensed"/>
              <w:rPr>
                <w:rFonts w:eastAsia="Arial Unicode MS"/>
                <w:lang w:val="en-AU"/>
              </w:rPr>
            </w:pPr>
            <w:r w:rsidRPr="00790200">
              <w:rPr>
                <w:rFonts w:eastAsia="Arial Unicode MS"/>
                <w:lang w:val="en-AU"/>
              </w:rPr>
              <w:t>10</w:t>
            </w:r>
          </w:p>
        </w:tc>
        <w:tc>
          <w:tcPr>
            <w:tcW w:w="454" w:type="dxa"/>
          </w:tcPr>
          <w:p w14:paraId="45DFF5B4" w14:textId="35684298" w:rsidR="00EA1BAA" w:rsidRPr="00790200" w:rsidRDefault="00905B63" w:rsidP="00EA1BAA">
            <w:pPr>
              <w:pStyle w:val="VCAAtablecondensed"/>
              <w:rPr>
                <w:rFonts w:eastAsia="Arial Unicode MS"/>
                <w:lang w:val="en-AU"/>
              </w:rPr>
            </w:pPr>
            <w:r w:rsidRPr="00790200">
              <w:rPr>
                <w:rFonts w:eastAsia="Arial Unicode MS"/>
                <w:lang w:val="en-AU"/>
              </w:rPr>
              <w:t>15</w:t>
            </w:r>
          </w:p>
        </w:tc>
        <w:tc>
          <w:tcPr>
            <w:tcW w:w="964" w:type="dxa"/>
          </w:tcPr>
          <w:p w14:paraId="3BE1CF6F" w14:textId="3B625A3A" w:rsidR="00EA1BAA" w:rsidRPr="00790200" w:rsidRDefault="00905B63" w:rsidP="00EA1BAA">
            <w:pPr>
              <w:pStyle w:val="VCAAtablecondensed"/>
              <w:rPr>
                <w:lang w:val="en-AU"/>
              </w:rPr>
            </w:pPr>
            <w:r w:rsidRPr="00790200">
              <w:rPr>
                <w:lang w:val="en-AU"/>
              </w:rPr>
              <w:t>9.7</w:t>
            </w:r>
          </w:p>
        </w:tc>
      </w:tr>
    </w:tbl>
    <w:p w14:paraId="2F2371AC" w14:textId="66485B5F" w:rsidR="0047503C" w:rsidRPr="00790200" w:rsidRDefault="001642A2" w:rsidP="008C2B6D">
      <w:pPr>
        <w:pStyle w:val="VCAAbody"/>
        <w:rPr>
          <w:lang w:val="en-AU"/>
        </w:rPr>
      </w:pPr>
      <w:r w:rsidRPr="00790200">
        <w:rPr>
          <w:lang w:val="en-AU"/>
        </w:rPr>
        <w:lastRenderedPageBreak/>
        <w:t xml:space="preserve">The extended </w:t>
      </w:r>
      <w:r w:rsidR="008C2B6D" w:rsidRPr="00790200">
        <w:rPr>
          <w:lang w:val="en-AU"/>
        </w:rPr>
        <w:t>question</w:t>
      </w:r>
      <w:r w:rsidRPr="00790200">
        <w:rPr>
          <w:lang w:val="en-AU"/>
        </w:rPr>
        <w:t xml:space="preserve"> </w:t>
      </w:r>
      <w:r w:rsidR="008C2B6D" w:rsidRPr="00790200">
        <w:rPr>
          <w:lang w:val="en-AU"/>
        </w:rPr>
        <w:t>gave students an opportunity t</w:t>
      </w:r>
      <w:r w:rsidRPr="00790200">
        <w:rPr>
          <w:lang w:val="en-AU"/>
        </w:rPr>
        <w:t xml:space="preserve">o </w:t>
      </w:r>
      <w:r w:rsidR="00307DFA" w:rsidRPr="00790200">
        <w:rPr>
          <w:lang w:val="en-AU"/>
        </w:rPr>
        <w:t xml:space="preserve">demonstrate </w:t>
      </w:r>
      <w:r w:rsidRPr="00790200">
        <w:rPr>
          <w:lang w:val="en-AU"/>
        </w:rPr>
        <w:t>their knowledge in great depth</w:t>
      </w:r>
      <w:r w:rsidR="003D7185" w:rsidRPr="00790200">
        <w:rPr>
          <w:lang w:val="en-AU"/>
        </w:rPr>
        <w:t>. M</w:t>
      </w:r>
      <w:r w:rsidRPr="00790200">
        <w:rPr>
          <w:lang w:val="en-AU"/>
        </w:rPr>
        <w:t xml:space="preserve">ost students took this opportunity to </w:t>
      </w:r>
      <w:r w:rsidR="00CA258B" w:rsidRPr="00790200">
        <w:rPr>
          <w:lang w:val="en-AU"/>
        </w:rPr>
        <w:t>express</w:t>
      </w:r>
      <w:r w:rsidRPr="00790200">
        <w:rPr>
          <w:lang w:val="en-AU"/>
        </w:rPr>
        <w:t xml:space="preserve"> their understanding of the different influences on the Australian environment throughout time prior to 1990 and also their knowledge of a specific environment. Students who used clear example</w:t>
      </w:r>
      <w:r w:rsidR="00977728" w:rsidRPr="00790200">
        <w:rPr>
          <w:lang w:val="en-AU"/>
        </w:rPr>
        <w:t>s</w:t>
      </w:r>
      <w:r w:rsidRPr="00790200">
        <w:rPr>
          <w:lang w:val="en-AU"/>
        </w:rPr>
        <w:t xml:space="preserve"> generally </w:t>
      </w:r>
      <w:r w:rsidR="004D2EE5" w:rsidRPr="00790200">
        <w:rPr>
          <w:lang w:val="en-AU"/>
        </w:rPr>
        <w:t>scored highly</w:t>
      </w:r>
      <w:r w:rsidRPr="00790200">
        <w:rPr>
          <w:lang w:val="en-AU"/>
        </w:rPr>
        <w:t xml:space="preserve"> as their example</w:t>
      </w:r>
      <w:r w:rsidR="00526F1C" w:rsidRPr="00790200">
        <w:rPr>
          <w:lang w:val="en-AU"/>
        </w:rPr>
        <w:t>s</w:t>
      </w:r>
      <w:r w:rsidRPr="00790200">
        <w:rPr>
          <w:lang w:val="en-AU"/>
        </w:rPr>
        <w:t xml:space="preserve"> supported their response. </w:t>
      </w:r>
    </w:p>
    <w:p w14:paraId="2EB79FAA" w14:textId="006E8B4F" w:rsidR="001642A2" w:rsidRPr="00790200" w:rsidRDefault="001642A2" w:rsidP="001642A2">
      <w:pPr>
        <w:pStyle w:val="VCAAbody"/>
        <w:rPr>
          <w:lang w:val="en-AU"/>
        </w:rPr>
      </w:pPr>
      <w:r w:rsidRPr="00790200">
        <w:rPr>
          <w:lang w:val="en-AU"/>
        </w:rPr>
        <w:t xml:space="preserve">The following is an example of a </w:t>
      </w:r>
      <w:r w:rsidR="00401C50" w:rsidRPr="00790200">
        <w:rPr>
          <w:lang w:val="en-AU"/>
        </w:rPr>
        <w:t>high-scoring response.</w:t>
      </w:r>
    </w:p>
    <w:p w14:paraId="064A3045" w14:textId="47799CA1" w:rsidR="001642A2" w:rsidRPr="00790200" w:rsidRDefault="001642A2" w:rsidP="001642A2">
      <w:pPr>
        <w:pStyle w:val="VCAAbody"/>
        <w:rPr>
          <w:rStyle w:val="VCAAitalic"/>
          <w:lang w:val="en-AU"/>
        </w:rPr>
      </w:pPr>
      <w:r w:rsidRPr="00790200">
        <w:rPr>
          <w:rStyle w:val="VCAAitalic"/>
          <w:lang w:val="en-AU"/>
        </w:rPr>
        <w:t xml:space="preserve">The 1840’s saw the arrival of the first non-indigenous settlers to the Grampians region, in which saw Europeans perceiving the region as a place to start a new life and colonise. Because of this, settlers such as Lieutenant Robert Briggs </w:t>
      </w:r>
      <w:proofErr w:type="spellStart"/>
      <w:r w:rsidRPr="00790200">
        <w:rPr>
          <w:rStyle w:val="VCAAitalic"/>
          <w:lang w:val="en-AU"/>
        </w:rPr>
        <w:t>Ledcourt</w:t>
      </w:r>
      <w:proofErr w:type="spellEnd"/>
      <w:r w:rsidRPr="00790200">
        <w:rPr>
          <w:rStyle w:val="VCAAitalic"/>
          <w:lang w:val="en-AU"/>
        </w:rPr>
        <w:t xml:space="preserve">  set up the first pastoral run within the Grampians in 1841, in which resulted in small scale land clearing to produce land for paddocks and small scale soil compaction as a result of the hard hooved species such as sheep and horses.</w:t>
      </w:r>
    </w:p>
    <w:p w14:paraId="626726C8" w14:textId="1F7A9625" w:rsidR="001642A2" w:rsidRPr="00790200" w:rsidRDefault="001642A2" w:rsidP="001642A2">
      <w:pPr>
        <w:pStyle w:val="VCAAbody"/>
        <w:rPr>
          <w:rStyle w:val="VCAAitalic"/>
          <w:lang w:val="en-AU"/>
        </w:rPr>
      </w:pPr>
      <w:r w:rsidRPr="00790200">
        <w:rPr>
          <w:rStyle w:val="VCAAitalic"/>
          <w:lang w:val="en-AU"/>
        </w:rPr>
        <w:t xml:space="preserve">The 1850’s saw a time of increasing population </w:t>
      </w:r>
      <w:proofErr w:type="gramStart"/>
      <w:r w:rsidRPr="00790200">
        <w:rPr>
          <w:rStyle w:val="VCAAitalic"/>
          <w:lang w:val="en-AU"/>
        </w:rPr>
        <w:t>with in</w:t>
      </w:r>
      <w:proofErr w:type="gramEnd"/>
      <w:r w:rsidRPr="00790200">
        <w:rPr>
          <w:rStyle w:val="VCAAitalic"/>
          <w:lang w:val="en-AU"/>
        </w:rPr>
        <w:t xml:space="preserve"> the Grampians after the discovery of small amounts of alluvial gold at pleasant creek in 1853. This time saw many perceiving the Grampians as place to “strike it rich” resulting in the heavy channelling of waterways such as </w:t>
      </w:r>
      <w:proofErr w:type="spellStart"/>
      <w:r w:rsidRPr="00790200">
        <w:rPr>
          <w:rStyle w:val="VCAAitalic"/>
          <w:lang w:val="en-AU"/>
        </w:rPr>
        <w:t>Fyans</w:t>
      </w:r>
      <w:proofErr w:type="spellEnd"/>
      <w:r w:rsidRPr="00790200">
        <w:rPr>
          <w:rStyle w:val="VCAAitalic"/>
          <w:lang w:val="en-AU"/>
        </w:rPr>
        <w:t xml:space="preserve"> creek to produce a water source for the influx of citizen s to the region. Because of this, the region suffered a major decline in the natural water flow, resulting in a heavy decline in native biodiversity. </w:t>
      </w:r>
    </w:p>
    <w:p w14:paraId="199FD168" w14:textId="3CDED21F" w:rsidR="001642A2" w:rsidRPr="00790200" w:rsidRDefault="001642A2" w:rsidP="001642A2">
      <w:pPr>
        <w:pStyle w:val="VCAAbody"/>
        <w:rPr>
          <w:rStyle w:val="VCAAitalic"/>
          <w:lang w:val="en-AU"/>
        </w:rPr>
      </w:pPr>
      <w:r w:rsidRPr="00790200">
        <w:rPr>
          <w:rStyle w:val="VCAAitalic"/>
          <w:lang w:val="en-AU"/>
        </w:rPr>
        <w:t xml:space="preserve">The 1880’s saw a period of industrialisation within the Grampians in which many perceived the region as a large scale resource. Because of this, sae the large scale quarrying of sandstone at </w:t>
      </w:r>
      <w:proofErr w:type="spellStart"/>
      <w:r w:rsidRPr="00790200">
        <w:rPr>
          <w:rStyle w:val="VCAAitalic"/>
          <w:lang w:val="en-AU"/>
        </w:rPr>
        <w:t>Heatherlie</w:t>
      </w:r>
      <w:proofErr w:type="spellEnd"/>
      <w:r w:rsidRPr="00790200">
        <w:rPr>
          <w:rStyle w:val="VCAAitalic"/>
          <w:lang w:val="en-AU"/>
        </w:rPr>
        <w:t xml:space="preserve"> Quarry in the Northern Grampians to provide building materials for around the state. This saw large scale destruction of habitat as a result of the chopping down of trees to fuel the burners needed to extract the stone. </w:t>
      </w:r>
    </w:p>
    <w:p w14:paraId="4971CB74" w14:textId="6F12BF9D" w:rsidR="009155FE" w:rsidRPr="00790200" w:rsidRDefault="001642A2" w:rsidP="008C2B6D">
      <w:pPr>
        <w:pStyle w:val="VCAAbody"/>
        <w:rPr>
          <w:rStyle w:val="VCAAitalic"/>
          <w:lang w:val="en-AU"/>
        </w:rPr>
      </w:pPr>
      <w:r w:rsidRPr="00790200">
        <w:rPr>
          <w:rStyle w:val="VCAAitalic"/>
          <w:lang w:val="en-AU"/>
        </w:rPr>
        <w:t xml:space="preserve">1901 and post federation saw a time of Nation Building within the Grampians which saw many perceiving the regions as a “canvas in which to build a nation.” This perception let to the main construction of nation building projects such as the construction of Lake Bellfield to act as a water source to surrounding towns such as Stawell and Horsham. As a result, saw the introduction of European carp in which found their niche within the cold dark waters. This species </w:t>
      </w:r>
      <w:proofErr w:type="gramStart"/>
      <w:r w:rsidRPr="00790200">
        <w:rPr>
          <w:rStyle w:val="VCAAitalic"/>
          <w:lang w:val="en-AU"/>
        </w:rPr>
        <w:t>breed</w:t>
      </w:r>
      <w:proofErr w:type="gramEnd"/>
      <w:r w:rsidRPr="00790200">
        <w:rPr>
          <w:rStyle w:val="VCAAitalic"/>
          <w:lang w:val="en-AU"/>
        </w:rPr>
        <w:t xml:space="preserve"> quickly with the source acting as competition for food for native species, reducing biodiversity levels within the region. However, it was also a time that people started to value the environment more with the sections of the Grampians that had been established as state forest in 1872 further spread out and rehabilitated until it was declared a national park in 1984.</w:t>
      </w:r>
    </w:p>
    <w:sectPr w:rsidR="009155FE" w:rsidRPr="00790200"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EFAE2" w14:textId="77777777" w:rsidR="006B3B64" w:rsidRDefault="006B3B64" w:rsidP="00304EA1">
      <w:r>
        <w:separator/>
      </w:r>
    </w:p>
  </w:endnote>
  <w:endnote w:type="continuationSeparator" w:id="0">
    <w:p w14:paraId="280ABB5B" w14:textId="77777777" w:rsidR="006B3B64" w:rsidRDefault="006B3B64" w:rsidP="00304EA1">
      <w:r>
        <w:continuationSeparator/>
      </w:r>
    </w:p>
  </w:endnote>
  <w:endnote w:type="continuationNotice" w:id="1">
    <w:p w14:paraId="3E59E5C9" w14:textId="77777777" w:rsidR="006B3B64" w:rsidRDefault="006B3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6B3B64" w:rsidRPr="00D06414" w14:paraId="1D3C2758" w14:textId="77777777" w:rsidTr="00BB3BAB">
      <w:trPr>
        <w:trHeight w:val="476"/>
      </w:trPr>
      <w:tc>
        <w:tcPr>
          <w:tcW w:w="1667" w:type="pct"/>
          <w:tcMar>
            <w:left w:w="0" w:type="dxa"/>
            <w:right w:w="0" w:type="dxa"/>
          </w:tcMar>
        </w:tcPr>
        <w:p w14:paraId="65B194F3" w14:textId="77777777" w:rsidR="006B3B64" w:rsidRPr="00D06414" w:rsidRDefault="006B3B64" w:rsidP="006B3B64">
          <w:pPr>
            <w:tabs>
              <w:tab w:val="left" w:pos="142"/>
              <w:tab w:val="right" w:pos="9639"/>
            </w:tabs>
            <w:spacing w:before="24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8AC1274" w14:textId="77777777" w:rsidR="006B3B64" w:rsidRPr="00D06414" w:rsidRDefault="006B3B6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C4CE6BA" w14:textId="43F70DDF" w:rsidR="006B3B64" w:rsidRPr="00D06414" w:rsidRDefault="006B3B6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27BE102B" w14:textId="77777777" w:rsidR="006B3B64" w:rsidRPr="00D06414" w:rsidRDefault="006B3B6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3D7220F" wp14:editId="0F4255D8">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240C0C05" w14:textId="77777777" w:rsidR="006B3B64" w:rsidRDefault="006B3B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6B3B64" w:rsidRPr="00D06414" w14:paraId="7C6513FC" w14:textId="77777777" w:rsidTr="000F5AAF">
      <w:tc>
        <w:tcPr>
          <w:tcW w:w="1459" w:type="pct"/>
          <w:tcMar>
            <w:left w:w="0" w:type="dxa"/>
            <w:right w:w="0" w:type="dxa"/>
          </w:tcMar>
        </w:tcPr>
        <w:p w14:paraId="5A015141" w14:textId="77777777" w:rsidR="006B3B64" w:rsidRPr="00D06414" w:rsidRDefault="006B3B6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F970F63" w14:textId="77777777" w:rsidR="006B3B64" w:rsidRPr="00D06414" w:rsidRDefault="006B3B6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13654EE" w14:textId="77777777" w:rsidR="006B3B64" w:rsidRPr="00D06414" w:rsidRDefault="006B3B6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CBCAF78" w14:textId="77777777" w:rsidR="006B3B64" w:rsidRPr="00D06414" w:rsidRDefault="006B3B6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7A622C5B" wp14:editId="234C9419">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7ED52" w14:textId="77777777" w:rsidR="006B3B64" w:rsidRDefault="006B3B64" w:rsidP="00304EA1">
      <w:r>
        <w:separator/>
      </w:r>
    </w:p>
  </w:footnote>
  <w:footnote w:type="continuationSeparator" w:id="0">
    <w:p w14:paraId="3D366927" w14:textId="77777777" w:rsidR="006B3B64" w:rsidRDefault="006B3B64" w:rsidP="00304EA1">
      <w:r>
        <w:continuationSeparator/>
      </w:r>
    </w:p>
  </w:footnote>
  <w:footnote w:type="continuationNotice" w:id="1">
    <w:p w14:paraId="4A309182" w14:textId="77777777" w:rsidR="006B3B64" w:rsidRDefault="006B3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AFD8" w14:textId="77777777" w:rsidR="006B3B64" w:rsidRPr="00D86DE4" w:rsidRDefault="006B3B64"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991DE" w14:textId="77777777" w:rsidR="006B3B64" w:rsidRPr="009370BC" w:rsidRDefault="006B3B64" w:rsidP="00970580">
    <w:pPr>
      <w:ind w:right="-142"/>
      <w:jc w:val="right"/>
    </w:pPr>
    <w:r>
      <w:rPr>
        <w:noProof/>
        <w:lang w:val="en-AU" w:eastAsia="en-AU"/>
      </w:rPr>
      <w:drawing>
        <wp:anchor distT="0" distB="0" distL="114300" distR="114300" simplePos="0" relativeHeight="251660288" behindDoc="1" locked="1" layoutInCell="1" allowOverlap="1" wp14:anchorId="7EE40260" wp14:editId="0C3C24F3">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A612C7"/>
    <w:multiLevelType w:val="hybridMultilevel"/>
    <w:tmpl w:val="3BFED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7F90E0F"/>
    <w:multiLevelType w:val="hybridMultilevel"/>
    <w:tmpl w:val="0D4A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BC"/>
    <w:rsid w:val="00003885"/>
    <w:rsid w:val="00024018"/>
    <w:rsid w:val="000433A6"/>
    <w:rsid w:val="00045C58"/>
    <w:rsid w:val="0004740E"/>
    <w:rsid w:val="0005780E"/>
    <w:rsid w:val="00065CC6"/>
    <w:rsid w:val="00076E5B"/>
    <w:rsid w:val="00081DAE"/>
    <w:rsid w:val="00090D46"/>
    <w:rsid w:val="000A71F7"/>
    <w:rsid w:val="000C5FD3"/>
    <w:rsid w:val="000D678B"/>
    <w:rsid w:val="000F09E4"/>
    <w:rsid w:val="000F16FD"/>
    <w:rsid w:val="000F1A8E"/>
    <w:rsid w:val="000F5AAF"/>
    <w:rsid w:val="00117355"/>
    <w:rsid w:val="00117BBC"/>
    <w:rsid w:val="00120DB9"/>
    <w:rsid w:val="00121119"/>
    <w:rsid w:val="00143520"/>
    <w:rsid w:val="001530D5"/>
    <w:rsid w:val="00153AD2"/>
    <w:rsid w:val="00154EBE"/>
    <w:rsid w:val="001642A2"/>
    <w:rsid w:val="0017070F"/>
    <w:rsid w:val="00172F1D"/>
    <w:rsid w:val="001779EA"/>
    <w:rsid w:val="00182027"/>
    <w:rsid w:val="00184297"/>
    <w:rsid w:val="00196018"/>
    <w:rsid w:val="001B37E7"/>
    <w:rsid w:val="001C3EEA"/>
    <w:rsid w:val="001C596C"/>
    <w:rsid w:val="001D0B4D"/>
    <w:rsid w:val="001D3246"/>
    <w:rsid w:val="001D7E7A"/>
    <w:rsid w:val="00206CDC"/>
    <w:rsid w:val="00222912"/>
    <w:rsid w:val="00225D1B"/>
    <w:rsid w:val="002279BA"/>
    <w:rsid w:val="002329F3"/>
    <w:rsid w:val="00243F0D"/>
    <w:rsid w:val="00260767"/>
    <w:rsid w:val="002647BB"/>
    <w:rsid w:val="002712C0"/>
    <w:rsid w:val="002754C1"/>
    <w:rsid w:val="00283DFB"/>
    <w:rsid w:val="002841C8"/>
    <w:rsid w:val="0028516B"/>
    <w:rsid w:val="002B31FE"/>
    <w:rsid w:val="002B5B8D"/>
    <w:rsid w:val="002C6F90"/>
    <w:rsid w:val="002E4FB5"/>
    <w:rsid w:val="00302FB8"/>
    <w:rsid w:val="00303C62"/>
    <w:rsid w:val="00304EA1"/>
    <w:rsid w:val="00306361"/>
    <w:rsid w:val="00307DFA"/>
    <w:rsid w:val="00314D81"/>
    <w:rsid w:val="00322FC6"/>
    <w:rsid w:val="003329DF"/>
    <w:rsid w:val="00350651"/>
    <w:rsid w:val="0035293F"/>
    <w:rsid w:val="00385147"/>
    <w:rsid w:val="00391986"/>
    <w:rsid w:val="003A00B4"/>
    <w:rsid w:val="003B2257"/>
    <w:rsid w:val="003C3098"/>
    <w:rsid w:val="003C5E71"/>
    <w:rsid w:val="003C76C7"/>
    <w:rsid w:val="003D3087"/>
    <w:rsid w:val="003D6CBD"/>
    <w:rsid w:val="003D7185"/>
    <w:rsid w:val="003D7D98"/>
    <w:rsid w:val="003E6A9C"/>
    <w:rsid w:val="004001F0"/>
    <w:rsid w:val="00400537"/>
    <w:rsid w:val="00401C50"/>
    <w:rsid w:val="0041280B"/>
    <w:rsid w:val="00417AA3"/>
    <w:rsid w:val="00424AD7"/>
    <w:rsid w:val="00425DFE"/>
    <w:rsid w:val="004269DE"/>
    <w:rsid w:val="00434EDB"/>
    <w:rsid w:val="00436F5C"/>
    <w:rsid w:val="00440B32"/>
    <w:rsid w:val="0044213C"/>
    <w:rsid w:val="0046078D"/>
    <w:rsid w:val="004624C8"/>
    <w:rsid w:val="00474E60"/>
    <w:rsid w:val="0047503C"/>
    <w:rsid w:val="004862BC"/>
    <w:rsid w:val="00486D96"/>
    <w:rsid w:val="0049467B"/>
    <w:rsid w:val="00495C80"/>
    <w:rsid w:val="004A2ED8"/>
    <w:rsid w:val="004A5B8E"/>
    <w:rsid w:val="004D2EE5"/>
    <w:rsid w:val="004E5F43"/>
    <w:rsid w:val="004F5377"/>
    <w:rsid w:val="004F5BDA"/>
    <w:rsid w:val="0050418F"/>
    <w:rsid w:val="0051631E"/>
    <w:rsid w:val="00526B31"/>
    <w:rsid w:val="00526F1C"/>
    <w:rsid w:val="005368C4"/>
    <w:rsid w:val="00537A1F"/>
    <w:rsid w:val="00543F46"/>
    <w:rsid w:val="00545D7F"/>
    <w:rsid w:val="00546208"/>
    <w:rsid w:val="005570CF"/>
    <w:rsid w:val="00566029"/>
    <w:rsid w:val="005923CB"/>
    <w:rsid w:val="005B391B"/>
    <w:rsid w:val="005B5BF8"/>
    <w:rsid w:val="005C0795"/>
    <w:rsid w:val="005C4337"/>
    <w:rsid w:val="005C60AE"/>
    <w:rsid w:val="005D3D78"/>
    <w:rsid w:val="005D6B46"/>
    <w:rsid w:val="005E2EF0"/>
    <w:rsid w:val="005F4092"/>
    <w:rsid w:val="00606FDF"/>
    <w:rsid w:val="006155AA"/>
    <w:rsid w:val="006223DB"/>
    <w:rsid w:val="006230A5"/>
    <w:rsid w:val="006350FF"/>
    <w:rsid w:val="00656893"/>
    <w:rsid w:val="00657ECA"/>
    <w:rsid w:val="00661C42"/>
    <w:rsid w:val="006663C6"/>
    <w:rsid w:val="00675259"/>
    <w:rsid w:val="0068471E"/>
    <w:rsid w:val="00684F98"/>
    <w:rsid w:val="00685F5A"/>
    <w:rsid w:val="00693FFD"/>
    <w:rsid w:val="00695F3B"/>
    <w:rsid w:val="00697BFB"/>
    <w:rsid w:val="006B31E5"/>
    <w:rsid w:val="006B3B64"/>
    <w:rsid w:val="006C1221"/>
    <w:rsid w:val="006D2159"/>
    <w:rsid w:val="006D6639"/>
    <w:rsid w:val="006E5B91"/>
    <w:rsid w:val="006F787C"/>
    <w:rsid w:val="00702636"/>
    <w:rsid w:val="00724507"/>
    <w:rsid w:val="00724961"/>
    <w:rsid w:val="007410A5"/>
    <w:rsid w:val="00747109"/>
    <w:rsid w:val="00762DE9"/>
    <w:rsid w:val="00767096"/>
    <w:rsid w:val="007703BF"/>
    <w:rsid w:val="00770746"/>
    <w:rsid w:val="00773E6C"/>
    <w:rsid w:val="007778D9"/>
    <w:rsid w:val="007802C3"/>
    <w:rsid w:val="00781FB1"/>
    <w:rsid w:val="00790200"/>
    <w:rsid w:val="00797AEF"/>
    <w:rsid w:val="007A0C00"/>
    <w:rsid w:val="007A4B91"/>
    <w:rsid w:val="007C25B8"/>
    <w:rsid w:val="007C600D"/>
    <w:rsid w:val="007D1B6D"/>
    <w:rsid w:val="007E42A3"/>
    <w:rsid w:val="00801EF3"/>
    <w:rsid w:val="00813C37"/>
    <w:rsid w:val="008154B5"/>
    <w:rsid w:val="00823962"/>
    <w:rsid w:val="00830AA7"/>
    <w:rsid w:val="00843F47"/>
    <w:rsid w:val="008446A4"/>
    <w:rsid w:val="00850410"/>
    <w:rsid w:val="00852719"/>
    <w:rsid w:val="00860115"/>
    <w:rsid w:val="0088629B"/>
    <w:rsid w:val="0088783C"/>
    <w:rsid w:val="008A48AC"/>
    <w:rsid w:val="008C0688"/>
    <w:rsid w:val="008C2B1A"/>
    <w:rsid w:val="008C2B6D"/>
    <w:rsid w:val="008D34A6"/>
    <w:rsid w:val="008E2E0C"/>
    <w:rsid w:val="008E7D9C"/>
    <w:rsid w:val="008F4322"/>
    <w:rsid w:val="00904EB2"/>
    <w:rsid w:val="00905B63"/>
    <w:rsid w:val="009155FE"/>
    <w:rsid w:val="00921518"/>
    <w:rsid w:val="009370BC"/>
    <w:rsid w:val="009372B8"/>
    <w:rsid w:val="00955088"/>
    <w:rsid w:val="00956133"/>
    <w:rsid w:val="00970580"/>
    <w:rsid w:val="00977728"/>
    <w:rsid w:val="00987382"/>
    <w:rsid w:val="0098739B"/>
    <w:rsid w:val="009906B5"/>
    <w:rsid w:val="00991983"/>
    <w:rsid w:val="0099212B"/>
    <w:rsid w:val="009B0C44"/>
    <w:rsid w:val="009B0FC8"/>
    <w:rsid w:val="009B61E5"/>
    <w:rsid w:val="009C4368"/>
    <w:rsid w:val="009C58E6"/>
    <w:rsid w:val="009D0E9E"/>
    <w:rsid w:val="009D1E89"/>
    <w:rsid w:val="009D73AD"/>
    <w:rsid w:val="009D7E8C"/>
    <w:rsid w:val="009E5707"/>
    <w:rsid w:val="009F3133"/>
    <w:rsid w:val="00A01029"/>
    <w:rsid w:val="00A17661"/>
    <w:rsid w:val="00A24B2D"/>
    <w:rsid w:val="00A35558"/>
    <w:rsid w:val="00A37EF1"/>
    <w:rsid w:val="00A40966"/>
    <w:rsid w:val="00A50E62"/>
    <w:rsid w:val="00A51A0A"/>
    <w:rsid w:val="00A55492"/>
    <w:rsid w:val="00A71074"/>
    <w:rsid w:val="00A921E0"/>
    <w:rsid w:val="00A922F4"/>
    <w:rsid w:val="00AB1A15"/>
    <w:rsid w:val="00AB3934"/>
    <w:rsid w:val="00AE5526"/>
    <w:rsid w:val="00AF051B"/>
    <w:rsid w:val="00AF397F"/>
    <w:rsid w:val="00B01578"/>
    <w:rsid w:val="00B03B64"/>
    <w:rsid w:val="00B0738F"/>
    <w:rsid w:val="00B13D3B"/>
    <w:rsid w:val="00B230DB"/>
    <w:rsid w:val="00B26601"/>
    <w:rsid w:val="00B2741C"/>
    <w:rsid w:val="00B337F5"/>
    <w:rsid w:val="00B41951"/>
    <w:rsid w:val="00B53229"/>
    <w:rsid w:val="00B62480"/>
    <w:rsid w:val="00B717F4"/>
    <w:rsid w:val="00B73AD4"/>
    <w:rsid w:val="00B81B70"/>
    <w:rsid w:val="00B86410"/>
    <w:rsid w:val="00BA4D79"/>
    <w:rsid w:val="00BB225B"/>
    <w:rsid w:val="00BB3BAB"/>
    <w:rsid w:val="00BB5515"/>
    <w:rsid w:val="00BD0724"/>
    <w:rsid w:val="00BD2B91"/>
    <w:rsid w:val="00BD2FF2"/>
    <w:rsid w:val="00BE5521"/>
    <w:rsid w:val="00BF0BBA"/>
    <w:rsid w:val="00BF6C23"/>
    <w:rsid w:val="00C1360E"/>
    <w:rsid w:val="00C35203"/>
    <w:rsid w:val="00C4081E"/>
    <w:rsid w:val="00C4204B"/>
    <w:rsid w:val="00C46884"/>
    <w:rsid w:val="00C506A4"/>
    <w:rsid w:val="00C51809"/>
    <w:rsid w:val="00C53263"/>
    <w:rsid w:val="00C62A8B"/>
    <w:rsid w:val="00C72A25"/>
    <w:rsid w:val="00C75F1D"/>
    <w:rsid w:val="00C8629E"/>
    <w:rsid w:val="00C95156"/>
    <w:rsid w:val="00CA0BB1"/>
    <w:rsid w:val="00CA0DC2"/>
    <w:rsid w:val="00CA258B"/>
    <w:rsid w:val="00CB68E8"/>
    <w:rsid w:val="00CF3316"/>
    <w:rsid w:val="00D03B3D"/>
    <w:rsid w:val="00D04F01"/>
    <w:rsid w:val="00D04FFF"/>
    <w:rsid w:val="00D06414"/>
    <w:rsid w:val="00D17162"/>
    <w:rsid w:val="00D173FC"/>
    <w:rsid w:val="00D20ED9"/>
    <w:rsid w:val="00D225D6"/>
    <w:rsid w:val="00D24E5A"/>
    <w:rsid w:val="00D338E4"/>
    <w:rsid w:val="00D4525A"/>
    <w:rsid w:val="00D51947"/>
    <w:rsid w:val="00D532F0"/>
    <w:rsid w:val="00D56E0F"/>
    <w:rsid w:val="00D56FF1"/>
    <w:rsid w:val="00D75AEE"/>
    <w:rsid w:val="00D77413"/>
    <w:rsid w:val="00D82759"/>
    <w:rsid w:val="00D86DE4"/>
    <w:rsid w:val="00D97650"/>
    <w:rsid w:val="00DA412E"/>
    <w:rsid w:val="00DC5CE8"/>
    <w:rsid w:val="00DC7A6C"/>
    <w:rsid w:val="00DE1909"/>
    <w:rsid w:val="00DE30B6"/>
    <w:rsid w:val="00DE51DB"/>
    <w:rsid w:val="00DE6801"/>
    <w:rsid w:val="00DF44EF"/>
    <w:rsid w:val="00DF4A82"/>
    <w:rsid w:val="00E153A0"/>
    <w:rsid w:val="00E17A8C"/>
    <w:rsid w:val="00E23F1D"/>
    <w:rsid w:val="00E30E05"/>
    <w:rsid w:val="00E35622"/>
    <w:rsid w:val="00E36361"/>
    <w:rsid w:val="00E44D4C"/>
    <w:rsid w:val="00E50B88"/>
    <w:rsid w:val="00E54FFB"/>
    <w:rsid w:val="00E55AE9"/>
    <w:rsid w:val="00E61D46"/>
    <w:rsid w:val="00E7346D"/>
    <w:rsid w:val="00EA1BAA"/>
    <w:rsid w:val="00EA6975"/>
    <w:rsid w:val="00EB0C84"/>
    <w:rsid w:val="00EB2CD4"/>
    <w:rsid w:val="00EC3A08"/>
    <w:rsid w:val="00EC681C"/>
    <w:rsid w:val="00ED6321"/>
    <w:rsid w:val="00EF3991"/>
    <w:rsid w:val="00EF4188"/>
    <w:rsid w:val="00F11509"/>
    <w:rsid w:val="00F14D7D"/>
    <w:rsid w:val="00F17FDE"/>
    <w:rsid w:val="00F40D53"/>
    <w:rsid w:val="00F427C2"/>
    <w:rsid w:val="00F43504"/>
    <w:rsid w:val="00F4525C"/>
    <w:rsid w:val="00F50560"/>
    <w:rsid w:val="00F50D86"/>
    <w:rsid w:val="00F60ACF"/>
    <w:rsid w:val="00F61A49"/>
    <w:rsid w:val="00FA24ED"/>
    <w:rsid w:val="00FB5D51"/>
    <w:rsid w:val="00FD29D3"/>
    <w:rsid w:val="00FE3F0B"/>
    <w:rsid w:val="00FE3FD1"/>
    <w:rsid w:val="00FF7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92D84"/>
  <w15:docId w15:val="{F54350AB-C1F3-434A-AFCD-DFAE9A2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D46"/>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661C42"/>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ListParagraph">
    <w:name w:val="List Paragraph"/>
    <w:basedOn w:val="Normal"/>
    <w:uiPriority w:val="34"/>
    <w:qFormat/>
    <w:rsid w:val="001642A2"/>
    <w:pPr>
      <w:ind w:left="720"/>
      <w:contextualSpacing/>
    </w:pPr>
  </w:style>
  <w:style w:type="paragraph" w:customStyle="1" w:styleId="VCAAstatsnumbers">
    <w:name w:val="VCAA stats numbers"/>
    <w:basedOn w:val="Normal"/>
    <w:rsid w:val="00FF7E78"/>
    <w:pPr>
      <w:keepNext/>
      <w:jc w:val="center"/>
    </w:pPr>
    <w:rPr>
      <w:rFonts w:ascii="Arial" w:eastAsia="Times New Roman" w:hAnsi="Arial" w:cs="Times New Roman"/>
      <w:sz w:val="22"/>
      <w:lang w:val="en-AU" w:eastAsia="zh-CN"/>
    </w:rPr>
  </w:style>
  <w:style w:type="paragraph" w:customStyle="1" w:styleId="Statshead">
    <w:name w:val="*Stats head"/>
    <w:basedOn w:val="Normal"/>
    <w:rsid w:val="00FF7E78"/>
    <w:pPr>
      <w:keepNext/>
      <w:jc w:val="center"/>
    </w:pPr>
    <w:rPr>
      <w:rFonts w:ascii="Times New Roman" w:eastAsia="Times New Roman" w:hAnsi="Times New Roman" w:cs="Times New Roman"/>
      <w:b/>
      <w:sz w:val="20"/>
      <w:lang w:val="en-AU"/>
    </w:rPr>
  </w:style>
  <w:style w:type="paragraph" w:customStyle="1" w:styleId="statsnumbers">
    <w:name w:val="*stats numbers"/>
    <w:basedOn w:val="Statshead"/>
    <w:rsid w:val="00EA1BAA"/>
    <w:pPr>
      <w:keepNext w:val="0"/>
    </w:pPr>
    <w:rPr>
      <w:rFonts w:eastAsia="Arial Unicode MS"/>
      <w:b w:val="0"/>
      <w:szCs w:val="20"/>
    </w:rPr>
  </w:style>
  <w:style w:type="character" w:customStyle="1" w:styleId="VCAAbold">
    <w:name w:val="VCAA bold"/>
    <w:uiPriority w:val="1"/>
    <w:qFormat/>
    <w:rsid w:val="008F4322"/>
    <w:rPr>
      <w:b/>
      <w:bCs/>
    </w:rPr>
  </w:style>
  <w:style w:type="character" w:customStyle="1" w:styleId="VCAAitalic">
    <w:name w:val="VCAA italic"/>
    <w:basedOn w:val="DefaultParagraphFont"/>
    <w:uiPriority w:val="1"/>
    <w:qFormat/>
    <w:rsid w:val="008F4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6E4E3A84-CCE5-4409-AC7B-2E00D1944EE1}">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9A7D11D-F293-4287-B90A-5B40B597DA26}"/>
</file>

<file path=docProps/app.xml><?xml version="1.0" encoding="utf-8"?>
<Properties xmlns="http://schemas.openxmlformats.org/officeDocument/2006/extended-properties" xmlns:vt="http://schemas.openxmlformats.org/officeDocument/2006/docPropsVTypes">
  <Template>Normal.dotm</Template>
  <TotalTime>3</TotalTime>
  <Pages>11</Pages>
  <Words>4654</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Outdoor and Environmental Studies examination report</dc:title>
  <dc:creator>vcaa@education.vic.gov.au</dc:creator>
  <cp:keywords>VCE; Victorian Certificate of Education; 2020; Outdoor and Environmental Studies; examination report; VCAA; Victorian Curriculum and Assessment Authority</cp:keywords>
  <cp:lastModifiedBy>Samantha Anderson 2</cp:lastModifiedBy>
  <cp:revision>4</cp:revision>
  <cp:lastPrinted>2021-02-15T05:51:00Z</cp:lastPrinted>
  <dcterms:created xsi:type="dcterms:W3CDTF">2021-04-21T01:11:00Z</dcterms:created>
  <dcterms:modified xsi:type="dcterms:W3CDTF">2021-04-22T03:25:00Z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