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7FF8C29" w:rsidR="00F4525C" w:rsidRPr="008C6ACC" w:rsidRDefault="00024018" w:rsidP="009B61E5">
      <w:pPr>
        <w:pStyle w:val="VCAADocumenttitle"/>
        <w:rPr>
          <w:noProof w:val="0"/>
        </w:rPr>
      </w:pPr>
      <w:r w:rsidRPr="008C6ACC">
        <w:rPr>
          <w:noProof w:val="0"/>
        </w:rPr>
        <w:t>202</w:t>
      </w:r>
      <w:r w:rsidR="004C4B6E" w:rsidRPr="008C6ACC">
        <w:rPr>
          <w:noProof w:val="0"/>
        </w:rPr>
        <w:t>3</w:t>
      </w:r>
      <w:r w:rsidRPr="008C6ACC">
        <w:rPr>
          <w:noProof w:val="0"/>
        </w:rPr>
        <w:t xml:space="preserve"> </w:t>
      </w:r>
      <w:r w:rsidR="009403B9" w:rsidRPr="008C6ACC">
        <w:rPr>
          <w:noProof w:val="0"/>
        </w:rPr>
        <w:t xml:space="preserve">VCE </w:t>
      </w:r>
      <w:r w:rsidR="00C309F8" w:rsidRPr="008C6ACC">
        <w:rPr>
          <w:noProof w:val="0"/>
        </w:rPr>
        <w:t>Sociology</w:t>
      </w:r>
      <w:r w:rsidRPr="008C6ACC">
        <w:rPr>
          <w:noProof w:val="0"/>
        </w:rPr>
        <w:t xml:space="preserve"> </w:t>
      </w:r>
      <w:r w:rsidR="00F1508A" w:rsidRPr="008C6ACC">
        <w:rPr>
          <w:noProof w:val="0"/>
        </w:rPr>
        <w:t>external assessment</w:t>
      </w:r>
      <w:r w:rsidRPr="008C6ACC">
        <w:rPr>
          <w:noProof w:val="0"/>
        </w:rPr>
        <w:t xml:space="preserve"> report</w:t>
      </w:r>
    </w:p>
    <w:p w14:paraId="1F902DD4" w14:textId="350D8636" w:rsidR="006663C6" w:rsidRPr="008C6ACC" w:rsidRDefault="00024018" w:rsidP="00C35203">
      <w:pPr>
        <w:pStyle w:val="VCAAHeading1"/>
        <w:rPr>
          <w:lang w:val="en-AU"/>
        </w:rPr>
      </w:pPr>
      <w:bookmarkStart w:id="0" w:name="TemplateOverview"/>
      <w:bookmarkEnd w:id="0"/>
      <w:r w:rsidRPr="008C6ACC">
        <w:rPr>
          <w:lang w:val="en-AU"/>
        </w:rPr>
        <w:t>General comments</w:t>
      </w:r>
    </w:p>
    <w:p w14:paraId="78A8C44A" w14:textId="10A5F7E5" w:rsidR="00284927" w:rsidRPr="008C6ACC" w:rsidRDefault="00284927" w:rsidP="00284927">
      <w:pPr>
        <w:pStyle w:val="VCAAbody"/>
        <w:rPr>
          <w:lang w:val="en-AU"/>
        </w:rPr>
      </w:pPr>
      <w:r w:rsidRPr="008C6ACC">
        <w:rPr>
          <w:lang w:val="en-AU"/>
        </w:rPr>
        <w:t>Students' responses to the 2023 Sociology examination paper contained an interesting array of examples and case</w:t>
      </w:r>
      <w:r w:rsidR="006C3CB0">
        <w:rPr>
          <w:lang w:val="en-AU"/>
        </w:rPr>
        <w:t>-</w:t>
      </w:r>
      <w:r w:rsidRPr="008C6ACC">
        <w:rPr>
          <w:lang w:val="en-AU"/>
        </w:rPr>
        <w:t xml:space="preserve">study descriptions. Stronger answers included specific details </w:t>
      </w:r>
      <w:r w:rsidR="00F00171" w:rsidRPr="008C6ACC">
        <w:rPr>
          <w:lang w:val="en-AU"/>
        </w:rPr>
        <w:t>from</w:t>
      </w:r>
      <w:r w:rsidRPr="008C6ACC">
        <w:rPr>
          <w:lang w:val="en-AU"/>
        </w:rPr>
        <w:t xml:space="preserve"> primary and/or secondary sources. This evidence was used to show an understanding of key ideas and to support specific contentions. Ways to gather this type of information include interviewing research participants</w:t>
      </w:r>
      <w:r w:rsidR="006C3CB0">
        <w:rPr>
          <w:lang w:val="en-AU"/>
        </w:rPr>
        <w:t xml:space="preserve"> and</w:t>
      </w:r>
      <w:r w:rsidRPr="008C6ACC">
        <w:rPr>
          <w:lang w:val="en-AU"/>
        </w:rPr>
        <w:t xml:space="preserve"> summarising lectures, news articles, documentaries, podcasts and ABS statistical data. </w:t>
      </w:r>
    </w:p>
    <w:p w14:paraId="7D7F4B02" w14:textId="3DAA632E" w:rsidR="00284927" w:rsidRPr="008C6ACC" w:rsidRDefault="0065472B" w:rsidP="00284927">
      <w:pPr>
        <w:pStyle w:val="VCAAbody"/>
        <w:rPr>
          <w:lang w:val="en-AU"/>
        </w:rPr>
      </w:pPr>
      <w:r w:rsidRPr="008C6ACC">
        <w:rPr>
          <w:lang w:val="en-AU"/>
        </w:rPr>
        <w:t xml:space="preserve">During the examination revision period, teachers are encouraged to help students identify and address all components of complex questions. </w:t>
      </w:r>
      <w:r w:rsidR="00284927" w:rsidRPr="008C6ACC">
        <w:rPr>
          <w:lang w:val="en-AU"/>
        </w:rPr>
        <w:t>For example, does the question require students to form a contention or compare factors</w:t>
      </w:r>
      <w:r w:rsidR="006C3CB0">
        <w:rPr>
          <w:lang w:val="en-AU"/>
        </w:rPr>
        <w:t>?</w:t>
      </w:r>
      <w:r w:rsidR="006C3CB0" w:rsidRPr="008C6ACC">
        <w:rPr>
          <w:lang w:val="en-AU"/>
        </w:rPr>
        <w:t xml:space="preserve"> </w:t>
      </w:r>
      <w:r w:rsidR="00284927" w:rsidRPr="008C6ACC">
        <w:rPr>
          <w:lang w:val="en-AU"/>
        </w:rPr>
        <w:t>Practi</w:t>
      </w:r>
      <w:r w:rsidR="00463EE9">
        <w:rPr>
          <w:lang w:val="en-AU"/>
        </w:rPr>
        <w:t>s</w:t>
      </w:r>
      <w:r w:rsidR="00284927" w:rsidRPr="008C6ACC">
        <w:rPr>
          <w:lang w:val="en-AU"/>
        </w:rPr>
        <w:t>ing with reference to the VCAA command term</w:t>
      </w:r>
      <w:r w:rsidRPr="008C6ACC">
        <w:rPr>
          <w:lang w:val="en-AU"/>
        </w:rPr>
        <w:t xml:space="preserve"> definitions</w:t>
      </w:r>
      <w:r w:rsidR="00284927" w:rsidRPr="008C6ACC">
        <w:rPr>
          <w:lang w:val="en-AU"/>
        </w:rPr>
        <w:t xml:space="preserve"> is encouraged. It is also recommended that students define key concepts</w:t>
      </w:r>
      <w:r w:rsidR="006C3CB0">
        <w:rPr>
          <w:lang w:val="en-AU"/>
        </w:rPr>
        <w:t>, such as</w:t>
      </w:r>
      <w:r w:rsidR="006C3CB0" w:rsidRPr="008C6ACC">
        <w:rPr>
          <w:lang w:val="en-AU"/>
        </w:rPr>
        <w:t xml:space="preserve"> the meanings of social movement and social change</w:t>
      </w:r>
      <w:r w:rsidR="006C3CB0">
        <w:rPr>
          <w:lang w:val="en-AU"/>
        </w:rPr>
        <w:t>,</w:t>
      </w:r>
      <w:r w:rsidR="00284927" w:rsidRPr="008C6ACC">
        <w:rPr>
          <w:lang w:val="en-AU"/>
        </w:rPr>
        <w:t xml:space="preserve"> as per the explanations outlined in the VCE Sociology </w:t>
      </w:r>
      <w:r w:rsidR="00F07337" w:rsidRPr="008C6ACC">
        <w:rPr>
          <w:lang w:val="en-AU"/>
        </w:rPr>
        <w:t>s</w:t>
      </w:r>
      <w:r w:rsidR="00284927" w:rsidRPr="008C6ACC">
        <w:rPr>
          <w:lang w:val="en-AU"/>
        </w:rPr>
        <w:t xml:space="preserve">tudy </w:t>
      </w:r>
      <w:r w:rsidR="00F07337" w:rsidRPr="008C6ACC">
        <w:rPr>
          <w:lang w:val="en-AU"/>
        </w:rPr>
        <w:t>d</w:t>
      </w:r>
      <w:r w:rsidR="00284927" w:rsidRPr="008C6ACC">
        <w:rPr>
          <w:lang w:val="en-AU"/>
        </w:rPr>
        <w:t xml:space="preserve">esign. </w:t>
      </w:r>
    </w:p>
    <w:p w14:paraId="176D7CF2" w14:textId="1CD2E97C" w:rsidR="00284927" w:rsidRPr="008C6ACC" w:rsidRDefault="00284927" w:rsidP="00284927">
      <w:pPr>
        <w:pStyle w:val="VCAAbody"/>
        <w:rPr>
          <w:lang w:val="en-AU"/>
        </w:rPr>
      </w:pPr>
      <w:r w:rsidRPr="008C6ACC">
        <w:rPr>
          <w:lang w:val="en-AU"/>
        </w:rPr>
        <w:t>Teachers are reminded that examples related to Australian Indigenous cultures cannot be used in other parts of the study</w:t>
      </w:r>
      <w:r w:rsidR="00F00171" w:rsidRPr="008C6ACC">
        <w:rPr>
          <w:lang w:val="en-AU"/>
        </w:rPr>
        <w:t xml:space="preserve"> design</w:t>
      </w:r>
      <w:r w:rsidR="00463EE9">
        <w:rPr>
          <w:lang w:val="en-AU"/>
        </w:rPr>
        <w:t>,</w:t>
      </w:r>
      <w:r w:rsidR="00463EE9" w:rsidRPr="008C6ACC">
        <w:rPr>
          <w:lang w:val="en-AU"/>
        </w:rPr>
        <w:t xml:space="preserve"> </w:t>
      </w:r>
      <w:r w:rsidR="00F07337" w:rsidRPr="008C6ACC">
        <w:rPr>
          <w:lang w:val="en-AU"/>
        </w:rPr>
        <w:t>f</w:t>
      </w:r>
      <w:r w:rsidRPr="008C6ACC">
        <w:rPr>
          <w:lang w:val="en-AU"/>
        </w:rPr>
        <w:t>or example as an ethnic or community group or as a social movement in the context of the Change the Date of Australia Day campaign.</w:t>
      </w:r>
    </w:p>
    <w:p w14:paraId="5E5F1512" w14:textId="48590486" w:rsidR="00284927" w:rsidRPr="008C6ACC" w:rsidRDefault="00284927" w:rsidP="00284927">
      <w:pPr>
        <w:pStyle w:val="VCAAbody"/>
        <w:rPr>
          <w:lang w:val="en-AU"/>
        </w:rPr>
      </w:pPr>
      <w:r w:rsidRPr="008C6ACC">
        <w:rPr>
          <w:lang w:val="en-AU"/>
        </w:rPr>
        <w:t xml:space="preserve">When preparing for Unit 4, </w:t>
      </w:r>
      <w:r w:rsidR="006C3CB0">
        <w:rPr>
          <w:lang w:val="en-AU"/>
        </w:rPr>
        <w:t>Area of Study</w:t>
      </w:r>
      <w:r w:rsidR="006C3CB0" w:rsidRPr="008C6ACC">
        <w:rPr>
          <w:lang w:val="en-AU"/>
        </w:rPr>
        <w:t xml:space="preserve"> </w:t>
      </w:r>
      <w:r w:rsidRPr="008C6ACC">
        <w:rPr>
          <w:lang w:val="en-AU"/>
        </w:rPr>
        <w:t>1 – Social Movements, teachers are encouraged to carefully consider their choice of class case study. Current social movements need to be explored. Groups such as Australian Marriage Equality are not suitable for selection as a case study group. They entered the decline stage</w:t>
      </w:r>
      <w:r w:rsidR="00463EE9">
        <w:rPr>
          <w:lang w:val="en-AU"/>
        </w:rPr>
        <w:t xml:space="preserve"> </w:t>
      </w:r>
      <w:r w:rsidRPr="008C6ACC">
        <w:rPr>
          <w:lang w:val="en-AU"/>
        </w:rPr>
        <w:t xml:space="preserve">due to success in 2017. Similarly, it is important </w:t>
      </w:r>
      <w:r w:rsidR="0065472B" w:rsidRPr="008C6ACC">
        <w:rPr>
          <w:lang w:val="en-AU"/>
        </w:rPr>
        <w:t>to consider</w:t>
      </w:r>
      <w:r w:rsidRPr="008C6ACC">
        <w:rPr>
          <w:lang w:val="en-AU"/>
        </w:rPr>
        <w:t xml:space="preserve"> </w:t>
      </w:r>
      <w:r w:rsidR="0065472B" w:rsidRPr="008C6ACC">
        <w:rPr>
          <w:lang w:val="en-AU"/>
        </w:rPr>
        <w:t xml:space="preserve">reasons as to why a group can be classified as a social movement. </w:t>
      </w:r>
      <w:r w:rsidRPr="008C6ACC">
        <w:rPr>
          <w:lang w:val="en-AU"/>
        </w:rPr>
        <w:t>Veganism, for example, is a lifestyle choice rather than a specific social movement.</w:t>
      </w:r>
    </w:p>
    <w:p w14:paraId="29027E3E" w14:textId="41F048D8" w:rsidR="002F259B" w:rsidRPr="008C6ACC" w:rsidRDefault="00024018" w:rsidP="00350651">
      <w:pPr>
        <w:pStyle w:val="VCAAHeading1"/>
        <w:rPr>
          <w:lang w:val="en-AU"/>
        </w:rPr>
      </w:pPr>
      <w:r w:rsidRPr="008C6ACC">
        <w:rPr>
          <w:lang w:val="en-AU"/>
        </w:rPr>
        <w:t>Specific information</w:t>
      </w:r>
    </w:p>
    <w:p w14:paraId="7F9EEADE" w14:textId="6834950F" w:rsidR="006178D1" w:rsidRPr="008C6ACC" w:rsidRDefault="006178D1" w:rsidP="00F331AF">
      <w:pPr>
        <w:pStyle w:val="VCAAbody"/>
        <w:rPr>
          <w:lang w:val="en-AU"/>
        </w:rPr>
      </w:pPr>
      <w:r w:rsidRPr="008C6ACC">
        <w:rPr>
          <w:lang w:val="en-AU"/>
        </w:rPr>
        <w:t xml:space="preserve">Note: Student responses reproduced in this report have not been corrected for grammar, spelling or </w:t>
      </w:r>
      <w:proofErr w:type="gramStart"/>
      <w:r w:rsidRPr="008C6ACC">
        <w:rPr>
          <w:lang w:val="en-AU"/>
        </w:rPr>
        <w:t>factual information</w:t>
      </w:r>
      <w:proofErr w:type="gramEnd"/>
      <w:r w:rsidRPr="008C6ACC">
        <w:rPr>
          <w:lang w:val="en-AU"/>
        </w:rPr>
        <w:t>.</w:t>
      </w:r>
    </w:p>
    <w:p w14:paraId="4570CF80" w14:textId="50319EA9" w:rsidR="00B5443D" w:rsidRPr="008C6ACC" w:rsidRDefault="00B5443D" w:rsidP="00B5443D">
      <w:pPr>
        <w:pStyle w:val="VCAAbody"/>
        <w:rPr>
          <w:lang w:val="en-AU"/>
        </w:rPr>
      </w:pPr>
      <w:r w:rsidRPr="008C6ACC">
        <w:rPr>
          <w:lang w:val="en-AU"/>
        </w:rPr>
        <w:t xml:space="preserve">This report provides sample </w:t>
      </w:r>
      <w:proofErr w:type="gramStart"/>
      <w:r w:rsidRPr="008C6ACC">
        <w:rPr>
          <w:lang w:val="en-AU"/>
        </w:rPr>
        <w:t>answers</w:t>
      </w:r>
      <w:proofErr w:type="gramEnd"/>
      <w:r w:rsidRPr="008C6ACC">
        <w:rPr>
          <w:lang w:val="en-AU"/>
        </w:rPr>
        <w:t xml:space="preserve"> or an indication of what answers may have included. Unless otherwise stated, these are not intended to be exemplary or complete responses. </w:t>
      </w:r>
    </w:p>
    <w:p w14:paraId="65B22DA8" w14:textId="13CC4C78" w:rsidR="00F331AF" w:rsidRPr="008C6ACC" w:rsidRDefault="00B5443D" w:rsidP="00B5443D">
      <w:pPr>
        <w:pStyle w:val="VCAAbody"/>
        <w:rPr>
          <w:lang w:val="en-AU"/>
        </w:rPr>
      </w:pPr>
      <w:r w:rsidRPr="008C6ACC">
        <w:rPr>
          <w:lang w:val="en-AU"/>
        </w:rPr>
        <w:t>The statistics in this report may be subject to rounding</w:t>
      </w:r>
      <w:r w:rsidR="009F0708">
        <w:rPr>
          <w:lang w:val="en-AU"/>
        </w:rPr>
        <w:t>,</w:t>
      </w:r>
      <w:r w:rsidRPr="008C6ACC">
        <w:rPr>
          <w:lang w:val="en-AU"/>
        </w:rPr>
        <w:t xml:space="preserve"> resulting in a total </w:t>
      </w:r>
      <w:r w:rsidR="009F0708">
        <w:rPr>
          <w:lang w:val="en-AU"/>
        </w:rPr>
        <w:t xml:space="preserve">of </w:t>
      </w:r>
      <w:r w:rsidRPr="008C6ACC">
        <w:rPr>
          <w:lang w:val="en-AU"/>
        </w:rPr>
        <w:t>more or less than 100 per cent.</w:t>
      </w:r>
    </w:p>
    <w:p w14:paraId="2EDB13A8" w14:textId="77777777" w:rsidR="00F331AF" w:rsidRPr="008C6ACC" w:rsidRDefault="00F331AF">
      <w:pPr>
        <w:rPr>
          <w:rFonts w:ascii="Arial" w:hAnsi="Arial" w:cs="Arial"/>
          <w:color w:val="000000" w:themeColor="text1"/>
          <w:sz w:val="20"/>
          <w:lang w:val="en-AU"/>
        </w:rPr>
      </w:pPr>
      <w:r w:rsidRPr="008C6ACC">
        <w:rPr>
          <w:lang w:val="en-AU"/>
        </w:rPr>
        <w:br w:type="page"/>
      </w:r>
    </w:p>
    <w:p w14:paraId="1E4FC0DB" w14:textId="2B87C6DD" w:rsidR="004059E4" w:rsidRPr="008C6ACC" w:rsidRDefault="004059E4" w:rsidP="004059E4">
      <w:pPr>
        <w:pStyle w:val="VCAAHeading2"/>
        <w:rPr>
          <w:lang w:val="en-AU" w:eastAsia="ja-JP"/>
        </w:rPr>
      </w:pPr>
      <w:r w:rsidRPr="008C6ACC">
        <w:rPr>
          <w:lang w:val="en-AU" w:eastAsia="ja-JP"/>
        </w:rPr>
        <w:lastRenderedPageBreak/>
        <w:t>Section A</w:t>
      </w:r>
    </w:p>
    <w:p w14:paraId="449037BF" w14:textId="60F09C57" w:rsidR="006132A1" w:rsidRPr="008C6ACC" w:rsidRDefault="006132A1" w:rsidP="00F07337">
      <w:pPr>
        <w:pStyle w:val="VCAAHeading3"/>
        <w:rPr>
          <w:lang w:val="en-AU"/>
        </w:rPr>
      </w:pPr>
      <w:r w:rsidRPr="008C6ACC">
        <w:rPr>
          <w:lang w:val="en-AU"/>
        </w:rPr>
        <w:t>Question 1</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6178D1" w:rsidRPr="008C6ACC" w14:paraId="1B066B2C"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5299C6F8" w14:textId="77777777" w:rsidR="006178D1" w:rsidRPr="008C6ACC" w:rsidRDefault="006178D1" w:rsidP="009464DB">
            <w:pPr>
              <w:pStyle w:val="VCAAtablecondensedheading"/>
              <w:rPr>
                <w:lang w:val="en-AU"/>
              </w:rPr>
            </w:pPr>
            <w:r w:rsidRPr="008C6ACC">
              <w:rPr>
                <w:lang w:val="en-AU"/>
              </w:rPr>
              <w:t>Marks</w:t>
            </w:r>
          </w:p>
        </w:tc>
        <w:tc>
          <w:tcPr>
            <w:tcW w:w="576" w:type="dxa"/>
          </w:tcPr>
          <w:p w14:paraId="7072F9B9" w14:textId="77777777" w:rsidR="006178D1" w:rsidRPr="008C6ACC" w:rsidRDefault="006178D1" w:rsidP="009464DB">
            <w:pPr>
              <w:pStyle w:val="VCAAtablecondensedheading"/>
              <w:rPr>
                <w:lang w:val="en-AU"/>
              </w:rPr>
            </w:pPr>
            <w:r w:rsidRPr="008C6ACC">
              <w:rPr>
                <w:lang w:val="en-AU"/>
              </w:rPr>
              <w:t>0</w:t>
            </w:r>
          </w:p>
        </w:tc>
        <w:tc>
          <w:tcPr>
            <w:tcW w:w="576" w:type="dxa"/>
          </w:tcPr>
          <w:p w14:paraId="05E3220D" w14:textId="77777777" w:rsidR="006178D1" w:rsidRPr="008C6ACC" w:rsidRDefault="006178D1" w:rsidP="009464DB">
            <w:pPr>
              <w:pStyle w:val="VCAAtablecondensedheading"/>
              <w:rPr>
                <w:lang w:val="en-AU"/>
              </w:rPr>
            </w:pPr>
            <w:r w:rsidRPr="008C6ACC">
              <w:rPr>
                <w:lang w:val="en-AU"/>
              </w:rPr>
              <w:t>1</w:t>
            </w:r>
          </w:p>
        </w:tc>
        <w:tc>
          <w:tcPr>
            <w:tcW w:w="576" w:type="dxa"/>
          </w:tcPr>
          <w:p w14:paraId="759DF94D" w14:textId="77777777" w:rsidR="006178D1" w:rsidRPr="008C6ACC" w:rsidRDefault="006178D1" w:rsidP="009464DB">
            <w:pPr>
              <w:pStyle w:val="VCAAtablecondensedheading"/>
              <w:rPr>
                <w:lang w:val="en-AU"/>
              </w:rPr>
            </w:pPr>
            <w:r w:rsidRPr="008C6ACC">
              <w:rPr>
                <w:lang w:val="en-AU"/>
              </w:rPr>
              <w:t>2</w:t>
            </w:r>
          </w:p>
        </w:tc>
        <w:tc>
          <w:tcPr>
            <w:tcW w:w="576" w:type="dxa"/>
          </w:tcPr>
          <w:p w14:paraId="48720219" w14:textId="77777777" w:rsidR="006178D1" w:rsidRPr="008C6ACC" w:rsidRDefault="006178D1" w:rsidP="009464DB">
            <w:pPr>
              <w:pStyle w:val="VCAAtablecondensedheading"/>
              <w:rPr>
                <w:lang w:val="en-AU"/>
              </w:rPr>
            </w:pPr>
            <w:r w:rsidRPr="008C6ACC">
              <w:rPr>
                <w:lang w:val="en-AU"/>
              </w:rPr>
              <w:t>3</w:t>
            </w:r>
          </w:p>
        </w:tc>
        <w:tc>
          <w:tcPr>
            <w:tcW w:w="1008" w:type="dxa"/>
          </w:tcPr>
          <w:p w14:paraId="710D01AE" w14:textId="77777777" w:rsidR="006178D1" w:rsidRPr="008C6ACC" w:rsidRDefault="006178D1" w:rsidP="009464DB">
            <w:pPr>
              <w:pStyle w:val="VCAAtablecondensedheading"/>
              <w:rPr>
                <w:lang w:val="en-AU"/>
              </w:rPr>
            </w:pPr>
            <w:r w:rsidRPr="008C6ACC">
              <w:rPr>
                <w:lang w:val="en-AU"/>
              </w:rPr>
              <w:t>Average</w:t>
            </w:r>
          </w:p>
        </w:tc>
      </w:tr>
      <w:tr w:rsidR="006178D1" w:rsidRPr="008C6ACC" w14:paraId="6873BE29" w14:textId="77777777" w:rsidTr="009464DB">
        <w:trPr>
          <w:trHeight w:hRule="exact" w:val="397"/>
        </w:trPr>
        <w:tc>
          <w:tcPr>
            <w:tcW w:w="720" w:type="dxa"/>
          </w:tcPr>
          <w:p w14:paraId="604A2D4E" w14:textId="77777777" w:rsidR="006178D1" w:rsidRPr="008C6ACC" w:rsidRDefault="006178D1" w:rsidP="009464DB">
            <w:pPr>
              <w:pStyle w:val="VCAAtablecondensed"/>
              <w:rPr>
                <w:lang w:val="en-AU"/>
              </w:rPr>
            </w:pPr>
            <w:r w:rsidRPr="008C6ACC">
              <w:rPr>
                <w:lang w:val="en-AU"/>
              </w:rPr>
              <w:t>%</w:t>
            </w:r>
          </w:p>
        </w:tc>
        <w:tc>
          <w:tcPr>
            <w:tcW w:w="576" w:type="dxa"/>
            <w:vAlign w:val="center"/>
          </w:tcPr>
          <w:p w14:paraId="18B8FDA1" w14:textId="63FF97FD" w:rsidR="006178D1" w:rsidRPr="008C6ACC" w:rsidRDefault="006178D1" w:rsidP="009464DB">
            <w:pPr>
              <w:pStyle w:val="VCAAtablecondensed"/>
              <w:rPr>
                <w:lang w:val="en-AU"/>
              </w:rPr>
            </w:pPr>
            <w:r w:rsidRPr="008C6ACC">
              <w:rPr>
                <w:lang w:val="en-AU"/>
              </w:rPr>
              <w:t>19</w:t>
            </w:r>
          </w:p>
        </w:tc>
        <w:tc>
          <w:tcPr>
            <w:tcW w:w="576" w:type="dxa"/>
            <w:vAlign w:val="center"/>
          </w:tcPr>
          <w:p w14:paraId="0BE6B95F" w14:textId="09D2EF89" w:rsidR="006178D1" w:rsidRPr="008C6ACC" w:rsidRDefault="006178D1" w:rsidP="009464DB">
            <w:pPr>
              <w:pStyle w:val="VCAAtablecondensed"/>
              <w:rPr>
                <w:lang w:val="en-AU"/>
              </w:rPr>
            </w:pPr>
            <w:r w:rsidRPr="008C6ACC">
              <w:rPr>
                <w:lang w:val="en-AU"/>
              </w:rPr>
              <w:t>38</w:t>
            </w:r>
          </w:p>
        </w:tc>
        <w:tc>
          <w:tcPr>
            <w:tcW w:w="576" w:type="dxa"/>
            <w:vAlign w:val="center"/>
          </w:tcPr>
          <w:p w14:paraId="2D62279D" w14:textId="5BEBD612" w:rsidR="006178D1" w:rsidRPr="008C6ACC" w:rsidRDefault="006178D1" w:rsidP="009464DB">
            <w:pPr>
              <w:pStyle w:val="VCAAtablecondensed"/>
              <w:rPr>
                <w:lang w:val="en-AU"/>
              </w:rPr>
            </w:pPr>
            <w:r w:rsidRPr="008C6ACC">
              <w:rPr>
                <w:lang w:val="en-AU"/>
              </w:rPr>
              <w:t>29</w:t>
            </w:r>
          </w:p>
        </w:tc>
        <w:tc>
          <w:tcPr>
            <w:tcW w:w="576" w:type="dxa"/>
            <w:vAlign w:val="center"/>
          </w:tcPr>
          <w:p w14:paraId="29966B0F" w14:textId="25979F44" w:rsidR="006178D1" w:rsidRPr="008C6ACC" w:rsidRDefault="006178D1" w:rsidP="009464DB">
            <w:pPr>
              <w:pStyle w:val="VCAAtablecondensed"/>
              <w:rPr>
                <w:lang w:val="en-AU"/>
              </w:rPr>
            </w:pPr>
            <w:r w:rsidRPr="008C6ACC">
              <w:rPr>
                <w:lang w:val="en-AU"/>
              </w:rPr>
              <w:t>14</w:t>
            </w:r>
          </w:p>
        </w:tc>
        <w:tc>
          <w:tcPr>
            <w:tcW w:w="1008" w:type="dxa"/>
            <w:vAlign w:val="center"/>
          </w:tcPr>
          <w:p w14:paraId="31F393A4" w14:textId="7244E197" w:rsidR="006178D1" w:rsidRPr="008C6ACC" w:rsidRDefault="006178D1" w:rsidP="009464DB">
            <w:pPr>
              <w:pStyle w:val="VCAAtablecondensed"/>
              <w:rPr>
                <w:lang w:val="en-AU"/>
              </w:rPr>
            </w:pPr>
            <w:r w:rsidRPr="008C6ACC">
              <w:rPr>
                <w:lang w:val="en-AU"/>
              </w:rPr>
              <w:t>1.4</w:t>
            </w:r>
          </w:p>
        </w:tc>
      </w:tr>
    </w:tbl>
    <w:p w14:paraId="51FE9DFE" w14:textId="50C46A23" w:rsidR="00D75207" w:rsidRPr="008C6ACC" w:rsidRDefault="00D75207" w:rsidP="00F07337">
      <w:pPr>
        <w:pStyle w:val="VCAAbody"/>
        <w:rPr>
          <w:lang w:val="en-AU"/>
        </w:rPr>
      </w:pPr>
      <w:r w:rsidRPr="008C6ACC">
        <w:rPr>
          <w:lang w:val="en-AU"/>
        </w:rPr>
        <w:t xml:space="preserve">This question required students to </w:t>
      </w:r>
      <w:r w:rsidR="00552B5B" w:rsidRPr="008C6ACC">
        <w:rPr>
          <w:lang w:val="en-AU"/>
        </w:rPr>
        <w:t>show an understanding of the</w:t>
      </w:r>
      <w:r w:rsidRPr="008C6ACC">
        <w:rPr>
          <w:lang w:val="en-AU"/>
        </w:rPr>
        <w:t xml:space="preserve"> 'sociological imagination'</w:t>
      </w:r>
      <w:r w:rsidR="00552B5B" w:rsidRPr="008C6ACC">
        <w:rPr>
          <w:lang w:val="en-AU"/>
        </w:rPr>
        <w:t xml:space="preserve">, including demonstrating how the </w:t>
      </w:r>
      <w:r w:rsidR="0065472B" w:rsidRPr="008C6ACC">
        <w:rPr>
          <w:lang w:val="en-AU"/>
        </w:rPr>
        <w:t>theory</w:t>
      </w:r>
      <w:r w:rsidR="00552B5B" w:rsidRPr="008C6ACC">
        <w:rPr>
          <w:lang w:val="en-AU"/>
        </w:rPr>
        <w:t xml:space="preserve"> can be used to study the experiences of Australian Indigenous culture</w:t>
      </w:r>
      <w:r w:rsidR="008C1FC0" w:rsidRPr="008C6ACC">
        <w:rPr>
          <w:lang w:val="en-AU"/>
        </w:rPr>
        <w:t>s</w:t>
      </w:r>
      <w:r w:rsidRPr="008C6ACC">
        <w:rPr>
          <w:lang w:val="en-AU"/>
        </w:rPr>
        <w:t xml:space="preserve">. </w:t>
      </w:r>
      <w:r w:rsidR="006178D1" w:rsidRPr="008C6ACC">
        <w:rPr>
          <w:lang w:val="en-AU"/>
        </w:rPr>
        <w:t xml:space="preserve">Higher-scoring </w:t>
      </w:r>
      <w:r w:rsidR="004C32A2" w:rsidRPr="008C6ACC">
        <w:rPr>
          <w:lang w:val="en-AU"/>
        </w:rPr>
        <w:t xml:space="preserve">responses </w:t>
      </w:r>
      <w:r w:rsidR="00552B5B" w:rsidRPr="008C6ACC">
        <w:rPr>
          <w:lang w:val="en-AU"/>
        </w:rPr>
        <w:t>acknowledged that the theory was coined by</w:t>
      </w:r>
      <w:r w:rsidR="004C32A2" w:rsidRPr="008C6ACC">
        <w:rPr>
          <w:lang w:val="en-AU"/>
        </w:rPr>
        <w:t xml:space="preserve"> Charles Wright Mills</w:t>
      </w:r>
      <w:r w:rsidRPr="008C6ACC">
        <w:rPr>
          <w:lang w:val="en-AU"/>
        </w:rPr>
        <w:t xml:space="preserve">. They also </w:t>
      </w:r>
      <w:r w:rsidR="00552B5B" w:rsidRPr="008C6ACC">
        <w:rPr>
          <w:lang w:val="en-AU"/>
        </w:rPr>
        <w:t>used</w:t>
      </w:r>
      <w:r w:rsidRPr="008C6ACC">
        <w:rPr>
          <w:lang w:val="en-AU"/>
        </w:rPr>
        <w:t xml:space="preserve"> this </w:t>
      </w:r>
      <w:r w:rsidR="00552B5B" w:rsidRPr="008C6ACC">
        <w:rPr>
          <w:lang w:val="en-AU"/>
        </w:rPr>
        <w:t>framework to explore</w:t>
      </w:r>
      <w:r w:rsidRPr="008C6ACC">
        <w:rPr>
          <w:lang w:val="en-AU"/>
        </w:rPr>
        <w:t xml:space="preserve"> the personal challenges experienced by Australian Indigenous peoples with reference to a specific public cause.</w:t>
      </w:r>
    </w:p>
    <w:p w14:paraId="760A13BA" w14:textId="697FC9B7" w:rsidR="006132A1" w:rsidRPr="008C6ACC" w:rsidRDefault="006132A1" w:rsidP="00F07337">
      <w:pPr>
        <w:pStyle w:val="VCAAbody"/>
        <w:rPr>
          <w:lang w:val="en-AU"/>
        </w:rPr>
      </w:pPr>
      <w:r w:rsidRPr="008C6ACC">
        <w:rPr>
          <w:lang w:val="en-AU"/>
        </w:rPr>
        <w:t>For full marks, students were required to:</w:t>
      </w:r>
    </w:p>
    <w:p w14:paraId="3FFF376F" w14:textId="61A2877C" w:rsidR="00F46310" w:rsidRPr="008C6ACC" w:rsidRDefault="002147C4" w:rsidP="00893CBB">
      <w:pPr>
        <w:pStyle w:val="VCAAbullet"/>
        <w:rPr>
          <w:lang w:val="en-AU"/>
        </w:rPr>
      </w:pPr>
      <w:r w:rsidRPr="008C6ACC">
        <w:rPr>
          <w:lang w:val="en-AU"/>
        </w:rPr>
        <w:t>o</w:t>
      </w:r>
      <w:r w:rsidR="00F46310" w:rsidRPr="008C6ACC">
        <w:rPr>
          <w:lang w:val="en-AU"/>
        </w:rPr>
        <w:t>utline the concept of the sociological imagination according to C</w:t>
      </w:r>
      <w:r w:rsidR="008C1FC0" w:rsidRPr="008C6ACC">
        <w:rPr>
          <w:lang w:val="en-AU"/>
        </w:rPr>
        <w:t>harles</w:t>
      </w:r>
      <w:r w:rsidR="00F46310" w:rsidRPr="008C6ACC">
        <w:rPr>
          <w:lang w:val="en-AU"/>
        </w:rPr>
        <w:t xml:space="preserve"> W</w:t>
      </w:r>
      <w:r w:rsidR="008C1FC0" w:rsidRPr="008C6ACC">
        <w:rPr>
          <w:lang w:val="en-AU"/>
        </w:rPr>
        <w:t>right</w:t>
      </w:r>
      <w:r w:rsidR="00F46310" w:rsidRPr="008C6ACC">
        <w:rPr>
          <w:lang w:val="en-AU"/>
        </w:rPr>
        <w:t xml:space="preserve"> Mills, </w:t>
      </w:r>
      <w:r w:rsidR="00552B5B" w:rsidRPr="008C6ACC">
        <w:rPr>
          <w:lang w:val="en-AU"/>
        </w:rPr>
        <w:t xml:space="preserve">including exploring </w:t>
      </w:r>
      <w:r w:rsidR="00F46310" w:rsidRPr="008C6ACC">
        <w:rPr>
          <w:lang w:val="en-AU"/>
        </w:rPr>
        <w:t xml:space="preserve">the link between </w:t>
      </w:r>
      <w:r w:rsidR="00552B5B" w:rsidRPr="008C6ACC">
        <w:rPr>
          <w:lang w:val="en-AU"/>
        </w:rPr>
        <w:t>‘</w:t>
      </w:r>
      <w:r w:rsidR="00F46310" w:rsidRPr="008C6ACC">
        <w:rPr>
          <w:lang w:val="en-AU"/>
        </w:rPr>
        <w:t xml:space="preserve">personal troubles and public </w:t>
      </w:r>
      <w:proofErr w:type="gramStart"/>
      <w:r w:rsidR="008867D7" w:rsidRPr="008C6ACC">
        <w:rPr>
          <w:lang w:val="en-AU"/>
        </w:rPr>
        <w:t>issues</w:t>
      </w:r>
      <w:r w:rsidR="00552B5B" w:rsidRPr="008C6ACC">
        <w:rPr>
          <w:lang w:val="en-AU"/>
        </w:rPr>
        <w:t>’</w:t>
      </w:r>
      <w:proofErr w:type="gramEnd"/>
    </w:p>
    <w:p w14:paraId="288A99BC" w14:textId="144E4DCA" w:rsidR="008867D7" w:rsidRPr="008C6ACC" w:rsidRDefault="002147C4" w:rsidP="00893CBB">
      <w:pPr>
        <w:pStyle w:val="VCAAbullet"/>
        <w:rPr>
          <w:lang w:val="en-AU"/>
        </w:rPr>
      </w:pPr>
      <w:r w:rsidRPr="008C6ACC">
        <w:rPr>
          <w:lang w:val="en-AU"/>
        </w:rPr>
        <w:t>p</w:t>
      </w:r>
      <w:r w:rsidR="00F46310" w:rsidRPr="008C6ACC">
        <w:rPr>
          <w:lang w:val="en-AU"/>
        </w:rPr>
        <w:t xml:space="preserve">rovide an example of how this concept can be used to better understand </w:t>
      </w:r>
      <w:r w:rsidR="00552B5B" w:rsidRPr="008C6ACC">
        <w:rPr>
          <w:lang w:val="en-AU"/>
        </w:rPr>
        <w:t xml:space="preserve">Australian Indigenous </w:t>
      </w:r>
      <w:r w:rsidR="008C1FC0" w:rsidRPr="008C6ACC">
        <w:rPr>
          <w:lang w:val="en-AU"/>
        </w:rPr>
        <w:t>cultures</w:t>
      </w:r>
      <w:r w:rsidR="006C3CB0">
        <w:rPr>
          <w:lang w:val="en-AU"/>
        </w:rPr>
        <w:t>, such as</w:t>
      </w:r>
      <w:r w:rsidR="00F46310" w:rsidRPr="008C6ACC">
        <w:rPr>
          <w:lang w:val="en-AU"/>
        </w:rPr>
        <w:t xml:space="preserve"> </w:t>
      </w:r>
      <w:r w:rsidR="004C32A2" w:rsidRPr="008C6ACC">
        <w:rPr>
          <w:lang w:val="en-AU"/>
        </w:rPr>
        <w:t xml:space="preserve">the </w:t>
      </w:r>
      <w:r w:rsidR="00F46310" w:rsidRPr="008C6ACC">
        <w:rPr>
          <w:lang w:val="en-AU"/>
        </w:rPr>
        <w:t xml:space="preserve">impacts of colonisation, cultural suppression, reconciliation, the need to </w:t>
      </w:r>
      <w:r w:rsidR="000D7D53">
        <w:rPr>
          <w:lang w:val="en-AU"/>
        </w:rPr>
        <w:t>‘c</w:t>
      </w:r>
      <w:r w:rsidR="00F46310" w:rsidRPr="008C6ACC">
        <w:rPr>
          <w:lang w:val="en-AU"/>
        </w:rPr>
        <w:t xml:space="preserve">lose the </w:t>
      </w:r>
      <w:r w:rsidR="000D7D53">
        <w:rPr>
          <w:lang w:val="en-AU"/>
        </w:rPr>
        <w:t>g</w:t>
      </w:r>
      <w:r w:rsidR="00F46310" w:rsidRPr="008C6ACC">
        <w:rPr>
          <w:lang w:val="en-AU"/>
        </w:rPr>
        <w:t>ap</w:t>
      </w:r>
      <w:r w:rsidR="000D7D53">
        <w:rPr>
          <w:lang w:val="en-AU"/>
        </w:rPr>
        <w:t>’</w:t>
      </w:r>
      <w:r w:rsidR="004C32A2" w:rsidRPr="008C6ACC">
        <w:rPr>
          <w:lang w:val="en-AU"/>
        </w:rPr>
        <w:t xml:space="preserve"> and the</w:t>
      </w:r>
      <w:r w:rsidR="00F46310" w:rsidRPr="008C6ACC">
        <w:rPr>
          <w:lang w:val="en-AU"/>
        </w:rPr>
        <w:t xml:space="preserve"> experiences of the Stolen Generations</w:t>
      </w:r>
    </w:p>
    <w:p w14:paraId="7E3D2440" w14:textId="6BE4D70C" w:rsidR="00F46310" w:rsidRPr="008C6ACC" w:rsidRDefault="002147C4" w:rsidP="00893CBB">
      <w:pPr>
        <w:pStyle w:val="VCAAbullet"/>
        <w:rPr>
          <w:lang w:val="en-AU"/>
        </w:rPr>
      </w:pPr>
      <w:r w:rsidRPr="008C6ACC">
        <w:rPr>
          <w:lang w:val="en-AU"/>
        </w:rPr>
        <w:t>c</w:t>
      </w:r>
      <w:r w:rsidR="00F46310" w:rsidRPr="008C6ACC">
        <w:rPr>
          <w:lang w:val="en-AU"/>
        </w:rPr>
        <w:t xml:space="preserve">onnect use of </w:t>
      </w:r>
      <w:r w:rsidR="00552B5B" w:rsidRPr="008C6ACC">
        <w:rPr>
          <w:lang w:val="en-AU"/>
        </w:rPr>
        <w:t xml:space="preserve">a </w:t>
      </w:r>
      <w:r w:rsidR="00F46310" w:rsidRPr="008C6ACC">
        <w:rPr>
          <w:lang w:val="en-AU"/>
        </w:rPr>
        <w:t>sociological imagination to ‘a better understanding’</w:t>
      </w:r>
      <w:r w:rsidR="008867D7" w:rsidRPr="008C6ACC">
        <w:rPr>
          <w:lang w:val="en-AU"/>
        </w:rPr>
        <w:t xml:space="preserve"> of personal troubles.</w:t>
      </w:r>
    </w:p>
    <w:p w14:paraId="3E8E31CC" w14:textId="526DEFAB" w:rsidR="006132A1" w:rsidRPr="008C6ACC" w:rsidRDefault="006132A1" w:rsidP="00F07337">
      <w:pPr>
        <w:pStyle w:val="VCAAHeading3"/>
        <w:rPr>
          <w:lang w:val="en-AU"/>
        </w:rPr>
      </w:pPr>
      <w:r w:rsidRPr="008C6ACC">
        <w:rPr>
          <w:lang w:val="en-AU"/>
        </w:rPr>
        <w:t>Question 2</w:t>
      </w:r>
      <w:r w:rsidR="00B322C4" w:rsidRPr="008C6ACC">
        <w:rPr>
          <w:lang w:val="en-AU"/>
        </w:rPr>
        <w:t>a.</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6178D1" w:rsidRPr="008C6ACC" w14:paraId="4C01DF29"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5F7D208D" w14:textId="77777777" w:rsidR="006178D1" w:rsidRPr="008C6ACC" w:rsidRDefault="006178D1" w:rsidP="009464DB">
            <w:pPr>
              <w:pStyle w:val="VCAAtablecondensedheading"/>
              <w:rPr>
                <w:lang w:val="en-AU"/>
              </w:rPr>
            </w:pPr>
            <w:r w:rsidRPr="008C6ACC">
              <w:rPr>
                <w:lang w:val="en-AU"/>
              </w:rPr>
              <w:t>Marks</w:t>
            </w:r>
          </w:p>
        </w:tc>
        <w:tc>
          <w:tcPr>
            <w:tcW w:w="576" w:type="dxa"/>
          </w:tcPr>
          <w:p w14:paraId="5E56B37D" w14:textId="77777777" w:rsidR="006178D1" w:rsidRPr="008C6ACC" w:rsidRDefault="006178D1" w:rsidP="009464DB">
            <w:pPr>
              <w:pStyle w:val="VCAAtablecondensedheading"/>
              <w:rPr>
                <w:lang w:val="en-AU"/>
              </w:rPr>
            </w:pPr>
            <w:r w:rsidRPr="008C6ACC">
              <w:rPr>
                <w:lang w:val="en-AU"/>
              </w:rPr>
              <w:t>0</w:t>
            </w:r>
          </w:p>
        </w:tc>
        <w:tc>
          <w:tcPr>
            <w:tcW w:w="576" w:type="dxa"/>
          </w:tcPr>
          <w:p w14:paraId="3F309C53" w14:textId="77777777" w:rsidR="006178D1" w:rsidRPr="008C6ACC" w:rsidRDefault="006178D1" w:rsidP="009464DB">
            <w:pPr>
              <w:pStyle w:val="VCAAtablecondensedheading"/>
              <w:rPr>
                <w:lang w:val="en-AU"/>
              </w:rPr>
            </w:pPr>
            <w:r w:rsidRPr="008C6ACC">
              <w:rPr>
                <w:lang w:val="en-AU"/>
              </w:rPr>
              <w:t>1</w:t>
            </w:r>
          </w:p>
        </w:tc>
        <w:tc>
          <w:tcPr>
            <w:tcW w:w="576" w:type="dxa"/>
          </w:tcPr>
          <w:p w14:paraId="46E9F4CB" w14:textId="77777777" w:rsidR="006178D1" w:rsidRPr="008C6ACC" w:rsidRDefault="006178D1" w:rsidP="009464DB">
            <w:pPr>
              <w:pStyle w:val="VCAAtablecondensedheading"/>
              <w:rPr>
                <w:lang w:val="en-AU"/>
              </w:rPr>
            </w:pPr>
            <w:r w:rsidRPr="008C6ACC">
              <w:rPr>
                <w:lang w:val="en-AU"/>
              </w:rPr>
              <w:t>2</w:t>
            </w:r>
          </w:p>
        </w:tc>
        <w:tc>
          <w:tcPr>
            <w:tcW w:w="576" w:type="dxa"/>
          </w:tcPr>
          <w:p w14:paraId="1860E504" w14:textId="77777777" w:rsidR="006178D1" w:rsidRPr="008C6ACC" w:rsidRDefault="006178D1" w:rsidP="009464DB">
            <w:pPr>
              <w:pStyle w:val="VCAAtablecondensedheading"/>
              <w:rPr>
                <w:lang w:val="en-AU"/>
              </w:rPr>
            </w:pPr>
            <w:r w:rsidRPr="008C6ACC">
              <w:rPr>
                <w:lang w:val="en-AU"/>
              </w:rPr>
              <w:t>3</w:t>
            </w:r>
          </w:p>
        </w:tc>
        <w:tc>
          <w:tcPr>
            <w:tcW w:w="1008" w:type="dxa"/>
          </w:tcPr>
          <w:p w14:paraId="74827650" w14:textId="77777777" w:rsidR="006178D1" w:rsidRPr="008C6ACC" w:rsidRDefault="006178D1" w:rsidP="009464DB">
            <w:pPr>
              <w:pStyle w:val="VCAAtablecondensedheading"/>
              <w:rPr>
                <w:lang w:val="en-AU"/>
              </w:rPr>
            </w:pPr>
            <w:r w:rsidRPr="008C6ACC">
              <w:rPr>
                <w:lang w:val="en-AU"/>
              </w:rPr>
              <w:t>Average</w:t>
            </w:r>
          </w:p>
        </w:tc>
      </w:tr>
      <w:tr w:rsidR="006178D1" w:rsidRPr="008C6ACC" w14:paraId="1195EA6B" w14:textId="77777777" w:rsidTr="009464DB">
        <w:trPr>
          <w:trHeight w:hRule="exact" w:val="397"/>
        </w:trPr>
        <w:tc>
          <w:tcPr>
            <w:tcW w:w="720" w:type="dxa"/>
          </w:tcPr>
          <w:p w14:paraId="7EDB0AB9" w14:textId="77777777" w:rsidR="006178D1" w:rsidRPr="008C6ACC" w:rsidRDefault="006178D1" w:rsidP="009464DB">
            <w:pPr>
              <w:pStyle w:val="VCAAtablecondensed"/>
              <w:rPr>
                <w:lang w:val="en-AU"/>
              </w:rPr>
            </w:pPr>
            <w:r w:rsidRPr="008C6ACC">
              <w:rPr>
                <w:lang w:val="en-AU"/>
              </w:rPr>
              <w:t>%</w:t>
            </w:r>
          </w:p>
        </w:tc>
        <w:tc>
          <w:tcPr>
            <w:tcW w:w="576" w:type="dxa"/>
            <w:vAlign w:val="center"/>
          </w:tcPr>
          <w:p w14:paraId="34374B73" w14:textId="10B77917" w:rsidR="006178D1" w:rsidRPr="008C6ACC" w:rsidRDefault="006178D1" w:rsidP="009464DB">
            <w:pPr>
              <w:pStyle w:val="VCAAtablecondensed"/>
              <w:rPr>
                <w:lang w:val="en-AU"/>
              </w:rPr>
            </w:pPr>
            <w:r w:rsidRPr="008C6ACC">
              <w:rPr>
                <w:lang w:val="en-AU"/>
              </w:rPr>
              <w:t>36</w:t>
            </w:r>
          </w:p>
        </w:tc>
        <w:tc>
          <w:tcPr>
            <w:tcW w:w="576" w:type="dxa"/>
            <w:vAlign w:val="center"/>
          </w:tcPr>
          <w:p w14:paraId="48565883" w14:textId="28FF16E1" w:rsidR="006178D1" w:rsidRPr="008C6ACC" w:rsidRDefault="006178D1" w:rsidP="009464DB">
            <w:pPr>
              <w:pStyle w:val="VCAAtablecondensed"/>
              <w:rPr>
                <w:lang w:val="en-AU"/>
              </w:rPr>
            </w:pPr>
            <w:r w:rsidRPr="008C6ACC">
              <w:rPr>
                <w:lang w:val="en-AU"/>
              </w:rPr>
              <w:t>28</w:t>
            </w:r>
          </w:p>
        </w:tc>
        <w:tc>
          <w:tcPr>
            <w:tcW w:w="576" w:type="dxa"/>
            <w:vAlign w:val="center"/>
          </w:tcPr>
          <w:p w14:paraId="338E7C59" w14:textId="592D0B95" w:rsidR="006178D1" w:rsidRPr="008C6ACC" w:rsidRDefault="006178D1" w:rsidP="009464DB">
            <w:pPr>
              <w:pStyle w:val="VCAAtablecondensed"/>
              <w:rPr>
                <w:lang w:val="en-AU"/>
              </w:rPr>
            </w:pPr>
            <w:r w:rsidRPr="008C6ACC">
              <w:rPr>
                <w:lang w:val="en-AU"/>
              </w:rPr>
              <w:t>28</w:t>
            </w:r>
          </w:p>
        </w:tc>
        <w:tc>
          <w:tcPr>
            <w:tcW w:w="576" w:type="dxa"/>
            <w:vAlign w:val="center"/>
          </w:tcPr>
          <w:p w14:paraId="7C45253D" w14:textId="3F589BBB" w:rsidR="006178D1" w:rsidRPr="008C6ACC" w:rsidRDefault="006178D1" w:rsidP="009464DB">
            <w:pPr>
              <w:pStyle w:val="VCAAtablecondensed"/>
              <w:rPr>
                <w:lang w:val="en-AU"/>
              </w:rPr>
            </w:pPr>
            <w:r w:rsidRPr="008C6ACC">
              <w:rPr>
                <w:lang w:val="en-AU"/>
              </w:rPr>
              <w:t>9</w:t>
            </w:r>
          </w:p>
        </w:tc>
        <w:tc>
          <w:tcPr>
            <w:tcW w:w="1008" w:type="dxa"/>
            <w:vAlign w:val="center"/>
          </w:tcPr>
          <w:p w14:paraId="7646B4E0" w14:textId="2E1C3638" w:rsidR="006178D1" w:rsidRPr="008C6ACC" w:rsidRDefault="006178D1" w:rsidP="009464DB">
            <w:pPr>
              <w:pStyle w:val="VCAAtablecondensed"/>
              <w:rPr>
                <w:lang w:val="en-AU"/>
              </w:rPr>
            </w:pPr>
            <w:r w:rsidRPr="008C6ACC">
              <w:rPr>
                <w:lang w:val="en-AU"/>
              </w:rPr>
              <w:t>1.1</w:t>
            </w:r>
          </w:p>
        </w:tc>
      </w:tr>
    </w:tbl>
    <w:p w14:paraId="55ADA238" w14:textId="1B0AEC17" w:rsidR="00B322C4" w:rsidRPr="008C6ACC" w:rsidRDefault="006132A1" w:rsidP="008867D7">
      <w:pPr>
        <w:pStyle w:val="VCAAbody"/>
        <w:rPr>
          <w:lang w:val="en-AU" w:eastAsia="ja-JP"/>
        </w:rPr>
      </w:pPr>
      <w:r w:rsidRPr="008C6ACC">
        <w:rPr>
          <w:lang w:val="en-AU" w:eastAsia="ja-JP"/>
        </w:rPr>
        <w:t xml:space="preserve">This question required students </w:t>
      </w:r>
      <w:r w:rsidR="008867D7" w:rsidRPr="008C6ACC">
        <w:rPr>
          <w:lang w:val="en-AU" w:eastAsia="ja-JP"/>
        </w:rPr>
        <w:t xml:space="preserve">to describe a historical protection and segregation policy. </w:t>
      </w:r>
      <w:r w:rsidR="00552B5B" w:rsidRPr="008C6ACC">
        <w:rPr>
          <w:lang w:val="en-AU" w:eastAsia="ja-JP"/>
        </w:rPr>
        <w:t xml:space="preserve">They also needed </w:t>
      </w:r>
      <w:r w:rsidR="008867D7" w:rsidRPr="008C6ACC">
        <w:rPr>
          <w:lang w:val="en-AU" w:eastAsia="ja-JP"/>
        </w:rPr>
        <w:t xml:space="preserve">to </w:t>
      </w:r>
      <w:r w:rsidR="00552B5B" w:rsidRPr="008C6ACC">
        <w:rPr>
          <w:lang w:val="en-AU" w:eastAsia="ja-JP"/>
        </w:rPr>
        <w:t>explain</w:t>
      </w:r>
      <w:r w:rsidR="008867D7" w:rsidRPr="008C6ACC">
        <w:rPr>
          <w:lang w:val="en-AU" w:eastAsia="ja-JP"/>
        </w:rPr>
        <w:t xml:space="preserve"> how the policy was implemented. </w:t>
      </w:r>
      <w:r w:rsidR="006178D1" w:rsidRPr="008C6ACC">
        <w:rPr>
          <w:lang w:val="en-AU" w:eastAsia="ja-JP"/>
        </w:rPr>
        <w:t xml:space="preserve">Higher-scoring </w:t>
      </w:r>
      <w:r w:rsidR="008867D7" w:rsidRPr="008C6ACC">
        <w:rPr>
          <w:lang w:val="en-AU" w:eastAsia="ja-JP"/>
        </w:rPr>
        <w:t xml:space="preserve">responses included evidence relating to the nature and </w:t>
      </w:r>
      <w:r w:rsidR="00552B5B" w:rsidRPr="008C6ACC">
        <w:rPr>
          <w:lang w:val="en-AU" w:eastAsia="ja-JP"/>
        </w:rPr>
        <w:t>implementation of the policy</w:t>
      </w:r>
      <w:r w:rsidR="008867D7" w:rsidRPr="008C6ACC">
        <w:rPr>
          <w:lang w:val="en-AU" w:eastAsia="ja-JP"/>
        </w:rPr>
        <w:t xml:space="preserve">. </w:t>
      </w:r>
      <w:r w:rsidR="00552B5B" w:rsidRPr="008C6ACC">
        <w:rPr>
          <w:lang w:val="en-AU" w:eastAsia="ja-JP"/>
        </w:rPr>
        <w:t>Many</w:t>
      </w:r>
      <w:r w:rsidR="008867D7" w:rsidRPr="008C6ACC">
        <w:rPr>
          <w:lang w:val="en-AU" w:eastAsia="ja-JP"/>
        </w:rPr>
        <w:t xml:space="preserve"> </w:t>
      </w:r>
      <w:r w:rsidR="00552B5B" w:rsidRPr="008C6ACC">
        <w:rPr>
          <w:lang w:val="en-AU" w:eastAsia="ja-JP"/>
        </w:rPr>
        <w:t>students</w:t>
      </w:r>
      <w:r w:rsidR="008867D7" w:rsidRPr="008C6ACC">
        <w:rPr>
          <w:lang w:val="en-AU" w:eastAsia="ja-JP"/>
        </w:rPr>
        <w:t xml:space="preserve"> incorrectly referred to the policy of Assimilation. </w:t>
      </w:r>
    </w:p>
    <w:p w14:paraId="12FB1055" w14:textId="77777777" w:rsidR="006132A1" w:rsidRPr="008C6ACC" w:rsidRDefault="006132A1" w:rsidP="00F07337">
      <w:pPr>
        <w:pStyle w:val="VCAAbody"/>
        <w:rPr>
          <w:lang w:val="en-AU"/>
        </w:rPr>
      </w:pPr>
      <w:r w:rsidRPr="008C6ACC">
        <w:rPr>
          <w:lang w:val="en-AU"/>
        </w:rPr>
        <w:t>For full marks, students were required to:</w:t>
      </w:r>
    </w:p>
    <w:p w14:paraId="77158A70" w14:textId="14B7B549" w:rsidR="00F46310" w:rsidRPr="008C6ACC" w:rsidRDefault="002147C4" w:rsidP="00893CBB">
      <w:pPr>
        <w:pStyle w:val="VCAAbullet"/>
        <w:rPr>
          <w:lang w:val="en-AU"/>
        </w:rPr>
      </w:pPr>
      <w:r w:rsidRPr="008C6ACC">
        <w:rPr>
          <w:lang w:val="en-AU"/>
        </w:rPr>
        <w:t>i</w:t>
      </w:r>
      <w:r w:rsidR="008867D7" w:rsidRPr="008C6ACC">
        <w:rPr>
          <w:lang w:val="en-AU"/>
        </w:rPr>
        <w:t>dentify a specific protection or segregation policy</w:t>
      </w:r>
      <w:r w:rsidR="009F0708">
        <w:rPr>
          <w:lang w:val="en-AU"/>
        </w:rPr>
        <w:t>, such as</w:t>
      </w:r>
      <w:r w:rsidR="008867D7" w:rsidRPr="008C6ACC">
        <w:rPr>
          <w:lang w:val="en-AU"/>
        </w:rPr>
        <w:t xml:space="preserve"> the Aboriginal Protection Act (1869, Victoria)</w:t>
      </w:r>
    </w:p>
    <w:p w14:paraId="179D3DBE" w14:textId="08C1E561" w:rsidR="008867D7" w:rsidRPr="008C6ACC" w:rsidRDefault="002147C4" w:rsidP="00893CBB">
      <w:pPr>
        <w:pStyle w:val="VCAAbullet"/>
        <w:rPr>
          <w:lang w:val="en-AU"/>
        </w:rPr>
      </w:pPr>
      <w:r w:rsidRPr="008C6ACC">
        <w:rPr>
          <w:lang w:val="en-AU"/>
        </w:rPr>
        <w:t>d</w:t>
      </w:r>
      <w:r w:rsidR="008867D7" w:rsidRPr="008C6ACC">
        <w:rPr>
          <w:lang w:val="en-AU"/>
        </w:rPr>
        <w:t>emonstrate an understanding of the key features of the policy</w:t>
      </w:r>
      <w:r w:rsidR="009F0708">
        <w:rPr>
          <w:lang w:val="en-AU"/>
        </w:rPr>
        <w:t>, such as</w:t>
      </w:r>
      <w:r w:rsidR="008867D7" w:rsidRPr="008C6ACC">
        <w:rPr>
          <w:lang w:val="en-AU"/>
        </w:rPr>
        <w:t xml:space="preserve"> the name, </w:t>
      </w:r>
      <w:r w:rsidR="00552B5B" w:rsidRPr="008C6ACC">
        <w:rPr>
          <w:lang w:val="en-AU"/>
        </w:rPr>
        <w:t>date</w:t>
      </w:r>
      <w:r w:rsidR="008867D7" w:rsidRPr="008C6ACC">
        <w:rPr>
          <w:lang w:val="en-AU"/>
        </w:rPr>
        <w:t xml:space="preserve"> and a policy </w:t>
      </w:r>
      <w:proofErr w:type="gramStart"/>
      <w:r w:rsidR="008867D7" w:rsidRPr="008C6ACC">
        <w:rPr>
          <w:lang w:val="en-AU"/>
        </w:rPr>
        <w:t>statement</w:t>
      </w:r>
      <w:proofErr w:type="gramEnd"/>
    </w:p>
    <w:p w14:paraId="69B07334" w14:textId="6D38A6B7" w:rsidR="002147C4" w:rsidRPr="008C6ACC" w:rsidRDefault="002147C4" w:rsidP="00893CBB">
      <w:pPr>
        <w:pStyle w:val="VCAAbullet"/>
        <w:rPr>
          <w:lang w:val="en-AU"/>
        </w:rPr>
      </w:pPr>
      <w:r w:rsidRPr="008C6ACC">
        <w:rPr>
          <w:lang w:val="en-AU"/>
        </w:rPr>
        <w:t>p</w:t>
      </w:r>
      <w:r w:rsidR="008867D7" w:rsidRPr="008C6ACC">
        <w:rPr>
          <w:lang w:val="en-AU"/>
        </w:rPr>
        <w:t>rovide an accurate description of how the policy was implemented</w:t>
      </w:r>
      <w:r w:rsidR="009F0708">
        <w:rPr>
          <w:lang w:val="en-AU"/>
        </w:rPr>
        <w:t xml:space="preserve">, such as </w:t>
      </w:r>
      <w:r w:rsidR="008867D7" w:rsidRPr="008C6ACC">
        <w:rPr>
          <w:lang w:val="en-AU"/>
        </w:rPr>
        <w:t>the c</w:t>
      </w:r>
      <w:r w:rsidR="00F46310" w:rsidRPr="008C6ACC">
        <w:rPr>
          <w:lang w:val="en-AU"/>
        </w:rPr>
        <w:t xml:space="preserve">reation of missions, enforcing </w:t>
      </w:r>
      <w:r w:rsidR="00552B5B" w:rsidRPr="008C6ACC">
        <w:rPr>
          <w:lang w:val="en-AU"/>
        </w:rPr>
        <w:t xml:space="preserve">the speaking of </w:t>
      </w:r>
      <w:r w:rsidR="00F46310" w:rsidRPr="008C6ACC">
        <w:rPr>
          <w:lang w:val="en-AU"/>
        </w:rPr>
        <w:t xml:space="preserve">English </w:t>
      </w:r>
      <w:r w:rsidR="00552B5B" w:rsidRPr="008C6ACC">
        <w:rPr>
          <w:lang w:val="en-AU"/>
        </w:rPr>
        <w:t xml:space="preserve">and </w:t>
      </w:r>
      <w:r w:rsidR="0032194A" w:rsidRPr="008C6ACC">
        <w:rPr>
          <w:lang w:val="en-AU"/>
        </w:rPr>
        <w:t xml:space="preserve">practice of </w:t>
      </w:r>
      <w:r w:rsidR="00F46310" w:rsidRPr="008C6ACC">
        <w:rPr>
          <w:lang w:val="en-AU"/>
        </w:rPr>
        <w:t xml:space="preserve">Christianity, </w:t>
      </w:r>
      <w:r w:rsidR="00552B5B" w:rsidRPr="008C6ACC">
        <w:rPr>
          <w:lang w:val="en-AU"/>
        </w:rPr>
        <w:t xml:space="preserve">and </w:t>
      </w:r>
      <w:r w:rsidR="0032194A" w:rsidRPr="008C6ACC">
        <w:rPr>
          <w:lang w:val="en-AU"/>
        </w:rPr>
        <w:t xml:space="preserve">the </w:t>
      </w:r>
      <w:r w:rsidR="00F46310" w:rsidRPr="008C6ACC">
        <w:rPr>
          <w:lang w:val="en-AU"/>
        </w:rPr>
        <w:t>removal of children (Stolen Generations)</w:t>
      </w:r>
      <w:r w:rsidR="008867D7" w:rsidRPr="008C6ACC">
        <w:rPr>
          <w:lang w:val="en-AU"/>
        </w:rPr>
        <w:t>.</w:t>
      </w:r>
    </w:p>
    <w:p w14:paraId="7BB6711E" w14:textId="77777777" w:rsidR="002147C4" w:rsidRPr="008C6ACC" w:rsidRDefault="002147C4">
      <w:pPr>
        <w:rPr>
          <w:rFonts w:ascii="Arial" w:eastAsia="Arial" w:hAnsi="Arial" w:cs="Arial"/>
          <w:kern w:val="22"/>
          <w:sz w:val="20"/>
          <w:szCs w:val="20"/>
          <w:shd w:val="clear" w:color="auto" w:fill="FFFFFF"/>
          <w:lang w:val="en-AU" w:eastAsia="ja-JP"/>
        </w:rPr>
      </w:pPr>
      <w:r w:rsidRPr="008C6ACC">
        <w:rPr>
          <w:lang w:val="en-AU"/>
        </w:rPr>
        <w:br w:type="page"/>
      </w:r>
    </w:p>
    <w:p w14:paraId="035C1765" w14:textId="52F314B3" w:rsidR="006132A1" w:rsidRPr="008C6ACC" w:rsidRDefault="006132A1" w:rsidP="00F07337">
      <w:pPr>
        <w:pStyle w:val="VCAAHeading3"/>
        <w:rPr>
          <w:lang w:val="en-AU"/>
        </w:rPr>
      </w:pPr>
      <w:r w:rsidRPr="008C6ACC">
        <w:rPr>
          <w:lang w:val="en-AU"/>
        </w:rPr>
        <w:lastRenderedPageBreak/>
        <w:t xml:space="preserve">Question </w:t>
      </w:r>
      <w:r w:rsidR="00B322C4" w:rsidRPr="008C6ACC">
        <w:rPr>
          <w:lang w:val="en-AU"/>
        </w:rPr>
        <w:t>2b.</w:t>
      </w:r>
    </w:p>
    <w:tbl>
      <w:tblPr>
        <w:tblStyle w:val="VCAATableClosed"/>
        <w:tblW w:w="0" w:type="auto"/>
        <w:tblLook w:val="01E0" w:firstRow="1" w:lastRow="1" w:firstColumn="1" w:lastColumn="1" w:noHBand="0" w:noVBand="0"/>
      </w:tblPr>
      <w:tblGrid>
        <w:gridCol w:w="720"/>
        <w:gridCol w:w="576"/>
        <w:gridCol w:w="576"/>
        <w:gridCol w:w="576"/>
        <w:gridCol w:w="576"/>
        <w:gridCol w:w="576"/>
        <w:gridCol w:w="1008"/>
      </w:tblGrid>
      <w:tr w:rsidR="00E452AF" w:rsidRPr="008C6ACC" w14:paraId="3910B079"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3F4EB3DB" w14:textId="77777777" w:rsidR="00E452AF" w:rsidRPr="008C6ACC" w:rsidRDefault="00E452AF" w:rsidP="009464DB">
            <w:pPr>
              <w:pStyle w:val="VCAAtablecondensedheading"/>
              <w:rPr>
                <w:lang w:val="en-AU"/>
              </w:rPr>
            </w:pPr>
            <w:r w:rsidRPr="008C6ACC">
              <w:rPr>
                <w:lang w:val="en-AU"/>
              </w:rPr>
              <w:t>Marks</w:t>
            </w:r>
          </w:p>
        </w:tc>
        <w:tc>
          <w:tcPr>
            <w:tcW w:w="576" w:type="dxa"/>
          </w:tcPr>
          <w:p w14:paraId="4956C01C" w14:textId="77777777" w:rsidR="00E452AF" w:rsidRPr="008C6ACC" w:rsidRDefault="00E452AF" w:rsidP="009464DB">
            <w:pPr>
              <w:pStyle w:val="VCAAtablecondensedheading"/>
              <w:rPr>
                <w:lang w:val="en-AU"/>
              </w:rPr>
            </w:pPr>
            <w:r w:rsidRPr="008C6ACC">
              <w:rPr>
                <w:lang w:val="en-AU"/>
              </w:rPr>
              <w:t>0</w:t>
            </w:r>
          </w:p>
        </w:tc>
        <w:tc>
          <w:tcPr>
            <w:tcW w:w="576" w:type="dxa"/>
          </w:tcPr>
          <w:p w14:paraId="2014CD10" w14:textId="77777777" w:rsidR="00E452AF" w:rsidRPr="008C6ACC" w:rsidRDefault="00E452AF" w:rsidP="009464DB">
            <w:pPr>
              <w:pStyle w:val="VCAAtablecondensedheading"/>
              <w:rPr>
                <w:lang w:val="en-AU"/>
              </w:rPr>
            </w:pPr>
            <w:r w:rsidRPr="008C6ACC">
              <w:rPr>
                <w:lang w:val="en-AU"/>
              </w:rPr>
              <w:t>1</w:t>
            </w:r>
          </w:p>
        </w:tc>
        <w:tc>
          <w:tcPr>
            <w:tcW w:w="576" w:type="dxa"/>
          </w:tcPr>
          <w:p w14:paraId="590B9EF3" w14:textId="77777777" w:rsidR="00E452AF" w:rsidRPr="008C6ACC" w:rsidRDefault="00E452AF" w:rsidP="009464DB">
            <w:pPr>
              <w:pStyle w:val="VCAAtablecondensedheading"/>
              <w:rPr>
                <w:lang w:val="en-AU"/>
              </w:rPr>
            </w:pPr>
            <w:r w:rsidRPr="008C6ACC">
              <w:rPr>
                <w:lang w:val="en-AU"/>
              </w:rPr>
              <w:t>2</w:t>
            </w:r>
          </w:p>
        </w:tc>
        <w:tc>
          <w:tcPr>
            <w:tcW w:w="576" w:type="dxa"/>
          </w:tcPr>
          <w:p w14:paraId="2DDDBCB3" w14:textId="77777777" w:rsidR="00E452AF" w:rsidRPr="008C6ACC" w:rsidRDefault="00E452AF" w:rsidP="009464DB">
            <w:pPr>
              <w:pStyle w:val="VCAAtablecondensedheading"/>
              <w:rPr>
                <w:lang w:val="en-AU"/>
              </w:rPr>
            </w:pPr>
            <w:r w:rsidRPr="008C6ACC">
              <w:rPr>
                <w:lang w:val="en-AU"/>
              </w:rPr>
              <w:t>3</w:t>
            </w:r>
          </w:p>
        </w:tc>
        <w:tc>
          <w:tcPr>
            <w:tcW w:w="576" w:type="dxa"/>
          </w:tcPr>
          <w:p w14:paraId="2E9CF280" w14:textId="77777777" w:rsidR="00E452AF" w:rsidRPr="008C6ACC" w:rsidRDefault="00E452AF" w:rsidP="009464DB">
            <w:pPr>
              <w:pStyle w:val="VCAAtablecondensedheading"/>
              <w:rPr>
                <w:lang w:val="en-AU"/>
              </w:rPr>
            </w:pPr>
            <w:r w:rsidRPr="008C6ACC">
              <w:rPr>
                <w:lang w:val="en-AU"/>
              </w:rPr>
              <w:t>4</w:t>
            </w:r>
          </w:p>
        </w:tc>
        <w:tc>
          <w:tcPr>
            <w:tcW w:w="1008" w:type="dxa"/>
          </w:tcPr>
          <w:p w14:paraId="560FD950" w14:textId="77777777" w:rsidR="00E452AF" w:rsidRPr="008C6ACC" w:rsidRDefault="00E452AF" w:rsidP="009464DB">
            <w:pPr>
              <w:pStyle w:val="VCAAtablecondensedheading"/>
              <w:rPr>
                <w:lang w:val="en-AU"/>
              </w:rPr>
            </w:pPr>
            <w:r w:rsidRPr="008C6ACC">
              <w:rPr>
                <w:lang w:val="en-AU"/>
              </w:rPr>
              <w:t>Average</w:t>
            </w:r>
          </w:p>
        </w:tc>
      </w:tr>
      <w:tr w:rsidR="00E452AF" w:rsidRPr="008C6ACC" w14:paraId="73A461E3" w14:textId="77777777" w:rsidTr="009464DB">
        <w:trPr>
          <w:trHeight w:hRule="exact" w:val="397"/>
        </w:trPr>
        <w:tc>
          <w:tcPr>
            <w:tcW w:w="720" w:type="dxa"/>
          </w:tcPr>
          <w:p w14:paraId="504EE6B3" w14:textId="77777777" w:rsidR="00E452AF" w:rsidRPr="008C6ACC" w:rsidRDefault="00E452AF" w:rsidP="009464DB">
            <w:pPr>
              <w:pStyle w:val="VCAAtablecondensed"/>
              <w:rPr>
                <w:lang w:val="en-AU"/>
              </w:rPr>
            </w:pPr>
            <w:r w:rsidRPr="008C6ACC">
              <w:rPr>
                <w:lang w:val="en-AU"/>
              </w:rPr>
              <w:t>%</w:t>
            </w:r>
          </w:p>
        </w:tc>
        <w:tc>
          <w:tcPr>
            <w:tcW w:w="576" w:type="dxa"/>
            <w:vAlign w:val="center"/>
          </w:tcPr>
          <w:p w14:paraId="7DF54B92" w14:textId="265CCA35" w:rsidR="00E452AF" w:rsidRPr="008C6ACC" w:rsidRDefault="00475F6B" w:rsidP="009464DB">
            <w:pPr>
              <w:pStyle w:val="VCAAtablecondensed"/>
              <w:rPr>
                <w:lang w:val="en-AU"/>
              </w:rPr>
            </w:pPr>
            <w:r w:rsidRPr="008C6ACC">
              <w:rPr>
                <w:lang w:val="en-AU"/>
              </w:rPr>
              <w:t>54</w:t>
            </w:r>
          </w:p>
        </w:tc>
        <w:tc>
          <w:tcPr>
            <w:tcW w:w="576" w:type="dxa"/>
            <w:vAlign w:val="center"/>
          </w:tcPr>
          <w:p w14:paraId="46612B7B" w14:textId="58F1E319" w:rsidR="00E452AF" w:rsidRPr="008C6ACC" w:rsidRDefault="00475F6B" w:rsidP="009464DB">
            <w:pPr>
              <w:pStyle w:val="VCAAtablecondensed"/>
              <w:rPr>
                <w:lang w:val="en-AU"/>
              </w:rPr>
            </w:pPr>
            <w:r w:rsidRPr="008C6ACC">
              <w:rPr>
                <w:lang w:val="en-AU"/>
              </w:rPr>
              <w:t>15</w:t>
            </w:r>
          </w:p>
        </w:tc>
        <w:tc>
          <w:tcPr>
            <w:tcW w:w="576" w:type="dxa"/>
            <w:vAlign w:val="center"/>
          </w:tcPr>
          <w:p w14:paraId="18CDE8E0" w14:textId="07FF636E" w:rsidR="00E452AF" w:rsidRPr="008C6ACC" w:rsidRDefault="00475F6B" w:rsidP="009464DB">
            <w:pPr>
              <w:pStyle w:val="VCAAtablecondensed"/>
              <w:rPr>
                <w:lang w:val="en-AU"/>
              </w:rPr>
            </w:pPr>
            <w:r w:rsidRPr="008C6ACC">
              <w:rPr>
                <w:lang w:val="en-AU"/>
              </w:rPr>
              <w:t>14</w:t>
            </w:r>
          </w:p>
        </w:tc>
        <w:tc>
          <w:tcPr>
            <w:tcW w:w="576" w:type="dxa"/>
            <w:vAlign w:val="center"/>
          </w:tcPr>
          <w:p w14:paraId="2E6B8F06" w14:textId="04B9A070" w:rsidR="00E452AF" w:rsidRPr="008C6ACC" w:rsidRDefault="00475F6B" w:rsidP="009464DB">
            <w:pPr>
              <w:pStyle w:val="VCAAtablecondensed"/>
              <w:rPr>
                <w:lang w:val="en-AU"/>
              </w:rPr>
            </w:pPr>
            <w:r w:rsidRPr="008C6ACC">
              <w:rPr>
                <w:lang w:val="en-AU"/>
              </w:rPr>
              <w:t>12</w:t>
            </w:r>
          </w:p>
        </w:tc>
        <w:tc>
          <w:tcPr>
            <w:tcW w:w="576" w:type="dxa"/>
            <w:vAlign w:val="center"/>
          </w:tcPr>
          <w:p w14:paraId="6F5AB51D" w14:textId="3843C6C8" w:rsidR="00E452AF" w:rsidRPr="008C6ACC" w:rsidRDefault="00475F6B" w:rsidP="009464DB">
            <w:pPr>
              <w:pStyle w:val="VCAAtablecondensed"/>
              <w:rPr>
                <w:lang w:val="en-AU"/>
              </w:rPr>
            </w:pPr>
            <w:r w:rsidRPr="008C6ACC">
              <w:rPr>
                <w:lang w:val="en-AU"/>
              </w:rPr>
              <w:t>5</w:t>
            </w:r>
          </w:p>
        </w:tc>
        <w:tc>
          <w:tcPr>
            <w:tcW w:w="1008" w:type="dxa"/>
            <w:vAlign w:val="center"/>
          </w:tcPr>
          <w:p w14:paraId="05E314DF" w14:textId="0E5AE9F3" w:rsidR="00E452AF" w:rsidRPr="008C6ACC" w:rsidRDefault="00475F6B" w:rsidP="009464DB">
            <w:pPr>
              <w:pStyle w:val="VCAAtablecondensed"/>
              <w:rPr>
                <w:lang w:val="en-AU"/>
              </w:rPr>
            </w:pPr>
            <w:r w:rsidRPr="008C6ACC">
              <w:rPr>
                <w:lang w:val="en-AU"/>
              </w:rPr>
              <w:t>1.0</w:t>
            </w:r>
          </w:p>
        </w:tc>
      </w:tr>
    </w:tbl>
    <w:p w14:paraId="7EFA1CDC" w14:textId="65A4ABCE" w:rsidR="006132A1" w:rsidRPr="008C6ACC" w:rsidRDefault="006132A1" w:rsidP="006132A1">
      <w:pPr>
        <w:pStyle w:val="VCAAbody"/>
        <w:rPr>
          <w:lang w:val="en-AU" w:eastAsia="ja-JP"/>
        </w:rPr>
      </w:pPr>
      <w:r w:rsidRPr="008C6ACC">
        <w:rPr>
          <w:lang w:val="en-AU" w:eastAsia="ja-JP"/>
        </w:rPr>
        <w:t xml:space="preserve">This question required students to </w:t>
      </w:r>
      <w:r w:rsidR="008867D7" w:rsidRPr="008C6ACC">
        <w:rPr>
          <w:lang w:val="en-AU" w:eastAsia="ja-JP"/>
        </w:rPr>
        <w:t xml:space="preserve">provide a detailed example of how Indigenous Australians responded to </w:t>
      </w:r>
      <w:r w:rsidR="008A0D9F" w:rsidRPr="008C6ACC">
        <w:rPr>
          <w:lang w:val="en-AU" w:eastAsia="ja-JP"/>
        </w:rPr>
        <w:t xml:space="preserve">the policy outlined in the preceding question. Some </w:t>
      </w:r>
      <w:r w:rsidR="0032194A" w:rsidRPr="008C6ACC">
        <w:rPr>
          <w:lang w:val="en-AU" w:eastAsia="ja-JP"/>
        </w:rPr>
        <w:t>students</w:t>
      </w:r>
      <w:r w:rsidR="008A0D9F" w:rsidRPr="008C6ACC">
        <w:rPr>
          <w:lang w:val="en-AU" w:eastAsia="ja-JP"/>
        </w:rPr>
        <w:t xml:space="preserve"> incorrectly </w:t>
      </w:r>
      <w:r w:rsidR="00C703C1" w:rsidRPr="008C6ACC">
        <w:rPr>
          <w:lang w:val="en-AU" w:eastAsia="ja-JP"/>
        </w:rPr>
        <w:t xml:space="preserve">included </w:t>
      </w:r>
      <w:r w:rsidR="008A0D9F" w:rsidRPr="008C6ACC">
        <w:rPr>
          <w:lang w:val="en-AU" w:eastAsia="ja-JP"/>
        </w:rPr>
        <w:t xml:space="preserve">responses to later policies, such as the Freedom Ride or acceptance of Exemption Certificates. </w:t>
      </w:r>
      <w:r w:rsidR="00475F6B" w:rsidRPr="008C6ACC">
        <w:rPr>
          <w:lang w:val="en-AU" w:eastAsia="ja-JP"/>
        </w:rPr>
        <w:t xml:space="preserve">Higher-scoring </w:t>
      </w:r>
      <w:r w:rsidR="0032194A" w:rsidRPr="008C6ACC">
        <w:rPr>
          <w:lang w:val="en-AU" w:eastAsia="ja-JP"/>
        </w:rPr>
        <w:t>answers</w:t>
      </w:r>
      <w:r w:rsidR="00832596" w:rsidRPr="008C6ACC">
        <w:rPr>
          <w:lang w:val="en-AU" w:eastAsia="ja-JP"/>
        </w:rPr>
        <w:t xml:space="preserve"> linked features of the response to specific </w:t>
      </w:r>
      <w:r w:rsidR="0032194A" w:rsidRPr="008C6ACC">
        <w:rPr>
          <w:lang w:val="en-AU" w:eastAsia="ja-JP"/>
        </w:rPr>
        <w:t>components</w:t>
      </w:r>
      <w:r w:rsidR="00832596" w:rsidRPr="008C6ACC">
        <w:rPr>
          <w:lang w:val="en-AU" w:eastAsia="ja-JP"/>
        </w:rPr>
        <w:t xml:space="preserve"> of the policy</w:t>
      </w:r>
      <w:r w:rsidR="0019356B">
        <w:rPr>
          <w:lang w:val="en-AU" w:eastAsia="ja-JP"/>
        </w:rPr>
        <w:t>, such as</w:t>
      </w:r>
      <w:r w:rsidR="00832596" w:rsidRPr="008C6ACC">
        <w:rPr>
          <w:lang w:val="en-AU" w:eastAsia="ja-JP"/>
        </w:rPr>
        <w:t xml:space="preserve"> </w:t>
      </w:r>
      <w:r w:rsidR="00C703C1" w:rsidRPr="008C6ACC">
        <w:rPr>
          <w:lang w:val="en-AU" w:eastAsia="ja-JP"/>
        </w:rPr>
        <w:t xml:space="preserve">secretly </w:t>
      </w:r>
      <w:r w:rsidR="00832596" w:rsidRPr="008C6ACC">
        <w:rPr>
          <w:lang w:val="en-AU" w:eastAsia="ja-JP"/>
        </w:rPr>
        <w:t>practising the cu</w:t>
      </w:r>
      <w:r w:rsidR="0032194A" w:rsidRPr="008C6ACC">
        <w:rPr>
          <w:lang w:val="en-AU" w:eastAsia="ja-JP"/>
        </w:rPr>
        <w:t>stoms</w:t>
      </w:r>
      <w:r w:rsidR="00832596" w:rsidRPr="008C6ACC">
        <w:rPr>
          <w:lang w:val="en-AU" w:eastAsia="ja-JP"/>
        </w:rPr>
        <w:t xml:space="preserve"> that had been banned on the missions and reserves. </w:t>
      </w:r>
    </w:p>
    <w:p w14:paraId="5C321357" w14:textId="55FBB46E" w:rsidR="006132A1" w:rsidRPr="008C6ACC" w:rsidRDefault="006132A1" w:rsidP="00F07337">
      <w:pPr>
        <w:pStyle w:val="VCAAbody"/>
        <w:rPr>
          <w:lang w:val="en-AU"/>
        </w:rPr>
      </w:pPr>
      <w:r w:rsidRPr="008C6ACC">
        <w:rPr>
          <w:lang w:val="en-AU"/>
        </w:rPr>
        <w:t>For full marks, students were required to</w:t>
      </w:r>
      <w:r w:rsidR="00C703C1" w:rsidRPr="008C6ACC">
        <w:rPr>
          <w:lang w:val="en-AU"/>
        </w:rPr>
        <w:t>:</w:t>
      </w:r>
    </w:p>
    <w:p w14:paraId="66435DF8" w14:textId="34C7519F" w:rsidR="00F46310" w:rsidRPr="008C6ACC" w:rsidRDefault="002147C4" w:rsidP="00893CBB">
      <w:pPr>
        <w:pStyle w:val="VCAAbullet"/>
        <w:rPr>
          <w:lang w:val="en-AU"/>
        </w:rPr>
      </w:pPr>
      <w:r w:rsidRPr="008C6ACC">
        <w:rPr>
          <w:lang w:val="en-AU"/>
        </w:rPr>
        <w:t>i</w:t>
      </w:r>
      <w:r w:rsidR="00F46310" w:rsidRPr="008C6ACC">
        <w:rPr>
          <w:lang w:val="en-AU"/>
        </w:rPr>
        <w:t>dentif</w:t>
      </w:r>
      <w:r w:rsidR="00832596" w:rsidRPr="008C6ACC">
        <w:rPr>
          <w:lang w:val="en-AU"/>
        </w:rPr>
        <w:t>y</w:t>
      </w:r>
      <w:r w:rsidR="00F46310" w:rsidRPr="008C6ACC">
        <w:rPr>
          <w:lang w:val="en-AU"/>
        </w:rPr>
        <w:t xml:space="preserve"> one example of how </w:t>
      </w:r>
      <w:r w:rsidR="00832596" w:rsidRPr="008C6ACC">
        <w:rPr>
          <w:lang w:val="en-AU"/>
        </w:rPr>
        <w:t xml:space="preserve">Indigenous Australians </w:t>
      </w:r>
      <w:r w:rsidR="00F46310" w:rsidRPr="008C6ACC">
        <w:rPr>
          <w:lang w:val="en-AU"/>
        </w:rPr>
        <w:t>resisted the protection and segregation policy</w:t>
      </w:r>
      <w:r w:rsidR="0019356B">
        <w:rPr>
          <w:lang w:val="en-AU"/>
        </w:rPr>
        <w:t>, such as</w:t>
      </w:r>
      <w:r w:rsidR="00F46310" w:rsidRPr="008C6ACC">
        <w:rPr>
          <w:lang w:val="en-AU"/>
        </w:rPr>
        <w:t xml:space="preserve"> Coranderrk Reserve activism</w:t>
      </w:r>
      <w:r w:rsidR="00832596" w:rsidRPr="008C6ACC">
        <w:rPr>
          <w:lang w:val="en-AU"/>
        </w:rPr>
        <w:t xml:space="preserve"> or the</w:t>
      </w:r>
      <w:r w:rsidR="00F46310" w:rsidRPr="008C6ACC">
        <w:rPr>
          <w:lang w:val="en-AU"/>
        </w:rPr>
        <w:t xml:space="preserve"> </w:t>
      </w:r>
      <w:proofErr w:type="spellStart"/>
      <w:r w:rsidR="00F46310" w:rsidRPr="008C6ACC">
        <w:rPr>
          <w:lang w:val="en-AU"/>
        </w:rPr>
        <w:t>Cummeragunja</w:t>
      </w:r>
      <w:proofErr w:type="spellEnd"/>
      <w:r w:rsidR="00F46310" w:rsidRPr="008C6ACC">
        <w:rPr>
          <w:lang w:val="en-AU"/>
        </w:rPr>
        <w:t xml:space="preserve"> Walk Off</w:t>
      </w:r>
    </w:p>
    <w:p w14:paraId="58E50EF1" w14:textId="1F25D9E5" w:rsidR="00832596" w:rsidRPr="008C6ACC" w:rsidRDefault="002147C4" w:rsidP="00893CBB">
      <w:pPr>
        <w:pStyle w:val="VCAAbullet"/>
        <w:rPr>
          <w:lang w:val="en-AU"/>
        </w:rPr>
      </w:pPr>
      <w:r w:rsidRPr="008C6ACC">
        <w:rPr>
          <w:lang w:val="en-AU"/>
        </w:rPr>
        <w:t>p</w:t>
      </w:r>
      <w:r w:rsidR="00832596" w:rsidRPr="008C6ACC">
        <w:rPr>
          <w:lang w:val="en-AU"/>
        </w:rPr>
        <w:t xml:space="preserve">rovide detail </w:t>
      </w:r>
      <w:r w:rsidR="00F46310" w:rsidRPr="008C6ACC">
        <w:rPr>
          <w:lang w:val="en-AU"/>
        </w:rPr>
        <w:t xml:space="preserve">of the aspect/s of the policy being </w:t>
      </w:r>
      <w:proofErr w:type="gramStart"/>
      <w:r w:rsidR="00F46310" w:rsidRPr="008C6ACC">
        <w:rPr>
          <w:lang w:val="en-AU"/>
        </w:rPr>
        <w:t>rejected</w:t>
      </w:r>
      <w:proofErr w:type="gramEnd"/>
    </w:p>
    <w:p w14:paraId="5717C7EB" w14:textId="7030EEF3" w:rsidR="00F46310" w:rsidRPr="008C6ACC" w:rsidRDefault="002147C4" w:rsidP="00893CBB">
      <w:pPr>
        <w:pStyle w:val="VCAAbullet"/>
        <w:rPr>
          <w:lang w:val="en-AU"/>
        </w:rPr>
      </w:pPr>
      <w:r w:rsidRPr="008C6ACC">
        <w:rPr>
          <w:lang w:val="en-AU"/>
        </w:rPr>
        <w:t>p</w:t>
      </w:r>
      <w:r w:rsidR="00F46310" w:rsidRPr="008C6ACC">
        <w:rPr>
          <w:lang w:val="en-AU"/>
        </w:rPr>
        <w:t>rovide an outline of the response</w:t>
      </w:r>
      <w:r w:rsidR="00832596" w:rsidRPr="008C6ACC">
        <w:rPr>
          <w:lang w:val="en-AU"/>
        </w:rPr>
        <w:t xml:space="preserve"> with reference to the suppression policy</w:t>
      </w:r>
      <w:r w:rsidR="0019356B">
        <w:rPr>
          <w:lang w:val="en-AU"/>
        </w:rPr>
        <w:t xml:space="preserve">, </w:t>
      </w:r>
      <w:r w:rsidR="000D7D53">
        <w:rPr>
          <w:lang w:val="en-AU"/>
        </w:rPr>
        <w:t xml:space="preserve">including details </w:t>
      </w:r>
      <w:r w:rsidR="0019356B">
        <w:rPr>
          <w:lang w:val="en-AU"/>
        </w:rPr>
        <w:t>such as</w:t>
      </w:r>
      <w:r w:rsidR="00832596" w:rsidRPr="008C6ACC">
        <w:rPr>
          <w:lang w:val="en-AU"/>
        </w:rPr>
        <w:t xml:space="preserve"> when it happened, who was involved and what was being resisted.</w:t>
      </w:r>
    </w:p>
    <w:p w14:paraId="7E98D1DF" w14:textId="1041CD9C" w:rsidR="006132A1" w:rsidRPr="008C6ACC" w:rsidRDefault="006132A1" w:rsidP="00F07337">
      <w:pPr>
        <w:pStyle w:val="VCAAHeading3"/>
        <w:rPr>
          <w:lang w:val="en-AU"/>
        </w:rPr>
      </w:pPr>
      <w:r w:rsidRPr="008C6ACC">
        <w:rPr>
          <w:lang w:val="en-AU"/>
        </w:rPr>
        <w:t xml:space="preserve">Question </w:t>
      </w:r>
      <w:r w:rsidR="00B322C4" w:rsidRPr="008C6ACC">
        <w:rPr>
          <w:lang w:val="en-AU"/>
        </w:rPr>
        <w:t>3</w:t>
      </w:r>
      <w:r w:rsidRPr="008C6ACC">
        <w:rPr>
          <w:lang w:val="en-AU"/>
        </w:rPr>
        <w:t>a.</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1008"/>
      </w:tblGrid>
      <w:tr w:rsidR="00475F6B" w:rsidRPr="008C6ACC" w14:paraId="7FCB7DE7"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044C281F" w14:textId="77777777" w:rsidR="00475F6B" w:rsidRPr="008C6ACC" w:rsidRDefault="00475F6B" w:rsidP="009464DB">
            <w:pPr>
              <w:pStyle w:val="VCAAtablecondensedheading"/>
              <w:rPr>
                <w:lang w:val="en-AU"/>
              </w:rPr>
            </w:pPr>
            <w:r w:rsidRPr="008C6ACC">
              <w:rPr>
                <w:lang w:val="en-AU"/>
              </w:rPr>
              <w:t>Marks</w:t>
            </w:r>
          </w:p>
        </w:tc>
        <w:tc>
          <w:tcPr>
            <w:tcW w:w="576" w:type="dxa"/>
          </w:tcPr>
          <w:p w14:paraId="78ABDB0A" w14:textId="77777777" w:rsidR="00475F6B" w:rsidRPr="008C6ACC" w:rsidRDefault="00475F6B" w:rsidP="009464DB">
            <w:pPr>
              <w:pStyle w:val="VCAAtablecondensedheading"/>
              <w:rPr>
                <w:lang w:val="en-AU"/>
              </w:rPr>
            </w:pPr>
            <w:r w:rsidRPr="008C6ACC">
              <w:rPr>
                <w:lang w:val="en-AU"/>
              </w:rPr>
              <w:t>0</w:t>
            </w:r>
          </w:p>
        </w:tc>
        <w:tc>
          <w:tcPr>
            <w:tcW w:w="576" w:type="dxa"/>
          </w:tcPr>
          <w:p w14:paraId="73FF0E28" w14:textId="77777777" w:rsidR="00475F6B" w:rsidRPr="008C6ACC" w:rsidRDefault="00475F6B" w:rsidP="009464DB">
            <w:pPr>
              <w:pStyle w:val="VCAAtablecondensedheading"/>
              <w:rPr>
                <w:lang w:val="en-AU"/>
              </w:rPr>
            </w:pPr>
            <w:r w:rsidRPr="008C6ACC">
              <w:rPr>
                <w:lang w:val="en-AU"/>
              </w:rPr>
              <w:t>1</w:t>
            </w:r>
          </w:p>
        </w:tc>
        <w:tc>
          <w:tcPr>
            <w:tcW w:w="576" w:type="dxa"/>
          </w:tcPr>
          <w:p w14:paraId="1ACF1ABB" w14:textId="77777777" w:rsidR="00475F6B" w:rsidRPr="008C6ACC" w:rsidRDefault="00475F6B" w:rsidP="009464DB">
            <w:pPr>
              <w:pStyle w:val="VCAAtablecondensedheading"/>
              <w:rPr>
                <w:lang w:val="en-AU"/>
              </w:rPr>
            </w:pPr>
            <w:r w:rsidRPr="008C6ACC">
              <w:rPr>
                <w:lang w:val="en-AU"/>
              </w:rPr>
              <w:t>2</w:t>
            </w:r>
          </w:p>
        </w:tc>
        <w:tc>
          <w:tcPr>
            <w:tcW w:w="576" w:type="dxa"/>
          </w:tcPr>
          <w:p w14:paraId="164137B3" w14:textId="77777777" w:rsidR="00475F6B" w:rsidRPr="008C6ACC" w:rsidRDefault="00475F6B" w:rsidP="009464DB">
            <w:pPr>
              <w:pStyle w:val="VCAAtablecondensedheading"/>
              <w:rPr>
                <w:lang w:val="en-AU"/>
              </w:rPr>
            </w:pPr>
            <w:r w:rsidRPr="008C6ACC">
              <w:rPr>
                <w:lang w:val="en-AU"/>
              </w:rPr>
              <w:t>3</w:t>
            </w:r>
          </w:p>
        </w:tc>
        <w:tc>
          <w:tcPr>
            <w:tcW w:w="576" w:type="dxa"/>
          </w:tcPr>
          <w:p w14:paraId="60782442" w14:textId="7932B541" w:rsidR="00475F6B" w:rsidRPr="008C6ACC" w:rsidRDefault="00475F6B" w:rsidP="009464DB">
            <w:pPr>
              <w:pStyle w:val="VCAAtablecondensedheading"/>
              <w:rPr>
                <w:lang w:val="en-AU"/>
              </w:rPr>
            </w:pPr>
            <w:r w:rsidRPr="008C6ACC">
              <w:rPr>
                <w:lang w:val="en-AU"/>
              </w:rPr>
              <w:t>4</w:t>
            </w:r>
          </w:p>
        </w:tc>
        <w:tc>
          <w:tcPr>
            <w:tcW w:w="576" w:type="dxa"/>
          </w:tcPr>
          <w:p w14:paraId="10B496F1" w14:textId="14D0F3F5" w:rsidR="00475F6B" w:rsidRPr="008C6ACC" w:rsidRDefault="00475F6B" w:rsidP="009464DB">
            <w:pPr>
              <w:pStyle w:val="VCAAtablecondensedheading"/>
              <w:rPr>
                <w:lang w:val="en-AU"/>
              </w:rPr>
            </w:pPr>
            <w:r w:rsidRPr="008C6ACC">
              <w:rPr>
                <w:lang w:val="en-AU"/>
              </w:rPr>
              <w:t>5</w:t>
            </w:r>
          </w:p>
        </w:tc>
        <w:tc>
          <w:tcPr>
            <w:tcW w:w="576" w:type="dxa"/>
          </w:tcPr>
          <w:p w14:paraId="19B5D291" w14:textId="63DD7A5B" w:rsidR="00475F6B" w:rsidRPr="008C6ACC" w:rsidRDefault="00475F6B" w:rsidP="009464DB">
            <w:pPr>
              <w:pStyle w:val="VCAAtablecondensedheading"/>
              <w:rPr>
                <w:lang w:val="en-AU"/>
              </w:rPr>
            </w:pPr>
            <w:r w:rsidRPr="008C6ACC">
              <w:rPr>
                <w:lang w:val="en-AU"/>
              </w:rPr>
              <w:t>6</w:t>
            </w:r>
          </w:p>
        </w:tc>
        <w:tc>
          <w:tcPr>
            <w:tcW w:w="576" w:type="dxa"/>
          </w:tcPr>
          <w:p w14:paraId="5F509021" w14:textId="4DF91EF8" w:rsidR="00475F6B" w:rsidRPr="008C6ACC" w:rsidRDefault="00475F6B" w:rsidP="009464DB">
            <w:pPr>
              <w:pStyle w:val="VCAAtablecondensedheading"/>
              <w:rPr>
                <w:lang w:val="en-AU"/>
              </w:rPr>
            </w:pPr>
            <w:r w:rsidRPr="008C6ACC">
              <w:rPr>
                <w:lang w:val="en-AU"/>
              </w:rPr>
              <w:t>7</w:t>
            </w:r>
          </w:p>
        </w:tc>
        <w:tc>
          <w:tcPr>
            <w:tcW w:w="1008" w:type="dxa"/>
          </w:tcPr>
          <w:p w14:paraId="017EFD63" w14:textId="77777777" w:rsidR="00475F6B" w:rsidRPr="008C6ACC" w:rsidRDefault="00475F6B" w:rsidP="009464DB">
            <w:pPr>
              <w:pStyle w:val="VCAAtablecondensedheading"/>
              <w:rPr>
                <w:lang w:val="en-AU"/>
              </w:rPr>
            </w:pPr>
            <w:r w:rsidRPr="008C6ACC">
              <w:rPr>
                <w:lang w:val="en-AU"/>
              </w:rPr>
              <w:t>Average</w:t>
            </w:r>
          </w:p>
        </w:tc>
      </w:tr>
      <w:tr w:rsidR="00475F6B" w:rsidRPr="008C6ACC" w14:paraId="02EBC481" w14:textId="77777777" w:rsidTr="009464DB">
        <w:trPr>
          <w:trHeight w:hRule="exact" w:val="397"/>
        </w:trPr>
        <w:tc>
          <w:tcPr>
            <w:tcW w:w="720" w:type="dxa"/>
          </w:tcPr>
          <w:p w14:paraId="3CA9F6F0" w14:textId="77777777" w:rsidR="00475F6B" w:rsidRPr="008C6ACC" w:rsidRDefault="00475F6B" w:rsidP="009464DB">
            <w:pPr>
              <w:pStyle w:val="VCAAtablecondensed"/>
              <w:rPr>
                <w:lang w:val="en-AU"/>
              </w:rPr>
            </w:pPr>
            <w:r w:rsidRPr="008C6ACC">
              <w:rPr>
                <w:lang w:val="en-AU"/>
              </w:rPr>
              <w:t>%</w:t>
            </w:r>
          </w:p>
        </w:tc>
        <w:tc>
          <w:tcPr>
            <w:tcW w:w="576" w:type="dxa"/>
            <w:vAlign w:val="center"/>
          </w:tcPr>
          <w:p w14:paraId="5F73297B" w14:textId="2B47DD64" w:rsidR="00475F6B" w:rsidRPr="008C6ACC" w:rsidRDefault="00475F6B" w:rsidP="009464DB">
            <w:pPr>
              <w:pStyle w:val="VCAAtablecondensed"/>
              <w:rPr>
                <w:lang w:val="en-AU"/>
              </w:rPr>
            </w:pPr>
            <w:r w:rsidRPr="008C6ACC">
              <w:rPr>
                <w:lang w:val="en-AU"/>
              </w:rPr>
              <w:t>4</w:t>
            </w:r>
          </w:p>
        </w:tc>
        <w:tc>
          <w:tcPr>
            <w:tcW w:w="576" w:type="dxa"/>
            <w:vAlign w:val="center"/>
          </w:tcPr>
          <w:p w14:paraId="600B3AC9" w14:textId="4C2CA430" w:rsidR="00475F6B" w:rsidRPr="008C6ACC" w:rsidRDefault="00475F6B" w:rsidP="009464DB">
            <w:pPr>
              <w:pStyle w:val="VCAAtablecondensed"/>
              <w:rPr>
                <w:lang w:val="en-AU"/>
              </w:rPr>
            </w:pPr>
            <w:r w:rsidRPr="008C6ACC">
              <w:rPr>
                <w:lang w:val="en-AU"/>
              </w:rPr>
              <w:t>2</w:t>
            </w:r>
          </w:p>
        </w:tc>
        <w:tc>
          <w:tcPr>
            <w:tcW w:w="576" w:type="dxa"/>
            <w:vAlign w:val="center"/>
          </w:tcPr>
          <w:p w14:paraId="29DB0876" w14:textId="3EC3DDFF" w:rsidR="00475F6B" w:rsidRPr="008C6ACC" w:rsidRDefault="00475F6B" w:rsidP="009464DB">
            <w:pPr>
              <w:pStyle w:val="VCAAtablecondensed"/>
              <w:rPr>
                <w:lang w:val="en-AU"/>
              </w:rPr>
            </w:pPr>
            <w:r w:rsidRPr="008C6ACC">
              <w:rPr>
                <w:lang w:val="en-AU"/>
              </w:rPr>
              <w:t>7</w:t>
            </w:r>
          </w:p>
        </w:tc>
        <w:tc>
          <w:tcPr>
            <w:tcW w:w="576" w:type="dxa"/>
            <w:vAlign w:val="center"/>
          </w:tcPr>
          <w:p w14:paraId="52E06FBB" w14:textId="2179E24D" w:rsidR="00475F6B" w:rsidRPr="008C6ACC" w:rsidRDefault="00475F6B" w:rsidP="009464DB">
            <w:pPr>
              <w:pStyle w:val="VCAAtablecondensed"/>
              <w:rPr>
                <w:lang w:val="en-AU"/>
              </w:rPr>
            </w:pPr>
            <w:r w:rsidRPr="008C6ACC">
              <w:rPr>
                <w:lang w:val="en-AU"/>
              </w:rPr>
              <w:t>18</w:t>
            </w:r>
          </w:p>
        </w:tc>
        <w:tc>
          <w:tcPr>
            <w:tcW w:w="576" w:type="dxa"/>
          </w:tcPr>
          <w:p w14:paraId="23224589" w14:textId="500AD9B9" w:rsidR="00475F6B" w:rsidRPr="008C6ACC" w:rsidRDefault="00475F6B" w:rsidP="009464DB">
            <w:pPr>
              <w:pStyle w:val="VCAAtablecondensed"/>
              <w:rPr>
                <w:lang w:val="en-AU"/>
              </w:rPr>
            </w:pPr>
            <w:r w:rsidRPr="008C6ACC">
              <w:rPr>
                <w:lang w:val="en-AU"/>
              </w:rPr>
              <w:t>32</w:t>
            </w:r>
          </w:p>
        </w:tc>
        <w:tc>
          <w:tcPr>
            <w:tcW w:w="576" w:type="dxa"/>
          </w:tcPr>
          <w:p w14:paraId="15DEAB24" w14:textId="198FEACF" w:rsidR="00475F6B" w:rsidRPr="008C6ACC" w:rsidRDefault="00475F6B" w:rsidP="009464DB">
            <w:pPr>
              <w:pStyle w:val="VCAAtablecondensed"/>
              <w:rPr>
                <w:lang w:val="en-AU"/>
              </w:rPr>
            </w:pPr>
            <w:r w:rsidRPr="008C6ACC">
              <w:rPr>
                <w:lang w:val="en-AU"/>
              </w:rPr>
              <w:t>20</w:t>
            </w:r>
          </w:p>
        </w:tc>
        <w:tc>
          <w:tcPr>
            <w:tcW w:w="576" w:type="dxa"/>
          </w:tcPr>
          <w:p w14:paraId="2E862CE4" w14:textId="524B814D" w:rsidR="00475F6B" w:rsidRPr="008C6ACC" w:rsidRDefault="00475F6B" w:rsidP="009464DB">
            <w:pPr>
              <w:pStyle w:val="VCAAtablecondensed"/>
              <w:rPr>
                <w:lang w:val="en-AU"/>
              </w:rPr>
            </w:pPr>
            <w:r w:rsidRPr="008C6ACC">
              <w:rPr>
                <w:lang w:val="en-AU"/>
              </w:rPr>
              <w:t>12</w:t>
            </w:r>
          </w:p>
        </w:tc>
        <w:tc>
          <w:tcPr>
            <w:tcW w:w="576" w:type="dxa"/>
          </w:tcPr>
          <w:p w14:paraId="5758EE89" w14:textId="54F8584E" w:rsidR="00475F6B" w:rsidRPr="008C6ACC" w:rsidRDefault="00475F6B" w:rsidP="009464DB">
            <w:pPr>
              <w:pStyle w:val="VCAAtablecondensed"/>
              <w:rPr>
                <w:lang w:val="en-AU"/>
              </w:rPr>
            </w:pPr>
            <w:r w:rsidRPr="008C6ACC">
              <w:rPr>
                <w:lang w:val="en-AU"/>
              </w:rPr>
              <w:t>6</w:t>
            </w:r>
          </w:p>
        </w:tc>
        <w:tc>
          <w:tcPr>
            <w:tcW w:w="1008" w:type="dxa"/>
            <w:vAlign w:val="center"/>
          </w:tcPr>
          <w:p w14:paraId="21BA4B69" w14:textId="13BF0ED7" w:rsidR="00475F6B" w:rsidRPr="008C6ACC" w:rsidRDefault="00475F6B" w:rsidP="009464DB">
            <w:pPr>
              <w:pStyle w:val="VCAAtablecondensed"/>
              <w:rPr>
                <w:lang w:val="en-AU"/>
              </w:rPr>
            </w:pPr>
            <w:r w:rsidRPr="008C6ACC">
              <w:rPr>
                <w:lang w:val="en-AU"/>
              </w:rPr>
              <w:t>4.1</w:t>
            </w:r>
          </w:p>
        </w:tc>
      </w:tr>
    </w:tbl>
    <w:p w14:paraId="1CF21EF0" w14:textId="3954EFFD" w:rsidR="00B322C4" w:rsidRPr="008C6ACC" w:rsidRDefault="006132A1" w:rsidP="00C703C1">
      <w:pPr>
        <w:pStyle w:val="VCAAbody"/>
        <w:rPr>
          <w:lang w:val="en-AU"/>
        </w:rPr>
      </w:pPr>
      <w:r w:rsidRPr="008C6ACC">
        <w:rPr>
          <w:lang w:val="en-AU" w:eastAsia="ja-JP"/>
        </w:rPr>
        <w:t xml:space="preserve">This question required students to </w:t>
      </w:r>
      <w:r w:rsidR="00832596" w:rsidRPr="008C6ACC">
        <w:rPr>
          <w:lang w:val="en-AU" w:eastAsia="ja-JP"/>
        </w:rPr>
        <w:t xml:space="preserve">assess </w:t>
      </w:r>
      <w:r w:rsidR="00C703C1" w:rsidRPr="008C6ACC">
        <w:rPr>
          <w:lang w:val="en-AU" w:eastAsia="ja-JP"/>
        </w:rPr>
        <w:t xml:space="preserve">the degree of </w:t>
      </w:r>
      <w:r w:rsidR="005A39BB" w:rsidRPr="008C6ACC">
        <w:rPr>
          <w:lang w:val="en-AU" w:eastAsia="ja-JP"/>
        </w:rPr>
        <w:t xml:space="preserve">Australia’s </w:t>
      </w:r>
      <w:r w:rsidR="00832596" w:rsidRPr="008C6ACC">
        <w:rPr>
          <w:lang w:val="en-AU" w:eastAsia="ja-JP"/>
        </w:rPr>
        <w:t xml:space="preserve">ethnic diversity. </w:t>
      </w:r>
      <w:r w:rsidR="00C703C1" w:rsidRPr="008C6ACC">
        <w:rPr>
          <w:lang w:val="en-AU" w:eastAsia="ja-JP"/>
        </w:rPr>
        <w:t xml:space="preserve">This assessment needed to be supported by </w:t>
      </w:r>
      <w:r w:rsidR="00832596" w:rsidRPr="008C6ACC">
        <w:rPr>
          <w:lang w:val="en-AU" w:eastAsia="ja-JP"/>
        </w:rPr>
        <w:t xml:space="preserve">a range of data from Representation 1. </w:t>
      </w:r>
      <w:r w:rsidR="00475F6B" w:rsidRPr="008C6ACC">
        <w:rPr>
          <w:lang w:val="en-AU"/>
        </w:rPr>
        <w:t xml:space="preserve">Higher-scoring </w:t>
      </w:r>
      <w:r w:rsidR="00C703C1" w:rsidRPr="008C6ACC">
        <w:rPr>
          <w:lang w:val="en-AU"/>
        </w:rPr>
        <w:t xml:space="preserve">responses articulated a clear contention, highlighting the significant ethnic diversity </w:t>
      </w:r>
      <w:r w:rsidR="0032194A" w:rsidRPr="008C6ACC">
        <w:rPr>
          <w:lang w:val="en-AU"/>
        </w:rPr>
        <w:t>of</w:t>
      </w:r>
      <w:r w:rsidR="00C703C1" w:rsidRPr="008C6ACC">
        <w:rPr>
          <w:lang w:val="en-AU"/>
        </w:rPr>
        <w:t xml:space="preserve"> Australia</w:t>
      </w:r>
      <w:r w:rsidR="0032194A" w:rsidRPr="008C6ACC">
        <w:rPr>
          <w:lang w:val="en-AU"/>
        </w:rPr>
        <w:t>n society.</w:t>
      </w:r>
      <w:r w:rsidR="0032194A" w:rsidRPr="008C6ACC">
        <w:rPr>
          <w:lang w:val="en-AU" w:eastAsia="ja-JP"/>
        </w:rPr>
        <w:t xml:space="preserve"> They</w:t>
      </w:r>
      <w:r w:rsidR="005A39BB" w:rsidRPr="008C6ACC">
        <w:rPr>
          <w:lang w:val="en-AU" w:eastAsia="ja-JP"/>
        </w:rPr>
        <w:t xml:space="preserve"> also </w:t>
      </w:r>
      <w:r w:rsidR="00C703C1" w:rsidRPr="008C6ACC">
        <w:rPr>
          <w:lang w:val="en-AU" w:eastAsia="ja-JP"/>
        </w:rPr>
        <w:t>refer</w:t>
      </w:r>
      <w:r w:rsidR="0032194A" w:rsidRPr="008C6ACC">
        <w:rPr>
          <w:lang w:val="en-AU" w:eastAsia="ja-JP"/>
        </w:rPr>
        <w:t>red to</w:t>
      </w:r>
      <w:r w:rsidR="00C703C1" w:rsidRPr="008C6ACC">
        <w:rPr>
          <w:lang w:val="en-AU" w:eastAsia="ja-JP"/>
        </w:rPr>
        <w:t xml:space="preserve"> </w:t>
      </w:r>
      <w:r w:rsidR="005A39BB" w:rsidRPr="008C6ACC">
        <w:rPr>
          <w:lang w:val="en-AU" w:eastAsia="ja-JP"/>
        </w:rPr>
        <w:t xml:space="preserve">all three data sets </w:t>
      </w:r>
      <w:r w:rsidR="0032194A" w:rsidRPr="008C6ACC">
        <w:rPr>
          <w:lang w:val="en-AU" w:eastAsia="ja-JP"/>
        </w:rPr>
        <w:t>in</w:t>
      </w:r>
      <w:r w:rsidR="005A39BB" w:rsidRPr="008C6ACC">
        <w:rPr>
          <w:lang w:val="en-AU" w:eastAsia="ja-JP"/>
        </w:rPr>
        <w:t xml:space="preserve"> support</w:t>
      </w:r>
      <w:r w:rsidR="0032194A" w:rsidRPr="008C6ACC">
        <w:rPr>
          <w:lang w:val="en-AU" w:eastAsia="ja-JP"/>
        </w:rPr>
        <w:t xml:space="preserve"> of</w:t>
      </w:r>
      <w:r w:rsidR="005A39BB" w:rsidRPr="008C6ACC">
        <w:rPr>
          <w:lang w:val="en-AU" w:eastAsia="ja-JP"/>
        </w:rPr>
        <w:t xml:space="preserve"> their </w:t>
      </w:r>
      <w:r w:rsidR="0032194A" w:rsidRPr="008C6ACC">
        <w:rPr>
          <w:lang w:val="en-AU" w:eastAsia="ja-JP"/>
        </w:rPr>
        <w:t>argument</w:t>
      </w:r>
      <w:r w:rsidR="005A39BB" w:rsidRPr="008C6ACC">
        <w:rPr>
          <w:lang w:val="en-AU" w:eastAsia="ja-JP"/>
        </w:rPr>
        <w:t>.</w:t>
      </w:r>
    </w:p>
    <w:p w14:paraId="1EE73D54" w14:textId="77777777" w:rsidR="004512F3" w:rsidRPr="008C6ACC" w:rsidRDefault="006132A1" w:rsidP="00F07337">
      <w:pPr>
        <w:pStyle w:val="VCAAbody"/>
        <w:rPr>
          <w:lang w:val="en-AU"/>
        </w:rPr>
      </w:pPr>
      <w:r w:rsidRPr="008C6ACC">
        <w:rPr>
          <w:lang w:val="en-AU"/>
        </w:rPr>
        <w:t>For full marks, students were required to:</w:t>
      </w:r>
    </w:p>
    <w:p w14:paraId="386761DE" w14:textId="18BC0E32" w:rsidR="005A39BB" w:rsidRPr="00DF5D23" w:rsidRDefault="002147C4" w:rsidP="00526DBC">
      <w:pPr>
        <w:pStyle w:val="VCAAbullet"/>
        <w:rPr>
          <w:lang w:val="en-AU"/>
        </w:rPr>
      </w:pPr>
      <w:r w:rsidRPr="00DF5D23">
        <w:rPr>
          <w:lang w:val="en-AU"/>
        </w:rPr>
        <w:t>s</w:t>
      </w:r>
      <w:r w:rsidR="005A39BB" w:rsidRPr="00DF5D23">
        <w:rPr>
          <w:lang w:val="en-AU"/>
        </w:rPr>
        <w:t>how an understanding of the concept of</w:t>
      </w:r>
      <w:r w:rsidR="00F46310" w:rsidRPr="00DF5D23">
        <w:rPr>
          <w:lang w:val="en-AU"/>
        </w:rPr>
        <w:t xml:space="preserve"> ethnic diversity</w:t>
      </w:r>
      <w:r w:rsidR="000D7D53" w:rsidRPr="00DF5D23">
        <w:rPr>
          <w:lang w:val="en-AU"/>
        </w:rPr>
        <w:t>, such as</w:t>
      </w:r>
      <w:r w:rsidR="00447523" w:rsidRPr="00DF5D23">
        <w:rPr>
          <w:lang w:val="en-AU"/>
        </w:rPr>
        <w:t xml:space="preserve"> </w:t>
      </w:r>
      <w:r w:rsidR="005A39BB" w:rsidRPr="00DF5D23">
        <w:rPr>
          <w:lang w:val="en-AU"/>
        </w:rPr>
        <w:t xml:space="preserve">the cultural diversity of societies in terms of their demographic make-up and social presence in the </w:t>
      </w:r>
      <w:proofErr w:type="gramStart"/>
      <w:r w:rsidR="005A39BB" w:rsidRPr="00DF5D23">
        <w:rPr>
          <w:lang w:val="en-AU"/>
        </w:rPr>
        <w:t>society</w:t>
      </w:r>
      <w:proofErr w:type="gramEnd"/>
    </w:p>
    <w:p w14:paraId="08ABB277" w14:textId="2784304F" w:rsidR="00F46310" w:rsidRPr="008C6ACC" w:rsidRDefault="002147C4" w:rsidP="00893CBB">
      <w:pPr>
        <w:pStyle w:val="VCAAbullet"/>
        <w:rPr>
          <w:lang w:val="en-AU"/>
        </w:rPr>
      </w:pPr>
      <w:r w:rsidRPr="008C6ACC">
        <w:rPr>
          <w:lang w:val="en-AU"/>
        </w:rPr>
        <w:t>o</w:t>
      </w:r>
      <w:r w:rsidR="0016375E" w:rsidRPr="008C6ACC">
        <w:rPr>
          <w:lang w:val="en-AU"/>
        </w:rPr>
        <w:t>utline a contention</w:t>
      </w:r>
      <w:r w:rsidR="00A64B3D">
        <w:rPr>
          <w:lang w:val="en-AU"/>
        </w:rPr>
        <w:t>,</w:t>
      </w:r>
      <w:r w:rsidR="0019356B">
        <w:rPr>
          <w:lang w:val="en-AU"/>
        </w:rPr>
        <w:t xml:space="preserve"> </w:t>
      </w:r>
      <w:proofErr w:type="gramStart"/>
      <w:r w:rsidR="0019356B">
        <w:rPr>
          <w:lang w:val="en-AU"/>
        </w:rPr>
        <w:t>e.g.</w:t>
      </w:r>
      <w:proofErr w:type="gramEnd"/>
      <w:r w:rsidR="005A39BB" w:rsidRPr="008C6ACC">
        <w:rPr>
          <w:lang w:val="en-AU"/>
        </w:rPr>
        <w:t xml:space="preserve"> that Australia has a moderate to </w:t>
      </w:r>
      <w:r w:rsidR="00F46310" w:rsidRPr="008C6ACC">
        <w:rPr>
          <w:lang w:val="en-AU"/>
        </w:rPr>
        <w:t xml:space="preserve">high </w:t>
      </w:r>
      <w:r w:rsidR="005A39BB" w:rsidRPr="008C6ACC">
        <w:rPr>
          <w:lang w:val="en-AU"/>
        </w:rPr>
        <w:t xml:space="preserve">level of </w:t>
      </w:r>
      <w:r w:rsidR="00F46310" w:rsidRPr="008C6ACC">
        <w:rPr>
          <w:lang w:val="en-AU"/>
        </w:rPr>
        <w:t xml:space="preserve">ethnic diversity </w:t>
      </w:r>
    </w:p>
    <w:p w14:paraId="2BD3ED9F" w14:textId="153E0BA3" w:rsidR="0016375E" w:rsidRPr="008C6ACC" w:rsidRDefault="002147C4" w:rsidP="00893CBB">
      <w:pPr>
        <w:pStyle w:val="VCAAbullet"/>
        <w:rPr>
          <w:lang w:val="en-AU"/>
        </w:rPr>
      </w:pPr>
      <w:r w:rsidRPr="008C6ACC">
        <w:rPr>
          <w:lang w:val="en-AU"/>
        </w:rPr>
        <w:t>u</w:t>
      </w:r>
      <w:r w:rsidR="00F46310" w:rsidRPr="008C6ACC">
        <w:rPr>
          <w:lang w:val="en-AU"/>
        </w:rPr>
        <w:t xml:space="preserve">se </w:t>
      </w:r>
      <w:r w:rsidR="0016375E" w:rsidRPr="008C6ACC">
        <w:rPr>
          <w:lang w:val="en-AU"/>
        </w:rPr>
        <w:t xml:space="preserve">Australian Bureau of Statistics </w:t>
      </w:r>
      <w:r w:rsidR="00F46310" w:rsidRPr="008C6ACC">
        <w:rPr>
          <w:lang w:val="en-AU"/>
        </w:rPr>
        <w:t xml:space="preserve">data from </w:t>
      </w:r>
      <w:r w:rsidR="00C703C1" w:rsidRPr="008C6ACC">
        <w:rPr>
          <w:lang w:val="en-AU"/>
        </w:rPr>
        <w:t xml:space="preserve">the </w:t>
      </w:r>
      <w:r w:rsidR="00F46310" w:rsidRPr="008C6ACC">
        <w:rPr>
          <w:lang w:val="en-AU"/>
        </w:rPr>
        <w:t xml:space="preserve">Country of </w:t>
      </w:r>
      <w:r w:rsidR="00604C4C">
        <w:rPr>
          <w:lang w:val="en-AU"/>
        </w:rPr>
        <w:t>B</w:t>
      </w:r>
      <w:r w:rsidR="00F46310" w:rsidRPr="008C6ACC">
        <w:rPr>
          <w:lang w:val="en-AU"/>
        </w:rPr>
        <w:t>irth</w:t>
      </w:r>
      <w:r w:rsidR="005A39BB" w:rsidRPr="008C6ACC">
        <w:rPr>
          <w:lang w:val="en-AU"/>
        </w:rPr>
        <w:t xml:space="preserve">, Ancestry and Language tables </w:t>
      </w:r>
      <w:r w:rsidR="00F03F59" w:rsidRPr="008C6ACC">
        <w:rPr>
          <w:lang w:val="en-AU"/>
        </w:rPr>
        <w:t>(</w:t>
      </w:r>
      <w:r w:rsidR="0016375E" w:rsidRPr="008C6ACC">
        <w:rPr>
          <w:lang w:val="en-AU"/>
        </w:rPr>
        <w:t>in Representation 1</w:t>
      </w:r>
      <w:r w:rsidR="00F03F59" w:rsidRPr="008C6ACC">
        <w:rPr>
          <w:lang w:val="en-AU"/>
        </w:rPr>
        <w:t>)</w:t>
      </w:r>
      <w:r w:rsidR="0016375E" w:rsidRPr="008C6ACC">
        <w:rPr>
          <w:lang w:val="en-AU"/>
        </w:rPr>
        <w:t xml:space="preserve"> to support their contention. </w:t>
      </w:r>
      <w:r w:rsidR="00C703C1" w:rsidRPr="008C6ACC">
        <w:rPr>
          <w:lang w:val="en-AU"/>
        </w:rPr>
        <w:t xml:space="preserve">For </w:t>
      </w:r>
      <w:r w:rsidR="0016375E" w:rsidRPr="008C6ACC">
        <w:rPr>
          <w:lang w:val="en-AU"/>
        </w:rPr>
        <w:t>example</w:t>
      </w:r>
      <w:r w:rsidR="00475F6B" w:rsidRPr="008C6ACC">
        <w:rPr>
          <w:lang w:val="en-AU"/>
        </w:rPr>
        <w:t>:</w:t>
      </w:r>
    </w:p>
    <w:p w14:paraId="73E0EC85" w14:textId="2CB44E5E" w:rsidR="0016375E" w:rsidRPr="008C6ACC" w:rsidRDefault="0016375E" w:rsidP="0032194A">
      <w:pPr>
        <w:pStyle w:val="VCAAbulletlevel2"/>
        <w:rPr>
          <w:lang w:val="en-AU"/>
        </w:rPr>
      </w:pPr>
      <w:r w:rsidRPr="008C6ACC">
        <w:rPr>
          <w:lang w:val="en-AU"/>
        </w:rPr>
        <w:t>Country of Birth – ‘27.6% of the population were born overseas (from more than 200 countries)’</w:t>
      </w:r>
    </w:p>
    <w:p w14:paraId="54758773" w14:textId="2D93CFE1" w:rsidR="0016375E" w:rsidRPr="008C6ACC" w:rsidRDefault="0016375E" w:rsidP="0032194A">
      <w:pPr>
        <w:pStyle w:val="VCAAbulletlevel2"/>
        <w:rPr>
          <w:lang w:val="en-AU"/>
        </w:rPr>
      </w:pPr>
      <w:r w:rsidRPr="008C6ACC">
        <w:rPr>
          <w:lang w:val="en-AU"/>
        </w:rPr>
        <w:t xml:space="preserve">Ancestry – ‘22.2% of people living in Australia who were born in </w:t>
      </w:r>
      <w:r w:rsidR="00785E56" w:rsidRPr="008C6ACC">
        <w:rPr>
          <w:lang w:val="en-AU"/>
        </w:rPr>
        <w:t xml:space="preserve">Australia </w:t>
      </w:r>
      <w:r w:rsidRPr="008C6ACC">
        <w:rPr>
          <w:lang w:val="en-AU"/>
        </w:rPr>
        <w:t xml:space="preserve">have one or both parents born </w:t>
      </w:r>
      <w:r w:rsidR="003957B8" w:rsidRPr="008C6ACC">
        <w:rPr>
          <w:lang w:val="en-AU"/>
        </w:rPr>
        <w:t>overseas’.</w:t>
      </w:r>
    </w:p>
    <w:p w14:paraId="377F1FEF" w14:textId="529C28D4" w:rsidR="0016375E" w:rsidRPr="008C6ACC" w:rsidRDefault="0016375E" w:rsidP="0032194A">
      <w:pPr>
        <w:pStyle w:val="VCAAbulletlevel2"/>
        <w:rPr>
          <w:lang w:val="en-AU"/>
        </w:rPr>
      </w:pPr>
      <w:r w:rsidRPr="008C6ACC">
        <w:rPr>
          <w:lang w:val="en-AU"/>
        </w:rPr>
        <w:t xml:space="preserve">Language – ‘More than 400 languages other than English are spoken in </w:t>
      </w:r>
      <w:r w:rsidR="003957B8" w:rsidRPr="008C6ACC">
        <w:rPr>
          <w:lang w:val="en-AU"/>
        </w:rPr>
        <w:t>Australia’.</w:t>
      </w:r>
    </w:p>
    <w:p w14:paraId="5AC3C1E6" w14:textId="799F7E0A" w:rsidR="00033584" w:rsidRPr="008C6ACC" w:rsidRDefault="00033584" w:rsidP="00F07337">
      <w:pPr>
        <w:pStyle w:val="VCAAbody"/>
        <w:rPr>
          <w:lang w:val="en-AU"/>
        </w:rPr>
      </w:pPr>
      <w:r w:rsidRPr="008C6ACC">
        <w:rPr>
          <w:lang w:val="en-AU"/>
        </w:rPr>
        <w:t xml:space="preserve">The following excerpt </w:t>
      </w:r>
      <w:r w:rsidR="00475F6B" w:rsidRPr="008C6ACC">
        <w:rPr>
          <w:lang w:val="en-AU"/>
        </w:rPr>
        <w:t xml:space="preserve">from </w:t>
      </w:r>
      <w:r w:rsidRPr="008C6ACC">
        <w:rPr>
          <w:lang w:val="en-AU"/>
        </w:rPr>
        <w:t>a high-scoring response</w:t>
      </w:r>
      <w:r w:rsidR="00475F6B" w:rsidRPr="008C6ACC">
        <w:rPr>
          <w:lang w:val="en-AU"/>
        </w:rPr>
        <w:t xml:space="preserve"> includes a contention and supports</w:t>
      </w:r>
      <w:r w:rsidR="007D5C15" w:rsidRPr="008C6ACC">
        <w:rPr>
          <w:lang w:val="en-AU"/>
        </w:rPr>
        <w:t xml:space="preserve"> it with evidence from Representation 1</w:t>
      </w:r>
      <w:r w:rsidRPr="008C6ACC">
        <w:rPr>
          <w:lang w:val="en-AU"/>
        </w:rPr>
        <w:t>.</w:t>
      </w:r>
    </w:p>
    <w:p w14:paraId="6F375294" w14:textId="1A9AC3F1" w:rsidR="002147C4" w:rsidRPr="008C6ACC" w:rsidRDefault="0001357D" w:rsidP="00526DBC">
      <w:pPr>
        <w:pStyle w:val="VCAAstudentresponse"/>
        <w:rPr>
          <w:lang w:val="en-AU"/>
        </w:rPr>
      </w:pPr>
      <w:r w:rsidRPr="008C6ACC">
        <w:rPr>
          <w:lang w:val="en-AU"/>
        </w:rPr>
        <w:t xml:space="preserve">Australia could be classified as an ethnically diverse society to a moderate extent - ethnic diversity refers to a large range of ethnic identity's existing in Australia. </w:t>
      </w:r>
      <w:r w:rsidR="005F7352" w:rsidRPr="008C6ACC">
        <w:rPr>
          <w:lang w:val="en-AU"/>
        </w:rPr>
        <w:t xml:space="preserve">Firstly, regarding countries of birth in Australia, </w:t>
      </w:r>
      <w:r w:rsidR="006A1F9A" w:rsidRPr="008C6ACC">
        <w:rPr>
          <w:lang w:val="en-AU"/>
        </w:rPr>
        <w:t>‘</w:t>
      </w:r>
      <w:r w:rsidR="005F7352" w:rsidRPr="008C6ACC">
        <w:rPr>
          <w:lang w:val="en-AU"/>
        </w:rPr>
        <w:t>27.6%</w:t>
      </w:r>
      <w:r w:rsidR="006A1F9A" w:rsidRPr="008C6ACC">
        <w:rPr>
          <w:lang w:val="en-AU"/>
        </w:rPr>
        <w:t>’</w:t>
      </w:r>
      <w:r w:rsidR="005F7352" w:rsidRPr="008C6ACC">
        <w:rPr>
          <w:lang w:val="en-AU"/>
        </w:rPr>
        <w:t xml:space="preserve"> of the population were born overseas. (Rep 1) This is a relatively high </w:t>
      </w:r>
      <w:r w:rsidR="003957B8" w:rsidRPr="008C6ACC">
        <w:rPr>
          <w:lang w:val="en-AU"/>
        </w:rPr>
        <w:t>percentage and</w:t>
      </w:r>
      <w:r w:rsidR="005F7352" w:rsidRPr="008C6ACC">
        <w:rPr>
          <w:lang w:val="en-AU"/>
        </w:rPr>
        <w:t xml:space="preserve"> given that these countries of birth cover a range of different nations, including England, India, China, New Zealand and over 200 countries total, this indicates Australia is ethnically diverse, as a country of birth is part of what makes up ethnicity. </w:t>
      </w:r>
    </w:p>
    <w:p w14:paraId="351431C8" w14:textId="77777777" w:rsidR="002147C4" w:rsidRPr="008C6ACC" w:rsidRDefault="002147C4">
      <w:pPr>
        <w:rPr>
          <w:rFonts w:ascii="Arial" w:hAnsi="Arial" w:cs="Arial"/>
          <w:i/>
          <w:iCs/>
          <w:color w:val="000000" w:themeColor="text1"/>
          <w:sz w:val="20"/>
          <w:lang w:val="en-AU"/>
        </w:rPr>
      </w:pPr>
      <w:r w:rsidRPr="008C6ACC">
        <w:rPr>
          <w:lang w:val="en-AU"/>
        </w:rPr>
        <w:br w:type="page"/>
      </w:r>
    </w:p>
    <w:p w14:paraId="30B5D85D" w14:textId="5C2BC6AA" w:rsidR="006132A1" w:rsidRPr="008C6ACC" w:rsidRDefault="006132A1" w:rsidP="00F07337">
      <w:pPr>
        <w:pStyle w:val="VCAAHeading3"/>
        <w:rPr>
          <w:lang w:val="en-AU"/>
        </w:rPr>
      </w:pPr>
      <w:r w:rsidRPr="008C6ACC">
        <w:rPr>
          <w:lang w:val="en-AU"/>
        </w:rPr>
        <w:lastRenderedPageBreak/>
        <w:t xml:space="preserve">Question </w:t>
      </w:r>
      <w:r w:rsidR="00B322C4" w:rsidRPr="008C6ACC">
        <w:rPr>
          <w:lang w:val="en-AU"/>
        </w:rPr>
        <w:t>3</w:t>
      </w:r>
      <w:r w:rsidRPr="008C6ACC">
        <w:rPr>
          <w:lang w:val="en-AU"/>
        </w:rPr>
        <w:t>b.</w:t>
      </w:r>
    </w:p>
    <w:tbl>
      <w:tblPr>
        <w:tblStyle w:val="VCAATableClosed"/>
        <w:tblW w:w="0" w:type="auto"/>
        <w:tblLook w:val="01E0" w:firstRow="1" w:lastRow="1" w:firstColumn="1" w:lastColumn="1" w:noHBand="0" w:noVBand="0"/>
      </w:tblPr>
      <w:tblGrid>
        <w:gridCol w:w="720"/>
        <w:gridCol w:w="576"/>
        <w:gridCol w:w="576"/>
        <w:gridCol w:w="576"/>
        <w:gridCol w:w="576"/>
        <w:gridCol w:w="1008"/>
      </w:tblGrid>
      <w:tr w:rsidR="00D90015" w:rsidRPr="008C6ACC" w14:paraId="20BF818E"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29DE35AC" w14:textId="77777777" w:rsidR="00D90015" w:rsidRPr="008C6ACC" w:rsidRDefault="00D90015" w:rsidP="009464DB">
            <w:pPr>
              <w:pStyle w:val="VCAAtablecondensedheading"/>
              <w:rPr>
                <w:lang w:val="en-AU"/>
              </w:rPr>
            </w:pPr>
            <w:r w:rsidRPr="008C6ACC">
              <w:rPr>
                <w:lang w:val="en-AU"/>
              </w:rPr>
              <w:t>Marks</w:t>
            </w:r>
          </w:p>
        </w:tc>
        <w:tc>
          <w:tcPr>
            <w:tcW w:w="576" w:type="dxa"/>
          </w:tcPr>
          <w:p w14:paraId="4CBDD2CA" w14:textId="77777777" w:rsidR="00D90015" w:rsidRPr="008C6ACC" w:rsidRDefault="00D90015" w:rsidP="009464DB">
            <w:pPr>
              <w:pStyle w:val="VCAAtablecondensedheading"/>
              <w:rPr>
                <w:lang w:val="en-AU"/>
              </w:rPr>
            </w:pPr>
            <w:r w:rsidRPr="008C6ACC">
              <w:rPr>
                <w:lang w:val="en-AU"/>
              </w:rPr>
              <w:t>0</w:t>
            </w:r>
          </w:p>
        </w:tc>
        <w:tc>
          <w:tcPr>
            <w:tcW w:w="576" w:type="dxa"/>
          </w:tcPr>
          <w:p w14:paraId="294C6EEB" w14:textId="77777777" w:rsidR="00D90015" w:rsidRPr="008C6ACC" w:rsidRDefault="00D90015" w:rsidP="009464DB">
            <w:pPr>
              <w:pStyle w:val="VCAAtablecondensedheading"/>
              <w:rPr>
                <w:lang w:val="en-AU"/>
              </w:rPr>
            </w:pPr>
            <w:r w:rsidRPr="008C6ACC">
              <w:rPr>
                <w:lang w:val="en-AU"/>
              </w:rPr>
              <w:t>1</w:t>
            </w:r>
          </w:p>
        </w:tc>
        <w:tc>
          <w:tcPr>
            <w:tcW w:w="576" w:type="dxa"/>
          </w:tcPr>
          <w:p w14:paraId="7447F78C" w14:textId="77777777" w:rsidR="00D90015" w:rsidRPr="008C6ACC" w:rsidRDefault="00D90015" w:rsidP="009464DB">
            <w:pPr>
              <w:pStyle w:val="VCAAtablecondensedheading"/>
              <w:rPr>
                <w:lang w:val="en-AU"/>
              </w:rPr>
            </w:pPr>
            <w:r w:rsidRPr="008C6ACC">
              <w:rPr>
                <w:lang w:val="en-AU"/>
              </w:rPr>
              <w:t>2</w:t>
            </w:r>
          </w:p>
        </w:tc>
        <w:tc>
          <w:tcPr>
            <w:tcW w:w="576" w:type="dxa"/>
          </w:tcPr>
          <w:p w14:paraId="07F0AF52" w14:textId="77777777" w:rsidR="00D90015" w:rsidRPr="008C6ACC" w:rsidRDefault="00D90015" w:rsidP="009464DB">
            <w:pPr>
              <w:pStyle w:val="VCAAtablecondensedheading"/>
              <w:rPr>
                <w:lang w:val="en-AU"/>
              </w:rPr>
            </w:pPr>
            <w:r w:rsidRPr="008C6ACC">
              <w:rPr>
                <w:lang w:val="en-AU"/>
              </w:rPr>
              <w:t>3</w:t>
            </w:r>
          </w:p>
        </w:tc>
        <w:tc>
          <w:tcPr>
            <w:tcW w:w="1008" w:type="dxa"/>
          </w:tcPr>
          <w:p w14:paraId="296EF526" w14:textId="77777777" w:rsidR="00D90015" w:rsidRPr="008C6ACC" w:rsidRDefault="00D90015" w:rsidP="009464DB">
            <w:pPr>
              <w:pStyle w:val="VCAAtablecondensedheading"/>
              <w:rPr>
                <w:lang w:val="en-AU"/>
              </w:rPr>
            </w:pPr>
            <w:r w:rsidRPr="008C6ACC">
              <w:rPr>
                <w:lang w:val="en-AU"/>
              </w:rPr>
              <w:t>Average</w:t>
            </w:r>
          </w:p>
        </w:tc>
      </w:tr>
      <w:tr w:rsidR="00D90015" w:rsidRPr="008C6ACC" w14:paraId="268242EA" w14:textId="77777777" w:rsidTr="009464DB">
        <w:trPr>
          <w:trHeight w:hRule="exact" w:val="397"/>
        </w:trPr>
        <w:tc>
          <w:tcPr>
            <w:tcW w:w="720" w:type="dxa"/>
          </w:tcPr>
          <w:p w14:paraId="6DD9FAC0" w14:textId="77777777" w:rsidR="00D90015" w:rsidRPr="008C6ACC" w:rsidRDefault="00D90015" w:rsidP="009464DB">
            <w:pPr>
              <w:pStyle w:val="VCAAtablecondensed"/>
              <w:rPr>
                <w:lang w:val="en-AU"/>
              </w:rPr>
            </w:pPr>
            <w:r w:rsidRPr="008C6ACC">
              <w:rPr>
                <w:lang w:val="en-AU"/>
              </w:rPr>
              <w:t>%</w:t>
            </w:r>
          </w:p>
        </w:tc>
        <w:tc>
          <w:tcPr>
            <w:tcW w:w="576" w:type="dxa"/>
            <w:vAlign w:val="center"/>
          </w:tcPr>
          <w:p w14:paraId="5E75939B" w14:textId="26E9017E" w:rsidR="00D90015" w:rsidRPr="008C6ACC" w:rsidRDefault="00D90015" w:rsidP="009464DB">
            <w:pPr>
              <w:pStyle w:val="VCAAtablecondensed"/>
              <w:rPr>
                <w:lang w:val="en-AU"/>
              </w:rPr>
            </w:pPr>
            <w:r w:rsidRPr="008C6ACC">
              <w:rPr>
                <w:lang w:val="en-AU"/>
              </w:rPr>
              <w:t>23</w:t>
            </w:r>
          </w:p>
        </w:tc>
        <w:tc>
          <w:tcPr>
            <w:tcW w:w="576" w:type="dxa"/>
            <w:vAlign w:val="center"/>
          </w:tcPr>
          <w:p w14:paraId="5FAC84E3" w14:textId="2E8D4823" w:rsidR="00D90015" w:rsidRPr="008C6ACC" w:rsidRDefault="00D90015" w:rsidP="009464DB">
            <w:pPr>
              <w:pStyle w:val="VCAAtablecondensed"/>
              <w:rPr>
                <w:lang w:val="en-AU"/>
              </w:rPr>
            </w:pPr>
            <w:r w:rsidRPr="008C6ACC">
              <w:rPr>
                <w:lang w:val="en-AU"/>
              </w:rPr>
              <w:t>27</w:t>
            </w:r>
          </w:p>
        </w:tc>
        <w:tc>
          <w:tcPr>
            <w:tcW w:w="576" w:type="dxa"/>
            <w:vAlign w:val="center"/>
          </w:tcPr>
          <w:p w14:paraId="7872E1A9" w14:textId="07BA8152" w:rsidR="00D90015" w:rsidRPr="008C6ACC" w:rsidRDefault="00D90015" w:rsidP="009464DB">
            <w:pPr>
              <w:pStyle w:val="VCAAtablecondensed"/>
              <w:rPr>
                <w:lang w:val="en-AU"/>
              </w:rPr>
            </w:pPr>
            <w:r w:rsidRPr="008C6ACC">
              <w:rPr>
                <w:lang w:val="en-AU"/>
              </w:rPr>
              <w:t>41</w:t>
            </w:r>
          </w:p>
        </w:tc>
        <w:tc>
          <w:tcPr>
            <w:tcW w:w="576" w:type="dxa"/>
            <w:vAlign w:val="center"/>
          </w:tcPr>
          <w:p w14:paraId="6A48117E" w14:textId="1BD216C5" w:rsidR="00D90015" w:rsidRPr="008C6ACC" w:rsidRDefault="00D90015" w:rsidP="009464DB">
            <w:pPr>
              <w:pStyle w:val="VCAAtablecondensed"/>
              <w:rPr>
                <w:lang w:val="en-AU"/>
              </w:rPr>
            </w:pPr>
            <w:r w:rsidRPr="008C6ACC">
              <w:rPr>
                <w:lang w:val="en-AU"/>
              </w:rPr>
              <w:t>9</w:t>
            </w:r>
          </w:p>
        </w:tc>
        <w:tc>
          <w:tcPr>
            <w:tcW w:w="1008" w:type="dxa"/>
            <w:vAlign w:val="center"/>
          </w:tcPr>
          <w:p w14:paraId="07216091" w14:textId="78BFB13D" w:rsidR="00D90015" w:rsidRPr="008C6ACC" w:rsidRDefault="00D90015" w:rsidP="009464DB">
            <w:pPr>
              <w:pStyle w:val="VCAAtablecondensed"/>
              <w:rPr>
                <w:lang w:val="en-AU"/>
              </w:rPr>
            </w:pPr>
            <w:r w:rsidRPr="008C6ACC">
              <w:rPr>
                <w:lang w:val="en-AU"/>
              </w:rPr>
              <w:t>1.4</w:t>
            </w:r>
          </w:p>
        </w:tc>
      </w:tr>
    </w:tbl>
    <w:p w14:paraId="5E53A3AE" w14:textId="42E9569F" w:rsidR="00FC47AC" w:rsidRPr="008C6ACC" w:rsidRDefault="006132A1" w:rsidP="003957B8">
      <w:pPr>
        <w:pStyle w:val="VCAAbody"/>
        <w:rPr>
          <w:lang w:val="en-AU"/>
        </w:rPr>
      </w:pPr>
      <w:r w:rsidRPr="008C6ACC">
        <w:rPr>
          <w:lang w:val="en-AU"/>
        </w:rPr>
        <w:t xml:space="preserve">This question required students to </w:t>
      </w:r>
      <w:r w:rsidR="00FB4075" w:rsidRPr="008C6ACC">
        <w:rPr>
          <w:lang w:val="en-AU"/>
        </w:rPr>
        <w:t xml:space="preserve">compare Australia’s current ethnic diversity to that of another developed nation. </w:t>
      </w:r>
      <w:r w:rsidR="003957B8" w:rsidRPr="008C6ACC">
        <w:rPr>
          <w:lang w:val="en-AU"/>
        </w:rPr>
        <w:t>In doing so, they</w:t>
      </w:r>
      <w:r w:rsidR="00FB4075" w:rsidRPr="008C6ACC">
        <w:rPr>
          <w:lang w:val="en-AU"/>
        </w:rPr>
        <w:t xml:space="preserve"> were able to </w:t>
      </w:r>
      <w:r w:rsidR="003957B8" w:rsidRPr="008C6ACC">
        <w:rPr>
          <w:lang w:val="en-AU"/>
        </w:rPr>
        <w:t>draw on</w:t>
      </w:r>
      <w:r w:rsidR="00FB4075" w:rsidRPr="008C6ACC">
        <w:rPr>
          <w:lang w:val="en-AU"/>
        </w:rPr>
        <w:t xml:space="preserve"> the representation material and/or other material studied. </w:t>
      </w:r>
      <w:r w:rsidR="00D90015" w:rsidRPr="008C6ACC">
        <w:rPr>
          <w:lang w:val="en-AU"/>
        </w:rPr>
        <w:t xml:space="preserve">Higher-scoring </w:t>
      </w:r>
      <w:r w:rsidR="00FB4075" w:rsidRPr="008C6ACC">
        <w:rPr>
          <w:lang w:val="en-AU"/>
        </w:rPr>
        <w:t xml:space="preserve">answers </w:t>
      </w:r>
      <w:r w:rsidR="00D90015" w:rsidRPr="008C6ACC">
        <w:rPr>
          <w:lang w:val="en-AU"/>
        </w:rPr>
        <w:t xml:space="preserve">made </w:t>
      </w:r>
      <w:r w:rsidR="003957B8" w:rsidRPr="008C6ACC">
        <w:rPr>
          <w:lang w:val="en-AU"/>
        </w:rPr>
        <w:t>accurate compar</w:t>
      </w:r>
      <w:r w:rsidR="00D90015" w:rsidRPr="008C6ACC">
        <w:rPr>
          <w:lang w:val="en-AU"/>
        </w:rPr>
        <w:t>isons</w:t>
      </w:r>
      <w:r w:rsidR="00FB4075" w:rsidRPr="008C6ACC">
        <w:rPr>
          <w:lang w:val="en-AU"/>
        </w:rPr>
        <w:t xml:space="preserve">. </w:t>
      </w:r>
      <w:r w:rsidR="003957B8" w:rsidRPr="008C6ACC">
        <w:rPr>
          <w:lang w:val="en-AU"/>
        </w:rPr>
        <w:t xml:space="preserve">To </w:t>
      </w:r>
      <w:r w:rsidR="00D90015" w:rsidRPr="008C6ACC">
        <w:rPr>
          <w:lang w:val="en-AU"/>
        </w:rPr>
        <w:t>compare</w:t>
      </w:r>
      <w:r w:rsidR="003957B8" w:rsidRPr="008C6ACC">
        <w:rPr>
          <w:lang w:val="en-AU"/>
        </w:rPr>
        <w:t xml:space="preserve"> within the context of this question, students needed to examine both the similarities and differences between two develop</w:t>
      </w:r>
      <w:r w:rsidR="00370BEC">
        <w:rPr>
          <w:lang w:val="en-AU"/>
        </w:rPr>
        <w:t>ed</w:t>
      </w:r>
      <w:r w:rsidR="003957B8" w:rsidRPr="008C6ACC">
        <w:rPr>
          <w:lang w:val="en-AU"/>
        </w:rPr>
        <w:t xml:space="preserve"> nations. </w:t>
      </w:r>
      <w:r w:rsidR="00FB4075" w:rsidRPr="008C6ACC">
        <w:rPr>
          <w:lang w:val="en-AU"/>
        </w:rPr>
        <w:t xml:space="preserve">Many answers only looked at similarities. </w:t>
      </w:r>
      <w:r w:rsidR="003957B8" w:rsidRPr="008C6ACC">
        <w:rPr>
          <w:lang w:val="en-AU"/>
        </w:rPr>
        <w:t>In addition</w:t>
      </w:r>
      <w:r w:rsidR="00FB4075" w:rsidRPr="008C6ACC">
        <w:rPr>
          <w:lang w:val="en-AU"/>
        </w:rPr>
        <w:t xml:space="preserve">, many students </w:t>
      </w:r>
      <w:r w:rsidR="003957B8" w:rsidRPr="008C6ACC">
        <w:rPr>
          <w:lang w:val="en-AU"/>
        </w:rPr>
        <w:t xml:space="preserve">also incorrectly </w:t>
      </w:r>
      <w:r w:rsidR="00FB4075" w:rsidRPr="008C6ACC">
        <w:rPr>
          <w:lang w:val="en-AU"/>
        </w:rPr>
        <w:t>include</w:t>
      </w:r>
      <w:r w:rsidR="00CF6F7F" w:rsidRPr="008C6ACC">
        <w:rPr>
          <w:lang w:val="en-AU"/>
        </w:rPr>
        <w:t>d</w:t>
      </w:r>
      <w:r w:rsidR="00FB4075" w:rsidRPr="008C6ACC">
        <w:rPr>
          <w:lang w:val="en-AU"/>
        </w:rPr>
        <w:t xml:space="preserve"> evidence from developing countries</w:t>
      </w:r>
      <w:r w:rsidR="00822E52">
        <w:rPr>
          <w:lang w:val="en-AU"/>
        </w:rPr>
        <w:t xml:space="preserve"> </w:t>
      </w:r>
      <w:r w:rsidR="00822E52" w:rsidRPr="008C6ACC">
        <w:rPr>
          <w:lang w:val="en-AU"/>
        </w:rPr>
        <w:t>such as North Korea, China and Vietnam</w:t>
      </w:r>
      <w:r w:rsidR="003957B8" w:rsidRPr="008C6ACC">
        <w:rPr>
          <w:lang w:val="en-AU"/>
        </w:rPr>
        <w:t xml:space="preserve"> rather than developed nations</w:t>
      </w:r>
      <w:r w:rsidR="00CF6F7F" w:rsidRPr="008C6ACC">
        <w:rPr>
          <w:lang w:val="en-AU"/>
        </w:rPr>
        <w:t>.</w:t>
      </w:r>
    </w:p>
    <w:p w14:paraId="106B1D0C" w14:textId="50448E04" w:rsidR="006132A1" w:rsidRPr="008C6ACC" w:rsidRDefault="006132A1" w:rsidP="00F07337">
      <w:pPr>
        <w:pStyle w:val="VCAAbody"/>
        <w:rPr>
          <w:lang w:val="en-AU"/>
        </w:rPr>
      </w:pPr>
      <w:r w:rsidRPr="008C6ACC">
        <w:rPr>
          <w:lang w:val="en-AU"/>
        </w:rPr>
        <w:t>For full marks, students were required to:</w:t>
      </w:r>
    </w:p>
    <w:p w14:paraId="7FDC7F3C" w14:textId="274CA882" w:rsidR="00FB4075" w:rsidRPr="008C6ACC" w:rsidRDefault="002147C4" w:rsidP="002147C4">
      <w:pPr>
        <w:pStyle w:val="VCAAbullet"/>
        <w:rPr>
          <w:lang w:val="en-AU"/>
        </w:rPr>
      </w:pPr>
      <w:r w:rsidRPr="008C6ACC">
        <w:rPr>
          <w:lang w:val="en-AU"/>
        </w:rPr>
        <w:t>i</w:t>
      </w:r>
      <w:r w:rsidR="00EA7281" w:rsidRPr="008C6ACC">
        <w:rPr>
          <w:lang w:val="en-AU"/>
        </w:rPr>
        <w:t>denti</w:t>
      </w:r>
      <w:r w:rsidR="00FB4075" w:rsidRPr="008C6ACC">
        <w:rPr>
          <w:lang w:val="en-AU"/>
        </w:rPr>
        <w:t>fy</w:t>
      </w:r>
      <w:r w:rsidR="00EA7281" w:rsidRPr="008C6ACC">
        <w:rPr>
          <w:lang w:val="en-AU"/>
        </w:rPr>
        <w:t xml:space="preserve"> and describe a developed country </w:t>
      </w:r>
      <w:r w:rsidR="00FB4075" w:rsidRPr="008C6ACC">
        <w:rPr>
          <w:lang w:val="en-AU"/>
        </w:rPr>
        <w:t>in terms of its</w:t>
      </w:r>
      <w:r w:rsidR="00EA7281" w:rsidRPr="008C6ACC">
        <w:rPr>
          <w:lang w:val="en-AU"/>
        </w:rPr>
        <w:t xml:space="preserve"> ethnic diversity</w:t>
      </w:r>
      <w:r w:rsidR="00FB4075" w:rsidRPr="008C6ACC">
        <w:rPr>
          <w:lang w:val="en-AU"/>
        </w:rPr>
        <w:t xml:space="preserve">, referring to </w:t>
      </w:r>
      <w:r w:rsidR="00EA7281" w:rsidRPr="008C6ACC">
        <w:rPr>
          <w:lang w:val="en-AU"/>
        </w:rPr>
        <w:t>net migration rates, languages</w:t>
      </w:r>
      <w:r w:rsidR="00FB4075" w:rsidRPr="008C6ACC">
        <w:rPr>
          <w:lang w:val="en-AU"/>
        </w:rPr>
        <w:t xml:space="preserve"> spoken and </w:t>
      </w:r>
      <w:r w:rsidR="00EA7281" w:rsidRPr="008C6ACC">
        <w:rPr>
          <w:lang w:val="en-AU"/>
        </w:rPr>
        <w:t>diversity in ethnic backgrounds</w:t>
      </w:r>
      <w:r w:rsidR="00EE002A">
        <w:rPr>
          <w:lang w:val="en-AU"/>
        </w:rPr>
        <w:t xml:space="preserve"> for example</w:t>
      </w:r>
      <w:r w:rsidR="00FB4075" w:rsidRPr="008C6ACC">
        <w:rPr>
          <w:lang w:val="en-AU"/>
        </w:rPr>
        <w:t>.</w:t>
      </w:r>
      <w:r w:rsidR="00D90015" w:rsidRPr="008C6ACC">
        <w:rPr>
          <w:lang w:val="en-AU"/>
        </w:rPr>
        <w:t xml:space="preserve"> </w:t>
      </w:r>
      <w:r w:rsidR="00FB4075" w:rsidRPr="008C6ACC">
        <w:rPr>
          <w:lang w:val="en-AU"/>
        </w:rPr>
        <w:t xml:space="preserve">Some of </w:t>
      </w:r>
      <w:r w:rsidR="00EE002A">
        <w:rPr>
          <w:lang w:val="en-AU"/>
        </w:rPr>
        <w:t xml:space="preserve">the </w:t>
      </w:r>
      <w:r w:rsidR="00FB4075" w:rsidRPr="008C6ACC">
        <w:rPr>
          <w:lang w:val="en-AU"/>
        </w:rPr>
        <w:t>developed countries referenced included Engl</w:t>
      </w:r>
      <w:r w:rsidR="00D90015" w:rsidRPr="008C6ACC">
        <w:rPr>
          <w:lang w:val="en-AU"/>
        </w:rPr>
        <w:t>and</w:t>
      </w:r>
      <w:r w:rsidR="00FB4075" w:rsidRPr="008C6ACC">
        <w:rPr>
          <w:lang w:val="en-AU"/>
        </w:rPr>
        <w:t>, Canada, New Zealand and Japan</w:t>
      </w:r>
    </w:p>
    <w:p w14:paraId="368AD151" w14:textId="0C8A0E20" w:rsidR="00FB4075" w:rsidRPr="008C6ACC" w:rsidRDefault="002147C4" w:rsidP="00893CBB">
      <w:pPr>
        <w:pStyle w:val="VCAAbullet"/>
        <w:rPr>
          <w:lang w:val="en-AU"/>
        </w:rPr>
      </w:pPr>
      <w:r w:rsidRPr="008C6ACC">
        <w:rPr>
          <w:lang w:val="en-AU"/>
        </w:rPr>
        <w:t>e</w:t>
      </w:r>
      <w:r w:rsidR="00EA7281" w:rsidRPr="008C6ACC">
        <w:rPr>
          <w:lang w:val="en-AU"/>
        </w:rPr>
        <w:t>xplain</w:t>
      </w:r>
      <w:r w:rsidR="00D90015" w:rsidRPr="008C6ACC">
        <w:rPr>
          <w:lang w:val="en-AU"/>
        </w:rPr>
        <w:t>,</w:t>
      </w:r>
      <w:r w:rsidR="00EA7281" w:rsidRPr="008C6ACC">
        <w:rPr>
          <w:lang w:val="en-AU"/>
        </w:rPr>
        <w:t xml:space="preserve"> </w:t>
      </w:r>
      <w:r w:rsidR="00FB4075" w:rsidRPr="008C6ACC">
        <w:rPr>
          <w:lang w:val="en-AU"/>
        </w:rPr>
        <w:t>using supporting evidence</w:t>
      </w:r>
      <w:r w:rsidR="00D90015" w:rsidRPr="008C6ACC">
        <w:rPr>
          <w:lang w:val="en-AU"/>
        </w:rPr>
        <w:t>,</w:t>
      </w:r>
      <w:r w:rsidR="00FB4075" w:rsidRPr="008C6ACC">
        <w:rPr>
          <w:lang w:val="en-AU"/>
        </w:rPr>
        <w:t xml:space="preserve"> </w:t>
      </w:r>
      <w:r w:rsidR="00EA7281" w:rsidRPr="008C6ACC">
        <w:rPr>
          <w:lang w:val="en-AU"/>
        </w:rPr>
        <w:t xml:space="preserve">one similarity between Australia and </w:t>
      </w:r>
      <w:r w:rsidR="00FB4075" w:rsidRPr="008C6ACC">
        <w:rPr>
          <w:lang w:val="en-AU"/>
        </w:rPr>
        <w:t xml:space="preserve">the </w:t>
      </w:r>
      <w:r w:rsidR="00EA7281" w:rsidRPr="008C6ACC">
        <w:rPr>
          <w:lang w:val="en-AU"/>
        </w:rPr>
        <w:t>identified developed country</w:t>
      </w:r>
      <w:r w:rsidR="00FB4075" w:rsidRPr="008C6ACC">
        <w:rPr>
          <w:lang w:val="en-AU"/>
        </w:rPr>
        <w:t xml:space="preserve">. </w:t>
      </w:r>
      <w:r w:rsidR="00EE002A">
        <w:rPr>
          <w:lang w:val="en-AU"/>
        </w:rPr>
        <w:t>This could comprise, f</w:t>
      </w:r>
      <w:r w:rsidR="00EE002A" w:rsidRPr="008C6ACC">
        <w:rPr>
          <w:lang w:val="en-AU"/>
        </w:rPr>
        <w:t xml:space="preserve">or </w:t>
      </w:r>
      <w:r w:rsidR="00FB4075" w:rsidRPr="008C6ACC">
        <w:rPr>
          <w:lang w:val="en-AU"/>
        </w:rPr>
        <w:t xml:space="preserve">example, the </w:t>
      </w:r>
      <w:r w:rsidR="00EA7281" w:rsidRPr="008C6ACC">
        <w:rPr>
          <w:lang w:val="en-AU"/>
        </w:rPr>
        <w:t xml:space="preserve">number of official spoken languages, or government policy impacting </w:t>
      </w:r>
      <w:proofErr w:type="gramStart"/>
      <w:r w:rsidR="00EA7281" w:rsidRPr="008C6ACC">
        <w:rPr>
          <w:lang w:val="en-AU"/>
        </w:rPr>
        <w:t>diversity</w:t>
      </w:r>
      <w:proofErr w:type="gramEnd"/>
    </w:p>
    <w:p w14:paraId="4642FF79" w14:textId="0A878871" w:rsidR="00FB4075" w:rsidRPr="008C6ACC" w:rsidRDefault="002147C4" w:rsidP="00893CBB">
      <w:pPr>
        <w:pStyle w:val="VCAAbullet"/>
        <w:rPr>
          <w:lang w:val="en-AU"/>
        </w:rPr>
      </w:pPr>
      <w:r w:rsidRPr="008C6ACC">
        <w:rPr>
          <w:lang w:val="en-AU"/>
        </w:rPr>
        <w:t>e</w:t>
      </w:r>
      <w:r w:rsidR="00EA7281" w:rsidRPr="008C6ACC">
        <w:rPr>
          <w:lang w:val="en-AU"/>
        </w:rPr>
        <w:t>xplain</w:t>
      </w:r>
      <w:r w:rsidR="00D90015" w:rsidRPr="008C6ACC">
        <w:rPr>
          <w:lang w:val="en-AU"/>
        </w:rPr>
        <w:t>,</w:t>
      </w:r>
      <w:r w:rsidR="00EA7281" w:rsidRPr="008C6ACC">
        <w:rPr>
          <w:lang w:val="en-AU"/>
        </w:rPr>
        <w:t xml:space="preserve"> </w:t>
      </w:r>
      <w:r w:rsidR="00FB4075" w:rsidRPr="008C6ACC">
        <w:rPr>
          <w:lang w:val="en-AU"/>
        </w:rPr>
        <w:t>using supporting evidence</w:t>
      </w:r>
      <w:r w:rsidR="00D90015" w:rsidRPr="008C6ACC">
        <w:rPr>
          <w:lang w:val="en-AU"/>
        </w:rPr>
        <w:t>,</w:t>
      </w:r>
      <w:r w:rsidR="00FB4075" w:rsidRPr="008C6ACC">
        <w:rPr>
          <w:lang w:val="en-AU"/>
        </w:rPr>
        <w:t xml:space="preserve"> </w:t>
      </w:r>
      <w:r w:rsidR="00EA7281" w:rsidRPr="008C6ACC">
        <w:rPr>
          <w:lang w:val="en-AU"/>
        </w:rPr>
        <w:t>one difference between Australia and</w:t>
      </w:r>
      <w:r w:rsidR="003957B8" w:rsidRPr="008C6ACC">
        <w:rPr>
          <w:lang w:val="en-AU"/>
        </w:rPr>
        <w:t xml:space="preserve"> the</w:t>
      </w:r>
      <w:r w:rsidR="00EA7281" w:rsidRPr="008C6ACC">
        <w:rPr>
          <w:lang w:val="en-AU"/>
        </w:rPr>
        <w:t xml:space="preserve"> identified developed country</w:t>
      </w:r>
      <w:r w:rsidR="00FB4075" w:rsidRPr="008C6ACC">
        <w:rPr>
          <w:lang w:val="en-AU"/>
        </w:rPr>
        <w:t>.</w:t>
      </w:r>
    </w:p>
    <w:p w14:paraId="3B48274D" w14:textId="1BFD1522" w:rsidR="006132A1" w:rsidRPr="008C6ACC" w:rsidRDefault="006132A1" w:rsidP="00F07337">
      <w:pPr>
        <w:pStyle w:val="VCAAHeading3"/>
        <w:rPr>
          <w:lang w:val="en-AU"/>
        </w:rPr>
      </w:pPr>
      <w:r w:rsidRPr="008C6ACC">
        <w:rPr>
          <w:lang w:val="en-AU"/>
        </w:rPr>
        <w:t xml:space="preserve">Question </w:t>
      </w:r>
      <w:r w:rsidR="00B322C4" w:rsidRPr="008C6ACC">
        <w:rPr>
          <w:lang w:val="en-AU"/>
        </w:rPr>
        <w:t>4</w:t>
      </w:r>
    </w:p>
    <w:tbl>
      <w:tblPr>
        <w:tblStyle w:val="VCAATableClosed"/>
        <w:tblW w:w="0" w:type="auto"/>
        <w:tblLook w:val="01E0" w:firstRow="1" w:lastRow="1" w:firstColumn="1" w:lastColumn="1" w:noHBand="0" w:noVBand="0"/>
      </w:tblPr>
      <w:tblGrid>
        <w:gridCol w:w="720"/>
        <w:gridCol w:w="576"/>
        <w:gridCol w:w="576"/>
        <w:gridCol w:w="576"/>
        <w:gridCol w:w="576"/>
        <w:gridCol w:w="576"/>
        <w:gridCol w:w="1008"/>
      </w:tblGrid>
      <w:tr w:rsidR="00E452AF" w:rsidRPr="008C6ACC" w14:paraId="7E75702E"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E4DD33C" w14:textId="77777777" w:rsidR="00E452AF" w:rsidRPr="008C6ACC" w:rsidRDefault="00E452AF" w:rsidP="009464DB">
            <w:pPr>
              <w:pStyle w:val="VCAAtablecondensedheading"/>
              <w:rPr>
                <w:lang w:val="en-AU"/>
              </w:rPr>
            </w:pPr>
            <w:r w:rsidRPr="008C6ACC">
              <w:rPr>
                <w:lang w:val="en-AU"/>
              </w:rPr>
              <w:t>Marks</w:t>
            </w:r>
          </w:p>
        </w:tc>
        <w:tc>
          <w:tcPr>
            <w:tcW w:w="576" w:type="dxa"/>
          </w:tcPr>
          <w:p w14:paraId="3AADA8E5" w14:textId="77777777" w:rsidR="00E452AF" w:rsidRPr="008C6ACC" w:rsidRDefault="00E452AF" w:rsidP="009464DB">
            <w:pPr>
              <w:pStyle w:val="VCAAtablecondensedheading"/>
              <w:rPr>
                <w:lang w:val="en-AU"/>
              </w:rPr>
            </w:pPr>
            <w:r w:rsidRPr="008C6ACC">
              <w:rPr>
                <w:lang w:val="en-AU"/>
              </w:rPr>
              <w:t>0</w:t>
            </w:r>
          </w:p>
        </w:tc>
        <w:tc>
          <w:tcPr>
            <w:tcW w:w="576" w:type="dxa"/>
          </w:tcPr>
          <w:p w14:paraId="33353C06" w14:textId="77777777" w:rsidR="00E452AF" w:rsidRPr="008C6ACC" w:rsidRDefault="00E452AF" w:rsidP="009464DB">
            <w:pPr>
              <w:pStyle w:val="VCAAtablecondensedheading"/>
              <w:rPr>
                <w:lang w:val="en-AU"/>
              </w:rPr>
            </w:pPr>
            <w:r w:rsidRPr="008C6ACC">
              <w:rPr>
                <w:lang w:val="en-AU"/>
              </w:rPr>
              <w:t>1</w:t>
            </w:r>
          </w:p>
        </w:tc>
        <w:tc>
          <w:tcPr>
            <w:tcW w:w="576" w:type="dxa"/>
          </w:tcPr>
          <w:p w14:paraId="1C4C7C10" w14:textId="77777777" w:rsidR="00E452AF" w:rsidRPr="008C6ACC" w:rsidRDefault="00E452AF" w:rsidP="009464DB">
            <w:pPr>
              <w:pStyle w:val="VCAAtablecondensedheading"/>
              <w:rPr>
                <w:lang w:val="en-AU"/>
              </w:rPr>
            </w:pPr>
            <w:r w:rsidRPr="008C6ACC">
              <w:rPr>
                <w:lang w:val="en-AU"/>
              </w:rPr>
              <w:t>2</w:t>
            </w:r>
          </w:p>
        </w:tc>
        <w:tc>
          <w:tcPr>
            <w:tcW w:w="576" w:type="dxa"/>
          </w:tcPr>
          <w:p w14:paraId="3D402909" w14:textId="77777777" w:rsidR="00E452AF" w:rsidRPr="008C6ACC" w:rsidRDefault="00E452AF" w:rsidP="009464DB">
            <w:pPr>
              <w:pStyle w:val="VCAAtablecondensedheading"/>
              <w:rPr>
                <w:lang w:val="en-AU"/>
              </w:rPr>
            </w:pPr>
            <w:r w:rsidRPr="008C6ACC">
              <w:rPr>
                <w:lang w:val="en-AU"/>
              </w:rPr>
              <w:t>3</w:t>
            </w:r>
          </w:p>
        </w:tc>
        <w:tc>
          <w:tcPr>
            <w:tcW w:w="576" w:type="dxa"/>
          </w:tcPr>
          <w:p w14:paraId="61731316" w14:textId="77777777" w:rsidR="00E452AF" w:rsidRPr="008C6ACC" w:rsidRDefault="00E452AF" w:rsidP="009464DB">
            <w:pPr>
              <w:pStyle w:val="VCAAtablecondensedheading"/>
              <w:rPr>
                <w:lang w:val="en-AU"/>
              </w:rPr>
            </w:pPr>
            <w:r w:rsidRPr="008C6ACC">
              <w:rPr>
                <w:lang w:val="en-AU"/>
              </w:rPr>
              <w:t>4</w:t>
            </w:r>
          </w:p>
        </w:tc>
        <w:tc>
          <w:tcPr>
            <w:tcW w:w="1008" w:type="dxa"/>
          </w:tcPr>
          <w:p w14:paraId="16B02483" w14:textId="77777777" w:rsidR="00E452AF" w:rsidRPr="008C6ACC" w:rsidRDefault="00E452AF" w:rsidP="009464DB">
            <w:pPr>
              <w:pStyle w:val="VCAAtablecondensedheading"/>
              <w:rPr>
                <w:lang w:val="en-AU"/>
              </w:rPr>
            </w:pPr>
            <w:r w:rsidRPr="008C6ACC">
              <w:rPr>
                <w:lang w:val="en-AU"/>
              </w:rPr>
              <w:t>Average</w:t>
            </w:r>
          </w:p>
        </w:tc>
      </w:tr>
      <w:tr w:rsidR="00E452AF" w:rsidRPr="008C6ACC" w14:paraId="71065156" w14:textId="77777777" w:rsidTr="009464DB">
        <w:trPr>
          <w:trHeight w:hRule="exact" w:val="397"/>
        </w:trPr>
        <w:tc>
          <w:tcPr>
            <w:tcW w:w="720" w:type="dxa"/>
          </w:tcPr>
          <w:p w14:paraId="7A5D968F" w14:textId="77777777" w:rsidR="00E452AF" w:rsidRPr="008C6ACC" w:rsidRDefault="00E452AF" w:rsidP="009464DB">
            <w:pPr>
              <w:pStyle w:val="VCAAtablecondensed"/>
              <w:rPr>
                <w:lang w:val="en-AU"/>
              </w:rPr>
            </w:pPr>
            <w:r w:rsidRPr="008C6ACC">
              <w:rPr>
                <w:lang w:val="en-AU"/>
              </w:rPr>
              <w:t>%</w:t>
            </w:r>
          </w:p>
        </w:tc>
        <w:tc>
          <w:tcPr>
            <w:tcW w:w="576" w:type="dxa"/>
            <w:vAlign w:val="center"/>
          </w:tcPr>
          <w:p w14:paraId="7365E3E8" w14:textId="1AF36C60" w:rsidR="00E452AF" w:rsidRPr="008C6ACC" w:rsidRDefault="00D90015" w:rsidP="009464DB">
            <w:pPr>
              <w:pStyle w:val="VCAAtablecondensed"/>
              <w:rPr>
                <w:lang w:val="en-AU"/>
              </w:rPr>
            </w:pPr>
            <w:r w:rsidRPr="008C6ACC">
              <w:rPr>
                <w:lang w:val="en-AU"/>
              </w:rPr>
              <w:t>5</w:t>
            </w:r>
          </w:p>
        </w:tc>
        <w:tc>
          <w:tcPr>
            <w:tcW w:w="576" w:type="dxa"/>
            <w:vAlign w:val="center"/>
          </w:tcPr>
          <w:p w14:paraId="26E53424" w14:textId="0374866F" w:rsidR="00E452AF" w:rsidRPr="008C6ACC" w:rsidRDefault="00D90015" w:rsidP="009464DB">
            <w:pPr>
              <w:pStyle w:val="VCAAtablecondensed"/>
              <w:rPr>
                <w:lang w:val="en-AU"/>
              </w:rPr>
            </w:pPr>
            <w:r w:rsidRPr="008C6ACC">
              <w:rPr>
                <w:lang w:val="en-AU"/>
              </w:rPr>
              <w:t>13</w:t>
            </w:r>
          </w:p>
        </w:tc>
        <w:tc>
          <w:tcPr>
            <w:tcW w:w="576" w:type="dxa"/>
            <w:vAlign w:val="center"/>
          </w:tcPr>
          <w:p w14:paraId="420E2278" w14:textId="750CD807" w:rsidR="00E452AF" w:rsidRPr="008C6ACC" w:rsidRDefault="00D90015" w:rsidP="009464DB">
            <w:pPr>
              <w:pStyle w:val="VCAAtablecondensed"/>
              <w:rPr>
                <w:lang w:val="en-AU"/>
              </w:rPr>
            </w:pPr>
            <w:r w:rsidRPr="008C6ACC">
              <w:rPr>
                <w:lang w:val="en-AU"/>
              </w:rPr>
              <w:t>38</w:t>
            </w:r>
          </w:p>
        </w:tc>
        <w:tc>
          <w:tcPr>
            <w:tcW w:w="576" w:type="dxa"/>
            <w:vAlign w:val="center"/>
          </w:tcPr>
          <w:p w14:paraId="334D23D2" w14:textId="00A834C8" w:rsidR="00E452AF" w:rsidRPr="008C6ACC" w:rsidRDefault="00D90015" w:rsidP="009464DB">
            <w:pPr>
              <w:pStyle w:val="VCAAtablecondensed"/>
              <w:rPr>
                <w:lang w:val="en-AU"/>
              </w:rPr>
            </w:pPr>
            <w:r w:rsidRPr="008C6ACC">
              <w:rPr>
                <w:lang w:val="en-AU"/>
              </w:rPr>
              <w:t>21</w:t>
            </w:r>
          </w:p>
        </w:tc>
        <w:tc>
          <w:tcPr>
            <w:tcW w:w="576" w:type="dxa"/>
            <w:vAlign w:val="center"/>
          </w:tcPr>
          <w:p w14:paraId="3163FB0B" w14:textId="45A0C73C" w:rsidR="00E452AF" w:rsidRPr="008C6ACC" w:rsidRDefault="00D90015" w:rsidP="009464DB">
            <w:pPr>
              <w:pStyle w:val="VCAAtablecondensed"/>
              <w:rPr>
                <w:lang w:val="en-AU"/>
              </w:rPr>
            </w:pPr>
            <w:r w:rsidRPr="008C6ACC">
              <w:rPr>
                <w:lang w:val="en-AU"/>
              </w:rPr>
              <w:t>23</w:t>
            </w:r>
          </w:p>
        </w:tc>
        <w:tc>
          <w:tcPr>
            <w:tcW w:w="1008" w:type="dxa"/>
            <w:vAlign w:val="center"/>
          </w:tcPr>
          <w:p w14:paraId="63A2A0F9" w14:textId="2B2874D8" w:rsidR="00E452AF" w:rsidRPr="008C6ACC" w:rsidRDefault="00D90015" w:rsidP="009464DB">
            <w:pPr>
              <w:pStyle w:val="VCAAtablecondensed"/>
              <w:rPr>
                <w:lang w:val="en-AU"/>
              </w:rPr>
            </w:pPr>
            <w:r w:rsidRPr="008C6ACC">
              <w:rPr>
                <w:lang w:val="en-AU"/>
              </w:rPr>
              <w:t>2.5</w:t>
            </w:r>
          </w:p>
        </w:tc>
      </w:tr>
    </w:tbl>
    <w:p w14:paraId="751241CC" w14:textId="7E650ECB" w:rsidR="00F03F59" w:rsidRPr="008C6ACC" w:rsidRDefault="006132A1" w:rsidP="00F03F59">
      <w:pPr>
        <w:pStyle w:val="VCAAbody"/>
        <w:tabs>
          <w:tab w:val="left" w:pos="3529"/>
        </w:tabs>
        <w:rPr>
          <w:lang w:val="en-AU" w:eastAsia="ja-JP"/>
        </w:rPr>
      </w:pPr>
      <w:r w:rsidRPr="008C6ACC">
        <w:rPr>
          <w:lang w:val="en-AU" w:eastAsia="ja-JP"/>
        </w:rPr>
        <w:t xml:space="preserve">This question required students to </w:t>
      </w:r>
      <w:r w:rsidR="003957B8" w:rsidRPr="008C6ACC">
        <w:rPr>
          <w:lang w:val="en-AU" w:eastAsia="ja-JP"/>
        </w:rPr>
        <w:t>explain</w:t>
      </w:r>
      <w:r w:rsidR="00D90015" w:rsidRPr="008C6ACC">
        <w:rPr>
          <w:lang w:val="en-AU" w:eastAsia="ja-JP"/>
        </w:rPr>
        <w:t>,</w:t>
      </w:r>
      <w:r w:rsidR="003957B8" w:rsidRPr="008C6ACC">
        <w:rPr>
          <w:lang w:val="en-AU" w:eastAsia="ja-JP"/>
        </w:rPr>
        <w:t xml:space="preserve"> </w:t>
      </w:r>
      <w:r w:rsidR="00893CBB" w:rsidRPr="008C6ACC">
        <w:rPr>
          <w:lang w:val="en-AU" w:eastAsia="ja-JP"/>
        </w:rPr>
        <w:t xml:space="preserve">using examples from Representation 2, how information and communication technology (ICT) might increase feelings of inclusion or exclusion. </w:t>
      </w:r>
      <w:r w:rsidR="00D90015" w:rsidRPr="008C6ACC">
        <w:rPr>
          <w:lang w:val="en-AU" w:eastAsia="ja-JP"/>
        </w:rPr>
        <w:t>Highe</w:t>
      </w:r>
      <w:r w:rsidR="00F03F59" w:rsidRPr="008C6ACC">
        <w:rPr>
          <w:lang w:val="en-AU" w:eastAsia="ja-JP"/>
        </w:rPr>
        <w:t>r</w:t>
      </w:r>
      <w:r w:rsidR="00D90015" w:rsidRPr="008C6ACC">
        <w:rPr>
          <w:lang w:val="en-AU" w:eastAsia="ja-JP"/>
        </w:rPr>
        <w:t>-scoring</w:t>
      </w:r>
      <w:r w:rsidR="00F03F59" w:rsidRPr="008C6ACC">
        <w:rPr>
          <w:lang w:val="en-AU" w:eastAsia="ja-JP"/>
        </w:rPr>
        <w:t xml:space="preserve"> responses provided two accurate representation examples and demonstrated how each could include or exclude. </w:t>
      </w:r>
      <w:r w:rsidR="00D90015" w:rsidRPr="008C6ACC">
        <w:rPr>
          <w:lang w:val="en-AU" w:eastAsia="ja-JP"/>
        </w:rPr>
        <w:t xml:space="preserve">Some </w:t>
      </w:r>
      <w:r w:rsidR="00F03F59" w:rsidRPr="008C6ACC">
        <w:rPr>
          <w:lang w:val="en-AU" w:eastAsia="ja-JP"/>
        </w:rPr>
        <w:t xml:space="preserve">students </w:t>
      </w:r>
      <w:r w:rsidR="00D90015" w:rsidRPr="008C6ACC">
        <w:rPr>
          <w:lang w:val="en-AU" w:eastAsia="ja-JP"/>
        </w:rPr>
        <w:t xml:space="preserve">who </w:t>
      </w:r>
      <w:r w:rsidR="00F03F59" w:rsidRPr="008C6ACC">
        <w:rPr>
          <w:lang w:val="en-AU" w:eastAsia="ja-JP"/>
        </w:rPr>
        <w:t>selected appropriate examples did not</w:t>
      </w:r>
      <w:r w:rsidR="00D90015" w:rsidRPr="008C6ACC">
        <w:rPr>
          <w:lang w:val="en-AU" w:eastAsia="ja-JP"/>
        </w:rPr>
        <w:t xml:space="preserve">, however, </w:t>
      </w:r>
      <w:r w:rsidR="00F03F59" w:rsidRPr="008C6ACC">
        <w:rPr>
          <w:lang w:val="en-AU" w:eastAsia="ja-JP"/>
        </w:rPr>
        <w:t>illustrate how each example might influence feelings.</w:t>
      </w:r>
    </w:p>
    <w:p w14:paraId="7C53B38C" w14:textId="2B5B9FE8" w:rsidR="006132A1" w:rsidRPr="008C6ACC" w:rsidRDefault="006132A1" w:rsidP="00F07337">
      <w:pPr>
        <w:pStyle w:val="VCAAbody"/>
        <w:rPr>
          <w:lang w:val="en-AU"/>
        </w:rPr>
      </w:pPr>
      <w:r w:rsidRPr="008C6ACC">
        <w:rPr>
          <w:lang w:val="en-AU"/>
        </w:rPr>
        <w:t>For full marks, students were required to:</w:t>
      </w:r>
    </w:p>
    <w:p w14:paraId="083280A3" w14:textId="55EA1A19" w:rsidR="00893CBB" w:rsidRPr="008C6ACC" w:rsidRDefault="003B1F7D" w:rsidP="008C1FC0">
      <w:pPr>
        <w:pStyle w:val="VCAAbullet"/>
        <w:rPr>
          <w:lang w:val="en-AU"/>
        </w:rPr>
      </w:pPr>
      <w:r w:rsidRPr="008C6ACC">
        <w:rPr>
          <w:lang w:val="en-AU"/>
        </w:rPr>
        <w:t>d</w:t>
      </w:r>
      <w:r w:rsidR="00893CBB" w:rsidRPr="008C6ACC">
        <w:rPr>
          <w:lang w:val="en-AU"/>
        </w:rPr>
        <w:t>emonstrate an u</w:t>
      </w:r>
      <w:r w:rsidR="00EA7281" w:rsidRPr="008C6ACC">
        <w:rPr>
          <w:lang w:val="en-AU"/>
        </w:rPr>
        <w:t>nderstanding of</w:t>
      </w:r>
      <w:r w:rsidR="00893CBB" w:rsidRPr="008C6ACC">
        <w:rPr>
          <w:lang w:val="en-AU"/>
        </w:rPr>
        <w:t xml:space="preserve"> </w:t>
      </w:r>
      <w:r w:rsidR="008C1FC0" w:rsidRPr="008C6ACC">
        <w:rPr>
          <w:lang w:val="en-AU"/>
        </w:rPr>
        <w:t>information communication technology</w:t>
      </w:r>
      <w:r w:rsidR="00EE002A">
        <w:rPr>
          <w:lang w:val="en-AU"/>
        </w:rPr>
        <w:t xml:space="preserve">, </w:t>
      </w:r>
      <w:proofErr w:type="gramStart"/>
      <w:r w:rsidR="00EE002A">
        <w:rPr>
          <w:lang w:val="en-AU"/>
        </w:rPr>
        <w:t>e.g.</w:t>
      </w:r>
      <w:proofErr w:type="gramEnd"/>
      <w:r w:rsidR="00EE002A">
        <w:rPr>
          <w:lang w:val="en-AU"/>
        </w:rPr>
        <w:t xml:space="preserve"> that</w:t>
      </w:r>
      <w:r w:rsidR="00EA7281" w:rsidRPr="008C6ACC">
        <w:rPr>
          <w:lang w:val="en-AU"/>
        </w:rPr>
        <w:t xml:space="preserve"> </w:t>
      </w:r>
      <w:r w:rsidR="00893CBB" w:rsidRPr="008C6ACC">
        <w:rPr>
          <w:lang w:val="en-AU"/>
        </w:rPr>
        <w:t xml:space="preserve">it </w:t>
      </w:r>
      <w:r w:rsidR="00EA7281" w:rsidRPr="008C6ACC">
        <w:rPr>
          <w:lang w:val="en-AU"/>
        </w:rPr>
        <w:t xml:space="preserve">encompasses a range of </w:t>
      </w:r>
      <w:r w:rsidR="008C1FC0" w:rsidRPr="008C6ACC">
        <w:rPr>
          <w:lang w:val="en-AU"/>
        </w:rPr>
        <w:t xml:space="preserve">information communication </w:t>
      </w:r>
      <w:r w:rsidR="00EA7281" w:rsidRPr="008C6ACC">
        <w:rPr>
          <w:lang w:val="en-AU"/>
        </w:rPr>
        <w:t xml:space="preserve">technology </w:t>
      </w:r>
      <w:r w:rsidR="00893CBB" w:rsidRPr="008C6ACC">
        <w:rPr>
          <w:lang w:val="en-AU"/>
        </w:rPr>
        <w:t xml:space="preserve">used </w:t>
      </w:r>
      <w:r w:rsidR="00EA7281" w:rsidRPr="008C6ACC">
        <w:rPr>
          <w:lang w:val="en-AU"/>
        </w:rPr>
        <w:t xml:space="preserve">to store and distribute information including broadcast media, social media platforms, the </w:t>
      </w:r>
      <w:r w:rsidR="006A1F9A" w:rsidRPr="008C6ACC">
        <w:rPr>
          <w:lang w:val="en-AU"/>
        </w:rPr>
        <w:t>i</w:t>
      </w:r>
      <w:r w:rsidR="00EA7281" w:rsidRPr="008C6ACC">
        <w:rPr>
          <w:lang w:val="en-AU"/>
        </w:rPr>
        <w:t xml:space="preserve">nternet and networks, </w:t>
      </w:r>
      <w:r w:rsidR="006A1F9A" w:rsidRPr="008C6ACC">
        <w:rPr>
          <w:lang w:val="en-AU"/>
        </w:rPr>
        <w:t xml:space="preserve">and communication </w:t>
      </w:r>
      <w:r w:rsidR="00EA7281" w:rsidRPr="008C6ACC">
        <w:rPr>
          <w:lang w:val="en-AU"/>
        </w:rPr>
        <w:t xml:space="preserve">technology such as mobile phones, </w:t>
      </w:r>
      <w:r w:rsidR="00893CBB" w:rsidRPr="008C6ACC">
        <w:rPr>
          <w:lang w:val="en-AU"/>
        </w:rPr>
        <w:t>tablets</w:t>
      </w:r>
      <w:r w:rsidR="00EA7281" w:rsidRPr="008C6ACC">
        <w:rPr>
          <w:lang w:val="en-AU"/>
        </w:rPr>
        <w:t xml:space="preserve"> and computers</w:t>
      </w:r>
      <w:r w:rsidR="00893CBB" w:rsidRPr="008C6ACC">
        <w:rPr>
          <w:lang w:val="en-AU"/>
        </w:rPr>
        <w:t>.</w:t>
      </w:r>
    </w:p>
    <w:p w14:paraId="6A924393" w14:textId="10F81ACF" w:rsidR="00EA7281" w:rsidRPr="008C6ACC" w:rsidRDefault="003B1F7D" w:rsidP="00893CBB">
      <w:pPr>
        <w:pStyle w:val="VCAAbullet"/>
        <w:rPr>
          <w:lang w:val="en-AU"/>
        </w:rPr>
      </w:pPr>
      <w:r w:rsidRPr="008C6ACC">
        <w:rPr>
          <w:lang w:val="en-AU"/>
        </w:rPr>
        <w:t>s</w:t>
      </w:r>
      <w:r w:rsidR="00893CBB" w:rsidRPr="008C6ACC">
        <w:rPr>
          <w:lang w:val="en-AU"/>
        </w:rPr>
        <w:t>how an u</w:t>
      </w:r>
      <w:r w:rsidR="00EA7281" w:rsidRPr="008C6ACC">
        <w:rPr>
          <w:lang w:val="en-AU"/>
        </w:rPr>
        <w:t xml:space="preserve">nderstanding of </w:t>
      </w:r>
      <w:r w:rsidR="00893CBB" w:rsidRPr="008C6ACC">
        <w:rPr>
          <w:lang w:val="en-AU"/>
        </w:rPr>
        <w:t xml:space="preserve">the concepts of </w:t>
      </w:r>
      <w:r w:rsidR="00EA7281" w:rsidRPr="008C6ACC">
        <w:rPr>
          <w:lang w:val="en-AU"/>
        </w:rPr>
        <w:t>inclusion</w:t>
      </w:r>
      <w:r w:rsidR="00893CBB" w:rsidRPr="008C6ACC">
        <w:rPr>
          <w:lang w:val="en-AU"/>
        </w:rPr>
        <w:t xml:space="preserve"> and </w:t>
      </w:r>
      <w:r w:rsidR="00EA7281" w:rsidRPr="008C6ACC">
        <w:rPr>
          <w:lang w:val="en-AU"/>
        </w:rPr>
        <w:t>exclusion</w:t>
      </w:r>
      <w:r w:rsidR="00893CBB" w:rsidRPr="008C6ACC">
        <w:rPr>
          <w:lang w:val="en-AU"/>
        </w:rPr>
        <w:t>:</w:t>
      </w:r>
      <w:r w:rsidR="00EA7281" w:rsidRPr="008C6ACC">
        <w:rPr>
          <w:lang w:val="en-AU"/>
        </w:rPr>
        <w:t xml:space="preserve"> </w:t>
      </w:r>
    </w:p>
    <w:p w14:paraId="083753AB" w14:textId="651748A7" w:rsidR="00EA7281" w:rsidRPr="008C6ACC" w:rsidRDefault="00EA7281" w:rsidP="008C1FC0">
      <w:pPr>
        <w:pStyle w:val="VCAAbulletlevel2"/>
        <w:rPr>
          <w:lang w:val="en-AU"/>
        </w:rPr>
      </w:pPr>
      <w:r w:rsidRPr="008C6ACC">
        <w:rPr>
          <w:lang w:val="en-AU"/>
        </w:rPr>
        <w:t xml:space="preserve">Inclusion relates to feelings of identity with and belonging to a group, having a sense of security and support within the group. </w:t>
      </w:r>
    </w:p>
    <w:p w14:paraId="4D9184DD" w14:textId="1F5F75CE" w:rsidR="00EA7281" w:rsidRPr="008C6ACC" w:rsidRDefault="00EA7281" w:rsidP="008C1FC0">
      <w:pPr>
        <w:pStyle w:val="VCAAbulletlevel2"/>
        <w:rPr>
          <w:lang w:val="en-AU"/>
        </w:rPr>
      </w:pPr>
      <w:r w:rsidRPr="008C6ACC">
        <w:rPr>
          <w:lang w:val="en-AU"/>
        </w:rPr>
        <w:t>Exclusion relates to feelings of isolation or alienation</w:t>
      </w:r>
      <w:r w:rsidR="00893CBB" w:rsidRPr="008C6ACC">
        <w:rPr>
          <w:lang w:val="en-AU"/>
        </w:rPr>
        <w:t>.</w:t>
      </w:r>
    </w:p>
    <w:p w14:paraId="119D50DD" w14:textId="081AC9A8" w:rsidR="00EA7281" w:rsidRPr="008C6ACC" w:rsidRDefault="003B1F7D" w:rsidP="008C1FC0">
      <w:pPr>
        <w:pStyle w:val="VCAAbullet"/>
        <w:rPr>
          <w:lang w:val="en-AU"/>
        </w:rPr>
      </w:pPr>
      <w:r w:rsidRPr="008C6ACC">
        <w:rPr>
          <w:lang w:val="en-AU"/>
        </w:rPr>
        <w:t>i</w:t>
      </w:r>
      <w:r w:rsidR="00EA7281" w:rsidRPr="008C6ACC">
        <w:rPr>
          <w:lang w:val="en-AU"/>
        </w:rPr>
        <w:t xml:space="preserve">dentify two examples of </w:t>
      </w:r>
      <w:r w:rsidR="008C1FC0" w:rsidRPr="008C6ACC">
        <w:rPr>
          <w:lang w:val="en-AU"/>
        </w:rPr>
        <w:t>information communication technology</w:t>
      </w:r>
      <w:r w:rsidR="008C1FC0" w:rsidRPr="008C6ACC" w:rsidDel="008C1FC0">
        <w:rPr>
          <w:lang w:val="en-AU"/>
        </w:rPr>
        <w:t xml:space="preserve"> </w:t>
      </w:r>
      <w:r w:rsidR="00EA7281" w:rsidRPr="008C6ACC">
        <w:rPr>
          <w:lang w:val="en-AU"/>
        </w:rPr>
        <w:t>from Representation 2</w:t>
      </w:r>
      <w:r w:rsidR="00A9221D">
        <w:rPr>
          <w:lang w:val="en-AU"/>
        </w:rPr>
        <w:t>, such as</w:t>
      </w:r>
      <w:r w:rsidR="00DE4C25" w:rsidRPr="008C6ACC">
        <w:rPr>
          <w:lang w:val="en-AU"/>
        </w:rPr>
        <w:t xml:space="preserve"> the </w:t>
      </w:r>
      <w:r w:rsidR="00EA7281" w:rsidRPr="008C6ACC">
        <w:rPr>
          <w:lang w:val="en-AU"/>
        </w:rPr>
        <w:t xml:space="preserve">Disability Arts Collaboration Space </w:t>
      </w:r>
      <w:r w:rsidR="00DE4C25" w:rsidRPr="008C6ACC">
        <w:rPr>
          <w:lang w:val="en-AU"/>
        </w:rPr>
        <w:t xml:space="preserve">being </w:t>
      </w:r>
      <w:r w:rsidR="00EA7281" w:rsidRPr="008C6ACC">
        <w:rPr>
          <w:lang w:val="en-AU"/>
        </w:rPr>
        <w:t>connect</w:t>
      </w:r>
      <w:r w:rsidR="00F03F59" w:rsidRPr="008C6ACC">
        <w:rPr>
          <w:lang w:val="en-AU"/>
        </w:rPr>
        <w:t xml:space="preserve">ed </w:t>
      </w:r>
      <w:r w:rsidR="00EA7281" w:rsidRPr="008C6ACC">
        <w:rPr>
          <w:lang w:val="en-AU"/>
        </w:rPr>
        <w:t>through an online platform</w:t>
      </w:r>
      <w:r w:rsidR="00A9221D">
        <w:rPr>
          <w:lang w:val="en-AU"/>
        </w:rPr>
        <w:t>,</w:t>
      </w:r>
      <w:r w:rsidR="00EA7281" w:rsidRPr="008C6ACC">
        <w:rPr>
          <w:lang w:val="en-AU"/>
        </w:rPr>
        <w:t xml:space="preserve"> sharing </w:t>
      </w:r>
      <w:r w:rsidR="006A1F9A" w:rsidRPr="008C6ACC">
        <w:rPr>
          <w:lang w:val="en-AU"/>
        </w:rPr>
        <w:t>‘</w:t>
      </w:r>
      <w:r w:rsidR="00EA7281" w:rsidRPr="008C6ACC">
        <w:rPr>
          <w:lang w:val="en-AU"/>
        </w:rPr>
        <w:t>links</w:t>
      </w:r>
      <w:r w:rsidR="006A1F9A" w:rsidRPr="008C6ACC">
        <w:rPr>
          <w:lang w:val="en-AU"/>
        </w:rPr>
        <w:t>’</w:t>
      </w:r>
      <w:r w:rsidR="00F03F59" w:rsidRPr="008C6ACC">
        <w:rPr>
          <w:lang w:val="en-AU"/>
        </w:rPr>
        <w:t xml:space="preserve"> from</w:t>
      </w:r>
      <w:r w:rsidR="00EA7281" w:rsidRPr="008C6ACC">
        <w:rPr>
          <w:lang w:val="en-AU"/>
        </w:rPr>
        <w:t xml:space="preserve"> other </w:t>
      </w:r>
      <w:r w:rsidR="006A1F9A" w:rsidRPr="008C6ACC">
        <w:rPr>
          <w:lang w:val="en-AU"/>
        </w:rPr>
        <w:t>‘</w:t>
      </w:r>
      <w:r w:rsidR="00EA7281" w:rsidRPr="008C6ACC">
        <w:rPr>
          <w:lang w:val="en-AU"/>
        </w:rPr>
        <w:t>websites</w:t>
      </w:r>
      <w:r w:rsidR="006A1F9A" w:rsidRPr="008C6ACC">
        <w:rPr>
          <w:lang w:val="en-AU"/>
        </w:rPr>
        <w:t>’</w:t>
      </w:r>
      <w:r w:rsidR="00A9221D">
        <w:rPr>
          <w:lang w:val="en-AU"/>
        </w:rPr>
        <w:t>,</w:t>
      </w:r>
      <w:r w:rsidR="00EA7281" w:rsidRPr="008C6ACC">
        <w:rPr>
          <w:lang w:val="en-AU"/>
        </w:rPr>
        <w:t xml:space="preserve"> </w:t>
      </w:r>
      <w:r w:rsidR="006A1F9A" w:rsidRPr="008C6ACC">
        <w:rPr>
          <w:lang w:val="en-AU"/>
        </w:rPr>
        <w:t>‘</w:t>
      </w:r>
      <w:r w:rsidR="00EA7281" w:rsidRPr="008C6ACC">
        <w:rPr>
          <w:lang w:val="en-AU"/>
        </w:rPr>
        <w:t>news articles</w:t>
      </w:r>
      <w:r w:rsidR="006A1F9A" w:rsidRPr="008C6ACC">
        <w:rPr>
          <w:lang w:val="en-AU"/>
        </w:rPr>
        <w:t>’</w:t>
      </w:r>
      <w:r w:rsidR="00EA7281" w:rsidRPr="008C6ACC">
        <w:rPr>
          <w:lang w:val="en-AU"/>
        </w:rPr>
        <w:t xml:space="preserve"> (online or print media)</w:t>
      </w:r>
      <w:r w:rsidR="00DE4C25" w:rsidRPr="008C6ACC">
        <w:rPr>
          <w:lang w:val="en-AU"/>
        </w:rPr>
        <w:t xml:space="preserve"> and</w:t>
      </w:r>
      <w:r w:rsidR="00EA7281" w:rsidRPr="008C6ACC">
        <w:rPr>
          <w:lang w:val="en-AU"/>
        </w:rPr>
        <w:t xml:space="preserve"> </w:t>
      </w:r>
      <w:r w:rsidR="006A1F9A" w:rsidRPr="008C6ACC">
        <w:rPr>
          <w:lang w:val="en-AU"/>
        </w:rPr>
        <w:t>‘</w:t>
      </w:r>
      <w:r w:rsidR="00EA7281" w:rsidRPr="008C6ACC">
        <w:rPr>
          <w:lang w:val="en-AU"/>
        </w:rPr>
        <w:t>posts</w:t>
      </w:r>
      <w:r w:rsidR="006A1F9A" w:rsidRPr="008C6ACC">
        <w:rPr>
          <w:lang w:val="en-AU"/>
        </w:rPr>
        <w:t>’</w:t>
      </w:r>
      <w:r w:rsidR="00DE4C25" w:rsidRPr="008C6ACC">
        <w:rPr>
          <w:lang w:val="en-AU"/>
        </w:rPr>
        <w:t>.</w:t>
      </w:r>
    </w:p>
    <w:p w14:paraId="23DC1522" w14:textId="34A31A77" w:rsidR="00DE4C25" w:rsidRPr="008C6ACC" w:rsidRDefault="003B1F7D" w:rsidP="00893CBB">
      <w:pPr>
        <w:pStyle w:val="VCAAbullet"/>
        <w:rPr>
          <w:lang w:val="en-AU"/>
        </w:rPr>
      </w:pPr>
      <w:r w:rsidRPr="008C6ACC">
        <w:rPr>
          <w:lang w:val="en-AU"/>
        </w:rPr>
        <w:t>e</w:t>
      </w:r>
      <w:r w:rsidR="00EA7281" w:rsidRPr="008C6ACC">
        <w:rPr>
          <w:lang w:val="en-AU"/>
        </w:rPr>
        <w:t>xplain how each example may increase feelings of inclusion or exclusion</w:t>
      </w:r>
      <w:r w:rsidR="00DE4C25" w:rsidRPr="008C6ACC">
        <w:rPr>
          <w:lang w:val="en-AU"/>
        </w:rPr>
        <w:t xml:space="preserve">. </w:t>
      </w:r>
      <w:r w:rsidR="00447523">
        <w:rPr>
          <w:lang w:val="en-AU"/>
        </w:rPr>
        <w:t>Examples could have included</w:t>
      </w:r>
      <w:r w:rsidR="00DE4C25" w:rsidRPr="008C6ACC">
        <w:rPr>
          <w:lang w:val="en-AU"/>
        </w:rPr>
        <w:t>:</w:t>
      </w:r>
    </w:p>
    <w:p w14:paraId="6FDF46BC" w14:textId="77777777" w:rsidR="00370BEC" w:rsidRDefault="00370BEC" w:rsidP="00DF5D23">
      <w:pPr>
        <w:pStyle w:val="VCAAbulletlevel2"/>
      </w:pPr>
      <w:r>
        <w:t>allowing connection without physical proximity</w:t>
      </w:r>
    </w:p>
    <w:p w14:paraId="63A97CD3" w14:textId="61940BC7" w:rsidR="00370BEC" w:rsidRDefault="00370BEC" w:rsidP="00DF5D23">
      <w:pPr>
        <w:pStyle w:val="VCAAbulletlevel2"/>
      </w:pPr>
      <w:r>
        <w:t>giving recommendations for how to make posts accessible, e.g</w:t>
      </w:r>
      <w:r w:rsidR="00DF5D23">
        <w:t>.</w:t>
      </w:r>
      <w:r>
        <w:t xml:space="preserve"> image description, content warnings and avoiding flashing lights</w:t>
      </w:r>
    </w:p>
    <w:p w14:paraId="7826A575" w14:textId="612FA4F6" w:rsidR="00370BEC" w:rsidRDefault="00370BEC" w:rsidP="00DF5D23">
      <w:pPr>
        <w:pStyle w:val="VCAAbulletlevel2"/>
      </w:pPr>
      <w:r>
        <w:t>advising not to delete posts of others</w:t>
      </w:r>
    </w:p>
    <w:p w14:paraId="7DA66E8A" w14:textId="343FDCA0" w:rsidR="00370BEC" w:rsidRDefault="00370BEC" w:rsidP="00DF5D23">
      <w:pPr>
        <w:pStyle w:val="VCAAbulletlevel2"/>
      </w:pPr>
      <w:r>
        <w:lastRenderedPageBreak/>
        <w:t>warning not to indulge in ‘pile-</w:t>
      </w:r>
      <w:proofErr w:type="spellStart"/>
      <w:r>
        <w:t>ons’</w:t>
      </w:r>
      <w:proofErr w:type="spellEnd"/>
      <w:r>
        <w:t xml:space="preserve"> or personal attacks</w:t>
      </w:r>
    </w:p>
    <w:p w14:paraId="74EB99D8" w14:textId="3C12D3D2" w:rsidR="00370BEC" w:rsidRDefault="00370BEC" w:rsidP="00DF5D23">
      <w:pPr>
        <w:pStyle w:val="VCAAbulletlevel2"/>
      </w:pPr>
      <w:r>
        <w:t xml:space="preserve">some members may be excluded </w:t>
      </w:r>
      <w:proofErr w:type="gramStart"/>
      <w:r>
        <w:t>as a result of</w:t>
      </w:r>
      <w:proofErr w:type="gramEnd"/>
      <w:r>
        <w:t xml:space="preserve"> inability to access and use appropriate technology.</w:t>
      </w:r>
    </w:p>
    <w:p w14:paraId="40936B16" w14:textId="19E62CDC" w:rsidR="006132A1" w:rsidRPr="008C6ACC" w:rsidRDefault="006132A1" w:rsidP="00F07337">
      <w:pPr>
        <w:pStyle w:val="VCAAHeading3"/>
        <w:rPr>
          <w:lang w:val="en-AU"/>
        </w:rPr>
      </w:pPr>
      <w:r w:rsidRPr="008C6ACC">
        <w:rPr>
          <w:lang w:val="en-AU"/>
        </w:rPr>
        <w:t>Question 5</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1008"/>
      </w:tblGrid>
      <w:tr w:rsidR="00006CF6" w:rsidRPr="008C6ACC" w14:paraId="3DCD992E"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1A6B4B21" w14:textId="77777777" w:rsidR="00006CF6" w:rsidRPr="008C6ACC" w:rsidRDefault="00006CF6" w:rsidP="009464DB">
            <w:pPr>
              <w:pStyle w:val="VCAAtablecondensedheading"/>
              <w:rPr>
                <w:lang w:val="en-AU"/>
              </w:rPr>
            </w:pPr>
            <w:r w:rsidRPr="008C6ACC">
              <w:rPr>
                <w:lang w:val="en-AU"/>
              </w:rPr>
              <w:t>Marks</w:t>
            </w:r>
          </w:p>
        </w:tc>
        <w:tc>
          <w:tcPr>
            <w:tcW w:w="576" w:type="dxa"/>
          </w:tcPr>
          <w:p w14:paraId="212DE045" w14:textId="77777777" w:rsidR="00006CF6" w:rsidRPr="008C6ACC" w:rsidRDefault="00006CF6" w:rsidP="009464DB">
            <w:pPr>
              <w:pStyle w:val="VCAAtablecondensedheading"/>
              <w:rPr>
                <w:lang w:val="en-AU"/>
              </w:rPr>
            </w:pPr>
            <w:r w:rsidRPr="008C6ACC">
              <w:rPr>
                <w:lang w:val="en-AU"/>
              </w:rPr>
              <w:t>0</w:t>
            </w:r>
          </w:p>
        </w:tc>
        <w:tc>
          <w:tcPr>
            <w:tcW w:w="576" w:type="dxa"/>
          </w:tcPr>
          <w:p w14:paraId="78018224" w14:textId="77777777" w:rsidR="00006CF6" w:rsidRPr="008C6ACC" w:rsidRDefault="00006CF6" w:rsidP="009464DB">
            <w:pPr>
              <w:pStyle w:val="VCAAtablecondensedheading"/>
              <w:rPr>
                <w:lang w:val="en-AU"/>
              </w:rPr>
            </w:pPr>
            <w:r w:rsidRPr="008C6ACC">
              <w:rPr>
                <w:lang w:val="en-AU"/>
              </w:rPr>
              <w:t>1</w:t>
            </w:r>
          </w:p>
        </w:tc>
        <w:tc>
          <w:tcPr>
            <w:tcW w:w="576" w:type="dxa"/>
          </w:tcPr>
          <w:p w14:paraId="6CEA9F6E" w14:textId="77777777" w:rsidR="00006CF6" w:rsidRPr="008C6ACC" w:rsidRDefault="00006CF6" w:rsidP="009464DB">
            <w:pPr>
              <w:pStyle w:val="VCAAtablecondensedheading"/>
              <w:rPr>
                <w:lang w:val="en-AU"/>
              </w:rPr>
            </w:pPr>
            <w:r w:rsidRPr="008C6ACC">
              <w:rPr>
                <w:lang w:val="en-AU"/>
              </w:rPr>
              <w:t>2</w:t>
            </w:r>
          </w:p>
        </w:tc>
        <w:tc>
          <w:tcPr>
            <w:tcW w:w="576" w:type="dxa"/>
          </w:tcPr>
          <w:p w14:paraId="7FF31EA4" w14:textId="77777777" w:rsidR="00006CF6" w:rsidRPr="008C6ACC" w:rsidRDefault="00006CF6" w:rsidP="009464DB">
            <w:pPr>
              <w:pStyle w:val="VCAAtablecondensedheading"/>
              <w:rPr>
                <w:lang w:val="en-AU"/>
              </w:rPr>
            </w:pPr>
            <w:r w:rsidRPr="008C6ACC">
              <w:rPr>
                <w:lang w:val="en-AU"/>
              </w:rPr>
              <w:t>3</w:t>
            </w:r>
          </w:p>
        </w:tc>
        <w:tc>
          <w:tcPr>
            <w:tcW w:w="576" w:type="dxa"/>
          </w:tcPr>
          <w:p w14:paraId="27423632" w14:textId="045938FD" w:rsidR="00006CF6" w:rsidRPr="008C6ACC" w:rsidRDefault="00006CF6" w:rsidP="009464DB">
            <w:pPr>
              <w:pStyle w:val="VCAAtablecondensedheading"/>
              <w:rPr>
                <w:lang w:val="en-AU"/>
              </w:rPr>
            </w:pPr>
            <w:r w:rsidRPr="008C6ACC">
              <w:rPr>
                <w:lang w:val="en-AU"/>
              </w:rPr>
              <w:t>4</w:t>
            </w:r>
          </w:p>
        </w:tc>
        <w:tc>
          <w:tcPr>
            <w:tcW w:w="576" w:type="dxa"/>
          </w:tcPr>
          <w:p w14:paraId="172497FC" w14:textId="4B26BBAA" w:rsidR="00006CF6" w:rsidRPr="008C6ACC" w:rsidRDefault="00006CF6" w:rsidP="009464DB">
            <w:pPr>
              <w:pStyle w:val="VCAAtablecondensedheading"/>
              <w:rPr>
                <w:lang w:val="en-AU"/>
              </w:rPr>
            </w:pPr>
            <w:r w:rsidRPr="008C6ACC">
              <w:rPr>
                <w:lang w:val="en-AU"/>
              </w:rPr>
              <w:t>5</w:t>
            </w:r>
          </w:p>
        </w:tc>
        <w:tc>
          <w:tcPr>
            <w:tcW w:w="576" w:type="dxa"/>
          </w:tcPr>
          <w:p w14:paraId="2CEB7822" w14:textId="4C7C39C5" w:rsidR="00006CF6" w:rsidRPr="008C6ACC" w:rsidRDefault="00006CF6" w:rsidP="009464DB">
            <w:pPr>
              <w:pStyle w:val="VCAAtablecondensedheading"/>
              <w:rPr>
                <w:lang w:val="en-AU"/>
              </w:rPr>
            </w:pPr>
            <w:r w:rsidRPr="008C6ACC">
              <w:rPr>
                <w:lang w:val="en-AU"/>
              </w:rPr>
              <w:t>6</w:t>
            </w:r>
          </w:p>
        </w:tc>
        <w:tc>
          <w:tcPr>
            <w:tcW w:w="1008" w:type="dxa"/>
          </w:tcPr>
          <w:p w14:paraId="606C823F" w14:textId="77777777" w:rsidR="00006CF6" w:rsidRPr="008C6ACC" w:rsidRDefault="00006CF6" w:rsidP="009464DB">
            <w:pPr>
              <w:pStyle w:val="VCAAtablecondensedheading"/>
              <w:rPr>
                <w:lang w:val="en-AU"/>
              </w:rPr>
            </w:pPr>
            <w:r w:rsidRPr="008C6ACC">
              <w:rPr>
                <w:lang w:val="en-AU"/>
              </w:rPr>
              <w:t>Average</w:t>
            </w:r>
          </w:p>
        </w:tc>
      </w:tr>
      <w:tr w:rsidR="00006CF6" w:rsidRPr="008C6ACC" w14:paraId="5A033C35" w14:textId="77777777" w:rsidTr="009464DB">
        <w:trPr>
          <w:trHeight w:hRule="exact" w:val="397"/>
        </w:trPr>
        <w:tc>
          <w:tcPr>
            <w:tcW w:w="720" w:type="dxa"/>
          </w:tcPr>
          <w:p w14:paraId="137A61F0" w14:textId="77777777" w:rsidR="00006CF6" w:rsidRPr="008C6ACC" w:rsidRDefault="00006CF6" w:rsidP="009464DB">
            <w:pPr>
              <w:pStyle w:val="VCAAtablecondensed"/>
              <w:rPr>
                <w:lang w:val="en-AU"/>
              </w:rPr>
            </w:pPr>
            <w:r w:rsidRPr="008C6ACC">
              <w:rPr>
                <w:lang w:val="en-AU"/>
              </w:rPr>
              <w:t>%</w:t>
            </w:r>
          </w:p>
        </w:tc>
        <w:tc>
          <w:tcPr>
            <w:tcW w:w="576" w:type="dxa"/>
            <w:vAlign w:val="center"/>
          </w:tcPr>
          <w:p w14:paraId="590C0110" w14:textId="06A6A0F3" w:rsidR="00006CF6" w:rsidRPr="008C6ACC" w:rsidRDefault="00006CF6" w:rsidP="009464DB">
            <w:pPr>
              <w:pStyle w:val="VCAAtablecondensed"/>
              <w:rPr>
                <w:lang w:val="en-AU"/>
              </w:rPr>
            </w:pPr>
            <w:r w:rsidRPr="008C6ACC">
              <w:rPr>
                <w:lang w:val="en-AU"/>
              </w:rPr>
              <w:t>16</w:t>
            </w:r>
          </w:p>
        </w:tc>
        <w:tc>
          <w:tcPr>
            <w:tcW w:w="576" w:type="dxa"/>
            <w:vAlign w:val="center"/>
          </w:tcPr>
          <w:p w14:paraId="3C91AA97" w14:textId="60BD712F" w:rsidR="00006CF6" w:rsidRPr="008C6ACC" w:rsidRDefault="00006CF6" w:rsidP="009464DB">
            <w:pPr>
              <w:pStyle w:val="VCAAtablecondensed"/>
              <w:rPr>
                <w:lang w:val="en-AU"/>
              </w:rPr>
            </w:pPr>
            <w:r w:rsidRPr="008C6ACC">
              <w:rPr>
                <w:lang w:val="en-AU"/>
              </w:rPr>
              <w:t>16</w:t>
            </w:r>
          </w:p>
        </w:tc>
        <w:tc>
          <w:tcPr>
            <w:tcW w:w="576" w:type="dxa"/>
            <w:vAlign w:val="center"/>
          </w:tcPr>
          <w:p w14:paraId="3B4A2C49" w14:textId="34DC3D9D" w:rsidR="00006CF6" w:rsidRPr="008C6ACC" w:rsidRDefault="00006CF6" w:rsidP="009464DB">
            <w:pPr>
              <w:pStyle w:val="VCAAtablecondensed"/>
              <w:rPr>
                <w:lang w:val="en-AU"/>
              </w:rPr>
            </w:pPr>
            <w:r w:rsidRPr="008C6ACC">
              <w:rPr>
                <w:lang w:val="en-AU"/>
              </w:rPr>
              <w:t>17</w:t>
            </w:r>
          </w:p>
        </w:tc>
        <w:tc>
          <w:tcPr>
            <w:tcW w:w="576" w:type="dxa"/>
            <w:vAlign w:val="center"/>
          </w:tcPr>
          <w:p w14:paraId="2791C6A9" w14:textId="6CFC5BCD" w:rsidR="00006CF6" w:rsidRPr="008C6ACC" w:rsidRDefault="00006CF6" w:rsidP="009464DB">
            <w:pPr>
              <w:pStyle w:val="VCAAtablecondensed"/>
              <w:rPr>
                <w:lang w:val="en-AU"/>
              </w:rPr>
            </w:pPr>
            <w:r w:rsidRPr="008C6ACC">
              <w:rPr>
                <w:lang w:val="en-AU"/>
              </w:rPr>
              <w:t>21</w:t>
            </w:r>
          </w:p>
        </w:tc>
        <w:tc>
          <w:tcPr>
            <w:tcW w:w="576" w:type="dxa"/>
          </w:tcPr>
          <w:p w14:paraId="70CF2A69" w14:textId="558F0788" w:rsidR="00006CF6" w:rsidRPr="008C6ACC" w:rsidRDefault="00006CF6" w:rsidP="009464DB">
            <w:pPr>
              <w:pStyle w:val="VCAAtablecondensed"/>
              <w:rPr>
                <w:lang w:val="en-AU"/>
              </w:rPr>
            </w:pPr>
            <w:r w:rsidRPr="008C6ACC">
              <w:rPr>
                <w:lang w:val="en-AU"/>
              </w:rPr>
              <w:t>18</w:t>
            </w:r>
          </w:p>
        </w:tc>
        <w:tc>
          <w:tcPr>
            <w:tcW w:w="576" w:type="dxa"/>
          </w:tcPr>
          <w:p w14:paraId="55DD3856" w14:textId="563334EC" w:rsidR="00006CF6" w:rsidRPr="008C6ACC" w:rsidRDefault="00006CF6" w:rsidP="009464DB">
            <w:pPr>
              <w:pStyle w:val="VCAAtablecondensed"/>
              <w:rPr>
                <w:lang w:val="en-AU"/>
              </w:rPr>
            </w:pPr>
            <w:r w:rsidRPr="008C6ACC">
              <w:rPr>
                <w:lang w:val="en-AU"/>
              </w:rPr>
              <w:t>7</w:t>
            </w:r>
          </w:p>
        </w:tc>
        <w:tc>
          <w:tcPr>
            <w:tcW w:w="576" w:type="dxa"/>
            <w:vAlign w:val="center"/>
          </w:tcPr>
          <w:p w14:paraId="1E7F0894" w14:textId="48AFC5AF" w:rsidR="00006CF6" w:rsidRPr="008C6ACC" w:rsidRDefault="00006CF6" w:rsidP="009464DB">
            <w:pPr>
              <w:pStyle w:val="VCAAtablecondensed"/>
              <w:rPr>
                <w:lang w:val="en-AU"/>
              </w:rPr>
            </w:pPr>
            <w:r w:rsidRPr="008C6ACC">
              <w:rPr>
                <w:lang w:val="en-AU"/>
              </w:rPr>
              <w:t>6</w:t>
            </w:r>
          </w:p>
        </w:tc>
        <w:tc>
          <w:tcPr>
            <w:tcW w:w="1008" w:type="dxa"/>
            <w:vAlign w:val="center"/>
          </w:tcPr>
          <w:p w14:paraId="0A78DEAD" w14:textId="1392E985" w:rsidR="00006CF6" w:rsidRPr="008C6ACC" w:rsidRDefault="00006CF6" w:rsidP="009464DB">
            <w:pPr>
              <w:pStyle w:val="VCAAtablecondensed"/>
              <w:rPr>
                <w:lang w:val="en-AU"/>
              </w:rPr>
            </w:pPr>
            <w:r w:rsidRPr="008C6ACC">
              <w:rPr>
                <w:lang w:val="en-AU"/>
              </w:rPr>
              <w:t>2.</w:t>
            </w:r>
            <w:r w:rsidR="00E24379" w:rsidRPr="008C6ACC">
              <w:rPr>
                <w:lang w:val="en-AU"/>
              </w:rPr>
              <w:t>6</w:t>
            </w:r>
          </w:p>
        </w:tc>
      </w:tr>
    </w:tbl>
    <w:p w14:paraId="7280128A" w14:textId="6017A5CF" w:rsidR="006132A1" w:rsidRPr="008C6ACC" w:rsidRDefault="006132A1" w:rsidP="006132A1">
      <w:pPr>
        <w:pStyle w:val="VCAAbody"/>
        <w:rPr>
          <w:lang w:val="en-AU" w:eastAsia="ja-JP"/>
        </w:rPr>
      </w:pPr>
      <w:r w:rsidRPr="008C6ACC">
        <w:rPr>
          <w:lang w:val="en-AU" w:eastAsia="ja-JP"/>
        </w:rPr>
        <w:t>This question required students to</w:t>
      </w:r>
      <w:r w:rsidR="00DE4C25" w:rsidRPr="008C6ACC">
        <w:rPr>
          <w:lang w:val="en-AU" w:eastAsia="ja-JP"/>
        </w:rPr>
        <w:t xml:space="preserve"> analyse </w:t>
      </w:r>
      <w:r w:rsidR="008F4EE2" w:rsidRPr="008C6ACC">
        <w:rPr>
          <w:lang w:val="en-AU" w:eastAsia="ja-JP"/>
        </w:rPr>
        <w:t xml:space="preserve">how </w:t>
      </w:r>
      <w:r w:rsidR="00DE4C25" w:rsidRPr="008C6ACC">
        <w:rPr>
          <w:lang w:val="en-AU" w:eastAsia="ja-JP"/>
        </w:rPr>
        <w:t>non</w:t>
      </w:r>
      <w:r w:rsidR="00006CF6" w:rsidRPr="008C6ACC">
        <w:rPr>
          <w:lang w:val="en-AU" w:eastAsia="ja-JP"/>
        </w:rPr>
        <w:t>-</w:t>
      </w:r>
      <w:r w:rsidR="003B1F7D" w:rsidRPr="008C6ACC">
        <w:rPr>
          <w:lang w:val="en-AU" w:eastAsia="ja-JP"/>
        </w:rPr>
        <w:t xml:space="preserve">information communication technology </w:t>
      </w:r>
      <w:r w:rsidR="00DE4C25" w:rsidRPr="008C6ACC">
        <w:rPr>
          <w:lang w:val="en-AU" w:eastAsia="ja-JP"/>
        </w:rPr>
        <w:t xml:space="preserve">examples from Representation 2 could potentially maintain and strengthen a sense of community. </w:t>
      </w:r>
      <w:r w:rsidR="00006CF6" w:rsidRPr="008C6ACC">
        <w:rPr>
          <w:lang w:val="en-AU" w:eastAsia="ja-JP"/>
        </w:rPr>
        <w:t xml:space="preserve">Higher-scoring </w:t>
      </w:r>
      <w:r w:rsidR="008F4EE2" w:rsidRPr="008C6ACC">
        <w:rPr>
          <w:lang w:val="en-AU" w:eastAsia="ja-JP"/>
        </w:rPr>
        <w:t xml:space="preserve">responses demonstrated an understanding of </w:t>
      </w:r>
      <w:r w:rsidR="00F03F59" w:rsidRPr="008C6ACC">
        <w:rPr>
          <w:lang w:val="en-AU" w:eastAsia="ja-JP"/>
        </w:rPr>
        <w:t xml:space="preserve">the notion </w:t>
      </w:r>
      <w:r w:rsidR="008F4EE2" w:rsidRPr="008C6ACC">
        <w:rPr>
          <w:lang w:val="en-AU" w:eastAsia="ja-JP"/>
        </w:rPr>
        <w:t xml:space="preserve">of a sense of community. </w:t>
      </w:r>
      <w:r w:rsidR="00F03F59" w:rsidRPr="008C6ACC">
        <w:rPr>
          <w:lang w:val="en-AU" w:eastAsia="ja-JP"/>
        </w:rPr>
        <w:t xml:space="preserve">They also </w:t>
      </w:r>
      <w:r w:rsidR="008F4EE2" w:rsidRPr="008C6ACC">
        <w:rPr>
          <w:lang w:val="en-AU" w:eastAsia="ja-JP"/>
        </w:rPr>
        <w:t xml:space="preserve">explored the </w:t>
      </w:r>
      <w:r w:rsidR="00F03F59" w:rsidRPr="008C6ACC">
        <w:rPr>
          <w:lang w:val="en-AU" w:eastAsia="ja-JP"/>
        </w:rPr>
        <w:t>‘</w:t>
      </w:r>
      <w:r w:rsidR="008F4EE2" w:rsidRPr="008C6ACC">
        <w:rPr>
          <w:lang w:val="en-AU" w:eastAsia="ja-JP"/>
        </w:rPr>
        <w:t>maintenance</w:t>
      </w:r>
      <w:r w:rsidR="00F03F59" w:rsidRPr="008C6ACC">
        <w:rPr>
          <w:lang w:val="en-AU" w:eastAsia="ja-JP"/>
        </w:rPr>
        <w:t>’</w:t>
      </w:r>
      <w:r w:rsidR="008F4EE2" w:rsidRPr="008C6ACC">
        <w:rPr>
          <w:lang w:val="en-AU" w:eastAsia="ja-JP"/>
        </w:rPr>
        <w:t xml:space="preserve"> and </w:t>
      </w:r>
      <w:r w:rsidR="00F03F59" w:rsidRPr="008C6ACC">
        <w:rPr>
          <w:lang w:val="en-AU" w:eastAsia="ja-JP"/>
        </w:rPr>
        <w:t>‘</w:t>
      </w:r>
      <w:r w:rsidR="008F4EE2" w:rsidRPr="008C6ACC">
        <w:rPr>
          <w:lang w:val="en-AU" w:eastAsia="ja-JP"/>
        </w:rPr>
        <w:t>strengthening</w:t>
      </w:r>
      <w:r w:rsidR="00F03F59" w:rsidRPr="008C6ACC">
        <w:rPr>
          <w:lang w:val="en-AU" w:eastAsia="ja-JP"/>
        </w:rPr>
        <w:t>’</w:t>
      </w:r>
      <w:r w:rsidR="008F4EE2" w:rsidRPr="008C6ACC">
        <w:rPr>
          <w:lang w:val="en-AU" w:eastAsia="ja-JP"/>
        </w:rPr>
        <w:t xml:space="preserve"> of a sense of community separately. Some responses inaccurately referenced </w:t>
      </w:r>
      <w:r w:rsidR="003B1F7D" w:rsidRPr="008C6ACC">
        <w:rPr>
          <w:lang w:val="en-AU" w:eastAsia="ja-JP"/>
        </w:rPr>
        <w:t>information communication technology–</w:t>
      </w:r>
      <w:r w:rsidR="008F4EE2" w:rsidRPr="008C6ACC">
        <w:rPr>
          <w:lang w:val="en-AU" w:eastAsia="ja-JP"/>
        </w:rPr>
        <w:t>based examples.</w:t>
      </w:r>
    </w:p>
    <w:p w14:paraId="36543963" w14:textId="0BC48A0A" w:rsidR="006132A1" w:rsidRPr="008C6ACC" w:rsidRDefault="006132A1" w:rsidP="00F07337">
      <w:pPr>
        <w:pStyle w:val="VCAAbody"/>
        <w:rPr>
          <w:lang w:val="en-AU"/>
        </w:rPr>
      </w:pPr>
      <w:r w:rsidRPr="008C6ACC">
        <w:rPr>
          <w:lang w:val="en-AU"/>
        </w:rPr>
        <w:t>For full marks, students were required to:</w:t>
      </w:r>
    </w:p>
    <w:p w14:paraId="076E13CC" w14:textId="3497C41A" w:rsidR="00EA7281" w:rsidRPr="008C6ACC" w:rsidRDefault="002147C4" w:rsidP="00526DBC">
      <w:pPr>
        <w:pStyle w:val="VCAAbullet"/>
        <w:rPr>
          <w:lang w:val="en-AU"/>
        </w:rPr>
      </w:pPr>
      <w:r w:rsidRPr="008C6ACC">
        <w:rPr>
          <w:lang w:val="en-AU"/>
        </w:rPr>
        <w:t>d</w:t>
      </w:r>
      <w:r w:rsidR="008F4EE2" w:rsidRPr="008C6ACC">
        <w:rPr>
          <w:lang w:val="en-AU"/>
        </w:rPr>
        <w:t>emonstrate an u</w:t>
      </w:r>
      <w:r w:rsidR="00EA7281" w:rsidRPr="008C6ACC">
        <w:rPr>
          <w:lang w:val="en-AU"/>
        </w:rPr>
        <w:t xml:space="preserve">nderstanding of </w:t>
      </w:r>
      <w:r w:rsidR="008F4EE2" w:rsidRPr="008C6ACC">
        <w:rPr>
          <w:lang w:val="en-AU"/>
        </w:rPr>
        <w:t xml:space="preserve">a </w:t>
      </w:r>
      <w:r w:rsidR="00EA7281" w:rsidRPr="008C6ACC">
        <w:rPr>
          <w:lang w:val="en-AU"/>
        </w:rPr>
        <w:t>sense of community</w:t>
      </w:r>
      <w:r w:rsidR="00640AB0">
        <w:rPr>
          <w:lang w:val="en-AU"/>
        </w:rPr>
        <w:t xml:space="preserve">, </w:t>
      </w:r>
      <w:proofErr w:type="gramStart"/>
      <w:r w:rsidR="00640AB0">
        <w:rPr>
          <w:lang w:val="en-AU"/>
        </w:rPr>
        <w:t>e.g.</w:t>
      </w:r>
      <w:proofErr w:type="gramEnd"/>
      <w:r w:rsidR="008F4EE2" w:rsidRPr="008C6ACC">
        <w:rPr>
          <w:lang w:val="en-AU"/>
        </w:rPr>
        <w:t xml:space="preserve"> </w:t>
      </w:r>
      <w:r w:rsidR="00640AB0">
        <w:rPr>
          <w:lang w:val="en-AU"/>
        </w:rPr>
        <w:t>that i</w:t>
      </w:r>
      <w:r w:rsidR="00640AB0" w:rsidRPr="008C6ACC">
        <w:rPr>
          <w:lang w:val="en-AU"/>
        </w:rPr>
        <w:t xml:space="preserve">t </w:t>
      </w:r>
      <w:r w:rsidR="00EA7281" w:rsidRPr="008C6ACC">
        <w:rPr>
          <w:lang w:val="en-AU"/>
        </w:rPr>
        <w:t xml:space="preserve">involves feelings of belonging, </w:t>
      </w:r>
      <w:r w:rsidR="009912FF" w:rsidRPr="008C6ACC">
        <w:rPr>
          <w:lang w:val="en-AU"/>
        </w:rPr>
        <w:t>connection,</w:t>
      </w:r>
      <w:r w:rsidR="00EA7281" w:rsidRPr="008C6ACC">
        <w:rPr>
          <w:lang w:val="en-AU"/>
        </w:rPr>
        <w:t xml:space="preserve"> participation</w:t>
      </w:r>
      <w:r w:rsidR="00F03F59" w:rsidRPr="008C6ACC">
        <w:rPr>
          <w:lang w:val="en-AU"/>
        </w:rPr>
        <w:t xml:space="preserve"> </w:t>
      </w:r>
      <w:r w:rsidR="008F4EE2" w:rsidRPr="008C6ACC">
        <w:rPr>
          <w:lang w:val="en-AU"/>
        </w:rPr>
        <w:t xml:space="preserve">and </w:t>
      </w:r>
      <w:r w:rsidR="00F03F59" w:rsidRPr="008C6ACC">
        <w:rPr>
          <w:lang w:val="en-AU"/>
        </w:rPr>
        <w:t>shared</w:t>
      </w:r>
      <w:r w:rsidR="008F4EE2" w:rsidRPr="008C6ACC">
        <w:rPr>
          <w:lang w:val="en-AU"/>
        </w:rPr>
        <w:t xml:space="preserve"> </w:t>
      </w:r>
      <w:r w:rsidR="00EA7281" w:rsidRPr="008C6ACC">
        <w:rPr>
          <w:lang w:val="en-AU"/>
        </w:rPr>
        <w:t>purpose</w:t>
      </w:r>
      <w:r w:rsidR="008F4EE2" w:rsidRPr="008C6ACC">
        <w:rPr>
          <w:lang w:val="en-AU"/>
        </w:rPr>
        <w:t>.</w:t>
      </w:r>
    </w:p>
    <w:p w14:paraId="053F7070" w14:textId="3D4AEDE4" w:rsidR="008F4EE2" w:rsidRPr="008C6ACC" w:rsidRDefault="002147C4" w:rsidP="008F4EE2">
      <w:pPr>
        <w:pStyle w:val="VCAAbullet"/>
        <w:rPr>
          <w:lang w:val="en-AU"/>
        </w:rPr>
      </w:pPr>
      <w:r w:rsidRPr="008C6ACC">
        <w:rPr>
          <w:lang w:val="en-AU"/>
        </w:rPr>
        <w:t>i</w:t>
      </w:r>
      <w:r w:rsidR="00EA7281" w:rsidRPr="008C6ACC">
        <w:rPr>
          <w:lang w:val="en-AU"/>
        </w:rPr>
        <w:t>dentify two non-ICT examples</w:t>
      </w:r>
      <w:r w:rsidR="009912FF" w:rsidRPr="008C6ACC">
        <w:rPr>
          <w:lang w:val="en-AU"/>
        </w:rPr>
        <w:t xml:space="preserve"> from the representation</w:t>
      </w:r>
      <w:r w:rsidR="008F4EE2" w:rsidRPr="008C6ACC">
        <w:rPr>
          <w:lang w:val="en-AU"/>
        </w:rPr>
        <w:t xml:space="preserve">. </w:t>
      </w:r>
      <w:r w:rsidR="00A562B3">
        <w:rPr>
          <w:lang w:val="en-AU"/>
        </w:rPr>
        <w:t>Examples from the source text are:</w:t>
      </w:r>
    </w:p>
    <w:p w14:paraId="07E0F991" w14:textId="567853B2" w:rsidR="008F4EE2" w:rsidRPr="008C6ACC" w:rsidRDefault="00EA7281" w:rsidP="008F4EE2">
      <w:pPr>
        <w:pStyle w:val="VCAAbulletlevel2"/>
        <w:rPr>
          <w:lang w:val="en-AU"/>
        </w:rPr>
      </w:pPr>
      <w:r w:rsidRPr="008C6ACC">
        <w:rPr>
          <w:lang w:val="en-AU"/>
        </w:rPr>
        <w:t>‘</w:t>
      </w:r>
      <w:r w:rsidR="00DF5D23">
        <w:rPr>
          <w:lang w:val="en-AU"/>
        </w:rPr>
        <w:t>A</w:t>
      </w:r>
      <w:r w:rsidRPr="008C6ACC">
        <w:rPr>
          <w:lang w:val="en-AU"/>
        </w:rPr>
        <w:t>rtists</w:t>
      </w:r>
      <w:r w:rsidR="003B1F7D" w:rsidRPr="008C6ACC">
        <w:rPr>
          <w:lang w:val="en-AU"/>
        </w:rPr>
        <w:t xml:space="preserve"> working</w:t>
      </w:r>
      <w:r w:rsidRPr="008C6ACC">
        <w:rPr>
          <w:lang w:val="en-AU"/>
        </w:rPr>
        <w:t xml:space="preserve"> in all art forms</w:t>
      </w:r>
      <w:r w:rsidR="00DF5D23">
        <w:rPr>
          <w:lang w:val="en-AU"/>
        </w:rPr>
        <w:t>.</w:t>
      </w:r>
      <w:r w:rsidRPr="008C6ACC">
        <w:rPr>
          <w:lang w:val="en-AU"/>
        </w:rPr>
        <w:t xml:space="preserve">’ </w:t>
      </w:r>
    </w:p>
    <w:p w14:paraId="03345DD3" w14:textId="37F3AE10" w:rsidR="008F4EE2" w:rsidRPr="008C6ACC" w:rsidRDefault="00EA7281" w:rsidP="008F4EE2">
      <w:pPr>
        <w:pStyle w:val="VCAAbulletlevel2"/>
        <w:rPr>
          <w:lang w:val="en-AU"/>
        </w:rPr>
      </w:pPr>
      <w:r w:rsidRPr="008C6ACC">
        <w:rPr>
          <w:lang w:val="en-AU"/>
        </w:rPr>
        <w:t>‘</w:t>
      </w:r>
      <w:r w:rsidR="00890696">
        <w:rPr>
          <w:lang w:val="en-AU"/>
        </w:rPr>
        <w:t>D</w:t>
      </w:r>
      <w:r w:rsidRPr="008C6ACC">
        <w:rPr>
          <w:lang w:val="en-AU"/>
        </w:rPr>
        <w:t xml:space="preserve">eaf and disabled people of all backgrounds are </w:t>
      </w:r>
      <w:r w:rsidR="008F4EE2" w:rsidRPr="008C6ACC">
        <w:rPr>
          <w:lang w:val="en-AU"/>
        </w:rPr>
        <w:t>welcome</w:t>
      </w:r>
      <w:r w:rsidR="00890696">
        <w:rPr>
          <w:lang w:val="en-AU"/>
        </w:rPr>
        <w:t>.</w:t>
      </w:r>
      <w:r w:rsidR="008F4EE2" w:rsidRPr="008C6ACC">
        <w:rPr>
          <w:lang w:val="en-AU"/>
        </w:rPr>
        <w:t>’</w:t>
      </w:r>
      <w:r w:rsidRPr="008C6ACC">
        <w:rPr>
          <w:lang w:val="en-AU"/>
        </w:rPr>
        <w:t xml:space="preserve"> </w:t>
      </w:r>
    </w:p>
    <w:p w14:paraId="458C0B60" w14:textId="5ACD9999" w:rsidR="008F4EE2" w:rsidRPr="008C6ACC" w:rsidRDefault="00EA7281" w:rsidP="008F4EE2">
      <w:pPr>
        <w:pStyle w:val="VCAAbulletlevel2"/>
        <w:rPr>
          <w:lang w:val="en-AU"/>
        </w:rPr>
      </w:pPr>
      <w:r w:rsidRPr="008C6ACC">
        <w:rPr>
          <w:lang w:val="en-AU"/>
        </w:rPr>
        <w:t>‘</w:t>
      </w:r>
      <w:r w:rsidR="00890696">
        <w:rPr>
          <w:lang w:val="en-AU"/>
        </w:rPr>
        <w:t>W</w:t>
      </w:r>
      <w:r w:rsidRPr="008C6ACC">
        <w:rPr>
          <w:lang w:val="en-AU"/>
        </w:rPr>
        <w:t>e value contributions from First Nations people, LGBTIQA+</w:t>
      </w:r>
      <w:r w:rsidR="00890696">
        <w:rPr>
          <w:lang w:val="en-AU"/>
        </w:rPr>
        <w:t xml:space="preserve"> people</w:t>
      </w:r>
      <w:r w:rsidRPr="008C6ACC">
        <w:rPr>
          <w:lang w:val="en-AU"/>
        </w:rPr>
        <w:t>, people from culturally and linguistically diverse backgrounds, and people of colour</w:t>
      </w:r>
      <w:r w:rsidR="00890696">
        <w:rPr>
          <w:lang w:val="en-AU"/>
        </w:rPr>
        <w:t>.</w:t>
      </w:r>
      <w:r w:rsidR="001B2106">
        <w:rPr>
          <w:lang w:val="en-AU"/>
        </w:rPr>
        <w:t>’</w:t>
      </w:r>
      <w:r w:rsidRPr="008C6ACC">
        <w:rPr>
          <w:lang w:val="en-AU"/>
        </w:rPr>
        <w:t xml:space="preserve"> </w:t>
      </w:r>
    </w:p>
    <w:p w14:paraId="14105840" w14:textId="04335F76" w:rsidR="00EA7281" w:rsidRPr="008C6ACC" w:rsidRDefault="001B2106" w:rsidP="008F4EE2">
      <w:pPr>
        <w:pStyle w:val="VCAAbulletlevel2"/>
        <w:rPr>
          <w:lang w:val="en-AU"/>
        </w:rPr>
      </w:pPr>
      <w:r>
        <w:rPr>
          <w:lang w:val="en-AU"/>
        </w:rPr>
        <w:t>‘</w:t>
      </w:r>
      <w:r w:rsidR="00890696">
        <w:rPr>
          <w:lang w:val="en-AU"/>
        </w:rPr>
        <w:t>T</w:t>
      </w:r>
      <w:r w:rsidR="00EA7281" w:rsidRPr="008C6ACC">
        <w:rPr>
          <w:lang w:val="en-AU"/>
        </w:rPr>
        <w:t xml:space="preserve">his is not a group for parents, carers, support worker or disability </w:t>
      </w:r>
      <w:r w:rsidR="008F4EE2" w:rsidRPr="008C6ACC">
        <w:rPr>
          <w:lang w:val="en-AU"/>
        </w:rPr>
        <w:t>allies</w:t>
      </w:r>
      <w:r w:rsidR="00890696">
        <w:rPr>
          <w:lang w:val="en-AU"/>
        </w:rPr>
        <w:t>.</w:t>
      </w:r>
      <w:r>
        <w:rPr>
          <w:lang w:val="en-AU"/>
        </w:rPr>
        <w:t>’</w:t>
      </w:r>
    </w:p>
    <w:p w14:paraId="3AF96C05" w14:textId="1119FECD" w:rsidR="00EA7281" w:rsidRPr="008C6ACC" w:rsidRDefault="002147C4" w:rsidP="008F4EE2">
      <w:pPr>
        <w:pStyle w:val="VCAAbullet"/>
        <w:rPr>
          <w:lang w:val="en-AU"/>
        </w:rPr>
      </w:pPr>
      <w:r w:rsidRPr="008C6ACC">
        <w:rPr>
          <w:lang w:val="en-AU"/>
        </w:rPr>
        <w:t>a</w:t>
      </w:r>
      <w:r w:rsidR="009912FF" w:rsidRPr="008C6ACC">
        <w:rPr>
          <w:lang w:val="en-AU"/>
        </w:rPr>
        <w:t xml:space="preserve">nalyse how an example from Representation 2 could </w:t>
      </w:r>
      <w:r w:rsidR="00EA7281" w:rsidRPr="008C6ACC">
        <w:rPr>
          <w:lang w:val="en-AU"/>
        </w:rPr>
        <w:t xml:space="preserve">strengthen the sense of </w:t>
      </w:r>
      <w:proofErr w:type="gramStart"/>
      <w:r w:rsidR="00EA7281" w:rsidRPr="008C6ACC">
        <w:rPr>
          <w:lang w:val="en-AU"/>
        </w:rPr>
        <w:t>community</w:t>
      </w:r>
      <w:proofErr w:type="gramEnd"/>
    </w:p>
    <w:p w14:paraId="5A121306" w14:textId="0C460343" w:rsidR="009912FF" w:rsidRPr="008C6ACC" w:rsidRDefault="002147C4" w:rsidP="00526DBC">
      <w:pPr>
        <w:pStyle w:val="VCAAbullet"/>
        <w:rPr>
          <w:lang w:val="en-AU"/>
        </w:rPr>
      </w:pPr>
      <w:r w:rsidRPr="008C6ACC">
        <w:rPr>
          <w:lang w:val="en-AU"/>
        </w:rPr>
        <w:t>a</w:t>
      </w:r>
      <w:r w:rsidR="009912FF" w:rsidRPr="008C6ACC">
        <w:rPr>
          <w:lang w:val="en-AU"/>
        </w:rPr>
        <w:t>nalysis how an</w:t>
      </w:r>
      <w:r w:rsidR="00EA7281" w:rsidRPr="008C6ACC">
        <w:rPr>
          <w:lang w:val="en-AU"/>
        </w:rPr>
        <w:t xml:space="preserve"> example</w:t>
      </w:r>
      <w:r w:rsidR="009912FF" w:rsidRPr="008C6ACC">
        <w:rPr>
          <w:lang w:val="en-AU"/>
        </w:rPr>
        <w:t xml:space="preserve"> from Representation 2</w:t>
      </w:r>
      <w:r w:rsidR="00EA7281" w:rsidRPr="008C6ACC">
        <w:rPr>
          <w:lang w:val="en-AU"/>
        </w:rPr>
        <w:t xml:space="preserve"> </w:t>
      </w:r>
      <w:r w:rsidR="009912FF" w:rsidRPr="008C6ACC">
        <w:rPr>
          <w:lang w:val="en-AU"/>
        </w:rPr>
        <w:t>could</w:t>
      </w:r>
      <w:r w:rsidR="00EA7281" w:rsidRPr="008C6ACC">
        <w:rPr>
          <w:lang w:val="en-AU"/>
        </w:rPr>
        <w:t xml:space="preserve"> maintai</w:t>
      </w:r>
      <w:r w:rsidR="009D6354" w:rsidRPr="008C6ACC">
        <w:rPr>
          <w:lang w:val="en-AU"/>
        </w:rPr>
        <w:t>n a sense</w:t>
      </w:r>
      <w:r w:rsidR="00EA7281" w:rsidRPr="008C6ACC">
        <w:rPr>
          <w:lang w:val="en-AU"/>
        </w:rPr>
        <w:t xml:space="preserve"> of community. </w:t>
      </w:r>
    </w:p>
    <w:p w14:paraId="7C2A34F3" w14:textId="63AF8C01" w:rsidR="002A3B00" w:rsidRPr="008C6ACC" w:rsidRDefault="002A3B00" w:rsidP="00F07337">
      <w:pPr>
        <w:pStyle w:val="VCAAbody"/>
        <w:rPr>
          <w:lang w:val="en-AU"/>
        </w:rPr>
      </w:pPr>
      <w:r w:rsidRPr="008C6ACC">
        <w:rPr>
          <w:lang w:val="en-AU"/>
        </w:rPr>
        <w:t xml:space="preserve">The following is an excerpt </w:t>
      </w:r>
      <w:r w:rsidR="00BC5D6A" w:rsidRPr="008C6ACC">
        <w:rPr>
          <w:lang w:val="en-AU"/>
        </w:rPr>
        <w:t>from</w:t>
      </w:r>
      <w:r w:rsidRPr="008C6ACC">
        <w:rPr>
          <w:lang w:val="en-AU"/>
        </w:rPr>
        <w:t xml:space="preserve"> </w:t>
      </w:r>
      <w:r w:rsidR="00C40891" w:rsidRPr="008C6ACC">
        <w:rPr>
          <w:lang w:val="en-AU"/>
        </w:rPr>
        <w:t>a</w:t>
      </w:r>
      <w:r w:rsidR="009912FF" w:rsidRPr="008C6ACC">
        <w:rPr>
          <w:lang w:val="en-AU"/>
        </w:rPr>
        <w:t xml:space="preserve"> high</w:t>
      </w:r>
      <w:r w:rsidR="00006CF6" w:rsidRPr="008C6ACC">
        <w:rPr>
          <w:lang w:val="en-AU"/>
        </w:rPr>
        <w:t>-</w:t>
      </w:r>
      <w:r w:rsidR="009912FF" w:rsidRPr="008C6ACC">
        <w:rPr>
          <w:lang w:val="en-AU"/>
        </w:rPr>
        <w:t>scoring response.</w:t>
      </w:r>
    </w:p>
    <w:p w14:paraId="4C6B4006" w14:textId="30EFFDB3" w:rsidR="002B203B" w:rsidRPr="008C6ACC" w:rsidRDefault="005F7352" w:rsidP="00526DBC">
      <w:pPr>
        <w:pStyle w:val="VCAAstudentresponse"/>
        <w:rPr>
          <w:lang w:val="en-AU"/>
        </w:rPr>
      </w:pPr>
      <w:r w:rsidRPr="008C6ACC">
        <w:rPr>
          <w:lang w:val="en-AU"/>
        </w:rPr>
        <w:t>The Disability Arts Collaboration Space … maintains a sense of community by sustaining exclusivity. As only ‘deaf and disabled’ people are accepted entry into the community</w:t>
      </w:r>
      <w:r w:rsidR="00F258E4" w:rsidRPr="008C6ACC">
        <w:rPr>
          <w:lang w:val="en-AU"/>
        </w:rPr>
        <w:t>,</w:t>
      </w:r>
      <w:r w:rsidRPr="008C6ACC">
        <w:rPr>
          <w:lang w:val="en-AU"/>
        </w:rPr>
        <w:t xml:space="preserve"> it means there is </w:t>
      </w:r>
      <w:r w:rsidR="00F258E4" w:rsidRPr="008C6ACC">
        <w:rPr>
          <w:lang w:val="en-AU"/>
        </w:rPr>
        <w:t>homogeneity of</w:t>
      </w:r>
      <w:r w:rsidRPr="008C6ACC">
        <w:rPr>
          <w:lang w:val="en-AU"/>
        </w:rPr>
        <w:t xml:space="preserve"> values, experiences and interests which strengthens the social cohesion </w:t>
      </w:r>
      <w:r w:rsidR="00F258E4" w:rsidRPr="008C6ACC">
        <w:rPr>
          <w:lang w:val="en-AU"/>
        </w:rPr>
        <w:t>(</w:t>
      </w:r>
      <w:r w:rsidRPr="008C6ACC">
        <w:rPr>
          <w:lang w:val="en-AU"/>
        </w:rPr>
        <w:t>the strength of bond</w:t>
      </w:r>
      <w:r w:rsidR="00F258E4" w:rsidRPr="008C6ACC">
        <w:rPr>
          <w:lang w:val="en-AU"/>
        </w:rPr>
        <w:t>)</w:t>
      </w:r>
      <w:r w:rsidRPr="008C6ACC">
        <w:rPr>
          <w:lang w:val="en-AU"/>
        </w:rPr>
        <w:t xml:space="preserve"> in the community</w:t>
      </w:r>
      <w:r w:rsidR="00F258E4" w:rsidRPr="008C6ACC">
        <w:rPr>
          <w:lang w:val="en-AU"/>
        </w:rPr>
        <w:t>,</w:t>
      </w:r>
      <w:r w:rsidRPr="008C6ACC">
        <w:rPr>
          <w:lang w:val="en-AU"/>
        </w:rPr>
        <w:t xml:space="preserve"> whilst also reducing th</w:t>
      </w:r>
      <w:r w:rsidR="00F258E4" w:rsidRPr="008C6ACC">
        <w:rPr>
          <w:lang w:val="en-AU"/>
        </w:rPr>
        <w:t xml:space="preserve">e </w:t>
      </w:r>
      <w:r w:rsidRPr="008C6ACC">
        <w:rPr>
          <w:lang w:val="en-AU"/>
        </w:rPr>
        <w:t xml:space="preserve">space for discrimination. </w:t>
      </w:r>
    </w:p>
    <w:p w14:paraId="72DBD2D0" w14:textId="503E1391" w:rsidR="006132A1" w:rsidRPr="008C6ACC" w:rsidRDefault="006132A1" w:rsidP="00F07337">
      <w:pPr>
        <w:pStyle w:val="VCAAHeading3"/>
        <w:rPr>
          <w:lang w:val="en-AU"/>
        </w:rPr>
      </w:pPr>
      <w:r w:rsidRPr="008C6ACC">
        <w:rPr>
          <w:lang w:val="en-AU"/>
        </w:rPr>
        <w:t>Question 6</w:t>
      </w:r>
    </w:p>
    <w:tbl>
      <w:tblPr>
        <w:tblStyle w:val="VCAATableClosed"/>
        <w:tblW w:w="0" w:type="auto"/>
        <w:tblLook w:val="01E0" w:firstRow="1" w:lastRow="1" w:firstColumn="1" w:lastColumn="1" w:noHBand="0" w:noVBand="0"/>
      </w:tblPr>
      <w:tblGrid>
        <w:gridCol w:w="720"/>
        <w:gridCol w:w="576"/>
        <w:gridCol w:w="576"/>
        <w:gridCol w:w="576"/>
        <w:gridCol w:w="576"/>
        <w:gridCol w:w="576"/>
        <w:gridCol w:w="1008"/>
      </w:tblGrid>
      <w:tr w:rsidR="00E452AF" w:rsidRPr="008C6ACC" w14:paraId="744DD7EA"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929A148" w14:textId="77777777" w:rsidR="00E452AF" w:rsidRPr="008C6ACC" w:rsidRDefault="00E452AF" w:rsidP="009464DB">
            <w:pPr>
              <w:pStyle w:val="VCAAtablecondensedheading"/>
              <w:rPr>
                <w:lang w:val="en-AU"/>
              </w:rPr>
            </w:pPr>
            <w:r w:rsidRPr="008C6ACC">
              <w:rPr>
                <w:lang w:val="en-AU"/>
              </w:rPr>
              <w:t>Marks</w:t>
            </w:r>
          </w:p>
        </w:tc>
        <w:tc>
          <w:tcPr>
            <w:tcW w:w="576" w:type="dxa"/>
          </w:tcPr>
          <w:p w14:paraId="5D1D33CD" w14:textId="77777777" w:rsidR="00E452AF" w:rsidRPr="008C6ACC" w:rsidRDefault="00E452AF" w:rsidP="009464DB">
            <w:pPr>
              <w:pStyle w:val="VCAAtablecondensedheading"/>
              <w:rPr>
                <w:lang w:val="en-AU"/>
              </w:rPr>
            </w:pPr>
            <w:r w:rsidRPr="008C6ACC">
              <w:rPr>
                <w:lang w:val="en-AU"/>
              </w:rPr>
              <w:t>0</w:t>
            </w:r>
          </w:p>
        </w:tc>
        <w:tc>
          <w:tcPr>
            <w:tcW w:w="576" w:type="dxa"/>
          </w:tcPr>
          <w:p w14:paraId="445927D9" w14:textId="77777777" w:rsidR="00E452AF" w:rsidRPr="008C6ACC" w:rsidRDefault="00E452AF" w:rsidP="009464DB">
            <w:pPr>
              <w:pStyle w:val="VCAAtablecondensedheading"/>
              <w:rPr>
                <w:lang w:val="en-AU"/>
              </w:rPr>
            </w:pPr>
            <w:r w:rsidRPr="008C6ACC">
              <w:rPr>
                <w:lang w:val="en-AU"/>
              </w:rPr>
              <w:t>1</w:t>
            </w:r>
          </w:p>
        </w:tc>
        <w:tc>
          <w:tcPr>
            <w:tcW w:w="576" w:type="dxa"/>
          </w:tcPr>
          <w:p w14:paraId="2B5A8AA6" w14:textId="77777777" w:rsidR="00E452AF" w:rsidRPr="008C6ACC" w:rsidRDefault="00E452AF" w:rsidP="009464DB">
            <w:pPr>
              <w:pStyle w:val="VCAAtablecondensedheading"/>
              <w:rPr>
                <w:lang w:val="en-AU"/>
              </w:rPr>
            </w:pPr>
            <w:r w:rsidRPr="008C6ACC">
              <w:rPr>
                <w:lang w:val="en-AU"/>
              </w:rPr>
              <w:t>2</w:t>
            </w:r>
          </w:p>
        </w:tc>
        <w:tc>
          <w:tcPr>
            <w:tcW w:w="576" w:type="dxa"/>
          </w:tcPr>
          <w:p w14:paraId="4B85BB79" w14:textId="77777777" w:rsidR="00E452AF" w:rsidRPr="008C6ACC" w:rsidRDefault="00E452AF" w:rsidP="009464DB">
            <w:pPr>
              <w:pStyle w:val="VCAAtablecondensedheading"/>
              <w:rPr>
                <w:lang w:val="en-AU"/>
              </w:rPr>
            </w:pPr>
            <w:r w:rsidRPr="008C6ACC">
              <w:rPr>
                <w:lang w:val="en-AU"/>
              </w:rPr>
              <w:t>3</w:t>
            </w:r>
          </w:p>
        </w:tc>
        <w:tc>
          <w:tcPr>
            <w:tcW w:w="576" w:type="dxa"/>
          </w:tcPr>
          <w:p w14:paraId="6476017F" w14:textId="77777777" w:rsidR="00E452AF" w:rsidRPr="008C6ACC" w:rsidRDefault="00E452AF" w:rsidP="009464DB">
            <w:pPr>
              <w:pStyle w:val="VCAAtablecondensedheading"/>
              <w:rPr>
                <w:lang w:val="en-AU"/>
              </w:rPr>
            </w:pPr>
            <w:r w:rsidRPr="008C6ACC">
              <w:rPr>
                <w:lang w:val="en-AU"/>
              </w:rPr>
              <w:t>4</w:t>
            </w:r>
          </w:p>
        </w:tc>
        <w:tc>
          <w:tcPr>
            <w:tcW w:w="1008" w:type="dxa"/>
          </w:tcPr>
          <w:p w14:paraId="1E245E99" w14:textId="77777777" w:rsidR="00E452AF" w:rsidRPr="008C6ACC" w:rsidRDefault="00E452AF" w:rsidP="009464DB">
            <w:pPr>
              <w:pStyle w:val="VCAAtablecondensedheading"/>
              <w:rPr>
                <w:lang w:val="en-AU"/>
              </w:rPr>
            </w:pPr>
            <w:r w:rsidRPr="008C6ACC">
              <w:rPr>
                <w:lang w:val="en-AU"/>
              </w:rPr>
              <w:t>Average</w:t>
            </w:r>
          </w:p>
        </w:tc>
      </w:tr>
      <w:tr w:rsidR="00E452AF" w:rsidRPr="008C6ACC" w14:paraId="1CDB5587" w14:textId="77777777" w:rsidTr="009464DB">
        <w:trPr>
          <w:trHeight w:hRule="exact" w:val="397"/>
        </w:trPr>
        <w:tc>
          <w:tcPr>
            <w:tcW w:w="720" w:type="dxa"/>
          </w:tcPr>
          <w:p w14:paraId="69611F05" w14:textId="77777777" w:rsidR="00E452AF" w:rsidRPr="008C6ACC" w:rsidRDefault="00E452AF" w:rsidP="009464DB">
            <w:pPr>
              <w:pStyle w:val="VCAAtablecondensed"/>
              <w:rPr>
                <w:lang w:val="en-AU"/>
              </w:rPr>
            </w:pPr>
            <w:r w:rsidRPr="008C6ACC">
              <w:rPr>
                <w:lang w:val="en-AU"/>
              </w:rPr>
              <w:t>%</w:t>
            </w:r>
          </w:p>
        </w:tc>
        <w:tc>
          <w:tcPr>
            <w:tcW w:w="576" w:type="dxa"/>
            <w:vAlign w:val="center"/>
          </w:tcPr>
          <w:p w14:paraId="4DEFFC20" w14:textId="4ED7C2C3" w:rsidR="00E452AF" w:rsidRPr="008C6ACC" w:rsidRDefault="00006CF6" w:rsidP="009464DB">
            <w:pPr>
              <w:pStyle w:val="VCAAtablecondensed"/>
              <w:rPr>
                <w:lang w:val="en-AU"/>
              </w:rPr>
            </w:pPr>
            <w:r w:rsidRPr="008C6ACC">
              <w:rPr>
                <w:lang w:val="en-AU"/>
              </w:rPr>
              <w:t>11</w:t>
            </w:r>
          </w:p>
        </w:tc>
        <w:tc>
          <w:tcPr>
            <w:tcW w:w="576" w:type="dxa"/>
            <w:vAlign w:val="center"/>
          </w:tcPr>
          <w:p w14:paraId="0AA83464" w14:textId="0C57128F" w:rsidR="00E452AF" w:rsidRPr="008C6ACC" w:rsidRDefault="00006CF6" w:rsidP="009464DB">
            <w:pPr>
              <w:pStyle w:val="VCAAtablecondensed"/>
              <w:rPr>
                <w:lang w:val="en-AU"/>
              </w:rPr>
            </w:pPr>
            <w:r w:rsidRPr="008C6ACC">
              <w:rPr>
                <w:lang w:val="en-AU"/>
              </w:rPr>
              <w:t>24</w:t>
            </w:r>
          </w:p>
        </w:tc>
        <w:tc>
          <w:tcPr>
            <w:tcW w:w="576" w:type="dxa"/>
            <w:vAlign w:val="center"/>
          </w:tcPr>
          <w:p w14:paraId="71EE8EDB" w14:textId="4D5F09B4" w:rsidR="00E452AF" w:rsidRPr="008C6ACC" w:rsidRDefault="00006CF6" w:rsidP="009464DB">
            <w:pPr>
              <w:pStyle w:val="VCAAtablecondensed"/>
              <w:rPr>
                <w:lang w:val="en-AU"/>
              </w:rPr>
            </w:pPr>
            <w:r w:rsidRPr="008C6ACC">
              <w:rPr>
                <w:lang w:val="en-AU"/>
              </w:rPr>
              <w:t>32</w:t>
            </w:r>
          </w:p>
        </w:tc>
        <w:tc>
          <w:tcPr>
            <w:tcW w:w="576" w:type="dxa"/>
            <w:vAlign w:val="center"/>
          </w:tcPr>
          <w:p w14:paraId="67EB600B" w14:textId="35A652BC" w:rsidR="00E452AF" w:rsidRPr="008C6ACC" w:rsidRDefault="00006CF6" w:rsidP="009464DB">
            <w:pPr>
              <w:pStyle w:val="VCAAtablecondensed"/>
              <w:rPr>
                <w:lang w:val="en-AU"/>
              </w:rPr>
            </w:pPr>
            <w:r w:rsidRPr="008C6ACC">
              <w:rPr>
                <w:lang w:val="en-AU"/>
              </w:rPr>
              <w:t>25</w:t>
            </w:r>
          </w:p>
        </w:tc>
        <w:tc>
          <w:tcPr>
            <w:tcW w:w="576" w:type="dxa"/>
            <w:vAlign w:val="center"/>
          </w:tcPr>
          <w:p w14:paraId="4BD062D5" w14:textId="01AF5825" w:rsidR="00E452AF" w:rsidRPr="008C6ACC" w:rsidRDefault="00006CF6" w:rsidP="009464DB">
            <w:pPr>
              <w:pStyle w:val="VCAAtablecondensed"/>
              <w:rPr>
                <w:lang w:val="en-AU"/>
              </w:rPr>
            </w:pPr>
            <w:r w:rsidRPr="008C6ACC">
              <w:rPr>
                <w:lang w:val="en-AU"/>
              </w:rPr>
              <w:t>8</w:t>
            </w:r>
          </w:p>
        </w:tc>
        <w:tc>
          <w:tcPr>
            <w:tcW w:w="1008" w:type="dxa"/>
            <w:vAlign w:val="center"/>
          </w:tcPr>
          <w:p w14:paraId="146C613E" w14:textId="3DFD3D8E" w:rsidR="00E452AF" w:rsidRPr="008C6ACC" w:rsidRDefault="00006CF6" w:rsidP="009464DB">
            <w:pPr>
              <w:pStyle w:val="VCAAtablecondensed"/>
              <w:rPr>
                <w:lang w:val="en-AU"/>
              </w:rPr>
            </w:pPr>
            <w:r w:rsidRPr="008C6ACC">
              <w:rPr>
                <w:lang w:val="en-AU"/>
              </w:rPr>
              <w:t>2.0</w:t>
            </w:r>
          </w:p>
        </w:tc>
      </w:tr>
    </w:tbl>
    <w:p w14:paraId="58742AC9" w14:textId="0640E087" w:rsidR="00B322C4" w:rsidRPr="008C6ACC" w:rsidRDefault="006132A1" w:rsidP="00F07337">
      <w:pPr>
        <w:pStyle w:val="VCAAbody"/>
        <w:rPr>
          <w:lang w:val="en-AU"/>
        </w:rPr>
      </w:pPr>
      <w:r w:rsidRPr="008C6ACC">
        <w:rPr>
          <w:lang w:val="en-AU" w:eastAsia="ja-JP"/>
        </w:rPr>
        <w:t>This question required students to</w:t>
      </w:r>
      <w:r w:rsidR="009912FF" w:rsidRPr="008C6ACC">
        <w:rPr>
          <w:lang w:val="en-AU" w:eastAsia="ja-JP"/>
        </w:rPr>
        <w:t xml:space="preserve"> explain the relationship between the concept of social change and </w:t>
      </w:r>
      <w:r w:rsidR="003B1F7D" w:rsidRPr="008C6ACC">
        <w:rPr>
          <w:lang w:val="en-AU" w:eastAsia="ja-JP"/>
        </w:rPr>
        <w:t xml:space="preserve">the concept of </w:t>
      </w:r>
      <w:r w:rsidR="009912FF" w:rsidRPr="008C6ACC">
        <w:rPr>
          <w:lang w:val="en-AU" w:eastAsia="ja-JP"/>
        </w:rPr>
        <w:t xml:space="preserve">social movement. </w:t>
      </w:r>
      <w:r w:rsidR="002461DE" w:rsidRPr="008C6ACC">
        <w:rPr>
          <w:lang w:val="en-AU" w:eastAsia="ja-JP"/>
        </w:rPr>
        <w:t>Higher-scoring</w:t>
      </w:r>
      <w:r w:rsidR="009912FF" w:rsidRPr="008C6ACC">
        <w:rPr>
          <w:lang w:val="en-AU" w:eastAsia="ja-JP"/>
        </w:rPr>
        <w:t xml:space="preserve"> responses referenced the definitions of each concept as outlined in the </w:t>
      </w:r>
      <w:r w:rsidR="002461DE" w:rsidRPr="008C6ACC">
        <w:rPr>
          <w:lang w:val="en-AU" w:eastAsia="ja-JP"/>
        </w:rPr>
        <w:t>s</w:t>
      </w:r>
      <w:r w:rsidR="009912FF" w:rsidRPr="008C6ACC">
        <w:rPr>
          <w:lang w:val="en-AU" w:eastAsia="ja-JP"/>
        </w:rPr>
        <w:t xml:space="preserve">tudy </w:t>
      </w:r>
      <w:r w:rsidR="002461DE" w:rsidRPr="008C6ACC">
        <w:rPr>
          <w:lang w:val="en-AU" w:eastAsia="ja-JP"/>
        </w:rPr>
        <w:t>d</w:t>
      </w:r>
      <w:r w:rsidR="009912FF" w:rsidRPr="008C6ACC">
        <w:rPr>
          <w:lang w:val="en-AU" w:eastAsia="ja-JP"/>
        </w:rPr>
        <w:t xml:space="preserve">esign. They also provided examples of the links between the concepts. </w:t>
      </w:r>
    </w:p>
    <w:p w14:paraId="2C541351" w14:textId="53D7B7A2" w:rsidR="006132A1" w:rsidRPr="008C6ACC" w:rsidRDefault="006132A1" w:rsidP="00F07337">
      <w:pPr>
        <w:pStyle w:val="VCAAbody"/>
        <w:rPr>
          <w:lang w:val="en-AU"/>
        </w:rPr>
      </w:pPr>
      <w:r w:rsidRPr="008C6ACC">
        <w:rPr>
          <w:lang w:val="en-AU"/>
        </w:rPr>
        <w:t xml:space="preserve">For full marks, students were required to: </w:t>
      </w:r>
    </w:p>
    <w:p w14:paraId="731CC36C" w14:textId="2B7CA6DB" w:rsidR="00EA7281" w:rsidRPr="008C6ACC" w:rsidRDefault="002147C4" w:rsidP="002147C4">
      <w:pPr>
        <w:pStyle w:val="VCAAbullet"/>
        <w:rPr>
          <w:lang w:val="en-AU"/>
        </w:rPr>
      </w:pPr>
      <w:r w:rsidRPr="008C6ACC">
        <w:rPr>
          <w:lang w:val="en-AU"/>
        </w:rPr>
        <w:t>d</w:t>
      </w:r>
      <w:r w:rsidR="009912FF" w:rsidRPr="008C6ACC">
        <w:rPr>
          <w:lang w:val="en-AU"/>
        </w:rPr>
        <w:t>emonstrate an understanding of the concept of</w:t>
      </w:r>
      <w:r w:rsidR="00EA7281" w:rsidRPr="008C6ACC">
        <w:rPr>
          <w:lang w:val="en-AU"/>
        </w:rPr>
        <w:t xml:space="preserve"> soc</w:t>
      </w:r>
      <w:r w:rsidRPr="008C6ACC">
        <w:rPr>
          <w:lang w:val="en-AU"/>
        </w:rPr>
        <w:t>i</w:t>
      </w:r>
      <w:r w:rsidR="00EA7281" w:rsidRPr="008C6ACC">
        <w:rPr>
          <w:lang w:val="en-AU"/>
        </w:rPr>
        <w:t>al change</w:t>
      </w:r>
      <w:r w:rsidR="00A57FD1">
        <w:rPr>
          <w:lang w:val="en-AU"/>
        </w:rPr>
        <w:t xml:space="preserve">, </w:t>
      </w:r>
      <w:r w:rsidR="00234AB2">
        <w:rPr>
          <w:lang w:val="en-AU"/>
        </w:rPr>
        <w:t>being</w:t>
      </w:r>
      <w:r w:rsidR="009912FF" w:rsidRPr="008C6ACC">
        <w:rPr>
          <w:lang w:val="en-AU"/>
        </w:rPr>
        <w:t xml:space="preserve"> the alteration of culture and social institutions over time reflected in social behaviour. </w:t>
      </w:r>
    </w:p>
    <w:p w14:paraId="76C74403" w14:textId="18A5A540" w:rsidR="009912FF" w:rsidRPr="008C6ACC" w:rsidRDefault="002147C4" w:rsidP="00F07337">
      <w:pPr>
        <w:pStyle w:val="VCAAbullet"/>
        <w:rPr>
          <w:lang w:val="en-AU"/>
        </w:rPr>
      </w:pPr>
      <w:r w:rsidRPr="008C6ACC">
        <w:rPr>
          <w:lang w:val="en-AU"/>
        </w:rPr>
        <w:t>d</w:t>
      </w:r>
      <w:r w:rsidR="009912FF" w:rsidRPr="008C6ACC">
        <w:rPr>
          <w:lang w:val="en-AU"/>
        </w:rPr>
        <w:t xml:space="preserve">emonstrate an understanding of the concept of </w:t>
      </w:r>
      <w:r w:rsidR="00A57FD1">
        <w:rPr>
          <w:lang w:val="en-AU"/>
        </w:rPr>
        <w:t xml:space="preserve">a </w:t>
      </w:r>
      <w:r w:rsidR="009912FF" w:rsidRPr="008C6ACC">
        <w:rPr>
          <w:lang w:val="en-AU"/>
        </w:rPr>
        <w:t>social movement</w:t>
      </w:r>
      <w:r w:rsidR="00A57FD1">
        <w:rPr>
          <w:lang w:val="en-AU"/>
        </w:rPr>
        <w:t>, such as</w:t>
      </w:r>
      <w:r w:rsidR="009912FF" w:rsidRPr="008C6ACC">
        <w:rPr>
          <w:lang w:val="en-AU"/>
        </w:rPr>
        <w:t xml:space="preserve"> an organised group or activity </w:t>
      </w:r>
      <w:r w:rsidR="00A57FD1">
        <w:rPr>
          <w:lang w:val="en-AU"/>
        </w:rPr>
        <w:t>that</w:t>
      </w:r>
      <w:r w:rsidR="00A57FD1" w:rsidRPr="008C6ACC">
        <w:rPr>
          <w:lang w:val="en-AU"/>
        </w:rPr>
        <w:t xml:space="preserve"> </w:t>
      </w:r>
      <w:r w:rsidR="009912FF" w:rsidRPr="008C6ACC">
        <w:rPr>
          <w:lang w:val="en-AU"/>
        </w:rPr>
        <w:t>encourages or discourages social change (alteration of social behaviour) through collective action.</w:t>
      </w:r>
    </w:p>
    <w:p w14:paraId="11C2D10F" w14:textId="40DD5474" w:rsidR="009912FF" w:rsidRPr="008C6ACC" w:rsidRDefault="002147C4" w:rsidP="00F07337">
      <w:pPr>
        <w:pStyle w:val="VCAAbullet"/>
        <w:rPr>
          <w:lang w:val="en-AU"/>
        </w:rPr>
      </w:pPr>
      <w:r w:rsidRPr="008C6ACC">
        <w:rPr>
          <w:lang w:val="en-AU"/>
        </w:rPr>
        <w:t>e</w:t>
      </w:r>
      <w:r w:rsidR="009912FF" w:rsidRPr="008C6ACC">
        <w:rPr>
          <w:lang w:val="en-AU"/>
        </w:rPr>
        <w:t>xplain how the two concepts are related. For example:</w:t>
      </w:r>
    </w:p>
    <w:p w14:paraId="13002D16" w14:textId="25C13CED" w:rsidR="009912FF" w:rsidRPr="008C6ACC" w:rsidRDefault="00EA7281" w:rsidP="00F07337">
      <w:pPr>
        <w:pStyle w:val="VCAAbulletlevel2"/>
        <w:rPr>
          <w:lang w:val="en-AU"/>
        </w:rPr>
      </w:pPr>
      <w:r w:rsidRPr="008C6ACC">
        <w:rPr>
          <w:lang w:val="en-AU"/>
        </w:rPr>
        <w:t>Social movements come from a desire</w:t>
      </w:r>
      <w:r w:rsidR="00217B38" w:rsidRPr="008C6ACC">
        <w:rPr>
          <w:lang w:val="en-AU"/>
        </w:rPr>
        <w:t xml:space="preserve"> or </w:t>
      </w:r>
      <w:r w:rsidRPr="008C6ACC">
        <w:rPr>
          <w:lang w:val="en-AU"/>
        </w:rPr>
        <w:t>need to seek</w:t>
      </w:r>
      <w:r w:rsidR="00217B38" w:rsidRPr="008C6ACC">
        <w:rPr>
          <w:lang w:val="en-AU"/>
        </w:rPr>
        <w:t xml:space="preserve"> and/or </w:t>
      </w:r>
      <w:r w:rsidRPr="008C6ACC">
        <w:rPr>
          <w:lang w:val="en-AU"/>
        </w:rPr>
        <w:t>resist social change</w:t>
      </w:r>
      <w:r w:rsidR="00217B38" w:rsidRPr="008C6ACC">
        <w:rPr>
          <w:lang w:val="en-AU"/>
        </w:rPr>
        <w:t>.</w:t>
      </w:r>
      <w:r w:rsidRPr="008C6ACC">
        <w:rPr>
          <w:lang w:val="en-AU"/>
        </w:rPr>
        <w:t xml:space="preserve"> </w:t>
      </w:r>
    </w:p>
    <w:p w14:paraId="2813CD86" w14:textId="33AEAA03" w:rsidR="00EA7281" w:rsidRPr="008C6ACC" w:rsidRDefault="00217B38" w:rsidP="00F07337">
      <w:pPr>
        <w:pStyle w:val="VCAAbulletlevel2"/>
        <w:rPr>
          <w:lang w:val="en-AU"/>
        </w:rPr>
      </w:pPr>
      <w:r w:rsidRPr="008C6ACC">
        <w:rPr>
          <w:lang w:val="en-AU"/>
        </w:rPr>
        <w:t>S</w:t>
      </w:r>
      <w:r w:rsidR="00EA7281" w:rsidRPr="008C6ACC">
        <w:rPr>
          <w:lang w:val="en-AU"/>
        </w:rPr>
        <w:t>ocial change often results from the activities of social movements</w:t>
      </w:r>
      <w:r w:rsidRPr="008C6ACC">
        <w:rPr>
          <w:lang w:val="en-AU"/>
        </w:rPr>
        <w:t>.</w:t>
      </w:r>
    </w:p>
    <w:p w14:paraId="1AC5E956" w14:textId="2D21E18D" w:rsidR="006132A1" w:rsidRPr="008C6ACC" w:rsidRDefault="006132A1" w:rsidP="00F07337">
      <w:pPr>
        <w:pStyle w:val="VCAAHeading3"/>
        <w:rPr>
          <w:lang w:val="en-AU"/>
        </w:rPr>
      </w:pPr>
      <w:r w:rsidRPr="008C6ACC">
        <w:rPr>
          <w:lang w:val="en-AU"/>
        </w:rPr>
        <w:lastRenderedPageBreak/>
        <w:t>Question 7</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1008"/>
      </w:tblGrid>
      <w:tr w:rsidR="00F51205" w:rsidRPr="008C6ACC" w14:paraId="4128A401"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256CD2E4" w14:textId="77777777" w:rsidR="00F51205" w:rsidRPr="008C6ACC" w:rsidRDefault="00F51205" w:rsidP="009464DB">
            <w:pPr>
              <w:pStyle w:val="VCAAtablecondensedheading"/>
              <w:rPr>
                <w:lang w:val="en-AU"/>
              </w:rPr>
            </w:pPr>
            <w:r w:rsidRPr="008C6ACC">
              <w:rPr>
                <w:lang w:val="en-AU"/>
              </w:rPr>
              <w:t>Marks</w:t>
            </w:r>
          </w:p>
        </w:tc>
        <w:tc>
          <w:tcPr>
            <w:tcW w:w="576" w:type="dxa"/>
          </w:tcPr>
          <w:p w14:paraId="5AE34D2B" w14:textId="77777777" w:rsidR="00F51205" w:rsidRPr="008C6ACC" w:rsidRDefault="00F51205" w:rsidP="009464DB">
            <w:pPr>
              <w:pStyle w:val="VCAAtablecondensedheading"/>
              <w:rPr>
                <w:lang w:val="en-AU"/>
              </w:rPr>
            </w:pPr>
            <w:r w:rsidRPr="008C6ACC">
              <w:rPr>
                <w:lang w:val="en-AU"/>
              </w:rPr>
              <w:t>0</w:t>
            </w:r>
          </w:p>
        </w:tc>
        <w:tc>
          <w:tcPr>
            <w:tcW w:w="576" w:type="dxa"/>
          </w:tcPr>
          <w:p w14:paraId="5D144A61" w14:textId="77777777" w:rsidR="00F51205" w:rsidRPr="008C6ACC" w:rsidRDefault="00F51205" w:rsidP="009464DB">
            <w:pPr>
              <w:pStyle w:val="VCAAtablecondensedheading"/>
              <w:rPr>
                <w:lang w:val="en-AU"/>
              </w:rPr>
            </w:pPr>
            <w:r w:rsidRPr="008C6ACC">
              <w:rPr>
                <w:lang w:val="en-AU"/>
              </w:rPr>
              <w:t>1</w:t>
            </w:r>
          </w:p>
        </w:tc>
        <w:tc>
          <w:tcPr>
            <w:tcW w:w="576" w:type="dxa"/>
          </w:tcPr>
          <w:p w14:paraId="6E764A52" w14:textId="77777777" w:rsidR="00F51205" w:rsidRPr="008C6ACC" w:rsidRDefault="00F51205" w:rsidP="009464DB">
            <w:pPr>
              <w:pStyle w:val="VCAAtablecondensedheading"/>
              <w:rPr>
                <w:lang w:val="en-AU"/>
              </w:rPr>
            </w:pPr>
            <w:r w:rsidRPr="008C6ACC">
              <w:rPr>
                <w:lang w:val="en-AU"/>
              </w:rPr>
              <w:t>2</w:t>
            </w:r>
          </w:p>
        </w:tc>
        <w:tc>
          <w:tcPr>
            <w:tcW w:w="576" w:type="dxa"/>
          </w:tcPr>
          <w:p w14:paraId="4B0E18E2" w14:textId="77777777" w:rsidR="00F51205" w:rsidRPr="008C6ACC" w:rsidRDefault="00F51205" w:rsidP="009464DB">
            <w:pPr>
              <w:pStyle w:val="VCAAtablecondensedheading"/>
              <w:rPr>
                <w:lang w:val="en-AU"/>
              </w:rPr>
            </w:pPr>
            <w:r w:rsidRPr="008C6ACC">
              <w:rPr>
                <w:lang w:val="en-AU"/>
              </w:rPr>
              <w:t>3</w:t>
            </w:r>
          </w:p>
        </w:tc>
        <w:tc>
          <w:tcPr>
            <w:tcW w:w="576" w:type="dxa"/>
          </w:tcPr>
          <w:p w14:paraId="4927E91F" w14:textId="138E30CB" w:rsidR="00F51205" w:rsidRPr="008C6ACC" w:rsidRDefault="00F51205" w:rsidP="009464DB">
            <w:pPr>
              <w:pStyle w:val="VCAAtablecondensedheading"/>
              <w:rPr>
                <w:lang w:val="en-AU"/>
              </w:rPr>
            </w:pPr>
            <w:r w:rsidRPr="008C6ACC">
              <w:rPr>
                <w:lang w:val="en-AU"/>
              </w:rPr>
              <w:t>4</w:t>
            </w:r>
          </w:p>
        </w:tc>
        <w:tc>
          <w:tcPr>
            <w:tcW w:w="576" w:type="dxa"/>
          </w:tcPr>
          <w:p w14:paraId="547B9074" w14:textId="0A91392E" w:rsidR="00F51205" w:rsidRPr="008C6ACC" w:rsidRDefault="00F51205" w:rsidP="009464DB">
            <w:pPr>
              <w:pStyle w:val="VCAAtablecondensedheading"/>
              <w:rPr>
                <w:lang w:val="en-AU"/>
              </w:rPr>
            </w:pPr>
            <w:r w:rsidRPr="008C6ACC">
              <w:rPr>
                <w:lang w:val="en-AU"/>
              </w:rPr>
              <w:t>5</w:t>
            </w:r>
          </w:p>
        </w:tc>
        <w:tc>
          <w:tcPr>
            <w:tcW w:w="576" w:type="dxa"/>
          </w:tcPr>
          <w:p w14:paraId="76DD81EC" w14:textId="3804687C" w:rsidR="00F51205" w:rsidRPr="008C6ACC" w:rsidRDefault="00F51205" w:rsidP="009464DB">
            <w:pPr>
              <w:pStyle w:val="VCAAtablecondensedheading"/>
              <w:rPr>
                <w:lang w:val="en-AU"/>
              </w:rPr>
            </w:pPr>
            <w:r w:rsidRPr="008C6ACC">
              <w:rPr>
                <w:lang w:val="en-AU"/>
              </w:rPr>
              <w:t>6</w:t>
            </w:r>
          </w:p>
        </w:tc>
        <w:tc>
          <w:tcPr>
            <w:tcW w:w="1008" w:type="dxa"/>
          </w:tcPr>
          <w:p w14:paraId="2ACE2330" w14:textId="77777777" w:rsidR="00F51205" w:rsidRPr="008C6ACC" w:rsidRDefault="00F51205" w:rsidP="009464DB">
            <w:pPr>
              <w:pStyle w:val="VCAAtablecondensedheading"/>
              <w:rPr>
                <w:lang w:val="en-AU"/>
              </w:rPr>
            </w:pPr>
            <w:r w:rsidRPr="008C6ACC">
              <w:rPr>
                <w:lang w:val="en-AU"/>
              </w:rPr>
              <w:t>Average</w:t>
            </w:r>
          </w:p>
        </w:tc>
      </w:tr>
      <w:tr w:rsidR="00F51205" w:rsidRPr="008C6ACC" w14:paraId="7DB014B2" w14:textId="77777777" w:rsidTr="009464DB">
        <w:trPr>
          <w:trHeight w:hRule="exact" w:val="397"/>
        </w:trPr>
        <w:tc>
          <w:tcPr>
            <w:tcW w:w="720" w:type="dxa"/>
          </w:tcPr>
          <w:p w14:paraId="4F28A3B6" w14:textId="77777777" w:rsidR="00F51205" w:rsidRPr="008C6ACC" w:rsidRDefault="00F51205" w:rsidP="009464DB">
            <w:pPr>
              <w:pStyle w:val="VCAAtablecondensed"/>
              <w:rPr>
                <w:lang w:val="en-AU"/>
              </w:rPr>
            </w:pPr>
            <w:r w:rsidRPr="008C6ACC">
              <w:rPr>
                <w:lang w:val="en-AU"/>
              </w:rPr>
              <w:t>%</w:t>
            </w:r>
          </w:p>
        </w:tc>
        <w:tc>
          <w:tcPr>
            <w:tcW w:w="576" w:type="dxa"/>
            <w:vAlign w:val="center"/>
          </w:tcPr>
          <w:p w14:paraId="651D65CA" w14:textId="6F6A973B" w:rsidR="00F51205" w:rsidRPr="008C6ACC" w:rsidRDefault="00F51205" w:rsidP="009464DB">
            <w:pPr>
              <w:pStyle w:val="VCAAtablecondensed"/>
              <w:rPr>
                <w:lang w:val="en-AU"/>
              </w:rPr>
            </w:pPr>
            <w:r w:rsidRPr="008C6ACC">
              <w:rPr>
                <w:lang w:val="en-AU"/>
              </w:rPr>
              <w:t>25</w:t>
            </w:r>
          </w:p>
        </w:tc>
        <w:tc>
          <w:tcPr>
            <w:tcW w:w="576" w:type="dxa"/>
            <w:vAlign w:val="center"/>
          </w:tcPr>
          <w:p w14:paraId="33D6ED12" w14:textId="1EB20959" w:rsidR="00F51205" w:rsidRPr="008C6ACC" w:rsidRDefault="00F51205" w:rsidP="009464DB">
            <w:pPr>
              <w:pStyle w:val="VCAAtablecondensed"/>
              <w:rPr>
                <w:lang w:val="en-AU"/>
              </w:rPr>
            </w:pPr>
            <w:r w:rsidRPr="008C6ACC">
              <w:rPr>
                <w:lang w:val="en-AU"/>
              </w:rPr>
              <w:t>13</w:t>
            </w:r>
          </w:p>
        </w:tc>
        <w:tc>
          <w:tcPr>
            <w:tcW w:w="576" w:type="dxa"/>
            <w:vAlign w:val="center"/>
          </w:tcPr>
          <w:p w14:paraId="57519A96" w14:textId="28B80DA7" w:rsidR="00F51205" w:rsidRPr="008C6ACC" w:rsidRDefault="00F51205" w:rsidP="009464DB">
            <w:pPr>
              <w:pStyle w:val="VCAAtablecondensed"/>
              <w:rPr>
                <w:lang w:val="en-AU"/>
              </w:rPr>
            </w:pPr>
            <w:r w:rsidRPr="008C6ACC">
              <w:rPr>
                <w:lang w:val="en-AU"/>
              </w:rPr>
              <w:t>20</w:t>
            </w:r>
          </w:p>
        </w:tc>
        <w:tc>
          <w:tcPr>
            <w:tcW w:w="576" w:type="dxa"/>
            <w:vAlign w:val="center"/>
          </w:tcPr>
          <w:p w14:paraId="70A45E88" w14:textId="1FA980F3" w:rsidR="00F51205" w:rsidRPr="008C6ACC" w:rsidRDefault="00F51205" w:rsidP="009464DB">
            <w:pPr>
              <w:pStyle w:val="VCAAtablecondensed"/>
              <w:rPr>
                <w:lang w:val="en-AU"/>
              </w:rPr>
            </w:pPr>
            <w:r w:rsidRPr="008C6ACC">
              <w:rPr>
                <w:lang w:val="en-AU"/>
              </w:rPr>
              <w:t>15</w:t>
            </w:r>
          </w:p>
        </w:tc>
        <w:tc>
          <w:tcPr>
            <w:tcW w:w="576" w:type="dxa"/>
          </w:tcPr>
          <w:p w14:paraId="4A7AEA45" w14:textId="5561CE78" w:rsidR="00F51205" w:rsidRPr="008C6ACC" w:rsidRDefault="00F51205" w:rsidP="009464DB">
            <w:pPr>
              <w:pStyle w:val="VCAAtablecondensed"/>
              <w:rPr>
                <w:lang w:val="en-AU"/>
              </w:rPr>
            </w:pPr>
            <w:r w:rsidRPr="008C6ACC">
              <w:rPr>
                <w:lang w:val="en-AU"/>
              </w:rPr>
              <w:t>18</w:t>
            </w:r>
          </w:p>
        </w:tc>
        <w:tc>
          <w:tcPr>
            <w:tcW w:w="576" w:type="dxa"/>
          </w:tcPr>
          <w:p w14:paraId="7015EFEC" w14:textId="49905A78" w:rsidR="00F51205" w:rsidRPr="008C6ACC" w:rsidRDefault="00F51205" w:rsidP="009464DB">
            <w:pPr>
              <w:pStyle w:val="VCAAtablecondensed"/>
              <w:rPr>
                <w:lang w:val="en-AU"/>
              </w:rPr>
            </w:pPr>
            <w:r w:rsidRPr="008C6ACC">
              <w:rPr>
                <w:lang w:val="en-AU"/>
              </w:rPr>
              <w:t>5</w:t>
            </w:r>
          </w:p>
        </w:tc>
        <w:tc>
          <w:tcPr>
            <w:tcW w:w="576" w:type="dxa"/>
            <w:vAlign w:val="center"/>
          </w:tcPr>
          <w:p w14:paraId="6CCB72C7" w14:textId="2FE4F41F" w:rsidR="00F51205" w:rsidRPr="008C6ACC" w:rsidRDefault="00F51205" w:rsidP="009464DB">
            <w:pPr>
              <w:pStyle w:val="VCAAtablecondensed"/>
              <w:rPr>
                <w:lang w:val="en-AU"/>
              </w:rPr>
            </w:pPr>
            <w:r w:rsidRPr="008C6ACC">
              <w:rPr>
                <w:lang w:val="en-AU"/>
              </w:rPr>
              <w:t>4</w:t>
            </w:r>
          </w:p>
        </w:tc>
        <w:tc>
          <w:tcPr>
            <w:tcW w:w="1008" w:type="dxa"/>
            <w:vAlign w:val="center"/>
          </w:tcPr>
          <w:p w14:paraId="53FF215F" w14:textId="79ED840B" w:rsidR="00F51205" w:rsidRPr="008C6ACC" w:rsidRDefault="00F51205" w:rsidP="009464DB">
            <w:pPr>
              <w:pStyle w:val="VCAAtablecondensed"/>
              <w:rPr>
                <w:lang w:val="en-AU"/>
              </w:rPr>
            </w:pPr>
            <w:r w:rsidRPr="008C6ACC">
              <w:rPr>
                <w:lang w:val="en-AU"/>
              </w:rPr>
              <w:t>2.</w:t>
            </w:r>
            <w:r w:rsidR="00E24379" w:rsidRPr="008C6ACC">
              <w:rPr>
                <w:lang w:val="en-AU"/>
              </w:rPr>
              <w:t>3</w:t>
            </w:r>
          </w:p>
        </w:tc>
      </w:tr>
    </w:tbl>
    <w:p w14:paraId="27130772" w14:textId="30AFB97B" w:rsidR="009B2037" w:rsidRPr="008C6ACC" w:rsidRDefault="006132A1" w:rsidP="009B2037">
      <w:pPr>
        <w:pStyle w:val="VCAAbody"/>
        <w:rPr>
          <w:lang w:val="en-AU" w:eastAsia="ja-JP"/>
        </w:rPr>
      </w:pPr>
      <w:r w:rsidRPr="008C6ACC">
        <w:rPr>
          <w:lang w:val="en-AU" w:eastAsia="ja-JP"/>
        </w:rPr>
        <w:t xml:space="preserve">This question required students to </w:t>
      </w:r>
      <w:r w:rsidR="009B2037" w:rsidRPr="008C6ACC">
        <w:rPr>
          <w:lang w:val="en-AU" w:eastAsia="ja-JP"/>
        </w:rPr>
        <w:t xml:space="preserve">explore the nature and purpose of two different types of social movements. In doing so, an assessment of the extent to which each of the two movements could be categorised as alternative, redemptive, reformative or revolutionary was needed. Some answers incorrectly explored emergence </w:t>
      </w:r>
      <w:r w:rsidR="00370BEC">
        <w:rPr>
          <w:lang w:val="en-AU" w:eastAsia="ja-JP"/>
        </w:rPr>
        <w:t xml:space="preserve">of the social movement, </w:t>
      </w:r>
      <w:r w:rsidR="009B2037" w:rsidRPr="008C6ACC">
        <w:rPr>
          <w:lang w:val="en-AU" w:eastAsia="ja-JP"/>
        </w:rPr>
        <w:t xml:space="preserve">rather than type </w:t>
      </w:r>
      <w:r w:rsidR="00370BEC">
        <w:rPr>
          <w:lang w:val="en-AU" w:eastAsia="ja-JP"/>
        </w:rPr>
        <w:t>of social movement</w:t>
      </w:r>
      <w:r w:rsidR="009B2037" w:rsidRPr="008C6ACC">
        <w:rPr>
          <w:lang w:val="en-AU" w:eastAsia="ja-JP"/>
        </w:rPr>
        <w:t xml:space="preserve">. </w:t>
      </w:r>
      <w:r w:rsidR="00AB1CEE" w:rsidRPr="008C6ACC">
        <w:rPr>
          <w:lang w:val="en-AU" w:eastAsia="ja-JP"/>
        </w:rPr>
        <w:t xml:space="preserve">Higher-scoring </w:t>
      </w:r>
      <w:r w:rsidR="009B2037" w:rsidRPr="008C6ACC">
        <w:rPr>
          <w:lang w:val="en-AU" w:eastAsia="ja-JP"/>
        </w:rPr>
        <w:t xml:space="preserve">responses </w:t>
      </w:r>
      <w:r w:rsidR="009D6354" w:rsidRPr="008C6ACC">
        <w:rPr>
          <w:lang w:val="en-AU" w:eastAsia="ja-JP"/>
        </w:rPr>
        <w:t xml:space="preserve">provided </w:t>
      </w:r>
      <w:r w:rsidR="009B2037" w:rsidRPr="008C6ACC">
        <w:rPr>
          <w:lang w:val="en-AU" w:eastAsia="ja-JP"/>
        </w:rPr>
        <w:t>specific details</w:t>
      </w:r>
      <w:r w:rsidR="009D6354" w:rsidRPr="008C6ACC">
        <w:rPr>
          <w:lang w:val="en-AU" w:eastAsia="ja-JP"/>
        </w:rPr>
        <w:t xml:space="preserve"> about</w:t>
      </w:r>
      <w:r w:rsidR="009B2037" w:rsidRPr="008C6ACC">
        <w:rPr>
          <w:lang w:val="en-AU" w:eastAsia="ja-JP"/>
        </w:rPr>
        <w:t xml:space="preserve"> ‘who’ and ‘what’ the social movement want</w:t>
      </w:r>
      <w:r w:rsidR="001F5AAC">
        <w:rPr>
          <w:lang w:val="en-AU" w:eastAsia="ja-JP"/>
        </w:rPr>
        <w:t>ed</w:t>
      </w:r>
      <w:r w:rsidR="009B2037" w:rsidRPr="008C6ACC">
        <w:rPr>
          <w:lang w:val="en-AU" w:eastAsia="ja-JP"/>
        </w:rPr>
        <w:t xml:space="preserve"> to change. </w:t>
      </w:r>
    </w:p>
    <w:p w14:paraId="397CCF61" w14:textId="77777777" w:rsidR="006132A1" w:rsidRPr="008C6ACC" w:rsidRDefault="006132A1" w:rsidP="00F07337">
      <w:pPr>
        <w:pStyle w:val="VCAAbody"/>
        <w:rPr>
          <w:lang w:val="en-AU"/>
        </w:rPr>
      </w:pPr>
      <w:r w:rsidRPr="008C6ACC">
        <w:rPr>
          <w:lang w:val="en-AU"/>
        </w:rPr>
        <w:t>For full marks, students were required to:</w:t>
      </w:r>
    </w:p>
    <w:p w14:paraId="39336B5E" w14:textId="606B68EA" w:rsidR="00EA7281" w:rsidRPr="008C6ACC" w:rsidRDefault="002147C4" w:rsidP="009B2037">
      <w:pPr>
        <w:pStyle w:val="VCAAbullet"/>
        <w:rPr>
          <w:lang w:val="en-AU"/>
        </w:rPr>
      </w:pPr>
      <w:r w:rsidRPr="008C6ACC">
        <w:rPr>
          <w:lang w:val="en-AU"/>
        </w:rPr>
        <w:t>i</w:t>
      </w:r>
      <w:r w:rsidR="00765CE1" w:rsidRPr="008C6ACC">
        <w:rPr>
          <w:lang w:val="en-AU"/>
        </w:rPr>
        <w:t xml:space="preserve">dentify and </w:t>
      </w:r>
      <w:r w:rsidR="00EA7281" w:rsidRPr="008C6ACC">
        <w:rPr>
          <w:lang w:val="en-AU"/>
        </w:rPr>
        <w:t xml:space="preserve">describe </w:t>
      </w:r>
      <w:r w:rsidR="009B2037" w:rsidRPr="008C6ACC">
        <w:rPr>
          <w:lang w:val="en-AU"/>
        </w:rPr>
        <w:t>two different</w:t>
      </w:r>
      <w:r w:rsidR="00EA7281" w:rsidRPr="008C6ACC">
        <w:rPr>
          <w:lang w:val="en-AU"/>
        </w:rPr>
        <w:t xml:space="preserve"> type</w:t>
      </w:r>
      <w:r w:rsidR="009B2037" w:rsidRPr="008C6ACC">
        <w:rPr>
          <w:lang w:val="en-AU"/>
        </w:rPr>
        <w:t>s</w:t>
      </w:r>
      <w:r w:rsidR="00EA7281" w:rsidRPr="008C6ACC">
        <w:rPr>
          <w:lang w:val="en-AU"/>
        </w:rPr>
        <w:t xml:space="preserve"> of social </w:t>
      </w:r>
      <w:proofErr w:type="gramStart"/>
      <w:r w:rsidR="00EA7281" w:rsidRPr="008C6ACC">
        <w:rPr>
          <w:lang w:val="en-AU"/>
        </w:rPr>
        <w:t>movement</w:t>
      </w:r>
      <w:proofErr w:type="gramEnd"/>
    </w:p>
    <w:p w14:paraId="04AAD9EE" w14:textId="69B18420" w:rsidR="00EA7281" w:rsidRPr="008C6ACC" w:rsidRDefault="002147C4" w:rsidP="009B2037">
      <w:pPr>
        <w:pStyle w:val="VCAAbullet"/>
        <w:rPr>
          <w:lang w:val="en-AU"/>
        </w:rPr>
      </w:pPr>
      <w:r w:rsidRPr="008C6ACC">
        <w:rPr>
          <w:lang w:val="en-AU"/>
        </w:rPr>
        <w:t>j</w:t>
      </w:r>
      <w:r w:rsidR="00EA7281" w:rsidRPr="008C6ACC">
        <w:rPr>
          <w:lang w:val="en-AU"/>
        </w:rPr>
        <w:t>ustif</w:t>
      </w:r>
      <w:r w:rsidR="00765CE1" w:rsidRPr="008C6ACC">
        <w:rPr>
          <w:lang w:val="en-AU"/>
        </w:rPr>
        <w:t>y</w:t>
      </w:r>
      <w:r w:rsidR="00EA7281" w:rsidRPr="008C6ACC">
        <w:rPr>
          <w:lang w:val="en-AU"/>
        </w:rPr>
        <w:t xml:space="preserve"> how </w:t>
      </w:r>
      <w:r w:rsidR="009B2037" w:rsidRPr="008C6ACC">
        <w:rPr>
          <w:lang w:val="en-AU"/>
        </w:rPr>
        <w:t xml:space="preserve">each </w:t>
      </w:r>
      <w:r w:rsidR="00EA7281" w:rsidRPr="008C6ACC">
        <w:rPr>
          <w:lang w:val="en-AU"/>
        </w:rPr>
        <w:t xml:space="preserve">social movement meets the various characteristics of the </w:t>
      </w:r>
      <w:proofErr w:type="gramStart"/>
      <w:r w:rsidR="00EA7281" w:rsidRPr="008C6ACC">
        <w:rPr>
          <w:lang w:val="en-AU"/>
        </w:rPr>
        <w:t>type</w:t>
      </w:r>
      <w:proofErr w:type="gramEnd"/>
    </w:p>
    <w:p w14:paraId="29773EB4" w14:textId="11299CEE" w:rsidR="00EA7281" w:rsidRPr="008C6ACC" w:rsidRDefault="002147C4" w:rsidP="00765CE1">
      <w:pPr>
        <w:pStyle w:val="VCAAbullet"/>
        <w:rPr>
          <w:lang w:val="en-AU"/>
        </w:rPr>
      </w:pPr>
      <w:r w:rsidRPr="008C6ACC">
        <w:rPr>
          <w:lang w:val="en-AU"/>
        </w:rPr>
        <w:t>a</w:t>
      </w:r>
      <w:r w:rsidR="00765CE1" w:rsidRPr="008C6ACC">
        <w:rPr>
          <w:lang w:val="en-AU"/>
        </w:rPr>
        <w:t>ssess</w:t>
      </w:r>
      <w:r w:rsidR="00EA7281" w:rsidRPr="008C6ACC">
        <w:rPr>
          <w:lang w:val="en-AU"/>
        </w:rPr>
        <w:t xml:space="preserve"> the extent </w:t>
      </w:r>
      <w:r w:rsidR="00765CE1" w:rsidRPr="008C6ACC">
        <w:rPr>
          <w:lang w:val="en-AU"/>
        </w:rPr>
        <w:t>to which each movement meets the ‘type’ classification</w:t>
      </w:r>
      <w:r w:rsidRPr="008C6ACC">
        <w:rPr>
          <w:lang w:val="en-AU"/>
        </w:rPr>
        <w:t>.</w:t>
      </w:r>
    </w:p>
    <w:p w14:paraId="183FA2C2" w14:textId="08BB5A55" w:rsidR="00060791" w:rsidRPr="008C6ACC" w:rsidRDefault="00060791" w:rsidP="00F07337">
      <w:pPr>
        <w:pStyle w:val="VCAAbody"/>
        <w:rPr>
          <w:lang w:val="en-AU"/>
        </w:rPr>
      </w:pPr>
      <w:r w:rsidRPr="008C6ACC">
        <w:rPr>
          <w:lang w:val="en-AU"/>
        </w:rPr>
        <w:t xml:space="preserve">The following excerpt </w:t>
      </w:r>
      <w:r w:rsidR="009D6354" w:rsidRPr="008C6ACC">
        <w:rPr>
          <w:lang w:val="en-AU"/>
        </w:rPr>
        <w:t xml:space="preserve">from </w:t>
      </w:r>
      <w:r w:rsidRPr="008C6ACC">
        <w:rPr>
          <w:lang w:val="en-AU"/>
        </w:rPr>
        <w:t>a high-scoring response</w:t>
      </w:r>
      <w:r w:rsidR="00AB1CEE" w:rsidRPr="008C6ACC">
        <w:rPr>
          <w:lang w:val="en-AU"/>
        </w:rPr>
        <w:t xml:space="preserve"> highlights the extent to which the movement is reformative</w:t>
      </w:r>
      <w:r w:rsidRPr="008C6ACC">
        <w:rPr>
          <w:lang w:val="en-AU"/>
        </w:rPr>
        <w:t>.</w:t>
      </w:r>
    </w:p>
    <w:p w14:paraId="0D03BAF9" w14:textId="13A4D2EB" w:rsidR="0020339E" w:rsidRPr="008C6ACC" w:rsidRDefault="00F258E4" w:rsidP="00526DBC">
      <w:pPr>
        <w:pStyle w:val="VCAAstudentresponse"/>
        <w:rPr>
          <w:lang w:val="en-AU"/>
        </w:rPr>
      </w:pPr>
      <w:r w:rsidRPr="008C6ACC">
        <w:rPr>
          <w:lang w:val="en-AU"/>
        </w:rPr>
        <w:t>Black Lives Matter (BLM) are a reformative social movement, which refers to a movement that instigates or resists minor change amongst society. Though such change is targeted at the whole society</w:t>
      </w:r>
      <w:r w:rsidR="001F5AAC">
        <w:rPr>
          <w:lang w:val="en-AU"/>
        </w:rPr>
        <w:t>,</w:t>
      </w:r>
      <w:r w:rsidRPr="008C6ACC">
        <w:rPr>
          <w:lang w:val="en-AU"/>
        </w:rPr>
        <w:t xml:space="preserve"> BLM are a group committed to creating a world free of anti-blackness, aiming to bring an end to police brutality, racial profiling and racism... This is considered a reformative social movement as while its purpose is to target all of society in changing social attitudes and institutions, it is regarded as a minor change as it does not challenge the fundamentals of society. </w:t>
      </w:r>
      <w:r w:rsidR="0020339E" w:rsidRPr="008C6ACC">
        <w:rPr>
          <w:lang w:val="en-AU"/>
        </w:rPr>
        <w:br w:type="page"/>
      </w:r>
    </w:p>
    <w:p w14:paraId="4406D2ED" w14:textId="77777777" w:rsidR="00AB1CEE" w:rsidRPr="008C6ACC" w:rsidRDefault="00AB1CEE" w:rsidP="00AB1CEE">
      <w:pPr>
        <w:pStyle w:val="VCAAHeading2"/>
        <w:rPr>
          <w:lang w:val="en-AU" w:eastAsia="ja-JP"/>
        </w:rPr>
      </w:pPr>
      <w:r w:rsidRPr="008C6ACC">
        <w:rPr>
          <w:lang w:val="en-AU" w:eastAsia="ja-JP"/>
        </w:rPr>
        <w:lastRenderedPageBreak/>
        <w:t>Section B</w:t>
      </w:r>
    </w:p>
    <w:p w14:paraId="54D69EF2" w14:textId="77777777" w:rsidR="00AB1CEE" w:rsidRPr="008C6ACC" w:rsidRDefault="00AB1CEE" w:rsidP="00AB1CEE">
      <w:pPr>
        <w:pStyle w:val="VCAAHeading3"/>
        <w:rPr>
          <w:lang w:val="en-AU"/>
        </w:rPr>
      </w:pPr>
      <w:r w:rsidRPr="008C6ACC">
        <w:rPr>
          <w:lang w:val="en-AU"/>
        </w:rPr>
        <w:t>Question 1</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576"/>
        <w:gridCol w:w="576"/>
        <w:gridCol w:w="576"/>
        <w:gridCol w:w="1008"/>
      </w:tblGrid>
      <w:tr w:rsidR="00AB1CEE" w:rsidRPr="008C6ACC" w14:paraId="25B52711"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489C8361" w14:textId="77777777" w:rsidR="00AB1CEE" w:rsidRPr="008C6ACC" w:rsidRDefault="00AB1CEE" w:rsidP="009464DB">
            <w:pPr>
              <w:pStyle w:val="VCAAtablecondensedheading"/>
              <w:rPr>
                <w:lang w:val="en-AU"/>
              </w:rPr>
            </w:pPr>
            <w:r w:rsidRPr="008C6ACC">
              <w:rPr>
                <w:lang w:val="en-AU"/>
              </w:rPr>
              <w:t>Marks</w:t>
            </w:r>
          </w:p>
        </w:tc>
        <w:tc>
          <w:tcPr>
            <w:tcW w:w="576" w:type="dxa"/>
          </w:tcPr>
          <w:p w14:paraId="3768F56F" w14:textId="77777777" w:rsidR="00AB1CEE" w:rsidRPr="008C6ACC" w:rsidRDefault="00AB1CEE" w:rsidP="009464DB">
            <w:pPr>
              <w:pStyle w:val="VCAAtablecondensedheading"/>
              <w:rPr>
                <w:lang w:val="en-AU"/>
              </w:rPr>
            </w:pPr>
            <w:r w:rsidRPr="008C6ACC">
              <w:rPr>
                <w:lang w:val="en-AU"/>
              </w:rPr>
              <w:t>0</w:t>
            </w:r>
          </w:p>
        </w:tc>
        <w:tc>
          <w:tcPr>
            <w:tcW w:w="576" w:type="dxa"/>
          </w:tcPr>
          <w:p w14:paraId="509C6AF4" w14:textId="77777777" w:rsidR="00AB1CEE" w:rsidRPr="008C6ACC" w:rsidRDefault="00AB1CEE" w:rsidP="009464DB">
            <w:pPr>
              <w:pStyle w:val="VCAAtablecondensedheading"/>
              <w:rPr>
                <w:lang w:val="en-AU"/>
              </w:rPr>
            </w:pPr>
            <w:r w:rsidRPr="008C6ACC">
              <w:rPr>
                <w:lang w:val="en-AU"/>
              </w:rPr>
              <w:t>1</w:t>
            </w:r>
          </w:p>
        </w:tc>
        <w:tc>
          <w:tcPr>
            <w:tcW w:w="576" w:type="dxa"/>
          </w:tcPr>
          <w:p w14:paraId="1BC0055C" w14:textId="77777777" w:rsidR="00AB1CEE" w:rsidRPr="008C6ACC" w:rsidRDefault="00AB1CEE" w:rsidP="009464DB">
            <w:pPr>
              <w:pStyle w:val="VCAAtablecondensedheading"/>
              <w:rPr>
                <w:lang w:val="en-AU"/>
              </w:rPr>
            </w:pPr>
            <w:r w:rsidRPr="008C6ACC">
              <w:rPr>
                <w:lang w:val="en-AU"/>
              </w:rPr>
              <w:t>2</w:t>
            </w:r>
          </w:p>
        </w:tc>
        <w:tc>
          <w:tcPr>
            <w:tcW w:w="576" w:type="dxa"/>
          </w:tcPr>
          <w:p w14:paraId="309A516C" w14:textId="77777777" w:rsidR="00AB1CEE" w:rsidRPr="008C6ACC" w:rsidRDefault="00AB1CEE" w:rsidP="009464DB">
            <w:pPr>
              <w:pStyle w:val="VCAAtablecondensedheading"/>
              <w:rPr>
                <w:lang w:val="en-AU"/>
              </w:rPr>
            </w:pPr>
            <w:r w:rsidRPr="008C6ACC">
              <w:rPr>
                <w:lang w:val="en-AU"/>
              </w:rPr>
              <w:t>3</w:t>
            </w:r>
          </w:p>
        </w:tc>
        <w:tc>
          <w:tcPr>
            <w:tcW w:w="576" w:type="dxa"/>
          </w:tcPr>
          <w:p w14:paraId="2B325C26" w14:textId="77777777" w:rsidR="00AB1CEE" w:rsidRPr="008C6ACC" w:rsidRDefault="00AB1CEE" w:rsidP="009464DB">
            <w:pPr>
              <w:pStyle w:val="VCAAtablecondensedheading"/>
              <w:rPr>
                <w:lang w:val="en-AU"/>
              </w:rPr>
            </w:pPr>
            <w:r w:rsidRPr="008C6ACC">
              <w:rPr>
                <w:lang w:val="en-AU"/>
              </w:rPr>
              <w:t>4</w:t>
            </w:r>
          </w:p>
        </w:tc>
        <w:tc>
          <w:tcPr>
            <w:tcW w:w="576" w:type="dxa"/>
          </w:tcPr>
          <w:p w14:paraId="4605F552" w14:textId="77777777" w:rsidR="00AB1CEE" w:rsidRPr="008C6ACC" w:rsidRDefault="00AB1CEE" w:rsidP="009464DB">
            <w:pPr>
              <w:pStyle w:val="VCAAtablecondensedheading"/>
              <w:rPr>
                <w:lang w:val="en-AU"/>
              </w:rPr>
            </w:pPr>
            <w:r w:rsidRPr="008C6ACC">
              <w:rPr>
                <w:lang w:val="en-AU"/>
              </w:rPr>
              <w:t>5</w:t>
            </w:r>
          </w:p>
        </w:tc>
        <w:tc>
          <w:tcPr>
            <w:tcW w:w="576" w:type="dxa"/>
          </w:tcPr>
          <w:p w14:paraId="6DA12A9F" w14:textId="77777777" w:rsidR="00AB1CEE" w:rsidRPr="008C6ACC" w:rsidRDefault="00AB1CEE" w:rsidP="009464DB">
            <w:pPr>
              <w:pStyle w:val="VCAAtablecondensedheading"/>
              <w:rPr>
                <w:lang w:val="en-AU"/>
              </w:rPr>
            </w:pPr>
            <w:r w:rsidRPr="008C6ACC">
              <w:rPr>
                <w:lang w:val="en-AU"/>
              </w:rPr>
              <w:t>6</w:t>
            </w:r>
          </w:p>
        </w:tc>
        <w:tc>
          <w:tcPr>
            <w:tcW w:w="576" w:type="dxa"/>
          </w:tcPr>
          <w:p w14:paraId="5AECFBD0" w14:textId="77777777" w:rsidR="00AB1CEE" w:rsidRPr="008C6ACC" w:rsidRDefault="00AB1CEE" w:rsidP="009464DB">
            <w:pPr>
              <w:pStyle w:val="VCAAtablecondensedheading"/>
              <w:rPr>
                <w:lang w:val="en-AU"/>
              </w:rPr>
            </w:pPr>
            <w:r w:rsidRPr="008C6ACC">
              <w:rPr>
                <w:lang w:val="en-AU"/>
              </w:rPr>
              <w:t>7</w:t>
            </w:r>
          </w:p>
        </w:tc>
        <w:tc>
          <w:tcPr>
            <w:tcW w:w="576" w:type="dxa"/>
          </w:tcPr>
          <w:p w14:paraId="508543B0" w14:textId="77777777" w:rsidR="00AB1CEE" w:rsidRPr="008C6ACC" w:rsidRDefault="00AB1CEE" w:rsidP="009464DB">
            <w:pPr>
              <w:pStyle w:val="VCAAtablecondensedheading"/>
              <w:rPr>
                <w:lang w:val="en-AU"/>
              </w:rPr>
            </w:pPr>
            <w:r w:rsidRPr="008C6ACC">
              <w:rPr>
                <w:lang w:val="en-AU"/>
              </w:rPr>
              <w:t>8</w:t>
            </w:r>
          </w:p>
        </w:tc>
        <w:tc>
          <w:tcPr>
            <w:tcW w:w="576" w:type="dxa"/>
          </w:tcPr>
          <w:p w14:paraId="23828AB6" w14:textId="77777777" w:rsidR="00AB1CEE" w:rsidRPr="008C6ACC" w:rsidRDefault="00AB1CEE" w:rsidP="009464DB">
            <w:pPr>
              <w:pStyle w:val="VCAAtablecondensedheading"/>
              <w:rPr>
                <w:lang w:val="en-AU"/>
              </w:rPr>
            </w:pPr>
            <w:r w:rsidRPr="008C6ACC">
              <w:rPr>
                <w:lang w:val="en-AU"/>
              </w:rPr>
              <w:t>9</w:t>
            </w:r>
          </w:p>
        </w:tc>
        <w:tc>
          <w:tcPr>
            <w:tcW w:w="576" w:type="dxa"/>
          </w:tcPr>
          <w:p w14:paraId="62101E70" w14:textId="77777777" w:rsidR="00AB1CEE" w:rsidRPr="008C6ACC" w:rsidRDefault="00AB1CEE" w:rsidP="009464DB">
            <w:pPr>
              <w:pStyle w:val="VCAAtablecondensedheading"/>
              <w:rPr>
                <w:lang w:val="en-AU"/>
              </w:rPr>
            </w:pPr>
            <w:r w:rsidRPr="008C6ACC">
              <w:rPr>
                <w:lang w:val="en-AU"/>
              </w:rPr>
              <w:t>10</w:t>
            </w:r>
          </w:p>
        </w:tc>
        <w:tc>
          <w:tcPr>
            <w:tcW w:w="1008" w:type="dxa"/>
          </w:tcPr>
          <w:p w14:paraId="1F6CA2FB" w14:textId="77777777" w:rsidR="00AB1CEE" w:rsidRPr="008C6ACC" w:rsidRDefault="00AB1CEE" w:rsidP="009464DB">
            <w:pPr>
              <w:pStyle w:val="VCAAtablecondensedheading"/>
              <w:rPr>
                <w:lang w:val="en-AU"/>
              </w:rPr>
            </w:pPr>
            <w:r w:rsidRPr="008C6ACC">
              <w:rPr>
                <w:lang w:val="en-AU"/>
              </w:rPr>
              <w:t>Average</w:t>
            </w:r>
          </w:p>
        </w:tc>
      </w:tr>
      <w:tr w:rsidR="00AB1CEE" w:rsidRPr="008C6ACC" w14:paraId="43735F5C" w14:textId="77777777" w:rsidTr="009464DB">
        <w:trPr>
          <w:trHeight w:hRule="exact" w:val="397"/>
        </w:trPr>
        <w:tc>
          <w:tcPr>
            <w:tcW w:w="720" w:type="dxa"/>
          </w:tcPr>
          <w:p w14:paraId="31A86D46" w14:textId="77777777" w:rsidR="00AB1CEE" w:rsidRPr="008C6ACC" w:rsidRDefault="00AB1CEE" w:rsidP="009464DB">
            <w:pPr>
              <w:pStyle w:val="VCAAtablecondensed"/>
              <w:rPr>
                <w:lang w:val="en-AU"/>
              </w:rPr>
            </w:pPr>
            <w:r w:rsidRPr="008C6ACC">
              <w:rPr>
                <w:lang w:val="en-AU"/>
              </w:rPr>
              <w:t>%</w:t>
            </w:r>
          </w:p>
        </w:tc>
        <w:tc>
          <w:tcPr>
            <w:tcW w:w="576" w:type="dxa"/>
            <w:vAlign w:val="center"/>
          </w:tcPr>
          <w:p w14:paraId="2574F5D1" w14:textId="337D889A" w:rsidR="00AB1CEE" w:rsidRPr="008C6ACC" w:rsidRDefault="006C7460" w:rsidP="009464DB">
            <w:pPr>
              <w:pStyle w:val="VCAAtablecondensed"/>
              <w:rPr>
                <w:lang w:val="en-AU"/>
              </w:rPr>
            </w:pPr>
            <w:r w:rsidRPr="008C6ACC">
              <w:rPr>
                <w:lang w:val="en-AU"/>
              </w:rPr>
              <w:t>20</w:t>
            </w:r>
          </w:p>
        </w:tc>
        <w:tc>
          <w:tcPr>
            <w:tcW w:w="576" w:type="dxa"/>
            <w:vAlign w:val="center"/>
          </w:tcPr>
          <w:p w14:paraId="13070F2C" w14:textId="3D4E40B7" w:rsidR="00AB1CEE" w:rsidRPr="008C6ACC" w:rsidRDefault="006C7460" w:rsidP="009464DB">
            <w:pPr>
              <w:pStyle w:val="VCAAtablecondensed"/>
              <w:rPr>
                <w:lang w:val="en-AU"/>
              </w:rPr>
            </w:pPr>
            <w:r w:rsidRPr="008C6ACC">
              <w:rPr>
                <w:lang w:val="en-AU"/>
              </w:rPr>
              <w:t>16</w:t>
            </w:r>
          </w:p>
        </w:tc>
        <w:tc>
          <w:tcPr>
            <w:tcW w:w="576" w:type="dxa"/>
            <w:vAlign w:val="center"/>
          </w:tcPr>
          <w:p w14:paraId="10DDBFF6" w14:textId="304108EF" w:rsidR="00AB1CEE" w:rsidRPr="008C6ACC" w:rsidRDefault="006C7460" w:rsidP="009464DB">
            <w:pPr>
              <w:pStyle w:val="VCAAtablecondensed"/>
              <w:rPr>
                <w:lang w:val="en-AU"/>
              </w:rPr>
            </w:pPr>
            <w:r w:rsidRPr="008C6ACC">
              <w:rPr>
                <w:lang w:val="en-AU"/>
              </w:rPr>
              <w:t>15</w:t>
            </w:r>
          </w:p>
        </w:tc>
        <w:tc>
          <w:tcPr>
            <w:tcW w:w="576" w:type="dxa"/>
            <w:vAlign w:val="center"/>
          </w:tcPr>
          <w:p w14:paraId="261A03F4" w14:textId="3C355962" w:rsidR="00AB1CEE" w:rsidRPr="008C6ACC" w:rsidRDefault="006C7460" w:rsidP="009464DB">
            <w:pPr>
              <w:pStyle w:val="VCAAtablecondensed"/>
              <w:rPr>
                <w:lang w:val="en-AU"/>
              </w:rPr>
            </w:pPr>
            <w:r w:rsidRPr="008C6ACC">
              <w:rPr>
                <w:lang w:val="en-AU"/>
              </w:rPr>
              <w:t>15</w:t>
            </w:r>
          </w:p>
        </w:tc>
        <w:tc>
          <w:tcPr>
            <w:tcW w:w="576" w:type="dxa"/>
          </w:tcPr>
          <w:p w14:paraId="4F167B56" w14:textId="3FE8B6DF" w:rsidR="00AB1CEE" w:rsidRPr="008C6ACC" w:rsidRDefault="006C7460" w:rsidP="009464DB">
            <w:pPr>
              <w:pStyle w:val="VCAAtablecondensed"/>
              <w:rPr>
                <w:lang w:val="en-AU"/>
              </w:rPr>
            </w:pPr>
            <w:r w:rsidRPr="008C6ACC">
              <w:rPr>
                <w:lang w:val="en-AU"/>
              </w:rPr>
              <w:t>13</w:t>
            </w:r>
          </w:p>
        </w:tc>
        <w:tc>
          <w:tcPr>
            <w:tcW w:w="576" w:type="dxa"/>
          </w:tcPr>
          <w:p w14:paraId="2C8667F6" w14:textId="0E9568FB" w:rsidR="00AB1CEE" w:rsidRPr="008C6ACC" w:rsidRDefault="006C7460" w:rsidP="009464DB">
            <w:pPr>
              <w:pStyle w:val="VCAAtablecondensed"/>
              <w:rPr>
                <w:lang w:val="en-AU"/>
              </w:rPr>
            </w:pPr>
            <w:r w:rsidRPr="008C6ACC">
              <w:rPr>
                <w:lang w:val="en-AU"/>
              </w:rPr>
              <w:t>11</w:t>
            </w:r>
          </w:p>
        </w:tc>
        <w:tc>
          <w:tcPr>
            <w:tcW w:w="576" w:type="dxa"/>
          </w:tcPr>
          <w:p w14:paraId="3B4F1A6A" w14:textId="4DAE451A" w:rsidR="00AB1CEE" w:rsidRPr="008C6ACC" w:rsidRDefault="006C7460" w:rsidP="009464DB">
            <w:pPr>
              <w:pStyle w:val="VCAAtablecondensed"/>
              <w:rPr>
                <w:lang w:val="en-AU"/>
              </w:rPr>
            </w:pPr>
            <w:r w:rsidRPr="008C6ACC">
              <w:rPr>
                <w:lang w:val="en-AU"/>
              </w:rPr>
              <w:t>6</w:t>
            </w:r>
          </w:p>
        </w:tc>
        <w:tc>
          <w:tcPr>
            <w:tcW w:w="576" w:type="dxa"/>
          </w:tcPr>
          <w:p w14:paraId="64B52A60" w14:textId="4333D2CB" w:rsidR="00AB1CEE" w:rsidRPr="008C6ACC" w:rsidRDefault="006C7460" w:rsidP="009464DB">
            <w:pPr>
              <w:pStyle w:val="VCAAtablecondensed"/>
              <w:rPr>
                <w:lang w:val="en-AU"/>
              </w:rPr>
            </w:pPr>
            <w:r w:rsidRPr="008C6ACC">
              <w:rPr>
                <w:lang w:val="en-AU"/>
              </w:rPr>
              <w:t>3</w:t>
            </w:r>
          </w:p>
        </w:tc>
        <w:tc>
          <w:tcPr>
            <w:tcW w:w="576" w:type="dxa"/>
          </w:tcPr>
          <w:p w14:paraId="152784DC" w14:textId="5FBB6915" w:rsidR="00AB1CEE" w:rsidRPr="008C6ACC" w:rsidRDefault="006C7460" w:rsidP="009464DB">
            <w:pPr>
              <w:pStyle w:val="VCAAtablecondensed"/>
              <w:rPr>
                <w:lang w:val="en-AU"/>
              </w:rPr>
            </w:pPr>
            <w:r w:rsidRPr="008C6ACC">
              <w:rPr>
                <w:lang w:val="en-AU"/>
              </w:rPr>
              <w:t>2</w:t>
            </w:r>
          </w:p>
        </w:tc>
        <w:tc>
          <w:tcPr>
            <w:tcW w:w="576" w:type="dxa"/>
          </w:tcPr>
          <w:p w14:paraId="2820B98D" w14:textId="353C4927" w:rsidR="00AB1CEE" w:rsidRPr="008C6ACC" w:rsidRDefault="006C7460" w:rsidP="009464DB">
            <w:pPr>
              <w:pStyle w:val="VCAAtablecondensed"/>
              <w:rPr>
                <w:lang w:val="en-AU"/>
              </w:rPr>
            </w:pPr>
            <w:r w:rsidRPr="008C6ACC">
              <w:rPr>
                <w:lang w:val="en-AU"/>
              </w:rPr>
              <w:t>0.</w:t>
            </w:r>
            <w:r w:rsidR="008A1A87">
              <w:rPr>
                <w:lang w:val="en-AU"/>
              </w:rPr>
              <w:t>3</w:t>
            </w:r>
          </w:p>
        </w:tc>
        <w:tc>
          <w:tcPr>
            <w:tcW w:w="576" w:type="dxa"/>
            <w:vAlign w:val="center"/>
          </w:tcPr>
          <w:p w14:paraId="0A7B1098" w14:textId="3423A3C9" w:rsidR="00AB1CEE" w:rsidRPr="008C6ACC" w:rsidRDefault="006C7460" w:rsidP="009464DB">
            <w:pPr>
              <w:pStyle w:val="VCAAtablecondensed"/>
              <w:rPr>
                <w:lang w:val="en-AU"/>
              </w:rPr>
            </w:pPr>
            <w:r w:rsidRPr="008C6ACC">
              <w:rPr>
                <w:lang w:val="en-AU"/>
              </w:rPr>
              <w:t>0</w:t>
            </w:r>
          </w:p>
        </w:tc>
        <w:tc>
          <w:tcPr>
            <w:tcW w:w="1008" w:type="dxa"/>
            <w:vAlign w:val="center"/>
          </w:tcPr>
          <w:p w14:paraId="2E385DCD" w14:textId="2377F45A" w:rsidR="00AB1CEE" w:rsidRPr="008C6ACC" w:rsidRDefault="006C7460" w:rsidP="009464DB">
            <w:pPr>
              <w:pStyle w:val="VCAAtablecondensed"/>
              <w:rPr>
                <w:lang w:val="en-AU"/>
              </w:rPr>
            </w:pPr>
            <w:r w:rsidRPr="008C6ACC">
              <w:rPr>
                <w:lang w:val="en-AU"/>
              </w:rPr>
              <w:t>2.7</w:t>
            </w:r>
          </w:p>
        </w:tc>
      </w:tr>
    </w:tbl>
    <w:p w14:paraId="3C1E16C0" w14:textId="5DCC0868" w:rsidR="00AB1CEE" w:rsidRPr="008C6ACC" w:rsidRDefault="00AB1CEE" w:rsidP="00AB1CEE">
      <w:pPr>
        <w:pStyle w:val="VCAAbody"/>
        <w:rPr>
          <w:lang w:val="en-AU"/>
        </w:rPr>
      </w:pPr>
      <w:r w:rsidRPr="008C6ACC">
        <w:rPr>
          <w:lang w:val="en-AU"/>
        </w:rPr>
        <w:t xml:space="preserve">This question required students to describe the historical and political context of an issue relating to Australian Indigenous </w:t>
      </w:r>
      <w:r w:rsidR="008C1FC0" w:rsidRPr="008C6ACC">
        <w:rPr>
          <w:lang w:val="en-AU"/>
        </w:rPr>
        <w:t>cultures</w:t>
      </w:r>
      <w:r w:rsidRPr="008C6ACC">
        <w:rPr>
          <w:lang w:val="en-AU"/>
        </w:rPr>
        <w:t xml:space="preserve">. As specified by the VCE Sociology </w:t>
      </w:r>
      <w:r w:rsidR="006C7460" w:rsidRPr="008C6ACC">
        <w:rPr>
          <w:lang w:val="en-AU"/>
        </w:rPr>
        <w:t>s</w:t>
      </w:r>
      <w:r w:rsidRPr="008C6ACC">
        <w:rPr>
          <w:lang w:val="en-AU"/>
        </w:rPr>
        <w:t xml:space="preserve">tudy </w:t>
      </w:r>
      <w:r w:rsidR="006C7460" w:rsidRPr="008C6ACC">
        <w:rPr>
          <w:lang w:val="en-AU"/>
        </w:rPr>
        <w:t>d</w:t>
      </w:r>
      <w:r w:rsidRPr="008C6ACC">
        <w:rPr>
          <w:lang w:val="en-AU"/>
        </w:rPr>
        <w:t xml:space="preserve">esign, the issue must be within the last 10 years. The ‘Voice to Parliament’ and the ‘Change the Date of Australia Day’ campaign were accurate common choices. </w:t>
      </w:r>
      <w:r w:rsidR="006C7460" w:rsidRPr="008C6ACC">
        <w:rPr>
          <w:lang w:val="en-AU"/>
        </w:rPr>
        <w:t xml:space="preserve">Higher-scoring </w:t>
      </w:r>
      <w:r w:rsidRPr="008C6ACC">
        <w:rPr>
          <w:lang w:val="en-AU"/>
        </w:rPr>
        <w:t>responses used sourced evidence to support their assessment of how and in what way awareness of Australia</w:t>
      </w:r>
      <w:r w:rsidR="006C7460" w:rsidRPr="008C6ACC">
        <w:rPr>
          <w:lang w:val="en-AU"/>
        </w:rPr>
        <w:t>n</w:t>
      </w:r>
      <w:r w:rsidRPr="008C6ACC">
        <w:rPr>
          <w:lang w:val="en-AU"/>
        </w:rPr>
        <w:t xml:space="preserve"> Indigenous </w:t>
      </w:r>
      <w:r w:rsidR="008C1FC0" w:rsidRPr="008C6ACC">
        <w:rPr>
          <w:lang w:val="en-AU"/>
        </w:rPr>
        <w:t>cultures</w:t>
      </w:r>
      <w:r w:rsidRPr="008C6ACC">
        <w:rPr>
          <w:lang w:val="en-AU"/>
        </w:rPr>
        <w:t xml:space="preserve"> has changed in response to the issue. Many students outlined an appropriate example of an issue but did not link</w:t>
      </w:r>
      <w:r w:rsidR="006C7460" w:rsidRPr="008C6ACC">
        <w:rPr>
          <w:lang w:val="en-AU"/>
        </w:rPr>
        <w:t xml:space="preserve"> it</w:t>
      </w:r>
      <w:r w:rsidRPr="008C6ACC">
        <w:rPr>
          <w:lang w:val="en-AU"/>
        </w:rPr>
        <w:t xml:space="preserve"> to awareness. </w:t>
      </w:r>
    </w:p>
    <w:p w14:paraId="695BA4C8" w14:textId="77777777" w:rsidR="00AB1CEE" w:rsidRPr="008C6ACC" w:rsidRDefault="00AB1CEE" w:rsidP="00AB1CEE">
      <w:pPr>
        <w:pStyle w:val="VCAAbody"/>
        <w:rPr>
          <w:lang w:val="en-AU"/>
        </w:rPr>
      </w:pPr>
      <w:r w:rsidRPr="008C6ACC">
        <w:rPr>
          <w:lang w:val="en-AU"/>
        </w:rPr>
        <w:t>Students were required to:</w:t>
      </w:r>
    </w:p>
    <w:p w14:paraId="132C78F0" w14:textId="7C8F589E" w:rsidR="00AB1CEE" w:rsidRPr="008C6ACC" w:rsidRDefault="002147C4" w:rsidP="00526DBC">
      <w:pPr>
        <w:pStyle w:val="VCAAbullet"/>
        <w:rPr>
          <w:lang w:val="en-AU"/>
        </w:rPr>
      </w:pPr>
      <w:r w:rsidRPr="008C6ACC">
        <w:rPr>
          <w:lang w:val="en-AU"/>
        </w:rPr>
        <w:t>p</w:t>
      </w:r>
      <w:r w:rsidR="00AB1CEE" w:rsidRPr="008C6ACC">
        <w:rPr>
          <w:lang w:val="en-AU"/>
        </w:rPr>
        <w:t>rovide a detailed description of the issue</w:t>
      </w:r>
      <w:r w:rsidR="001F5AAC">
        <w:rPr>
          <w:lang w:val="en-AU"/>
        </w:rPr>
        <w:t xml:space="preserve"> by, f</w:t>
      </w:r>
      <w:r w:rsidR="00AB1CEE" w:rsidRPr="008C6ACC">
        <w:rPr>
          <w:lang w:val="en-AU"/>
        </w:rPr>
        <w:t>or example, outlining the nature and the historical and political context of the issue</w:t>
      </w:r>
      <w:r w:rsidR="006C7460" w:rsidRPr="008C6ACC">
        <w:rPr>
          <w:lang w:val="en-AU"/>
        </w:rPr>
        <w:t xml:space="preserve">, </w:t>
      </w:r>
      <w:r w:rsidR="00993CC8">
        <w:rPr>
          <w:lang w:val="en-AU"/>
        </w:rPr>
        <w:t xml:space="preserve">including details </w:t>
      </w:r>
      <w:r w:rsidR="006C7460" w:rsidRPr="008C6ACC">
        <w:rPr>
          <w:lang w:val="en-AU"/>
        </w:rPr>
        <w:t>s</w:t>
      </w:r>
      <w:r w:rsidR="00AB1CEE" w:rsidRPr="008C6ACC">
        <w:rPr>
          <w:lang w:val="en-AU"/>
        </w:rPr>
        <w:t>uch as names of individuals, groups or political parties involved, what was said, by</w:t>
      </w:r>
      <w:r w:rsidR="001F5AAC">
        <w:rPr>
          <w:lang w:val="en-AU"/>
        </w:rPr>
        <w:t xml:space="preserve"> whom</w:t>
      </w:r>
      <w:r w:rsidR="00AB1CEE" w:rsidRPr="008C6ACC">
        <w:rPr>
          <w:lang w:val="en-AU"/>
        </w:rPr>
        <w:t xml:space="preserve">, when and </w:t>
      </w:r>
      <w:proofErr w:type="gramStart"/>
      <w:r w:rsidR="00AB1CEE" w:rsidRPr="008C6ACC">
        <w:rPr>
          <w:lang w:val="en-AU"/>
        </w:rPr>
        <w:t>where</w:t>
      </w:r>
      <w:proofErr w:type="gramEnd"/>
    </w:p>
    <w:p w14:paraId="2C285B17" w14:textId="4552503E" w:rsidR="00AB1CEE" w:rsidRPr="008C6ACC" w:rsidRDefault="002147C4" w:rsidP="00AB1CEE">
      <w:pPr>
        <w:pStyle w:val="VCAAbullet"/>
        <w:rPr>
          <w:lang w:val="en-AU"/>
        </w:rPr>
      </w:pPr>
      <w:r w:rsidRPr="008C6ACC">
        <w:rPr>
          <w:lang w:val="en-AU"/>
        </w:rPr>
        <w:t>d</w:t>
      </w:r>
      <w:r w:rsidR="00AB1CEE" w:rsidRPr="008C6ACC">
        <w:rPr>
          <w:lang w:val="en-AU"/>
        </w:rPr>
        <w:t>emonstrate an understanding of the term ‘awareness’ (</w:t>
      </w:r>
      <w:proofErr w:type="gramStart"/>
      <w:r w:rsidR="00AB1CEE" w:rsidRPr="008C6ACC">
        <w:rPr>
          <w:lang w:val="en-AU"/>
        </w:rPr>
        <w:t>i.e.</w:t>
      </w:r>
      <w:proofErr w:type="gramEnd"/>
      <w:r w:rsidR="00AB1CEE" w:rsidRPr="008C6ACC">
        <w:rPr>
          <w:lang w:val="en-AU"/>
        </w:rPr>
        <w:t xml:space="preserve"> level of knowledge about Australian Indigenous </w:t>
      </w:r>
      <w:r w:rsidR="008C1FC0" w:rsidRPr="008C6ACC">
        <w:rPr>
          <w:lang w:val="en-AU"/>
        </w:rPr>
        <w:t>cultures</w:t>
      </w:r>
      <w:r w:rsidR="00AB1CEE" w:rsidRPr="008C6ACC">
        <w:rPr>
          <w:lang w:val="en-AU"/>
        </w:rPr>
        <w:t>)</w:t>
      </w:r>
    </w:p>
    <w:p w14:paraId="233B5B46" w14:textId="35FF509C" w:rsidR="00AB1CEE" w:rsidRPr="008C6ACC" w:rsidRDefault="002147C4" w:rsidP="00AB1CEE">
      <w:pPr>
        <w:pStyle w:val="VCAAbullet"/>
        <w:rPr>
          <w:lang w:val="en-AU"/>
        </w:rPr>
      </w:pPr>
      <w:r w:rsidRPr="008C6ACC">
        <w:rPr>
          <w:lang w:val="en-AU"/>
        </w:rPr>
        <w:t>e</w:t>
      </w:r>
      <w:r w:rsidR="00AB1CEE" w:rsidRPr="008C6ACC">
        <w:rPr>
          <w:lang w:val="en-AU"/>
        </w:rPr>
        <w:t xml:space="preserve">xplain how the historical and political context of the issue is linked to changing </w:t>
      </w:r>
      <w:proofErr w:type="gramStart"/>
      <w:r w:rsidR="00AB1CEE" w:rsidRPr="008C6ACC">
        <w:rPr>
          <w:lang w:val="en-AU"/>
        </w:rPr>
        <w:t>awareness</w:t>
      </w:r>
      <w:proofErr w:type="gramEnd"/>
    </w:p>
    <w:p w14:paraId="37293EB5" w14:textId="76AC4A8D" w:rsidR="00AB1CEE" w:rsidRPr="008C6ACC" w:rsidRDefault="002147C4" w:rsidP="00AB1CEE">
      <w:pPr>
        <w:pStyle w:val="VCAAbullet"/>
        <w:rPr>
          <w:lang w:val="en-AU"/>
        </w:rPr>
      </w:pPr>
      <w:r w:rsidRPr="008C6ACC">
        <w:rPr>
          <w:lang w:val="en-AU"/>
        </w:rPr>
        <w:t>a</w:t>
      </w:r>
      <w:r w:rsidR="00AB1CEE" w:rsidRPr="008C6ACC">
        <w:rPr>
          <w:lang w:val="en-AU"/>
        </w:rPr>
        <w:t>ssess how awareness of Australia</w:t>
      </w:r>
      <w:r w:rsidR="006C7460" w:rsidRPr="008C6ACC">
        <w:rPr>
          <w:lang w:val="en-AU"/>
        </w:rPr>
        <w:t>n</w:t>
      </w:r>
      <w:r w:rsidR="00AB1CEE" w:rsidRPr="008C6ACC">
        <w:rPr>
          <w:lang w:val="en-AU"/>
        </w:rPr>
        <w:t xml:space="preserve"> Indigenous </w:t>
      </w:r>
      <w:r w:rsidR="008C1FC0" w:rsidRPr="008C6ACC">
        <w:rPr>
          <w:lang w:val="en-AU"/>
        </w:rPr>
        <w:t>cultures</w:t>
      </w:r>
      <w:r w:rsidR="00AB1CEE" w:rsidRPr="008C6ACC">
        <w:rPr>
          <w:lang w:val="en-AU"/>
        </w:rPr>
        <w:t xml:space="preserve"> changed as</w:t>
      </w:r>
      <w:r w:rsidR="006C7460" w:rsidRPr="008C6ACC">
        <w:rPr>
          <w:lang w:val="en-AU"/>
        </w:rPr>
        <w:t xml:space="preserve"> a</w:t>
      </w:r>
      <w:r w:rsidR="00AB1CEE" w:rsidRPr="008C6ACC">
        <w:rPr>
          <w:lang w:val="en-AU"/>
        </w:rPr>
        <w:t xml:space="preserve"> result of the </w:t>
      </w:r>
      <w:proofErr w:type="gramStart"/>
      <w:r w:rsidR="00AB1CEE" w:rsidRPr="008C6ACC">
        <w:rPr>
          <w:lang w:val="en-AU"/>
        </w:rPr>
        <w:t>issue</w:t>
      </w:r>
      <w:proofErr w:type="gramEnd"/>
    </w:p>
    <w:p w14:paraId="44577B06" w14:textId="1D84FC05" w:rsidR="00AB1CEE" w:rsidRPr="008C6ACC" w:rsidRDefault="002147C4" w:rsidP="00AB1CEE">
      <w:pPr>
        <w:pStyle w:val="VCAAbullet"/>
        <w:rPr>
          <w:lang w:val="en-AU"/>
        </w:rPr>
      </w:pPr>
      <w:bookmarkStart w:id="1" w:name="_Hlk155204119"/>
      <w:r w:rsidRPr="008C6ACC">
        <w:rPr>
          <w:lang w:val="en-AU"/>
        </w:rPr>
        <w:t>u</w:t>
      </w:r>
      <w:r w:rsidR="00AB1CEE" w:rsidRPr="008C6ACC">
        <w:rPr>
          <w:lang w:val="en-AU"/>
        </w:rPr>
        <w:t>se relevant sourced evidence to support their answer.</w:t>
      </w:r>
    </w:p>
    <w:bookmarkEnd w:id="1"/>
    <w:p w14:paraId="6B1763C7" w14:textId="3DED89FD" w:rsidR="00AB1CEE" w:rsidRPr="008C6ACC" w:rsidRDefault="00AB1CEE" w:rsidP="00AB1CEE">
      <w:pPr>
        <w:pStyle w:val="VCAAbody"/>
        <w:rPr>
          <w:lang w:val="en-AU"/>
        </w:rPr>
      </w:pPr>
      <w:r w:rsidRPr="008C6ACC">
        <w:rPr>
          <w:lang w:val="en-AU"/>
        </w:rPr>
        <w:t xml:space="preserve">The following excerpt </w:t>
      </w:r>
      <w:r w:rsidR="00BC5D6A" w:rsidRPr="008C6ACC">
        <w:rPr>
          <w:lang w:val="en-AU"/>
        </w:rPr>
        <w:t xml:space="preserve">from a </w:t>
      </w:r>
      <w:r w:rsidRPr="008C6ACC">
        <w:rPr>
          <w:lang w:val="en-AU"/>
        </w:rPr>
        <w:t>higher-scoring response</w:t>
      </w:r>
      <w:r w:rsidR="00BC5D6A" w:rsidRPr="008C6ACC">
        <w:rPr>
          <w:lang w:val="en-AU"/>
        </w:rPr>
        <w:t xml:space="preserve"> links the issue to a political context</w:t>
      </w:r>
      <w:r w:rsidRPr="008C6ACC">
        <w:rPr>
          <w:lang w:val="en-AU"/>
        </w:rPr>
        <w:t>.</w:t>
      </w:r>
    </w:p>
    <w:p w14:paraId="7B5BB7E2" w14:textId="465CB60D" w:rsidR="00AB1CEE" w:rsidRPr="008C6ACC" w:rsidRDefault="00AB1CEE" w:rsidP="006C7460">
      <w:pPr>
        <w:pStyle w:val="VCAAstudentresponse"/>
        <w:rPr>
          <w:lang w:val="en-AU"/>
        </w:rPr>
      </w:pPr>
      <w:r w:rsidRPr="008C6ACC">
        <w:rPr>
          <w:lang w:val="en-AU"/>
        </w:rPr>
        <w:t>Change the date is related to the issue of Australia day. … Awareness instils an understanding of a social issue. This is seen through First Nations politician Linda Burney who sees Australia Day as a painful day of ‘dispossession and oppression’. This raises awareness of the legacy of colonisation.</w:t>
      </w:r>
    </w:p>
    <w:p w14:paraId="73894B89" w14:textId="75B352AD" w:rsidR="00BC5D6A" w:rsidRPr="008C6ACC" w:rsidRDefault="00BC5D6A" w:rsidP="00526DBC">
      <w:pPr>
        <w:pStyle w:val="VCAAbody"/>
        <w:rPr>
          <w:lang w:val="en-AU"/>
        </w:rPr>
      </w:pPr>
      <w:r w:rsidRPr="008C6ACC">
        <w:rPr>
          <w:lang w:val="en-AU"/>
        </w:rPr>
        <w:t>This excerpt from a higher-scoring response links the issue to changing awareness and includes evidence.</w:t>
      </w:r>
    </w:p>
    <w:p w14:paraId="72595300" w14:textId="1F82CA80" w:rsidR="0044213C" w:rsidRPr="008C6ACC" w:rsidRDefault="00AB1CEE" w:rsidP="00526DBC">
      <w:pPr>
        <w:pStyle w:val="VCAAstudentresponse"/>
        <w:rPr>
          <w:lang w:val="en-AU"/>
        </w:rPr>
      </w:pPr>
      <w:r w:rsidRPr="008C6ACC">
        <w:rPr>
          <w:lang w:val="en-AU"/>
        </w:rPr>
        <w:t xml:space="preserve">As a result of the change the date’s campaign’s efforts in explaining the historical significance of January 26 … there has been an increase in support for the campaign over time. A Sydney Morning Herald survey found that while in 2003, only 20% of Australians supported changing the date, now, 44.3% support the change (Sydney Morning Herald, 2023). This general shift is a result of increasing awareness of Australian Indigenous culture and history. </w:t>
      </w:r>
    </w:p>
    <w:p w14:paraId="5EE1B44B" w14:textId="77777777" w:rsidR="00AB1CEE" w:rsidRPr="008C6ACC" w:rsidRDefault="00AB1CEE" w:rsidP="00AB1CEE">
      <w:pPr>
        <w:pStyle w:val="VCAAHeading3"/>
        <w:rPr>
          <w:lang w:val="en-AU"/>
        </w:rPr>
      </w:pPr>
      <w:r w:rsidRPr="008C6ACC">
        <w:rPr>
          <w:lang w:val="en-AU"/>
        </w:rPr>
        <w:t>Question 2</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576"/>
        <w:gridCol w:w="576"/>
        <w:gridCol w:w="576"/>
        <w:gridCol w:w="1008"/>
      </w:tblGrid>
      <w:tr w:rsidR="00AB1CEE" w:rsidRPr="008C6ACC" w14:paraId="2D67DB80"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6C7227AE" w14:textId="77777777" w:rsidR="00AB1CEE" w:rsidRPr="008C6ACC" w:rsidRDefault="00AB1CEE" w:rsidP="009464DB">
            <w:pPr>
              <w:pStyle w:val="VCAAtablecondensedheading"/>
              <w:rPr>
                <w:lang w:val="en-AU"/>
              </w:rPr>
            </w:pPr>
            <w:r w:rsidRPr="008C6ACC">
              <w:rPr>
                <w:lang w:val="en-AU"/>
              </w:rPr>
              <w:t>Marks</w:t>
            </w:r>
          </w:p>
        </w:tc>
        <w:tc>
          <w:tcPr>
            <w:tcW w:w="576" w:type="dxa"/>
          </w:tcPr>
          <w:p w14:paraId="72692C94" w14:textId="77777777" w:rsidR="00AB1CEE" w:rsidRPr="008C6ACC" w:rsidRDefault="00AB1CEE" w:rsidP="009464DB">
            <w:pPr>
              <w:pStyle w:val="VCAAtablecondensedheading"/>
              <w:rPr>
                <w:lang w:val="en-AU"/>
              </w:rPr>
            </w:pPr>
            <w:r w:rsidRPr="008C6ACC">
              <w:rPr>
                <w:lang w:val="en-AU"/>
              </w:rPr>
              <w:t>0</w:t>
            </w:r>
          </w:p>
        </w:tc>
        <w:tc>
          <w:tcPr>
            <w:tcW w:w="576" w:type="dxa"/>
          </w:tcPr>
          <w:p w14:paraId="47E01909" w14:textId="77777777" w:rsidR="00AB1CEE" w:rsidRPr="008C6ACC" w:rsidRDefault="00AB1CEE" w:rsidP="009464DB">
            <w:pPr>
              <w:pStyle w:val="VCAAtablecondensedheading"/>
              <w:rPr>
                <w:lang w:val="en-AU"/>
              </w:rPr>
            </w:pPr>
            <w:r w:rsidRPr="008C6ACC">
              <w:rPr>
                <w:lang w:val="en-AU"/>
              </w:rPr>
              <w:t>1</w:t>
            </w:r>
          </w:p>
        </w:tc>
        <w:tc>
          <w:tcPr>
            <w:tcW w:w="576" w:type="dxa"/>
          </w:tcPr>
          <w:p w14:paraId="7B2D3E11" w14:textId="77777777" w:rsidR="00AB1CEE" w:rsidRPr="008C6ACC" w:rsidRDefault="00AB1CEE" w:rsidP="009464DB">
            <w:pPr>
              <w:pStyle w:val="VCAAtablecondensedheading"/>
              <w:rPr>
                <w:lang w:val="en-AU"/>
              </w:rPr>
            </w:pPr>
            <w:r w:rsidRPr="008C6ACC">
              <w:rPr>
                <w:lang w:val="en-AU"/>
              </w:rPr>
              <w:t>2</w:t>
            </w:r>
          </w:p>
        </w:tc>
        <w:tc>
          <w:tcPr>
            <w:tcW w:w="576" w:type="dxa"/>
          </w:tcPr>
          <w:p w14:paraId="11B2FD2D" w14:textId="77777777" w:rsidR="00AB1CEE" w:rsidRPr="008C6ACC" w:rsidRDefault="00AB1CEE" w:rsidP="009464DB">
            <w:pPr>
              <w:pStyle w:val="VCAAtablecondensedheading"/>
              <w:rPr>
                <w:lang w:val="en-AU"/>
              </w:rPr>
            </w:pPr>
            <w:r w:rsidRPr="008C6ACC">
              <w:rPr>
                <w:lang w:val="en-AU"/>
              </w:rPr>
              <w:t>3</w:t>
            </w:r>
          </w:p>
        </w:tc>
        <w:tc>
          <w:tcPr>
            <w:tcW w:w="576" w:type="dxa"/>
          </w:tcPr>
          <w:p w14:paraId="1AA76983" w14:textId="77777777" w:rsidR="00AB1CEE" w:rsidRPr="008C6ACC" w:rsidRDefault="00AB1CEE" w:rsidP="009464DB">
            <w:pPr>
              <w:pStyle w:val="VCAAtablecondensedheading"/>
              <w:rPr>
                <w:lang w:val="en-AU"/>
              </w:rPr>
            </w:pPr>
            <w:r w:rsidRPr="008C6ACC">
              <w:rPr>
                <w:lang w:val="en-AU"/>
              </w:rPr>
              <w:t>4</w:t>
            </w:r>
          </w:p>
        </w:tc>
        <w:tc>
          <w:tcPr>
            <w:tcW w:w="576" w:type="dxa"/>
          </w:tcPr>
          <w:p w14:paraId="238788FA" w14:textId="77777777" w:rsidR="00AB1CEE" w:rsidRPr="008C6ACC" w:rsidRDefault="00AB1CEE" w:rsidP="009464DB">
            <w:pPr>
              <w:pStyle w:val="VCAAtablecondensedheading"/>
              <w:rPr>
                <w:lang w:val="en-AU"/>
              </w:rPr>
            </w:pPr>
            <w:r w:rsidRPr="008C6ACC">
              <w:rPr>
                <w:lang w:val="en-AU"/>
              </w:rPr>
              <w:t>5</w:t>
            </w:r>
          </w:p>
        </w:tc>
        <w:tc>
          <w:tcPr>
            <w:tcW w:w="576" w:type="dxa"/>
          </w:tcPr>
          <w:p w14:paraId="219EB61D" w14:textId="77777777" w:rsidR="00AB1CEE" w:rsidRPr="008C6ACC" w:rsidRDefault="00AB1CEE" w:rsidP="009464DB">
            <w:pPr>
              <w:pStyle w:val="VCAAtablecondensedheading"/>
              <w:rPr>
                <w:lang w:val="en-AU"/>
              </w:rPr>
            </w:pPr>
            <w:r w:rsidRPr="008C6ACC">
              <w:rPr>
                <w:lang w:val="en-AU"/>
              </w:rPr>
              <w:t>6</w:t>
            </w:r>
          </w:p>
        </w:tc>
        <w:tc>
          <w:tcPr>
            <w:tcW w:w="576" w:type="dxa"/>
          </w:tcPr>
          <w:p w14:paraId="60BD4176" w14:textId="77777777" w:rsidR="00AB1CEE" w:rsidRPr="008C6ACC" w:rsidRDefault="00AB1CEE" w:rsidP="009464DB">
            <w:pPr>
              <w:pStyle w:val="VCAAtablecondensedheading"/>
              <w:rPr>
                <w:lang w:val="en-AU"/>
              </w:rPr>
            </w:pPr>
            <w:r w:rsidRPr="008C6ACC">
              <w:rPr>
                <w:lang w:val="en-AU"/>
              </w:rPr>
              <w:t>7</w:t>
            </w:r>
          </w:p>
        </w:tc>
        <w:tc>
          <w:tcPr>
            <w:tcW w:w="576" w:type="dxa"/>
          </w:tcPr>
          <w:p w14:paraId="57853E48" w14:textId="77777777" w:rsidR="00AB1CEE" w:rsidRPr="008C6ACC" w:rsidRDefault="00AB1CEE" w:rsidP="009464DB">
            <w:pPr>
              <w:pStyle w:val="VCAAtablecondensedheading"/>
              <w:rPr>
                <w:lang w:val="en-AU"/>
              </w:rPr>
            </w:pPr>
            <w:r w:rsidRPr="008C6ACC">
              <w:rPr>
                <w:lang w:val="en-AU"/>
              </w:rPr>
              <w:t>8</w:t>
            </w:r>
          </w:p>
        </w:tc>
        <w:tc>
          <w:tcPr>
            <w:tcW w:w="576" w:type="dxa"/>
          </w:tcPr>
          <w:p w14:paraId="2DB33802" w14:textId="77777777" w:rsidR="00AB1CEE" w:rsidRPr="008C6ACC" w:rsidRDefault="00AB1CEE" w:rsidP="009464DB">
            <w:pPr>
              <w:pStyle w:val="VCAAtablecondensedheading"/>
              <w:rPr>
                <w:lang w:val="en-AU"/>
              </w:rPr>
            </w:pPr>
            <w:r w:rsidRPr="008C6ACC">
              <w:rPr>
                <w:lang w:val="en-AU"/>
              </w:rPr>
              <w:t>9</w:t>
            </w:r>
          </w:p>
        </w:tc>
        <w:tc>
          <w:tcPr>
            <w:tcW w:w="576" w:type="dxa"/>
          </w:tcPr>
          <w:p w14:paraId="4F787520" w14:textId="77777777" w:rsidR="00AB1CEE" w:rsidRPr="008C6ACC" w:rsidRDefault="00AB1CEE" w:rsidP="009464DB">
            <w:pPr>
              <w:pStyle w:val="VCAAtablecondensedheading"/>
              <w:rPr>
                <w:lang w:val="en-AU"/>
              </w:rPr>
            </w:pPr>
            <w:r w:rsidRPr="008C6ACC">
              <w:rPr>
                <w:lang w:val="en-AU"/>
              </w:rPr>
              <w:t>10</w:t>
            </w:r>
          </w:p>
        </w:tc>
        <w:tc>
          <w:tcPr>
            <w:tcW w:w="1008" w:type="dxa"/>
          </w:tcPr>
          <w:p w14:paraId="5B3222A4" w14:textId="77777777" w:rsidR="00AB1CEE" w:rsidRPr="008C6ACC" w:rsidRDefault="00AB1CEE" w:rsidP="009464DB">
            <w:pPr>
              <w:pStyle w:val="VCAAtablecondensedheading"/>
              <w:rPr>
                <w:lang w:val="en-AU"/>
              </w:rPr>
            </w:pPr>
            <w:r w:rsidRPr="008C6ACC">
              <w:rPr>
                <w:lang w:val="en-AU"/>
              </w:rPr>
              <w:t>Average</w:t>
            </w:r>
          </w:p>
        </w:tc>
      </w:tr>
      <w:tr w:rsidR="00AB1CEE" w:rsidRPr="008C6ACC" w14:paraId="23BA675F" w14:textId="77777777" w:rsidTr="009464DB">
        <w:trPr>
          <w:trHeight w:hRule="exact" w:val="397"/>
        </w:trPr>
        <w:tc>
          <w:tcPr>
            <w:tcW w:w="720" w:type="dxa"/>
          </w:tcPr>
          <w:p w14:paraId="045C82E3" w14:textId="77777777" w:rsidR="00AB1CEE" w:rsidRPr="008C6ACC" w:rsidRDefault="00AB1CEE" w:rsidP="009464DB">
            <w:pPr>
              <w:pStyle w:val="VCAAtablecondensed"/>
              <w:rPr>
                <w:lang w:val="en-AU"/>
              </w:rPr>
            </w:pPr>
            <w:r w:rsidRPr="008C6ACC">
              <w:rPr>
                <w:lang w:val="en-AU"/>
              </w:rPr>
              <w:t>%</w:t>
            </w:r>
          </w:p>
        </w:tc>
        <w:tc>
          <w:tcPr>
            <w:tcW w:w="576" w:type="dxa"/>
            <w:vAlign w:val="center"/>
          </w:tcPr>
          <w:p w14:paraId="6C15F995" w14:textId="7315C90C" w:rsidR="00AB1CEE" w:rsidRPr="008C6ACC" w:rsidRDefault="006C7460" w:rsidP="009464DB">
            <w:pPr>
              <w:pStyle w:val="VCAAtablecondensed"/>
              <w:rPr>
                <w:lang w:val="en-AU"/>
              </w:rPr>
            </w:pPr>
            <w:r w:rsidRPr="008C6ACC">
              <w:rPr>
                <w:lang w:val="en-AU"/>
              </w:rPr>
              <w:t>9</w:t>
            </w:r>
          </w:p>
        </w:tc>
        <w:tc>
          <w:tcPr>
            <w:tcW w:w="576" w:type="dxa"/>
            <w:vAlign w:val="center"/>
          </w:tcPr>
          <w:p w14:paraId="2214AF09" w14:textId="63011C75" w:rsidR="00AB1CEE" w:rsidRPr="008C6ACC" w:rsidRDefault="006C7460" w:rsidP="009464DB">
            <w:pPr>
              <w:pStyle w:val="VCAAtablecondensed"/>
              <w:rPr>
                <w:lang w:val="en-AU"/>
              </w:rPr>
            </w:pPr>
            <w:r w:rsidRPr="008C6ACC">
              <w:rPr>
                <w:lang w:val="en-AU"/>
              </w:rPr>
              <w:t>10</w:t>
            </w:r>
          </w:p>
        </w:tc>
        <w:tc>
          <w:tcPr>
            <w:tcW w:w="576" w:type="dxa"/>
            <w:vAlign w:val="center"/>
          </w:tcPr>
          <w:p w14:paraId="0E8BA0F3" w14:textId="56B0556B" w:rsidR="00AB1CEE" w:rsidRPr="008C6ACC" w:rsidRDefault="006C7460" w:rsidP="009464DB">
            <w:pPr>
              <w:pStyle w:val="VCAAtablecondensed"/>
              <w:rPr>
                <w:lang w:val="en-AU"/>
              </w:rPr>
            </w:pPr>
            <w:r w:rsidRPr="008C6ACC">
              <w:rPr>
                <w:lang w:val="en-AU"/>
              </w:rPr>
              <w:t>15</w:t>
            </w:r>
          </w:p>
        </w:tc>
        <w:tc>
          <w:tcPr>
            <w:tcW w:w="576" w:type="dxa"/>
            <w:vAlign w:val="center"/>
          </w:tcPr>
          <w:p w14:paraId="1DAA31FE" w14:textId="05C618E3" w:rsidR="00AB1CEE" w:rsidRPr="008C6ACC" w:rsidRDefault="006C7460" w:rsidP="009464DB">
            <w:pPr>
              <w:pStyle w:val="VCAAtablecondensed"/>
              <w:rPr>
                <w:lang w:val="en-AU"/>
              </w:rPr>
            </w:pPr>
            <w:r w:rsidRPr="008C6ACC">
              <w:rPr>
                <w:lang w:val="en-AU"/>
              </w:rPr>
              <w:t>21</w:t>
            </w:r>
          </w:p>
        </w:tc>
        <w:tc>
          <w:tcPr>
            <w:tcW w:w="576" w:type="dxa"/>
          </w:tcPr>
          <w:p w14:paraId="254C9B17" w14:textId="4AE44893" w:rsidR="00AB1CEE" w:rsidRPr="008C6ACC" w:rsidRDefault="006C7460" w:rsidP="009464DB">
            <w:pPr>
              <w:pStyle w:val="VCAAtablecondensed"/>
              <w:rPr>
                <w:lang w:val="en-AU"/>
              </w:rPr>
            </w:pPr>
            <w:r w:rsidRPr="008C6ACC">
              <w:rPr>
                <w:lang w:val="en-AU"/>
              </w:rPr>
              <w:t>17</w:t>
            </w:r>
          </w:p>
        </w:tc>
        <w:tc>
          <w:tcPr>
            <w:tcW w:w="576" w:type="dxa"/>
          </w:tcPr>
          <w:p w14:paraId="06E69594" w14:textId="6A2DE45A" w:rsidR="00AB1CEE" w:rsidRPr="008C6ACC" w:rsidRDefault="006C7460" w:rsidP="009464DB">
            <w:pPr>
              <w:pStyle w:val="VCAAtablecondensed"/>
              <w:rPr>
                <w:lang w:val="en-AU"/>
              </w:rPr>
            </w:pPr>
            <w:r w:rsidRPr="008C6ACC">
              <w:rPr>
                <w:lang w:val="en-AU"/>
              </w:rPr>
              <w:t>15</w:t>
            </w:r>
          </w:p>
        </w:tc>
        <w:tc>
          <w:tcPr>
            <w:tcW w:w="576" w:type="dxa"/>
          </w:tcPr>
          <w:p w14:paraId="57050889" w14:textId="5025E58B" w:rsidR="00AB1CEE" w:rsidRPr="008C6ACC" w:rsidRDefault="006C7460" w:rsidP="009464DB">
            <w:pPr>
              <w:pStyle w:val="VCAAtablecondensed"/>
              <w:rPr>
                <w:lang w:val="en-AU"/>
              </w:rPr>
            </w:pPr>
            <w:r w:rsidRPr="008C6ACC">
              <w:rPr>
                <w:lang w:val="en-AU"/>
              </w:rPr>
              <w:t>7</w:t>
            </w:r>
          </w:p>
        </w:tc>
        <w:tc>
          <w:tcPr>
            <w:tcW w:w="576" w:type="dxa"/>
          </w:tcPr>
          <w:p w14:paraId="77254B54" w14:textId="2F6F5632" w:rsidR="00AB1CEE" w:rsidRPr="008C6ACC" w:rsidRDefault="006C7460" w:rsidP="009464DB">
            <w:pPr>
              <w:pStyle w:val="VCAAtablecondensed"/>
              <w:rPr>
                <w:lang w:val="en-AU"/>
              </w:rPr>
            </w:pPr>
            <w:r w:rsidRPr="008C6ACC">
              <w:rPr>
                <w:lang w:val="en-AU"/>
              </w:rPr>
              <w:t>4</w:t>
            </w:r>
          </w:p>
        </w:tc>
        <w:tc>
          <w:tcPr>
            <w:tcW w:w="576" w:type="dxa"/>
          </w:tcPr>
          <w:p w14:paraId="6CC7D45E" w14:textId="19AC5CC7" w:rsidR="00AB1CEE" w:rsidRPr="008C6ACC" w:rsidRDefault="006C7460" w:rsidP="009464DB">
            <w:pPr>
              <w:pStyle w:val="VCAAtablecondensed"/>
              <w:rPr>
                <w:lang w:val="en-AU"/>
              </w:rPr>
            </w:pPr>
            <w:r w:rsidRPr="008C6ACC">
              <w:rPr>
                <w:lang w:val="en-AU"/>
              </w:rPr>
              <w:t>1</w:t>
            </w:r>
          </w:p>
        </w:tc>
        <w:tc>
          <w:tcPr>
            <w:tcW w:w="576" w:type="dxa"/>
          </w:tcPr>
          <w:p w14:paraId="492B07EB" w14:textId="745CB418" w:rsidR="00AB1CEE" w:rsidRPr="008C6ACC" w:rsidRDefault="006C7460" w:rsidP="009464DB">
            <w:pPr>
              <w:pStyle w:val="VCAAtablecondensed"/>
              <w:rPr>
                <w:lang w:val="en-AU"/>
              </w:rPr>
            </w:pPr>
            <w:r w:rsidRPr="008C6ACC">
              <w:rPr>
                <w:lang w:val="en-AU"/>
              </w:rPr>
              <w:t>0.5</w:t>
            </w:r>
          </w:p>
        </w:tc>
        <w:tc>
          <w:tcPr>
            <w:tcW w:w="576" w:type="dxa"/>
            <w:vAlign w:val="center"/>
          </w:tcPr>
          <w:p w14:paraId="12DBA042" w14:textId="212886D2" w:rsidR="00AB1CEE" w:rsidRPr="008C6ACC" w:rsidRDefault="006C7460" w:rsidP="009464DB">
            <w:pPr>
              <w:pStyle w:val="VCAAtablecondensed"/>
              <w:rPr>
                <w:lang w:val="en-AU"/>
              </w:rPr>
            </w:pPr>
            <w:r w:rsidRPr="008C6ACC">
              <w:rPr>
                <w:lang w:val="en-AU"/>
              </w:rPr>
              <w:t>0.5</w:t>
            </w:r>
          </w:p>
        </w:tc>
        <w:tc>
          <w:tcPr>
            <w:tcW w:w="1008" w:type="dxa"/>
            <w:vAlign w:val="center"/>
          </w:tcPr>
          <w:p w14:paraId="0E9FCE4F" w14:textId="2D351146" w:rsidR="00AB1CEE" w:rsidRPr="008C6ACC" w:rsidRDefault="006C7460" w:rsidP="009464DB">
            <w:pPr>
              <w:pStyle w:val="VCAAtablecondensed"/>
              <w:rPr>
                <w:lang w:val="en-AU"/>
              </w:rPr>
            </w:pPr>
            <w:r w:rsidRPr="008C6ACC">
              <w:rPr>
                <w:lang w:val="en-AU"/>
              </w:rPr>
              <w:t>3.</w:t>
            </w:r>
            <w:r w:rsidR="00E24379" w:rsidRPr="008C6ACC">
              <w:rPr>
                <w:lang w:val="en-AU"/>
              </w:rPr>
              <w:t>4</w:t>
            </w:r>
          </w:p>
        </w:tc>
      </w:tr>
    </w:tbl>
    <w:p w14:paraId="0684C4AE" w14:textId="779F5728" w:rsidR="00AB1CEE" w:rsidRPr="008C6ACC" w:rsidRDefault="00AB1CEE" w:rsidP="00AB1CEE">
      <w:pPr>
        <w:pStyle w:val="VCAAbody"/>
        <w:rPr>
          <w:lang w:val="en-AU"/>
        </w:rPr>
      </w:pPr>
      <w:r w:rsidRPr="008C6ACC">
        <w:rPr>
          <w:lang w:val="en-AU"/>
        </w:rPr>
        <w:t>This question required students to analyse the experiences of a specific ethnic group as influenced by ethnocentrism. Higher</w:t>
      </w:r>
      <w:r w:rsidR="00BC5D6A" w:rsidRPr="008C6ACC">
        <w:rPr>
          <w:lang w:val="en-AU"/>
        </w:rPr>
        <w:t>-</w:t>
      </w:r>
      <w:r w:rsidRPr="008C6ACC">
        <w:rPr>
          <w:lang w:val="en-AU"/>
        </w:rPr>
        <w:t>scoring responses referred to specific ethnic group</w:t>
      </w:r>
      <w:r w:rsidR="00BC5D6A" w:rsidRPr="008C6ACC">
        <w:rPr>
          <w:lang w:val="en-AU"/>
        </w:rPr>
        <w:t>s</w:t>
      </w:r>
      <w:r w:rsidRPr="008C6ACC">
        <w:rPr>
          <w:lang w:val="en-AU"/>
        </w:rPr>
        <w:t xml:space="preserve"> (</w:t>
      </w:r>
      <w:proofErr w:type="gramStart"/>
      <w:r w:rsidRPr="008C6ACC">
        <w:rPr>
          <w:lang w:val="en-AU"/>
        </w:rPr>
        <w:t>e.g.</w:t>
      </w:r>
      <w:proofErr w:type="gramEnd"/>
      <w:r w:rsidRPr="008C6ACC">
        <w:rPr>
          <w:lang w:val="en-AU"/>
        </w:rPr>
        <w:t xml:space="preserve"> Chinese Australians) rather than religious group</w:t>
      </w:r>
      <w:r w:rsidR="00BC5D6A" w:rsidRPr="008C6ACC">
        <w:rPr>
          <w:lang w:val="en-AU"/>
        </w:rPr>
        <w:t>s</w:t>
      </w:r>
      <w:r w:rsidRPr="008C6ACC">
        <w:rPr>
          <w:lang w:val="en-AU"/>
        </w:rPr>
        <w:t xml:space="preserve"> (e.g. Muslims or the Jewish community). </w:t>
      </w:r>
    </w:p>
    <w:p w14:paraId="2E79ED0D" w14:textId="77777777" w:rsidR="00AB1CEE" w:rsidRPr="008C6ACC" w:rsidRDefault="00AB1CEE" w:rsidP="00AB1CEE">
      <w:pPr>
        <w:pStyle w:val="VCAAbody"/>
        <w:rPr>
          <w:lang w:val="en-AU"/>
        </w:rPr>
      </w:pPr>
      <w:r w:rsidRPr="008C6ACC">
        <w:rPr>
          <w:lang w:val="en-AU"/>
        </w:rPr>
        <w:t>Students were required to:</w:t>
      </w:r>
    </w:p>
    <w:p w14:paraId="1687DB26" w14:textId="33A2BFEF" w:rsidR="00AB1CEE" w:rsidRPr="008C6ACC" w:rsidRDefault="002147C4" w:rsidP="00AB1CEE">
      <w:pPr>
        <w:pStyle w:val="VCAAbullet"/>
        <w:rPr>
          <w:lang w:val="en-AU"/>
        </w:rPr>
      </w:pPr>
      <w:bookmarkStart w:id="2" w:name="_Hlk155205453"/>
      <w:r w:rsidRPr="008C6ACC">
        <w:rPr>
          <w:lang w:val="en-AU"/>
        </w:rPr>
        <w:t>d</w:t>
      </w:r>
      <w:r w:rsidR="00AB1CEE" w:rsidRPr="008C6ACC">
        <w:rPr>
          <w:lang w:val="en-AU"/>
        </w:rPr>
        <w:t>emonstrate an understanding of the concept of ethnocentrism</w:t>
      </w:r>
      <w:r w:rsidR="00993CC8">
        <w:rPr>
          <w:lang w:val="en-AU"/>
        </w:rPr>
        <w:t xml:space="preserve">, </w:t>
      </w:r>
      <w:proofErr w:type="gramStart"/>
      <w:r w:rsidR="00993CC8">
        <w:rPr>
          <w:lang w:val="en-AU"/>
        </w:rPr>
        <w:t>i.e.</w:t>
      </w:r>
      <w:proofErr w:type="gramEnd"/>
      <w:r w:rsidR="00AB1CEE" w:rsidRPr="008C6ACC">
        <w:rPr>
          <w:lang w:val="en-AU"/>
        </w:rPr>
        <w:t xml:space="preserve"> </w:t>
      </w:r>
      <w:bookmarkEnd w:id="2"/>
      <w:r w:rsidR="00AB1CEE" w:rsidRPr="008C6ACC">
        <w:rPr>
          <w:lang w:val="en-AU"/>
        </w:rPr>
        <w:t>the practice of judging another culture by the standards of one’s own culture</w:t>
      </w:r>
    </w:p>
    <w:p w14:paraId="74EF08F5" w14:textId="2C523822" w:rsidR="00AB1CEE" w:rsidRPr="008C6ACC" w:rsidRDefault="002147C4" w:rsidP="00AB1CEE">
      <w:pPr>
        <w:pStyle w:val="VCAAbullet"/>
        <w:rPr>
          <w:lang w:val="en-AU"/>
        </w:rPr>
      </w:pPr>
      <w:r w:rsidRPr="008C6ACC">
        <w:rPr>
          <w:lang w:val="en-AU"/>
        </w:rPr>
        <w:t>i</w:t>
      </w:r>
      <w:r w:rsidR="00AB1CEE" w:rsidRPr="008C6ACC">
        <w:rPr>
          <w:lang w:val="en-AU"/>
        </w:rPr>
        <w:t xml:space="preserve">dentify and briefly describe a specific ethnic </w:t>
      </w:r>
      <w:proofErr w:type="gramStart"/>
      <w:r w:rsidR="00AB1CEE" w:rsidRPr="008C6ACC">
        <w:rPr>
          <w:lang w:val="en-AU"/>
        </w:rPr>
        <w:t>group</w:t>
      </w:r>
      <w:proofErr w:type="gramEnd"/>
    </w:p>
    <w:p w14:paraId="11379C23" w14:textId="5D914357" w:rsidR="00AB1CEE" w:rsidRPr="008C6ACC" w:rsidRDefault="002147C4" w:rsidP="00AB1CEE">
      <w:pPr>
        <w:pStyle w:val="VCAAbullet"/>
        <w:rPr>
          <w:lang w:val="en-AU"/>
        </w:rPr>
      </w:pPr>
      <w:r w:rsidRPr="008C6ACC">
        <w:rPr>
          <w:lang w:val="en-AU"/>
        </w:rPr>
        <w:t>d</w:t>
      </w:r>
      <w:r w:rsidR="00AB1CEE" w:rsidRPr="008C6ACC">
        <w:rPr>
          <w:lang w:val="en-AU"/>
        </w:rPr>
        <w:t xml:space="preserve">escribe the experience of ethnicity of the group </w:t>
      </w:r>
      <w:proofErr w:type="gramStart"/>
      <w:r w:rsidR="00AB1CEE" w:rsidRPr="008C6ACC">
        <w:rPr>
          <w:lang w:val="en-AU"/>
        </w:rPr>
        <w:t>generally</w:t>
      </w:r>
      <w:proofErr w:type="gramEnd"/>
    </w:p>
    <w:p w14:paraId="1D6DAB61" w14:textId="2291ED82" w:rsidR="00AB1CEE" w:rsidRPr="008C6ACC" w:rsidRDefault="002147C4" w:rsidP="00AB1CEE">
      <w:pPr>
        <w:pStyle w:val="VCAAbullet"/>
        <w:rPr>
          <w:lang w:val="en-AU"/>
        </w:rPr>
      </w:pPr>
      <w:r w:rsidRPr="008C6ACC">
        <w:rPr>
          <w:lang w:val="en-AU"/>
        </w:rPr>
        <w:t>e</w:t>
      </w:r>
      <w:r w:rsidR="00AB1CEE" w:rsidRPr="008C6ACC">
        <w:rPr>
          <w:lang w:val="en-AU"/>
        </w:rPr>
        <w:t>xplore the nature</w:t>
      </w:r>
      <w:r w:rsidR="00BC5D6A" w:rsidRPr="008C6ACC">
        <w:rPr>
          <w:lang w:val="en-AU"/>
        </w:rPr>
        <w:t xml:space="preserve"> of</w:t>
      </w:r>
      <w:r w:rsidR="00AB1CEE" w:rsidRPr="008C6ACC">
        <w:rPr>
          <w:lang w:val="en-AU"/>
        </w:rPr>
        <w:t xml:space="preserve"> the ethnocentrism experienced by the ethnic group</w:t>
      </w:r>
      <w:r w:rsidR="00993CC8">
        <w:rPr>
          <w:lang w:val="en-AU"/>
        </w:rPr>
        <w:t>, such as</w:t>
      </w:r>
      <w:r w:rsidR="00AB1CEE" w:rsidRPr="008C6ACC">
        <w:rPr>
          <w:lang w:val="en-AU"/>
        </w:rPr>
        <w:t xml:space="preserve"> racist social </w:t>
      </w:r>
      <w:proofErr w:type="gramStart"/>
      <w:r w:rsidR="00AB1CEE" w:rsidRPr="008C6ACC">
        <w:rPr>
          <w:lang w:val="en-AU"/>
        </w:rPr>
        <w:t>attitudes</w:t>
      </w:r>
      <w:proofErr w:type="gramEnd"/>
    </w:p>
    <w:p w14:paraId="135478B7" w14:textId="757139EC" w:rsidR="00AB1CEE" w:rsidRPr="008C6ACC" w:rsidRDefault="002147C4" w:rsidP="00AB1CEE">
      <w:pPr>
        <w:pStyle w:val="VCAAbullet"/>
        <w:rPr>
          <w:lang w:val="en-AU"/>
        </w:rPr>
      </w:pPr>
      <w:r w:rsidRPr="008C6ACC">
        <w:rPr>
          <w:lang w:val="en-AU"/>
        </w:rPr>
        <w:lastRenderedPageBreak/>
        <w:t>a</w:t>
      </w:r>
      <w:r w:rsidR="00AB1CEE" w:rsidRPr="008C6ACC">
        <w:rPr>
          <w:lang w:val="en-AU"/>
        </w:rPr>
        <w:t>nalyse the impact on the experience of ethnicity of the group</w:t>
      </w:r>
      <w:r w:rsidR="00993CC8">
        <w:rPr>
          <w:lang w:val="en-AU"/>
        </w:rPr>
        <w:t>, such as</w:t>
      </w:r>
      <w:r w:rsidR="00AB1CEE" w:rsidRPr="008C6ACC">
        <w:rPr>
          <w:lang w:val="en-AU"/>
        </w:rPr>
        <w:t xml:space="preserve"> group members feeling ‘othered’ and socially </w:t>
      </w:r>
      <w:proofErr w:type="gramStart"/>
      <w:r w:rsidR="00AB1CEE" w:rsidRPr="008C6ACC">
        <w:rPr>
          <w:lang w:val="en-AU"/>
        </w:rPr>
        <w:t>excluded</w:t>
      </w:r>
      <w:proofErr w:type="gramEnd"/>
    </w:p>
    <w:p w14:paraId="2AA7BB1B" w14:textId="6650FD28" w:rsidR="00AB1CEE" w:rsidRPr="008C6ACC" w:rsidRDefault="002147C4" w:rsidP="00AB1CEE">
      <w:pPr>
        <w:pStyle w:val="VCAAbullet"/>
        <w:rPr>
          <w:lang w:val="en-AU"/>
        </w:rPr>
      </w:pPr>
      <w:r w:rsidRPr="008C6ACC">
        <w:rPr>
          <w:lang w:val="en-AU"/>
        </w:rPr>
        <w:t>u</w:t>
      </w:r>
      <w:r w:rsidR="00AB1CEE" w:rsidRPr="008C6ACC">
        <w:rPr>
          <w:lang w:val="en-AU"/>
        </w:rPr>
        <w:t>se relevant sourced evidence to support their answer.</w:t>
      </w:r>
    </w:p>
    <w:p w14:paraId="7FC1BE3E" w14:textId="7DC1F08C" w:rsidR="00AB1CEE" w:rsidRPr="008C6ACC" w:rsidRDefault="00AB1CEE" w:rsidP="00AB1CEE">
      <w:pPr>
        <w:pStyle w:val="VCAAbody"/>
        <w:rPr>
          <w:lang w:val="en-AU"/>
        </w:rPr>
      </w:pPr>
      <w:r w:rsidRPr="008C6ACC">
        <w:rPr>
          <w:lang w:val="en-AU"/>
        </w:rPr>
        <w:t xml:space="preserve">The following excerpt </w:t>
      </w:r>
      <w:r w:rsidR="00BC5D6A" w:rsidRPr="008C6ACC">
        <w:rPr>
          <w:lang w:val="en-AU"/>
        </w:rPr>
        <w:t>from</w:t>
      </w:r>
      <w:r w:rsidRPr="008C6ACC">
        <w:rPr>
          <w:lang w:val="en-AU"/>
        </w:rPr>
        <w:t xml:space="preserve"> a high-scoring response</w:t>
      </w:r>
      <w:r w:rsidR="00BC5D6A" w:rsidRPr="008C6ACC">
        <w:rPr>
          <w:lang w:val="en-AU"/>
        </w:rPr>
        <w:t xml:space="preserve"> explored ethnocentrism, rather than barriers, and linked the example to the experience of ethnicity</w:t>
      </w:r>
      <w:r w:rsidRPr="008C6ACC">
        <w:rPr>
          <w:lang w:val="en-AU"/>
        </w:rPr>
        <w:t>.</w:t>
      </w:r>
    </w:p>
    <w:p w14:paraId="589F63FA" w14:textId="6D8EFB31" w:rsidR="00AB1CEE" w:rsidRPr="008C6ACC" w:rsidRDefault="00AB1CEE" w:rsidP="00526DBC">
      <w:pPr>
        <w:pStyle w:val="VCAAstudentresponse"/>
        <w:rPr>
          <w:lang w:val="en-AU"/>
        </w:rPr>
      </w:pPr>
      <w:r w:rsidRPr="008C6ACC">
        <w:rPr>
          <w:lang w:val="en-AU"/>
        </w:rPr>
        <w:t>Ethnocentrism acted as a barrier for ‘Emma’, an 18 year old Hazara girl … She stated how ‘where [she] works … customers, usually white men … say racist things to [her]’ … the ‘white’ men's ethnocentric views made Emma feel like she doesn't belong and excluded … Ethnocentric views impede a sense of belonging for people like Emma, making it harder to have a positive experience of ethnicity in Australia.</w:t>
      </w:r>
    </w:p>
    <w:p w14:paraId="75CB4615" w14:textId="77777777" w:rsidR="00AB1CEE" w:rsidRPr="008C6ACC" w:rsidRDefault="00AB1CEE" w:rsidP="00AB1CEE">
      <w:pPr>
        <w:pStyle w:val="VCAAHeading3"/>
        <w:rPr>
          <w:lang w:val="en-AU"/>
        </w:rPr>
      </w:pPr>
      <w:r w:rsidRPr="008C6ACC">
        <w:rPr>
          <w:lang w:val="en-AU"/>
        </w:rPr>
        <w:t>Question 3</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576"/>
        <w:gridCol w:w="576"/>
        <w:gridCol w:w="576"/>
        <w:gridCol w:w="1008"/>
      </w:tblGrid>
      <w:tr w:rsidR="00AB1CEE" w:rsidRPr="008C6ACC" w14:paraId="28CA6342"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5DB8A417" w14:textId="77777777" w:rsidR="00AB1CEE" w:rsidRPr="008C6ACC" w:rsidRDefault="00AB1CEE" w:rsidP="009464DB">
            <w:pPr>
              <w:pStyle w:val="VCAAtablecondensedheading"/>
              <w:rPr>
                <w:lang w:val="en-AU"/>
              </w:rPr>
            </w:pPr>
            <w:r w:rsidRPr="008C6ACC">
              <w:rPr>
                <w:lang w:val="en-AU"/>
              </w:rPr>
              <w:t>Marks</w:t>
            </w:r>
          </w:p>
        </w:tc>
        <w:tc>
          <w:tcPr>
            <w:tcW w:w="576" w:type="dxa"/>
          </w:tcPr>
          <w:p w14:paraId="0F7BFA6C" w14:textId="77777777" w:rsidR="00AB1CEE" w:rsidRPr="008C6ACC" w:rsidRDefault="00AB1CEE" w:rsidP="009464DB">
            <w:pPr>
              <w:pStyle w:val="VCAAtablecondensedheading"/>
              <w:rPr>
                <w:lang w:val="en-AU"/>
              </w:rPr>
            </w:pPr>
            <w:r w:rsidRPr="008C6ACC">
              <w:rPr>
                <w:lang w:val="en-AU"/>
              </w:rPr>
              <w:t>0</w:t>
            </w:r>
          </w:p>
        </w:tc>
        <w:tc>
          <w:tcPr>
            <w:tcW w:w="576" w:type="dxa"/>
          </w:tcPr>
          <w:p w14:paraId="2242C293" w14:textId="77777777" w:rsidR="00AB1CEE" w:rsidRPr="008C6ACC" w:rsidRDefault="00AB1CEE" w:rsidP="009464DB">
            <w:pPr>
              <w:pStyle w:val="VCAAtablecondensedheading"/>
              <w:rPr>
                <w:lang w:val="en-AU"/>
              </w:rPr>
            </w:pPr>
            <w:r w:rsidRPr="008C6ACC">
              <w:rPr>
                <w:lang w:val="en-AU"/>
              </w:rPr>
              <w:t>1</w:t>
            </w:r>
          </w:p>
        </w:tc>
        <w:tc>
          <w:tcPr>
            <w:tcW w:w="576" w:type="dxa"/>
          </w:tcPr>
          <w:p w14:paraId="762F43DC" w14:textId="77777777" w:rsidR="00AB1CEE" w:rsidRPr="008C6ACC" w:rsidRDefault="00AB1CEE" w:rsidP="009464DB">
            <w:pPr>
              <w:pStyle w:val="VCAAtablecondensedheading"/>
              <w:rPr>
                <w:lang w:val="en-AU"/>
              </w:rPr>
            </w:pPr>
            <w:r w:rsidRPr="008C6ACC">
              <w:rPr>
                <w:lang w:val="en-AU"/>
              </w:rPr>
              <w:t>2</w:t>
            </w:r>
          </w:p>
        </w:tc>
        <w:tc>
          <w:tcPr>
            <w:tcW w:w="576" w:type="dxa"/>
          </w:tcPr>
          <w:p w14:paraId="0E4B538C" w14:textId="77777777" w:rsidR="00AB1CEE" w:rsidRPr="008C6ACC" w:rsidRDefault="00AB1CEE" w:rsidP="009464DB">
            <w:pPr>
              <w:pStyle w:val="VCAAtablecondensedheading"/>
              <w:rPr>
                <w:lang w:val="en-AU"/>
              </w:rPr>
            </w:pPr>
            <w:r w:rsidRPr="008C6ACC">
              <w:rPr>
                <w:lang w:val="en-AU"/>
              </w:rPr>
              <w:t>3</w:t>
            </w:r>
          </w:p>
        </w:tc>
        <w:tc>
          <w:tcPr>
            <w:tcW w:w="576" w:type="dxa"/>
          </w:tcPr>
          <w:p w14:paraId="7AD0E8D0" w14:textId="77777777" w:rsidR="00AB1CEE" w:rsidRPr="008C6ACC" w:rsidRDefault="00AB1CEE" w:rsidP="009464DB">
            <w:pPr>
              <w:pStyle w:val="VCAAtablecondensedheading"/>
              <w:rPr>
                <w:lang w:val="en-AU"/>
              </w:rPr>
            </w:pPr>
            <w:r w:rsidRPr="008C6ACC">
              <w:rPr>
                <w:lang w:val="en-AU"/>
              </w:rPr>
              <w:t>4</w:t>
            </w:r>
          </w:p>
        </w:tc>
        <w:tc>
          <w:tcPr>
            <w:tcW w:w="576" w:type="dxa"/>
          </w:tcPr>
          <w:p w14:paraId="3B80744A" w14:textId="77777777" w:rsidR="00AB1CEE" w:rsidRPr="008C6ACC" w:rsidRDefault="00AB1CEE" w:rsidP="009464DB">
            <w:pPr>
              <w:pStyle w:val="VCAAtablecondensedheading"/>
              <w:rPr>
                <w:lang w:val="en-AU"/>
              </w:rPr>
            </w:pPr>
            <w:r w:rsidRPr="008C6ACC">
              <w:rPr>
                <w:lang w:val="en-AU"/>
              </w:rPr>
              <w:t>5</w:t>
            </w:r>
          </w:p>
        </w:tc>
        <w:tc>
          <w:tcPr>
            <w:tcW w:w="576" w:type="dxa"/>
          </w:tcPr>
          <w:p w14:paraId="49FA171F" w14:textId="77777777" w:rsidR="00AB1CEE" w:rsidRPr="008C6ACC" w:rsidRDefault="00AB1CEE" w:rsidP="009464DB">
            <w:pPr>
              <w:pStyle w:val="VCAAtablecondensedheading"/>
              <w:rPr>
                <w:lang w:val="en-AU"/>
              </w:rPr>
            </w:pPr>
            <w:r w:rsidRPr="008C6ACC">
              <w:rPr>
                <w:lang w:val="en-AU"/>
              </w:rPr>
              <w:t>6</w:t>
            </w:r>
          </w:p>
        </w:tc>
        <w:tc>
          <w:tcPr>
            <w:tcW w:w="576" w:type="dxa"/>
          </w:tcPr>
          <w:p w14:paraId="1A55CABE" w14:textId="77777777" w:rsidR="00AB1CEE" w:rsidRPr="008C6ACC" w:rsidRDefault="00AB1CEE" w:rsidP="009464DB">
            <w:pPr>
              <w:pStyle w:val="VCAAtablecondensedheading"/>
              <w:rPr>
                <w:lang w:val="en-AU"/>
              </w:rPr>
            </w:pPr>
            <w:r w:rsidRPr="008C6ACC">
              <w:rPr>
                <w:lang w:val="en-AU"/>
              </w:rPr>
              <w:t>7</w:t>
            </w:r>
          </w:p>
        </w:tc>
        <w:tc>
          <w:tcPr>
            <w:tcW w:w="576" w:type="dxa"/>
          </w:tcPr>
          <w:p w14:paraId="684FA3A0" w14:textId="77777777" w:rsidR="00AB1CEE" w:rsidRPr="008C6ACC" w:rsidRDefault="00AB1CEE" w:rsidP="009464DB">
            <w:pPr>
              <w:pStyle w:val="VCAAtablecondensedheading"/>
              <w:rPr>
                <w:lang w:val="en-AU"/>
              </w:rPr>
            </w:pPr>
            <w:r w:rsidRPr="008C6ACC">
              <w:rPr>
                <w:lang w:val="en-AU"/>
              </w:rPr>
              <w:t>8</w:t>
            </w:r>
          </w:p>
        </w:tc>
        <w:tc>
          <w:tcPr>
            <w:tcW w:w="576" w:type="dxa"/>
          </w:tcPr>
          <w:p w14:paraId="524531B3" w14:textId="77777777" w:rsidR="00AB1CEE" w:rsidRPr="008C6ACC" w:rsidRDefault="00AB1CEE" w:rsidP="009464DB">
            <w:pPr>
              <w:pStyle w:val="VCAAtablecondensedheading"/>
              <w:rPr>
                <w:lang w:val="en-AU"/>
              </w:rPr>
            </w:pPr>
            <w:r w:rsidRPr="008C6ACC">
              <w:rPr>
                <w:lang w:val="en-AU"/>
              </w:rPr>
              <w:t>9</w:t>
            </w:r>
          </w:p>
        </w:tc>
        <w:tc>
          <w:tcPr>
            <w:tcW w:w="576" w:type="dxa"/>
          </w:tcPr>
          <w:p w14:paraId="4390948A" w14:textId="77777777" w:rsidR="00AB1CEE" w:rsidRPr="008C6ACC" w:rsidRDefault="00AB1CEE" w:rsidP="009464DB">
            <w:pPr>
              <w:pStyle w:val="VCAAtablecondensedheading"/>
              <w:rPr>
                <w:lang w:val="en-AU"/>
              </w:rPr>
            </w:pPr>
            <w:r w:rsidRPr="008C6ACC">
              <w:rPr>
                <w:lang w:val="en-AU"/>
              </w:rPr>
              <w:t>10</w:t>
            </w:r>
          </w:p>
        </w:tc>
        <w:tc>
          <w:tcPr>
            <w:tcW w:w="1008" w:type="dxa"/>
          </w:tcPr>
          <w:p w14:paraId="1C9F5D48" w14:textId="77777777" w:rsidR="00AB1CEE" w:rsidRPr="008C6ACC" w:rsidRDefault="00AB1CEE" w:rsidP="009464DB">
            <w:pPr>
              <w:pStyle w:val="VCAAtablecondensedheading"/>
              <w:rPr>
                <w:lang w:val="en-AU"/>
              </w:rPr>
            </w:pPr>
            <w:r w:rsidRPr="008C6ACC">
              <w:rPr>
                <w:lang w:val="en-AU"/>
              </w:rPr>
              <w:t>Average</w:t>
            </w:r>
          </w:p>
        </w:tc>
      </w:tr>
      <w:tr w:rsidR="00AB1CEE" w:rsidRPr="008C6ACC" w14:paraId="2817105E" w14:textId="77777777" w:rsidTr="009464DB">
        <w:trPr>
          <w:trHeight w:hRule="exact" w:val="397"/>
        </w:trPr>
        <w:tc>
          <w:tcPr>
            <w:tcW w:w="720" w:type="dxa"/>
          </w:tcPr>
          <w:p w14:paraId="774E951E" w14:textId="77777777" w:rsidR="00AB1CEE" w:rsidRPr="008C6ACC" w:rsidRDefault="00AB1CEE" w:rsidP="009464DB">
            <w:pPr>
              <w:pStyle w:val="VCAAtablecondensed"/>
              <w:rPr>
                <w:lang w:val="en-AU"/>
              </w:rPr>
            </w:pPr>
            <w:r w:rsidRPr="008C6ACC">
              <w:rPr>
                <w:lang w:val="en-AU"/>
              </w:rPr>
              <w:t>%</w:t>
            </w:r>
          </w:p>
        </w:tc>
        <w:tc>
          <w:tcPr>
            <w:tcW w:w="576" w:type="dxa"/>
            <w:vAlign w:val="center"/>
          </w:tcPr>
          <w:p w14:paraId="1CBB9E4E" w14:textId="1D27358D" w:rsidR="00AB1CEE" w:rsidRPr="008C6ACC" w:rsidRDefault="006C7460" w:rsidP="009464DB">
            <w:pPr>
              <w:pStyle w:val="VCAAtablecondensed"/>
              <w:rPr>
                <w:lang w:val="en-AU"/>
              </w:rPr>
            </w:pPr>
            <w:r w:rsidRPr="008C6ACC">
              <w:rPr>
                <w:lang w:val="en-AU"/>
              </w:rPr>
              <w:t>7</w:t>
            </w:r>
          </w:p>
        </w:tc>
        <w:tc>
          <w:tcPr>
            <w:tcW w:w="576" w:type="dxa"/>
            <w:vAlign w:val="center"/>
          </w:tcPr>
          <w:p w14:paraId="64B4DA4B" w14:textId="7D912154" w:rsidR="00AB1CEE" w:rsidRPr="008C6ACC" w:rsidRDefault="006C7460" w:rsidP="009464DB">
            <w:pPr>
              <w:pStyle w:val="VCAAtablecondensed"/>
              <w:rPr>
                <w:lang w:val="en-AU"/>
              </w:rPr>
            </w:pPr>
            <w:r w:rsidRPr="008C6ACC">
              <w:rPr>
                <w:lang w:val="en-AU"/>
              </w:rPr>
              <w:t>9</w:t>
            </w:r>
          </w:p>
        </w:tc>
        <w:tc>
          <w:tcPr>
            <w:tcW w:w="576" w:type="dxa"/>
            <w:vAlign w:val="center"/>
          </w:tcPr>
          <w:p w14:paraId="092765C9" w14:textId="1AA5D3AE" w:rsidR="00AB1CEE" w:rsidRPr="008C6ACC" w:rsidRDefault="006C7460" w:rsidP="009464DB">
            <w:pPr>
              <w:pStyle w:val="VCAAtablecondensed"/>
              <w:rPr>
                <w:lang w:val="en-AU"/>
              </w:rPr>
            </w:pPr>
            <w:r w:rsidRPr="008C6ACC">
              <w:rPr>
                <w:lang w:val="en-AU"/>
              </w:rPr>
              <w:t>14</w:t>
            </w:r>
          </w:p>
        </w:tc>
        <w:tc>
          <w:tcPr>
            <w:tcW w:w="576" w:type="dxa"/>
            <w:vAlign w:val="center"/>
          </w:tcPr>
          <w:p w14:paraId="47789122" w14:textId="7FE9E7E3" w:rsidR="00AB1CEE" w:rsidRPr="008C6ACC" w:rsidRDefault="006C7460" w:rsidP="009464DB">
            <w:pPr>
              <w:pStyle w:val="VCAAtablecondensed"/>
              <w:rPr>
                <w:lang w:val="en-AU"/>
              </w:rPr>
            </w:pPr>
            <w:r w:rsidRPr="008C6ACC">
              <w:rPr>
                <w:lang w:val="en-AU"/>
              </w:rPr>
              <w:t>20</w:t>
            </w:r>
          </w:p>
        </w:tc>
        <w:tc>
          <w:tcPr>
            <w:tcW w:w="576" w:type="dxa"/>
          </w:tcPr>
          <w:p w14:paraId="77649945" w14:textId="05BB20A8" w:rsidR="00AB1CEE" w:rsidRPr="008C6ACC" w:rsidRDefault="006C7460" w:rsidP="009464DB">
            <w:pPr>
              <w:pStyle w:val="VCAAtablecondensed"/>
              <w:rPr>
                <w:lang w:val="en-AU"/>
              </w:rPr>
            </w:pPr>
            <w:r w:rsidRPr="008C6ACC">
              <w:rPr>
                <w:lang w:val="en-AU"/>
              </w:rPr>
              <w:t>17</w:t>
            </w:r>
          </w:p>
        </w:tc>
        <w:tc>
          <w:tcPr>
            <w:tcW w:w="576" w:type="dxa"/>
          </w:tcPr>
          <w:p w14:paraId="6958D6B0" w14:textId="7AB0E0B4" w:rsidR="00AB1CEE" w:rsidRPr="008C6ACC" w:rsidRDefault="006C7460" w:rsidP="009464DB">
            <w:pPr>
              <w:pStyle w:val="VCAAtablecondensed"/>
              <w:rPr>
                <w:lang w:val="en-AU"/>
              </w:rPr>
            </w:pPr>
            <w:r w:rsidRPr="008C6ACC">
              <w:rPr>
                <w:lang w:val="en-AU"/>
              </w:rPr>
              <w:t>18</w:t>
            </w:r>
          </w:p>
        </w:tc>
        <w:tc>
          <w:tcPr>
            <w:tcW w:w="576" w:type="dxa"/>
          </w:tcPr>
          <w:p w14:paraId="10310A10" w14:textId="5298C75A" w:rsidR="00AB1CEE" w:rsidRPr="008C6ACC" w:rsidRDefault="006C7460" w:rsidP="009464DB">
            <w:pPr>
              <w:pStyle w:val="VCAAtablecondensed"/>
              <w:rPr>
                <w:lang w:val="en-AU"/>
              </w:rPr>
            </w:pPr>
            <w:r w:rsidRPr="008C6ACC">
              <w:rPr>
                <w:lang w:val="en-AU"/>
              </w:rPr>
              <w:t>9</w:t>
            </w:r>
          </w:p>
        </w:tc>
        <w:tc>
          <w:tcPr>
            <w:tcW w:w="576" w:type="dxa"/>
          </w:tcPr>
          <w:p w14:paraId="445BBF69" w14:textId="6C79C8DF" w:rsidR="00AB1CEE" w:rsidRPr="008C6ACC" w:rsidRDefault="006C7460" w:rsidP="009464DB">
            <w:pPr>
              <w:pStyle w:val="VCAAtablecondensed"/>
              <w:rPr>
                <w:lang w:val="en-AU"/>
              </w:rPr>
            </w:pPr>
            <w:r w:rsidRPr="008C6ACC">
              <w:rPr>
                <w:lang w:val="en-AU"/>
              </w:rPr>
              <w:t>4</w:t>
            </w:r>
          </w:p>
        </w:tc>
        <w:tc>
          <w:tcPr>
            <w:tcW w:w="576" w:type="dxa"/>
          </w:tcPr>
          <w:p w14:paraId="0ECAF072" w14:textId="4A9A8E2A" w:rsidR="00AB1CEE" w:rsidRPr="008C6ACC" w:rsidRDefault="006C7460" w:rsidP="009464DB">
            <w:pPr>
              <w:pStyle w:val="VCAAtablecondensed"/>
              <w:rPr>
                <w:lang w:val="en-AU"/>
              </w:rPr>
            </w:pPr>
            <w:r w:rsidRPr="008C6ACC">
              <w:rPr>
                <w:lang w:val="en-AU"/>
              </w:rPr>
              <w:t>1</w:t>
            </w:r>
          </w:p>
        </w:tc>
        <w:tc>
          <w:tcPr>
            <w:tcW w:w="576" w:type="dxa"/>
          </w:tcPr>
          <w:p w14:paraId="1A76FBF7" w14:textId="0B0CCFEB" w:rsidR="00AB1CEE" w:rsidRPr="008C6ACC" w:rsidRDefault="006C7460" w:rsidP="009464DB">
            <w:pPr>
              <w:pStyle w:val="VCAAtablecondensed"/>
              <w:rPr>
                <w:lang w:val="en-AU"/>
              </w:rPr>
            </w:pPr>
            <w:r w:rsidRPr="008C6ACC">
              <w:rPr>
                <w:lang w:val="en-AU"/>
              </w:rPr>
              <w:t>0.5</w:t>
            </w:r>
          </w:p>
        </w:tc>
        <w:tc>
          <w:tcPr>
            <w:tcW w:w="576" w:type="dxa"/>
            <w:vAlign w:val="center"/>
          </w:tcPr>
          <w:p w14:paraId="61ACEF32" w14:textId="6E3F741C" w:rsidR="00AB1CEE" w:rsidRPr="008C6ACC" w:rsidRDefault="006C7460" w:rsidP="009464DB">
            <w:pPr>
              <w:pStyle w:val="VCAAtablecondensed"/>
              <w:rPr>
                <w:lang w:val="en-AU"/>
              </w:rPr>
            </w:pPr>
            <w:r w:rsidRPr="008C6ACC">
              <w:rPr>
                <w:lang w:val="en-AU"/>
              </w:rPr>
              <w:t>0.5</w:t>
            </w:r>
          </w:p>
        </w:tc>
        <w:tc>
          <w:tcPr>
            <w:tcW w:w="1008" w:type="dxa"/>
            <w:vAlign w:val="center"/>
          </w:tcPr>
          <w:p w14:paraId="42614168" w14:textId="43574C63" w:rsidR="00AB1CEE" w:rsidRPr="008C6ACC" w:rsidRDefault="006C7460" w:rsidP="009464DB">
            <w:pPr>
              <w:pStyle w:val="VCAAtablecondensed"/>
              <w:rPr>
                <w:lang w:val="en-AU"/>
              </w:rPr>
            </w:pPr>
            <w:r w:rsidRPr="008C6ACC">
              <w:rPr>
                <w:lang w:val="en-AU"/>
              </w:rPr>
              <w:t>3.</w:t>
            </w:r>
            <w:r w:rsidR="00E24379" w:rsidRPr="008C6ACC">
              <w:rPr>
                <w:lang w:val="en-AU"/>
              </w:rPr>
              <w:t>6</w:t>
            </w:r>
          </w:p>
        </w:tc>
      </w:tr>
    </w:tbl>
    <w:p w14:paraId="3C73D9FF" w14:textId="4612598B" w:rsidR="00AB1CEE" w:rsidRPr="008C6ACC" w:rsidRDefault="00AB1CEE" w:rsidP="00AB1CEE">
      <w:pPr>
        <w:pStyle w:val="VCAAbody"/>
        <w:rPr>
          <w:lang w:val="en-AU"/>
        </w:rPr>
      </w:pPr>
      <w:r w:rsidRPr="008C6ACC">
        <w:rPr>
          <w:lang w:val="en-AU"/>
        </w:rPr>
        <w:t xml:space="preserve">This question required students </w:t>
      </w:r>
      <w:r w:rsidR="00BC5D6A" w:rsidRPr="008C6ACC">
        <w:rPr>
          <w:lang w:val="en-AU"/>
        </w:rPr>
        <w:t xml:space="preserve">to </w:t>
      </w:r>
      <w:r w:rsidRPr="008C6ACC">
        <w:rPr>
          <w:lang w:val="en-AU"/>
        </w:rPr>
        <w:t xml:space="preserve">explain why a group </w:t>
      </w:r>
      <w:r w:rsidR="007021DD">
        <w:rPr>
          <w:lang w:val="en-AU"/>
        </w:rPr>
        <w:t xml:space="preserve">they had </w:t>
      </w:r>
      <w:r w:rsidRPr="008C6ACC">
        <w:rPr>
          <w:lang w:val="en-AU"/>
        </w:rPr>
        <w:t>studied throughout the year could be classified as a community. Higher</w:t>
      </w:r>
      <w:r w:rsidR="00BC5D6A" w:rsidRPr="008C6ACC">
        <w:rPr>
          <w:lang w:val="en-AU"/>
        </w:rPr>
        <w:t>-</w:t>
      </w:r>
      <w:r w:rsidRPr="008C6ACC">
        <w:rPr>
          <w:lang w:val="en-AU"/>
        </w:rPr>
        <w:t xml:space="preserve">scoring responses referenced a range of variables to justify their classification. In addition, they linked their answer to the definition of community as outlined in the VCE Sociology </w:t>
      </w:r>
      <w:r w:rsidR="00BC5D6A" w:rsidRPr="008C6ACC">
        <w:rPr>
          <w:lang w:val="en-AU"/>
        </w:rPr>
        <w:t>s</w:t>
      </w:r>
      <w:r w:rsidRPr="008C6ACC">
        <w:rPr>
          <w:lang w:val="en-AU"/>
        </w:rPr>
        <w:t xml:space="preserve">tudy </w:t>
      </w:r>
      <w:r w:rsidR="00BC5D6A" w:rsidRPr="008C6ACC">
        <w:rPr>
          <w:lang w:val="en-AU"/>
        </w:rPr>
        <w:t>d</w:t>
      </w:r>
      <w:r w:rsidRPr="008C6ACC">
        <w:rPr>
          <w:lang w:val="en-AU"/>
        </w:rPr>
        <w:t xml:space="preserve">esign. </w:t>
      </w:r>
    </w:p>
    <w:p w14:paraId="437EE480" w14:textId="77777777" w:rsidR="00AB1CEE" w:rsidRPr="008C6ACC" w:rsidRDefault="00AB1CEE" w:rsidP="00AB1CEE">
      <w:pPr>
        <w:pStyle w:val="VCAAbody"/>
        <w:rPr>
          <w:lang w:val="en-AU"/>
        </w:rPr>
      </w:pPr>
      <w:r w:rsidRPr="008C6ACC">
        <w:rPr>
          <w:lang w:val="en-AU"/>
        </w:rPr>
        <w:t>Students were required to:</w:t>
      </w:r>
    </w:p>
    <w:p w14:paraId="7610ECAC" w14:textId="34033716" w:rsidR="00AB1CEE" w:rsidRPr="008C6ACC" w:rsidRDefault="002147C4" w:rsidP="00AB1CEE">
      <w:pPr>
        <w:pStyle w:val="VCAAbullet"/>
        <w:rPr>
          <w:lang w:val="en-AU"/>
        </w:rPr>
      </w:pPr>
      <w:r w:rsidRPr="008C6ACC">
        <w:rPr>
          <w:lang w:val="en-AU"/>
        </w:rPr>
        <w:t>d</w:t>
      </w:r>
      <w:r w:rsidR="00AB1CEE" w:rsidRPr="008C6ACC">
        <w:rPr>
          <w:lang w:val="en-AU"/>
        </w:rPr>
        <w:t xml:space="preserve">emonstrate an understanding of the concept of community. </w:t>
      </w:r>
      <w:r w:rsidR="0091523F">
        <w:rPr>
          <w:lang w:val="en-AU"/>
        </w:rPr>
        <w:t>C</w:t>
      </w:r>
      <w:r w:rsidR="00AB1CEE" w:rsidRPr="008C6ACC">
        <w:rPr>
          <w:lang w:val="en-AU"/>
        </w:rPr>
        <w:t>ommunity refers to a group of people who share social relationships through being geographically close to each other and/or being in regular contact with each other, and through having similarities such as mutual interests and/or shared ideology</w:t>
      </w:r>
      <w:r w:rsidR="0091523F">
        <w:rPr>
          <w:lang w:val="en-AU"/>
        </w:rPr>
        <w:t>.</w:t>
      </w:r>
    </w:p>
    <w:p w14:paraId="02546B17" w14:textId="50B2BBA9" w:rsidR="00AB1CEE" w:rsidRPr="008C6ACC" w:rsidRDefault="002147C4" w:rsidP="00AB1CEE">
      <w:pPr>
        <w:pStyle w:val="VCAAbullet"/>
        <w:rPr>
          <w:lang w:val="en-AU"/>
        </w:rPr>
      </w:pPr>
      <w:r w:rsidRPr="008C6ACC">
        <w:rPr>
          <w:lang w:val="en-AU"/>
        </w:rPr>
        <w:t>d</w:t>
      </w:r>
      <w:r w:rsidR="00AB1CEE" w:rsidRPr="008C6ACC">
        <w:rPr>
          <w:lang w:val="en-AU"/>
        </w:rPr>
        <w:t>escribe the nature of a specific community</w:t>
      </w:r>
      <w:r w:rsidR="0091523F">
        <w:rPr>
          <w:lang w:val="en-AU"/>
        </w:rPr>
        <w:t>, including details such as</w:t>
      </w:r>
      <w:r w:rsidR="00AB1CEE" w:rsidRPr="008C6ACC">
        <w:rPr>
          <w:lang w:val="en-AU"/>
        </w:rPr>
        <w:t xml:space="preserve"> the name, location, members and purpose of the </w:t>
      </w:r>
      <w:proofErr w:type="gramStart"/>
      <w:r w:rsidR="00AB1CEE" w:rsidRPr="008C6ACC">
        <w:rPr>
          <w:lang w:val="en-AU"/>
        </w:rPr>
        <w:t>group</w:t>
      </w:r>
      <w:proofErr w:type="gramEnd"/>
    </w:p>
    <w:p w14:paraId="7B9CF458" w14:textId="73D61B68" w:rsidR="00AB1CEE" w:rsidRPr="008C6ACC" w:rsidRDefault="002147C4" w:rsidP="00AB1CEE">
      <w:pPr>
        <w:pStyle w:val="VCAAbullet"/>
        <w:rPr>
          <w:lang w:val="en-AU"/>
        </w:rPr>
      </w:pPr>
      <w:r w:rsidRPr="008C6ACC">
        <w:rPr>
          <w:lang w:val="en-AU"/>
        </w:rPr>
        <w:t>p</w:t>
      </w:r>
      <w:r w:rsidR="00AB1CEE" w:rsidRPr="008C6ACC">
        <w:rPr>
          <w:lang w:val="en-AU"/>
        </w:rPr>
        <w:t>rovide examples to show how the group can be classified as a community</w:t>
      </w:r>
      <w:r w:rsidR="0091523F">
        <w:rPr>
          <w:lang w:val="en-AU"/>
        </w:rPr>
        <w:t>, such as</w:t>
      </w:r>
      <w:r w:rsidR="00AB1CEE" w:rsidRPr="008C6ACC">
        <w:rPr>
          <w:lang w:val="en-AU"/>
        </w:rPr>
        <w:t>:</w:t>
      </w:r>
    </w:p>
    <w:p w14:paraId="4F56CD81" w14:textId="77E65CE3" w:rsidR="00AB1CEE" w:rsidRPr="008C6ACC" w:rsidRDefault="00AB1CEE" w:rsidP="00AB1CEE">
      <w:pPr>
        <w:pStyle w:val="VCAAbulletlevel2"/>
        <w:rPr>
          <w:lang w:val="en-AU"/>
        </w:rPr>
      </w:pPr>
      <w:r w:rsidRPr="008C6ACC">
        <w:rPr>
          <w:lang w:val="en-AU"/>
        </w:rPr>
        <w:t xml:space="preserve">referencing features of Ferdinand </w:t>
      </w:r>
      <w:proofErr w:type="spellStart"/>
      <w:r w:rsidRPr="008C6ACC">
        <w:rPr>
          <w:lang w:val="en-AU"/>
        </w:rPr>
        <w:t>Tonnies</w:t>
      </w:r>
      <w:proofErr w:type="spellEnd"/>
      <w:r w:rsidRPr="008C6ACC">
        <w:rPr>
          <w:lang w:val="en-AU"/>
        </w:rPr>
        <w:t xml:space="preserve">’ concept of </w:t>
      </w:r>
      <w:r w:rsidR="00802283">
        <w:rPr>
          <w:lang w:val="en-AU"/>
        </w:rPr>
        <w:t>G</w:t>
      </w:r>
      <w:r w:rsidRPr="008C6ACC">
        <w:rPr>
          <w:lang w:val="en-AU"/>
        </w:rPr>
        <w:t>emeinschaft</w:t>
      </w:r>
    </w:p>
    <w:p w14:paraId="5016B03E" w14:textId="77777777" w:rsidR="00AB1CEE" w:rsidRPr="008C6ACC" w:rsidRDefault="00AB1CEE" w:rsidP="00AB1CEE">
      <w:pPr>
        <w:pStyle w:val="VCAAbulletlevel2"/>
        <w:rPr>
          <w:lang w:val="en-AU"/>
        </w:rPr>
      </w:pPr>
      <w:r w:rsidRPr="008C6ACC">
        <w:rPr>
          <w:lang w:val="en-AU"/>
        </w:rPr>
        <w:t>having strong social and family ties</w:t>
      </w:r>
    </w:p>
    <w:p w14:paraId="11742753" w14:textId="77777777" w:rsidR="00AB1CEE" w:rsidRPr="008C6ACC" w:rsidRDefault="00AB1CEE" w:rsidP="00AB1CEE">
      <w:pPr>
        <w:pStyle w:val="VCAAbulletlevel2"/>
        <w:rPr>
          <w:lang w:val="en-AU"/>
        </w:rPr>
      </w:pPr>
      <w:r w:rsidRPr="008C6ACC">
        <w:rPr>
          <w:lang w:val="en-AU"/>
        </w:rPr>
        <w:t>having a shared identity and a sense of unity</w:t>
      </w:r>
    </w:p>
    <w:p w14:paraId="301544BD" w14:textId="77777777" w:rsidR="00AB1CEE" w:rsidRPr="008C6ACC" w:rsidRDefault="00AB1CEE" w:rsidP="00AB1CEE">
      <w:pPr>
        <w:pStyle w:val="VCAAbulletlevel2"/>
        <w:rPr>
          <w:lang w:val="en-AU"/>
        </w:rPr>
      </w:pPr>
      <w:r w:rsidRPr="008C6ACC">
        <w:rPr>
          <w:lang w:val="en-AU"/>
        </w:rPr>
        <w:t>maintaining close personal connections and relationships</w:t>
      </w:r>
    </w:p>
    <w:p w14:paraId="3AFAD93B" w14:textId="77777777" w:rsidR="00AB1CEE" w:rsidRPr="008C6ACC" w:rsidRDefault="00AB1CEE" w:rsidP="00AB1CEE">
      <w:pPr>
        <w:pStyle w:val="VCAAbulletlevel2"/>
        <w:rPr>
          <w:lang w:val="en-AU"/>
        </w:rPr>
      </w:pPr>
      <w:r w:rsidRPr="008C6ACC">
        <w:rPr>
          <w:lang w:val="en-AU"/>
        </w:rPr>
        <w:t>sharing interests which benefit the whole.</w:t>
      </w:r>
    </w:p>
    <w:p w14:paraId="446C8CB7" w14:textId="4754DECE" w:rsidR="00AB1CEE" w:rsidRPr="008C6ACC" w:rsidRDefault="002147C4" w:rsidP="00AB1CEE">
      <w:pPr>
        <w:pStyle w:val="VCAAbullet"/>
        <w:rPr>
          <w:lang w:val="en-AU"/>
        </w:rPr>
      </w:pPr>
      <w:bookmarkStart w:id="3" w:name="_Hlk155206377"/>
      <w:r w:rsidRPr="008C6ACC">
        <w:rPr>
          <w:lang w:val="en-AU"/>
        </w:rPr>
        <w:t>u</w:t>
      </w:r>
      <w:r w:rsidR="00AB1CEE" w:rsidRPr="008C6ACC">
        <w:rPr>
          <w:lang w:val="en-AU"/>
        </w:rPr>
        <w:t xml:space="preserve">se relevant sourced evidence to support their answer. </w:t>
      </w:r>
    </w:p>
    <w:bookmarkEnd w:id="3"/>
    <w:p w14:paraId="135F31FC" w14:textId="6BCEE400" w:rsidR="00AB1CEE" w:rsidRPr="008C6ACC" w:rsidRDefault="00AB1CEE" w:rsidP="00AB1CEE">
      <w:pPr>
        <w:pStyle w:val="VCAAbody"/>
        <w:rPr>
          <w:lang w:val="en-AU"/>
        </w:rPr>
      </w:pPr>
      <w:r w:rsidRPr="008C6ACC">
        <w:rPr>
          <w:lang w:val="en-AU"/>
        </w:rPr>
        <w:t xml:space="preserve">The following is an excerpt </w:t>
      </w:r>
      <w:r w:rsidR="00BC5D6A" w:rsidRPr="008C6ACC">
        <w:rPr>
          <w:lang w:val="en-AU"/>
        </w:rPr>
        <w:t>from</w:t>
      </w:r>
      <w:r w:rsidRPr="008C6ACC">
        <w:rPr>
          <w:lang w:val="en-AU"/>
        </w:rPr>
        <w:t xml:space="preserve"> a high</w:t>
      </w:r>
      <w:r w:rsidR="00BC5D6A" w:rsidRPr="008C6ACC">
        <w:rPr>
          <w:lang w:val="en-AU"/>
        </w:rPr>
        <w:t>-</w:t>
      </w:r>
      <w:r w:rsidRPr="008C6ACC">
        <w:rPr>
          <w:lang w:val="en-AU"/>
        </w:rPr>
        <w:t>scoring response</w:t>
      </w:r>
      <w:r w:rsidR="00584F2D" w:rsidRPr="008C6ACC">
        <w:rPr>
          <w:lang w:val="en-AU"/>
        </w:rPr>
        <w:t xml:space="preserve"> </w:t>
      </w:r>
      <w:r w:rsidR="003B1F7D" w:rsidRPr="008C6ACC">
        <w:rPr>
          <w:lang w:val="en-AU"/>
        </w:rPr>
        <w:t xml:space="preserve">that </w:t>
      </w:r>
      <w:r w:rsidR="00584F2D" w:rsidRPr="008C6ACC">
        <w:rPr>
          <w:lang w:val="en-AU"/>
        </w:rPr>
        <w:t xml:space="preserve">links to the concept of community, rather than just </w:t>
      </w:r>
      <w:proofErr w:type="spellStart"/>
      <w:r w:rsidR="00584F2D" w:rsidRPr="008C6ACC">
        <w:rPr>
          <w:lang w:val="en-AU"/>
        </w:rPr>
        <w:t>Tonnies</w:t>
      </w:r>
      <w:proofErr w:type="spellEnd"/>
      <w:r w:rsidR="0091523F">
        <w:rPr>
          <w:lang w:val="en-AU"/>
        </w:rPr>
        <w:t>’</w:t>
      </w:r>
      <w:r w:rsidR="00584F2D" w:rsidRPr="008C6ACC">
        <w:rPr>
          <w:lang w:val="en-AU"/>
        </w:rPr>
        <w:t xml:space="preserve"> theory</w:t>
      </w:r>
      <w:r w:rsidRPr="008C6ACC">
        <w:rPr>
          <w:lang w:val="en-AU"/>
        </w:rPr>
        <w:t>.</w:t>
      </w:r>
    </w:p>
    <w:p w14:paraId="460D3A6F" w14:textId="5B867742" w:rsidR="002147C4" w:rsidRPr="008C6ACC" w:rsidRDefault="00AB1CEE" w:rsidP="00526DBC">
      <w:pPr>
        <w:pStyle w:val="VCAAstudentresponse"/>
        <w:rPr>
          <w:lang w:val="en-AU"/>
        </w:rPr>
      </w:pPr>
      <w:r w:rsidRPr="008C6ACC">
        <w:rPr>
          <w:lang w:val="en-AU"/>
        </w:rPr>
        <w:t>VYE youth group consists of approximately 100 members, aged 12-18 … The group meets weekly, on a Friday night, in person, to socialise, play games, participate in Christian based musical praise and worship, and listen to Christian sermons. VYBE was established in 2016. ‘</w:t>
      </w:r>
      <w:r w:rsidR="00802283">
        <w:rPr>
          <w:lang w:val="en-AU"/>
        </w:rPr>
        <w:t>V</w:t>
      </w:r>
      <w:r w:rsidRPr="008C6ACC">
        <w:rPr>
          <w:lang w:val="en-AU"/>
        </w:rPr>
        <w:t>YBE’ can be considered a community, firstly, because members are in regular contact, both by meeting every week for services, and, in cases where members cannot attend, following vibe on / connecting by social media … Additionally, VYBE can be considered a community, as it is formed based on a shared ideology – Christianity … VYBE possesses characteristics off both gemeinschaft and gesellschaft communities.</w:t>
      </w:r>
    </w:p>
    <w:p w14:paraId="43B05959" w14:textId="77777777" w:rsidR="002147C4" w:rsidRPr="008C6ACC" w:rsidRDefault="002147C4">
      <w:pPr>
        <w:rPr>
          <w:rFonts w:ascii="Arial" w:hAnsi="Arial" w:cs="Arial"/>
          <w:i/>
          <w:iCs/>
          <w:color w:val="000000" w:themeColor="text1"/>
          <w:sz w:val="20"/>
          <w:lang w:val="en-AU"/>
        </w:rPr>
      </w:pPr>
      <w:r w:rsidRPr="008C6ACC">
        <w:rPr>
          <w:lang w:val="en-AU"/>
        </w:rPr>
        <w:br w:type="page"/>
      </w:r>
    </w:p>
    <w:p w14:paraId="04877C69" w14:textId="77777777" w:rsidR="00AB1CEE" w:rsidRPr="008C6ACC" w:rsidRDefault="00AB1CEE" w:rsidP="00AB1CEE">
      <w:pPr>
        <w:pStyle w:val="VCAAHeading3"/>
        <w:rPr>
          <w:lang w:val="en-AU"/>
        </w:rPr>
      </w:pPr>
      <w:r w:rsidRPr="008C6ACC">
        <w:rPr>
          <w:lang w:val="en-AU"/>
        </w:rPr>
        <w:lastRenderedPageBreak/>
        <w:t>Question 4</w:t>
      </w:r>
    </w:p>
    <w:tbl>
      <w:tblPr>
        <w:tblStyle w:val="VCAATableClosed"/>
        <w:tblW w:w="0" w:type="auto"/>
        <w:tblLook w:val="01E0" w:firstRow="1" w:lastRow="1" w:firstColumn="1" w:lastColumn="1" w:noHBand="0" w:noVBand="0"/>
      </w:tblPr>
      <w:tblGrid>
        <w:gridCol w:w="720"/>
        <w:gridCol w:w="576"/>
        <w:gridCol w:w="576"/>
        <w:gridCol w:w="576"/>
        <w:gridCol w:w="576"/>
        <w:gridCol w:w="576"/>
        <w:gridCol w:w="576"/>
        <w:gridCol w:w="576"/>
        <w:gridCol w:w="576"/>
        <w:gridCol w:w="576"/>
        <w:gridCol w:w="576"/>
        <w:gridCol w:w="576"/>
        <w:gridCol w:w="1008"/>
      </w:tblGrid>
      <w:tr w:rsidR="00AB1CEE" w:rsidRPr="008C6ACC" w14:paraId="59FFD444" w14:textId="77777777" w:rsidTr="009464DB">
        <w:trPr>
          <w:cnfStyle w:val="100000000000" w:firstRow="1" w:lastRow="0" w:firstColumn="0" w:lastColumn="0" w:oddVBand="0" w:evenVBand="0" w:oddHBand="0" w:evenHBand="0" w:firstRowFirstColumn="0" w:firstRowLastColumn="0" w:lastRowFirstColumn="0" w:lastRowLastColumn="0"/>
          <w:trHeight w:hRule="exact" w:val="397"/>
        </w:trPr>
        <w:tc>
          <w:tcPr>
            <w:tcW w:w="720" w:type="dxa"/>
          </w:tcPr>
          <w:p w14:paraId="31254C8D" w14:textId="77777777" w:rsidR="00AB1CEE" w:rsidRPr="008C6ACC" w:rsidRDefault="00AB1CEE" w:rsidP="009464DB">
            <w:pPr>
              <w:pStyle w:val="VCAAtablecondensedheading"/>
              <w:rPr>
                <w:lang w:val="en-AU"/>
              </w:rPr>
            </w:pPr>
            <w:r w:rsidRPr="008C6ACC">
              <w:rPr>
                <w:lang w:val="en-AU"/>
              </w:rPr>
              <w:t>Marks</w:t>
            </w:r>
          </w:p>
        </w:tc>
        <w:tc>
          <w:tcPr>
            <w:tcW w:w="576" w:type="dxa"/>
          </w:tcPr>
          <w:p w14:paraId="7EF67B4C" w14:textId="77777777" w:rsidR="00AB1CEE" w:rsidRPr="008C6ACC" w:rsidRDefault="00AB1CEE" w:rsidP="009464DB">
            <w:pPr>
              <w:pStyle w:val="VCAAtablecondensedheading"/>
              <w:rPr>
                <w:lang w:val="en-AU"/>
              </w:rPr>
            </w:pPr>
            <w:r w:rsidRPr="008C6ACC">
              <w:rPr>
                <w:lang w:val="en-AU"/>
              </w:rPr>
              <w:t>0</w:t>
            </w:r>
          </w:p>
        </w:tc>
        <w:tc>
          <w:tcPr>
            <w:tcW w:w="576" w:type="dxa"/>
          </w:tcPr>
          <w:p w14:paraId="50E51266" w14:textId="77777777" w:rsidR="00AB1CEE" w:rsidRPr="008C6ACC" w:rsidRDefault="00AB1CEE" w:rsidP="009464DB">
            <w:pPr>
              <w:pStyle w:val="VCAAtablecondensedheading"/>
              <w:rPr>
                <w:lang w:val="en-AU"/>
              </w:rPr>
            </w:pPr>
            <w:r w:rsidRPr="008C6ACC">
              <w:rPr>
                <w:lang w:val="en-AU"/>
              </w:rPr>
              <w:t>1</w:t>
            </w:r>
          </w:p>
        </w:tc>
        <w:tc>
          <w:tcPr>
            <w:tcW w:w="576" w:type="dxa"/>
          </w:tcPr>
          <w:p w14:paraId="7EFFB7FB" w14:textId="77777777" w:rsidR="00AB1CEE" w:rsidRPr="008C6ACC" w:rsidRDefault="00AB1CEE" w:rsidP="009464DB">
            <w:pPr>
              <w:pStyle w:val="VCAAtablecondensedheading"/>
              <w:rPr>
                <w:lang w:val="en-AU"/>
              </w:rPr>
            </w:pPr>
            <w:r w:rsidRPr="008C6ACC">
              <w:rPr>
                <w:lang w:val="en-AU"/>
              </w:rPr>
              <w:t>2</w:t>
            </w:r>
          </w:p>
        </w:tc>
        <w:tc>
          <w:tcPr>
            <w:tcW w:w="576" w:type="dxa"/>
          </w:tcPr>
          <w:p w14:paraId="33420BB9" w14:textId="77777777" w:rsidR="00AB1CEE" w:rsidRPr="008C6ACC" w:rsidRDefault="00AB1CEE" w:rsidP="009464DB">
            <w:pPr>
              <w:pStyle w:val="VCAAtablecondensedheading"/>
              <w:rPr>
                <w:lang w:val="en-AU"/>
              </w:rPr>
            </w:pPr>
            <w:r w:rsidRPr="008C6ACC">
              <w:rPr>
                <w:lang w:val="en-AU"/>
              </w:rPr>
              <w:t>3</w:t>
            </w:r>
          </w:p>
        </w:tc>
        <w:tc>
          <w:tcPr>
            <w:tcW w:w="576" w:type="dxa"/>
          </w:tcPr>
          <w:p w14:paraId="07C895A5" w14:textId="77777777" w:rsidR="00AB1CEE" w:rsidRPr="008C6ACC" w:rsidRDefault="00AB1CEE" w:rsidP="009464DB">
            <w:pPr>
              <w:pStyle w:val="VCAAtablecondensedheading"/>
              <w:rPr>
                <w:lang w:val="en-AU"/>
              </w:rPr>
            </w:pPr>
            <w:r w:rsidRPr="008C6ACC">
              <w:rPr>
                <w:lang w:val="en-AU"/>
              </w:rPr>
              <w:t>4</w:t>
            </w:r>
          </w:p>
        </w:tc>
        <w:tc>
          <w:tcPr>
            <w:tcW w:w="576" w:type="dxa"/>
          </w:tcPr>
          <w:p w14:paraId="3521A1D3" w14:textId="77777777" w:rsidR="00AB1CEE" w:rsidRPr="008C6ACC" w:rsidRDefault="00AB1CEE" w:rsidP="009464DB">
            <w:pPr>
              <w:pStyle w:val="VCAAtablecondensedheading"/>
              <w:rPr>
                <w:lang w:val="en-AU"/>
              </w:rPr>
            </w:pPr>
            <w:r w:rsidRPr="008C6ACC">
              <w:rPr>
                <w:lang w:val="en-AU"/>
              </w:rPr>
              <w:t>5</w:t>
            </w:r>
          </w:p>
        </w:tc>
        <w:tc>
          <w:tcPr>
            <w:tcW w:w="576" w:type="dxa"/>
          </w:tcPr>
          <w:p w14:paraId="6649EF0C" w14:textId="77777777" w:rsidR="00AB1CEE" w:rsidRPr="008C6ACC" w:rsidRDefault="00AB1CEE" w:rsidP="009464DB">
            <w:pPr>
              <w:pStyle w:val="VCAAtablecondensedheading"/>
              <w:rPr>
                <w:lang w:val="en-AU"/>
              </w:rPr>
            </w:pPr>
            <w:r w:rsidRPr="008C6ACC">
              <w:rPr>
                <w:lang w:val="en-AU"/>
              </w:rPr>
              <w:t>6</w:t>
            </w:r>
          </w:p>
        </w:tc>
        <w:tc>
          <w:tcPr>
            <w:tcW w:w="576" w:type="dxa"/>
          </w:tcPr>
          <w:p w14:paraId="3D647F91" w14:textId="77777777" w:rsidR="00AB1CEE" w:rsidRPr="008C6ACC" w:rsidRDefault="00AB1CEE" w:rsidP="009464DB">
            <w:pPr>
              <w:pStyle w:val="VCAAtablecondensedheading"/>
              <w:rPr>
                <w:lang w:val="en-AU"/>
              </w:rPr>
            </w:pPr>
            <w:r w:rsidRPr="008C6ACC">
              <w:rPr>
                <w:lang w:val="en-AU"/>
              </w:rPr>
              <w:t>7</w:t>
            </w:r>
          </w:p>
        </w:tc>
        <w:tc>
          <w:tcPr>
            <w:tcW w:w="576" w:type="dxa"/>
          </w:tcPr>
          <w:p w14:paraId="537EC035" w14:textId="77777777" w:rsidR="00AB1CEE" w:rsidRPr="008C6ACC" w:rsidRDefault="00AB1CEE" w:rsidP="009464DB">
            <w:pPr>
              <w:pStyle w:val="VCAAtablecondensedheading"/>
              <w:rPr>
                <w:lang w:val="en-AU"/>
              </w:rPr>
            </w:pPr>
            <w:r w:rsidRPr="008C6ACC">
              <w:rPr>
                <w:lang w:val="en-AU"/>
              </w:rPr>
              <w:t>8</w:t>
            </w:r>
          </w:p>
        </w:tc>
        <w:tc>
          <w:tcPr>
            <w:tcW w:w="576" w:type="dxa"/>
          </w:tcPr>
          <w:p w14:paraId="40A085A0" w14:textId="77777777" w:rsidR="00AB1CEE" w:rsidRPr="008C6ACC" w:rsidRDefault="00AB1CEE" w:rsidP="009464DB">
            <w:pPr>
              <w:pStyle w:val="VCAAtablecondensedheading"/>
              <w:rPr>
                <w:lang w:val="en-AU"/>
              </w:rPr>
            </w:pPr>
            <w:r w:rsidRPr="008C6ACC">
              <w:rPr>
                <w:lang w:val="en-AU"/>
              </w:rPr>
              <w:t>9</w:t>
            </w:r>
          </w:p>
        </w:tc>
        <w:tc>
          <w:tcPr>
            <w:tcW w:w="576" w:type="dxa"/>
          </w:tcPr>
          <w:p w14:paraId="693312D4" w14:textId="77777777" w:rsidR="00AB1CEE" w:rsidRPr="008C6ACC" w:rsidRDefault="00AB1CEE" w:rsidP="009464DB">
            <w:pPr>
              <w:pStyle w:val="VCAAtablecondensedheading"/>
              <w:rPr>
                <w:lang w:val="en-AU"/>
              </w:rPr>
            </w:pPr>
            <w:r w:rsidRPr="008C6ACC">
              <w:rPr>
                <w:lang w:val="en-AU"/>
              </w:rPr>
              <w:t>10</w:t>
            </w:r>
          </w:p>
        </w:tc>
        <w:tc>
          <w:tcPr>
            <w:tcW w:w="1008" w:type="dxa"/>
          </w:tcPr>
          <w:p w14:paraId="676648B2" w14:textId="77777777" w:rsidR="00AB1CEE" w:rsidRPr="008C6ACC" w:rsidRDefault="00AB1CEE" w:rsidP="009464DB">
            <w:pPr>
              <w:pStyle w:val="VCAAtablecondensedheading"/>
              <w:rPr>
                <w:lang w:val="en-AU"/>
              </w:rPr>
            </w:pPr>
            <w:r w:rsidRPr="008C6ACC">
              <w:rPr>
                <w:lang w:val="en-AU"/>
              </w:rPr>
              <w:t>Average</w:t>
            </w:r>
          </w:p>
        </w:tc>
      </w:tr>
      <w:tr w:rsidR="00AB1CEE" w:rsidRPr="008C6ACC" w14:paraId="3F24EBBD" w14:textId="77777777" w:rsidTr="009464DB">
        <w:trPr>
          <w:trHeight w:hRule="exact" w:val="397"/>
        </w:trPr>
        <w:tc>
          <w:tcPr>
            <w:tcW w:w="720" w:type="dxa"/>
          </w:tcPr>
          <w:p w14:paraId="467F1B5B" w14:textId="77777777" w:rsidR="00AB1CEE" w:rsidRPr="008C6ACC" w:rsidRDefault="00AB1CEE" w:rsidP="009464DB">
            <w:pPr>
              <w:pStyle w:val="VCAAtablecondensed"/>
              <w:rPr>
                <w:lang w:val="en-AU"/>
              </w:rPr>
            </w:pPr>
            <w:r w:rsidRPr="008C6ACC">
              <w:rPr>
                <w:lang w:val="en-AU"/>
              </w:rPr>
              <w:t>%</w:t>
            </w:r>
          </w:p>
        </w:tc>
        <w:tc>
          <w:tcPr>
            <w:tcW w:w="576" w:type="dxa"/>
            <w:vAlign w:val="center"/>
          </w:tcPr>
          <w:p w14:paraId="1549460E" w14:textId="1B85E1BB" w:rsidR="00AB1CEE" w:rsidRPr="008C6ACC" w:rsidRDefault="006C7460" w:rsidP="009464DB">
            <w:pPr>
              <w:pStyle w:val="VCAAtablecondensed"/>
              <w:rPr>
                <w:lang w:val="en-AU"/>
              </w:rPr>
            </w:pPr>
            <w:r w:rsidRPr="008C6ACC">
              <w:rPr>
                <w:lang w:val="en-AU"/>
              </w:rPr>
              <w:t>11</w:t>
            </w:r>
          </w:p>
        </w:tc>
        <w:tc>
          <w:tcPr>
            <w:tcW w:w="576" w:type="dxa"/>
            <w:vAlign w:val="center"/>
          </w:tcPr>
          <w:p w14:paraId="37115251" w14:textId="64D540DE" w:rsidR="00AB1CEE" w:rsidRPr="008C6ACC" w:rsidRDefault="006C7460" w:rsidP="009464DB">
            <w:pPr>
              <w:pStyle w:val="VCAAtablecondensed"/>
              <w:rPr>
                <w:lang w:val="en-AU"/>
              </w:rPr>
            </w:pPr>
            <w:r w:rsidRPr="008C6ACC">
              <w:rPr>
                <w:lang w:val="en-AU"/>
              </w:rPr>
              <w:t>11</w:t>
            </w:r>
          </w:p>
        </w:tc>
        <w:tc>
          <w:tcPr>
            <w:tcW w:w="576" w:type="dxa"/>
            <w:vAlign w:val="center"/>
          </w:tcPr>
          <w:p w14:paraId="2E8FAEFD" w14:textId="19D4C3A5" w:rsidR="00AB1CEE" w:rsidRPr="008C6ACC" w:rsidRDefault="006C7460" w:rsidP="009464DB">
            <w:pPr>
              <w:pStyle w:val="VCAAtablecondensed"/>
              <w:rPr>
                <w:lang w:val="en-AU"/>
              </w:rPr>
            </w:pPr>
            <w:r w:rsidRPr="008C6ACC">
              <w:rPr>
                <w:lang w:val="en-AU"/>
              </w:rPr>
              <w:t>10</w:t>
            </w:r>
          </w:p>
        </w:tc>
        <w:tc>
          <w:tcPr>
            <w:tcW w:w="576" w:type="dxa"/>
            <w:vAlign w:val="center"/>
          </w:tcPr>
          <w:p w14:paraId="5938F746" w14:textId="2997F3B5" w:rsidR="00AB1CEE" w:rsidRPr="008C6ACC" w:rsidRDefault="006C7460" w:rsidP="009464DB">
            <w:pPr>
              <w:pStyle w:val="VCAAtablecondensed"/>
              <w:rPr>
                <w:lang w:val="en-AU"/>
              </w:rPr>
            </w:pPr>
            <w:r w:rsidRPr="008C6ACC">
              <w:rPr>
                <w:lang w:val="en-AU"/>
              </w:rPr>
              <w:t>19</w:t>
            </w:r>
          </w:p>
        </w:tc>
        <w:tc>
          <w:tcPr>
            <w:tcW w:w="576" w:type="dxa"/>
          </w:tcPr>
          <w:p w14:paraId="797330B0" w14:textId="5519C846" w:rsidR="00AB1CEE" w:rsidRPr="008C6ACC" w:rsidRDefault="006C7460" w:rsidP="009464DB">
            <w:pPr>
              <w:pStyle w:val="VCAAtablecondensed"/>
              <w:rPr>
                <w:lang w:val="en-AU"/>
              </w:rPr>
            </w:pPr>
            <w:r w:rsidRPr="008C6ACC">
              <w:rPr>
                <w:lang w:val="en-AU"/>
              </w:rPr>
              <w:t>23</w:t>
            </w:r>
          </w:p>
        </w:tc>
        <w:tc>
          <w:tcPr>
            <w:tcW w:w="576" w:type="dxa"/>
          </w:tcPr>
          <w:p w14:paraId="531FBE3B" w14:textId="2301AD8B" w:rsidR="00AB1CEE" w:rsidRPr="008C6ACC" w:rsidRDefault="006C7460" w:rsidP="009464DB">
            <w:pPr>
              <w:pStyle w:val="VCAAtablecondensed"/>
              <w:rPr>
                <w:lang w:val="en-AU"/>
              </w:rPr>
            </w:pPr>
            <w:r w:rsidRPr="008C6ACC">
              <w:rPr>
                <w:lang w:val="en-AU"/>
              </w:rPr>
              <w:t>13</w:t>
            </w:r>
          </w:p>
        </w:tc>
        <w:tc>
          <w:tcPr>
            <w:tcW w:w="576" w:type="dxa"/>
          </w:tcPr>
          <w:p w14:paraId="03D1C5AA" w14:textId="62E46AAA" w:rsidR="00AB1CEE" w:rsidRPr="008C6ACC" w:rsidRDefault="006C7460" w:rsidP="009464DB">
            <w:pPr>
              <w:pStyle w:val="VCAAtablecondensed"/>
              <w:rPr>
                <w:lang w:val="en-AU"/>
              </w:rPr>
            </w:pPr>
            <w:r w:rsidRPr="008C6ACC">
              <w:rPr>
                <w:lang w:val="en-AU"/>
              </w:rPr>
              <w:t>7</w:t>
            </w:r>
          </w:p>
        </w:tc>
        <w:tc>
          <w:tcPr>
            <w:tcW w:w="576" w:type="dxa"/>
          </w:tcPr>
          <w:p w14:paraId="2198B146" w14:textId="539848F5" w:rsidR="00AB1CEE" w:rsidRPr="008C6ACC" w:rsidRDefault="006C7460" w:rsidP="009464DB">
            <w:pPr>
              <w:pStyle w:val="VCAAtablecondensed"/>
              <w:rPr>
                <w:lang w:val="en-AU"/>
              </w:rPr>
            </w:pPr>
            <w:r w:rsidRPr="008C6ACC">
              <w:rPr>
                <w:lang w:val="en-AU"/>
              </w:rPr>
              <w:t>3</w:t>
            </w:r>
          </w:p>
        </w:tc>
        <w:tc>
          <w:tcPr>
            <w:tcW w:w="576" w:type="dxa"/>
          </w:tcPr>
          <w:p w14:paraId="79D58BD7" w14:textId="4DEE825C" w:rsidR="00AB1CEE" w:rsidRPr="008C6ACC" w:rsidRDefault="006C7460" w:rsidP="009464DB">
            <w:pPr>
              <w:pStyle w:val="VCAAtablecondensed"/>
              <w:rPr>
                <w:lang w:val="en-AU"/>
              </w:rPr>
            </w:pPr>
            <w:r w:rsidRPr="008C6ACC">
              <w:rPr>
                <w:lang w:val="en-AU"/>
              </w:rPr>
              <w:t>1</w:t>
            </w:r>
          </w:p>
        </w:tc>
        <w:tc>
          <w:tcPr>
            <w:tcW w:w="576" w:type="dxa"/>
          </w:tcPr>
          <w:p w14:paraId="1062A6E7" w14:textId="0DCDC8F4" w:rsidR="00AB1CEE" w:rsidRPr="008C6ACC" w:rsidRDefault="006C7460" w:rsidP="009464DB">
            <w:pPr>
              <w:pStyle w:val="VCAAtablecondensed"/>
              <w:rPr>
                <w:lang w:val="en-AU"/>
              </w:rPr>
            </w:pPr>
            <w:r w:rsidRPr="008C6ACC">
              <w:rPr>
                <w:lang w:val="en-AU"/>
              </w:rPr>
              <w:t>0.5</w:t>
            </w:r>
          </w:p>
        </w:tc>
        <w:tc>
          <w:tcPr>
            <w:tcW w:w="576" w:type="dxa"/>
            <w:vAlign w:val="center"/>
          </w:tcPr>
          <w:p w14:paraId="33A99FB2" w14:textId="01C6F789" w:rsidR="00AB1CEE" w:rsidRPr="008C6ACC" w:rsidRDefault="006C7460" w:rsidP="009464DB">
            <w:pPr>
              <w:pStyle w:val="VCAAtablecondensed"/>
              <w:rPr>
                <w:lang w:val="en-AU"/>
              </w:rPr>
            </w:pPr>
            <w:r w:rsidRPr="008C6ACC">
              <w:rPr>
                <w:lang w:val="en-AU"/>
              </w:rPr>
              <w:t>0.5</w:t>
            </w:r>
          </w:p>
        </w:tc>
        <w:tc>
          <w:tcPr>
            <w:tcW w:w="1008" w:type="dxa"/>
            <w:vAlign w:val="center"/>
          </w:tcPr>
          <w:p w14:paraId="0D6036D9" w14:textId="281D4F80" w:rsidR="00AB1CEE" w:rsidRPr="008C6ACC" w:rsidRDefault="006C7460" w:rsidP="009464DB">
            <w:pPr>
              <w:pStyle w:val="VCAAtablecondensed"/>
              <w:rPr>
                <w:lang w:val="en-AU"/>
              </w:rPr>
            </w:pPr>
            <w:r w:rsidRPr="008C6ACC">
              <w:rPr>
                <w:lang w:val="en-AU"/>
              </w:rPr>
              <w:t>3.3</w:t>
            </w:r>
          </w:p>
        </w:tc>
      </w:tr>
    </w:tbl>
    <w:p w14:paraId="6C7FAB74" w14:textId="194602AD" w:rsidR="00AB1CEE" w:rsidRPr="008C6ACC" w:rsidRDefault="00AB1CEE" w:rsidP="00AB1CEE">
      <w:pPr>
        <w:pStyle w:val="VCAAbody"/>
        <w:rPr>
          <w:lang w:val="en-AU"/>
        </w:rPr>
      </w:pPr>
      <w:r w:rsidRPr="008C6ACC">
        <w:rPr>
          <w:lang w:val="en-AU"/>
        </w:rPr>
        <w:t>This question required students to examine the link between a group studied and the social movement life</w:t>
      </w:r>
      <w:r w:rsidR="003176F6">
        <w:rPr>
          <w:lang w:val="en-AU"/>
        </w:rPr>
        <w:t xml:space="preserve"> </w:t>
      </w:r>
      <w:r w:rsidRPr="008C6ACC">
        <w:rPr>
          <w:lang w:val="en-AU"/>
        </w:rPr>
        <w:t>cycle. High</w:t>
      </w:r>
      <w:r w:rsidR="00584F2D" w:rsidRPr="008C6ACC">
        <w:rPr>
          <w:lang w:val="en-AU"/>
        </w:rPr>
        <w:t>er-</w:t>
      </w:r>
      <w:r w:rsidRPr="008C6ACC">
        <w:rPr>
          <w:lang w:val="en-AU"/>
        </w:rPr>
        <w:t xml:space="preserve">scoring responses explored a </w:t>
      </w:r>
      <w:r w:rsidR="003176F6">
        <w:rPr>
          <w:lang w:val="en-AU"/>
        </w:rPr>
        <w:t xml:space="preserve">current </w:t>
      </w:r>
      <w:r w:rsidRPr="008C6ACC">
        <w:rPr>
          <w:lang w:val="en-AU"/>
        </w:rPr>
        <w:t xml:space="preserve">social movement, </w:t>
      </w:r>
      <w:r w:rsidR="00802283">
        <w:rPr>
          <w:lang w:val="en-AU"/>
        </w:rPr>
        <w:t>such as</w:t>
      </w:r>
      <w:r w:rsidRPr="008C6ACC">
        <w:rPr>
          <w:lang w:val="en-AU"/>
        </w:rPr>
        <w:t xml:space="preserve"> Black Lives Matter</w:t>
      </w:r>
      <w:r w:rsidR="00802283">
        <w:rPr>
          <w:lang w:val="en-AU"/>
        </w:rPr>
        <w:t>,</w:t>
      </w:r>
      <w:r w:rsidRPr="008C6ACC">
        <w:rPr>
          <w:lang w:val="en-AU"/>
        </w:rPr>
        <w:t xml:space="preserve"> rather than a historical movement. For full marks, students were required to explore all four stages: emergence, coalescence, bureaucratisation and decline. Some answers only explained the current stage of the movement or referenced emergence theories, such as relative deprivation and/or new social movements theory.</w:t>
      </w:r>
    </w:p>
    <w:p w14:paraId="78E169D0" w14:textId="77777777" w:rsidR="00AB1CEE" w:rsidRPr="008C6ACC" w:rsidRDefault="00AB1CEE" w:rsidP="00AB1CEE">
      <w:pPr>
        <w:pStyle w:val="VCAAbody"/>
        <w:rPr>
          <w:lang w:val="en-AU"/>
        </w:rPr>
      </w:pPr>
      <w:r w:rsidRPr="008C6ACC">
        <w:rPr>
          <w:lang w:val="en-AU"/>
        </w:rPr>
        <w:t>Students were required to:</w:t>
      </w:r>
    </w:p>
    <w:p w14:paraId="7AA54752" w14:textId="59B461D2" w:rsidR="00AB1CEE" w:rsidRPr="008C6ACC" w:rsidRDefault="002147C4" w:rsidP="00AB1CEE">
      <w:pPr>
        <w:pStyle w:val="VCAAbullet"/>
        <w:rPr>
          <w:lang w:val="en-AU"/>
        </w:rPr>
      </w:pPr>
      <w:r w:rsidRPr="008C6ACC">
        <w:rPr>
          <w:lang w:val="en-AU"/>
        </w:rPr>
        <w:t>d</w:t>
      </w:r>
      <w:r w:rsidR="00AB1CEE" w:rsidRPr="008C6ACC">
        <w:rPr>
          <w:lang w:val="en-AU"/>
        </w:rPr>
        <w:t xml:space="preserve">emonstrate an understanding of the concept of </w:t>
      </w:r>
      <w:r w:rsidR="003B1F7D" w:rsidRPr="008C6ACC">
        <w:rPr>
          <w:lang w:val="en-AU"/>
        </w:rPr>
        <w:t xml:space="preserve">a </w:t>
      </w:r>
      <w:r w:rsidR="00AB1CEE" w:rsidRPr="008C6ACC">
        <w:rPr>
          <w:lang w:val="en-AU"/>
        </w:rPr>
        <w:t>social movement</w:t>
      </w:r>
      <w:r w:rsidR="00802283">
        <w:rPr>
          <w:lang w:val="en-AU"/>
        </w:rPr>
        <w:t xml:space="preserve">, </w:t>
      </w:r>
      <w:proofErr w:type="gramStart"/>
      <w:r w:rsidR="00802283">
        <w:rPr>
          <w:lang w:val="en-AU"/>
        </w:rPr>
        <w:t>e.g.</w:t>
      </w:r>
      <w:proofErr w:type="gramEnd"/>
      <w:r w:rsidR="00802283">
        <w:rPr>
          <w:lang w:val="en-AU"/>
        </w:rPr>
        <w:t xml:space="preserve"> as</w:t>
      </w:r>
      <w:r w:rsidR="00AB1CEE" w:rsidRPr="008C6ACC">
        <w:rPr>
          <w:lang w:val="en-AU"/>
        </w:rPr>
        <w:t xml:space="preserve"> an organised group or activity </w:t>
      </w:r>
      <w:r w:rsidR="00802283">
        <w:rPr>
          <w:lang w:val="en-AU"/>
        </w:rPr>
        <w:t>that</w:t>
      </w:r>
      <w:r w:rsidR="00802283" w:rsidRPr="008C6ACC">
        <w:rPr>
          <w:lang w:val="en-AU"/>
        </w:rPr>
        <w:t xml:space="preserve"> </w:t>
      </w:r>
      <w:r w:rsidR="00AB1CEE" w:rsidRPr="008C6ACC">
        <w:rPr>
          <w:lang w:val="en-AU"/>
        </w:rPr>
        <w:t>encourages or discourages social change through collective action</w:t>
      </w:r>
    </w:p>
    <w:p w14:paraId="31AE113F" w14:textId="2F68E9F4" w:rsidR="00AB1CEE" w:rsidRPr="008C6ACC" w:rsidRDefault="002147C4" w:rsidP="00AB1CEE">
      <w:pPr>
        <w:pStyle w:val="VCAAbullet"/>
        <w:rPr>
          <w:lang w:val="en-AU"/>
        </w:rPr>
      </w:pPr>
      <w:r w:rsidRPr="008C6ACC">
        <w:rPr>
          <w:lang w:val="en-AU"/>
        </w:rPr>
        <w:t>i</w:t>
      </w:r>
      <w:r w:rsidR="00AB1CEE" w:rsidRPr="008C6ACC">
        <w:rPr>
          <w:lang w:val="en-AU"/>
        </w:rPr>
        <w:t>dentify and describe an appropriate social movement (</w:t>
      </w:r>
      <w:proofErr w:type="gramStart"/>
      <w:r w:rsidR="00AB1CEE" w:rsidRPr="008C6ACC">
        <w:rPr>
          <w:lang w:val="en-AU"/>
        </w:rPr>
        <w:t>i.e.</w:t>
      </w:r>
      <w:proofErr w:type="gramEnd"/>
      <w:r w:rsidR="00AB1CEE" w:rsidRPr="008C6ACC">
        <w:rPr>
          <w:lang w:val="en-AU"/>
        </w:rPr>
        <w:t xml:space="preserve"> a current movement with readily available sources)</w:t>
      </w:r>
    </w:p>
    <w:p w14:paraId="7DD86C7C" w14:textId="33AFF0ED" w:rsidR="00AB1CEE" w:rsidRPr="008C6ACC" w:rsidRDefault="002147C4" w:rsidP="00AB1CEE">
      <w:pPr>
        <w:pStyle w:val="VCAAbullet"/>
        <w:rPr>
          <w:lang w:val="en-AU"/>
        </w:rPr>
      </w:pPr>
      <w:r w:rsidRPr="008C6ACC">
        <w:rPr>
          <w:lang w:val="en-AU"/>
        </w:rPr>
        <w:t>d</w:t>
      </w:r>
      <w:r w:rsidR="00AB1CEE" w:rsidRPr="008C6ACC">
        <w:rPr>
          <w:lang w:val="en-AU"/>
        </w:rPr>
        <w:t>escribe the movement at emergence (</w:t>
      </w:r>
      <w:proofErr w:type="gramStart"/>
      <w:r w:rsidR="00AB1CEE" w:rsidRPr="008C6ACC">
        <w:rPr>
          <w:lang w:val="en-AU"/>
        </w:rPr>
        <w:t>e.g.</w:t>
      </w:r>
      <w:proofErr w:type="gramEnd"/>
      <w:r w:rsidR="00AB1CEE" w:rsidRPr="008C6ACC">
        <w:rPr>
          <w:lang w:val="en-AU"/>
        </w:rPr>
        <w:t xml:space="preserve"> founders, date, number of members)</w:t>
      </w:r>
    </w:p>
    <w:p w14:paraId="72C6BFA3" w14:textId="2F6AEA6C" w:rsidR="00AB1CEE" w:rsidRPr="008C6ACC" w:rsidRDefault="002147C4" w:rsidP="00AB1CEE">
      <w:pPr>
        <w:pStyle w:val="VCAAbullet"/>
        <w:rPr>
          <w:lang w:val="en-AU"/>
        </w:rPr>
      </w:pPr>
      <w:r w:rsidRPr="008C6ACC">
        <w:rPr>
          <w:lang w:val="en-AU"/>
        </w:rPr>
        <w:t>d</w:t>
      </w:r>
      <w:r w:rsidR="00AB1CEE" w:rsidRPr="008C6ACC">
        <w:rPr>
          <w:lang w:val="en-AU"/>
        </w:rPr>
        <w:t>escribe the movement at coalescence (</w:t>
      </w:r>
      <w:proofErr w:type="gramStart"/>
      <w:r w:rsidR="00AB1CEE" w:rsidRPr="008C6ACC">
        <w:rPr>
          <w:lang w:val="en-AU"/>
        </w:rPr>
        <w:t>e.g.</w:t>
      </w:r>
      <w:proofErr w:type="gramEnd"/>
      <w:r w:rsidR="00AB1CEE" w:rsidRPr="008C6ACC">
        <w:rPr>
          <w:lang w:val="en-AU"/>
        </w:rPr>
        <w:t xml:space="preserve"> initial strategies used to recruit members and raise awareness about the group’s purpose)</w:t>
      </w:r>
    </w:p>
    <w:p w14:paraId="4DB2D450" w14:textId="354C3D1B" w:rsidR="00AB1CEE" w:rsidRPr="008C6ACC" w:rsidRDefault="002147C4" w:rsidP="00AB1CEE">
      <w:pPr>
        <w:pStyle w:val="VCAAbullet"/>
        <w:rPr>
          <w:lang w:val="en-AU"/>
        </w:rPr>
      </w:pPr>
      <w:r w:rsidRPr="008C6ACC">
        <w:rPr>
          <w:lang w:val="en-AU"/>
        </w:rPr>
        <w:t>d</w:t>
      </w:r>
      <w:r w:rsidR="00AB1CEE" w:rsidRPr="008C6ACC">
        <w:rPr>
          <w:lang w:val="en-AU"/>
        </w:rPr>
        <w:t>escribe the movement at bureaucratisation (</w:t>
      </w:r>
      <w:proofErr w:type="gramStart"/>
      <w:r w:rsidR="00AB1CEE" w:rsidRPr="008C6ACC">
        <w:rPr>
          <w:lang w:val="en-AU"/>
        </w:rPr>
        <w:t>e.g.</w:t>
      </w:r>
      <w:proofErr w:type="gramEnd"/>
      <w:r w:rsidR="00AB1CEE" w:rsidRPr="008C6ACC">
        <w:rPr>
          <w:lang w:val="en-AU"/>
        </w:rPr>
        <w:t xml:space="preserve"> use of power, membership, goals and interaction with their opposition/s)</w:t>
      </w:r>
    </w:p>
    <w:p w14:paraId="6087E3E4" w14:textId="1CF99F8F" w:rsidR="00AB1CEE" w:rsidRPr="008C6ACC" w:rsidRDefault="002147C4" w:rsidP="00AB1CEE">
      <w:pPr>
        <w:pStyle w:val="VCAAbullet"/>
        <w:rPr>
          <w:lang w:val="en-AU"/>
        </w:rPr>
      </w:pPr>
      <w:r w:rsidRPr="008C6ACC">
        <w:rPr>
          <w:lang w:val="en-AU"/>
        </w:rPr>
        <w:t>d</w:t>
      </w:r>
      <w:r w:rsidR="00AB1CEE" w:rsidRPr="008C6ACC">
        <w:rPr>
          <w:lang w:val="en-AU"/>
        </w:rPr>
        <w:t>escribe the decline or potential decline of the movement (</w:t>
      </w:r>
      <w:proofErr w:type="gramStart"/>
      <w:r w:rsidR="00AB1CEE" w:rsidRPr="008C6ACC">
        <w:rPr>
          <w:lang w:val="en-AU"/>
        </w:rPr>
        <w:t>e.g.</w:t>
      </w:r>
      <w:proofErr w:type="gramEnd"/>
      <w:r w:rsidR="00AB1CEE" w:rsidRPr="008C6ACC">
        <w:rPr>
          <w:lang w:val="en-AU"/>
        </w:rPr>
        <w:t xml:space="preserve"> links to success, failure, repression, co-optation or going mainstream)</w:t>
      </w:r>
    </w:p>
    <w:p w14:paraId="583E9212" w14:textId="4F161392" w:rsidR="00AB1CEE" w:rsidRPr="008C6ACC" w:rsidRDefault="002147C4" w:rsidP="00AB1CEE">
      <w:pPr>
        <w:pStyle w:val="VCAAbullet"/>
        <w:rPr>
          <w:lang w:val="en-AU"/>
        </w:rPr>
      </w:pPr>
      <w:r w:rsidRPr="008C6ACC">
        <w:rPr>
          <w:lang w:val="en-AU"/>
        </w:rPr>
        <w:t>u</w:t>
      </w:r>
      <w:r w:rsidR="00AB1CEE" w:rsidRPr="008C6ACC">
        <w:rPr>
          <w:lang w:val="en-AU"/>
        </w:rPr>
        <w:t xml:space="preserve">se relevant sourced evidence to support their answer. </w:t>
      </w:r>
    </w:p>
    <w:p w14:paraId="73769A1F" w14:textId="72BAD0F5" w:rsidR="00AB1CEE" w:rsidRPr="008C6ACC" w:rsidRDefault="00AB1CEE" w:rsidP="00AB1CEE">
      <w:pPr>
        <w:pStyle w:val="VCAAbody"/>
        <w:rPr>
          <w:lang w:val="en-AU"/>
        </w:rPr>
      </w:pPr>
      <w:r w:rsidRPr="008C6ACC">
        <w:rPr>
          <w:lang w:val="en-AU"/>
        </w:rPr>
        <w:t xml:space="preserve">The following excerpt </w:t>
      </w:r>
      <w:r w:rsidR="00584F2D" w:rsidRPr="008C6ACC">
        <w:rPr>
          <w:lang w:val="en-AU"/>
        </w:rPr>
        <w:t xml:space="preserve">from </w:t>
      </w:r>
      <w:r w:rsidRPr="008C6ACC">
        <w:rPr>
          <w:lang w:val="en-AU"/>
        </w:rPr>
        <w:t>a high-scoring response</w:t>
      </w:r>
      <w:r w:rsidR="00584F2D" w:rsidRPr="008C6ACC">
        <w:rPr>
          <w:lang w:val="en-AU"/>
        </w:rPr>
        <w:t xml:space="preserve"> describes the complex stage of coalescence</w:t>
      </w:r>
      <w:r w:rsidRPr="008C6ACC">
        <w:rPr>
          <w:lang w:val="en-AU"/>
        </w:rPr>
        <w:t>.</w:t>
      </w:r>
    </w:p>
    <w:p w14:paraId="1601B706" w14:textId="521C626E" w:rsidR="00AB1CEE" w:rsidRPr="008C6ACC" w:rsidRDefault="00AB1CEE" w:rsidP="002147C4">
      <w:pPr>
        <w:pStyle w:val="VCAAstudentresponse"/>
        <w:rPr>
          <w:lang w:val="en-AU"/>
        </w:rPr>
      </w:pPr>
      <w:r w:rsidRPr="008C6ACC">
        <w:rPr>
          <w:lang w:val="en-AU"/>
        </w:rPr>
        <w:t xml:space="preserve">One social movement currently progressing through the stages of the lifecycle is the International Campaign to Abolish </w:t>
      </w:r>
      <w:proofErr w:type="gramStart"/>
      <w:r w:rsidRPr="008C6ACC">
        <w:rPr>
          <w:lang w:val="en-AU"/>
        </w:rPr>
        <w:t>Nuclear Weapons</w:t>
      </w:r>
      <w:proofErr w:type="gramEnd"/>
      <w:r w:rsidRPr="008C6ACC">
        <w:rPr>
          <w:lang w:val="en-AU"/>
        </w:rPr>
        <w:t xml:space="preserve"> (ICAN). The group emerged in 2006, when key founders, an assortment of peace activists and medical professionals ‘met up in a Carlton café’ … The group had yet to take collective action or determine policies of leadership. However, in 2007 upon the opening of ICAN's office at Trades Hall in Melbourne, the group’s leadership determined goals, a way forward, settled upon a ‘broad diverse inclusive and open’ leadership approach (ICAN site 2023), and began to utilise direct, collective action through protests in Melbourne’s CBD gaining media attention and support for their cause. This constitutes the group's coalescence. … ICAN ... is yet to decline.</w:t>
      </w:r>
    </w:p>
    <w:sectPr w:rsidR="00AB1CEE" w:rsidRPr="008C6ACC"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02283" w:rsidRDefault="00802283" w:rsidP="00304EA1">
      <w:pPr>
        <w:spacing w:after="0" w:line="240" w:lineRule="auto"/>
      </w:pPr>
      <w:r>
        <w:separator/>
      </w:r>
    </w:p>
  </w:endnote>
  <w:endnote w:type="continuationSeparator" w:id="0">
    <w:p w14:paraId="6C2FE3E4" w14:textId="77777777" w:rsidR="00802283" w:rsidRDefault="0080228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02283" w:rsidRPr="00D06414" w14:paraId="00D3EC34" w14:textId="77777777" w:rsidTr="00BB3BAB">
      <w:trPr>
        <w:trHeight w:val="476"/>
      </w:trPr>
      <w:tc>
        <w:tcPr>
          <w:tcW w:w="1667" w:type="pct"/>
          <w:tcMar>
            <w:left w:w="0" w:type="dxa"/>
            <w:right w:w="0" w:type="dxa"/>
          </w:tcMar>
        </w:tcPr>
        <w:p w14:paraId="4F062E5B" w14:textId="77777777" w:rsidR="00802283" w:rsidRPr="00D06414" w:rsidRDefault="0080228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02283" w:rsidRPr="00D06414" w:rsidRDefault="0080228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6AA86425" w:rsidR="00802283" w:rsidRPr="00D06414" w:rsidRDefault="0080228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5D192EFA" w14:textId="77777777" w:rsidR="00802283" w:rsidRPr="00D06414" w:rsidRDefault="008022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02283" w:rsidRPr="00D06414" w14:paraId="28670396" w14:textId="77777777" w:rsidTr="000F5AAF">
      <w:tc>
        <w:tcPr>
          <w:tcW w:w="1459" w:type="pct"/>
          <w:tcMar>
            <w:left w:w="0" w:type="dxa"/>
            <w:right w:w="0" w:type="dxa"/>
          </w:tcMar>
        </w:tcPr>
        <w:p w14:paraId="0BBE30B4" w14:textId="77777777" w:rsidR="00802283" w:rsidRPr="00D06414" w:rsidRDefault="0080228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02283" w:rsidRPr="00D06414" w:rsidRDefault="0080228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02283" w:rsidRPr="00D06414" w:rsidRDefault="0080228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02283" w:rsidRPr="00D06414" w:rsidRDefault="0080228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02283" w:rsidRDefault="00802283" w:rsidP="00304EA1">
      <w:pPr>
        <w:spacing w:after="0" w:line="240" w:lineRule="auto"/>
      </w:pPr>
      <w:r>
        <w:separator/>
      </w:r>
    </w:p>
  </w:footnote>
  <w:footnote w:type="continuationSeparator" w:id="0">
    <w:p w14:paraId="600CFD58" w14:textId="77777777" w:rsidR="00802283" w:rsidRDefault="0080228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82FBFBA" w:rsidR="00802283" w:rsidRPr="00D86DE4" w:rsidRDefault="00802283" w:rsidP="00D86DE4">
    <w:pPr>
      <w:pStyle w:val="VCAAcaptionsandfootnotes"/>
      <w:rPr>
        <w:color w:val="999999" w:themeColor="accent2"/>
      </w:rPr>
    </w:pPr>
    <w:r>
      <w:t>2023 VCE Sociology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02283" w:rsidRPr="009370BC" w:rsidRDefault="0080228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375EDC"/>
    <w:multiLevelType w:val="hybridMultilevel"/>
    <w:tmpl w:val="7EC61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3F4F75F0"/>
    <w:multiLevelType w:val="hybridMultilevel"/>
    <w:tmpl w:val="73A87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9F2C0B"/>
    <w:multiLevelType w:val="hybridMultilevel"/>
    <w:tmpl w:val="A9B282E4"/>
    <w:lvl w:ilvl="0" w:tplc="D9E0DEC6">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B516812C"/>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2C2F36"/>
    <w:multiLevelType w:val="multilevel"/>
    <w:tmpl w:val="DB94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7E320DF0"/>
    <w:multiLevelType w:val="hybridMultilevel"/>
    <w:tmpl w:val="38C8D294"/>
    <w:lvl w:ilvl="0" w:tplc="0C86E5FC">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67337503">
    <w:abstractNumId w:val="5"/>
  </w:num>
  <w:num w:numId="2" w16cid:durableId="754129362">
    <w:abstractNumId w:val="2"/>
  </w:num>
  <w:num w:numId="3" w16cid:durableId="1079401144">
    <w:abstractNumId w:val="0"/>
  </w:num>
  <w:num w:numId="4" w16cid:durableId="1661731912">
    <w:abstractNumId w:val="7"/>
  </w:num>
  <w:num w:numId="5" w16cid:durableId="454951867">
    <w:abstractNumId w:val="3"/>
  </w:num>
  <w:num w:numId="6" w16cid:durableId="213009281">
    <w:abstractNumId w:val="8"/>
  </w:num>
  <w:num w:numId="7" w16cid:durableId="439181620">
    <w:abstractNumId w:val="4"/>
  </w:num>
  <w:num w:numId="8" w16cid:durableId="757141256">
    <w:abstractNumId w:val="6"/>
  </w:num>
  <w:num w:numId="9" w16cid:durableId="11660196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6CF6"/>
    <w:rsid w:val="0001357D"/>
    <w:rsid w:val="00024018"/>
    <w:rsid w:val="00033584"/>
    <w:rsid w:val="00042410"/>
    <w:rsid w:val="00045ADD"/>
    <w:rsid w:val="0005780E"/>
    <w:rsid w:val="00060791"/>
    <w:rsid w:val="00065CC6"/>
    <w:rsid w:val="00067ABF"/>
    <w:rsid w:val="00082E5B"/>
    <w:rsid w:val="00090D46"/>
    <w:rsid w:val="000A2CF0"/>
    <w:rsid w:val="000A33D3"/>
    <w:rsid w:val="000A71F7"/>
    <w:rsid w:val="000B7A74"/>
    <w:rsid w:val="000D7D53"/>
    <w:rsid w:val="000E38CB"/>
    <w:rsid w:val="000E5663"/>
    <w:rsid w:val="000F09E4"/>
    <w:rsid w:val="000F16FD"/>
    <w:rsid w:val="000F5AAF"/>
    <w:rsid w:val="00100873"/>
    <w:rsid w:val="00120DB9"/>
    <w:rsid w:val="00143520"/>
    <w:rsid w:val="00153AD2"/>
    <w:rsid w:val="00160028"/>
    <w:rsid w:val="0016375E"/>
    <w:rsid w:val="001779EA"/>
    <w:rsid w:val="00177F17"/>
    <w:rsid w:val="00182027"/>
    <w:rsid w:val="00184297"/>
    <w:rsid w:val="0018524C"/>
    <w:rsid w:val="00185CDF"/>
    <w:rsid w:val="0019356B"/>
    <w:rsid w:val="001B2106"/>
    <w:rsid w:val="001C3EEA"/>
    <w:rsid w:val="001D3246"/>
    <w:rsid w:val="001F5AAC"/>
    <w:rsid w:val="0020339E"/>
    <w:rsid w:val="002076D3"/>
    <w:rsid w:val="002147C4"/>
    <w:rsid w:val="00217B38"/>
    <w:rsid w:val="002279BA"/>
    <w:rsid w:val="002329F3"/>
    <w:rsid w:val="00234AB2"/>
    <w:rsid w:val="00242E9C"/>
    <w:rsid w:val="00243F0D"/>
    <w:rsid w:val="002461DE"/>
    <w:rsid w:val="00260767"/>
    <w:rsid w:val="002647BB"/>
    <w:rsid w:val="002754C1"/>
    <w:rsid w:val="002841C8"/>
    <w:rsid w:val="00284927"/>
    <w:rsid w:val="0028516B"/>
    <w:rsid w:val="00290985"/>
    <w:rsid w:val="002A3B00"/>
    <w:rsid w:val="002B0C36"/>
    <w:rsid w:val="002B203B"/>
    <w:rsid w:val="002C6F90"/>
    <w:rsid w:val="002E4FB5"/>
    <w:rsid w:val="002F259B"/>
    <w:rsid w:val="003016F9"/>
    <w:rsid w:val="00302FB8"/>
    <w:rsid w:val="00304EA1"/>
    <w:rsid w:val="00314D81"/>
    <w:rsid w:val="003176F6"/>
    <w:rsid w:val="0032194A"/>
    <w:rsid w:val="00321A88"/>
    <w:rsid w:val="00322FC6"/>
    <w:rsid w:val="00350651"/>
    <w:rsid w:val="0035293F"/>
    <w:rsid w:val="00370BEC"/>
    <w:rsid w:val="0038326A"/>
    <w:rsid w:val="00385147"/>
    <w:rsid w:val="00391986"/>
    <w:rsid w:val="003957B8"/>
    <w:rsid w:val="003A00B4"/>
    <w:rsid w:val="003A19CA"/>
    <w:rsid w:val="003B1F7D"/>
    <w:rsid w:val="003B2257"/>
    <w:rsid w:val="003B3DB3"/>
    <w:rsid w:val="003B6AE3"/>
    <w:rsid w:val="003C1857"/>
    <w:rsid w:val="003C2B2A"/>
    <w:rsid w:val="003C5E71"/>
    <w:rsid w:val="003C6C6D"/>
    <w:rsid w:val="003D4BC8"/>
    <w:rsid w:val="003D6CBD"/>
    <w:rsid w:val="00400537"/>
    <w:rsid w:val="004059E4"/>
    <w:rsid w:val="00417AA3"/>
    <w:rsid w:val="00425DFE"/>
    <w:rsid w:val="00434EDB"/>
    <w:rsid w:val="00440B32"/>
    <w:rsid w:val="0044213C"/>
    <w:rsid w:val="00447523"/>
    <w:rsid w:val="004512F3"/>
    <w:rsid w:val="0046078D"/>
    <w:rsid w:val="004639A7"/>
    <w:rsid w:val="00463EE9"/>
    <w:rsid w:val="00475F6B"/>
    <w:rsid w:val="00495C80"/>
    <w:rsid w:val="00496D29"/>
    <w:rsid w:val="004A0DA8"/>
    <w:rsid w:val="004A2ED8"/>
    <w:rsid w:val="004C32A2"/>
    <w:rsid w:val="004C4B6E"/>
    <w:rsid w:val="004C51C7"/>
    <w:rsid w:val="004D1749"/>
    <w:rsid w:val="004F5BDA"/>
    <w:rsid w:val="00513B40"/>
    <w:rsid w:val="0051631E"/>
    <w:rsid w:val="00526DBC"/>
    <w:rsid w:val="00537A1F"/>
    <w:rsid w:val="00551922"/>
    <w:rsid w:val="00552B5B"/>
    <w:rsid w:val="005570CF"/>
    <w:rsid w:val="00566029"/>
    <w:rsid w:val="00573F04"/>
    <w:rsid w:val="0057455A"/>
    <w:rsid w:val="00574FA0"/>
    <w:rsid w:val="00584F2D"/>
    <w:rsid w:val="005923CB"/>
    <w:rsid w:val="005A39BB"/>
    <w:rsid w:val="005B391B"/>
    <w:rsid w:val="005C6056"/>
    <w:rsid w:val="005D3D78"/>
    <w:rsid w:val="005E2EF0"/>
    <w:rsid w:val="005F3B50"/>
    <w:rsid w:val="005F4092"/>
    <w:rsid w:val="005F7352"/>
    <w:rsid w:val="00604C4C"/>
    <w:rsid w:val="006132A1"/>
    <w:rsid w:val="006178D1"/>
    <w:rsid w:val="00640AB0"/>
    <w:rsid w:val="00643AD2"/>
    <w:rsid w:val="006520E0"/>
    <w:rsid w:val="006532E1"/>
    <w:rsid w:val="0065472B"/>
    <w:rsid w:val="006663C6"/>
    <w:rsid w:val="0068471E"/>
    <w:rsid w:val="00684F98"/>
    <w:rsid w:val="00693FFD"/>
    <w:rsid w:val="006A1F9A"/>
    <w:rsid w:val="006B5E86"/>
    <w:rsid w:val="006B6625"/>
    <w:rsid w:val="006B79F8"/>
    <w:rsid w:val="006C3CB0"/>
    <w:rsid w:val="006C7460"/>
    <w:rsid w:val="006D2159"/>
    <w:rsid w:val="006F787C"/>
    <w:rsid w:val="007021DD"/>
    <w:rsid w:val="00702636"/>
    <w:rsid w:val="00714680"/>
    <w:rsid w:val="007165AD"/>
    <w:rsid w:val="007224B6"/>
    <w:rsid w:val="00724507"/>
    <w:rsid w:val="00724F65"/>
    <w:rsid w:val="00747109"/>
    <w:rsid w:val="00764526"/>
    <w:rsid w:val="00765CE1"/>
    <w:rsid w:val="00771F8D"/>
    <w:rsid w:val="00773E6C"/>
    <w:rsid w:val="00781FB1"/>
    <w:rsid w:val="00785E56"/>
    <w:rsid w:val="00787DCE"/>
    <w:rsid w:val="00792F5D"/>
    <w:rsid w:val="00793487"/>
    <w:rsid w:val="007A4B91"/>
    <w:rsid w:val="007C139A"/>
    <w:rsid w:val="007C600D"/>
    <w:rsid w:val="007D1B6D"/>
    <w:rsid w:val="007D5C15"/>
    <w:rsid w:val="007E17B5"/>
    <w:rsid w:val="007E1B11"/>
    <w:rsid w:val="007E6D80"/>
    <w:rsid w:val="00802283"/>
    <w:rsid w:val="0080391D"/>
    <w:rsid w:val="00813C37"/>
    <w:rsid w:val="008154B5"/>
    <w:rsid w:val="00822E52"/>
    <w:rsid w:val="00823962"/>
    <w:rsid w:val="00830C48"/>
    <w:rsid w:val="00832596"/>
    <w:rsid w:val="00840492"/>
    <w:rsid w:val="008428B1"/>
    <w:rsid w:val="00845726"/>
    <w:rsid w:val="008468E3"/>
    <w:rsid w:val="00850410"/>
    <w:rsid w:val="0085113F"/>
    <w:rsid w:val="00852719"/>
    <w:rsid w:val="00860115"/>
    <w:rsid w:val="008867D7"/>
    <w:rsid w:val="0088783C"/>
    <w:rsid w:val="00890696"/>
    <w:rsid w:val="00893CBB"/>
    <w:rsid w:val="00896AB5"/>
    <w:rsid w:val="008A0D9F"/>
    <w:rsid w:val="008A1A87"/>
    <w:rsid w:val="008A5822"/>
    <w:rsid w:val="008C1FC0"/>
    <w:rsid w:val="008C6ACC"/>
    <w:rsid w:val="008F4EE2"/>
    <w:rsid w:val="0091523F"/>
    <w:rsid w:val="009370BC"/>
    <w:rsid w:val="009403B9"/>
    <w:rsid w:val="009464DB"/>
    <w:rsid w:val="00970580"/>
    <w:rsid w:val="0098739B"/>
    <w:rsid w:val="009906B5"/>
    <w:rsid w:val="009912FF"/>
    <w:rsid w:val="00993115"/>
    <w:rsid w:val="00993CC8"/>
    <w:rsid w:val="009B2037"/>
    <w:rsid w:val="009B61E5"/>
    <w:rsid w:val="009D0E9E"/>
    <w:rsid w:val="009D1E89"/>
    <w:rsid w:val="009D4BF8"/>
    <w:rsid w:val="009D6354"/>
    <w:rsid w:val="009E5707"/>
    <w:rsid w:val="009F0708"/>
    <w:rsid w:val="009F566D"/>
    <w:rsid w:val="00A01C14"/>
    <w:rsid w:val="00A17661"/>
    <w:rsid w:val="00A24B2D"/>
    <w:rsid w:val="00A40966"/>
    <w:rsid w:val="00A562B3"/>
    <w:rsid w:val="00A57FD1"/>
    <w:rsid w:val="00A61715"/>
    <w:rsid w:val="00A62494"/>
    <w:rsid w:val="00A64B3D"/>
    <w:rsid w:val="00A921E0"/>
    <w:rsid w:val="00A9221D"/>
    <w:rsid w:val="00A922F4"/>
    <w:rsid w:val="00AB1CEE"/>
    <w:rsid w:val="00AD3209"/>
    <w:rsid w:val="00AE5526"/>
    <w:rsid w:val="00AF051B"/>
    <w:rsid w:val="00AF7689"/>
    <w:rsid w:val="00B01578"/>
    <w:rsid w:val="00B059FB"/>
    <w:rsid w:val="00B0738F"/>
    <w:rsid w:val="00B13D3B"/>
    <w:rsid w:val="00B230DB"/>
    <w:rsid w:val="00B26601"/>
    <w:rsid w:val="00B322C4"/>
    <w:rsid w:val="00B41951"/>
    <w:rsid w:val="00B51608"/>
    <w:rsid w:val="00B51E7F"/>
    <w:rsid w:val="00B53229"/>
    <w:rsid w:val="00B5443D"/>
    <w:rsid w:val="00B62480"/>
    <w:rsid w:val="00B65D1C"/>
    <w:rsid w:val="00B717F4"/>
    <w:rsid w:val="00B81B70"/>
    <w:rsid w:val="00B83F40"/>
    <w:rsid w:val="00BB3BAB"/>
    <w:rsid w:val="00BC5D6A"/>
    <w:rsid w:val="00BD0724"/>
    <w:rsid w:val="00BD2B91"/>
    <w:rsid w:val="00BE5521"/>
    <w:rsid w:val="00BF0BBA"/>
    <w:rsid w:val="00BF6B41"/>
    <w:rsid w:val="00BF6C23"/>
    <w:rsid w:val="00C309F8"/>
    <w:rsid w:val="00C35203"/>
    <w:rsid w:val="00C40891"/>
    <w:rsid w:val="00C53263"/>
    <w:rsid w:val="00C638D8"/>
    <w:rsid w:val="00C703C1"/>
    <w:rsid w:val="00C7594D"/>
    <w:rsid w:val="00C75F1D"/>
    <w:rsid w:val="00C77680"/>
    <w:rsid w:val="00C850D3"/>
    <w:rsid w:val="00C95156"/>
    <w:rsid w:val="00CA0DC2"/>
    <w:rsid w:val="00CA2CEB"/>
    <w:rsid w:val="00CB68E8"/>
    <w:rsid w:val="00CC54B2"/>
    <w:rsid w:val="00CF6F7F"/>
    <w:rsid w:val="00D04F01"/>
    <w:rsid w:val="00D06414"/>
    <w:rsid w:val="00D10AA4"/>
    <w:rsid w:val="00D10EF7"/>
    <w:rsid w:val="00D12F74"/>
    <w:rsid w:val="00D20ED9"/>
    <w:rsid w:val="00D24E5A"/>
    <w:rsid w:val="00D255C9"/>
    <w:rsid w:val="00D338E4"/>
    <w:rsid w:val="00D51947"/>
    <w:rsid w:val="00D532F0"/>
    <w:rsid w:val="00D56E0F"/>
    <w:rsid w:val="00D75207"/>
    <w:rsid w:val="00D77413"/>
    <w:rsid w:val="00D82759"/>
    <w:rsid w:val="00D86DE4"/>
    <w:rsid w:val="00D90015"/>
    <w:rsid w:val="00D969DB"/>
    <w:rsid w:val="00DE1909"/>
    <w:rsid w:val="00DE1E2D"/>
    <w:rsid w:val="00DE4C25"/>
    <w:rsid w:val="00DE51DB"/>
    <w:rsid w:val="00DF4A82"/>
    <w:rsid w:val="00DF5D23"/>
    <w:rsid w:val="00DF6273"/>
    <w:rsid w:val="00E12724"/>
    <w:rsid w:val="00E23F1D"/>
    <w:rsid w:val="00E24216"/>
    <w:rsid w:val="00E24379"/>
    <w:rsid w:val="00E30E05"/>
    <w:rsid w:val="00E35622"/>
    <w:rsid w:val="00E36361"/>
    <w:rsid w:val="00E44CA3"/>
    <w:rsid w:val="00E452AF"/>
    <w:rsid w:val="00E51082"/>
    <w:rsid w:val="00E55AE9"/>
    <w:rsid w:val="00EA1DA8"/>
    <w:rsid w:val="00EA7281"/>
    <w:rsid w:val="00EB0C84"/>
    <w:rsid w:val="00EC3A08"/>
    <w:rsid w:val="00ED04AA"/>
    <w:rsid w:val="00ED3357"/>
    <w:rsid w:val="00EE002A"/>
    <w:rsid w:val="00EF287C"/>
    <w:rsid w:val="00EF4188"/>
    <w:rsid w:val="00F00171"/>
    <w:rsid w:val="00F03F59"/>
    <w:rsid w:val="00F07337"/>
    <w:rsid w:val="00F1508A"/>
    <w:rsid w:val="00F17FDE"/>
    <w:rsid w:val="00F24A9A"/>
    <w:rsid w:val="00F258E4"/>
    <w:rsid w:val="00F264B1"/>
    <w:rsid w:val="00F331AF"/>
    <w:rsid w:val="00F40D53"/>
    <w:rsid w:val="00F4525C"/>
    <w:rsid w:val="00F46310"/>
    <w:rsid w:val="00F50D86"/>
    <w:rsid w:val="00F51205"/>
    <w:rsid w:val="00FB4075"/>
    <w:rsid w:val="00FC47AC"/>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8C1FC0"/>
    <w:pPr>
      <w:numPr>
        <w:numId w:val="7"/>
      </w:numPr>
      <w:tabs>
        <w:tab w:val="left" w:pos="425"/>
      </w:tabs>
      <w:spacing w:before="60" w:after="60"/>
      <w:ind w:left="357" w:hanging="357"/>
      <w:contextualSpacing/>
    </w:pPr>
    <w:rPr>
      <w:rFonts w:eastAsia="Arial"/>
      <w:color w:val="auto"/>
      <w:kern w:val="22"/>
      <w:szCs w:val="20"/>
      <w:shd w:val="clear" w:color="auto" w:fill="FFFFFF"/>
      <w:lang w:val="en-GB" w:eastAsia="ja-JP"/>
    </w:rPr>
  </w:style>
  <w:style w:type="paragraph" w:customStyle="1" w:styleId="VCAAbulletlevel2">
    <w:name w:val="VCAA bullet level 2"/>
    <w:basedOn w:val="VCAAbullet"/>
    <w:qFormat/>
    <w:rsid w:val="002147C4"/>
    <w:pPr>
      <w:numPr>
        <w:numId w:val="1"/>
      </w:numPr>
      <w:ind w:left="78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495C80"/>
    <w:pPr>
      <w:numPr>
        <w:numId w:val="3"/>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aliases w:val="Fed List Paragraph"/>
    <w:basedOn w:val="Normal"/>
    <w:link w:val="ListParagraphChar"/>
    <w:uiPriority w:val="34"/>
    <w:qFormat/>
    <w:rsid w:val="006132A1"/>
    <w:pPr>
      <w:spacing w:after="0" w:line="240" w:lineRule="auto"/>
      <w:ind w:left="720"/>
    </w:pPr>
    <w:rPr>
      <w:rFonts w:ascii="Calibri" w:hAnsi="Calibri" w:cs="Calibri"/>
      <w:lang w:val="en-AU"/>
    </w:rPr>
  </w:style>
  <w:style w:type="character" w:customStyle="1" w:styleId="ListParagraphChar">
    <w:name w:val="List Paragraph Char"/>
    <w:aliases w:val="Fed List Paragraph Char"/>
    <w:link w:val="ListParagraph"/>
    <w:uiPriority w:val="34"/>
    <w:locked/>
    <w:rsid w:val="006132A1"/>
    <w:rPr>
      <w:rFonts w:ascii="Calibri" w:hAnsi="Calibri" w:cs="Calibri"/>
      <w:lang w:val="en-AU"/>
    </w:rPr>
  </w:style>
  <w:style w:type="paragraph" w:styleId="Revision">
    <w:name w:val="Revision"/>
    <w:hidden/>
    <w:uiPriority w:val="99"/>
    <w:semiHidden/>
    <w:rsid w:val="00F07337"/>
    <w:pPr>
      <w:spacing w:after="0" w:line="240" w:lineRule="auto"/>
    </w:pPr>
  </w:style>
  <w:style w:type="paragraph" w:customStyle="1" w:styleId="VCAAstudentresponse">
    <w:name w:val="VCAA student response"/>
    <w:basedOn w:val="VCAAbody"/>
    <w:qFormat/>
    <w:rsid w:val="00475F6B"/>
    <w:pPr>
      <w:ind w:left="284"/>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190108">
      <w:bodyDiv w:val="1"/>
      <w:marLeft w:val="0"/>
      <w:marRight w:val="0"/>
      <w:marTop w:val="0"/>
      <w:marBottom w:val="0"/>
      <w:divBdr>
        <w:top w:val="none" w:sz="0" w:space="0" w:color="auto"/>
        <w:left w:val="none" w:sz="0" w:space="0" w:color="auto"/>
        <w:bottom w:val="none" w:sz="0" w:space="0" w:color="auto"/>
        <w:right w:val="none" w:sz="0" w:space="0" w:color="auto"/>
      </w:divBdr>
    </w:div>
    <w:div w:id="1951739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F08701F-B62C-A04E-9FF4-76A4134D49DE}">
  <ds:schemaRefs>
    <ds:schemaRef ds:uri="http://schemas.openxmlformats.org/officeDocument/2006/bibliography"/>
  </ds:schemaRefs>
</ds:datastoreItem>
</file>

<file path=customXml/itemProps2.xml><?xml version="1.0" encoding="utf-8"?>
<ds:datastoreItem xmlns:ds="http://schemas.openxmlformats.org/officeDocument/2006/customXml" ds:itemID="{E7D83F61-22E2-4C75-A9C9-2A022600BA78}"/>
</file>

<file path=customXml/itemProps3.xml><?xml version="1.0" encoding="utf-8"?>
<ds:datastoreItem xmlns:ds="http://schemas.openxmlformats.org/officeDocument/2006/customXml" ds:itemID="{5711C7D0-2844-4430-BC3C-F2055CBC22C9}"/>
</file>

<file path=customXml/itemProps4.xml><?xml version="1.0" encoding="utf-8"?>
<ds:datastoreItem xmlns:ds="http://schemas.openxmlformats.org/officeDocument/2006/customXml" ds:itemID="{ED886B0F-27AF-481D-AD5C-7B2D134ACA9E}"/>
</file>

<file path=docProps/app.xml><?xml version="1.0" encoding="utf-8"?>
<Properties xmlns="http://schemas.openxmlformats.org/officeDocument/2006/extended-properties" xmlns:vt="http://schemas.openxmlformats.org/officeDocument/2006/docPropsVTypes">
  <Template>Normal</Template>
  <TotalTime>0</TotalTime>
  <Pages>9</Pages>
  <Words>3375</Words>
  <Characters>19243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Sociology external assessment report</dc:title>
  <dc:subject/>
  <dc:creator/>
  <cp:keywords/>
  <dc:description/>
  <cp:lastModifiedBy/>
  <cp:revision>1</cp:revision>
  <dcterms:created xsi:type="dcterms:W3CDTF">2024-04-05T03:32:00Z</dcterms:created>
  <dcterms:modified xsi:type="dcterms:W3CDTF">2024-04-05T03:33:00Z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