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charts/colors1.xml" ContentType="application/vnd.ms-office.chartcolorstyle+xml"/>
  <Override PartName="/word/theme/theme1.xml" ContentType="application/vnd.openxmlformats-officedocument.theme+xml"/>
  <Override PartName="/word/charts/chart1.xml" ContentType="application/vnd.openxmlformats-officedocument.drawingml.chart+xml"/>
  <Override PartName="/word/charts/style1.xml" ContentType="application/vnd.ms-office.chartstyl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1BE0D" w14:textId="77777777" w:rsidR="002D42DB" w:rsidRDefault="002D42DB" w:rsidP="005B3593"/>
    <w:sdt>
      <w:sdtPr>
        <w:id w:val="1675146228"/>
        <w:docPartObj>
          <w:docPartGallery w:val="Cover Pages"/>
          <w:docPartUnique/>
        </w:docPartObj>
      </w:sdtPr>
      <w:sdtEndPr>
        <w:rPr>
          <w:b/>
          <w:bCs/>
        </w:rPr>
      </w:sdtEndPr>
      <w:sdtContent>
        <w:p w14:paraId="75E500B7" w14:textId="77777777" w:rsidR="00C730DF" w:rsidRDefault="00C730DF" w:rsidP="005B3593">
          <w:pPr>
            <w:rPr>
              <w:b/>
              <w:bCs/>
            </w:rPr>
          </w:pPr>
        </w:p>
        <w:p w14:paraId="6D596064" w14:textId="77777777" w:rsidR="00C730DF" w:rsidRDefault="00B54F4E" w:rsidP="00C730DF">
          <w:pPr>
            <w:ind w:right="228"/>
            <w:jc w:val="center"/>
            <w:rPr>
              <w:rFonts w:asciiTheme="minorHAnsi" w:hAnsiTheme="minorHAnsi" w:cstheme="minorHAnsi"/>
              <w:b/>
              <w:sz w:val="48"/>
              <w:szCs w:val="48"/>
            </w:rPr>
          </w:pPr>
          <w:r>
            <w:rPr>
              <w:noProof/>
              <w:lang w:val="en-AU" w:eastAsia="en-AU"/>
            </w:rPr>
            <w:drawing>
              <wp:inline distT="0" distB="0" distL="0" distR="0" wp14:anchorId="5448EE37" wp14:editId="0CE7A367">
                <wp:extent cx="5534025" cy="1457325"/>
                <wp:effectExtent l="0" t="0" r="9525" b="9525"/>
                <wp:docPr id="1" name="Picture 1" descr="THIS IS THE ORGANISATION LOGO FOR VCAA" title="V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34025" cy="1457325"/>
                        </a:xfrm>
                        <a:prstGeom prst="rect">
                          <a:avLst/>
                        </a:prstGeom>
                      </pic:spPr>
                    </pic:pic>
                  </a:graphicData>
                </a:graphic>
              </wp:inline>
            </w:drawing>
          </w:r>
        </w:p>
        <w:p w14:paraId="18D3DC88" w14:textId="77777777" w:rsidR="00C730DF" w:rsidRDefault="00C730DF" w:rsidP="00C730DF">
          <w:pPr>
            <w:ind w:right="228"/>
            <w:jc w:val="center"/>
            <w:rPr>
              <w:rFonts w:asciiTheme="minorHAnsi" w:hAnsiTheme="minorHAnsi" w:cstheme="minorHAnsi"/>
              <w:b/>
              <w:sz w:val="48"/>
              <w:szCs w:val="48"/>
            </w:rPr>
          </w:pPr>
        </w:p>
        <w:p w14:paraId="12C01F28" w14:textId="77777777" w:rsidR="00B54F4E" w:rsidRDefault="00B54F4E" w:rsidP="00C730DF">
          <w:pPr>
            <w:ind w:right="228"/>
            <w:jc w:val="center"/>
            <w:rPr>
              <w:rFonts w:asciiTheme="minorHAnsi" w:hAnsiTheme="minorHAnsi" w:cstheme="minorHAnsi"/>
              <w:b/>
              <w:sz w:val="48"/>
              <w:szCs w:val="48"/>
            </w:rPr>
          </w:pPr>
        </w:p>
        <w:p w14:paraId="6F77FB86" w14:textId="617705ED" w:rsidR="00C730DF" w:rsidRDefault="00C730DF" w:rsidP="00C730DF">
          <w:pPr>
            <w:ind w:right="228"/>
            <w:jc w:val="center"/>
            <w:rPr>
              <w:rFonts w:asciiTheme="minorHAnsi" w:hAnsiTheme="minorHAnsi" w:cstheme="minorHAnsi"/>
              <w:b/>
              <w:sz w:val="48"/>
              <w:szCs w:val="48"/>
            </w:rPr>
          </w:pPr>
          <w:r w:rsidRPr="00170EF9">
            <w:rPr>
              <w:rFonts w:asciiTheme="minorHAnsi" w:hAnsiTheme="minorHAnsi" w:cstheme="minorHAnsi"/>
              <w:b/>
              <w:sz w:val="48"/>
              <w:szCs w:val="48"/>
            </w:rPr>
            <w:t>VCAA Statistical Report</w:t>
          </w:r>
        </w:p>
        <w:p w14:paraId="68F93425" w14:textId="77777777" w:rsidR="005B3593" w:rsidRDefault="005B3593" w:rsidP="00C730DF">
          <w:pPr>
            <w:ind w:right="228"/>
            <w:jc w:val="center"/>
            <w:rPr>
              <w:rFonts w:asciiTheme="minorHAnsi" w:hAnsiTheme="minorHAnsi" w:cstheme="minorHAnsi"/>
              <w:b/>
              <w:sz w:val="32"/>
              <w:szCs w:val="32"/>
            </w:rPr>
          </w:pPr>
        </w:p>
        <w:p w14:paraId="3B526202" w14:textId="77777777" w:rsidR="00C730DF" w:rsidRPr="00170EF9" w:rsidRDefault="00C730DF" w:rsidP="00B54F4E">
          <w:pPr>
            <w:ind w:right="228"/>
            <w:jc w:val="center"/>
            <w:rPr>
              <w:rFonts w:asciiTheme="minorHAnsi" w:hAnsiTheme="minorHAnsi" w:cstheme="minorHAnsi"/>
              <w:b/>
              <w:sz w:val="40"/>
              <w:szCs w:val="40"/>
            </w:rPr>
          </w:pPr>
          <w:bookmarkStart w:id="0" w:name="OLE_LINK5"/>
          <w:bookmarkStart w:id="1" w:name="OLE_LINK6"/>
          <w:r w:rsidRPr="00170EF9">
            <w:rPr>
              <w:rFonts w:asciiTheme="minorHAnsi" w:hAnsiTheme="minorHAnsi" w:cstheme="minorHAnsi"/>
              <w:b/>
              <w:sz w:val="40"/>
              <w:szCs w:val="40"/>
            </w:rPr>
            <w:t>S</w:t>
          </w:r>
          <w:r w:rsidR="004A6817">
            <w:rPr>
              <w:rFonts w:asciiTheme="minorHAnsi" w:hAnsiTheme="minorHAnsi" w:cstheme="minorHAnsi"/>
              <w:b/>
              <w:sz w:val="40"/>
              <w:szCs w:val="40"/>
            </w:rPr>
            <w:t>pecial Provision in VCE External Assessments</w:t>
          </w:r>
          <w:r w:rsidRPr="00170EF9">
            <w:rPr>
              <w:rFonts w:asciiTheme="minorHAnsi" w:hAnsiTheme="minorHAnsi" w:cstheme="minorHAnsi"/>
              <w:b/>
              <w:sz w:val="40"/>
              <w:szCs w:val="40"/>
            </w:rPr>
            <w:t>,</w:t>
          </w:r>
        </w:p>
        <w:p w14:paraId="6286B626" w14:textId="77777777" w:rsidR="00C730DF" w:rsidRPr="00170EF9" w:rsidRDefault="00C730DF" w:rsidP="00B54F4E">
          <w:pPr>
            <w:jc w:val="center"/>
            <w:rPr>
              <w:sz w:val="40"/>
              <w:szCs w:val="40"/>
            </w:rPr>
          </w:pPr>
        </w:p>
        <w:p w14:paraId="6506BE52" w14:textId="050E77E3" w:rsidR="00C730DF" w:rsidRPr="00170EF9" w:rsidRDefault="00996014" w:rsidP="00B54F4E">
          <w:pPr>
            <w:ind w:right="228"/>
            <w:jc w:val="center"/>
            <w:rPr>
              <w:rFonts w:asciiTheme="minorHAnsi" w:hAnsiTheme="minorHAnsi" w:cstheme="minorHAnsi"/>
              <w:b/>
              <w:sz w:val="40"/>
              <w:szCs w:val="40"/>
            </w:rPr>
          </w:pPr>
          <w:r>
            <w:rPr>
              <w:rFonts w:asciiTheme="minorHAnsi" w:hAnsiTheme="minorHAnsi" w:cstheme="minorHAnsi"/>
              <w:b/>
              <w:sz w:val="40"/>
              <w:szCs w:val="40"/>
            </w:rPr>
            <w:t>201</w:t>
          </w:r>
          <w:r w:rsidR="00CD5912">
            <w:rPr>
              <w:rFonts w:asciiTheme="minorHAnsi" w:hAnsiTheme="minorHAnsi" w:cstheme="minorHAnsi"/>
              <w:b/>
              <w:sz w:val="40"/>
              <w:szCs w:val="40"/>
            </w:rPr>
            <w:t>3</w:t>
          </w:r>
          <w:r>
            <w:rPr>
              <w:rFonts w:asciiTheme="minorHAnsi" w:hAnsiTheme="minorHAnsi" w:cstheme="minorHAnsi"/>
              <w:b/>
              <w:sz w:val="40"/>
              <w:szCs w:val="40"/>
            </w:rPr>
            <w:t xml:space="preserve"> and</w:t>
          </w:r>
          <w:r w:rsidR="00225137">
            <w:rPr>
              <w:rFonts w:asciiTheme="minorHAnsi" w:hAnsiTheme="minorHAnsi" w:cstheme="minorHAnsi"/>
              <w:b/>
              <w:sz w:val="40"/>
              <w:szCs w:val="40"/>
            </w:rPr>
            <w:t xml:space="preserve"> </w:t>
          </w:r>
          <w:r w:rsidR="00C730DF" w:rsidRPr="00170EF9">
            <w:rPr>
              <w:rFonts w:asciiTheme="minorHAnsi" w:hAnsiTheme="minorHAnsi" w:cstheme="minorHAnsi"/>
              <w:b/>
              <w:sz w:val="40"/>
              <w:szCs w:val="40"/>
            </w:rPr>
            <w:t>201</w:t>
          </w:r>
          <w:r w:rsidR="00CD5912">
            <w:rPr>
              <w:rFonts w:asciiTheme="minorHAnsi" w:hAnsiTheme="minorHAnsi" w:cstheme="minorHAnsi"/>
              <w:b/>
              <w:sz w:val="40"/>
              <w:szCs w:val="40"/>
            </w:rPr>
            <w:t>8</w:t>
          </w:r>
          <w:r w:rsidR="00A53C95">
            <w:rPr>
              <w:rFonts w:asciiTheme="minorHAnsi" w:hAnsiTheme="minorHAnsi" w:cstheme="minorHAnsi"/>
              <w:b/>
              <w:sz w:val="40"/>
              <w:szCs w:val="40"/>
            </w:rPr>
            <w:t xml:space="preserve"> </w:t>
          </w:r>
          <w:r w:rsidR="00225137">
            <w:rPr>
              <w:rFonts w:asciiTheme="minorHAnsi" w:hAnsiTheme="minorHAnsi" w:cstheme="minorHAnsi"/>
              <w:b/>
              <w:sz w:val="40"/>
              <w:szCs w:val="40"/>
            </w:rPr>
            <w:t xml:space="preserve">– </w:t>
          </w:r>
          <w:r w:rsidR="00A53C95">
            <w:rPr>
              <w:rFonts w:asciiTheme="minorHAnsi" w:hAnsiTheme="minorHAnsi" w:cstheme="minorHAnsi"/>
              <w:b/>
              <w:sz w:val="40"/>
              <w:szCs w:val="40"/>
            </w:rPr>
            <w:t>20</w:t>
          </w:r>
          <w:r w:rsidR="00AE6F31">
            <w:rPr>
              <w:rFonts w:asciiTheme="minorHAnsi" w:hAnsiTheme="minorHAnsi" w:cstheme="minorHAnsi"/>
              <w:b/>
              <w:sz w:val="40"/>
              <w:szCs w:val="40"/>
            </w:rPr>
            <w:t>2</w:t>
          </w:r>
          <w:r w:rsidR="00CD5912">
            <w:rPr>
              <w:rFonts w:asciiTheme="minorHAnsi" w:hAnsiTheme="minorHAnsi" w:cstheme="minorHAnsi"/>
              <w:b/>
              <w:sz w:val="40"/>
              <w:szCs w:val="40"/>
            </w:rPr>
            <w:t>2</w:t>
          </w:r>
        </w:p>
        <w:bookmarkEnd w:id="0"/>
        <w:bookmarkEnd w:id="1"/>
        <w:p w14:paraId="4EC04CEB" w14:textId="77777777" w:rsidR="00C730DF" w:rsidRDefault="00C730DF" w:rsidP="00C730DF">
          <w:pPr>
            <w:ind w:right="228"/>
            <w:jc w:val="center"/>
            <w:rPr>
              <w:rFonts w:asciiTheme="minorHAnsi" w:hAnsiTheme="minorHAnsi" w:cstheme="minorHAnsi"/>
              <w:b/>
              <w:sz w:val="32"/>
              <w:szCs w:val="32"/>
            </w:rPr>
          </w:pPr>
        </w:p>
        <w:p w14:paraId="4253BA3F" w14:textId="77777777" w:rsidR="00C730DF" w:rsidRDefault="00C730DF" w:rsidP="00C730DF">
          <w:pPr>
            <w:ind w:right="228"/>
            <w:jc w:val="center"/>
            <w:rPr>
              <w:rFonts w:asciiTheme="minorHAnsi" w:hAnsiTheme="minorHAnsi" w:cstheme="minorHAnsi"/>
              <w:b/>
              <w:sz w:val="32"/>
              <w:szCs w:val="32"/>
            </w:rPr>
          </w:pPr>
        </w:p>
        <w:p w14:paraId="211CEBCA" w14:textId="77777777" w:rsidR="00C730DF" w:rsidRDefault="00C730DF" w:rsidP="00C730DF"/>
        <w:p w14:paraId="6D8E633F" w14:textId="77777777" w:rsidR="00015CE3" w:rsidRDefault="00015CE3" w:rsidP="00C730DF">
          <w:pPr>
            <w:ind w:left="-360" w:right="228"/>
            <w:jc w:val="center"/>
            <w:rPr>
              <w:rFonts w:asciiTheme="minorHAnsi" w:hAnsiTheme="minorHAnsi" w:cstheme="minorHAnsi"/>
              <w:b/>
              <w:sz w:val="28"/>
              <w:szCs w:val="28"/>
            </w:rPr>
          </w:pPr>
        </w:p>
        <w:p w14:paraId="0A8250F1" w14:textId="77777777" w:rsidR="00FA6DC3" w:rsidRDefault="00FA6DC3" w:rsidP="00C730DF">
          <w:pPr>
            <w:ind w:left="-360" w:right="228"/>
            <w:jc w:val="center"/>
            <w:rPr>
              <w:rFonts w:asciiTheme="minorHAnsi" w:hAnsiTheme="minorHAnsi" w:cstheme="minorHAnsi"/>
              <w:b/>
              <w:sz w:val="28"/>
              <w:szCs w:val="28"/>
            </w:rPr>
          </w:pPr>
        </w:p>
        <w:p w14:paraId="4467D424" w14:textId="77777777" w:rsidR="00FA6DC3" w:rsidRDefault="00FA6DC3" w:rsidP="00C730DF">
          <w:pPr>
            <w:ind w:left="-360" w:right="228"/>
            <w:jc w:val="center"/>
            <w:rPr>
              <w:rFonts w:asciiTheme="minorHAnsi" w:hAnsiTheme="minorHAnsi" w:cstheme="minorHAnsi"/>
              <w:b/>
              <w:sz w:val="28"/>
              <w:szCs w:val="28"/>
            </w:rPr>
          </w:pPr>
        </w:p>
        <w:p w14:paraId="5E423175" w14:textId="77777777" w:rsidR="00FA6DC3" w:rsidRDefault="00FA6DC3" w:rsidP="00C730DF">
          <w:pPr>
            <w:ind w:left="-360" w:right="228"/>
            <w:jc w:val="center"/>
            <w:rPr>
              <w:rFonts w:asciiTheme="minorHAnsi" w:hAnsiTheme="minorHAnsi" w:cstheme="minorHAnsi"/>
              <w:b/>
              <w:sz w:val="28"/>
              <w:szCs w:val="28"/>
            </w:rPr>
          </w:pPr>
        </w:p>
        <w:p w14:paraId="2C70412D" w14:textId="77777777" w:rsidR="00FA6DC3" w:rsidRDefault="00FA6DC3" w:rsidP="00C730DF">
          <w:pPr>
            <w:ind w:left="-360" w:right="228"/>
            <w:jc w:val="center"/>
            <w:rPr>
              <w:rFonts w:asciiTheme="minorHAnsi" w:hAnsiTheme="minorHAnsi" w:cstheme="minorHAnsi"/>
              <w:b/>
              <w:sz w:val="28"/>
              <w:szCs w:val="28"/>
            </w:rPr>
          </w:pPr>
        </w:p>
        <w:p w14:paraId="698135DC" w14:textId="77777777" w:rsidR="00015CE3" w:rsidRDefault="00015CE3" w:rsidP="00C730DF">
          <w:pPr>
            <w:ind w:left="-360" w:right="228"/>
            <w:jc w:val="center"/>
            <w:rPr>
              <w:rFonts w:asciiTheme="minorHAnsi" w:hAnsiTheme="minorHAnsi" w:cstheme="minorHAnsi"/>
              <w:b/>
              <w:sz w:val="28"/>
              <w:szCs w:val="28"/>
            </w:rPr>
          </w:pPr>
        </w:p>
        <w:p w14:paraId="1CFC22F3" w14:textId="77777777" w:rsidR="00015CE3" w:rsidRDefault="00015CE3" w:rsidP="00C730DF">
          <w:pPr>
            <w:ind w:left="-360" w:right="228"/>
            <w:jc w:val="center"/>
            <w:rPr>
              <w:rFonts w:asciiTheme="minorHAnsi" w:hAnsiTheme="minorHAnsi" w:cstheme="minorHAnsi"/>
              <w:b/>
              <w:sz w:val="28"/>
              <w:szCs w:val="28"/>
            </w:rPr>
          </w:pPr>
        </w:p>
        <w:p w14:paraId="0FD57895" w14:textId="77777777" w:rsidR="00C730DF" w:rsidRPr="00170EF9" w:rsidRDefault="00C730DF" w:rsidP="00C730DF">
          <w:pPr>
            <w:ind w:left="-360" w:right="228"/>
            <w:jc w:val="center"/>
            <w:rPr>
              <w:rFonts w:asciiTheme="minorHAnsi" w:hAnsiTheme="minorHAnsi" w:cstheme="minorHAnsi"/>
              <w:b/>
              <w:sz w:val="28"/>
              <w:szCs w:val="28"/>
            </w:rPr>
          </w:pPr>
          <w:r w:rsidRPr="00170EF9">
            <w:rPr>
              <w:rFonts w:asciiTheme="minorHAnsi" w:hAnsiTheme="minorHAnsi" w:cstheme="minorHAnsi"/>
              <w:b/>
              <w:sz w:val="28"/>
              <w:szCs w:val="28"/>
            </w:rPr>
            <w:t>Author:</w:t>
          </w:r>
        </w:p>
        <w:p w14:paraId="0B7F975E" w14:textId="645C7C2C" w:rsidR="00C730DF" w:rsidRPr="00170EF9" w:rsidRDefault="009F4304" w:rsidP="00C730DF">
          <w:pPr>
            <w:ind w:right="228"/>
            <w:jc w:val="center"/>
            <w:rPr>
              <w:rFonts w:asciiTheme="minorHAnsi" w:hAnsiTheme="minorHAnsi" w:cstheme="minorHAnsi"/>
              <w:b/>
              <w:sz w:val="28"/>
              <w:szCs w:val="28"/>
            </w:rPr>
          </w:pPr>
          <w:r>
            <w:rPr>
              <w:rFonts w:asciiTheme="minorHAnsi" w:hAnsiTheme="minorHAnsi" w:cstheme="minorHAnsi"/>
              <w:b/>
              <w:sz w:val="28"/>
              <w:szCs w:val="28"/>
            </w:rPr>
            <w:t>Data Analysis</w:t>
          </w:r>
          <w:r w:rsidR="00C730DF" w:rsidRPr="00170EF9">
            <w:rPr>
              <w:rFonts w:asciiTheme="minorHAnsi" w:hAnsiTheme="minorHAnsi" w:cstheme="minorHAnsi"/>
              <w:b/>
              <w:sz w:val="28"/>
              <w:szCs w:val="28"/>
            </w:rPr>
            <w:t xml:space="preserve"> and Reporting Unit,</w:t>
          </w:r>
        </w:p>
        <w:p w14:paraId="38DE9D35" w14:textId="77777777" w:rsidR="000F79BF" w:rsidRDefault="00C730DF" w:rsidP="003938EA">
          <w:pPr>
            <w:ind w:right="228"/>
            <w:jc w:val="center"/>
          </w:pPr>
          <w:r w:rsidRPr="00170EF9">
            <w:rPr>
              <w:rFonts w:asciiTheme="minorHAnsi" w:hAnsiTheme="minorHAnsi" w:cstheme="minorHAnsi"/>
              <w:b/>
              <w:sz w:val="28"/>
              <w:szCs w:val="28"/>
            </w:rPr>
            <w:t>Victorian Curriculum and Assessment Authority</w:t>
          </w:r>
        </w:p>
      </w:sdtContent>
    </w:sdt>
    <w:p w14:paraId="4F41CC99" w14:textId="77777777" w:rsidR="00367BA7" w:rsidRDefault="00367BA7" w:rsidP="00BE6C3E">
      <w:pPr>
        <w:rPr>
          <w:b/>
          <w:sz w:val="32"/>
          <w:szCs w:val="32"/>
        </w:rPr>
        <w:sectPr w:rsidR="00367BA7" w:rsidSect="00367BA7">
          <w:headerReference w:type="default" r:id="rId9"/>
          <w:footerReference w:type="default" r:id="rId10"/>
          <w:pgSz w:w="11906" w:h="16838"/>
          <w:pgMar w:top="719" w:right="1134" w:bottom="1079" w:left="1134" w:header="709" w:footer="709" w:gutter="0"/>
          <w:pgNumType w:fmt="lowerRoman" w:start="2"/>
          <w:cols w:space="708"/>
          <w:titlePg/>
          <w:docGrid w:linePitch="360"/>
        </w:sectPr>
      </w:pPr>
    </w:p>
    <w:p w14:paraId="2A52FB53" w14:textId="77777777" w:rsidR="003938EA" w:rsidRDefault="003938EA" w:rsidP="00BE6C3E">
      <w:pPr>
        <w:rPr>
          <w:b/>
          <w:sz w:val="32"/>
          <w:szCs w:val="32"/>
        </w:rPr>
      </w:pPr>
    </w:p>
    <w:p w14:paraId="4C806EA7" w14:textId="77777777" w:rsidR="00D74DA9" w:rsidRPr="00BE6C3E" w:rsidRDefault="00AA46C9" w:rsidP="00BE6C3E">
      <w:pPr>
        <w:rPr>
          <w:b/>
          <w:sz w:val="32"/>
          <w:szCs w:val="32"/>
        </w:rPr>
      </w:pPr>
      <w:r>
        <w:rPr>
          <w:b/>
          <w:sz w:val="32"/>
          <w:szCs w:val="32"/>
        </w:rPr>
        <w:t>In</w:t>
      </w:r>
      <w:r w:rsidR="00D74DA9" w:rsidRPr="00BE6C3E">
        <w:rPr>
          <w:b/>
          <w:sz w:val="32"/>
          <w:szCs w:val="32"/>
        </w:rPr>
        <w:t xml:space="preserve">troduction </w:t>
      </w:r>
    </w:p>
    <w:p w14:paraId="7621CBCA" w14:textId="77777777" w:rsidR="00E93EDD" w:rsidRPr="00E93EDD" w:rsidRDefault="00E93EDD" w:rsidP="00E93EDD"/>
    <w:p w14:paraId="0993FD65" w14:textId="2C1C3C73" w:rsidR="00D74DA9" w:rsidRPr="00D74DA9" w:rsidRDefault="00D74DA9" w:rsidP="006A2E24">
      <w:pPr>
        <w:spacing w:after="160" w:line="259" w:lineRule="auto"/>
        <w:jc w:val="both"/>
        <w:rPr>
          <w:rFonts w:cs="Arial"/>
          <w:sz w:val="22"/>
          <w:szCs w:val="22"/>
        </w:rPr>
      </w:pPr>
      <w:r w:rsidRPr="00D74DA9">
        <w:rPr>
          <w:rFonts w:cs="Arial"/>
          <w:sz w:val="22"/>
          <w:szCs w:val="22"/>
        </w:rPr>
        <w:t xml:space="preserve">This report provides statistical information on Special Provision related to VCE external assessments for </w:t>
      </w:r>
      <w:r w:rsidR="001D6225">
        <w:rPr>
          <w:rFonts w:cs="Arial"/>
          <w:sz w:val="22"/>
          <w:szCs w:val="22"/>
        </w:rPr>
        <w:t>201</w:t>
      </w:r>
      <w:r w:rsidR="00CD5912">
        <w:rPr>
          <w:rFonts w:cs="Arial"/>
          <w:sz w:val="22"/>
          <w:szCs w:val="22"/>
        </w:rPr>
        <w:t>3</w:t>
      </w:r>
      <w:r w:rsidR="001D6225">
        <w:rPr>
          <w:rFonts w:cs="Arial"/>
          <w:sz w:val="22"/>
          <w:szCs w:val="22"/>
        </w:rPr>
        <w:t xml:space="preserve"> and </w:t>
      </w:r>
      <w:r w:rsidRPr="00D74DA9">
        <w:rPr>
          <w:rFonts w:cs="Arial"/>
          <w:sz w:val="22"/>
          <w:szCs w:val="22"/>
        </w:rPr>
        <w:t>from 201</w:t>
      </w:r>
      <w:r w:rsidR="00CD5912">
        <w:rPr>
          <w:rFonts w:cs="Arial"/>
          <w:sz w:val="22"/>
          <w:szCs w:val="22"/>
        </w:rPr>
        <w:t>8</w:t>
      </w:r>
      <w:r w:rsidR="00A53C95">
        <w:rPr>
          <w:rFonts w:cs="Arial"/>
          <w:sz w:val="22"/>
          <w:szCs w:val="22"/>
        </w:rPr>
        <w:t xml:space="preserve"> to 20</w:t>
      </w:r>
      <w:r w:rsidR="003074F2">
        <w:rPr>
          <w:rFonts w:cs="Arial"/>
          <w:sz w:val="22"/>
          <w:szCs w:val="22"/>
        </w:rPr>
        <w:t>2</w:t>
      </w:r>
      <w:r w:rsidR="00CD5912">
        <w:rPr>
          <w:rFonts w:cs="Arial"/>
          <w:sz w:val="22"/>
          <w:szCs w:val="22"/>
        </w:rPr>
        <w:t>2</w:t>
      </w:r>
      <w:r w:rsidRPr="00D74DA9">
        <w:rPr>
          <w:rFonts w:cs="Arial"/>
          <w:sz w:val="22"/>
          <w:szCs w:val="22"/>
        </w:rPr>
        <w:t xml:space="preserve">. This includes information on applications for Special Examination Arrangements (SEA) and Derived Examination Score (DES). </w:t>
      </w:r>
    </w:p>
    <w:p w14:paraId="0D6CCCA8" w14:textId="3C6422B8" w:rsidR="00D74DA9" w:rsidRPr="00D74DA9" w:rsidRDefault="00D74DA9" w:rsidP="006A2E24">
      <w:pPr>
        <w:spacing w:after="160" w:line="259" w:lineRule="auto"/>
        <w:jc w:val="both"/>
        <w:rPr>
          <w:rFonts w:cs="Arial"/>
          <w:sz w:val="22"/>
          <w:szCs w:val="22"/>
        </w:rPr>
      </w:pPr>
      <w:r w:rsidRPr="00D74DA9">
        <w:rPr>
          <w:rFonts w:cs="Arial"/>
          <w:sz w:val="22"/>
          <w:szCs w:val="22"/>
        </w:rPr>
        <w:t xml:space="preserve">The statistics for SEA exclude students with three examinations timetabled on one day. </w:t>
      </w:r>
    </w:p>
    <w:p w14:paraId="21F40F04" w14:textId="77777777" w:rsidR="00D74DA9" w:rsidRPr="00D74DA9" w:rsidRDefault="00D74DA9" w:rsidP="006A2E24">
      <w:pPr>
        <w:spacing w:after="160" w:line="259" w:lineRule="auto"/>
        <w:jc w:val="both"/>
        <w:rPr>
          <w:rFonts w:cs="Arial"/>
          <w:sz w:val="22"/>
          <w:szCs w:val="22"/>
        </w:rPr>
      </w:pPr>
      <w:r w:rsidRPr="00D74DA9">
        <w:rPr>
          <w:rFonts w:cs="Arial"/>
          <w:sz w:val="22"/>
          <w:szCs w:val="22"/>
        </w:rPr>
        <w:t>The statistics for DES are based on individual applications and exclude cases where a DES was approved due to either three examinations timetabled on one day or irregularities</w:t>
      </w:r>
      <w:r w:rsidR="00153B8F">
        <w:rPr>
          <w:rStyle w:val="FootnoteReference"/>
          <w:rFonts w:cs="Arial"/>
          <w:sz w:val="22"/>
          <w:szCs w:val="22"/>
        </w:rPr>
        <w:footnoteReference w:id="1"/>
      </w:r>
      <w:r w:rsidRPr="00D74DA9">
        <w:rPr>
          <w:rFonts w:cs="Arial"/>
          <w:sz w:val="22"/>
          <w:szCs w:val="22"/>
        </w:rPr>
        <w:t xml:space="preserve">. </w:t>
      </w:r>
    </w:p>
    <w:p w14:paraId="2AF0D8F5" w14:textId="5F087A2B" w:rsidR="002A1364" w:rsidRDefault="00D74DA9" w:rsidP="006A2E24">
      <w:pPr>
        <w:spacing w:after="160" w:line="259" w:lineRule="auto"/>
        <w:jc w:val="both"/>
        <w:rPr>
          <w:rFonts w:cs="Arial"/>
          <w:sz w:val="22"/>
          <w:szCs w:val="22"/>
        </w:rPr>
      </w:pPr>
      <w:r w:rsidRPr="00D74DA9">
        <w:rPr>
          <w:rFonts w:cs="Arial"/>
          <w:sz w:val="22"/>
          <w:szCs w:val="22"/>
        </w:rPr>
        <w:t>The statistical information presented in this report is based on snapshots taken from the VCAA Assessment Processing System (APS). Figures extracted from snapshots provide more comparable statistical information over time. The 20</w:t>
      </w:r>
      <w:r w:rsidR="003074F2">
        <w:rPr>
          <w:rFonts w:cs="Arial"/>
          <w:sz w:val="22"/>
          <w:szCs w:val="22"/>
        </w:rPr>
        <w:t>2</w:t>
      </w:r>
      <w:r w:rsidR="00CD5912">
        <w:rPr>
          <w:rFonts w:cs="Arial"/>
          <w:sz w:val="22"/>
          <w:szCs w:val="22"/>
        </w:rPr>
        <w:t>2</w:t>
      </w:r>
      <w:r w:rsidRPr="00D74DA9">
        <w:rPr>
          <w:rFonts w:cs="Arial"/>
          <w:sz w:val="22"/>
          <w:szCs w:val="22"/>
        </w:rPr>
        <w:t xml:space="preserve"> ﬁgures are based on a snapshot as </w:t>
      </w:r>
      <w:r w:rsidRPr="00270B72">
        <w:rPr>
          <w:rFonts w:cs="Arial"/>
          <w:sz w:val="22"/>
          <w:szCs w:val="22"/>
        </w:rPr>
        <w:t xml:space="preserve">at </w:t>
      </w:r>
      <w:r w:rsidR="00CD5912">
        <w:rPr>
          <w:rFonts w:cs="Arial"/>
          <w:sz w:val="22"/>
          <w:szCs w:val="22"/>
        </w:rPr>
        <w:t>5</w:t>
      </w:r>
      <w:r w:rsidRPr="00270B72">
        <w:rPr>
          <w:rFonts w:cs="Arial"/>
          <w:sz w:val="22"/>
          <w:szCs w:val="22"/>
        </w:rPr>
        <w:t xml:space="preserve"> January </w:t>
      </w:r>
      <w:r w:rsidRPr="00D74DA9">
        <w:rPr>
          <w:rFonts w:cs="Arial"/>
          <w:sz w:val="22"/>
          <w:szCs w:val="22"/>
        </w:rPr>
        <w:t>20</w:t>
      </w:r>
      <w:r w:rsidR="003074F2">
        <w:rPr>
          <w:rFonts w:cs="Arial"/>
          <w:sz w:val="22"/>
          <w:szCs w:val="22"/>
        </w:rPr>
        <w:t>2</w:t>
      </w:r>
      <w:r w:rsidR="00CD5912">
        <w:rPr>
          <w:rFonts w:cs="Arial"/>
          <w:sz w:val="22"/>
          <w:szCs w:val="22"/>
        </w:rPr>
        <w:t>3</w:t>
      </w:r>
      <w:r w:rsidR="003074F2">
        <w:rPr>
          <w:rFonts w:cs="Arial"/>
          <w:sz w:val="22"/>
          <w:szCs w:val="22"/>
        </w:rPr>
        <w:t>.</w:t>
      </w:r>
    </w:p>
    <w:p w14:paraId="74BFF3EF" w14:textId="77777777" w:rsidR="002A1364" w:rsidRDefault="002A1364" w:rsidP="006A2E24">
      <w:pPr>
        <w:spacing w:after="160" w:line="259" w:lineRule="auto"/>
        <w:jc w:val="both"/>
        <w:rPr>
          <w:rFonts w:cs="Arial"/>
          <w:sz w:val="22"/>
          <w:szCs w:val="22"/>
        </w:rPr>
      </w:pPr>
    </w:p>
    <w:p w14:paraId="02FE1C3A" w14:textId="77777777" w:rsidR="002A1364" w:rsidRDefault="002A1364" w:rsidP="006A2E24">
      <w:pPr>
        <w:spacing w:after="160" w:line="259" w:lineRule="auto"/>
        <w:jc w:val="both"/>
        <w:rPr>
          <w:rFonts w:cs="Arial"/>
          <w:sz w:val="22"/>
          <w:szCs w:val="22"/>
        </w:rPr>
      </w:pPr>
    </w:p>
    <w:p w14:paraId="698D8F0C" w14:textId="77777777" w:rsidR="002A1364" w:rsidRDefault="002A1364" w:rsidP="006A2E24">
      <w:pPr>
        <w:spacing w:after="160" w:line="259" w:lineRule="auto"/>
        <w:jc w:val="both"/>
        <w:rPr>
          <w:rFonts w:cs="Arial"/>
          <w:sz w:val="22"/>
          <w:szCs w:val="22"/>
        </w:rPr>
      </w:pPr>
    </w:p>
    <w:p w14:paraId="76B59F1E" w14:textId="77777777" w:rsidR="002A1364" w:rsidRDefault="002A1364" w:rsidP="006A2E24">
      <w:pPr>
        <w:spacing w:after="160" w:line="259" w:lineRule="auto"/>
        <w:jc w:val="both"/>
        <w:rPr>
          <w:rFonts w:cs="Arial"/>
          <w:sz w:val="22"/>
          <w:szCs w:val="22"/>
        </w:rPr>
      </w:pPr>
    </w:p>
    <w:p w14:paraId="30A637FD" w14:textId="77777777" w:rsidR="002A1364" w:rsidRDefault="002A1364" w:rsidP="006A2E24">
      <w:pPr>
        <w:spacing w:after="160" w:line="259" w:lineRule="auto"/>
        <w:jc w:val="both"/>
        <w:rPr>
          <w:rFonts w:cs="Arial"/>
          <w:sz w:val="22"/>
          <w:szCs w:val="22"/>
        </w:rPr>
      </w:pPr>
    </w:p>
    <w:p w14:paraId="73BEA293" w14:textId="77777777" w:rsidR="002A1364" w:rsidRDefault="002A1364" w:rsidP="002A1364">
      <w:pPr>
        <w:pStyle w:val="VCAAtrademarkinfo"/>
      </w:pPr>
      <w:proofErr w:type="spellStart"/>
      <w:r w:rsidRPr="00233739">
        <w:t>Authorised</w:t>
      </w:r>
      <w:proofErr w:type="spellEnd"/>
      <w:r w:rsidRPr="00233739">
        <w:t xml:space="preserve"> and published by the Victorian Curriculum and Assessment Authority</w:t>
      </w:r>
      <w:r w:rsidRPr="00233739">
        <w:br/>
        <w:t xml:space="preserve">Level </w:t>
      </w:r>
      <w:r>
        <w:t>7</w:t>
      </w:r>
      <w:r w:rsidRPr="00233739">
        <w:t>, 2 Lonsdale Street</w:t>
      </w:r>
      <w:r w:rsidRPr="00233739">
        <w:br/>
        <w:t>Melbourne VIC 3000</w:t>
      </w:r>
    </w:p>
    <w:p w14:paraId="736FCE0C" w14:textId="77777777" w:rsidR="002A1364" w:rsidRDefault="002A1364" w:rsidP="002A1364">
      <w:pPr>
        <w:pStyle w:val="VCAAtrademarkinfo"/>
      </w:pPr>
      <w:r>
        <w:t>ISBN 978-1-925264-55-5</w:t>
      </w:r>
    </w:p>
    <w:p w14:paraId="23408AE3" w14:textId="77777777" w:rsidR="002A1364" w:rsidRDefault="002A1364" w:rsidP="002A1364">
      <w:pPr>
        <w:pStyle w:val="VCAAtrademarkinfo"/>
      </w:pPr>
    </w:p>
    <w:p w14:paraId="7E1CE8EC" w14:textId="77777777" w:rsidR="00F267ED" w:rsidRDefault="00FF3594" w:rsidP="00F267ED">
      <w:pPr>
        <w:pStyle w:val="VCAAtrademarkinfo"/>
        <w:spacing w:before="0" w:line="240" w:lineRule="auto"/>
      </w:pPr>
      <w:r>
        <w:t>Telephone</w:t>
      </w:r>
      <w:r>
        <w:tab/>
        <w:t xml:space="preserve">+61 3 </w:t>
      </w:r>
      <w:r w:rsidRPr="00FF3594">
        <w:t>9032 1629</w:t>
      </w:r>
    </w:p>
    <w:p w14:paraId="3620AA5C" w14:textId="77777777" w:rsidR="002A1364" w:rsidRDefault="002A1364" w:rsidP="00F267ED">
      <w:pPr>
        <w:pStyle w:val="VCAAtrademarkinfo"/>
        <w:spacing w:before="0" w:line="240" w:lineRule="auto"/>
      </w:pPr>
      <w:r>
        <w:t>Email</w:t>
      </w:r>
      <w:r>
        <w:tab/>
      </w:r>
      <w:r>
        <w:tab/>
      </w:r>
      <w:hyperlink r:id="rId11" w:history="1">
        <w:r w:rsidR="00F267ED" w:rsidRPr="00F267ED">
          <w:rPr>
            <w:rStyle w:val="Hyperlink"/>
          </w:rPr>
          <w:t>vcaa@education.vic.gov.au</w:t>
        </w:r>
      </w:hyperlink>
      <w:r>
        <w:br/>
        <w:t>Web</w:t>
      </w:r>
      <w:r>
        <w:tab/>
      </w:r>
      <w:r>
        <w:tab/>
      </w:r>
      <w:hyperlink r:id="rId12" w:history="1">
        <w:r w:rsidR="00BB08A7">
          <w:rPr>
            <w:rStyle w:val="Hyperlink"/>
          </w:rPr>
          <w:t>VCAA</w:t>
        </w:r>
      </w:hyperlink>
      <w:r>
        <w:br/>
        <w:t>ABN</w:t>
      </w:r>
      <w:r>
        <w:tab/>
      </w:r>
      <w:r>
        <w:tab/>
        <w:t>82 628 957 617</w:t>
      </w:r>
    </w:p>
    <w:p w14:paraId="1E345262" w14:textId="77777777" w:rsidR="002A1364" w:rsidRPr="00233739" w:rsidRDefault="002A1364" w:rsidP="002A1364">
      <w:pPr>
        <w:pStyle w:val="VCAAtrademarkinfo"/>
      </w:pPr>
    </w:p>
    <w:p w14:paraId="58492D9A" w14:textId="05FA935D" w:rsidR="002A1364" w:rsidRPr="00E71CFD" w:rsidRDefault="002A1364" w:rsidP="002A1364">
      <w:pPr>
        <w:pStyle w:val="VCAAtrademarkinfo"/>
        <w:rPr>
          <w:lang w:val="en-AU"/>
        </w:rPr>
      </w:pPr>
      <w:r w:rsidRPr="00E71CFD">
        <w:rPr>
          <w:lang w:val="en-AU"/>
        </w:rPr>
        <w:t>© Victorian Curri</w:t>
      </w:r>
      <w:r>
        <w:rPr>
          <w:lang w:val="en-AU"/>
        </w:rPr>
        <w:t>cul</w:t>
      </w:r>
      <w:r w:rsidR="002E3618">
        <w:rPr>
          <w:lang w:val="en-AU"/>
        </w:rPr>
        <w:t>um and Assessment Authority 202</w:t>
      </w:r>
      <w:r w:rsidR="00CD5912">
        <w:rPr>
          <w:lang w:val="en-AU"/>
        </w:rPr>
        <w:t>3</w:t>
      </w:r>
    </w:p>
    <w:p w14:paraId="0A674909" w14:textId="77777777" w:rsidR="002A1364" w:rsidRPr="00E71CFD" w:rsidRDefault="002A1364" w:rsidP="002A1364">
      <w:pPr>
        <w:pStyle w:val="VCAAtrademarkinfo"/>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Pr>
          <w:lang w:val="en-AU"/>
        </w:rPr>
        <w:br/>
      </w:r>
      <w:r w:rsidRPr="00E71CFD">
        <w:rPr>
          <w:lang w:val="en-AU"/>
        </w:rPr>
        <w:t xml:space="preserve">For more information go to: </w:t>
      </w:r>
      <w:hyperlink r:id="rId13" w:history="1">
        <w:r w:rsidRPr="00B65CD8">
          <w:rPr>
            <w:lang w:val="en-AU"/>
          </w:rPr>
          <w:t>www.vcaa.vic.edu.au/Pages/aboutus/policies/policy-copyright.aspx</w:t>
        </w:r>
      </w:hyperlink>
    </w:p>
    <w:p w14:paraId="37699AD0" w14:textId="77777777" w:rsidR="002A1364" w:rsidRPr="00E71CFD" w:rsidRDefault="002A1364" w:rsidP="002A1364">
      <w:pPr>
        <w:pStyle w:val="VCAAtrademarkinfo"/>
        <w:rPr>
          <w:lang w:val="en-AU"/>
        </w:rPr>
      </w:pPr>
      <w:r w:rsidRPr="00E71CFD">
        <w:rPr>
          <w:lang w:val="en-AU"/>
        </w:rPr>
        <w:t xml:space="preserve">The VCAA provides the only official, up-to-date versions of VCAA publications. Details of updates can be found on the VCAA website: </w:t>
      </w:r>
      <w:hyperlink r:id="rId14" w:history="1">
        <w:r w:rsidRPr="00B65CD8">
          <w:rPr>
            <w:lang w:val="en-AU"/>
          </w:rPr>
          <w:t>www.vcaa.vic.edu.au</w:t>
        </w:r>
      </w:hyperlink>
    </w:p>
    <w:p w14:paraId="6964EE68" w14:textId="77777777" w:rsidR="002A1364" w:rsidRPr="00E71CFD" w:rsidRDefault="002A1364" w:rsidP="002A1364">
      <w:pPr>
        <w:pStyle w:val="VCAAtrademarkinfo"/>
        <w:rPr>
          <w:lang w:val="en-AU"/>
        </w:rPr>
      </w:pPr>
      <w:r w:rsidRPr="00E71CFD">
        <w:rPr>
          <w:lang w:val="en-AU"/>
        </w:rPr>
        <w:t>This publication may contain copyright material belonging to a third party. Every effort has been made to contact all copyright owners. If you believe that material in this publication is an infringement of your copyright, please email the Copyright Officer: vcaa.copyright@edumail.vic.gov.au</w:t>
      </w:r>
    </w:p>
    <w:p w14:paraId="601B0B9B" w14:textId="77777777" w:rsidR="002A1364" w:rsidRPr="00E71CFD" w:rsidRDefault="002A1364" w:rsidP="002A1364">
      <w:pPr>
        <w:pStyle w:val="VCAAtrademarkinfo"/>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089934DE" w14:textId="77777777" w:rsidR="002A1364" w:rsidRPr="00E71CFD" w:rsidRDefault="002A1364" w:rsidP="002A1364">
      <w:pPr>
        <w:pStyle w:val="VCAAtrademarkinfo"/>
        <w:rPr>
          <w:lang w:val="en-AU"/>
        </w:rPr>
      </w:pPr>
    </w:p>
    <w:p w14:paraId="788DF047" w14:textId="77777777" w:rsidR="002A1364" w:rsidRDefault="002A1364" w:rsidP="002A1364">
      <w:pPr>
        <w:pStyle w:val="VCAAtrademarkinfo"/>
        <w:rPr>
          <w:lang w:val="en-AU"/>
        </w:rPr>
      </w:pPr>
      <w:r w:rsidRPr="00E71CFD">
        <w:rPr>
          <w:lang w:val="en-AU"/>
        </w:rPr>
        <w:t>The VCAA logo is a registered trademark</w:t>
      </w:r>
      <w:r>
        <w:rPr>
          <w:lang w:val="en-AU"/>
        </w:rPr>
        <w:t xml:space="preserve"> of the Victorian Curriculum and Assessment Authority</w:t>
      </w:r>
      <w:r w:rsidRPr="00E71CFD">
        <w:rPr>
          <w:lang w:val="en-AU"/>
        </w:rPr>
        <w:t>.</w:t>
      </w:r>
    </w:p>
    <w:p w14:paraId="7847C681" w14:textId="77777777" w:rsidR="00723571" w:rsidRDefault="00D74DA9">
      <w:pPr>
        <w:spacing w:after="160" w:line="259" w:lineRule="auto"/>
      </w:pPr>
      <w:r>
        <w:br w:type="page"/>
      </w:r>
      <w:bookmarkStart w:id="2" w:name="_Toc443374124"/>
      <w:bookmarkStart w:id="3" w:name="_Toc2542684"/>
    </w:p>
    <w:p w14:paraId="749746A9" w14:textId="77777777" w:rsidR="00FA22FD" w:rsidRDefault="009F7F49">
      <w:pPr>
        <w:spacing w:after="160" w:line="259" w:lineRule="auto"/>
        <w:rPr>
          <w:rFonts w:eastAsiaTheme="minorHAnsi" w:cs="Arial"/>
          <w:b/>
          <w:color w:val="000000" w:themeColor="text1"/>
          <w:sz w:val="40"/>
          <w:szCs w:val="40"/>
        </w:rPr>
      </w:pPr>
      <w:bookmarkStart w:id="4" w:name="_Toc443374123"/>
      <w:bookmarkStart w:id="5" w:name="_Toc2542683"/>
      <w:r w:rsidRPr="009F7F49">
        <w:rPr>
          <w:rFonts w:eastAsiaTheme="minorHAnsi" w:cs="Arial"/>
          <w:b/>
          <w:color w:val="000000" w:themeColor="text1"/>
          <w:sz w:val="40"/>
          <w:szCs w:val="40"/>
        </w:rPr>
        <w:lastRenderedPageBreak/>
        <w:t>Contents</w:t>
      </w:r>
    </w:p>
    <w:sdt>
      <w:sdtPr>
        <w:rPr>
          <w:rFonts w:ascii="Arial" w:eastAsia="Times New Roman" w:hAnsi="Arial" w:cs="Times New Roman"/>
          <w:color w:val="auto"/>
          <w:sz w:val="24"/>
          <w:szCs w:val="24"/>
        </w:rPr>
        <w:id w:val="1709068253"/>
        <w:docPartObj>
          <w:docPartGallery w:val="Table of Contents"/>
          <w:docPartUnique/>
        </w:docPartObj>
      </w:sdtPr>
      <w:sdtEndPr>
        <w:rPr>
          <w:b/>
          <w:bCs/>
          <w:noProof/>
        </w:rPr>
      </w:sdtEndPr>
      <w:sdtContent>
        <w:p w14:paraId="6A7EAEB6" w14:textId="77777777" w:rsidR="00490DC1" w:rsidRDefault="00490DC1">
          <w:pPr>
            <w:pStyle w:val="TOCHeading"/>
          </w:pPr>
        </w:p>
        <w:p w14:paraId="551900AC" w14:textId="5437F465" w:rsidR="00D23855" w:rsidRDefault="00490DC1">
          <w:pPr>
            <w:pStyle w:val="TOC2"/>
            <w:tabs>
              <w:tab w:val="right" w:leader="dot" w:pos="9628"/>
            </w:tabs>
            <w:rPr>
              <w:rFonts w:asciiTheme="minorHAnsi" w:eastAsiaTheme="minorEastAsia" w:hAnsiTheme="minorHAnsi" w:cstheme="minorBidi"/>
              <w:noProof/>
              <w:sz w:val="22"/>
              <w:szCs w:val="22"/>
              <w:lang w:val="en-AU" w:eastAsia="en-AU"/>
            </w:rPr>
          </w:pPr>
          <w:r>
            <w:fldChar w:fldCharType="begin"/>
          </w:r>
          <w:r>
            <w:instrText xml:space="preserve"> TOC \o "1-3" \h \z \u </w:instrText>
          </w:r>
          <w:r>
            <w:fldChar w:fldCharType="separate"/>
          </w:r>
          <w:hyperlink w:anchor="_Toc127462463" w:history="1">
            <w:r w:rsidR="00D23855" w:rsidRPr="005222CC">
              <w:rPr>
                <w:rStyle w:val="Hyperlink"/>
                <w:noProof/>
              </w:rPr>
              <w:t>Executive Summary</w:t>
            </w:r>
            <w:r w:rsidR="00D23855">
              <w:rPr>
                <w:noProof/>
                <w:webHidden/>
              </w:rPr>
              <w:tab/>
            </w:r>
            <w:r w:rsidR="00D23855">
              <w:rPr>
                <w:noProof/>
                <w:webHidden/>
              </w:rPr>
              <w:fldChar w:fldCharType="begin"/>
            </w:r>
            <w:r w:rsidR="00D23855">
              <w:rPr>
                <w:noProof/>
                <w:webHidden/>
              </w:rPr>
              <w:instrText xml:space="preserve"> PAGEREF _Toc127462463 \h </w:instrText>
            </w:r>
            <w:r w:rsidR="00D23855">
              <w:rPr>
                <w:noProof/>
                <w:webHidden/>
              </w:rPr>
            </w:r>
            <w:r w:rsidR="00D23855">
              <w:rPr>
                <w:noProof/>
                <w:webHidden/>
              </w:rPr>
              <w:fldChar w:fldCharType="separate"/>
            </w:r>
            <w:r w:rsidR="00D23855">
              <w:rPr>
                <w:noProof/>
                <w:webHidden/>
              </w:rPr>
              <w:t>3</w:t>
            </w:r>
            <w:r w:rsidR="00D23855">
              <w:rPr>
                <w:noProof/>
                <w:webHidden/>
              </w:rPr>
              <w:fldChar w:fldCharType="end"/>
            </w:r>
          </w:hyperlink>
        </w:p>
        <w:p w14:paraId="3B3BB155" w14:textId="1403FDA7" w:rsidR="00D23855" w:rsidRDefault="004E4617">
          <w:pPr>
            <w:pStyle w:val="TOC2"/>
            <w:tabs>
              <w:tab w:val="left" w:pos="660"/>
              <w:tab w:val="right" w:leader="dot" w:pos="9628"/>
            </w:tabs>
            <w:rPr>
              <w:rFonts w:asciiTheme="minorHAnsi" w:eastAsiaTheme="minorEastAsia" w:hAnsiTheme="minorHAnsi" w:cstheme="minorBidi"/>
              <w:noProof/>
              <w:sz w:val="22"/>
              <w:szCs w:val="22"/>
              <w:lang w:val="en-AU" w:eastAsia="en-AU"/>
            </w:rPr>
          </w:pPr>
          <w:hyperlink w:anchor="_Toc127462464" w:history="1">
            <w:r w:rsidR="00D23855" w:rsidRPr="005222CC">
              <w:rPr>
                <w:rStyle w:val="Hyperlink"/>
                <w:noProof/>
              </w:rPr>
              <w:t>1</w:t>
            </w:r>
            <w:r w:rsidR="00D23855">
              <w:rPr>
                <w:rFonts w:asciiTheme="minorHAnsi" w:eastAsiaTheme="minorEastAsia" w:hAnsiTheme="minorHAnsi" w:cstheme="minorBidi"/>
                <w:noProof/>
                <w:sz w:val="22"/>
                <w:szCs w:val="22"/>
                <w:lang w:val="en-AU" w:eastAsia="en-AU"/>
              </w:rPr>
              <w:tab/>
            </w:r>
            <w:r w:rsidR="00D23855" w:rsidRPr="005222CC">
              <w:rPr>
                <w:rStyle w:val="Hyperlink"/>
                <w:noProof/>
              </w:rPr>
              <w:t>Overview of Special Provision related to VCE external assessments</w:t>
            </w:r>
            <w:r w:rsidR="00D23855">
              <w:rPr>
                <w:noProof/>
                <w:webHidden/>
              </w:rPr>
              <w:tab/>
            </w:r>
            <w:r w:rsidR="00D23855">
              <w:rPr>
                <w:noProof/>
                <w:webHidden/>
              </w:rPr>
              <w:fldChar w:fldCharType="begin"/>
            </w:r>
            <w:r w:rsidR="00D23855">
              <w:rPr>
                <w:noProof/>
                <w:webHidden/>
              </w:rPr>
              <w:instrText xml:space="preserve"> PAGEREF _Toc127462464 \h </w:instrText>
            </w:r>
            <w:r w:rsidR="00D23855">
              <w:rPr>
                <w:noProof/>
                <w:webHidden/>
              </w:rPr>
            </w:r>
            <w:r w:rsidR="00D23855">
              <w:rPr>
                <w:noProof/>
                <w:webHidden/>
              </w:rPr>
              <w:fldChar w:fldCharType="separate"/>
            </w:r>
            <w:r w:rsidR="00D23855">
              <w:rPr>
                <w:noProof/>
                <w:webHidden/>
              </w:rPr>
              <w:t>4</w:t>
            </w:r>
            <w:r w:rsidR="00D23855">
              <w:rPr>
                <w:noProof/>
                <w:webHidden/>
              </w:rPr>
              <w:fldChar w:fldCharType="end"/>
            </w:r>
          </w:hyperlink>
        </w:p>
        <w:p w14:paraId="7C0EE477" w14:textId="2336BD51" w:rsidR="00D23855" w:rsidRDefault="004E4617">
          <w:pPr>
            <w:pStyle w:val="TOC3"/>
            <w:tabs>
              <w:tab w:val="left" w:pos="1100"/>
              <w:tab w:val="right" w:leader="dot" w:pos="9628"/>
            </w:tabs>
            <w:rPr>
              <w:rFonts w:asciiTheme="minorHAnsi" w:eastAsiaTheme="minorEastAsia" w:hAnsiTheme="minorHAnsi" w:cstheme="minorBidi"/>
              <w:noProof/>
              <w:sz w:val="22"/>
              <w:szCs w:val="22"/>
              <w:lang w:val="en-AU" w:eastAsia="en-AU"/>
            </w:rPr>
          </w:pPr>
          <w:hyperlink w:anchor="_Toc127462465" w:history="1">
            <w:r w:rsidR="00D23855" w:rsidRPr="005222CC">
              <w:rPr>
                <w:rStyle w:val="Hyperlink"/>
                <w:noProof/>
              </w:rPr>
              <w:t>1.1</w:t>
            </w:r>
            <w:r w:rsidR="00D23855">
              <w:rPr>
                <w:rFonts w:asciiTheme="minorHAnsi" w:eastAsiaTheme="minorEastAsia" w:hAnsiTheme="minorHAnsi" w:cstheme="minorBidi"/>
                <w:noProof/>
                <w:sz w:val="22"/>
                <w:szCs w:val="22"/>
                <w:lang w:val="en-AU" w:eastAsia="en-AU"/>
              </w:rPr>
              <w:tab/>
            </w:r>
            <w:r w:rsidR="00D23855" w:rsidRPr="005222CC">
              <w:rPr>
                <w:rStyle w:val="Hyperlink"/>
                <w:noProof/>
              </w:rPr>
              <w:t>Background</w:t>
            </w:r>
            <w:r w:rsidR="00D23855">
              <w:rPr>
                <w:noProof/>
                <w:webHidden/>
              </w:rPr>
              <w:tab/>
            </w:r>
            <w:r w:rsidR="00D23855">
              <w:rPr>
                <w:noProof/>
                <w:webHidden/>
              </w:rPr>
              <w:fldChar w:fldCharType="begin"/>
            </w:r>
            <w:r w:rsidR="00D23855">
              <w:rPr>
                <w:noProof/>
                <w:webHidden/>
              </w:rPr>
              <w:instrText xml:space="preserve"> PAGEREF _Toc127462465 \h </w:instrText>
            </w:r>
            <w:r w:rsidR="00D23855">
              <w:rPr>
                <w:noProof/>
                <w:webHidden/>
              </w:rPr>
            </w:r>
            <w:r w:rsidR="00D23855">
              <w:rPr>
                <w:noProof/>
                <w:webHidden/>
              </w:rPr>
              <w:fldChar w:fldCharType="separate"/>
            </w:r>
            <w:r w:rsidR="00D23855">
              <w:rPr>
                <w:noProof/>
                <w:webHidden/>
              </w:rPr>
              <w:t>4</w:t>
            </w:r>
            <w:r w:rsidR="00D23855">
              <w:rPr>
                <w:noProof/>
                <w:webHidden/>
              </w:rPr>
              <w:fldChar w:fldCharType="end"/>
            </w:r>
          </w:hyperlink>
        </w:p>
        <w:p w14:paraId="625F9A38" w14:textId="1881321F" w:rsidR="00D23855" w:rsidRDefault="004E4617">
          <w:pPr>
            <w:pStyle w:val="TOC2"/>
            <w:tabs>
              <w:tab w:val="left" w:pos="660"/>
              <w:tab w:val="right" w:leader="dot" w:pos="9628"/>
            </w:tabs>
            <w:rPr>
              <w:rFonts w:asciiTheme="minorHAnsi" w:eastAsiaTheme="minorEastAsia" w:hAnsiTheme="minorHAnsi" w:cstheme="minorBidi"/>
              <w:noProof/>
              <w:sz w:val="22"/>
              <w:szCs w:val="22"/>
              <w:lang w:val="en-AU" w:eastAsia="en-AU"/>
            </w:rPr>
          </w:pPr>
          <w:hyperlink w:anchor="_Toc127462466" w:history="1">
            <w:r w:rsidR="00D23855" w:rsidRPr="005222CC">
              <w:rPr>
                <w:rStyle w:val="Hyperlink"/>
                <w:noProof/>
              </w:rPr>
              <w:t>2</w:t>
            </w:r>
            <w:r w:rsidR="00D23855">
              <w:rPr>
                <w:rFonts w:asciiTheme="minorHAnsi" w:eastAsiaTheme="minorEastAsia" w:hAnsiTheme="minorHAnsi" w:cstheme="minorBidi"/>
                <w:noProof/>
                <w:sz w:val="22"/>
                <w:szCs w:val="22"/>
                <w:lang w:val="en-AU" w:eastAsia="en-AU"/>
              </w:rPr>
              <w:tab/>
            </w:r>
            <w:r w:rsidR="00D23855" w:rsidRPr="005222CC">
              <w:rPr>
                <w:rStyle w:val="Hyperlink"/>
                <w:noProof/>
              </w:rPr>
              <w:t>Overview of the Special Examination Arrangements process</w:t>
            </w:r>
            <w:r w:rsidR="00D23855">
              <w:rPr>
                <w:noProof/>
                <w:webHidden/>
              </w:rPr>
              <w:tab/>
            </w:r>
            <w:r w:rsidR="00D23855">
              <w:rPr>
                <w:noProof/>
                <w:webHidden/>
              </w:rPr>
              <w:fldChar w:fldCharType="begin"/>
            </w:r>
            <w:r w:rsidR="00D23855">
              <w:rPr>
                <w:noProof/>
                <w:webHidden/>
              </w:rPr>
              <w:instrText xml:space="preserve"> PAGEREF _Toc127462466 \h </w:instrText>
            </w:r>
            <w:r w:rsidR="00D23855">
              <w:rPr>
                <w:noProof/>
                <w:webHidden/>
              </w:rPr>
            </w:r>
            <w:r w:rsidR="00D23855">
              <w:rPr>
                <w:noProof/>
                <w:webHidden/>
              </w:rPr>
              <w:fldChar w:fldCharType="separate"/>
            </w:r>
            <w:r w:rsidR="00D23855">
              <w:rPr>
                <w:noProof/>
                <w:webHidden/>
              </w:rPr>
              <w:t>5</w:t>
            </w:r>
            <w:r w:rsidR="00D23855">
              <w:rPr>
                <w:noProof/>
                <w:webHidden/>
              </w:rPr>
              <w:fldChar w:fldCharType="end"/>
            </w:r>
          </w:hyperlink>
        </w:p>
        <w:p w14:paraId="08AC5341" w14:textId="4987AE11" w:rsidR="00D23855" w:rsidRDefault="004E4617">
          <w:pPr>
            <w:pStyle w:val="TOC3"/>
            <w:tabs>
              <w:tab w:val="left" w:pos="1100"/>
              <w:tab w:val="right" w:leader="dot" w:pos="9628"/>
            </w:tabs>
            <w:rPr>
              <w:rFonts w:asciiTheme="minorHAnsi" w:eastAsiaTheme="minorEastAsia" w:hAnsiTheme="minorHAnsi" w:cstheme="minorBidi"/>
              <w:noProof/>
              <w:sz w:val="22"/>
              <w:szCs w:val="22"/>
              <w:lang w:val="en-AU" w:eastAsia="en-AU"/>
            </w:rPr>
          </w:pPr>
          <w:hyperlink w:anchor="_Toc127462467" w:history="1">
            <w:r w:rsidR="00D23855" w:rsidRPr="005222CC">
              <w:rPr>
                <w:rStyle w:val="Hyperlink"/>
                <w:noProof/>
              </w:rPr>
              <w:t>2.1</w:t>
            </w:r>
            <w:r w:rsidR="00D23855">
              <w:rPr>
                <w:rFonts w:asciiTheme="minorHAnsi" w:eastAsiaTheme="minorEastAsia" w:hAnsiTheme="minorHAnsi" w:cstheme="minorBidi"/>
                <w:noProof/>
                <w:sz w:val="22"/>
                <w:szCs w:val="22"/>
                <w:lang w:val="en-AU" w:eastAsia="en-AU"/>
              </w:rPr>
              <w:tab/>
            </w:r>
            <w:r w:rsidR="00D23855" w:rsidRPr="005222CC">
              <w:rPr>
                <w:rStyle w:val="Hyperlink"/>
                <w:noProof/>
              </w:rPr>
              <w:t>Background</w:t>
            </w:r>
            <w:r w:rsidR="00D23855">
              <w:rPr>
                <w:noProof/>
                <w:webHidden/>
              </w:rPr>
              <w:tab/>
            </w:r>
            <w:r w:rsidR="00D23855">
              <w:rPr>
                <w:noProof/>
                <w:webHidden/>
              </w:rPr>
              <w:fldChar w:fldCharType="begin"/>
            </w:r>
            <w:r w:rsidR="00D23855">
              <w:rPr>
                <w:noProof/>
                <w:webHidden/>
              </w:rPr>
              <w:instrText xml:space="preserve"> PAGEREF _Toc127462467 \h </w:instrText>
            </w:r>
            <w:r w:rsidR="00D23855">
              <w:rPr>
                <w:noProof/>
                <w:webHidden/>
              </w:rPr>
            </w:r>
            <w:r w:rsidR="00D23855">
              <w:rPr>
                <w:noProof/>
                <w:webHidden/>
              </w:rPr>
              <w:fldChar w:fldCharType="separate"/>
            </w:r>
            <w:r w:rsidR="00D23855">
              <w:rPr>
                <w:noProof/>
                <w:webHidden/>
              </w:rPr>
              <w:t>5</w:t>
            </w:r>
            <w:r w:rsidR="00D23855">
              <w:rPr>
                <w:noProof/>
                <w:webHidden/>
              </w:rPr>
              <w:fldChar w:fldCharType="end"/>
            </w:r>
          </w:hyperlink>
        </w:p>
        <w:p w14:paraId="56029038" w14:textId="67542D93" w:rsidR="00D23855" w:rsidRDefault="004E4617">
          <w:pPr>
            <w:pStyle w:val="TOC3"/>
            <w:tabs>
              <w:tab w:val="left" w:pos="1100"/>
              <w:tab w:val="right" w:leader="dot" w:pos="9628"/>
            </w:tabs>
            <w:rPr>
              <w:rFonts w:asciiTheme="minorHAnsi" w:eastAsiaTheme="minorEastAsia" w:hAnsiTheme="minorHAnsi" w:cstheme="minorBidi"/>
              <w:noProof/>
              <w:sz w:val="22"/>
              <w:szCs w:val="22"/>
              <w:lang w:val="en-AU" w:eastAsia="en-AU"/>
            </w:rPr>
          </w:pPr>
          <w:hyperlink w:anchor="_Toc127462468" w:history="1">
            <w:r w:rsidR="00D23855" w:rsidRPr="005222CC">
              <w:rPr>
                <w:rStyle w:val="Hyperlink"/>
                <w:noProof/>
              </w:rPr>
              <w:t>2.2</w:t>
            </w:r>
            <w:r w:rsidR="00D23855">
              <w:rPr>
                <w:rFonts w:asciiTheme="minorHAnsi" w:eastAsiaTheme="minorEastAsia" w:hAnsiTheme="minorHAnsi" w:cstheme="minorBidi"/>
                <w:noProof/>
                <w:sz w:val="22"/>
                <w:szCs w:val="22"/>
                <w:lang w:val="en-AU" w:eastAsia="en-AU"/>
              </w:rPr>
              <w:tab/>
            </w:r>
            <w:r w:rsidR="00D23855" w:rsidRPr="005222CC">
              <w:rPr>
                <w:rStyle w:val="Hyperlink"/>
                <w:noProof/>
              </w:rPr>
              <w:t>Eligibility for SEA</w:t>
            </w:r>
            <w:r w:rsidR="00D23855">
              <w:rPr>
                <w:noProof/>
                <w:webHidden/>
              </w:rPr>
              <w:tab/>
            </w:r>
            <w:r w:rsidR="00D23855">
              <w:rPr>
                <w:noProof/>
                <w:webHidden/>
              </w:rPr>
              <w:fldChar w:fldCharType="begin"/>
            </w:r>
            <w:r w:rsidR="00D23855">
              <w:rPr>
                <w:noProof/>
                <w:webHidden/>
              </w:rPr>
              <w:instrText xml:space="preserve"> PAGEREF _Toc127462468 \h </w:instrText>
            </w:r>
            <w:r w:rsidR="00D23855">
              <w:rPr>
                <w:noProof/>
                <w:webHidden/>
              </w:rPr>
            </w:r>
            <w:r w:rsidR="00D23855">
              <w:rPr>
                <w:noProof/>
                <w:webHidden/>
              </w:rPr>
              <w:fldChar w:fldCharType="separate"/>
            </w:r>
            <w:r w:rsidR="00D23855">
              <w:rPr>
                <w:noProof/>
                <w:webHidden/>
              </w:rPr>
              <w:t>5</w:t>
            </w:r>
            <w:r w:rsidR="00D23855">
              <w:rPr>
                <w:noProof/>
                <w:webHidden/>
              </w:rPr>
              <w:fldChar w:fldCharType="end"/>
            </w:r>
          </w:hyperlink>
        </w:p>
        <w:p w14:paraId="3B63A99B" w14:textId="2120DE0B" w:rsidR="00D23855" w:rsidRDefault="004E4617">
          <w:pPr>
            <w:pStyle w:val="TOC3"/>
            <w:tabs>
              <w:tab w:val="left" w:pos="1100"/>
              <w:tab w:val="right" w:leader="dot" w:pos="9628"/>
            </w:tabs>
            <w:rPr>
              <w:rFonts w:asciiTheme="minorHAnsi" w:eastAsiaTheme="minorEastAsia" w:hAnsiTheme="minorHAnsi" w:cstheme="minorBidi"/>
              <w:noProof/>
              <w:sz w:val="22"/>
              <w:szCs w:val="22"/>
              <w:lang w:val="en-AU" w:eastAsia="en-AU"/>
            </w:rPr>
          </w:pPr>
          <w:hyperlink w:anchor="_Toc127462469" w:history="1">
            <w:r w:rsidR="00D23855" w:rsidRPr="005222CC">
              <w:rPr>
                <w:rStyle w:val="Hyperlink"/>
                <w:noProof/>
              </w:rPr>
              <w:t>2.3</w:t>
            </w:r>
            <w:r w:rsidR="00D23855">
              <w:rPr>
                <w:rFonts w:asciiTheme="minorHAnsi" w:eastAsiaTheme="minorEastAsia" w:hAnsiTheme="minorHAnsi" w:cstheme="minorBidi"/>
                <w:noProof/>
                <w:sz w:val="22"/>
                <w:szCs w:val="22"/>
                <w:lang w:val="en-AU" w:eastAsia="en-AU"/>
              </w:rPr>
              <w:tab/>
            </w:r>
            <w:r w:rsidR="00D23855" w:rsidRPr="005222CC">
              <w:rPr>
                <w:rStyle w:val="Hyperlink"/>
                <w:noProof/>
              </w:rPr>
              <w:t>Types of SEA</w:t>
            </w:r>
            <w:r w:rsidR="00D23855">
              <w:rPr>
                <w:noProof/>
                <w:webHidden/>
              </w:rPr>
              <w:tab/>
            </w:r>
            <w:r w:rsidR="00D23855">
              <w:rPr>
                <w:noProof/>
                <w:webHidden/>
              </w:rPr>
              <w:fldChar w:fldCharType="begin"/>
            </w:r>
            <w:r w:rsidR="00D23855">
              <w:rPr>
                <w:noProof/>
                <w:webHidden/>
              </w:rPr>
              <w:instrText xml:space="preserve"> PAGEREF _Toc127462469 \h </w:instrText>
            </w:r>
            <w:r w:rsidR="00D23855">
              <w:rPr>
                <w:noProof/>
                <w:webHidden/>
              </w:rPr>
            </w:r>
            <w:r w:rsidR="00D23855">
              <w:rPr>
                <w:noProof/>
                <w:webHidden/>
              </w:rPr>
              <w:fldChar w:fldCharType="separate"/>
            </w:r>
            <w:r w:rsidR="00D23855">
              <w:rPr>
                <w:noProof/>
                <w:webHidden/>
              </w:rPr>
              <w:t>6</w:t>
            </w:r>
            <w:r w:rsidR="00D23855">
              <w:rPr>
                <w:noProof/>
                <w:webHidden/>
              </w:rPr>
              <w:fldChar w:fldCharType="end"/>
            </w:r>
          </w:hyperlink>
        </w:p>
        <w:p w14:paraId="796E8369" w14:textId="71108B7E" w:rsidR="00D23855" w:rsidRDefault="004E4617">
          <w:pPr>
            <w:pStyle w:val="TOC2"/>
            <w:tabs>
              <w:tab w:val="left" w:pos="660"/>
              <w:tab w:val="right" w:leader="dot" w:pos="9628"/>
            </w:tabs>
            <w:rPr>
              <w:rFonts w:asciiTheme="minorHAnsi" w:eastAsiaTheme="minorEastAsia" w:hAnsiTheme="minorHAnsi" w:cstheme="minorBidi"/>
              <w:noProof/>
              <w:sz w:val="22"/>
              <w:szCs w:val="22"/>
              <w:lang w:val="en-AU" w:eastAsia="en-AU"/>
            </w:rPr>
          </w:pPr>
          <w:hyperlink w:anchor="_Toc127462470" w:history="1">
            <w:r w:rsidR="00D23855" w:rsidRPr="005222CC">
              <w:rPr>
                <w:rStyle w:val="Hyperlink"/>
                <w:noProof/>
              </w:rPr>
              <w:t>3</w:t>
            </w:r>
            <w:r w:rsidR="00D23855">
              <w:rPr>
                <w:rFonts w:asciiTheme="minorHAnsi" w:eastAsiaTheme="minorEastAsia" w:hAnsiTheme="minorHAnsi" w:cstheme="minorBidi"/>
                <w:noProof/>
                <w:sz w:val="22"/>
                <w:szCs w:val="22"/>
                <w:lang w:val="en-AU" w:eastAsia="en-AU"/>
              </w:rPr>
              <w:tab/>
            </w:r>
            <w:r w:rsidR="00D23855" w:rsidRPr="005222CC">
              <w:rPr>
                <w:rStyle w:val="Hyperlink"/>
                <w:noProof/>
              </w:rPr>
              <w:t>Special Examination Arrangements statistics</w:t>
            </w:r>
            <w:r w:rsidR="00D23855">
              <w:rPr>
                <w:noProof/>
                <w:webHidden/>
              </w:rPr>
              <w:tab/>
            </w:r>
            <w:r w:rsidR="00D23855">
              <w:rPr>
                <w:noProof/>
                <w:webHidden/>
              </w:rPr>
              <w:fldChar w:fldCharType="begin"/>
            </w:r>
            <w:r w:rsidR="00D23855">
              <w:rPr>
                <w:noProof/>
                <w:webHidden/>
              </w:rPr>
              <w:instrText xml:space="preserve"> PAGEREF _Toc127462470 \h </w:instrText>
            </w:r>
            <w:r w:rsidR="00D23855">
              <w:rPr>
                <w:noProof/>
                <w:webHidden/>
              </w:rPr>
            </w:r>
            <w:r w:rsidR="00D23855">
              <w:rPr>
                <w:noProof/>
                <w:webHidden/>
              </w:rPr>
              <w:fldChar w:fldCharType="separate"/>
            </w:r>
            <w:r w:rsidR="00D23855">
              <w:rPr>
                <w:noProof/>
                <w:webHidden/>
              </w:rPr>
              <w:t>7</w:t>
            </w:r>
            <w:r w:rsidR="00D23855">
              <w:rPr>
                <w:noProof/>
                <w:webHidden/>
              </w:rPr>
              <w:fldChar w:fldCharType="end"/>
            </w:r>
          </w:hyperlink>
        </w:p>
        <w:p w14:paraId="1FB446C3" w14:textId="13046812" w:rsidR="00D23855" w:rsidRDefault="004E4617">
          <w:pPr>
            <w:pStyle w:val="TOC3"/>
            <w:tabs>
              <w:tab w:val="left" w:pos="1100"/>
              <w:tab w:val="right" w:leader="dot" w:pos="9628"/>
            </w:tabs>
            <w:rPr>
              <w:rFonts w:asciiTheme="minorHAnsi" w:eastAsiaTheme="minorEastAsia" w:hAnsiTheme="minorHAnsi" w:cstheme="minorBidi"/>
              <w:noProof/>
              <w:sz w:val="22"/>
              <w:szCs w:val="22"/>
              <w:lang w:val="en-AU" w:eastAsia="en-AU"/>
            </w:rPr>
          </w:pPr>
          <w:hyperlink w:anchor="_Toc127462471" w:history="1">
            <w:r w:rsidR="00D23855" w:rsidRPr="005222CC">
              <w:rPr>
                <w:rStyle w:val="Hyperlink"/>
                <w:noProof/>
              </w:rPr>
              <w:t>3.1</w:t>
            </w:r>
            <w:r w:rsidR="00D23855">
              <w:rPr>
                <w:rFonts w:asciiTheme="minorHAnsi" w:eastAsiaTheme="minorEastAsia" w:hAnsiTheme="minorHAnsi" w:cstheme="minorBidi"/>
                <w:noProof/>
                <w:sz w:val="22"/>
                <w:szCs w:val="22"/>
                <w:lang w:val="en-AU" w:eastAsia="en-AU"/>
              </w:rPr>
              <w:tab/>
            </w:r>
            <w:r w:rsidR="00D23855" w:rsidRPr="005222CC">
              <w:rPr>
                <w:rStyle w:val="Hyperlink"/>
                <w:noProof/>
              </w:rPr>
              <w:t>Number of students with applications and approvals</w:t>
            </w:r>
            <w:r w:rsidR="00D23855">
              <w:rPr>
                <w:noProof/>
                <w:webHidden/>
              </w:rPr>
              <w:tab/>
            </w:r>
            <w:r w:rsidR="00D23855">
              <w:rPr>
                <w:noProof/>
                <w:webHidden/>
              </w:rPr>
              <w:fldChar w:fldCharType="begin"/>
            </w:r>
            <w:r w:rsidR="00D23855">
              <w:rPr>
                <w:noProof/>
                <w:webHidden/>
              </w:rPr>
              <w:instrText xml:space="preserve"> PAGEREF _Toc127462471 \h </w:instrText>
            </w:r>
            <w:r w:rsidR="00D23855">
              <w:rPr>
                <w:noProof/>
                <w:webHidden/>
              </w:rPr>
            </w:r>
            <w:r w:rsidR="00D23855">
              <w:rPr>
                <w:noProof/>
                <w:webHidden/>
              </w:rPr>
              <w:fldChar w:fldCharType="separate"/>
            </w:r>
            <w:r w:rsidR="00D23855">
              <w:rPr>
                <w:noProof/>
                <w:webHidden/>
              </w:rPr>
              <w:t>7</w:t>
            </w:r>
            <w:r w:rsidR="00D23855">
              <w:rPr>
                <w:noProof/>
                <w:webHidden/>
              </w:rPr>
              <w:fldChar w:fldCharType="end"/>
            </w:r>
          </w:hyperlink>
        </w:p>
        <w:p w14:paraId="620B64CE" w14:textId="1399BC96" w:rsidR="00D23855" w:rsidRDefault="004E4617">
          <w:pPr>
            <w:pStyle w:val="TOC3"/>
            <w:tabs>
              <w:tab w:val="left" w:pos="1100"/>
              <w:tab w:val="right" w:leader="dot" w:pos="9628"/>
            </w:tabs>
            <w:rPr>
              <w:rFonts w:asciiTheme="minorHAnsi" w:eastAsiaTheme="minorEastAsia" w:hAnsiTheme="minorHAnsi" w:cstheme="minorBidi"/>
              <w:noProof/>
              <w:sz w:val="22"/>
              <w:szCs w:val="22"/>
              <w:lang w:val="en-AU" w:eastAsia="en-AU"/>
            </w:rPr>
          </w:pPr>
          <w:hyperlink w:anchor="_Toc127462472" w:history="1">
            <w:r w:rsidR="00D23855" w:rsidRPr="005222CC">
              <w:rPr>
                <w:rStyle w:val="Hyperlink"/>
                <w:noProof/>
              </w:rPr>
              <w:t>3.2</w:t>
            </w:r>
            <w:r w:rsidR="00D23855">
              <w:rPr>
                <w:rFonts w:asciiTheme="minorHAnsi" w:eastAsiaTheme="minorEastAsia" w:hAnsiTheme="minorHAnsi" w:cstheme="minorBidi"/>
                <w:noProof/>
                <w:sz w:val="22"/>
                <w:szCs w:val="22"/>
                <w:lang w:val="en-AU" w:eastAsia="en-AU"/>
              </w:rPr>
              <w:tab/>
            </w:r>
            <w:r w:rsidR="00D23855" w:rsidRPr="005222CC">
              <w:rPr>
                <w:rStyle w:val="Hyperlink"/>
                <w:noProof/>
              </w:rPr>
              <w:t>Percentage of students with approvals</w:t>
            </w:r>
            <w:r w:rsidR="00D23855">
              <w:rPr>
                <w:noProof/>
                <w:webHidden/>
              </w:rPr>
              <w:tab/>
            </w:r>
            <w:r w:rsidR="00D23855">
              <w:rPr>
                <w:noProof/>
                <w:webHidden/>
              </w:rPr>
              <w:fldChar w:fldCharType="begin"/>
            </w:r>
            <w:r w:rsidR="00D23855">
              <w:rPr>
                <w:noProof/>
                <w:webHidden/>
              </w:rPr>
              <w:instrText xml:space="preserve"> PAGEREF _Toc127462472 \h </w:instrText>
            </w:r>
            <w:r w:rsidR="00D23855">
              <w:rPr>
                <w:noProof/>
                <w:webHidden/>
              </w:rPr>
            </w:r>
            <w:r w:rsidR="00D23855">
              <w:rPr>
                <w:noProof/>
                <w:webHidden/>
              </w:rPr>
              <w:fldChar w:fldCharType="separate"/>
            </w:r>
            <w:r w:rsidR="00D23855">
              <w:rPr>
                <w:noProof/>
                <w:webHidden/>
              </w:rPr>
              <w:t>9</w:t>
            </w:r>
            <w:r w:rsidR="00D23855">
              <w:rPr>
                <w:noProof/>
                <w:webHidden/>
              </w:rPr>
              <w:fldChar w:fldCharType="end"/>
            </w:r>
          </w:hyperlink>
        </w:p>
        <w:p w14:paraId="6A2714FD" w14:textId="090BE43D" w:rsidR="00D23855" w:rsidRDefault="004E4617">
          <w:pPr>
            <w:pStyle w:val="TOC3"/>
            <w:tabs>
              <w:tab w:val="left" w:pos="1100"/>
              <w:tab w:val="right" w:leader="dot" w:pos="9628"/>
            </w:tabs>
            <w:rPr>
              <w:rFonts w:asciiTheme="minorHAnsi" w:eastAsiaTheme="minorEastAsia" w:hAnsiTheme="minorHAnsi" w:cstheme="minorBidi"/>
              <w:noProof/>
              <w:sz w:val="22"/>
              <w:szCs w:val="22"/>
              <w:lang w:val="en-AU" w:eastAsia="en-AU"/>
            </w:rPr>
          </w:pPr>
          <w:hyperlink w:anchor="_Toc127462473" w:history="1">
            <w:r w:rsidR="00D23855" w:rsidRPr="005222CC">
              <w:rPr>
                <w:rStyle w:val="Hyperlink"/>
                <w:noProof/>
              </w:rPr>
              <w:t>3.3</w:t>
            </w:r>
            <w:r w:rsidR="00D23855">
              <w:rPr>
                <w:rFonts w:asciiTheme="minorHAnsi" w:eastAsiaTheme="minorEastAsia" w:hAnsiTheme="minorHAnsi" w:cstheme="minorBidi"/>
                <w:noProof/>
                <w:sz w:val="22"/>
                <w:szCs w:val="22"/>
                <w:lang w:val="en-AU" w:eastAsia="en-AU"/>
              </w:rPr>
              <w:tab/>
            </w:r>
            <w:r w:rsidR="00D23855" w:rsidRPr="005222CC">
              <w:rPr>
                <w:rStyle w:val="Hyperlink"/>
                <w:noProof/>
              </w:rPr>
              <w:t>Breakdown of Special Provision categories for SEA applications</w:t>
            </w:r>
            <w:r w:rsidR="00D23855">
              <w:rPr>
                <w:noProof/>
                <w:webHidden/>
              </w:rPr>
              <w:tab/>
            </w:r>
            <w:r w:rsidR="00D23855">
              <w:rPr>
                <w:noProof/>
                <w:webHidden/>
              </w:rPr>
              <w:fldChar w:fldCharType="begin"/>
            </w:r>
            <w:r w:rsidR="00D23855">
              <w:rPr>
                <w:noProof/>
                <w:webHidden/>
              </w:rPr>
              <w:instrText xml:space="preserve"> PAGEREF _Toc127462473 \h </w:instrText>
            </w:r>
            <w:r w:rsidR="00D23855">
              <w:rPr>
                <w:noProof/>
                <w:webHidden/>
              </w:rPr>
            </w:r>
            <w:r w:rsidR="00D23855">
              <w:rPr>
                <w:noProof/>
                <w:webHidden/>
              </w:rPr>
              <w:fldChar w:fldCharType="separate"/>
            </w:r>
            <w:r w:rsidR="00D23855">
              <w:rPr>
                <w:noProof/>
                <w:webHidden/>
              </w:rPr>
              <w:t>10</w:t>
            </w:r>
            <w:r w:rsidR="00D23855">
              <w:rPr>
                <w:noProof/>
                <w:webHidden/>
              </w:rPr>
              <w:fldChar w:fldCharType="end"/>
            </w:r>
          </w:hyperlink>
        </w:p>
        <w:p w14:paraId="785D2C29" w14:textId="3E308DDE" w:rsidR="00D23855" w:rsidRDefault="004E4617">
          <w:pPr>
            <w:pStyle w:val="TOC3"/>
            <w:tabs>
              <w:tab w:val="left" w:pos="1100"/>
              <w:tab w:val="right" w:leader="dot" w:pos="9628"/>
            </w:tabs>
            <w:rPr>
              <w:rFonts w:asciiTheme="minorHAnsi" w:eastAsiaTheme="minorEastAsia" w:hAnsiTheme="minorHAnsi" w:cstheme="minorBidi"/>
              <w:noProof/>
              <w:sz w:val="22"/>
              <w:szCs w:val="22"/>
              <w:lang w:val="en-AU" w:eastAsia="en-AU"/>
            </w:rPr>
          </w:pPr>
          <w:hyperlink w:anchor="_Toc127462474" w:history="1">
            <w:r w:rsidR="00D23855" w:rsidRPr="005222CC">
              <w:rPr>
                <w:rStyle w:val="Hyperlink"/>
                <w:noProof/>
              </w:rPr>
              <w:t>3.4</w:t>
            </w:r>
            <w:r w:rsidR="00D23855">
              <w:rPr>
                <w:rFonts w:asciiTheme="minorHAnsi" w:eastAsiaTheme="minorEastAsia" w:hAnsiTheme="minorHAnsi" w:cstheme="minorBidi"/>
                <w:noProof/>
                <w:sz w:val="22"/>
                <w:szCs w:val="22"/>
                <w:lang w:val="en-AU" w:eastAsia="en-AU"/>
              </w:rPr>
              <w:tab/>
            </w:r>
            <w:r w:rsidR="00D23855" w:rsidRPr="005222CC">
              <w:rPr>
                <w:rStyle w:val="Hyperlink"/>
                <w:noProof/>
              </w:rPr>
              <w:t>Breakdown of Special Provision Applications by Category and Sector</w:t>
            </w:r>
            <w:r w:rsidR="00D23855">
              <w:rPr>
                <w:noProof/>
                <w:webHidden/>
              </w:rPr>
              <w:tab/>
            </w:r>
            <w:r w:rsidR="00D23855">
              <w:rPr>
                <w:noProof/>
                <w:webHidden/>
              </w:rPr>
              <w:fldChar w:fldCharType="begin"/>
            </w:r>
            <w:r w:rsidR="00D23855">
              <w:rPr>
                <w:noProof/>
                <w:webHidden/>
              </w:rPr>
              <w:instrText xml:space="preserve"> PAGEREF _Toc127462474 \h </w:instrText>
            </w:r>
            <w:r w:rsidR="00D23855">
              <w:rPr>
                <w:noProof/>
                <w:webHidden/>
              </w:rPr>
            </w:r>
            <w:r w:rsidR="00D23855">
              <w:rPr>
                <w:noProof/>
                <w:webHidden/>
              </w:rPr>
              <w:fldChar w:fldCharType="separate"/>
            </w:r>
            <w:r w:rsidR="00D23855">
              <w:rPr>
                <w:noProof/>
                <w:webHidden/>
              </w:rPr>
              <w:t>13</w:t>
            </w:r>
            <w:r w:rsidR="00D23855">
              <w:rPr>
                <w:noProof/>
                <w:webHidden/>
              </w:rPr>
              <w:fldChar w:fldCharType="end"/>
            </w:r>
          </w:hyperlink>
        </w:p>
        <w:p w14:paraId="29742392" w14:textId="4AA223A9" w:rsidR="00D23855" w:rsidRDefault="004E4617">
          <w:pPr>
            <w:pStyle w:val="TOC2"/>
            <w:tabs>
              <w:tab w:val="left" w:pos="660"/>
              <w:tab w:val="right" w:leader="dot" w:pos="9628"/>
            </w:tabs>
            <w:rPr>
              <w:rFonts w:asciiTheme="minorHAnsi" w:eastAsiaTheme="minorEastAsia" w:hAnsiTheme="minorHAnsi" w:cstheme="minorBidi"/>
              <w:noProof/>
              <w:sz w:val="22"/>
              <w:szCs w:val="22"/>
              <w:lang w:val="en-AU" w:eastAsia="en-AU"/>
            </w:rPr>
          </w:pPr>
          <w:hyperlink w:anchor="_Toc127462475" w:history="1">
            <w:r w:rsidR="00D23855" w:rsidRPr="005222CC">
              <w:rPr>
                <w:rStyle w:val="Hyperlink"/>
                <w:noProof/>
              </w:rPr>
              <w:t>4</w:t>
            </w:r>
            <w:r w:rsidR="00D23855">
              <w:rPr>
                <w:rFonts w:asciiTheme="minorHAnsi" w:eastAsiaTheme="minorEastAsia" w:hAnsiTheme="minorHAnsi" w:cstheme="minorBidi"/>
                <w:noProof/>
                <w:sz w:val="22"/>
                <w:szCs w:val="22"/>
                <w:lang w:val="en-AU" w:eastAsia="en-AU"/>
              </w:rPr>
              <w:tab/>
            </w:r>
            <w:r w:rsidR="00D23855" w:rsidRPr="005222CC">
              <w:rPr>
                <w:rStyle w:val="Hyperlink"/>
                <w:noProof/>
              </w:rPr>
              <w:t>Overview of the Derived Examination Score (DES) application process</w:t>
            </w:r>
            <w:r w:rsidR="00D23855">
              <w:rPr>
                <w:noProof/>
                <w:webHidden/>
              </w:rPr>
              <w:tab/>
            </w:r>
            <w:r w:rsidR="00D23855">
              <w:rPr>
                <w:noProof/>
                <w:webHidden/>
              </w:rPr>
              <w:fldChar w:fldCharType="begin"/>
            </w:r>
            <w:r w:rsidR="00D23855">
              <w:rPr>
                <w:noProof/>
                <w:webHidden/>
              </w:rPr>
              <w:instrText xml:space="preserve"> PAGEREF _Toc127462475 \h </w:instrText>
            </w:r>
            <w:r w:rsidR="00D23855">
              <w:rPr>
                <w:noProof/>
                <w:webHidden/>
              </w:rPr>
            </w:r>
            <w:r w:rsidR="00D23855">
              <w:rPr>
                <w:noProof/>
                <w:webHidden/>
              </w:rPr>
              <w:fldChar w:fldCharType="separate"/>
            </w:r>
            <w:r w:rsidR="00D23855">
              <w:rPr>
                <w:noProof/>
                <w:webHidden/>
              </w:rPr>
              <w:t>15</w:t>
            </w:r>
            <w:r w:rsidR="00D23855">
              <w:rPr>
                <w:noProof/>
                <w:webHidden/>
              </w:rPr>
              <w:fldChar w:fldCharType="end"/>
            </w:r>
          </w:hyperlink>
        </w:p>
        <w:p w14:paraId="6785697C" w14:textId="52C95149" w:rsidR="00D23855" w:rsidRDefault="004E4617">
          <w:pPr>
            <w:pStyle w:val="TOC3"/>
            <w:tabs>
              <w:tab w:val="left" w:pos="1100"/>
              <w:tab w:val="right" w:leader="dot" w:pos="9628"/>
            </w:tabs>
            <w:rPr>
              <w:rFonts w:asciiTheme="minorHAnsi" w:eastAsiaTheme="minorEastAsia" w:hAnsiTheme="minorHAnsi" w:cstheme="minorBidi"/>
              <w:noProof/>
              <w:sz w:val="22"/>
              <w:szCs w:val="22"/>
              <w:lang w:val="en-AU" w:eastAsia="en-AU"/>
            </w:rPr>
          </w:pPr>
          <w:hyperlink w:anchor="_Toc127462476" w:history="1">
            <w:r w:rsidR="00D23855" w:rsidRPr="005222CC">
              <w:rPr>
                <w:rStyle w:val="Hyperlink"/>
                <w:noProof/>
              </w:rPr>
              <w:t>4.1</w:t>
            </w:r>
            <w:r w:rsidR="00D23855">
              <w:rPr>
                <w:rFonts w:asciiTheme="minorHAnsi" w:eastAsiaTheme="minorEastAsia" w:hAnsiTheme="minorHAnsi" w:cstheme="minorBidi"/>
                <w:noProof/>
                <w:sz w:val="22"/>
                <w:szCs w:val="22"/>
                <w:lang w:val="en-AU" w:eastAsia="en-AU"/>
              </w:rPr>
              <w:tab/>
            </w:r>
            <w:r w:rsidR="00D23855" w:rsidRPr="005222CC">
              <w:rPr>
                <w:rStyle w:val="Hyperlink"/>
                <w:noProof/>
              </w:rPr>
              <w:t>Background</w:t>
            </w:r>
            <w:r w:rsidR="00D23855">
              <w:rPr>
                <w:noProof/>
                <w:webHidden/>
              </w:rPr>
              <w:tab/>
            </w:r>
            <w:r w:rsidR="00D23855">
              <w:rPr>
                <w:noProof/>
                <w:webHidden/>
              </w:rPr>
              <w:fldChar w:fldCharType="begin"/>
            </w:r>
            <w:r w:rsidR="00D23855">
              <w:rPr>
                <w:noProof/>
                <w:webHidden/>
              </w:rPr>
              <w:instrText xml:space="preserve"> PAGEREF _Toc127462476 \h </w:instrText>
            </w:r>
            <w:r w:rsidR="00D23855">
              <w:rPr>
                <w:noProof/>
                <w:webHidden/>
              </w:rPr>
            </w:r>
            <w:r w:rsidR="00D23855">
              <w:rPr>
                <w:noProof/>
                <w:webHidden/>
              </w:rPr>
              <w:fldChar w:fldCharType="separate"/>
            </w:r>
            <w:r w:rsidR="00D23855">
              <w:rPr>
                <w:noProof/>
                <w:webHidden/>
              </w:rPr>
              <w:t>15</w:t>
            </w:r>
            <w:r w:rsidR="00D23855">
              <w:rPr>
                <w:noProof/>
                <w:webHidden/>
              </w:rPr>
              <w:fldChar w:fldCharType="end"/>
            </w:r>
          </w:hyperlink>
        </w:p>
        <w:p w14:paraId="042CA4E6" w14:textId="43A0D1D5" w:rsidR="00D23855" w:rsidRDefault="004E4617">
          <w:pPr>
            <w:pStyle w:val="TOC3"/>
            <w:tabs>
              <w:tab w:val="left" w:pos="1100"/>
              <w:tab w:val="right" w:leader="dot" w:pos="9628"/>
            </w:tabs>
            <w:rPr>
              <w:rFonts w:asciiTheme="minorHAnsi" w:eastAsiaTheme="minorEastAsia" w:hAnsiTheme="minorHAnsi" w:cstheme="minorBidi"/>
              <w:noProof/>
              <w:sz w:val="22"/>
              <w:szCs w:val="22"/>
              <w:lang w:val="en-AU" w:eastAsia="en-AU"/>
            </w:rPr>
          </w:pPr>
          <w:hyperlink w:anchor="_Toc127462477" w:history="1">
            <w:r w:rsidR="00D23855" w:rsidRPr="005222CC">
              <w:rPr>
                <w:rStyle w:val="Hyperlink"/>
                <w:noProof/>
              </w:rPr>
              <w:t>4.2</w:t>
            </w:r>
            <w:r w:rsidR="00D23855">
              <w:rPr>
                <w:rFonts w:asciiTheme="minorHAnsi" w:eastAsiaTheme="minorEastAsia" w:hAnsiTheme="minorHAnsi" w:cstheme="minorBidi"/>
                <w:noProof/>
                <w:sz w:val="22"/>
                <w:szCs w:val="22"/>
                <w:lang w:val="en-AU" w:eastAsia="en-AU"/>
              </w:rPr>
              <w:tab/>
            </w:r>
            <w:r w:rsidR="00D23855" w:rsidRPr="005222CC">
              <w:rPr>
                <w:rStyle w:val="Hyperlink"/>
                <w:noProof/>
              </w:rPr>
              <w:t>Eligibility for a DES</w:t>
            </w:r>
            <w:r w:rsidR="00D23855">
              <w:rPr>
                <w:noProof/>
                <w:webHidden/>
              </w:rPr>
              <w:tab/>
            </w:r>
            <w:r w:rsidR="00D23855">
              <w:rPr>
                <w:noProof/>
                <w:webHidden/>
              </w:rPr>
              <w:fldChar w:fldCharType="begin"/>
            </w:r>
            <w:r w:rsidR="00D23855">
              <w:rPr>
                <w:noProof/>
                <w:webHidden/>
              </w:rPr>
              <w:instrText xml:space="preserve"> PAGEREF _Toc127462477 \h </w:instrText>
            </w:r>
            <w:r w:rsidR="00D23855">
              <w:rPr>
                <w:noProof/>
                <w:webHidden/>
              </w:rPr>
            </w:r>
            <w:r w:rsidR="00D23855">
              <w:rPr>
                <w:noProof/>
                <w:webHidden/>
              </w:rPr>
              <w:fldChar w:fldCharType="separate"/>
            </w:r>
            <w:r w:rsidR="00D23855">
              <w:rPr>
                <w:noProof/>
                <w:webHidden/>
              </w:rPr>
              <w:t>15</w:t>
            </w:r>
            <w:r w:rsidR="00D23855">
              <w:rPr>
                <w:noProof/>
                <w:webHidden/>
              </w:rPr>
              <w:fldChar w:fldCharType="end"/>
            </w:r>
          </w:hyperlink>
        </w:p>
        <w:p w14:paraId="3FBEBFC8" w14:textId="2ECD3ECE" w:rsidR="00D23855" w:rsidRDefault="004E4617">
          <w:pPr>
            <w:pStyle w:val="TOC3"/>
            <w:tabs>
              <w:tab w:val="left" w:pos="1100"/>
              <w:tab w:val="right" w:leader="dot" w:pos="9628"/>
            </w:tabs>
            <w:rPr>
              <w:rFonts w:asciiTheme="minorHAnsi" w:eastAsiaTheme="minorEastAsia" w:hAnsiTheme="minorHAnsi" w:cstheme="minorBidi"/>
              <w:noProof/>
              <w:sz w:val="22"/>
              <w:szCs w:val="22"/>
              <w:lang w:val="en-AU" w:eastAsia="en-AU"/>
            </w:rPr>
          </w:pPr>
          <w:hyperlink w:anchor="_Toc127462478" w:history="1">
            <w:r w:rsidR="00D23855" w:rsidRPr="005222CC">
              <w:rPr>
                <w:rStyle w:val="Hyperlink"/>
                <w:noProof/>
              </w:rPr>
              <w:t>4.3</w:t>
            </w:r>
            <w:r w:rsidR="00D23855">
              <w:rPr>
                <w:rFonts w:asciiTheme="minorHAnsi" w:eastAsiaTheme="minorEastAsia" w:hAnsiTheme="minorHAnsi" w:cstheme="minorBidi"/>
                <w:noProof/>
                <w:sz w:val="22"/>
                <w:szCs w:val="22"/>
                <w:lang w:val="en-AU" w:eastAsia="en-AU"/>
              </w:rPr>
              <w:tab/>
            </w:r>
            <w:r w:rsidR="00D23855" w:rsidRPr="005222CC">
              <w:rPr>
                <w:rStyle w:val="Hyperlink"/>
                <w:noProof/>
              </w:rPr>
              <w:t>How is a DES calculated?</w:t>
            </w:r>
            <w:r w:rsidR="00D23855">
              <w:rPr>
                <w:noProof/>
                <w:webHidden/>
              </w:rPr>
              <w:tab/>
            </w:r>
            <w:r w:rsidR="00D23855">
              <w:rPr>
                <w:noProof/>
                <w:webHidden/>
              </w:rPr>
              <w:fldChar w:fldCharType="begin"/>
            </w:r>
            <w:r w:rsidR="00D23855">
              <w:rPr>
                <w:noProof/>
                <w:webHidden/>
              </w:rPr>
              <w:instrText xml:space="preserve"> PAGEREF _Toc127462478 \h </w:instrText>
            </w:r>
            <w:r w:rsidR="00D23855">
              <w:rPr>
                <w:noProof/>
                <w:webHidden/>
              </w:rPr>
            </w:r>
            <w:r w:rsidR="00D23855">
              <w:rPr>
                <w:noProof/>
                <w:webHidden/>
              </w:rPr>
              <w:fldChar w:fldCharType="separate"/>
            </w:r>
            <w:r w:rsidR="00D23855">
              <w:rPr>
                <w:noProof/>
                <w:webHidden/>
              </w:rPr>
              <w:t>16</w:t>
            </w:r>
            <w:r w:rsidR="00D23855">
              <w:rPr>
                <w:noProof/>
                <w:webHidden/>
              </w:rPr>
              <w:fldChar w:fldCharType="end"/>
            </w:r>
          </w:hyperlink>
        </w:p>
        <w:p w14:paraId="13D0264A" w14:textId="7238FCD0" w:rsidR="00D23855" w:rsidRDefault="004E4617">
          <w:pPr>
            <w:pStyle w:val="TOC2"/>
            <w:tabs>
              <w:tab w:val="left" w:pos="660"/>
              <w:tab w:val="right" w:leader="dot" w:pos="9628"/>
            </w:tabs>
            <w:rPr>
              <w:rFonts w:asciiTheme="minorHAnsi" w:eastAsiaTheme="minorEastAsia" w:hAnsiTheme="minorHAnsi" w:cstheme="minorBidi"/>
              <w:noProof/>
              <w:sz w:val="22"/>
              <w:szCs w:val="22"/>
              <w:lang w:val="en-AU" w:eastAsia="en-AU"/>
            </w:rPr>
          </w:pPr>
          <w:hyperlink w:anchor="_Toc127462479" w:history="1">
            <w:r w:rsidR="00D23855" w:rsidRPr="005222CC">
              <w:rPr>
                <w:rStyle w:val="Hyperlink"/>
                <w:noProof/>
              </w:rPr>
              <w:t>5</w:t>
            </w:r>
            <w:r w:rsidR="00D23855">
              <w:rPr>
                <w:rFonts w:asciiTheme="minorHAnsi" w:eastAsiaTheme="minorEastAsia" w:hAnsiTheme="minorHAnsi" w:cstheme="minorBidi"/>
                <w:noProof/>
                <w:sz w:val="22"/>
                <w:szCs w:val="22"/>
                <w:lang w:val="en-AU" w:eastAsia="en-AU"/>
              </w:rPr>
              <w:tab/>
            </w:r>
            <w:r w:rsidR="00D23855" w:rsidRPr="005222CC">
              <w:rPr>
                <w:rStyle w:val="Hyperlink"/>
                <w:noProof/>
              </w:rPr>
              <w:t>Derived Examination Score statistics</w:t>
            </w:r>
            <w:r w:rsidR="00D23855">
              <w:rPr>
                <w:noProof/>
                <w:webHidden/>
              </w:rPr>
              <w:tab/>
            </w:r>
            <w:r w:rsidR="00D23855">
              <w:rPr>
                <w:noProof/>
                <w:webHidden/>
              </w:rPr>
              <w:fldChar w:fldCharType="begin"/>
            </w:r>
            <w:r w:rsidR="00D23855">
              <w:rPr>
                <w:noProof/>
                <w:webHidden/>
              </w:rPr>
              <w:instrText xml:space="preserve"> PAGEREF _Toc127462479 \h </w:instrText>
            </w:r>
            <w:r w:rsidR="00D23855">
              <w:rPr>
                <w:noProof/>
                <w:webHidden/>
              </w:rPr>
            </w:r>
            <w:r w:rsidR="00D23855">
              <w:rPr>
                <w:noProof/>
                <w:webHidden/>
              </w:rPr>
              <w:fldChar w:fldCharType="separate"/>
            </w:r>
            <w:r w:rsidR="00D23855">
              <w:rPr>
                <w:noProof/>
                <w:webHidden/>
              </w:rPr>
              <w:t>17</w:t>
            </w:r>
            <w:r w:rsidR="00D23855">
              <w:rPr>
                <w:noProof/>
                <w:webHidden/>
              </w:rPr>
              <w:fldChar w:fldCharType="end"/>
            </w:r>
          </w:hyperlink>
        </w:p>
        <w:p w14:paraId="33599510" w14:textId="61C10748" w:rsidR="00D23855" w:rsidRDefault="004E4617">
          <w:pPr>
            <w:pStyle w:val="TOC3"/>
            <w:tabs>
              <w:tab w:val="left" w:pos="1100"/>
              <w:tab w:val="right" w:leader="dot" w:pos="9628"/>
            </w:tabs>
            <w:rPr>
              <w:rFonts w:asciiTheme="minorHAnsi" w:eastAsiaTheme="minorEastAsia" w:hAnsiTheme="minorHAnsi" w:cstheme="minorBidi"/>
              <w:noProof/>
              <w:sz w:val="22"/>
              <w:szCs w:val="22"/>
              <w:lang w:val="en-AU" w:eastAsia="en-AU"/>
            </w:rPr>
          </w:pPr>
          <w:hyperlink w:anchor="_Toc127462480" w:history="1">
            <w:r w:rsidR="00D23855" w:rsidRPr="005222CC">
              <w:rPr>
                <w:rStyle w:val="Hyperlink"/>
                <w:noProof/>
              </w:rPr>
              <w:t>5.1</w:t>
            </w:r>
            <w:r w:rsidR="00D23855">
              <w:rPr>
                <w:rFonts w:asciiTheme="minorHAnsi" w:eastAsiaTheme="minorEastAsia" w:hAnsiTheme="minorHAnsi" w:cstheme="minorBidi"/>
                <w:noProof/>
                <w:sz w:val="22"/>
                <w:szCs w:val="22"/>
                <w:lang w:val="en-AU" w:eastAsia="en-AU"/>
              </w:rPr>
              <w:tab/>
            </w:r>
            <w:r w:rsidR="00D23855" w:rsidRPr="005222CC">
              <w:rPr>
                <w:rStyle w:val="Hyperlink"/>
                <w:noProof/>
              </w:rPr>
              <w:t>Number of examinations where a DES was requested and number of approvals</w:t>
            </w:r>
            <w:r w:rsidR="00D23855">
              <w:rPr>
                <w:noProof/>
                <w:webHidden/>
              </w:rPr>
              <w:tab/>
            </w:r>
            <w:r w:rsidR="00D23855">
              <w:rPr>
                <w:noProof/>
                <w:webHidden/>
              </w:rPr>
              <w:fldChar w:fldCharType="begin"/>
            </w:r>
            <w:r w:rsidR="00D23855">
              <w:rPr>
                <w:noProof/>
                <w:webHidden/>
              </w:rPr>
              <w:instrText xml:space="preserve"> PAGEREF _Toc127462480 \h </w:instrText>
            </w:r>
            <w:r w:rsidR="00D23855">
              <w:rPr>
                <w:noProof/>
                <w:webHidden/>
              </w:rPr>
            </w:r>
            <w:r w:rsidR="00D23855">
              <w:rPr>
                <w:noProof/>
                <w:webHidden/>
              </w:rPr>
              <w:fldChar w:fldCharType="separate"/>
            </w:r>
            <w:r w:rsidR="00D23855">
              <w:rPr>
                <w:noProof/>
                <w:webHidden/>
              </w:rPr>
              <w:t>17</w:t>
            </w:r>
            <w:r w:rsidR="00D23855">
              <w:rPr>
                <w:noProof/>
                <w:webHidden/>
              </w:rPr>
              <w:fldChar w:fldCharType="end"/>
            </w:r>
          </w:hyperlink>
        </w:p>
        <w:p w14:paraId="0EB858CA" w14:textId="2058A4B3" w:rsidR="00D23855" w:rsidRDefault="004E4617">
          <w:pPr>
            <w:pStyle w:val="TOC3"/>
            <w:tabs>
              <w:tab w:val="left" w:pos="1100"/>
              <w:tab w:val="right" w:leader="dot" w:pos="9628"/>
            </w:tabs>
            <w:rPr>
              <w:rFonts w:asciiTheme="minorHAnsi" w:eastAsiaTheme="minorEastAsia" w:hAnsiTheme="minorHAnsi" w:cstheme="minorBidi"/>
              <w:noProof/>
              <w:sz w:val="22"/>
              <w:szCs w:val="22"/>
              <w:lang w:val="en-AU" w:eastAsia="en-AU"/>
            </w:rPr>
          </w:pPr>
          <w:hyperlink w:anchor="_Toc127462481" w:history="1">
            <w:r w:rsidR="00D23855" w:rsidRPr="005222CC">
              <w:rPr>
                <w:rStyle w:val="Hyperlink"/>
                <w:noProof/>
              </w:rPr>
              <w:t>5.2</w:t>
            </w:r>
            <w:r w:rsidR="00D23855">
              <w:rPr>
                <w:rFonts w:asciiTheme="minorHAnsi" w:eastAsiaTheme="minorEastAsia" w:hAnsiTheme="minorHAnsi" w:cstheme="minorBidi"/>
                <w:noProof/>
                <w:sz w:val="22"/>
                <w:szCs w:val="22"/>
                <w:lang w:val="en-AU" w:eastAsia="en-AU"/>
              </w:rPr>
              <w:tab/>
            </w:r>
            <w:r w:rsidR="00D23855" w:rsidRPr="005222CC">
              <w:rPr>
                <w:rStyle w:val="Hyperlink"/>
                <w:noProof/>
              </w:rPr>
              <w:t>Percentage of approvals</w:t>
            </w:r>
            <w:r w:rsidR="00D23855">
              <w:rPr>
                <w:noProof/>
                <w:webHidden/>
              </w:rPr>
              <w:tab/>
            </w:r>
            <w:r w:rsidR="00D23855">
              <w:rPr>
                <w:noProof/>
                <w:webHidden/>
              </w:rPr>
              <w:fldChar w:fldCharType="begin"/>
            </w:r>
            <w:r w:rsidR="00D23855">
              <w:rPr>
                <w:noProof/>
                <w:webHidden/>
              </w:rPr>
              <w:instrText xml:space="preserve"> PAGEREF _Toc127462481 \h </w:instrText>
            </w:r>
            <w:r w:rsidR="00D23855">
              <w:rPr>
                <w:noProof/>
                <w:webHidden/>
              </w:rPr>
            </w:r>
            <w:r w:rsidR="00D23855">
              <w:rPr>
                <w:noProof/>
                <w:webHidden/>
              </w:rPr>
              <w:fldChar w:fldCharType="separate"/>
            </w:r>
            <w:r w:rsidR="00D23855">
              <w:rPr>
                <w:noProof/>
                <w:webHidden/>
              </w:rPr>
              <w:t>17</w:t>
            </w:r>
            <w:r w:rsidR="00D23855">
              <w:rPr>
                <w:noProof/>
                <w:webHidden/>
              </w:rPr>
              <w:fldChar w:fldCharType="end"/>
            </w:r>
          </w:hyperlink>
        </w:p>
        <w:p w14:paraId="5132E5EB" w14:textId="390367AB" w:rsidR="00D23855" w:rsidRDefault="004E4617">
          <w:pPr>
            <w:pStyle w:val="TOC3"/>
            <w:tabs>
              <w:tab w:val="left" w:pos="1100"/>
              <w:tab w:val="right" w:leader="dot" w:pos="9628"/>
            </w:tabs>
            <w:rPr>
              <w:rFonts w:asciiTheme="minorHAnsi" w:eastAsiaTheme="minorEastAsia" w:hAnsiTheme="minorHAnsi" w:cstheme="minorBidi"/>
              <w:noProof/>
              <w:sz w:val="22"/>
              <w:szCs w:val="22"/>
              <w:lang w:val="en-AU" w:eastAsia="en-AU"/>
            </w:rPr>
          </w:pPr>
          <w:hyperlink w:anchor="_Toc127462482" w:history="1">
            <w:r w:rsidR="00D23855" w:rsidRPr="005222CC">
              <w:rPr>
                <w:rStyle w:val="Hyperlink"/>
                <w:noProof/>
              </w:rPr>
              <w:t>5.3</w:t>
            </w:r>
            <w:r w:rsidR="00D23855">
              <w:rPr>
                <w:rFonts w:asciiTheme="minorHAnsi" w:eastAsiaTheme="minorEastAsia" w:hAnsiTheme="minorHAnsi" w:cstheme="minorBidi"/>
                <w:noProof/>
                <w:sz w:val="22"/>
                <w:szCs w:val="22"/>
                <w:lang w:val="en-AU" w:eastAsia="en-AU"/>
              </w:rPr>
              <w:tab/>
            </w:r>
            <w:r w:rsidR="00D23855" w:rsidRPr="005222CC">
              <w:rPr>
                <w:rStyle w:val="Hyperlink"/>
                <w:noProof/>
              </w:rPr>
              <w:t>Number of students with DES applications and approvals</w:t>
            </w:r>
            <w:r w:rsidR="00D23855">
              <w:rPr>
                <w:noProof/>
                <w:webHidden/>
              </w:rPr>
              <w:tab/>
            </w:r>
            <w:r w:rsidR="00D23855">
              <w:rPr>
                <w:noProof/>
                <w:webHidden/>
              </w:rPr>
              <w:fldChar w:fldCharType="begin"/>
            </w:r>
            <w:r w:rsidR="00D23855">
              <w:rPr>
                <w:noProof/>
                <w:webHidden/>
              </w:rPr>
              <w:instrText xml:space="preserve"> PAGEREF _Toc127462482 \h </w:instrText>
            </w:r>
            <w:r w:rsidR="00D23855">
              <w:rPr>
                <w:noProof/>
                <w:webHidden/>
              </w:rPr>
            </w:r>
            <w:r w:rsidR="00D23855">
              <w:rPr>
                <w:noProof/>
                <w:webHidden/>
              </w:rPr>
              <w:fldChar w:fldCharType="separate"/>
            </w:r>
            <w:r w:rsidR="00D23855">
              <w:rPr>
                <w:noProof/>
                <w:webHidden/>
              </w:rPr>
              <w:t>19</w:t>
            </w:r>
            <w:r w:rsidR="00D23855">
              <w:rPr>
                <w:noProof/>
                <w:webHidden/>
              </w:rPr>
              <w:fldChar w:fldCharType="end"/>
            </w:r>
          </w:hyperlink>
        </w:p>
        <w:p w14:paraId="28AB4C7A" w14:textId="1921CFD6" w:rsidR="00D23855" w:rsidRDefault="004E4617">
          <w:pPr>
            <w:pStyle w:val="TOC3"/>
            <w:tabs>
              <w:tab w:val="left" w:pos="1100"/>
              <w:tab w:val="right" w:leader="dot" w:pos="9628"/>
            </w:tabs>
            <w:rPr>
              <w:rFonts w:asciiTheme="minorHAnsi" w:eastAsiaTheme="minorEastAsia" w:hAnsiTheme="minorHAnsi" w:cstheme="minorBidi"/>
              <w:noProof/>
              <w:sz w:val="22"/>
              <w:szCs w:val="22"/>
              <w:lang w:val="en-AU" w:eastAsia="en-AU"/>
            </w:rPr>
          </w:pPr>
          <w:hyperlink w:anchor="_Toc127462483" w:history="1">
            <w:r w:rsidR="00D23855" w:rsidRPr="005222CC">
              <w:rPr>
                <w:rStyle w:val="Hyperlink"/>
                <w:noProof/>
              </w:rPr>
              <w:t>5.4</w:t>
            </w:r>
            <w:r w:rsidR="00D23855">
              <w:rPr>
                <w:rFonts w:asciiTheme="minorHAnsi" w:eastAsiaTheme="minorEastAsia" w:hAnsiTheme="minorHAnsi" w:cstheme="minorBidi"/>
                <w:noProof/>
                <w:sz w:val="22"/>
                <w:szCs w:val="22"/>
                <w:lang w:val="en-AU" w:eastAsia="en-AU"/>
              </w:rPr>
              <w:tab/>
            </w:r>
            <w:r w:rsidR="00D23855" w:rsidRPr="005222CC">
              <w:rPr>
                <w:rStyle w:val="Hyperlink"/>
                <w:noProof/>
              </w:rPr>
              <w:t>Breakdown of DES categories</w:t>
            </w:r>
            <w:r w:rsidR="00D23855">
              <w:rPr>
                <w:noProof/>
                <w:webHidden/>
              </w:rPr>
              <w:tab/>
            </w:r>
            <w:r w:rsidR="00D23855">
              <w:rPr>
                <w:noProof/>
                <w:webHidden/>
              </w:rPr>
              <w:fldChar w:fldCharType="begin"/>
            </w:r>
            <w:r w:rsidR="00D23855">
              <w:rPr>
                <w:noProof/>
                <w:webHidden/>
              </w:rPr>
              <w:instrText xml:space="preserve"> PAGEREF _Toc127462483 \h </w:instrText>
            </w:r>
            <w:r w:rsidR="00D23855">
              <w:rPr>
                <w:noProof/>
                <w:webHidden/>
              </w:rPr>
            </w:r>
            <w:r w:rsidR="00D23855">
              <w:rPr>
                <w:noProof/>
                <w:webHidden/>
              </w:rPr>
              <w:fldChar w:fldCharType="separate"/>
            </w:r>
            <w:r w:rsidR="00D23855">
              <w:rPr>
                <w:noProof/>
                <w:webHidden/>
              </w:rPr>
              <w:t>21</w:t>
            </w:r>
            <w:r w:rsidR="00D23855">
              <w:rPr>
                <w:noProof/>
                <w:webHidden/>
              </w:rPr>
              <w:fldChar w:fldCharType="end"/>
            </w:r>
          </w:hyperlink>
        </w:p>
        <w:p w14:paraId="50EEFE27" w14:textId="62684481" w:rsidR="00490DC1" w:rsidRDefault="00490DC1">
          <w:r>
            <w:rPr>
              <w:b/>
              <w:bCs/>
              <w:noProof/>
            </w:rPr>
            <w:fldChar w:fldCharType="end"/>
          </w:r>
        </w:p>
      </w:sdtContent>
    </w:sdt>
    <w:p w14:paraId="7B98F8E7" w14:textId="77777777" w:rsidR="009F7F49" w:rsidRDefault="009F7F49" w:rsidP="00FA22FD">
      <w:pPr>
        <w:rPr>
          <w:rFonts w:eastAsiaTheme="minorHAnsi" w:cs="Arial"/>
          <w:color w:val="000000" w:themeColor="text1"/>
          <w:sz w:val="40"/>
          <w:szCs w:val="40"/>
        </w:rPr>
      </w:pPr>
      <w:r>
        <w:br w:type="page"/>
      </w:r>
    </w:p>
    <w:p w14:paraId="3691B4D9" w14:textId="77777777" w:rsidR="00D32826" w:rsidRDefault="00D32826" w:rsidP="00D32826">
      <w:pPr>
        <w:pStyle w:val="VCAAHeading1"/>
      </w:pPr>
      <w:bookmarkStart w:id="6" w:name="_Toc127462463"/>
      <w:r w:rsidRPr="00EE5CCB">
        <w:lastRenderedPageBreak/>
        <w:t>Executive Summary</w:t>
      </w:r>
      <w:bookmarkEnd w:id="4"/>
      <w:bookmarkEnd w:id="5"/>
      <w:bookmarkEnd w:id="6"/>
    </w:p>
    <w:p w14:paraId="0ED3B749" w14:textId="77777777" w:rsidR="00D32826" w:rsidRDefault="00D32826" w:rsidP="00D32826">
      <w:pPr>
        <w:pStyle w:val="VCAAHeading4"/>
      </w:pPr>
      <w:r>
        <w:t xml:space="preserve">Overview of </w:t>
      </w:r>
      <w:r w:rsidRPr="00A2333A">
        <w:t xml:space="preserve">Special </w:t>
      </w:r>
      <w:r>
        <w:t>Provision related to VCE external assessments</w:t>
      </w:r>
    </w:p>
    <w:p w14:paraId="6B2B25D0" w14:textId="77777777" w:rsidR="00D32826" w:rsidRPr="00973C47" w:rsidRDefault="00D32826" w:rsidP="00D03D34">
      <w:pPr>
        <w:pStyle w:val="VCAAbody"/>
        <w:numPr>
          <w:ilvl w:val="0"/>
          <w:numId w:val="22"/>
        </w:numPr>
        <w:jc w:val="both"/>
        <w:rPr>
          <w:color w:val="auto"/>
        </w:rPr>
      </w:pPr>
      <w:r w:rsidRPr="00973C47">
        <w:rPr>
          <w:color w:val="auto"/>
        </w:rPr>
        <w:t xml:space="preserve">A high proportion of students who apply for Special Examination Arrangements (SEA) have </w:t>
      </w:r>
      <w:r w:rsidR="001A5E48" w:rsidRPr="00973C47">
        <w:rPr>
          <w:color w:val="auto"/>
        </w:rPr>
        <w:t>provisions</w:t>
      </w:r>
      <w:r w:rsidRPr="00973C47">
        <w:rPr>
          <w:color w:val="auto"/>
        </w:rPr>
        <w:t xml:space="preserve"> approved.</w:t>
      </w:r>
    </w:p>
    <w:p w14:paraId="7156828A" w14:textId="77777777" w:rsidR="00D32826" w:rsidRPr="00973C47" w:rsidRDefault="00D32826" w:rsidP="00D03D34">
      <w:pPr>
        <w:pStyle w:val="VCAAbody"/>
        <w:numPr>
          <w:ilvl w:val="0"/>
          <w:numId w:val="22"/>
        </w:numPr>
        <w:jc w:val="both"/>
        <w:rPr>
          <w:color w:val="auto"/>
        </w:rPr>
      </w:pPr>
      <w:r w:rsidRPr="00973C47">
        <w:rPr>
          <w:color w:val="auto"/>
        </w:rPr>
        <w:t>A high proportion of students who apply for a Derived Examination Score (DES) have their applications approved.</w:t>
      </w:r>
    </w:p>
    <w:p w14:paraId="1EDACA37" w14:textId="2B185601" w:rsidR="00D32826" w:rsidRPr="00971F71" w:rsidRDefault="00D32826" w:rsidP="00DC3C19">
      <w:pPr>
        <w:pStyle w:val="VCAAHeading4"/>
        <w:jc w:val="both"/>
        <w:rPr>
          <w:color w:val="auto"/>
        </w:rPr>
      </w:pPr>
      <w:r w:rsidRPr="00971F71">
        <w:rPr>
          <w:color w:val="auto"/>
        </w:rPr>
        <w:t xml:space="preserve">Special Examination Arrangements (SEA) student applications and approvals </w:t>
      </w:r>
      <w:r w:rsidRPr="00971F71">
        <w:rPr>
          <w:color w:val="auto"/>
        </w:rPr>
        <w:br/>
        <w:t xml:space="preserve">(see page </w:t>
      </w:r>
      <w:r w:rsidR="009F2ACB">
        <w:rPr>
          <w:color w:val="auto"/>
        </w:rPr>
        <w:t>7</w:t>
      </w:r>
      <w:r w:rsidRPr="00971F71">
        <w:rPr>
          <w:color w:val="auto"/>
        </w:rPr>
        <w:t>)</w:t>
      </w:r>
    </w:p>
    <w:p w14:paraId="2587C9F3" w14:textId="6237C223" w:rsidR="00E5782B" w:rsidRPr="00E5782B" w:rsidRDefault="00D32826" w:rsidP="004C1D88">
      <w:pPr>
        <w:pStyle w:val="VCAAbody"/>
        <w:numPr>
          <w:ilvl w:val="0"/>
          <w:numId w:val="22"/>
        </w:numPr>
        <w:jc w:val="both"/>
        <w:rPr>
          <w:color w:val="auto"/>
        </w:rPr>
      </w:pPr>
      <w:r w:rsidRPr="00E5782B">
        <w:rPr>
          <w:color w:val="auto"/>
        </w:rPr>
        <w:t xml:space="preserve">The overall number of students who applied for SEA has been increasing. </w:t>
      </w:r>
      <w:r w:rsidR="00E5782B" w:rsidRPr="00E5782B">
        <w:rPr>
          <w:color w:val="auto"/>
        </w:rPr>
        <w:t>In 2022, 8,369 students applied for SEA, an increase of 149.1% from 3,360 in 2013. Between 2021 and 2022, the percentage of students who applied for SEA increased by 16.6%.</w:t>
      </w:r>
    </w:p>
    <w:p w14:paraId="72F7F624" w14:textId="3F1E40F9" w:rsidR="00B20B4E" w:rsidRPr="00B20B4E" w:rsidRDefault="00D32826" w:rsidP="004C1D88">
      <w:pPr>
        <w:pStyle w:val="VCAAbody"/>
        <w:numPr>
          <w:ilvl w:val="0"/>
          <w:numId w:val="22"/>
        </w:numPr>
        <w:jc w:val="both"/>
        <w:rPr>
          <w:color w:val="auto"/>
        </w:rPr>
      </w:pPr>
      <w:r w:rsidRPr="00B20B4E">
        <w:rPr>
          <w:color w:val="auto"/>
        </w:rPr>
        <w:t xml:space="preserve">The overall number of students with approved SEA has been steadily increasing. </w:t>
      </w:r>
      <w:r w:rsidR="00B20B4E" w:rsidRPr="00B20B4E">
        <w:rPr>
          <w:color w:val="auto"/>
        </w:rPr>
        <w:t>In 2022, there were 8,235 students with approved SEA, an increase of 155.7% from 3,221 in 2013. Between 2021 and 2022 the percentage of students with approved SEA increased by 16.2%.</w:t>
      </w:r>
    </w:p>
    <w:p w14:paraId="3D496DA9" w14:textId="72E50952" w:rsidR="00D32826" w:rsidRPr="005A1840" w:rsidRDefault="0096607F" w:rsidP="00D03D34">
      <w:pPr>
        <w:pStyle w:val="VCAAbody"/>
        <w:numPr>
          <w:ilvl w:val="0"/>
          <w:numId w:val="22"/>
        </w:numPr>
        <w:jc w:val="both"/>
        <w:rPr>
          <w:b/>
          <w:color w:val="auto"/>
          <w:sz w:val="24"/>
          <w:lang w:val="en" w:eastAsia="en-AU"/>
        </w:rPr>
      </w:pPr>
      <w:r w:rsidRPr="005A1840">
        <w:rPr>
          <w:color w:val="auto"/>
        </w:rPr>
        <w:t>Overall a</w:t>
      </w:r>
      <w:r w:rsidR="00D32826" w:rsidRPr="005A1840">
        <w:rPr>
          <w:color w:val="auto"/>
        </w:rPr>
        <w:t xml:space="preserve"> high proportion of the applications submitted by students </w:t>
      </w:r>
      <w:r w:rsidR="001A5E48" w:rsidRPr="005A1840">
        <w:rPr>
          <w:color w:val="auto"/>
        </w:rPr>
        <w:t>have provisions</w:t>
      </w:r>
      <w:r w:rsidR="00D32826" w:rsidRPr="005A1840">
        <w:rPr>
          <w:color w:val="auto"/>
        </w:rPr>
        <w:t xml:space="preserve"> approved. </w:t>
      </w:r>
      <w:r w:rsidRPr="005A1840">
        <w:rPr>
          <w:color w:val="auto"/>
        </w:rPr>
        <w:t>In 20</w:t>
      </w:r>
      <w:r w:rsidR="005A1840" w:rsidRPr="005A1840">
        <w:rPr>
          <w:color w:val="auto"/>
        </w:rPr>
        <w:t>22</w:t>
      </w:r>
      <w:r w:rsidRPr="005A1840">
        <w:rPr>
          <w:color w:val="auto"/>
        </w:rPr>
        <w:t>, 9</w:t>
      </w:r>
      <w:r w:rsidR="00971F71" w:rsidRPr="005A1840">
        <w:rPr>
          <w:color w:val="auto"/>
        </w:rPr>
        <w:t>8</w:t>
      </w:r>
      <w:r w:rsidRPr="005A1840">
        <w:rPr>
          <w:color w:val="auto"/>
        </w:rPr>
        <w:t>.</w:t>
      </w:r>
      <w:r w:rsidR="005A1840" w:rsidRPr="005A1840">
        <w:rPr>
          <w:color w:val="auto"/>
        </w:rPr>
        <w:t>4</w:t>
      </w:r>
      <w:r w:rsidRPr="005A1840">
        <w:rPr>
          <w:color w:val="auto"/>
        </w:rPr>
        <w:t>% of applications were approved.</w:t>
      </w:r>
    </w:p>
    <w:p w14:paraId="4500B4C6" w14:textId="6B98AF6D" w:rsidR="00D32826" w:rsidRPr="00B255FA" w:rsidRDefault="00D32826" w:rsidP="00D32826">
      <w:pPr>
        <w:pStyle w:val="VCAAHeading4"/>
        <w:rPr>
          <w:color w:val="auto"/>
        </w:rPr>
      </w:pPr>
      <w:r w:rsidRPr="00B255FA">
        <w:rPr>
          <w:color w:val="auto"/>
        </w:rPr>
        <w:t xml:space="preserve">Breakdown of Special Provision categories for SEA applications (see page </w:t>
      </w:r>
      <w:r w:rsidR="009F2ACB">
        <w:rPr>
          <w:color w:val="auto"/>
        </w:rPr>
        <w:t>10</w:t>
      </w:r>
      <w:r w:rsidRPr="00B255FA">
        <w:rPr>
          <w:color w:val="auto"/>
        </w:rPr>
        <w:t>)</w:t>
      </w:r>
    </w:p>
    <w:p w14:paraId="13966AC0" w14:textId="62B74A15" w:rsidR="00E10C37" w:rsidRPr="00E10C37" w:rsidRDefault="00E10C37" w:rsidP="00B255FA">
      <w:pPr>
        <w:pStyle w:val="VCAAbody"/>
        <w:numPr>
          <w:ilvl w:val="0"/>
          <w:numId w:val="22"/>
        </w:numPr>
        <w:jc w:val="both"/>
        <w:rPr>
          <w:color w:val="auto"/>
        </w:rPr>
      </w:pPr>
      <w:r w:rsidRPr="00E10C37">
        <w:rPr>
          <w:color w:val="auto"/>
        </w:rPr>
        <w:t xml:space="preserve">The most common categories with approved SEA in 2022 were Mental Health Condition followed by Health Impairment.  </w:t>
      </w:r>
    </w:p>
    <w:p w14:paraId="54A98E74" w14:textId="78DC6583" w:rsidR="00E10C37" w:rsidRPr="00E10C37" w:rsidRDefault="00E10C37" w:rsidP="00E10C37">
      <w:pPr>
        <w:pStyle w:val="VCAAbody"/>
        <w:numPr>
          <w:ilvl w:val="0"/>
          <w:numId w:val="22"/>
        </w:numPr>
        <w:jc w:val="both"/>
        <w:rPr>
          <w:color w:val="auto"/>
        </w:rPr>
      </w:pPr>
      <w:r w:rsidRPr="0063104B">
        <w:rPr>
          <w:color w:val="auto"/>
        </w:rPr>
        <w:t>Of the approved SEA, 41.8% were accounted for by Mental Health Condition and 20.3% by Health Impairment.</w:t>
      </w:r>
    </w:p>
    <w:p w14:paraId="7D0EFB86" w14:textId="66B67A1A" w:rsidR="00D32826" w:rsidRPr="00D71E1F" w:rsidRDefault="00D32826" w:rsidP="00D32826">
      <w:pPr>
        <w:pStyle w:val="VCAAHeading4"/>
        <w:rPr>
          <w:color w:val="auto"/>
        </w:rPr>
      </w:pPr>
      <w:r w:rsidRPr="00D71E1F">
        <w:rPr>
          <w:color w:val="auto"/>
        </w:rPr>
        <w:t>Derived Examination Score (DES) applications and approvals (see page 1</w:t>
      </w:r>
      <w:r w:rsidR="003F6A45">
        <w:rPr>
          <w:color w:val="auto"/>
        </w:rPr>
        <w:t>7</w:t>
      </w:r>
      <w:r w:rsidRPr="00D71E1F">
        <w:rPr>
          <w:color w:val="auto"/>
        </w:rPr>
        <w:t>)</w:t>
      </w:r>
    </w:p>
    <w:p w14:paraId="1426EBCE" w14:textId="77777777" w:rsidR="00DE46ED" w:rsidRDefault="00DE46ED" w:rsidP="00DE46ED">
      <w:pPr>
        <w:pStyle w:val="VCAAbody"/>
        <w:numPr>
          <w:ilvl w:val="0"/>
          <w:numId w:val="27"/>
        </w:numPr>
        <w:jc w:val="both"/>
        <w:rPr>
          <w:color w:val="auto"/>
        </w:rPr>
      </w:pPr>
      <w:r w:rsidRPr="00A260C3">
        <w:rPr>
          <w:color w:val="auto"/>
        </w:rPr>
        <w:t xml:space="preserve">The number of examinations where a DES was requested has shown some fluctuation over time. In 2022, there were 8,273 examinations where a DES was </w:t>
      </w:r>
      <w:r>
        <w:rPr>
          <w:color w:val="auto"/>
        </w:rPr>
        <w:t>requested</w:t>
      </w:r>
      <w:r w:rsidRPr="00A260C3">
        <w:rPr>
          <w:color w:val="auto"/>
        </w:rPr>
        <w:t xml:space="preserve">, </w:t>
      </w:r>
      <w:proofErr w:type="spellStart"/>
      <w:proofErr w:type="gramStart"/>
      <w:r w:rsidRPr="00A260C3">
        <w:rPr>
          <w:color w:val="auto"/>
        </w:rPr>
        <w:t>a</w:t>
      </w:r>
      <w:proofErr w:type="spellEnd"/>
      <w:proofErr w:type="gramEnd"/>
      <w:r w:rsidRPr="00A260C3">
        <w:rPr>
          <w:color w:val="auto"/>
        </w:rPr>
        <w:t xml:space="preserve"> increase of 109.1% from 3,956 in 2013. In 2022, there was a 99.4% increase on the number of </w:t>
      </w:r>
      <w:r>
        <w:rPr>
          <w:color w:val="auto"/>
        </w:rPr>
        <w:t>requests</w:t>
      </w:r>
      <w:r w:rsidRPr="00A260C3">
        <w:rPr>
          <w:color w:val="auto"/>
        </w:rPr>
        <w:t xml:space="preserve"> in 2021 (4,149 examinations). This is primarily due to a DES being </w:t>
      </w:r>
      <w:r>
        <w:rPr>
          <w:color w:val="auto"/>
        </w:rPr>
        <w:t>requested</w:t>
      </w:r>
      <w:r w:rsidRPr="00A260C3">
        <w:rPr>
          <w:color w:val="auto"/>
        </w:rPr>
        <w:t xml:space="preserve"> for 4,625 examinations due to floods.  Putting aside DES </w:t>
      </w:r>
      <w:r>
        <w:rPr>
          <w:color w:val="auto"/>
        </w:rPr>
        <w:t>requested</w:t>
      </w:r>
      <w:r w:rsidRPr="00A260C3">
        <w:rPr>
          <w:color w:val="auto"/>
        </w:rPr>
        <w:t xml:space="preserve"> due to floods, in 2022 there was a 12.1% decrease on the 2021 ﬁgure (4,149 examinations). </w:t>
      </w:r>
    </w:p>
    <w:p w14:paraId="46B06D20" w14:textId="77777777" w:rsidR="00E617B0" w:rsidRPr="009B5DD1" w:rsidRDefault="00E617B0" w:rsidP="00E617B0">
      <w:pPr>
        <w:pStyle w:val="VCAAbody"/>
        <w:numPr>
          <w:ilvl w:val="0"/>
          <w:numId w:val="27"/>
        </w:numPr>
        <w:jc w:val="both"/>
        <w:rPr>
          <w:rFonts w:eastAsia="Times New Roman"/>
          <w:color w:val="auto"/>
          <w:kern w:val="22"/>
          <w:lang w:val="en-GB" w:eastAsia="ja-JP"/>
        </w:rPr>
      </w:pPr>
      <w:r>
        <w:rPr>
          <w:color w:val="auto"/>
        </w:rPr>
        <w:t xml:space="preserve">The overall </w:t>
      </w:r>
      <w:r w:rsidRPr="009B5DD1">
        <w:rPr>
          <w:color w:val="auto"/>
        </w:rPr>
        <w:t xml:space="preserve">proportion of applications approved for a DES has been steadily increasing. In 2022 there were </w:t>
      </w:r>
      <w:r>
        <w:rPr>
          <w:color w:val="auto"/>
        </w:rPr>
        <w:t>7,992</w:t>
      </w:r>
      <w:r w:rsidRPr="009B5DD1">
        <w:rPr>
          <w:color w:val="auto"/>
        </w:rPr>
        <w:t xml:space="preserve"> (9</w:t>
      </w:r>
      <w:r>
        <w:rPr>
          <w:color w:val="auto"/>
        </w:rPr>
        <w:t>6.6</w:t>
      </w:r>
      <w:r w:rsidRPr="009B5DD1">
        <w:rPr>
          <w:color w:val="auto"/>
        </w:rPr>
        <w:t>%) DES approvals.</w:t>
      </w:r>
    </w:p>
    <w:p w14:paraId="5145FFDB" w14:textId="2B1F90DD" w:rsidR="00D32826" w:rsidRPr="000E352D" w:rsidRDefault="00D32826" w:rsidP="00D32826">
      <w:pPr>
        <w:pStyle w:val="VCAAHeading4"/>
        <w:rPr>
          <w:color w:val="auto"/>
        </w:rPr>
      </w:pPr>
      <w:r w:rsidRPr="000E352D">
        <w:rPr>
          <w:color w:val="auto"/>
        </w:rPr>
        <w:t xml:space="preserve">Breakdown of Special Provision categories for DES applications (see page </w:t>
      </w:r>
      <w:r w:rsidR="003F6A45">
        <w:rPr>
          <w:color w:val="auto"/>
        </w:rPr>
        <w:t>2</w:t>
      </w:r>
      <w:r w:rsidR="00D23855">
        <w:rPr>
          <w:color w:val="auto"/>
        </w:rPr>
        <w:t>1</w:t>
      </w:r>
      <w:r w:rsidRPr="000E352D">
        <w:rPr>
          <w:color w:val="auto"/>
        </w:rPr>
        <w:t>)</w:t>
      </w:r>
    </w:p>
    <w:p w14:paraId="6C928E20" w14:textId="77777777" w:rsidR="002505A3" w:rsidRPr="00E87879" w:rsidRDefault="002505A3" w:rsidP="002505A3">
      <w:pPr>
        <w:pStyle w:val="VCAAbody"/>
        <w:numPr>
          <w:ilvl w:val="0"/>
          <w:numId w:val="22"/>
        </w:numPr>
        <w:jc w:val="both"/>
        <w:rPr>
          <w:color w:val="auto"/>
        </w:rPr>
      </w:pPr>
      <w:r>
        <w:rPr>
          <w:color w:val="auto"/>
        </w:rPr>
        <w:t>Putting aside DES approved due to floods, t</w:t>
      </w:r>
      <w:r w:rsidRPr="00E87879">
        <w:rPr>
          <w:color w:val="auto"/>
        </w:rPr>
        <w:t xml:space="preserve">he most common </w:t>
      </w:r>
      <w:r w:rsidRPr="00F927A1">
        <w:rPr>
          <w:color w:val="auto"/>
        </w:rPr>
        <w:t>categories</w:t>
      </w:r>
      <w:r w:rsidRPr="00F927A1">
        <w:rPr>
          <w:rStyle w:val="FootnoteReference"/>
          <w:color w:val="auto"/>
        </w:rPr>
        <w:footnoteReference w:id="2"/>
      </w:r>
      <w:r w:rsidRPr="00F927A1">
        <w:rPr>
          <w:color w:val="auto"/>
        </w:rPr>
        <w:t xml:space="preserve">  of </w:t>
      </w:r>
      <w:r w:rsidRPr="00E87879">
        <w:rPr>
          <w:color w:val="auto"/>
        </w:rPr>
        <w:t>applications for a DES are acute illness/circumstances which accounted for 42.2% of all applications in 2022 followed by COVID-19 which accounted for 15.6% of all applications.</w:t>
      </w:r>
    </w:p>
    <w:p w14:paraId="03B189AD" w14:textId="77777777" w:rsidR="00723571" w:rsidRPr="009E6CD0" w:rsidRDefault="00723571" w:rsidP="002505A3"/>
    <w:p w14:paraId="4CFB53F1" w14:textId="77777777" w:rsidR="00327BF4" w:rsidRDefault="00244B4C" w:rsidP="00876F88">
      <w:pPr>
        <w:pStyle w:val="VCAAHeading1"/>
      </w:pPr>
      <w:bookmarkStart w:id="7" w:name="_Toc127462464"/>
      <w:r>
        <w:lastRenderedPageBreak/>
        <w:t>1</w:t>
      </w:r>
      <w:r>
        <w:tab/>
      </w:r>
      <w:r w:rsidR="00327BF4" w:rsidRPr="007517FF">
        <w:rPr>
          <w:color w:val="auto"/>
        </w:rPr>
        <w:t xml:space="preserve">Overview of Special Provision </w:t>
      </w:r>
      <w:r w:rsidR="009E6CD0">
        <w:rPr>
          <w:color w:val="auto"/>
        </w:rPr>
        <w:t>related to VCE e</w:t>
      </w:r>
      <w:r w:rsidR="00327BF4" w:rsidRPr="007517FF">
        <w:rPr>
          <w:color w:val="auto"/>
        </w:rPr>
        <w:t>xternal assessments</w:t>
      </w:r>
      <w:bookmarkEnd w:id="2"/>
      <w:bookmarkEnd w:id="3"/>
      <w:bookmarkEnd w:id="7"/>
    </w:p>
    <w:p w14:paraId="60D010D3" w14:textId="77777777" w:rsidR="00327BF4" w:rsidRPr="009B1460" w:rsidRDefault="00327BF4" w:rsidP="002F41CB">
      <w:pPr>
        <w:pStyle w:val="VCAAbody"/>
        <w:jc w:val="both"/>
        <w:rPr>
          <w:color w:val="auto"/>
        </w:rPr>
      </w:pPr>
      <w:r w:rsidRPr="009B1460">
        <w:rPr>
          <w:color w:val="auto"/>
        </w:rPr>
        <w:t xml:space="preserve">This section provides background information on Special Provision related specifically to VCE external assessments. </w:t>
      </w:r>
    </w:p>
    <w:p w14:paraId="29226B69" w14:textId="77777777" w:rsidR="00327BF4" w:rsidRPr="008205A2" w:rsidRDefault="00244B4C" w:rsidP="00383F88">
      <w:pPr>
        <w:pStyle w:val="VCAAHeading2"/>
      </w:pPr>
      <w:bookmarkStart w:id="8" w:name="_Toc443374125"/>
      <w:bookmarkStart w:id="9" w:name="_Toc2542685"/>
      <w:bookmarkStart w:id="10" w:name="_Toc127462465"/>
      <w:r>
        <w:t>1.1</w:t>
      </w:r>
      <w:r>
        <w:tab/>
      </w:r>
      <w:r w:rsidR="00327BF4" w:rsidRPr="008205A2">
        <w:t>Background</w:t>
      </w:r>
      <w:bookmarkEnd w:id="8"/>
      <w:bookmarkEnd w:id="9"/>
      <w:bookmarkEnd w:id="10"/>
    </w:p>
    <w:p w14:paraId="287F5F2E" w14:textId="77777777" w:rsidR="006D5AE7" w:rsidRPr="008E10A0" w:rsidRDefault="006D5AE7" w:rsidP="006D5AE7">
      <w:pPr>
        <w:pStyle w:val="VCAAbody"/>
        <w:jc w:val="both"/>
        <w:rPr>
          <w:color w:val="auto"/>
        </w:rPr>
      </w:pPr>
      <w:r w:rsidRPr="008E10A0">
        <w:rPr>
          <w:color w:val="auto"/>
        </w:rPr>
        <w:t>The VCAA Special Provision policy aims to provide students in defined circumstances with the opportunity to participate in and complete their secondary level studies.</w:t>
      </w:r>
    </w:p>
    <w:p w14:paraId="39733EDA" w14:textId="77777777" w:rsidR="006D5AE7" w:rsidRPr="008E10A0" w:rsidRDefault="006D5AE7" w:rsidP="006D5AE7">
      <w:pPr>
        <w:pStyle w:val="VCAAbody"/>
        <w:jc w:val="both"/>
        <w:rPr>
          <w:color w:val="auto"/>
        </w:rPr>
      </w:pPr>
      <w:r w:rsidRPr="008E10A0">
        <w:rPr>
          <w:color w:val="auto"/>
        </w:rPr>
        <w:t>The underlying principle of the VCAA Special Provision Policy is to ensure that the most appropriate, fair and reasonable options are available for students to demonstrate their capabilities if their learning and assessment programs are affected by disability, illness, impairment or other circumstances. Special Provision should provide equivalent, alternative arrangements for students, but not confer an advantage to any student over other students.</w:t>
      </w:r>
    </w:p>
    <w:p w14:paraId="153F148E" w14:textId="7868F495" w:rsidR="00FA0512" w:rsidRPr="008E10A0" w:rsidRDefault="00FA0512" w:rsidP="00FA0512">
      <w:pPr>
        <w:pStyle w:val="VCAAbody"/>
        <w:jc w:val="both"/>
        <w:rPr>
          <w:color w:val="auto"/>
        </w:rPr>
      </w:pPr>
      <w:r w:rsidRPr="008E10A0">
        <w:rPr>
          <w:color w:val="auto"/>
        </w:rPr>
        <w:t>Special Provision is available to students completing the VCE for classroom learning, School-based Assessment and VCE external assessments.</w:t>
      </w:r>
    </w:p>
    <w:p w14:paraId="30043985" w14:textId="77777777" w:rsidR="00327BF4" w:rsidRPr="008E10A0" w:rsidRDefault="00327BF4" w:rsidP="00244B4C">
      <w:pPr>
        <w:pStyle w:val="VCAAbody"/>
        <w:jc w:val="both"/>
        <w:rPr>
          <w:color w:val="auto"/>
        </w:rPr>
      </w:pPr>
      <w:r w:rsidRPr="008E10A0">
        <w:rPr>
          <w:color w:val="auto"/>
        </w:rPr>
        <w:t xml:space="preserve">There are two types of Special Provision available to students completing VCE external assessments: </w:t>
      </w:r>
    </w:p>
    <w:p w14:paraId="2D1F640E" w14:textId="77777777" w:rsidR="00327BF4" w:rsidRPr="008E10A0" w:rsidRDefault="00327BF4" w:rsidP="00454DCB">
      <w:pPr>
        <w:pStyle w:val="VCAAbody"/>
        <w:numPr>
          <w:ilvl w:val="0"/>
          <w:numId w:val="22"/>
        </w:numPr>
        <w:jc w:val="both"/>
        <w:rPr>
          <w:color w:val="auto"/>
        </w:rPr>
      </w:pPr>
      <w:r w:rsidRPr="008E10A0">
        <w:rPr>
          <w:color w:val="auto"/>
        </w:rPr>
        <w:t>Special Examination Arrangements (SEA)</w:t>
      </w:r>
    </w:p>
    <w:p w14:paraId="284E4487" w14:textId="77777777" w:rsidR="00327BF4" w:rsidRPr="008E10A0" w:rsidRDefault="00327BF4" w:rsidP="00454DCB">
      <w:pPr>
        <w:pStyle w:val="VCAAbody"/>
        <w:numPr>
          <w:ilvl w:val="0"/>
          <w:numId w:val="22"/>
        </w:numPr>
        <w:jc w:val="both"/>
        <w:rPr>
          <w:color w:val="auto"/>
        </w:rPr>
      </w:pPr>
      <w:r w:rsidRPr="008E10A0">
        <w:rPr>
          <w:color w:val="auto"/>
        </w:rPr>
        <w:t xml:space="preserve">Derived Examination Score (DES). </w:t>
      </w:r>
    </w:p>
    <w:p w14:paraId="5DA7C7E8" w14:textId="67F67664" w:rsidR="00FA0512" w:rsidRPr="008E10A0" w:rsidRDefault="00FA0512" w:rsidP="00FA0512">
      <w:pPr>
        <w:pStyle w:val="VCAAbody"/>
        <w:jc w:val="both"/>
        <w:rPr>
          <w:color w:val="auto"/>
        </w:rPr>
      </w:pPr>
      <w:r w:rsidRPr="008E10A0">
        <w:rPr>
          <w:color w:val="auto"/>
        </w:rPr>
        <w:t>For VCE external assessments, which include all VCE examinations, the Extended Investigation Critical Thinking Test</w:t>
      </w:r>
      <w:r w:rsidR="00A64008">
        <w:rPr>
          <w:color w:val="auto"/>
        </w:rPr>
        <w:t>, written report</w:t>
      </w:r>
      <w:r w:rsidRPr="008E10A0">
        <w:rPr>
          <w:color w:val="auto"/>
        </w:rPr>
        <w:t xml:space="preserve"> and oral presentation and the General Achievement Test (GAT), the VCAA is responsible for determining eligibility and for granting approval in the form of Special Examination Arrangements and the Derived Examination Score (DES).</w:t>
      </w:r>
    </w:p>
    <w:p w14:paraId="08ACF975" w14:textId="77777777" w:rsidR="00F20426" w:rsidRPr="008E10A0" w:rsidRDefault="00327BF4" w:rsidP="00FA0512">
      <w:pPr>
        <w:pStyle w:val="VCAAbody"/>
        <w:jc w:val="both"/>
        <w:rPr>
          <w:color w:val="auto"/>
        </w:rPr>
        <w:sectPr w:rsidR="00F20426" w:rsidRPr="008E10A0" w:rsidSect="007400EA">
          <w:footerReference w:type="first" r:id="rId15"/>
          <w:pgSz w:w="11906" w:h="16838"/>
          <w:pgMar w:top="719" w:right="1134" w:bottom="1079" w:left="1134" w:header="709" w:footer="709" w:gutter="0"/>
          <w:pgNumType w:start="1"/>
          <w:cols w:space="708"/>
          <w:titlePg/>
          <w:docGrid w:linePitch="360"/>
        </w:sectPr>
      </w:pPr>
      <w:r w:rsidRPr="008E10A0">
        <w:rPr>
          <w:color w:val="auto"/>
        </w:rPr>
        <w:t>This report provides statistical information on the SEA and DES application processes.</w:t>
      </w:r>
    </w:p>
    <w:p w14:paraId="6EEABFBD" w14:textId="77777777" w:rsidR="00820E2B" w:rsidRDefault="00820E2B">
      <w:pPr>
        <w:spacing w:after="160" w:line="259" w:lineRule="auto"/>
      </w:pPr>
    </w:p>
    <w:p w14:paraId="3ECAA561" w14:textId="77777777" w:rsidR="00820E2B" w:rsidRPr="004D3184" w:rsidRDefault="00B226A9" w:rsidP="00BD07A1">
      <w:pPr>
        <w:pStyle w:val="VCAAHeading1"/>
        <w:jc w:val="both"/>
      </w:pPr>
      <w:bookmarkStart w:id="11" w:name="_Toc443374126"/>
      <w:bookmarkStart w:id="12" w:name="_Toc2542686"/>
      <w:bookmarkStart w:id="13" w:name="_Toc127462466"/>
      <w:r>
        <w:t>2</w:t>
      </w:r>
      <w:r w:rsidR="00C72348">
        <w:tab/>
      </w:r>
      <w:r w:rsidR="00820E2B">
        <w:t>Overview of</w:t>
      </w:r>
      <w:r w:rsidR="00820E2B" w:rsidRPr="004D3184">
        <w:t xml:space="preserve"> </w:t>
      </w:r>
      <w:bookmarkStart w:id="14" w:name="_Toc164754196"/>
      <w:bookmarkStart w:id="15" w:name="_Ref165968679"/>
      <w:bookmarkStart w:id="16" w:name="_Ref165968683"/>
      <w:r w:rsidR="00820E2B">
        <w:t xml:space="preserve">the Special </w:t>
      </w:r>
      <w:bookmarkEnd w:id="11"/>
      <w:bookmarkEnd w:id="12"/>
      <w:r w:rsidR="000A3639">
        <w:t>Examination Arrangements process</w:t>
      </w:r>
      <w:bookmarkEnd w:id="13"/>
    </w:p>
    <w:p w14:paraId="7F374D7B" w14:textId="77777777" w:rsidR="00820E2B" w:rsidRPr="00020BF2" w:rsidRDefault="00820E2B" w:rsidP="00B226A9">
      <w:pPr>
        <w:pStyle w:val="VCAAbody"/>
        <w:jc w:val="both"/>
        <w:rPr>
          <w:color w:val="auto"/>
        </w:rPr>
      </w:pPr>
      <w:r w:rsidRPr="00020BF2">
        <w:rPr>
          <w:color w:val="auto"/>
        </w:rPr>
        <w:t xml:space="preserve">This section provides background information on the Special Examination Arrangements (SEA) application process. </w:t>
      </w:r>
    </w:p>
    <w:p w14:paraId="07A46052" w14:textId="77777777" w:rsidR="007729B9" w:rsidRPr="008205A2" w:rsidRDefault="007729B9" w:rsidP="007729B9">
      <w:pPr>
        <w:pStyle w:val="VCAAHeading2"/>
      </w:pPr>
      <w:bookmarkStart w:id="17" w:name="_Toc127462467"/>
      <w:bookmarkStart w:id="18" w:name="_Ref294563062"/>
      <w:bookmarkStart w:id="19" w:name="_Toc323805304"/>
      <w:r>
        <w:t>2.1</w:t>
      </w:r>
      <w:r>
        <w:tab/>
        <w:t>Background</w:t>
      </w:r>
      <w:bookmarkEnd w:id="17"/>
    </w:p>
    <w:p w14:paraId="480FEE59" w14:textId="77777777" w:rsidR="00EA3ECE" w:rsidRPr="002B08A5" w:rsidRDefault="00EA3ECE" w:rsidP="00EA3ECE">
      <w:pPr>
        <w:pStyle w:val="VCAAbody"/>
        <w:jc w:val="both"/>
        <w:rPr>
          <w:color w:val="auto"/>
        </w:rPr>
      </w:pPr>
      <w:r w:rsidRPr="002B08A5">
        <w:rPr>
          <w:color w:val="auto"/>
        </w:rPr>
        <w:t>Special Examination Arrangements may be approved for students with disabilities, illnesses or other circumstances that affect their ability to access a VCE external assessment.</w:t>
      </w:r>
    </w:p>
    <w:p w14:paraId="2637ADE4" w14:textId="461CA8C6" w:rsidR="006A7C57" w:rsidRPr="002B08A5" w:rsidRDefault="006A7C57" w:rsidP="006A7C57">
      <w:pPr>
        <w:pStyle w:val="VCAAbody"/>
        <w:jc w:val="both"/>
        <w:rPr>
          <w:color w:val="auto"/>
        </w:rPr>
      </w:pPr>
      <w:r w:rsidRPr="002B08A5">
        <w:rPr>
          <w:color w:val="auto"/>
        </w:rPr>
        <w:t xml:space="preserve">The VCAA </w:t>
      </w:r>
      <w:proofErr w:type="spellStart"/>
      <w:r w:rsidRPr="002B08A5">
        <w:rPr>
          <w:color w:val="auto"/>
        </w:rPr>
        <w:t>recognises</w:t>
      </w:r>
      <w:proofErr w:type="spellEnd"/>
      <w:r w:rsidRPr="002B08A5">
        <w:rPr>
          <w:color w:val="auto"/>
        </w:rPr>
        <w:t xml:space="preserve"> that some students with a disability, as defined in the Disability Discrimination Act 1992 (</w:t>
      </w:r>
      <w:proofErr w:type="spellStart"/>
      <w:r w:rsidRPr="002B08A5">
        <w:rPr>
          <w:color w:val="auto"/>
        </w:rPr>
        <w:t>Cwlth</w:t>
      </w:r>
      <w:proofErr w:type="spellEnd"/>
      <w:r w:rsidRPr="002B08A5">
        <w:rPr>
          <w:color w:val="auto"/>
        </w:rPr>
        <w:t>), or illness</w:t>
      </w:r>
      <w:r w:rsidR="00622F10" w:rsidRPr="002B08A5">
        <w:rPr>
          <w:color w:val="auto"/>
        </w:rPr>
        <w:t>,</w:t>
      </w:r>
      <w:r w:rsidRPr="002B08A5">
        <w:rPr>
          <w:color w:val="auto"/>
        </w:rPr>
        <w:t xml:space="preserve"> may require Special Examination Arrangements to enable them to access the examination/test questions and communicate their responses in a timed external assessment.</w:t>
      </w:r>
    </w:p>
    <w:p w14:paraId="5DD553A0" w14:textId="77777777" w:rsidR="00EA3ECE" w:rsidRPr="002B08A5" w:rsidRDefault="00EA3ECE" w:rsidP="00F63E32">
      <w:pPr>
        <w:pStyle w:val="VCAAbody"/>
        <w:jc w:val="both"/>
        <w:rPr>
          <w:color w:val="auto"/>
        </w:rPr>
      </w:pPr>
      <w:r w:rsidRPr="002B08A5">
        <w:rPr>
          <w:color w:val="auto"/>
        </w:rPr>
        <w:t>The VCAA considers each application for Special Examination Arrangements on the basis of independent professional and/or educational and academic assessments, any school-based evidence and recommendations provided with the application, and the VCAA’s assessment.</w:t>
      </w:r>
    </w:p>
    <w:p w14:paraId="5BF6071A" w14:textId="6F95735D" w:rsidR="00EA3ECE" w:rsidRPr="002B08A5" w:rsidRDefault="00EA3ECE" w:rsidP="00F63E32">
      <w:pPr>
        <w:pStyle w:val="VCAAbody"/>
        <w:jc w:val="both"/>
        <w:rPr>
          <w:color w:val="auto"/>
        </w:rPr>
      </w:pPr>
      <w:r w:rsidRPr="002B08A5">
        <w:rPr>
          <w:color w:val="auto"/>
        </w:rPr>
        <w:t xml:space="preserve">The prime consideration is the impact of a disability and/or illness on the student’s capacity to undertake their VCE external assessments and, if necessary, what reasonable adjustments can be made to enable the student to complete </w:t>
      </w:r>
      <w:r w:rsidR="0024533C">
        <w:rPr>
          <w:color w:val="auto"/>
        </w:rPr>
        <w:t>their VCE external assessments</w:t>
      </w:r>
      <w:r w:rsidRPr="002B08A5">
        <w:rPr>
          <w:color w:val="auto"/>
        </w:rPr>
        <w:t>.</w:t>
      </w:r>
    </w:p>
    <w:p w14:paraId="087B5275" w14:textId="77777777" w:rsidR="007C5091" w:rsidRPr="002B08A5" w:rsidRDefault="00EA3ECE" w:rsidP="00EA3ECE">
      <w:pPr>
        <w:pStyle w:val="VCAAbody"/>
        <w:jc w:val="both"/>
        <w:rPr>
          <w:color w:val="auto"/>
        </w:rPr>
      </w:pPr>
      <w:r w:rsidRPr="002B08A5">
        <w:rPr>
          <w:color w:val="auto"/>
        </w:rPr>
        <w:t>The professional, educational and academic assessments, along with school-based evidence, will be considered by the VCAA on a case-by-case basis. The VCAA will make a decision based on all evidence received with an application.</w:t>
      </w:r>
    </w:p>
    <w:p w14:paraId="7E16F617" w14:textId="77777777" w:rsidR="00820E2B" w:rsidRPr="008205A2" w:rsidRDefault="00B226A9" w:rsidP="00CD3D55">
      <w:pPr>
        <w:pStyle w:val="VCAAHeading2"/>
      </w:pPr>
      <w:bookmarkStart w:id="20" w:name="_Toc443374128"/>
      <w:bookmarkStart w:id="21" w:name="_Toc2542688"/>
      <w:bookmarkStart w:id="22" w:name="_Toc127462468"/>
      <w:bookmarkEnd w:id="14"/>
      <w:bookmarkEnd w:id="15"/>
      <w:bookmarkEnd w:id="16"/>
      <w:bookmarkEnd w:id="18"/>
      <w:bookmarkEnd w:id="19"/>
      <w:r>
        <w:t>2.2</w:t>
      </w:r>
      <w:r>
        <w:tab/>
      </w:r>
      <w:r w:rsidR="00820E2B" w:rsidRPr="008205A2">
        <w:t xml:space="preserve">Eligibility for </w:t>
      </w:r>
      <w:r w:rsidR="00820E2B">
        <w:t>SEA</w:t>
      </w:r>
      <w:bookmarkEnd w:id="20"/>
      <w:bookmarkEnd w:id="21"/>
      <w:bookmarkEnd w:id="22"/>
    </w:p>
    <w:p w14:paraId="51EBDB46" w14:textId="146BDD81" w:rsidR="00820E2B" w:rsidRPr="002B08A5" w:rsidRDefault="00820E2B" w:rsidP="00B226A9">
      <w:pPr>
        <w:pStyle w:val="VCAAbody"/>
        <w:jc w:val="both"/>
        <w:rPr>
          <w:color w:val="auto"/>
        </w:rPr>
      </w:pPr>
      <w:r w:rsidRPr="002B08A5">
        <w:rPr>
          <w:color w:val="auto"/>
        </w:rPr>
        <w:t>Students are eligible for SEA if it can be demonstrated that their capacity to access a VCE external assessment is impaired due to:</w:t>
      </w:r>
    </w:p>
    <w:p w14:paraId="6047DD47" w14:textId="77777777" w:rsidR="00B226A9" w:rsidRPr="002B08A5" w:rsidRDefault="000F2120" w:rsidP="00454DCB">
      <w:pPr>
        <w:pStyle w:val="VCAAbody"/>
        <w:numPr>
          <w:ilvl w:val="0"/>
          <w:numId w:val="22"/>
        </w:numPr>
        <w:jc w:val="both"/>
        <w:rPr>
          <w:color w:val="auto"/>
        </w:rPr>
      </w:pPr>
      <w:r w:rsidRPr="002B08A5">
        <w:rPr>
          <w:color w:val="auto"/>
        </w:rPr>
        <w:t>Mental Health condition (e.g.</w:t>
      </w:r>
      <w:r w:rsidR="00B226A9" w:rsidRPr="002B08A5">
        <w:rPr>
          <w:color w:val="auto"/>
        </w:rPr>
        <w:t xml:space="preserve"> anxiety disorders, depression) </w:t>
      </w:r>
    </w:p>
    <w:p w14:paraId="4000C642" w14:textId="77777777" w:rsidR="00B226A9" w:rsidRPr="002B08A5" w:rsidRDefault="00B226A9" w:rsidP="00454DCB">
      <w:pPr>
        <w:pStyle w:val="VCAAbody"/>
        <w:numPr>
          <w:ilvl w:val="0"/>
          <w:numId w:val="22"/>
        </w:numPr>
        <w:jc w:val="both"/>
        <w:rPr>
          <w:color w:val="auto"/>
        </w:rPr>
      </w:pPr>
      <w:r w:rsidRPr="002B08A5">
        <w:rPr>
          <w:color w:val="auto"/>
        </w:rPr>
        <w:t xml:space="preserve">Health Impairment (e.g. </w:t>
      </w:r>
      <w:r w:rsidR="000F2120" w:rsidRPr="002B08A5">
        <w:rPr>
          <w:color w:val="auto"/>
        </w:rPr>
        <w:t>d</w:t>
      </w:r>
      <w:r w:rsidRPr="002B08A5">
        <w:rPr>
          <w:color w:val="auto"/>
        </w:rPr>
        <w:t>iabetes, chronic fatigue syndrome)</w:t>
      </w:r>
    </w:p>
    <w:p w14:paraId="78C2A72B" w14:textId="77777777" w:rsidR="00B226A9" w:rsidRPr="002B08A5" w:rsidRDefault="00B226A9" w:rsidP="00454DCB">
      <w:pPr>
        <w:pStyle w:val="VCAAbody"/>
        <w:numPr>
          <w:ilvl w:val="0"/>
          <w:numId w:val="22"/>
        </w:numPr>
        <w:jc w:val="both"/>
        <w:rPr>
          <w:color w:val="auto"/>
        </w:rPr>
      </w:pPr>
      <w:r w:rsidRPr="002B08A5">
        <w:rPr>
          <w:color w:val="auto"/>
        </w:rPr>
        <w:t>Physical Disability</w:t>
      </w:r>
    </w:p>
    <w:p w14:paraId="5E940A9D" w14:textId="77777777" w:rsidR="00B226A9" w:rsidRPr="002B08A5" w:rsidRDefault="00B226A9" w:rsidP="00454DCB">
      <w:pPr>
        <w:pStyle w:val="VCAAbody"/>
        <w:numPr>
          <w:ilvl w:val="0"/>
          <w:numId w:val="22"/>
        </w:numPr>
        <w:jc w:val="both"/>
        <w:rPr>
          <w:color w:val="auto"/>
        </w:rPr>
      </w:pPr>
      <w:r w:rsidRPr="002B08A5">
        <w:rPr>
          <w:color w:val="auto"/>
        </w:rPr>
        <w:t>Speciﬁc Learning Disorder</w:t>
      </w:r>
    </w:p>
    <w:p w14:paraId="70681BBF" w14:textId="77777777" w:rsidR="00B226A9" w:rsidRPr="002B08A5" w:rsidRDefault="00B226A9" w:rsidP="00454DCB">
      <w:pPr>
        <w:pStyle w:val="VCAAbody"/>
        <w:numPr>
          <w:ilvl w:val="0"/>
          <w:numId w:val="22"/>
        </w:numPr>
        <w:jc w:val="both"/>
        <w:rPr>
          <w:color w:val="auto"/>
        </w:rPr>
      </w:pPr>
      <w:r w:rsidRPr="002B08A5">
        <w:rPr>
          <w:color w:val="auto"/>
        </w:rPr>
        <w:t>Language Disorder</w:t>
      </w:r>
    </w:p>
    <w:p w14:paraId="5A3E958B" w14:textId="54E74889" w:rsidR="0038747C" w:rsidRPr="002B08A5" w:rsidRDefault="00622F10" w:rsidP="00454DCB">
      <w:pPr>
        <w:pStyle w:val="VCAAbody"/>
        <w:numPr>
          <w:ilvl w:val="0"/>
          <w:numId w:val="22"/>
        </w:numPr>
        <w:jc w:val="both"/>
        <w:rPr>
          <w:color w:val="auto"/>
        </w:rPr>
      </w:pPr>
      <w:r w:rsidRPr="002B08A5">
        <w:rPr>
          <w:color w:val="auto"/>
        </w:rPr>
        <w:t>Deaf and hard of hearing</w:t>
      </w:r>
    </w:p>
    <w:p w14:paraId="6A0F8299" w14:textId="1A3ABBAD" w:rsidR="00B226A9" w:rsidRPr="002B08A5" w:rsidRDefault="00454DCB" w:rsidP="00454DCB">
      <w:pPr>
        <w:pStyle w:val="VCAAbody"/>
        <w:numPr>
          <w:ilvl w:val="0"/>
          <w:numId w:val="22"/>
        </w:numPr>
        <w:jc w:val="both"/>
        <w:rPr>
          <w:color w:val="auto"/>
        </w:rPr>
      </w:pPr>
      <w:r w:rsidRPr="002B08A5">
        <w:rPr>
          <w:color w:val="auto"/>
        </w:rPr>
        <w:t>Vision I</w:t>
      </w:r>
      <w:r w:rsidR="00B226A9" w:rsidRPr="002B08A5">
        <w:rPr>
          <w:color w:val="auto"/>
        </w:rPr>
        <w:t>mpairment</w:t>
      </w:r>
    </w:p>
    <w:p w14:paraId="70120D08" w14:textId="00DBE649" w:rsidR="00820E2B" w:rsidRPr="002B08A5" w:rsidRDefault="004B1C66" w:rsidP="001F1E82">
      <w:pPr>
        <w:pStyle w:val="VCAAbody"/>
        <w:numPr>
          <w:ilvl w:val="0"/>
          <w:numId w:val="22"/>
        </w:numPr>
        <w:spacing w:after="160" w:line="259" w:lineRule="auto"/>
        <w:jc w:val="both"/>
        <w:rPr>
          <w:color w:val="auto"/>
        </w:rPr>
      </w:pPr>
      <w:r w:rsidRPr="002B08A5">
        <w:rPr>
          <w:color w:val="auto"/>
        </w:rPr>
        <w:t>Motor Disorder</w:t>
      </w:r>
      <w:r w:rsidR="00723632">
        <w:rPr>
          <w:color w:val="auto"/>
        </w:rPr>
        <w:t>s</w:t>
      </w:r>
      <w:r w:rsidR="00E26D4C" w:rsidRPr="002B08A5">
        <w:rPr>
          <w:color w:val="auto"/>
        </w:rPr>
        <w:t>.</w:t>
      </w:r>
    </w:p>
    <w:p w14:paraId="7F8AE9DB" w14:textId="77777777" w:rsidR="00B25514" w:rsidRDefault="00B25514" w:rsidP="002505A3">
      <w:bookmarkStart w:id="23" w:name="_Toc443374129"/>
      <w:bookmarkStart w:id="24" w:name="_Toc2542689"/>
    </w:p>
    <w:p w14:paraId="04A99683" w14:textId="77777777" w:rsidR="00C33D62" w:rsidRDefault="00C33D62" w:rsidP="002505A3">
      <w:pPr>
        <w:rPr>
          <w:rFonts w:eastAsiaTheme="minorHAnsi" w:cs="Arial"/>
          <w:color w:val="000000" w:themeColor="text1"/>
          <w:sz w:val="32"/>
          <w:szCs w:val="28"/>
        </w:rPr>
      </w:pPr>
      <w:r>
        <w:br w:type="page"/>
      </w:r>
    </w:p>
    <w:p w14:paraId="0F3A83CD" w14:textId="132705E2" w:rsidR="00820E2B" w:rsidRPr="008205A2" w:rsidRDefault="00B226A9" w:rsidP="00CD3D55">
      <w:pPr>
        <w:pStyle w:val="VCAAHeading2"/>
      </w:pPr>
      <w:bookmarkStart w:id="25" w:name="_Toc127462469"/>
      <w:r>
        <w:lastRenderedPageBreak/>
        <w:t>2.3</w:t>
      </w:r>
      <w:r>
        <w:tab/>
      </w:r>
      <w:r w:rsidR="00820E2B" w:rsidRPr="008205A2">
        <w:t xml:space="preserve">Types of </w:t>
      </w:r>
      <w:bookmarkEnd w:id="23"/>
      <w:r w:rsidR="00820E2B">
        <w:t>SEA</w:t>
      </w:r>
      <w:bookmarkEnd w:id="24"/>
      <w:bookmarkEnd w:id="25"/>
    </w:p>
    <w:p w14:paraId="52DF1215" w14:textId="77777777" w:rsidR="00366F58" w:rsidRPr="003C359E" w:rsidRDefault="00366F58" w:rsidP="00820E2B">
      <w:pPr>
        <w:pStyle w:val="VCAAbody"/>
        <w:rPr>
          <w:color w:val="auto"/>
        </w:rPr>
      </w:pPr>
      <w:r w:rsidRPr="003C359E">
        <w:rPr>
          <w:color w:val="auto"/>
        </w:rPr>
        <w:t>Special Examination Arrangements can include the following.</w:t>
      </w:r>
    </w:p>
    <w:p w14:paraId="556C7C3E" w14:textId="77777777" w:rsidR="004E4617" w:rsidRPr="003C359E" w:rsidRDefault="004E4617" w:rsidP="004E4617">
      <w:pPr>
        <w:pStyle w:val="VCAAbody"/>
        <w:numPr>
          <w:ilvl w:val="0"/>
          <w:numId w:val="22"/>
        </w:numPr>
        <w:jc w:val="both"/>
        <w:rPr>
          <w:color w:val="auto"/>
        </w:rPr>
      </w:pPr>
      <w:r w:rsidRPr="003C359E">
        <w:rPr>
          <w:b/>
          <w:color w:val="auto"/>
        </w:rPr>
        <w:t>Rest breaks.</w:t>
      </w:r>
      <w:r w:rsidRPr="003C359E">
        <w:rPr>
          <w:color w:val="auto"/>
        </w:rPr>
        <w:t xml:space="preserve"> Rest breaks are typically approved at a rate of 10 minutes per hour of the ‘total examination </w:t>
      </w:r>
      <w:r>
        <w:rPr>
          <w:color w:val="auto"/>
        </w:rPr>
        <w:t>writing</w:t>
      </w:r>
      <w:r w:rsidRPr="003C359E">
        <w:rPr>
          <w:color w:val="auto"/>
        </w:rPr>
        <w:t xml:space="preserve"> time’. Rest breaks are in addition to </w:t>
      </w:r>
      <w:r>
        <w:rPr>
          <w:color w:val="auto"/>
        </w:rPr>
        <w:t xml:space="preserve">the </w:t>
      </w:r>
      <w:proofErr w:type="gramStart"/>
      <w:r>
        <w:rPr>
          <w:color w:val="auto"/>
        </w:rPr>
        <w:t xml:space="preserve">writing </w:t>
      </w:r>
      <w:r w:rsidRPr="003C359E">
        <w:rPr>
          <w:color w:val="auto"/>
        </w:rPr>
        <w:t xml:space="preserve"> time</w:t>
      </w:r>
      <w:proofErr w:type="gramEnd"/>
      <w:r w:rsidRPr="003C359E">
        <w:rPr>
          <w:color w:val="auto"/>
        </w:rPr>
        <w:t>. In specific circumstances, the VCAA may approve ‘unlimited rest breaks’ to facilitate management of a medical or physical condition.</w:t>
      </w:r>
    </w:p>
    <w:p w14:paraId="6CD16037" w14:textId="77777777" w:rsidR="004E4617" w:rsidRPr="003C359E" w:rsidRDefault="004E4617" w:rsidP="004E4617">
      <w:pPr>
        <w:pStyle w:val="VCAAbody"/>
        <w:numPr>
          <w:ilvl w:val="0"/>
          <w:numId w:val="22"/>
        </w:numPr>
        <w:jc w:val="both"/>
        <w:rPr>
          <w:b/>
          <w:color w:val="auto"/>
        </w:rPr>
      </w:pPr>
      <w:r w:rsidRPr="003C359E">
        <w:rPr>
          <w:b/>
          <w:color w:val="auto"/>
        </w:rPr>
        <w:t xml:space="preserve">Extra working time. </w:t>
      </w:r>
      <w:r w:rsidRPr="003C359E">
        <w:rPr>
          <w:color w:val="auto"/>
        </w:rPr>
        <w:t xml:space="preserve">Extra working time is typically approved at a rate of 10 minutes per hour of the ‘total examination </w:t>
      </w:r>
      <w:r>
        <w:rPr>
          <w:color w:val="auto"/>
        </w:rPr>
        <w:t>writing</w:t>
      </w:r>
      <w:r w:rsidRPr="003C359E">
        <w:rPr>
          <w:color w:val="auto"/>
        </w:rPr>
        <w:t xml:space="preserve"> time’. In specific circumstances, the VCAA may approve ‘extra working time’ in excess of 10 minutes per hour.</w:t>
      </w:r>
      <w:bookmarkStart w:id="26" w:name="_GoBack"/>
      <w:bookmarkEnd w:id="26"/>
    </w:p>
    <w:p w14:paraId="1B566B4F" w14:textId="77777777" w:rsidR="003277ED" w:rsidRPr="003C359E" w:rsidRDefault="003277ED" w:rsidP="00863132">
      <w:pPr>
        <w:pStyle w:val="VCAAbody"/>
        <w:numPr>
          <w:ilvl w:val="0"/>
          <w:numId w:val="22"/>
        </w:numPr>
        <w:jc w:val="both"/>
        <w:rPr>
          <w:b/>
          <w:color w:val="auto"/>
        </w:rPr>
      </w:pPr>
      <w:r w:rsidRPr="003C359E">
        <w:rPr>
          <w:b/>
          <w:color w:val="auto"/>
        </w:rPr>
        <w:t>Separate rooms</w:t>
      </w:r>
      <w:r w:rsidR="00F025C9" w:rsidRPr="003C359E">
        <w:rPr>
          <w:b/>
          <w:color w:val="auto"/>
        </w:rPr>
        <w:t xml:space="preserve">. </w:t>
      </w:r>
      <w:r w:rsidR="00F025C9" w:rsidRPr="003C359E">
        <w:rPr>
          <w:color w:val="auto"/>
        </w:rPr>
        <w:t>If the use of a scribe (or electronic scribe), reader (or electronic reader) or clarifier has been approved by the VCAA, a student must complete their external assessment in a separate examination room. Where a student is completing their external assessment in a separate room, a supervisor must be present.</w:t>
      </w:r>
    </w:p>
    <w:p w14:paraId="5D5F6C9F" w14:textId="3CB1ED27" w:rsidR="003277ED" w:rsidRPr="003C359E" w:rsidRDefault="005950E1" w:rsidP="0088697A">
      <w:pPr>
        <w:pStyle w:val="VCAAbody"/>
        <w:numPr>
          <w:ilvl w:val="0"/>
          <w:numId w:val="22"/>
        </w:numPr>
        <w:jc w:val="both"/>
        <w:rPr>
          <w:b/>
          <w:color w:val="auto"/>
        </w:rPr>
      </w:pPr>
      <w:r w:rsidRPr="003C359E">
        <w:rPr>
          <w:b/>
          <w:color w:val="auto"/>
        </w:rPr>
        <w:t>Use of computers</w:t>
      </w:r>
      <w:r w:rsidR="00650D58">
        <w:rPr>
          <w:b/>
          <w:color w:val="auto"/>
        </w:rPr>
        <w:t>, tablets</w:t>
      </w:r>
      <w:r w:rsidRPr="003C359E">
        <w:rPr>
          <w:b/>
          <w:color w:val="auto"/>
        </w:rPr>
        <w:t xml:space="preserve"> and/or assistive technology</w:t>
      </w:r>
      <w:r w:rsidR="00F025C9" w:rsidRPr="003C359E">
        <w:rPr>
          <w:b/>
          <w:color w:val="auto"/>
        </w:rPr>
        <w:t xml:space="preserve">. </w:t>
      </w:r>
    </w:p>
    <w:p w14:paraId="30D70613" w14:textId="7273F7A4" w:rsidR="005950E1" w:rsidRPr="003C359E" w:rsidRDefault="005950E1" w:rsidP="0088697A">
      <w:pPr>
        <w:pStyle w:val="VCAAbody"/>
        <w:numPr>
          <w:ilvl w:val="0"/>
          <w:numId w:val="22"/>
        </w:numPr>
        <w:jc w:val="both"/>
        <w:rPr>
          <w:b/>
          <w:color w:val="auto"/>
        </w:rPr>
      </w:pPr>
      <w:r w:rsidRPr="003C359E">
        <w:rPr>
          <w:b/>
          <w:color w:val="auto"/>
        </w:rPr>
        <w:t xml:space="preserve">Small group </w:t>
      </w:r>
      <w:r w:rsidR="00650D58">
        <w:rPr>
          <w:b/>
          <w:color w:val="auto"/>
        </w:rPr>
        <w:t>settings</w:t>
      </w:r>
      <w:r w:rsidR="00E4706C" w:rsidRPr="003C359E">
        <w:rPr>
          <w:b/>
          <w:color w:val="auto"/>
        </w:rPr>
        <w:t xml:space="preserve">. </w:t>
      </w:r>
      <w:r w:rsidR="00E4706C" w:rsidRPr="003C359E">
        <w:rPr>
          <w:color w:val="auto"/>
        </w:rPr>
        <w:t xml:space="preserve">Where a school has two or more students undertaking an examination in the same session, that have the same or similar approved Special Examination Arrangements, </w:t>
      </w:r>
      <w:r w:rsidR="00A2298A">
        <w:rPr>
          <w:color w:val="auto"/>
        </w:rPr>
        <w:t xml:space="preserve">the school </w:t>
      </w:r>
      <w:r w:rsidR="00E4706C" w:rsidRPr="003C359E">
        <w:rPr>
          <w:color w:val="auto"/>
        </w:rPr>
        <w:t>can at their discretion choose to seat these students in the same room with appropriate supervision.</w:t>
      </w:r>
    </w:p>
    <w:p w14:paraId="4410D979" w14:textId="77777777" w:rsidR="005950E1" w:rsidRPr="003C359E" w:rsidRDefault="005950E1" w:rsidP="0088697A">
      <w:pPr>
        <w:pStyle w:val="VCAAbody"/>
        <w:numPr>
          <w:ilvl w:val="0"/>
          <w:numId w:val="22"/>
        </w:numPr>
        <w:jc w:val="both"/>
        <w:rPr>
          <w:color w:val="auto"/>
        </w:rPr>
      </w:pPr>
      <w:r w:rsidRPr="003C359E">
        <w:rPr>
          <w:b/>
          <w:color w:val="auto"/>
        </w:rPr>
        <w:t>Readers</w:t>
      </w:r>
      <w:r w:rsidR="00E747C2" w:rsidRPr="003C359E">
        <w:rPr>
          <w:b/>
          <w:color w:val="auto"/>
        </w:rPr>
        <w:t xml:space="preserve">. </w:t>
      </w:r>
      <w:r w:rsidR="00E747C2" w:rsidRPr="003C359E">
        <w:rPr>
          <w:color w:val="auto"/>
        </w:rPr>
        <w:t>The function of a reader is to read the examination paper and/or the student’s responses as often as requested by the student.</w:t>
      </w:r>
    </w:p>
    <w:p w14:paraId="5573D73D" w14:textId="799D96CA" w:rsidR="005950E1" w:rsidRPr="003C359E" w:rsidRDefault="005950E1" w:rsidP="0088697A">
      <w:pPr>
        <w:pStyle w:val="VCAAbody"/>
        <w:numPr>
          <w:ilvl w:val="0"/>
          <w:numId w:val="22"/>
        </w:numPr>
        <w:jc w:val="both"/>
        <w:rPr>
          <w:b/>
          <w:color w:val="auto"/>
        </w:rPr>
      </w:pPr>
      <w:r w:rsidRPr="003C359E">
        <w:rPr>
          <w:b/>
          <w:color w:val="auto"/>
        </w:rPr>
        <w:t xml:space="preserve">Electronic </w:t>
      </w:r>
      <w:r w:rsidR="00A2298A">
        <w:rPr>
          <w:b/>
          <w:color w:val="auto"/>
        </w:rPr>
        <w:t>readers</w:t>
      </w:r>
      <w:r w:rsidR="00E4706C" w:rsidRPr="003C359E">
        <w:rPr>
          <w:b/>
          <w:color w:val="auto"/>
        </w:rPr>
        <w:t xml:space="preserve">. </w:t>
      </w:r>
      <w:r w:rsidR="00E4706C" w:rsidRPr="003C359E">
        <w:rPr>
          <w:color w:val="auto"/>
        </w:rPr>
        <w:t>If a student is approved the use of an electronic reader or reader software, they must be supervised in a separate room.</w:t>
      </w:r>
    </w:p>
    <w:p w14:paraId="581528A8" w14:textId="77777777" w:rsidR="00E4706C" w:rsidRPr="003C359E" w:rsidRDefault="00E4706C" w:rsidP="0088697A">
      <w:pPr>
        <w:pStyle w:val="VCAAbody"/>
        <w:numPr>
          <w:ilvl w:val="0"/>
          <w:numId w:val="22"/>
        </w:numPr>
        <w:jc w:val="both"/>
        <w:rPr>
          <w:b/>
          <w:color w:val="auto"/>
        </w:rPr>
      </w:pPr>
      <w:r w:rsidRPr="003C359E">
        <w:rPr>
          <w:b/>
          <w:color w:val="auto"/>
        </w:rPr>
        <w:t>Scribes</w:t>
      </w:r>
      <w:r w:rsidR="00E747C2" w:rsidRPr="003C359E">
        <w:rPr>
          <w:b/>
          <w:color w:val="auto"/>
        </w:rPr>
        <w:t xml:space="preserve">. </w:t>
      </w:r>
      <w:r w:rsidR="00E747C2" w:rsidRPr="003C359E">
        <w:rPr>
          <w:color w:val="auto"/>
        </w:rPr>
        <w:t>The function of a scribe is to record, on the appropriate response material, the verbal responses and directions made by the student in the process of answering the question/s.</w:t>
      </w:r>
    </w:p>
    <w:p w14:paraId="3EC5ABA5" w14:textId="77777777" w:rsidR="00E747C2" w:rsidRPr="003C359E" w:rsidRDefault="00E747C2" w:rsidP="0088697A">
      <w:pPr>
        <w:pStyle w:val="VCAAbody"/>
        <w:numPr>
          <w:ilvl w:val="0"/>
          <w:numId w:val="22"/>
        </w:numPr>
        <w:jc w:val="both"/>
        <w:rPr>
          <w:b/>
          <w:color w:val="auto"/>
        </w:rPr>
      </w:pPr>
      <w:r w:rsidRPr="003C359E">
        <w:rPr>
          <w:b/>
          <w:color w:val="auto"/>
        </w:rPr>
        <w:t>Electronic scribes</w:t>
      </w:r>
      <w:r w:rsidR="00AF456E" w:rsidRPr="003C359E">
        <w:rPr>
          <w:b/>
          <w:color w:val="auto"/>
        </w:rPr>
        <w:t xml:space="preserve">. </w:t>
      </w:r>
      <w:r w:rsidR="00AF456E" w:rsidRPr="003C359E">
        <w:rPr>
          <w:color w:val="auto"/>
        </w:rPr>
        <w:t>If a student is approved the use of scribing software, they must be supervised in a separate room.</w:t>
      </w:r>
    </w:p>
    <w:p w14:paraId="4056A106" w14:textId="77777777" w:rsidR="005950E1" w:rsidRPr="003C359E" w:rsidRDefault="005950E1" w:rsidP="0088697A">
      <w:pPr>
        <w:pStyle w:val="VCAAbody"/>
        <w:numPr>
          <w:ilvl w:val="0"/>
          <w:numId w:val="22"/>
        </w:numPr>
        <w:jc w:val="both"/>
        <w:rPr>
          <w:b/>
          <w:color w:val="auto"/>
        </w:rPr>
      </w:pPr>
      <w:r w:rsidRPr="003C359E">
        <w:rPr>
          <w:b/>
          <w:color w:val="auto"/>
        </w:rPr>
        <w:t>Clarifiers</w:t>
      </w:r>
      <w:r w:rsidR="00AF456E" w:rsidRPr="003C359E">
        <w:rPr>
          <w:b/>
          <w:color w:val="auto"/>
        </w:rPr>
        <w:t xml:space="preserve">. </w:t>
      </w:r>
      <w:r w:rsidR="00645E89" w:rsidRPr="003C359E">
        <w:rPr>
          <w:color w:val="auto"/>
        </w:rPr>
        <w:t>The function of a clarifier is to clarify words contained within examination/test questions. The appointed clarifier may work with the student during any practice examinations.</w:t>
      </w:r>
    </w:p>
    <w:p w14:paraId="566C32FA" w14:textId="36D9D8E6" w:rsidR="005950E1" w:rsidRPr="003C359E" w:rsidRDefault="005950E1" w:rsidP="0088697A">
      <w:pPr>
        <w:pStyle w:val="VCAAbody"/>
        <w:numPr>
          <w:ilvl w:val="0"/>
          <w:numId w:val="22"/>
        </w:numPr>
        <w:jc w:val="both"/>
        <w:rPr>
          <w:b/>
          <w:color w:val="auto"/>
        </w:rPr>
      </w:pPr>
      <w:proofErr w:type="spellStart"/>
      <w:r w:rsidRPr="003C359E">
        <w:rPr>
          <w:b/>
          <w:color w:val="auto"/>
        </w:rPr>
        <w:t>Auslan</w:t>
      </w:r>
      <w:proofErr w:type="spellEnd"/>
      <w:r w:rsidRPr="003C359E">
        <w:rPr>
          <w:b/>
          <w:color w:val="auto"/>
        </w:rPr>
        <w:t xml:space="preserve"> interpreters</w:t>
      </w:r>
      <w:r w:rsidR="00741D38">
        <w:rPr>
          <w:b/>
          <w:color w:val="auto"/>
        </w:rPr>
        <w:t xml:space="preserve">. </w:t>
      </w:r>
      <w:r w:rsidR="00741D38">
        <w:rPr>
          <w:bCs/>
          <w:color w:val="auto"/>
        </w:rPr>
        <w:t xml:space="preserve">The role of an </w:t>
      </w:r>
      <w:proofErr w:type="spellStart"/>
      <w:r w:rsidR="00741D38">
        <w:rPr>
          <w:bCs/>
          <w:color w:val="auto"/>
        </w:rPr>
        <w:t>Auslan</w:t>
      </w:r>
      <w:proofErr w:type="spellEnd"/>
      <w:r w:rsidR="00741D38">
        <w:rPr>
          <w:bCs/>
          <w:color w:val="auto"/>
        </w:rPr>
        <w:t xml:space="preserve"> interpreter is to facilitate communication between the student, the supervisor, the reader, scribe and/or clarifier. The </w:t>
      </w:r>
      <w:proofErr w:type="spellStart"/>
      <w:r w:rsidR="00741D38">
        <w:rPr>
          <w:bCs/>
          <w:color w:val="auto"/>
        </w:rPr>
        <w:t>Auslan</w:t>
      </w:r>
      <w:proofErr w:type="spellEnd"/>
      <w:r w:rsidR="00741D38">
        <w:rPr>
          <w:bCs/>
          <w:color w:val="auto"/>
        </w:rPr>
        <w:t xml:space="preserve"> interpreter signs everything that is spoken and voices everything that is signed by the student.</w:t>
      </w:r>
    </w:p>
    <w:p w14:paraId="0FEC8BD2" w14:textId="77777777" w:rsidR="005950E1" w:rsidRPr="003C359E" w:rsidRDefault="005950E1" w:rsidP="0088697A">
      <w:pPr>
        <w:pStyle w:val="VCAAbody"/>
        <w:numPr>
          <w:ilvl w:val="0"/>
          <w:numId w:val="22"/>
        </w:numPr>
        <w:jc w:val="both"/>
        <w:rPr>
          <w:b/>
          <w:color w:val="auto"/>
        </w:rPr>
      </w:pPr>
      <w:r w:rsidRPr="003C359E">
        <w:rPr>
          <w:b/>
          <w:color w:val="auto"/>
        </w:rPr>
        <w:t>Alternative format examination papers</w:t>
      </w:r>
      <w:r w:rsidR="00645E89" w:rsidRPr="003C359E">
        <w:rPr>
          <w:b/>
          <w:color w:val="auto"/>
        </w:rPr>
        <w:t xml:space="preserve">. </w:t>
      </w:r>
      <w:r w:rsidR="00645E89" w:rsidRPr="003C359E">
        <w:rPr>
          <w:color w:val="auto"/>
        </w:rPr>
        <w:t>Alternative format examination papers and materials can include enlarged print, electronic text and Braille.</w:t>
      </w:r>
    </w:p>
    <w:p w14:paraId="00BCB974" w14:textId="4F2BAD2C" w:rsidR="005950E1" w:rsidRPr="003C359E" w:rsidRDefault="005950E1" w:rsidP="001F1E82">
      <w:pPr>
        <w:pStyle w:val="VCAAbody"/>
        <w:numPr>
          <w:ilvl w:val="0"/>
          <w:numId w:val="22"/>
        </w:numPr>
        <w:jc w:val="both"/>
        <w:rPr>
          <w:color w:val="auto"/>
        </w:rPr>
      </w:pPr>
      <w:r w:rsidRPr="003C359E">
        <w:rPr>
          <w:b/>
          <w:color w:val="auto"/>
        </w:rPr>
        <w:t>Alternative examination venues</w:t>
      </w:r>
      <w:r w:rsidR="00645E89" w:rsidRPr="003C359E">
        <w:rPr>
          <w:b/>
          <w:color w:val="auto"/>
        </w:rPr>
        <w:t xml:space="preserve">. </w:t>
      </w:r>
      <w:r w:rsidR="00FB3129">
        <w:rPr>
          <w:b/>
          <w:color w:val="auto"/>
        </w:rPr>
        <w:t>I</w:t>
      </w:r>
      <w:r w:rsidR="00645E89" w:rsidRPr="003C359E">
        <w:rPr>
          <w:color w:val="auto"/>
        </w:rPr>
        <w:t xml:space="preserve">n exceptional circumstances the VCAA </w:t>
      </w:r>
      <w:r w:rsidR="00FB3129">
        <w:rPr>
          <w:color w:val="auto"/>
        </w:rPr>
        <w:t xml:space="preserve">will </w:t>
      </w:r>
      <w:r w:rsidR="00645E89" w:rsidRPr="003C359E">
        <w:rPr>
          <w:color w:val="auto"/>
        </w:rPr>
        <w:t>approve for a student to sit an external assessment at an alternative venue, for example, at home or in hospital. Such circumstances include serious physical or psychological incapacity.</w:t>
      </w:r>
    </w:p>
    <w:p w14:paraId="4E47DDFA" w14:textId="77777777" w:rsidR="00C33D62" w:rsidRDefault="00C33D62">
      <w:pPr>
        <w:spacing w:after="160" w:line="259" w:lineRule="auto"/>
        <w:rPr>
          <w:rFonts w:eastAsiaTheme="minorHAnsi" w:cs="Arial"/>
          <w:b/>
          <w:color w:val="000000" w:themeColor="text1"/>
          <w:sz w:val="40"/>
          <w:szCs w:val="40"/>
        </w:rPr>
      </w:pPr>
      <w:r>
        <w:br w:type="page"/>
      </w:r>
    </w:p>
    <w:p w14:paraId="63235986" w14:textId="64D158C8" w:rsidR="001A0148" w:rsidRPr="004D3184" w:rsidRDefault="000368A3" w:rsidP="00CD3D55">
      <w:pPr>
        <w:pStyle w:val="VCAAHeading1"/>
      </w:pPr>
      <w:bookmarkStart w:id="27" w:name="_Toc127462470"/>
      <w:r>
        <w:lastRenderedPageBreak/>
        <w:t>3</w:t>
      </w:r>
      <w:r>
        <w:tab/>
      </w:r>
      <w:r w:rsidR="001A0148">
        <w:t>Special Examination Arrangements statistics</w:t>
      </w:r>
      <w:bookmarkEnd w:id="27"/>
      <w:r w:rsidR="001A0148">
        <w:t xml:space="preserve"> </w:t>
      </w:r>
    </w:p>
    <w:p w14:paraId="5E2E6756" w14:textId="77777777" w:rsidR="00222B4D" w:rsidRPr="00CD0B5F" w:rsidRDefault="00222B4D" w:rsidP="000368A3">
      <w:pPr>
        <w:pStyle w:val="VCAAbody"/>
        <w:jc w:val="both"/>
        <w:rPr>
          <w:color w:val="auto"/>
        </w:rPr>
      </w:pPr>
      <w:r w:rsidRPr="00CD0B5F">
        <w:rPr>
          <w:color w:val="auto"/>
        </w:rPr>
        <w:t xml:space="preserve">This section provides information on the number of students who applied for SEA and the number that </w:t>
      </w:r>
      <w:r w:rsidR="00FE4446" w:rsidRPr="00CD0B5F">
        <w:rPr>
          <w:color w:val="auto"/>
        </w:rPr>
        <w:t>had provisions</w:t>
      </w:r>
      <w:r w:rsidRPr="00CD0B5F">
        <w:rPr>
          <w:color w:val="auto"/>
        </w:rPr>
        <w:t xml:space="preserve"> approved, as well as a breakdown on categories for SEA. The statistics for SEA exclude students with three examinations timetabled on one day. Information on sector is based on the student’s home school or home provider. </w:t>
      </w:r>
    </w:p>
    <w:p w14:paraId="353F24A3" w14:textId="77777777" w:rsidR="00222B4D" w:rsidRDefault="000368A3" w:rsidP="00CD3D55">
      <w:pPr>
        <w:pStyle w:val="VCAAHeading2"/>
      </w:pPr>
      <w:bookmarkStart w:id="28" w:name="_Toc443374131"/>
      <w:bookmarkStart w:id="29" w:name="_Toc2542691"/>
      <w:bookmarkStart w:id="30" w:name="_Toc127462471"/>
      <w:r>
        <w:t>3.1</w:t>
      </w:r>
      <w:r>
        <w:tab/>
      </w:r>
      <w:r w:rsidR="00222B4D" w:rsidRPr="008205A2">
        <w:t xml:space="preserve">Number of </w:t>
      </w:r>
      <w:r w:rsidR="00222B4D">
        <w:t xml:space="preserve">students with </w:t>
      </w:r>
      <w:r w:rsidR="00222B4D" w:rsidRPr="008205A2">
        <w:t>applications and approvals</w:t>
      </w:r>
      <w:bookmarkEnd w:id="28"/>
      <w:bookmarkEnd w:id="29"/>
      <w:bookmarkEnd w:id="30"/>
    </w:p>
    <w:p w14:paraId="526D4540" w14:textId="77777777" w:rsidR="00222B4D" w:rsidRPr="00C6645C" w:rsidRDefault="00222B4D" w:rsidP="000368A3">
      <w:pPr>
        <w:pStyle w:val="VCAAbody"/>
        <w:jc w:val="both"/>
        <w:rPr>
          <w:color w:val="auto"/>
        </w:rPr>
      </w:pPr>
      <w:r w:rsidRPr="00C6645C">
        <w:rPr>
          <w:color w:val="auto"/>
        </w:rPr>
        <w:t xml:space="preserve">The overall number of students who applied for SEA has been increasing (see Table </w:t>
      </w:r>
      <w:r w:rsidRPr="00C6645C">
        <w:rPr>
          <w:noProof/>
          <w:color w:val="auto"/>
        </w:rPr>
        <w:t>1</w:t>
      </w:r>
      <w:r w:rsidRPr="00C6645C">
        <w:rPr>
          <w:color w:val="auto"/>
        </w:rPr>
        <w:t>).</w:t>
      </w:r>
    </w:p>
    <w:p w14:paraId="45067F64" w14:textId="1AAEDF00" w:rsidR="00222B4D" w:rsidRPr="008F2796" w:rsidRDefault="00222B4D" w:rsidP="000368A3">
      <w:pPr>
        <w:pStyle w:val="VCAAbody"/>
        <w:jc w:val="both"/>
        <w:rPr>
          <w:color w:val="auto"/>
        </w:rPr>
      </w:pPr>
      <w:r w:rsidRPr="008F2796">
        <w:rPr>
          <w:color w:val="auto"/>
        </w:rPr>
        <w:t>In 20</w:t>
      </w:r>
      <w:r w:rsidR="002C0173" w:rsidRPr="008F2796">
        <w:rPr>
          <w:color w:val="auto"/>
        </w:rPr>
        <w:t>2</w:t>
      </w:r>
      <w:r w:rsidR="00707C83" w:rsidRPr="008F2796">
        <w:rPr>
          <w:color w:val="auto"/>
        </w:rPr>
        <w:t>2</w:t>
      </w:r>
      <w:r w:rsidRPr="008F2796">
        <w:rPr>
          <w:color w:val="auto"/>
        </w:rPr>
        <w:t xml:space="preserve">, </w:t>
      </w:r>
      <w:r w:rsidR="00707C83" w:rsidRPr="008F2796">
        <w:rPr>
          <w:color w:val="auto"/>
        </w:rPr>
        <w:t>8</w:t>
      </w:r>
      <w:r w:rsidRPr="008F2796">
        <w:rPr>
          <w:color w:val="auto"/>
        </w:rPr>
        <w:t>,</w:t>
      </w:r>
      <w:r w:rsidR="00707C83" w:rsidRPr="008F2796">
        <w:rPr>
          <w:color w:val="auto"/>
        </w:rPr>
        <w:t>369</w:t>
      </w:r>
      <w:r w:rsidRPr="008F2796">
        <w:rPr>
          <w:color w:val="auto"/>
        </w:rPr>
        <w:t xml:space="preserve"> students applied for SEA, an increase of </w:t>
      </w:r>
      <w:r w:rsidR="00BC2555" w:rsidRPr="008F2796">
        <w:rPr>
          <w:color w:val="auto"/>
        </w:rPr>
        <w:t>1</w:t>
      </w:r>
      <w:r w:rsidR="00707C83" w:rsidRPr="008F2796">
        <w:rPr>
          <w:color w:val="auto"/>
        </w:rPr>
        <w:t>49</w:t>
      </w:r>
      <w:r w:rsidRPr="008F2796">
        <w:rPr>
          <w:color w:val="auto"/>
        </w:rPr>
        <w:t>.</w:t>
      </w:r>
      <w:r w:rsidR="00707C83" w:rsidRPr="008F2796">
        <w:rPr>
          <w:color w:val="auto"/>
        </w:rPr>
        <w:t>1</w:t>
      </w:r>
      <w:r w:rsidRPr="008F2796">
        <w:rPr>
          <w:color w:val="auto"/>
        </w:rPr>
        <w:t xml:space="preserve">% from </w:t>
      </w:r>
      <w:r w:rsidR="00155467" w:rsidRPr="008F2796">
        <w:rPr>
          <w:color w:val="auto"/>
        </w:rPr>
        <w:t>3</w:t>
      </w:r>
      <w:r w:rsidRPr="008F2796">
        <w:rPr>
          <w:color w:val="auto"/>
        </w:rPr>
        <w:t>,</w:t>
      </w:r>
      <w:r w:rsidR="00707C83" w:rsidRPr="008F2796">
        <w:rPr>
          <w:color w:val="auto"/>
        </w:rPr>
        <w:t>360</w:t>
      </w:r>
      <w:r w:rsidRPr="008F2796">
        <w:rPr>
          <w:color w:val="auto"/>
        </w:rPr>
        <w:t xml:space="preserve"> in 201</w:t>
      </w:r>
      <w:r w:rsidR="00707C83" w:rsidRPr="008F2796">
        <w:rPr>
          <w:color w:val="auto"/>
        </w:rPr>
        <w:t>3</w:t>
      </w:r>
      <w:r w:rsidRPr="008F2796">
        <w:rPr>
          <w:color w:val="auto"/>
        </w:rPr>
        <w:t>. Between 20</w:t>
      </w:r>
      <w:r w:rsidR="008F2796" w:rsidRPr="008F2796">
        <w:rPr>
          <w:color w:val="auto"/>
        </w:rPr>
        <w:t>21</w:t>
      </w:r>
      <w:r w:rsidRPr="008F2796">
        <w:rPr>
          <w:color w:val="auto"/>
        </w:rPr>
        <w:t xml:space="preserve"> and 20</w:t>
      </w:r>
      <w:r w:rsidR="00B87C87" w:rsidRPr="008F2796">
        <w:rPr>
          <w:color w:val="auto"/>
        </w:rPr>
        <w:t>2</w:t>
      </w:r>
      <w:r w:rsidR="008F2796" w:rsidRPr="008F2796">
        <w:rPr>
          <w:color w:val="auto"/>
        </w:rPr>
        <w:t>2</w:t>
      </w:r>
      <w:r w:rsidRPr="008F2796">
        <w:rPr>
          <w:color w:val="auto"/>
        </w:rPr>
        <w:t xml:space="preserve">, the percentage of students who applied for SEA increased by </w:t>
      </w:r>
      <w:r w:rsidR="008F2796" w:rsidRPr="008F2796">
        <w:rPr>
          <w:color w:val="auto"/>
        </w:rPr>
        <w:t>16</w:t>
      </w:r>
      <w:r w:rsidRPr="008F2796">
        <w:rPr>
          <w:color w:val="auto"/>
        </w:rPr>
        <w:t>.</w:t>
      </w:r>
      <w:r w:rsidR="008F2796" w:rsidRPr="008F2796">
        <w:rPr>
          <w:color w:val="auto"/>
        </w:rPr>
        <w:t>6</w:t>
      </w:r>
      <w:r w:rsidRPr="008F2796">
        <w:rPr>
          <w:color w:val="auto"/>
        </w:rPr>
        <w:t>%.</w:t>
      </w:r>
    </w:p>
    <w:p w14:paraId="255202AF" w14:textId="77777777" w:rsidR="00222B4D" w:rsidRPr="004B0B97" w:rsidRDefault="00222B4D" w:rsidP="00563234">
      <w:pPr>
        <w:pStyle w:val="VCAAbody"/>
        <w:jc w:val="both"/>
        <w:rPr>
          <w:color w:val="auto"/>
        </w:rPr>
      </w:pPr>
      <w:r w:rsidRPr="004B0B97">
        <w:rPr>
          <w:color w:val="auto"/>
        </w:rPr>
        <w:t xml:space="preserve">The increase in the number of students submitting applications over the past </w:t>
      </w:r>
      <w:r w:rsidR="00BC2555" w:rsidRPr="004B0B97">
        <w:rPr>
          <w:color w:val="auto"/>
        </w:rPr>
        <w:t>ten</w:t>
      </w:r>
      <w:r w:rsidRPr="004B0B97">
        <w:rPr>
          <w:color w:val="auto"/>
        </w:rPr>
        <w:t xml:space="preserve"> years may be attributed to one or more of the following reasons:</w:t>
      </w:r>
    </w:p>
    <w:p w14:paraId="563DC7DE" w14:textId="77777777" w:rsidR="00222B4D" w:rsidRPr="004B0B97" w:rsidRDefault="00222B4D" w:rsidP="00454DCB">
      <w:pPr>
        <w:pStyle w:val="VCAAbody"/>
        <w:numPr>
          <w:ilvl w:val="0"/>
          <w:numId w:val="22"/>
        </w:numPr>
        <w:jc w:val="both"/>
        <w:rPr>
          <w:color w:val="auto"/>
        </w:rPr>
      </w:pPr>
      <w:r w:rsidRPr="004B0B97">
        <w:rPr>
          <w:color w:val="auto"/>
        </w:rPr>
        <w:t>greater awareness among schools, students and parents as to the provisions available to support students with special needs while they undertake their VCE</w:t>
      </w:r>
    </w:p>
    <w:p w14:paraId="1B2976C1" w14:textId="77777777" w:rsidR="00222B4D" w:rsidRPr="004B0B97" w:rsidRDefault="00222B4D" w:rsidP="00454DCB">
      <w:pPr>
        <w:pStyle w:val="VCAAbody"/>
        <w:numPr>
          <w:ilvl w:val="0"/>
          <w:numId w:val="22"/>
        </w:numPr>
        <w:jc w:val="both"/>
        <w:rPr>
          <w:color w:val="auto"/>
        </w:rPr>
      </w:pPr>
      <w:r w:rsidRPr="004B0B97">
        <w:rPr>
          <w:color w:val="auto"/>
        </w:rPr>
        <w:t>improved support mechanisms within and outside schools</w:t>
      </w:r>
    </w:p>
    <w:p w14:paraId="20BD7B32" w14:textId="22375BA6" w:rsidR="00222B4D" w:rsidRPr="004B0B97" w:rsidRDefault="00364603" w:rsidP="00454DCB">
      <w:pPr>
        <w:pStyle w:val="VCAAbody"/>
        <w:numPr>
          <w:ilvl w:val="0"/>
          <w:numId w:val="22"/>
        </w:numPr>
        <w:jc w:val="both"/>
        <w:rPr>
          <w:color w:val="auto"/>
        </w:rPr>
      </w:pPr>
      <w:proofErr w:type="gramStart"/>
      <w:r>
        <w:rPr>
          <w:color w:val="auto"/>
        </w:rPr>
        <w:t>greater</w:t>
      </w:r>
      <w:proofErr w:type="gramEnd"/>
      <w:r>
        <w:rPr>
          <w:color w:val="auto"/>
        </w:rPr>
        <w:t xml:space="preserve"> number </w:t>
      </w:r>
      <w:r w:rsidR="00222B4D" w:rsidRPr="004B0B97">
        <w:rPr>
          <w:color w:val="auto"/>
        </w:rPr>
        <w:t xml:space="preserve">of students presenting with issues that potentially require </w:t>
      </w:r>
      <w:r w:rsidR="00FE4446" w:rsidRPr="004B0B97">
        <w:rPr>
          <w:color w:val="auto"/>
        </w:rPr>
        <w:t>s</w:t>
      </w:r>
      <w:r w:rsidR="00222B4D" w:rsidRPr="004B0B97">
        <w:rPr>
          <w:color w:val="auto"/>
        </w:rPr>
        <w:t xml:space="preserve">pecial </w:t>
      </w:r>
      <w:r w:rsidR="00FE4446" w:rsidRPr="004B0B97">
        <w:rPr>
          <w:color w:val="auto"/>
        </w:rPr>
        <w:t>p</w:t>
      </w:r>
      <w:r w:rsidR="00222B4D" w:rsidRPr="004B0B97">
        <w:rPr>
          <w:color w:val="auto"/>
        </w:rPr>
        <w:t>rovision. This may be due to there being less stigma associated with students making their school, and potentially peers, aware of their specific health issues and/or personal circumstances.</w:t>
      </w:r>
    </w:p>
    <w:p w14:paraId="202BDFAB" w14:textId="77777777" w:rsidR="00222B4D" w:rsidRPr="004B0B97" w:rsidRDefault="00222B4D" w:rsidP="000368A3">
      <w:pPr>
        <w:pStyle w:val="VCAAbody"/>
        <w:jc w:val="both"/>
        <w:rPr>
          <w:color w:val="auto"/>
        </w:rPr>
      </w:pPr>
      <w:r w:rsidRPr="004B0B97">
        <w:rPr>
          <w:color w:val="auto"/>
        </w:rPr>
        <w:t xml:space="preserve">The overall number of students with approved SEA has been steadily increasing (see Table </w:t>
      </w:r>
      <w:r w:rsidRPr="004B0B97">
        <w:rPr>
          <w:noProof/>
          <w:color w:val="auto"/>
        </w:rPr>
        <w:t>1</w:t>
      </w:r>
      <w:r w:rsidRPr="004B0B97">
        <w:rPr>
          <w:color w:val="auto"/>
        </w:rPr>
        <w:t>).</w:t>
      </w:r>
    </w:p>
    <w:p w14:paraId="4E3066EE" w14:textId="100C2060" w:rsidR="00222B4D" w:rsidRPr="00877B81" w:rsidRDefault="00715904" w:rsidP="000368A3">
      <w:pPr>
        <w:pStyle w:val="VCAAbody"/>
        <w:jc w:val="both"/>
        <w:rPr>
          <w:color w:val="auto"/>
        </w:rPr>
      </w:pPr>
      <w:r w:rsidRPr="00877B81">
        <w:rPr>
          <w:color w:val="auto"/>
        </w:rPr>
        <w:t>In 202</w:t>
      </w:r>
      <w:r w:rsidR="00877B81" w:rsidRPr="00877B81">
        <w:rPr>
          <w:color w:val="auto"/>
        </w:rPr>
        <w:t>2</w:t>
      </w:r>
      <w:r w:rsidR="00222B4D" w:rsidRPr="00877B81">
        <w:rPr>
          <w:color w:val="auto"/>
        </w:rPr>
        <w:t xml:space="preserve">, there were </w:t>
      </w:r>
      <w:r w:rsidR="00877B81" w:rsidRPr="00877B81">
        <w:rPr>
          <w:color w:val="auto"/>
        </w:rPr>
        <w:t>8</w:t>
      </w:r>
      <w:r w:rsidR="00222B4D" w:rsidRPr="00877B81">
        <w:rPr>
          <w:color w:val="auto"/>
        </w:rPr>
        <w:t>,</w:t>
      </w:r>
      <w:r w:rsidR="00877B81" w:rsidRPr="00877B81">
        <w:rPr>
          <w:color w:val="auto"/>
        </w:rPr>
        <w:t>235</w:t>
      </w:r>
      <w:r w:rsidR="00222B4D" w:rsidRPr="00877B81">
        <w:rPr>
          <w:color w:val="auto"/>
        </w:rPr>
        <w:t xml:space="preserve"> students with approved SEA, an increase of </w:t>
      </w:r>
      <w:r w:rsidR="00BC2555" w:rsidRPr="00877B81">
        <w:rPr>
          <w:color w:val="auto"/>
        </w:rPr>
        <w:t>1</w:t>
      </w:r>
      <w:r w:rsidR="00877B81" w:rsidRPr="00877B81">
        <w:rPr>
          <w:color w:val="auto"/>
        </w:rPr>
        <w:t>5</w:t>
      </w:r>
      <w:r w:rsidR="004160EB" w:rsidRPr="00877B81">
        <w:rPr>
          <w:color w:val="auto"/>
        </w:rPr>
        <w:t>5</w:t>
      </w:r>
      <w:r w:rsidR="00222B4D" w:rsidRPr="00877B81">
        <w:rPr>
          <w:color w:val="auto"/>
        </w:rPr>
        <w:t>.</w:t>
      </w:r>
      <w:r w:rsidR="00877B81" w:rsidRPr="00877B81">
        <w:rPr>
          <w:color w:val="auto"/>
        </w:rPr>
        <w:t>7</w:t>
      </w:r>
      <w:r w:rsidR="00222B4D" w:rsidRPr="00877B81">
        <w:rPr>
          <w:color w:val="auto"/>
        </w:rPr>
        <w:t xml:space="preserve">% from </w:t>
      </w:r>
      <w:r w:rsidR="00877B81" w:rsidRPr="00877B81">
        <w:rPr>
          <w:color w:val="auto"/>
        </w:rPr>
        <w:t>3</w:t>
      </w:r>
      <w:r w:rsidR="00222B4D" w:rsidRPr="00877B81">
        <w:rPr>
          <w:color w:val="auto"/>
        </w:rPr>
        <w:t>,</w:t>
      </w:r>
      <w:r w:rsidR="00877B81" w:rsidRPr="00877B81">
        <w:rPr>
          <w:color w:val="auto"/>
        </w:rPr>
        <w:t>221</w:t>
      </w:r>
      <w:r w:rsidR="00222B4D" w:rsidRPr="00877B81">
        <w:rPr>
          <w:color w:val="auto"/>
        </w:rPr>
        <w:t xml:space="preserve"> in 201</w:t>
      </w:r>
      <w:r w:rsidR="00877B81" w:rsidRPr="00877B81">
        <w:rPr>
          <w:color w:val="auto"/>
        </w:rPr>
        <w:t>3. Between 2021</w:t>
      </w:r>
      <w:r w:rsidR="00222B4D" w:rsidRPr="00877B81">
        <w:rPr>
          <w:color w:val="auto"/>
        </w:rPr>
        <w:t xml:space="preserve"> and 20</w:t>
      </w:r>
      <w:r w:rsidR="00A323D2" w:rsidRPr="00877B81">
        <w:rPr>
          <w:color w:val="auto"/>
        </w:rPr>
        <w:t>2</w:t>
      </w:r>
      <w:r w:rsidR="00877B81" w:rsidRPr="00877B81">
        <w:rPr>
          <w:color w:val="auto"/>
        </w:rPr>
        <w:t>2</w:t>
      </w:r>
      <w:r w:rsidR="00222B4D" w:rsidRPr="00877B81">
        <w:rPr>
          <w:color w:val="auto"/>
        </w:rPr>
        <w:t xml:space="preserve"> the percentage of students with approved SEA increased by </w:t>
      </w:r>
      <w:r w:rsidR="00A323D2" w:rsidRPr="00877B81">
        <w:rPr>
          <w:color w:val="auto"/>
        </w:rPr>
        <w:t>1</w:t>
      </w:r>
      <w:r w:rsidR="00877B81" w:rsidRPr="00877B81">
        <w:rPr>
          <w:color w:val="auto"/>
        </w:rPr>
        <w:t>6</w:t>
      </w:r>
      <w:r w:rsidR="00222B4D" w:rsidRPr="00877B81">
        <w:rPr>
          <w:color w:val="auto"/>
        </w:rPr>
        <w:t>.</w:t>
      </w:r>
      <w:r w:rsidR="00877B81" w:rsidRPr="00877B81">
        <w:rPr>
          <w:color w:val="auto"/>
        </w:rPr>
        <w:t>2</w:t>
      </w:r>
      <w:r w:rsidR="00222B4D" w:rsidRPr="00877B81">
        <w:rPr>
          <w:color w:val="auto"/>
        </w:rPr>
        <w:t>%.</w:t>
      </w:r>
    </w:p>
    <w:p w14:paraId="31E9A110" w14:textId="12FD65D8" w:rsidR="000368A3" w:rsidRPr="001073FA" w:rsidRDefault="000368A3" w:rsidP="000368A3">
      <w:pPr>
        <w:pStyle w:val="VCAAbody"/>
        <w:jc w:val="both"/>
        <w:rPr>
          <w:color w:val="auto"/>
        </w:rPr>
      </w:pPr>
      <w:r w:rsidRPr="001073FA">
        <w:rPr>
          <w:color w:val="auto"/>
        </w:rPr>
        <w:t>From 201</w:t>
      </w:r>
      <w:r w:rsidR="001073FA" w:rsidRPr="001073FA">
        <w:rPr>
          <w:color w:val="auto"/>
        </w:rPr>
        <w:t>3</w:t>
      </w:r>
      <w:r w:rsidRPr="001073FA">
        <w:rPr>
          <w:color w:val="auto"/>
        </w:rPr>
        <w:t xml:space="preserve"> to 20</w:t>
      </w:r>
      <w:r w:rsidR="001D51C5" w:rsidRPr="001073FA">
        <w:rPr>
          <w:color w:val="auto"/>
        </w:rPr>
        <w:t>2</w:t>
      </w:r>
      <w:r w:rsidR="001073FA" w:rsidRPr="001073FA">
        <w:rPr>
          <w:color w:val="auto"/>
        </w:rPr>
        <w:t>2</w:t>
      </w:r>
      <w:r w:rsidRPr="001073FA">
        <w:rPr>
          <w:color w:val="auto"/>
        </w:rPr>
        <w:t>, there have been large increases in the number of students with approved</w:t>
      </w:r>
      <w:r w:rsidR="00877B81" w:rsidRPr="001073FA">
        <w:rPr>
          <w:color w:val="auto"/>
        </w:rPr>
        <w:t xml:space="preserve"> </w:t>
      </w:r>
      <w:r w:rsidRPr="001073FA">
        <w:rPr>
          <w:color w:val="auto"/>
        </w:rPr>
        <w:t xml:space="preserve">SEA across the three major sectors (that is, the Catholic, government and independent sectors). </w:t>
      </w:r>
    </w:p>
    <w:p w14:paraId="7BDDC0CA" w14:textId="32B8CD71" w:rsidR="00222B4D" w:rsidRPr="001073FA" w:rsidRDefault="00222B4D" w:rsidP="00B77014">
      <w:pPr>
        <w:pStyle w:val="VCAAbody"/>
        <w:jc w:val="both"/>
        <w:rPr>
          <w:b/>
          <w:color w:val="auto"/>
          <w:sz w:val="18"/>
          <w:szCs w:val="18"/>
        </w:rPr>
        <w:sectPr w:rsidR="00222B4D" w:rsidRPr="001073FA" w:rsidSect="00F04C26">
          <w:footerReference w:type="default" r:id="rId16"/>
          <w:pgSz w:w="11906" w:h="16838"/>
          <w:pgMar w:top="719" w:right="1134" w:bottom="1079" w:left="1134" w:header="709" w:footer="709" w:gutter="0"/>
          <w:cols w:space="708"/>
          <w:titlePg/>
          <w:docGrid w:linePitch="360"/>
        </w:sectPr>
      </w:pPr>
      <w:r w:rsidRPr="001073FA">
        <w:rPr>
          <w:color w:val="auto"/>
        </w:rPr>
        <w:t>The increase in the number of students with approved SEA over this period is most likely attributed to similar reasons to those outlined above in relation to the increasing number of applications. In essence, schools are more likely to be better informed and equipped to manage the application process for their students, ensuring applications are only submitted where appropriate and all required evidence is provided</w:t>
      </w:r>
      <w:r w:rsidR="00B77014" w:rsidRPr="001073FA">
        <w:rPr>
          <w:color w:val="auto"/>
        </w:rPr>
        <w:t>.</w:t>
      </w:r>
    </w:p>
    <w:p w14:paraId="0539F734" w14:textId="657C803F" w:rsidR="0073663E" w:rsidRPr="007F70D1" w:rsidRDefault="00222B4D" w:rsidP="001D7BEE">
      <w:pPr>
        <w:pStyle w:val="VCAAcaptionsandfootnotes"/>
        <w:jc w:val="center"/>
        <w:rPr>
          <w:b/>
          <w:color w:val="auto"/>
          <w:sz w:val="22"/>
          <w:szCs w:val="22"/>
        </w:rPr>
      </w:pPr>
      <w:bookmarkStart w:id="31" w:name="_Ref507082630"/>
      <w:r w:rsidRPr="007F70D1">
        <w:rPr>
          <w:b/>
          <w:color w:val="auto"/>
          <w:sz w:val="22"/>
          <w:szCs w:val="22"/>
        </w:rPr>
        <w:lastRenderedPageBreak/>
        <w:t xml:space="preserve">Table </w:t>
      </w:r>
      <w:r w:rsidRPr="007F70D1">
        <w:rPr>
          <w:b/>
          <w:color w:val="auto"/>
          <w:sz w:val="22"/>
          <w:szCs w:val="22"/>
        </w:rPr>
        <w:fldChar w:fldCharType="begin"/>
      </w:r>
      <w:r w:rsidRPr="007F70D1">
        <w:rPr>
          <w:b/>
          <w:color w:val="auto"/>
          <w:sz w:val="22"/>
          <w:szCs w:val="22"/>
        </w:rPr>
        <w:instrText xml:space="preserve"> SEQ Table \* ARABIC </w:instrText>
      </w:r>
      <w:r w:rsidRPr="007F70D1">
        <w:rPr>
          <w:b/>
          <w:color w:val="auto"/>
          <w:sz w:val="22"/>
          <w:szCs w:val="22"/>
        </w:rPr>
        <w:fldChar w:fldCharType="separate"/>
      </w:r>
      <w:r w:rsidRPr="007F70D1">
        <w:rPr>
          <w:b/>
          <w:noProof/>
          <w:color w:val="auto"/>
          <w:sz w:val="22"/>
          <w:szCs w:val="22"/>
        </w:rPr>
        <w:t>1</w:t>
      </w:r>
      <w:r w:rsidRPr="007F70D1">
        <w:rPr>
          <w:b/>
          <w:color w:val="auto"/>
          <w:sz w:val="22"/>
          <w:szCs w:val="22"/>
        </w:rPr>
        <w:fldChar w:fldCharType="end"/>
      </w:r>
      <w:bookmarkEnd w:id="31"/>
      <w:r w:rsidRPr="007F70D1">
        <w:rPr>
          <w:b/>
          <w:color w:val="auto"/>
          <w:sz w:val="22"/>
          <w:szCs w:val="22"/>
        </w:rPr>
        <w:t xml:space="preserve">: Number of students with SEA applications and approvals by sector, </w:t>
      </w:r>
      <w:r w:rsidR="00E26D4C" w:rsidRPr="007F70D1">
        <w:rPr>
          <w:b/>
          <w:color w:val="auto"/>
          <w:sz w:val="22"/>
          <w:szCs w:val="22"/>
        </w:rPr>
        <w:t>201</w:t>
      </w:r>
      <w:r w:rsidR="002D2FDC" w:rsidRPr="007F70D1">
        <w:rPr>
          <w:b/>
          <w:color w:val="auto"/>
          <w:sz w:val="22"/>
          <w:szCs w:val="22"/>
        </w:rPr>
        <w:t>3</w:t>
      </w:r>
      <w:r w:rsidR="00E26D4C" w:rsidRPr="007F70D1">
        <w:rPr>
          <w:b/>
          <w:color w:val="auto"/>
          <w:sz w:val="22"/>
          <w:szCs w:val="22"/>
        </w:rPr>
        <w:t xml:space="preserve"> and </w:t>
      </w:r>
      <w:r w:rsidRPr="007F70D1">
        <w:rPr>
          <w:b/>
          <w:color w:val="auto"/>
          <w:sz w:val="22"/>
          <w:szCs w:val="22"/>
        </w:rPr>
        <w:t>201</w:t>
      </w:r>
      <w:r w:rsidR="002D2FDC" w:rsidRPr="007F70D1">
        <w:rPr>
          <w:b/>
          <w:color w:val="auto"/>
          <w:sz w:val="22"/>
          <w:szCs w:val="22"/>
        </w:rPr>
        <w:t>8</w:t>
      </w:r>
      <w:r w:rsidR="00E26D4C" w:rsidRPr="007F70D1">
        <w:rPr>
          <w:b/>
          <w:color w:val="auto"/>
          <w:sz w:val="22"/>
          <w:szCs w:val="22"/>
        </w:rPr>
        <w:t xml:space="preserve"> </w:t>
      </w:r>
      <w:r w:rsidRPr="007F70D1">
        <w:rPr>
          <w:b/>
          <w:color w:val="auto"/>
          <w:sz w:val="22"/>
          <w:szCs w:val="22"/>
        </w:rPr>
        <w:t>–</w:t>
      </w:r>
      <w:r w:rsidR="00E26D4C" w:rsidRPr="007F70D1">
        <w:rPr>
          <w:b/>
          <w:color w:val="auto"/>
          <w:sz w:val="22"/>
          <w:szCs w:val="22"/>
        </w:rPr>
        <w:t xml:space="preserve"> </w:t>
      </w:r>
      <w:r w:rsidRPr="007F70D1">
        <w:rPr>
          <w:b/>
          <w:color w:val="auto"/>
          <w:sz w:val="22"/>
          <w:szCs w:val="22"/>
        </w:rPr>
        <w:t>20</w:t>
      </w:r>
      <w:r w:rsidR="001F1E82" w:rsidRPr="007F70D1">
        <w:rPr>
          <w:b/>
          <w:color w:val="auto"/>
          <w:sz w:val="22"/>
          <w:szCs w:val="22"/>
        </w:rPr>
        <w:t>2</w:t>
      </w:r>
      <w:r w:rsidR="002D2FDC" w:rsidRPr="007F70D1">
        <w:rPr>
          <w:b/>
          <w:color w:val="auto"/>
          <w:sz w:val="22"/>
          <w:szCs w:val="22"/>
        </w:rPr>
        <w:t>2</w:t>
      </w:r>
    </w:p>
    <w:tbl>
      <w:tblPr>
        <w:tblW w:w="12440" w:type="dxa"/>
        <w:jc w:val="center"/>
        <w:tblLook w:val="04A0" w:firstRow="1" w:lastRow="0" w:firstColumn="1" w:lastColumn="0" w:noHBand="0" w:noVBand="1"/>
      </w:tblPr>
      <w:tblGrid>
        <w:gridCol w:w="1280"/>
        <w:gridCol w:w="667"/>
        <w:gridCol w:w="667"/>
        <w:gridCol w:w="667"/>
        <w:gridCol w:w="667"/>
        <w:gridCol w:w="667"/>
        <w:gridCol w:w="729"/>
        <w:gridCol w:w="667"/>
        <w:gridCol w:w="667"/>
        <w:gridCol w:w="667"/>
        <w:gridCol w:w="667"/>
        <w:gridCol w:w="667"/>
        <w:gridCol w:w="729"/>
        <w:gridCol w:w="617"/>
        <w:gridCol w:w="617"/>
        <w:gridCol w:w="617"/>
        <w:gridCol w:w="617"/>
        <w:gridCol w:w="734"/>
        <w:gridCol w:w="734"/>
      </w:tblGrid>
      <w:tr w:rsidR="005050A1" w:rsidRPr="005050A1" w14:paraId="6D51E8F8" w14:textId="77777777" w:rsidTr="005050A1">
        <w:trPr>
          <w:trHeight w:val="360"/>
          <w:jc w:val="center"/>
        </w:trPr>
        <w:tc>
          <w:tcPr>
            <w:tcW w:w="1280" w:type="dxa"/>
            <w:tcBorders>
              <w:top w:val="single" w:sz="8" w:space="0" w:color="808080"/>
              <w:left w:val="nil"/>
              <w:bottom w:val="single" w:sz="8" w:space="0" w:color="808080"/>
              <w:right w:val="nil"/>
            </w:tcBorders>
            <w:shd w:val="clear" w:color="auto" w:fill="auto"/>
            <w:noWrap/>
            <w:vAlign w:val="center"/>
            <w:hideMark/>
          </w:tcPr>
          <w:p w14:paraId="222A8325" w14:textId="77777777" w:rsidR="005050A1" w:rsidRPr="005050A1" w:rsidRDefault="005050A1" w:rsidP="005050A1">
            <w:pPr>
              <w:rPr>
                <w:rFonts w:cs="Arial"/>
                <w:b/>
                <w:bCs/>
                <w:color w:val="000000"/>
                <w:sz w:val="18"/>
                <w:szCs w:val="18"/>
                <w:lang w:val="en-AU" w:eastAsia="en-AU"/>
              </w:rPr>
            </w:pPr>
            <w:r w:rsidRPr="005050A1">
              <w:rPr>
                <w:rFonts w:cs="Arial"/>
                <w:b/>
                <w:bCs/>
                <w:color w:val="000000"/>
                <w:sz w:val="18"/>
                <w:szCs w:val="18"/>
                <w:lang w:val="en-AU" w:eastAsia="en-AU"/>
              </w:rPr>
              <w:t> </w:t>
            </w:r>
          </w:p>
        </w:tc>
        <w:tc>
          <w:tcPr>
            <w:tcW w:w="3720" w:type="dxa"/>
            <w:gridSpan w:val="6"/>
            <w:tcBorders>
              <w:top w:val="single" w:sz="8" w:space="0" w:color="808080"/>
              <w:left w:val="nil"/>
              <w:bottom w:val="single" w:sz="8" w:space="0" w:color="808080"/>
              <w:right w:val="nil"/>
            </w:tcBorders>
            <w:shd w:val="clear" w:color="auto" w:fill="auto"/>
            <w:noWrap/>
            <w:vAlign w:val="center"/>
            <w:hideMark/>
          </w:tcPr>
          <w:p w14:paraId="53F5F071" w14:textId="77777777" w:rsidR="005050A1" w:rsidRPr="005050A1" w:rsidRDefault="005050A1" w:rsidP="005050A1">
            <w:pPr>
              <w:jc w:val="center"/>
              <w:rPr>
                <w:rFonts w:cs="Arial"/>
                <w:b/>
                <w:bCs/>
                <w:color w:val="000000"/>
                <w:sz w:val="18"/>
                <w:szCs w:val="18"/>
                <w:lang w:val="en-AU" w:eastAsia="en-AU"/>
              </w:rPr>
            </w:pPr>
            <w:r w:rsidRPr="005050A1">
              <w:rPr>
                <w:rFonts w:cs="Arial"/>
                <w:b/>
                <w:bCs/>
                <w:color w:val="000000"/>
                <w:sz w:val="18"/>
                <w:szCs w:val="18"/>
                <w:lang w:val="en-AU" w:eastAsia="en-AU"/>
              </w:rPr>
              <w:t>Number of students with applications</w:t>
            </w:r>
          </w:p>
        </w:tc>
        <w:tc>
          <w:tcPr>
            <w:tcW w:w="3720" w:type="dxa"/>
            <w:gridSpan w:val="6"/>
            <w:tcBorders>
              <w:top w:val="single" w:sz="8" w:space="0" w:color="808080"/>
              <w:left w:val="nil"/>
              <w:bottom w:val="single" w:sz="8" w:space="0" w:color="808080"/>
              <w:right w:val="nil"/>
            </w:tcBorders>
            <w:shd w:val="clear" w:color="auto" w:fill="auto"/>
            <w:noWrap/>
            <w:vAlign w:val="center"/>
            <w:hideMark/>
          </w:tcPr>
          <w:p w14:paraId="1D15FC44" w14:textId="77777777" w:rsidR="005050A1" w:rsidRPr="005050A1" w:rsidRDefault="005050A1" w:rsidP="005050A1">
            <w:pPr>
              <w:jc w:val="center"/>
              <w:rPr>
                <w:rFonts w:cs="Arial"/>
                <w:b/>
                <w:bCs/>
                <w:color w:val="000000"/>
                <w:sz w:val="18"/>
                <w:szCs w:val="18"/>
                <w:lang w:val="en-AU" w:eastAsia="en-AU"/>
              </w:rPr>
            </w:pPr>
            <w:r w:rsidRPr="005050A1">
              <w:rPr>
                <w:rFonts w:cs="Arial"/>
                <w:b/>
                <w:bCs/>
                <w:color w:val="000000"/>
                <w:sz w:val="18"/>
                <w:szCs w:val="18"/>
                <w:lang w:val="en-AU" w:eastAsia="en-AU"/>
              </w:rPr>
              <w:t>Number of students with approvals</w:t>
            </w:r>
          </w:p>
        </w:tc>
        <w:tc>
          <w:tcPr>
            <w:tcW w:w="3720" w:type="dxa"/>
            <w:gridSpan w:val="6"/>
            <w:tcBorders>
              <w:top w:val="single" w:sz="8" w:space="0" w:color="808080"/>
              <w:left w:val="nil"/>
              <w:bottom w:val="single" w:sz="8" w:space="0" w:color="808080"/>
              <w:right w:val="nil"/>
            </w:tcBorders>
            <w:shd w:val="clear" w:color="auto" w:fill="auto"/>
            <w:noWrap/>
            <w:vAlign w:val="center"/>
            <w:hideMark/>
          </w:tcPr>
          <w:p w14:paraId="6F7B6EAD" w14:textId="77777777" w:rsidR="005050A1" w:rsidRPr="005050A1" w:rsidRDefault="005050A1" w:rsidP="005050A1">
            <w:pPr>
              <w:jc w:val="center"/>
              <w:rPr>
                <w:rFonts w:cs="Arial"/>
                <w:b/>
                <w:bCs/>
                <w:sz w:val="18"/>
                <w:szCs w:val="18"/>
                <w:lang w:val="en-AU" w:eastAsia="en-AU"/>
              </w:rPr>
            </w:pPr>
            <w:r w:rsidRPr="005050A1">
              <w:rPr>
                <w:rFonts w:cs="Arial"/>
                <w:b/>
                <w:bCs/>
                <w:sz w:val="18"/>
                <w:szCs w:val="18"/>
                <w:lang w:val="en-AU" w:eastAsia="en-AU"/>
              </w:rPr>
              <w:t>Percentage of students approved</w:t>
            </w:r>
          </w:p>
        </w:tc>
      </w:tr>
      <w:tr w:rsidR="005050A1" w:rsidRPr="005050A1" w14:paraId="2D9645A5" w14:textId="77777777" w:rsidTr="005050A1">
        <w:trPr>
          <w:trHeight w:val="360"/>
          <w:jc w:val="center"/>
        </w:trPr>
        <w:tc>
          <w:tcPr>
            <w:tcW w:w="1280" w:type="dxa"/>
            <w:tcBorders>
              <w:top w:val="nil"/>
              <w:left w:val="nil"/>
              <w:bottom w:val="single" w:sz="8" w:space="0" w:color="808080"/>
              <w:right w:val="single" w:sz="8" w:space="0" w:color="808080"/>
            </w:tcBorders>
            <w:shd w:val="clear" w:color="auto" w:fill="auto"/>
            <w:noWrap/>
            <w:vAlign w:val="center"/>
            <w:hideMark/>
          </w:tcPr>
          <w:p w14:paraId="7A635153" w14:textId="77777777" w:rsidR="005050A1" w:rsidRPr="005050A1" w:rsidRDefault="005050A1" w:rsidP="005050A1">
            <w:pPr>
              <w:rPr>
                <w:rFonts w:cs="Arial"/>
                <w:b/>
                <w:bCs/>
                <w:color w:val="000000"/>
                <w:sz w:val="18"/>
                <w:szCs w:val="18"/>
                <w:lang w:val="en-AU" w:eastAsia="en-AU"/>
              </w:rPr>
            </w:pPr>
            <w:r w:rsidRPr="005050A1">
              <w:rPr>
                <w:rFonts w:cs="Arial"/>
                <w:b/>
                <w:bCs/>
                <w:color w:val="000000"/>
                <w:sz w:val="18"/>
                <w:szCs w:val="18"/>
                <w:lang w:val="en-AU" w:eastAsia="en-AU"/>
              </w:rPr>
              <w:t>SECTOR</w:t>
            </w:r>
          </w:p>
        </w:tc>
        <w:tc>
          <w:tcPr>
            <w:tcW w:w="599" w:type="dxa"/>
            <w:tcBorders>
              <w:top w:val="nil"/>
              <w:left w:val="nil"/>
              <w:bottom w:val="single" w:sz="8" w:space="0" w:color="808080"/>
              <w:right w:val="nil"/>
            </w:tcBorders>
            <w:shd w:val="clear" w:color="auto" w:fill="auto"/>
            <w:noWrap/>
            <w:vAlign w:val="center"/>
            <w:hideMark/>
          </w:tcPr>
          <w:p w14:paraId="4F33D842" w14:textId="77777777" w:rsidR="005050A1" w:rsidRPr="005050A1" w:rsidRDefault="005050A1" w:rsidP="005050A1">
            <w:pPr>
              <w:jc w:val="right"/>
              <w:rPr>
                <w:rFonts w:cs="Arial"/>
                <w:b/>
                <w:bCs/>
                <w:color w:val="757171"/>
                <w:sz w:val="18"/>
                <w:szCs w:val="18"/>
                <w:lang w:val="en-AU" w:eastAsia="en-AU"/>
              </w:rPr>
            </w:pPr>
            <w:r w:rsidRPr="005050A1">
              <w:rPr>
                <w:rFonts w:cs="Arial"/>
                <w:b/>
                <w:bCs/>
                <w:color w:val="757171"/>
                <w:sz w:val="18"/>
                <w:szCs w:val="18"/>
                <w:lang w:val="en-AU" w:eastAsia="en-AU"/>
              </w:rPr>
              <w:t>2013</w:t>
            </w:r>
          </w:p>
        </w:tc>
        <w:tc>
          <w:tcPr>
            <w:tcW w:w="598" w:type="dxa"/>
            <w:tcBorders>
              <w:top w:val="nil"/>
              <w:left w:val="nil"/>
              <w:bottom w:val="single" w:sz="8" w:space="0" w:color="808080"/>
              <w:right w:val="nil"/>
            </w:tcBorders>
            <w:shd w:val="clear" w:color="auto" w:fill="auto"/>
            <w:noWrap/>
            <w:vAlign w:val="center"/>
            <w:hideMark/>
          </w:tcPr>
          <w:p w14:paraId="12FC469A" w14:textId="77777777" w:rsidR="005050A1" w:rsidRPr="005050A1" w:rsidRDefault="005050A1" w:rsidP="005050A1">
            <w:pPr>
              <w:jc w:val="right"/>
              <w:rPr>
                <w:rFonts w:cs="Arial"/>
                <w:b/>
                <w:bCs/>
                <w:color w:val="000000"/>
                <w:sz w:val="18"/>
                <w:szCs w:val="18"/>
                <w:lang w:val="en-AU" w:eastAsia="en-AU"/>
              </w:rPr>
            </w:pPr>
            <w:r w:rsidRPr="005050A1">
              <w:rPr>
                <w:rFonts w:cs="Arial"/>
                <w:b/>
                <w:bCs/>
                <w:color w:val="000000"/>
                <w:sz w:val="18"/>
                <w:szCs w:val="18"/>
                <w:lang w:val="en-AU" w:eastAsia="en-AU"/>
              </w:rPr>
              <w:t>2018</w:t>
            </w:r>
          </w:p>
        </w:tc>
        <w:tc>
          <w:tcPr>
            <w:tcW w:w="598" w:type="dxa"/>
            <w:tcBorders>
              <w:top w:val="nil"/>
              <w:left w:val="nil"/>
              <w:bottom w:val="single" w:sz="8" w:space="0" w:color="808080"/>
              <w:right w:val="nil"/>
            </w:tcBorders>
            <w:shd w:val="clear" w:color="auto" w:fill="auto"/>
            <w:noWrap/>
            <w:vAlign w:val="center"/>
            <w:hideMark/>
          </w:tcPr>
          <w:p w14:paraId="732D47A0" w14:textId="77777777" w:rsidR="005050A1" w:rsidRPr="005050A1" w:rsidRDefault="005050A1" w:rsidP="005050A1">
            <w:pPr>
              <w:jc w:val="right"/>
              <w:rPr>
                <w:rFonts w:cs="Arial"/>
                <w:b/>
                <w:bCs/>
                <w:color w:val="000000"/>
                <w:sz w:val="18"/>
                <w:szCs w:val="18"/>
                <w:lang w:val="en-AU" w:eastAsia="en-AU"/>
              </w:rPr>
            </w:pPr>
            <w:r w:rsidRPr="005050A1">
              <w:rPr>
                <w:rFonts w:cs="Arial"/>
                <w:b/>
                <w:bCs/>
                <w:color w:val="000000"/>
                <w:sz w:val="18"/>
                <w:szCs w:val="18"/>
                <w:lang w:val="en-AU" w:eastAsia="en-AU"/>
              </w:rPr>
              <w:t>2019</w:t>
            </w:r>
          </w:p>
        </w:tc>
        <w:tc>
          <w:tcPr>
            <w:tcW w:w="598" w:type="dxa"/>
            <w:tcBorders>
              <w:top w:val="nil"/>
              <w:left w:val="nil"/>
              <w:bottom w:val="single" w:sz="8" w:space="0" w:color="808080"/>
              <w:right w:val="nil"/>
            </w:tcBorders>
            <w:shd w:val="clear" w:color="auto" w:fill="auto"/>
            <w:noWrap/>
            <w:vAlign w:val="center"/>
            <w:hideMark/>
          </w:tcPr>
          <w:p w14:paraId="2B21C27B" w14:textId="77777777" w:rsidR="005050A1" w:rsidRPr="005050A1" w:rsidRDefault="005050A1" w:rsidP="005050A1">
            <w:pPr>
              <w:jc w:val="right"/>
              <w:rPr>
                <w:rFonts w:cs="Arial"/>
                <w:b/>
                <w:bCs/>
                <w:color w:val="000000"/>
                <w:sz w:val="18"/>
                <w:szCs w:val="18"/>
                <w:lang w:val="en-AU" w:eastAsia="en-AU"/>
              </w:rPr>
            </w:pPr>
            <w:r w:rsidRPr="005050A1">
              <w:rPr>
                <w:rFonts w:cs="Arial"/>
                <w:b/>
                <w:bCs/>
                <w:color w:val="000000"/>
                <w:sz w:val="18"/>
                <w:szCs w:val="18"/>
                <w:lang w:val="en-AU" w:eastAsia="en-AU"/>
              </w:rPr>
              <w:t>2020</w:t>
            </w:r>
          </w:p>
        </w:tc>
        <w:tc>
          <w:tcPr>
            <w:tcW w:w="598" w:type="dxa"/>
            <w:tcBorders>
              <w:top w:val="nil"/>
              <w:left w:val="nil"/>
              <w:bottom w:val="single" w:sz="8" w:space="0" w:color="808080"/>
              <w:right w:val="nil"/>
            </w:tcBorders>
            <w:shd w:val="clear" w:color="auto" w:fill="auto"/>
            <w:noWrap/>
            <w:vAlign w:val="center"/>
            <w:hideMark/>
          </w:tcPr>
          <w:p w14:paraId="492EBE2D" w14:textId="77777777" w:rsidR="005050A1" w:rsidRPr="005050A1" w:rsidRDefault="005050A1" w:rsidP="005050A1">
            <w:pPr>
              <w:jc w:val="right"/>
              <w:rPr>
                <w:rFonts w:cs="Arial"/>
                <w:b/>
                <w:bCs/>
                <w:color w:val="000000"/>
                <w:sz w:val="18"/>
                <w:szCs w:val="18"/>
                <w:lang w:val="en-AU" w:eastAsia="en-AU"/>
              </w:rPr>
            </w:pPr>
            <w:r w:rsidRPr="005050A1">
              <w:rPr>
                <w:rFonts w:cs="Arial"/>
                <w:b/>
                <w:bCs/>
                <w:color w:val="000000"/>
                <w:sz w:val="18"/>
                <w:szCs w:val="18"/>
                <w:lang w:val="en-AU" w:eastAsia="en-AU"/>
              </w:rPr>
              <w:t>2021</w:t>
            </w:r>
          </w:p>
        </w:tc>
        <w:tc>
          <w:tcPr>
            <w:tcW w:w="729" w:type="dxa"/>
            <w:tcBorders>
              <w:top w:val="nil"/>
              <w:left w:val="nil"/>
              <w:bottom w:val="single" w:sz="8" w:space="0" w:color="808080"/>
              <w:right w:val="single" w:sz="8" w:space="0" w:color="808080"/>
            </w:tcBorders>
            <w:shd w:val="clear" w:color="auto" w:fill="auto"/>
            <w:vAlign w:val="center"/>
            <w:hideMark/>
          </w:tcPr>
          <w:p w14:paraId="2142A7DB" w14:textId="77777777" w:rsidR="005050A1" w:rsidRPr="005050A1" w:rsidRDefault="005050A1" w:rsidP="005050A1">
            <w:pPr>
              <w:jc w:val="right"/>
              <w:rPr>
                <w:rFonts w:cs="Arial"/>
                <w:b/>
                <w:bCs/>
                <w:color w:val="000000"/>
                <w:sz w:val="18"/>
                <w:szCs w:val="18"/>
                <w:lang w:val="en-AU" w:eastAsia="en-AU"/>
              </w:rPr>
            </w:pPr>
            <w:r w:rsidRPr="005050A1">
              <w:rPr>
                <w:rFonts w:cs="Arial"/>
                <w:b/>
                <w:bCs/>
                <w:color w:val="000000"/>
                <w:sz w:val="18"/>
                <w:szCs w:val="18"/>
                <w:lang w:val="en-AU" w:eastAsia="en-AU"/>
              </w:rPr>
              <w:t>2022</w:t>
            </w:r>
          </w:p>
        </w:tc>
        <w:tc>
          <w:tcPr>
            <w:tcW w:w="599" w:type="dxa"/>
            <w:tcBorders>
              <w:top w:val="nil"/>
              <w:left w:val="nil"/>
              <w:bottom w:val="single" w:sz="8" w:space="0" w:color="808080"/>
              <w:right w:val="nil"/>
            </w:tcBorders>
            <w:shd w:val="clear" w:color="auto" w:fill="auto"/>
            <w:noWrap/>
            <w:vAlign w:val="center"/>
            <w:hideMark/>
          </w:tcPr>
          <w:p w14:paraId="152E386E" w14:textId="77777777" w:rsidR="005050A1" w:rsidRPr="005050A1" w:rsidRDefault="005050A1" w:rsidP="005050A1">
            <w:pPr>
              <w:jc w:val="right"/>
              <w:rPr>
                <w:rFonts w:cs="Arial"/>
                <w:b/>
                <w:bCs/>
                <w:color w:val="757171"/>
                <w:sz w:val="18"/>
                <w:szCs w:val="18"/>
                <w:lang w:val="en-AU" w:eastAsia="en-AU"/>
              </w:rPr>
            </w:pPr>
            <w:r w:rsidRPr="005050A1">
              <w:rPr>
                <w:rFonts w:cs="Arial"/>
                <w:b/>
                <w:bCs/>
                <w:color w:val="757171"/>
                <w:sz w:val="18"/>
                <w:szCs w:val="18"/>
                <w:lang w:val="en-AU" w:eastAsia="en-AU"/>
              </w:rPr>
              <w:t>2013</w:t>
            </w:r>
          </w:p>
        </w:tc>
        <w:tc>
          <w:tcPr>
            <w:tcW w:w="598" w:type="dxa"/>
            <w:tcBorders>
              <w:top w:val="nil"/>
              <w:left w:val="nil"/>
              <w:bottom w:val="single" w:sz="8" w:space="0" w:color="808080"/>
              <w:right w:val="nil"/>
            </w:tcBorders>
            <w:shd w:val="clear" w:color="auto" w:fill="auto"/>
            <w:noWrap/>
            <w:vAlign w:val="center"/>
            <w:hideMark/>
          </w:tcPr>
          <w:p w14:paraId="29378C75" w14:textId="77777777" w:rsidR="005050A1" w:rsidRPr="005050A1" w:rsidRDefault="005050A1" w:rsidP="005050A1">
            <w:pPr>
              <w:jc w:val="right"/>
              <w:rPr>
                <w:rFonts w:cs="Arial"/>
                <w:b/>
                <w:bCs/>
                <w:color w:val="000000"/>
                <w:sz w:val="18"/>
                <w:szCs w:val="18"/>
                <w:lang w:val="en-AU" w:eastAsia="en-AU"/>
              </w:rPr>
            </w:pPr>
            <w:r w:rsidRPr="005050A1">
              <w:rPr>
                <w:rFonts w:cs="Arial"/>
                <w:b/>
                <w:bCs/>
                <w:color w:val="000000"/>
                <w:sz w:val="18"/>
                <w:szCs w:val="18"/>
                <w:lang w:val="en-AU" w:eastAsia="en-AU"/>
              </w:rPr>
              <w:t>2018</w:t>
            </w:r>
          </w:p>
        </w:tc>
        <w:tc>
          <w:tcPr>
            <w:tcW w:w="598" w:type="dxa"/>
            <w:tcBorders>
              <w:top w:val="nil"/>
              <w:left w:val="nil"/>
              <w:bottom w:val="single" w:sz="8" w:space="0" w:color="808080"/>
              <w:right w:val="nil"/>
            </w:tcBorders>
            <w:shd w:val="clear" w:color="auto" w:fill="auto"/>
            <w:noWrap/>
            <w:vAlign w:val="center"/>
            <w:hideMark/>
          </w:tcPr>
          <w:p w14:paraId="53143CB2" w14:textId="77777777" w:rsidR="005050A1" w:rsidRPr="005050A1" w:rsidRDefault="005050A1" w:rsidP="005050A1">
            <w:pPr>
              <w:jc w:val="right"/>
              <w:rPr>
                <w:rFonts w:cs="Arial"/>
                <w:b/>
                <w:bCs/>
                <w:color w:val="000000"/>
                <w:sz w:val="18"/>
                <w:szCs w:val="18"/>
                <w:lang w:val="en-AU" w:eastAsia="en-AU"/>
              </w:rPr>
            </w:pPr>
            <w:r w:rsidRPr="005050A1">
              <w:rPr>
                <w:rFonts w:cs="Arial"/>
                <w:b/>
                <w:bCs/>
                <w:color w:val="000000"/>
                <w:sz w:val="18"/>
                <w:szCs w:val="18"/>
                <w:lang w:val="en-AU" w:eastAsia="en-AU"/>
              </w:rPr>
              <w:t>2019</w:t>
            </w:r>
          </w:p>
        </w:tc>
        <w:tc>
          <w:tcPr>
            <w:tcW w:w="598" w:type="dxa"/>
            <w:tcBorders>
              <w:top w:val="nil"/>
              <w:left w:val="nil"/>
              <w:bottom w:val="single" w:sz="8" w:space="0" w:color="808080"/>
              <w:right w:val="nil"/>
            </w:tcBorders>
            <w:shd w:val="clear" w:color="auto" w:fill="auto"/>
            <w:noWrap/>
            <w:vAlign w:val="center"/>
            <w:hideMark/>
          </w:tcPr>
          <w:p w14:paraId="4A694A7C" w14:textId="77777777" w:rsidR="005050A1" w:rsidRPr="005050A1" w:rsidRDefault="005050A1" w:rsidP="005050A1">
            <w:pPr>
              <w:jc w:val="right"/>
              <w:rPr>
                <w:rFonts w:cs="Arial"/>
                <w:b/>
                <w:bCs/>
                <w:color w:val="000000"/>
                <w:sz w:val="18"/>
                <w:szCs w:val="18"/>
                <w:lang w:val="en-AU" w:eastAsia="en-AU"/>
              </w:rPr>
            </w:pPr>
            <w:r w:rsidRPr="005050A1">
              <w:rPr>
                <w:rFonts w:cs="Arial"/>
                <w:b/>
                <w:bCs/>
                <w:color w:val="000000"/>
                <w:sz w:val="18"/>
                <w:szCs w:val="18"/>
                <w:lang w:val="en-AU" w:eastAsia="en-AU"/>
              </w:rPr>
              <w:t>2020</w:t>
            </w:r>
          </w:p>
        </w:tc>
        <w:tc>
          <w:tcPr>
            <w:tcW w:w="598" w:type="dxa"/>
            <w:tcBorders>
              <w:top w:val="nil"/>
              <w:left w:val="nil"/>
              <w:bottom w:val="single" w:sz="8" w:space="0" w:color="808080"/>
              <w:right w:val="nil"/>
            </w:tcBorders>
            <w:shd w:val="clear" w:color="auto" w:fill="auto"/>
            <w:noWrap/>
            <w:vAlign w:val="center"/>
            <w:hideMark/>
          </w:tcPr>
          <w:p w14:paraId="445B5E60" w14:textId="77777777" w:rsidR="005050A1" w:rsidRPr="005050A1" w:rsidRDefault="005050A1" w:rsidP="005050A1">
            <w:pPr>
              <w:jc w:val="right"/>
              <w:rPr>
                <w:rFonts w:cs="Arial"/>
                <w:b/>
                <w:bCs/>
                <w:color w:val="000000"/>
                <w:sz w:val="18"/>
                <w:szCs w:val="18"/>
                <w:lang w:val="en-AU" w:eastAsia="en-AU"/>
              </w:rPr>
            </w:pPr>
            <w:r w:rsidRPr="005050A1">
              <w:rPr>
                <w:rFonts w:cs="Arial"/>
                <w:b/>
                <w:bCs/>
                <w:color w:val="000000"/>
                <w:sz w:val="18"/>
                <w:szCs w:val="18"/>
                <w:lang w:val="en-AU" w:eastAsia="en-AU"/>
              </w:rPr>
              <w:t>2021</w:t>
            </w:r>
          </w:p>
        </w:tc>
        <w:tc>
          <w:tcPr>
            <w:tcW w:w="729" w:type="dxa"/>
            <w:tcBorders>
              <w:top w:val="nil"/>
              <w:left w:val="nil"/>
              <w:bottom w:val="single" w:sz="8" w:space="0" w:color="808080"/>
              <w:right w:val="single" w:sz="8" w:space="0" w:color="808080"/>
            </w:tcBorders>
            <w:shd w:val="clear" w:color="auto" w:fill="auto"/>
            <w:vAlign w:val="center"/>
            <w:hideMark/>
          </w:tcPr>
          <w:p w14:paraId="00404EDD" w14:textId="77777777" w:rsidR="005050A1" w:rsidRPr="005050A1" w:rsidRDefault="005050A1" w:rsidP="005050A1">
            <w:pPr>
              <w:jc w:val="right"/>
              <w:rPr>
                <w:rFonts w:cs="Arial"/>
                <w:b/>
                <w:bCs/>
                <w:color w:val="000000"/>
                <w:sz w:val="18"/>
                <w:szCs w:val="18"/>
                <w:lang w:val="en-AU" w:eastAsia="en-AU"/>
              </w:rPr>
            </w:pPr>
            <w:r w:rsidRPr="005050A1">
              <w:rPr>
                <w:rFonts w:cs="Arial"/>
                <w:b/>
                <w:bCs/>
                <w:color w:val="000000"/>
                <w:sz w:val="18"/>
                <w:szCs w:val="18"/>
                <w:lang w:val="en-AU" w:eastAsia="en-AU"/>
              </w:rPr>
              <w:t>2022</w:t>
            </w:r>
          </w:p>
        </w:tc>
        <w:tc>
          <w:tcPr>
            <w:tcW w:w="563" w:type="dxa"/>
            <w:tcBorders>
              <w:top w:val="nil"/>
              <w:left w:val="nil"/>
              <w:bottom w:val="single" w:sz="8" w:space="0" w:color="808080"/>
              <w:right w:val="nil"/>
            </w:tcBorders>
            <w:shd w:val="clear" w:color="auto" w:fill="auto"/>
            <w:noWrap/>
            <w:vAlign w:val="center"/>
            <w:hideMark/>
          </w:tcPr>
          <w:p w14:paraId="3E1E1A6D" w14:textId="77777777" w:rsidR="005050A1" w:rsidRPr="005050A1" w:rsidRDefault="005050A1" w:rsidP="005050A1">
            <w:pPr>
              <w:jc w:val="right"/>
              <w:rPr>
                <w:rFonts w:cs="Arial"/>
                <w:b/>
                <w:bCs/>
                <w:color w:val="757171"/>
                <w:sz w:val="18"/>
                <w:szCs w:val="18"/>
                <w:lang w:val="en-AU" w:eastAsia="en-AU"/>
              </w:rPr>
            </w:pPr>
            <w:r w:rsidRPr="005050A1">
              <w:rPr>
                <w:rFonts w:cs="Arial"/>
                <w:b/>
                <w:bCs/>
                <w:color w:val="757171"/>
                <w:sz w:val="18"/>
                <w:szCs w:val="18"/>
                <w:lang w:val="en-AU" w:eastAsia="en-AU"/>
              </w:rPr>
              <w:t>2013</w:t>
            </w:r>
          </w:p>
        </w:tc>
        <w:tc>
          <w:tcPr>
            <w:tcW w:w="563" w:type="dxa"/>
            <w:tcBorders>
              <w:top w:val="nil"/>
              <w:left w:val="nil"/>
              <w:bottom w:val="single" w:sz="8" w:space="0" w:color="808080"/>
              <w:right w:val="nil"/>
            </w:tcBorders>
            <w:shd w:val="clear" w:color="auto" w:fill="auto"/>
            <w:noWrap/>
            <w:vAlign w:val="center"/>
            <w:hideMark/>
          </w:tcPr>
          <w:p w14:paraId="23E88C89" w14:textId="77777777" w:rsidR="005050A1" w:rsidRPr="005050A1" w:rsidRDefault="005050A1" w:rsidP="005050A1">
            <w:pPr>
              <w:jc w:val="right"/>
              <w:rPr>
                <w:rFonts w:cs="Arial"/>
                <w:b/>
                <w:bCs/>
                <w:color w:val="000000"/>
                <w:sz w:val="18"/>
                <w:szCs w:val="18"/>
                <w:lang w:val="en-AU" w:eastAsia="en-AU"/>
              </w:rPr>
            </w:pPr>
            <w:r w:rsidRPr="005050A1">
              <w:rPr>
                <w:rFonts w:cs="Arial"/>
                <w:b/>
                <w:bCs/>
                <w:color w:val="000000"/>
                <w:sz w:val="18"/>
                <w:szCs w:val="18"/>
                <w:lang w:val="en-AU" w:eastAsia="en-AU"/>
              </w:rPr>
              <w:t>2018</w:t>
            </w:r>
          </w:p>
        </w:tc>
        <w:tc>
          <w:tcPr>
            <w:tcW w:w="563" w:type="dxa"/>
            <w:tcBorders>
              <w:top w:val="nil"/>
              <w:left w:val="nil"/>
              <w:bottom w:val="single" w:sz="8" w:space="0" w:color="808080"/>
              <w:right w:val="nil"/>
            </w:tcBorders>
            <w:shd w:val="clear" w:color="auto" w:fill="auto"/>
            <w:noWrap/>
            <w:vAlign w:val="center"/>
            <w:hideMark/>
          </w:tcPr>
          <w:p w14:paraId="2B6429D4" w14:textId="77777777" w:rsidR="005050A1" w:rsidRPr="005050A1" w:rsidRDefault="005050A1" w:rsidP="005050A1">
            <w:pPr>
              <w:jc w:val="right"/>
              <w:rPr>
                <w:rFonts w:cs="Arial"/>
                <w:b/>
                <w:bCs/>
                <w:color w:val="000000"/>
                <w:sz w:val="18"/>
                <w:szCs w:val="18"/>
                <w:lang w:val="en-AU" w:eastAsia="en-AU"/>
              </w:rPr>
            </w:pPr>
            <w:r w:rsidRPr="005050A1">
              <w:rPr>
                <w:rFonts w:cs="Arial"/>
                <w:b/>
                <w:bCs/>
                <w:color w:val="000000"/>
                <w:sz w:val="18"/>
                <w:szCs w:val="18"/>
                <w:lang w:val="en-AU" w:eastAsia="en-AU"/>
              </w:rPr>
              <w:t>2019</w:t>
            </w:r>
          </w:p>
        </w:tc>
        <w:tc>
          <w:tcPr>
            <w:tcW w:w="563" w:type="dxa"/>
            <w:tcBorders>
              <w:top w:val="nil"/>
              <w:left w:val="nil"/>
              <w:bottom w:val="single" w:sz="8" w:space="0" w:color="808080"/>
              <w:right w:val="nil"/>
            </w:tcBorders>
            <w:shd w:val="clear" w:color="auto" w:fill="auto"/>
            <w:noWrap/>
            <w:vAlign w:val="center"/>
            <w:hideMark/>
          </w:tcPr>
          <w:p w14:paraId="3CA57D7C" w14:textId="77777777" w:rsidR="005050A1" w:rsidRPr="005050A1" w:rsidRDefault="005050A1" w:rsidP="005050A1">
            <w:pPr>
              <w:jc w:val="right"/>
              <w:rPr>
                <w:rFonts w:cs="Arial"/>
                <w:b/>
                <w:bCs/>
                <w:color w:val="000000"/>
                <w:sz w:val="18"/>
                <w:szCs w:val="18"/>
                <w:lang w:val="en-AU" w:eastAsia="en-AU"/>
              </w:rPr>
            </w:pPr>
            <w:r w:rsidRPr="005050A1">
              <w:rPr>
                <w:rFonts w:cs="Arial"/>
                <w:b/>
                <w:bCs/>
                <w:color w:val="000000"/>
                <w:sz w:val="18"/>
                <w:szCs w:val="18"/>
                <w:lang w:val="en-AU" w:eastAsia="en-AU"/>
              </w:rPr>
              <w:t>2020</w:t>
            </w:r>
          </w:p>
        </w:tc>
        <w:tc>
          <w:tcPr>
            <w:tcW w:w="734" w:type="dxa"/>
            <w:tcBorders>
              <w:top w:val="nil"/>
              <w:left w:val="nil"/>
              <w:bottom w:val="single" w:sz="8" w:space="0" w:color="808080"/>
              <w:right w:val="nil"/>
            </w:tcBorders>
            <w:shd w:val="clear" w:color="auto" w:fill="auto"/>
            <w:vAlign w:val="center"/>
            <w:hideMark/>
          </w:tcPr>
          <w:p w14:paraId="33CBE539" w14:textId="77777777" w:rsidR="005050A1" w:rsidRPr="005050A1" w:rsidRDefault="005050A1" w:rsidP="005050A1">
            <w:pPr>
              <w:jc w:val="right"/>
              <w:rPr>
                <w:rFonts w:cs="Arial"/>
                <w:b/>
                <w:bCs/>
                <w:color w:val="000000"/>
                <w:sz w:val="18"/>
                <w:szCs w:val="18"/>
                <w:lang w:val="en-AU" w:eastAsia="en-AU"/>
              </w:rPr>
            </w:pPr>
            <w:r w:rsidRPr="005050A1">
              <w:rPr>
                <w:rFonts w:cs="Arial"/>
                <w:b/>
                <w:bCs/>
                <w:color w:val="000000"/>
                <w:sz w:val="18"/>
                <w:szCs w:val="18"/>
                <w:lang w:val="en-AU" w:eastAsia="en-AU"/>
              </w:rPr>
              <w:t>2021</w:t>
            </w:r>
          </w:p>
        </w:tc>
        <w:tc>
          <w:tcPr>
            <w:tcW w:w="734" w:type="dxa"/>
            <w:tcBorders>
              <w:top w:val="nil"/>
              <w:left w:val="nil"/>
              <w:bottom w:val="single" w:sz="8" w:space="0" w:color="808080"/>
              <w:right w:val="nil"/>
            </w:tcBorders>
            <w:shd w:val="clear" w:color="auto" w:fill="auto"/>
            <w:vAlign w:val="center"/>
            <w:hideMark/>
          </w:tcPr>
          <w:p w14:paraId="30259A1E" w14:textId="77777777" w:rsidR="005050A1" w:rsidRPr="005050A1" w:rsidRDefault="005050A1" w:rsidP="005050A1">
            <w:pPr>
              <w:jc w:val="right"/>
              <w:rPr>
                <w:rFonts w:cs="Arial"/>
                <w:b/>
                <w:bCs/>
                <w:color w:val="000000"/>
                <w:sz w:val="18"/>
                <w:szCs w:val="18"/>
                <w:lang w:val="en-AU" w:eastAsia="en-AU"/>
              </w:rPr>
            </w:pPr>
            <w:r w:rsidRPr="005050A1">
              <w:rPr>
                <w:rFonts w:cs="Arial"/>
                <w:b/>
                <w:bCs/>
                <w:color w:val="000000"/>
                <w:sz w:val="18"/>
                <w:szCs w:val="18"/>
                <w:lang w:val="en-AU" w:eastAsia="en-AU"/>
              </w:rPr>
              <w:t>2022</w:t>
            </w:r>
          </w:p>
        </w:tc>
      </w:tr>
      <w:tr w:rsidR="005050A1" w:rsidRPr="005050A1" w14:paraId="25DC9FE8" w14:textId="77777777" w:rsidTr="005050A1">
        <w:trPr>
          <w:trHeight w:val="360"/>
          <w:jc w:val="center"/>
        </w:trPr>
        <w:tc>
          <w:tcPr>
            <w:tcW w:w="1280" w:type="dxa"/>
            <w:tcBorders>
              <w:top w:val="nil"/>
              <w:left w:val="nil"/>
              <w:bottom w:val="nil"/>
              <w:right w:val="single" w:sz="8" w:space="0" w:color="808080"/>
            </w:tcBorders>
            <w:shd w:val="clear" w:color="000000" w:fill="FAFAFA"/>
            <w:noWrap/>
            <w:vAlign w:val="center"/>
            <w:hideMark/>
          </w:tcPr>
          <w:p w14:paraId="78FA8F1F" w14:textId="77777777" w:rsidR="005050A1" w:rsidRPr="005050A1" w:rsidRDefault="005050A1" w:rsidP="005050A1">
            <w:pPr>
              <w:rPr>
                <w:rFonts w:cs="Arial"/>
                <w:color w:val="000000"/>
                <w:sz w:val="18"/>
                <w:szCs w:val="18"/>
                <w:lang w:val="en-AU" w:eastAsia="en-AU"/>
              </w:rPr>
            </w:pPr>
            <w:r w:rsidRPr="005050A1">
              <w:rPr>
                <w:rFonts w:cs="Arial"/>
                <w:color w:val="000000"/>
                <w:sz w:val="18"/>
                <w:szCs w:val="18"/>
                <w:lang w:val="en-AU" w:eastAsia="en-AU"/>
              </w:rPr>
              <w:t>Adult</w:t>
            </w:r>
          </w:p>
        </w:tc>
        <w:tc>
          <w:tcPr>
            <w:tcW w:w="599" w:type="dxa"/>
            <w:tcBorders>
              <w:top w:val="nil"/>
              <w:left w:val="nil"/>
              <w:bottom w:val="nil"/>
              <w:right w:val="nil"/>
            </w:tcBorders>
            <w:shd w:val="clear" w:color="000000" w:fill="FAFAFA"/>
            <w:noWrap/>
            <w:vAlign w:val="center"/>
            <w:hideMark/>
          </w:tcPr>
          <w:p w14:paraId="3F51A3B4" w14:textId="77777777" w:rsidR="005050A1" w:rsidRPr="005050A1" w:rsidRDefault="005050A1" w:rsidP="005050A1">
            <w:pPr>
              <w:jc w:val="right"/>
              <w:rPr>
                <w:rFonts w:cs="Arial"/>
                <w:color w:val="757171"/>
                <w:sz w:val="18"/>
                <w:szCs w:val="18"/>
                <w:lang w:val="en-AU" w:eastAsia="en-AU"/>
              </w:rPr>
            </w:pPr>
            <w:r w:rsidRPr="005050A1">
              <w:rPr>
                <w:rFonts w:cs="Arial"/>
                <w:color w:val="757171"/>
                <w:sz w:val="18"/>
                <w:szCs w:val="18"/>
                <w:lang w:val="en-AU" w:eastAsia="en-AU"/>
              </w:rPr>
              <w:t>98</w:t>
            </w:r>
          </w:p>
        </w:tc>
        <w:tc>
          <w:tcPr>
            <w:tcW w:w="598" w:type="dxa"/>
            <w:tcBorders>
              <w:top w:val="nil"/>
              <w:left w:val="nil"/>
              <w:bottom w:val="nil"/>
              <w:right w:val="nil"/>
            </w:tcBorders>
            <w:shd w:val="clear" w:color="000000" w:fill="FAFAFA"/>
            <w:noWrap/>
            <w:vAlign w:val="center"/>
            <w:hideMark/>
          </w:tcPr>
          <w:p w14:paraId="3A020B94"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56</w:t>
            </w:r>
          </w:p>
        </w:tc>
        <w:tc>
          <w:tcPr>
            <w:tcW w:w="598" w:type="dxa"/>
            <w:tcBorders>
              <w:top w:val="nil"/>
              <w:left w:val="nil"/>
              <w:bottom w:val="nil"/>
              <w:right w:val="nil"/>
            </w:tcBorders>
            <w:shd w:val="clear" w:color="000000" w:fill="FAFAFA"/>
            <w:noWrap/>
            <w:vAlign w:val="center"/>
            <w:hideMark/>
          </w:tcPr>
          <w:p w14:paraId="7B8308C6"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50</w:t>
            </w:r>
          </w:p>
        </w:tc>
        <w:tc>
          <w:tcPr>
            <w:tcW w:w="598" w:type="dxa"/>
            <w:tcBorders>
              <w:top w:val="nil"/>
              <w:left w:val="nil"/>
              <w:bottom w:val="nil"/>
              <w:right w:val="nil"/>
            </w:tcBorders>
            <w:shd w:val="clear" w:color="000000" w:fill="FAFAFA"/>
            <w:noWrap/>
            <w:vAlign w:val="center"/>
            <w:hideMark/>
          </w:tcPr>
          <w:p w14:paraId="6CF4963A"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59</w:t>
            </w:r>
          </w:p>
        </w:tc>
        <w:tc>
          <w:tcPr>
            <w:tcW w:w="598" w:type="dxa"/>
            <w:tcBorders>
              <w:top w:val="nil"/>
              <w:left w:val="nil"/>
              <w:bottom w:val="nil"/>
              <w:right w:val="nil"/>
            </w:tcBorders>
            <w:shd w:val="clear" w:color="000000" w:fill="FAFAFA"/>
            <w:noWrap/>
            <w:vAlign w:val="center"/>
            <w:hideMark/>
          </w:tcPr>
          <w:p w14:paraId="7E342A79"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61</w:t>
            </w:r>
          </w:p>
        </w:tc>
        <w:tc>
          <w:tcPr>
            <w:tcW w:w="729" w:type="dxa"/>
            <w:tcBorders>
              <w:top w:val="nil"/>
              <w:left w:val="nil"/>
              <w:bottom w:val="nil"/>
              <w:right w:val="single" w:sz="8" w:space="0" w:color="808080"/>
            </w:tcBorders>
            <w:shd w:val="clear" w:color="000000" w:fill="FAFAFA"/>
            <w:noWrap/>
            <w:vAlign w:val="center"/>
            <w:hideMark/>
          </w:tcPr>
          <w:p w14:paraId="324E6A74"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28</w:t>
            </w:r>
          </w:p>
        </w:tc>
        <w:tc>
          <w:tcPr>
            <w:tcW w:w="599" w:type="dxa"/>
            <w:tcBorders>
              <w:top w:val="nil"/>
              <w:left w:val="nil"/>
              <w:bottom w:val="nil"/>
              <w:right w:val="nil"/>
            </w:tcBorders>
            <w:shd w:val="clear" w:color="000000" w:fill="FAFAFA"/>
            <w:noWrap/>
            <w:vAlign w:val="center"/>
            <w:hideMark/>
          </w:tcPr>
          <w:p w14:paraId="0556BFC8" w14:textId="77777777" w:rsidR="005050A1" w:rsidRPr="005050A1" w:rsidRDefault="005050A1" w:rsidP="005050A1">
            <w:pPr>
              <w:jc w:val="right"/>
              <w:rPr>
                <w:rFonts w:cs="Arial"/>
                <w:color w:val="757171"/>
                <w:sz w:val="18"/>
                <w:szCs w:val="18"/>
                <w:lang w:val="en-AU" w:eastAsia="en-AU"/>
              </w:rPr>
            </w:pPr>
            <w:r w:rsidRPr="005050A1">
              <w:rPr>
                <w:rFonts w:cs="Arial"/>
                <w:color w:val="757171"/>
                <w:sz w:val="18"/>
                <w:szCs w:val="18"/>
                <w:lang w:val="en-AU" w:eastAsia="en-AU"/>
              </w:rPr>
              <w:t>97</w:t>
            </w:r>
          </w:p>
        </w:tc>
        <w:tc>
          <w:tcPr>
            <w:tcW w:w="598" w:type="dxa"/>
            <w:tcBorders>
              <w:top w:val="nil"/>
              <w:left w:val="nil"/>
              <w:bottom w:val="nil"/>
              <w:right w:val="nil"/>
            </w:tcBorders>
            <w:shd w:val="clear" w:color="000000" w:fill="FAFAFA"/>
            <w:noWrap/>
            <w:vAlign w:val="center"/>
            <w:hideMark/>
          </w:tcPr>
          <w:p w14:paraId="6C0814C0"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56</w:t>
            </w:r>
          </w:p>
        </w:tc>
        <w:tc>
          <w:tcPr>
            <w:tcW w:w="598" w:type="dxa"/>
            <w:tcBorders>
              <w:top w:val="nil"/>
              <w:left w:val="nil"/>
              <w:bottom w:val="nil"/>
              <w:right w:val="nil"/>
            </w:tcBorders>
            <w:shd w:val="clear" w:color="000000" w:fill="FAFAFA"/>
            <w:noWrap/>
            <w:vAlign w:val="center"/>
            <w:hideMark/>
          </w:tcPr>
          <w:p w14:paraId="0D10F354"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49</w:t>
            </w:r>
          </w:p>
        </w:tc>
        <w:tc>
          <w:tcPr>
            <w:tcW w:w="598" w:type="dxa"/>
            <w:tcBorders>
              <w:top w:val="nil"/>
              <w:left w:val="nil"/>
              <w:bottom w:val="nil"/>
              <w:right w:val="nil"/>
            </w:tcBorders>
            <w:shd w:val="clear" w:color="000000" w:fill="FAFAFA"/>
            <w:noWrap/>
            <w:vAlign w:val="center"/>
            <w:hideMark/>
          </w:tcPr>
          <w:p w14:paraId="5E538E71"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59</w:t>
            </w:r>
          </w:p>
        </w:tc>
        <w:tc>
          <w:tcPr>
            <w:tcW w:w="598" w:type="dxa"/>
            <w:tcBorders>
              <w:top w:val="nil"/>
              <w:left w:val="nil"/>
              <w:bottom w:val="nil"/>
              <w:right w:val="nil"/>
            </w:tcBorders>
            <w:shd w:val="clear" w:color="000000" w:fill="FAFAFA"/>
            <w:noWrap/>
            <w:vAlign w:val="center"/>
            <w:hideMark/>
          </w:tcPr>
          <w:p w14:paraId="468C7658"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61</w:t>
            </w:r>
          </w:p>
        </w:tc>
        <w:tc>
          <w:tcPr>
            <w:tcW w:w="729" w:type="dxa"/>
            <w:tcBorders>
              <w:top w:val="nil"/>
              <w:left w:val="nil"/>
              <w:bottom w:val="nil"/>
              <w:right w:val="single" w:sz="8" w:space="0" w:color="808080"/>
            </w:tcBorders>
            <w:shd w:val="clear" w:color="000000" w:fill="FAFAFA"/>
            <w:noWrap/>
            <w:vAlign w:val="center"/>
            <w:hideMark/>
          </w:tcPr>
          <w:p w14:paraId="15A4DA06"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28</w:t>
            </w:r>
          </w:p>
        </w:tc>
        <w:tc>
          <w:tcPr>
            <w:tcW w:w="563" w:type="dxa"/>
            <w:tcBorders>
              <w:top w:val="nil"/>
              <w:left w:val="nil"/>
              <w:bottom w:val="nil"/>
              <w:right w:val="nil"/>
            </w:tcBorders>
            <w:shd w:val="clear" w:color="000000" w:fill="FAFAFA"/>
            <w:noWrap/>
            <w:vAlign w:val="center"/>
            <w:hideMark/>
          </w:tcPr>
          <w:p w14:paraId="704CD9AA" w14:textId="77777777" w:rsidR="005050A1" w:rsidRPr="005050A1" w:rsidRDefault="005050A1" w:rsidP="005050A1">
            <w:pPr>
              <w:jc w:val="right"/>
              <w:rPr>
                <w:rFonts w:cs="Arial"/>
                <w:color w:val="757171"/>
                <w:sz w:val="18"/>
                <w:szCs w:val="18"/>
                <w:lang w:val="en-AU" w:eastAsia="en-AU"/>
              </w:rPr>
            </w:pPr>
            <w:r w:rsidRPr="005050A1">
              <w:rPr>
                <w:rFonts w:cs="Arial"/>
                <w:color w:val="757171"/>
                <w:sz w:val="18"/>
                <w:szCs w:val="18"/>
                <w:lang w:val="en-AU" w:eastAsia="en-AU"/>
              </w:rPr>
              <w:t>99.0</w:t>
            </w:r>
          </w:p>
        </w:tc>
        <w:tc>
          <w:tcPr>
            <w:tcW w:w="563" w:type="dxa"/>
            <w:tcBorders>
              <w:top w:val="nil"/>
              <w:left w:val="nil"/>
              <w:bottom w:val="nil"/>
              <w:right w:val="nil"/>
            </w:tcBorders>
            <w:shd w:val="clear" w:color="000000" w:fill="FAFAFA"/>
            <w:noWrap/>
            <w:vAlign w:val="center"/>
            <w:hideMark/>
          </w:tcPr>
          <w:p w14:paraId="4F474585"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100</w:t>
            </w:r>
          </w:p>
        </w:tc>
        <w:tc>
          <w:tcPr>
            <w:tcW w:w="563" w:type="dxa"/>
            <w:tcBorders>
              <w:top w:val="nil"/>
              <w:left w:val="nil"/>
              <w:bottom w:val="nil"/>
              <w:right w:val="nil"/>
            </w:tcBorders>
            <w:shd w:val="clear" w:color="000000" w:fill="FAFAFA"/>
            <w:noWrap/>
            <w:vAlign w:val="center"/>
            <w:hideMark/>
          </w:tcPr>
          <w:p w14:paraId="7C42D568"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98.0</w:t>
            </w:r>
          </w:p>
        </w:tc>
        <w:tc>
          <w:tcPr>
            <w:tcW w:w="563" w:type="dxa"/>
            <w:tcBorders>
              <w:top w:val="nil"/>
              <w:left w:val="nil"/>
              <w:bottom w:val="nil"/>
              <w:right w:val="nil"/>
            </w:tcBorders>
            <w:shd w:val="clear" w:color="000000" w:fill="FAFAFA"/>
            <w:noWrap/>
            <w:vAlign w:val="center"/>
            <w:hideMark/>
          </w:tcPr>
          <w:p w14:paraId="2B01EBAC"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100</w:t>
            </w:r>
          </w:p>
        </w:tc>
        <w:tc>
          <w:tcPr>
            <w:tcW w:w="734" w:type="dxa"/>
            <w:tcBorders>
              <w:top w:val="nil"/>
              <w:left w:val="nil"/>
              <w:bottom w:val="nil"/>
              <w:right w:val="nil"/>
            </w:tcBorders>
            <w:shd w:val="clear" w:color="000000" w:fill="FAFAFA"/>
            <w:noWrap/>
            <w:vAlign w:val="center"/>
            <w:hideMark/>
          </w:tcPr>
          <w:p w14:paraId="03BAE6C0"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100</w:t>
            </w:r>
          </w:p>
        </w:tc>
        <w:tc>
          <w:tcPr>
            <w:tcW w:w="734" w:type="dxa"/>
            <w:tcBorders>
              <w:top w:val="nil"/>
              <w:left w:val="nil"/>
              <w:bottom w:val="nil"/>
              <w:right w:val="nil"/>
            </w:tcBorders>
            <w:shd w:val="clear" w:color="000000" w:fill="FAFAFA"/>
            <w:noWrap/>
            <w:vAlign w:val="center"/>
            <w:hideMark/>
          </w:tcPr>
          <w:p w14:paraId="34330F3E"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100</w:t>
            </w:r>
          </w:p>
        </w:tc>
      </w:tr>
      <w:tr w:rsidR="005050A1" w:rsidRPr="005050A1" w14:paraId="79B9734E" w14:textId="77777777" w:rsidTr="005050A1">
        <w:trPr>
          <w:trHeight w:val="360"/>
          <w:jc w:val="center"/>
        </w:trPr>
        <w:tc>
          <w:tcPr>
            <w:tcW w:w="1280" w:type="dxa"/>
            <w:tcBorders>
              <w:top w:val="nil"/>
              <w:left w:val="nil"/>
              <w:bottom w:val="nil"/>
              <w:right w:val="single" w:sz="8" w:space="0" w:color="808080"/>
            </w:tcBorders>
            <w:shd w:val="clear" w:color="auto" w:fill="auto"/>
            <w:noWrap/>
            <w:vAlign w:val="center"/>
            <w:hideMark/>
          </w:tcPr>
          <w:p w14:paraId="1BEF4DB7" w14:textId="77777777" w:rsidR="005050A1" w:rsidRPr="005050A1" w:rsidRDefault="005050A1" w:rsidP="005050A1">
            <w:pPr>
              <w:rPr>
                <w:rFonts w:cs="Arial"/>
                <w:color w:val="000000"/>
                <w:sz w:val="18"/>
                <w:szCs w:val="18"/>
                <w:lang w:val="en-AU" w:eastAsia="en-AU"/>
              </w:rPr>
            </w:pPr>
            <w:r w:rsidRPr="005050A1">
              <w:rPr>
                <w:rFonts w:cs="Arial"/>
                <w:color w:val="000000"/>
                <w:sz w:val="18"/>
                <w:szCs w:val="18"/>
                <w:lang w:val="en-AU" w:eastAsia="en-AU"/>
              </w:rPr>
              <w:t>Catholic</w:t>
            </w:r>
          </w:p>
        </w:tc>
        <w:tc>
          <w:tcPr>
            <w:tcW w:w="599" w:type="dxa"/>
            <w:tcBorders>
              <w:top w:val="nil"/>
              <w:left w:val="nil"/>
              <w:bottom w:val="nil"/>
              <w:right w:val="nil"/>
            </w:tcBorders>
            <w:shd w:val="clear" w:color="auto" w:fill="auto"/>
            <w:noWrap/>
            <w:vAlign w:val="center"/>
            <w:hideMark/>
          </w:tcPr>
          <w:p w14:paraId="4685356E" w14:textId="77777777" w:rsidR="005050A1" w:rsidRPr="005050A1" w:rsidRDefault="005050A1" w:rsidP="005050A1">
            <w:pPr>
              <w:jc w:val="right"/>
              <w:rPr>
                <w:rFonts w:cs="Arial"/>
                <w:color w:val="757171"/>
                <w:sz w:val="18"/>
                <w:szCs w:val="18"/>
                <w:lang w:val="en-AU" w:eastAsia="en-AU"/>
              </w:rPr>
            </w:pPr>
            <w:r w:rsidRPr="005050A1">
              <w:rPr>
                <w:rFonts w:cs="Arial"/>
                <w:color w:val="757171"/>
                <w:sz w:val="18"/>
                <w:szCs w:val="18"/>
                <w:lang w:val="en-AU" w:eastAsia="en-AU"/>
              </w:rPr>
              <w:t>832</w:t>
            </w:r>
          </w:p>
        </w:tc>
        <w:tc>
          <w:tcPr>
            <w:tcW w:w="598" w:type="dxa"/>
            <w:tcBorders>
              <w:top w:val="nil"/>
              <w:left w:val="nil"/>
              <w:bottom w:val="nil"/>
              <w:right w:val="nil"/>
            </w:tcBorders>
            <w:shd w:val="clear" w:color="auto" w:fill="auto"/>
            <w:noWrap/>
            <w:vAlign w:val="center"/>
            <w:hideMark/>
          </w:tcPr>
          <w:p w14:paraId="7F5F8F87"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1,396</w:t>
            </w:r>
          </w:p>
        </w:tc>
        <w:tc>
          <w:tcPr>
            <w:tcW w:w="598" w:type="dxa"/>
            <w:tcBorders>
              <w:top w:val="nil"/>
              <w:left w:val="nil"/>
              <w:bottom w:val="nil"/>
              <w:right w:val="nil"/>
            </w:tcBorders>
            <w:shd w:val="clear" w:color="auto" w:fill="auto"/>
            <w:noWrap/>
            <w:vAlign w:val="center"/>
            <w:hideMark/>
          </w:tcPr>
          <w:p w14:paraId="101234B1"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1,499</w:t>
            </w:r>
          </w:p>
        </w:tc>
        <w:tc>
          <w:tcPr>
            <w:tcW w:w="598" w:type="dxa"/>
            <w:tcBorders>
              <w:top w:val="nil"/>
              <w:left w:val="nil"/>
              <w:bottom w:val="nil"/>
              <w:right w:val="nil"/>
            </w:tcBorders>
            <w:shd w:val="clear" w:color="auto" w:fill="auto"/>
            <w:noWrap/>
            <w:vAlign w:val="center"/>
            <w:hideMark/>
          </w:tcPr>
          <w:p w14:paraId="257C2D83"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1,512</w:t>
            </w:r>
          </w:p>
        </w:tc>
        <w:tc>
          <w:tcPr>
            <w:tcW w:w="598" w:type="dxa"/>
            <w:tcBorders>
              <w:top w:val="nil"/>
              <w:left w:val="nil"/>
              <w:bottom w:val="nil"/>
              <w:right w:val="nil"/>
            </w:tcBorders>
            <w:shd w:val="clear" w:color="auto" w:fill="auto"/>
            <w:noWrap/>
            <w:vAlign w:val="center"/>
            <w:hideMark/>
          </w:tcPr>
          <w:p w14:paraId="27EAD1CF"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1,733</w:t>
            </w:r>
          </w:p>
        </w:tc>
        <w:tc>
          <w:tcPr>
            <w:tcW w:w="729" w:type="dxa"/>
            <w:tcBorders>
              <w:top w:val="nil"/>
              <w:left w:val="nil"/>
              <w:bottom w:val="nil"/>
              <w:right w:val="single" w:sz="8" w:space="0" w:color="808080"/>
            </w:tcBorders>
            <w:shd w:val="clear" w:color="auto" w:fill="auto"/>
            <w:noWrap/>
            <w:vAlign w:val="center"/>
            <w:hideMark/>
          </w:tcPr>
          <w:p w14:paraId="767FB628"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2,093</w:t>
            </w:r>
          </w:p>
        </w:tc>
        <w:tc>
          <w:tcPr>
            <w:tcW w:w="599" w:type="dxa"/>
            <w:tcBorders>
              <w:top w:val="nil"/>
              <w:left w:val="nil"/>
              <w:bottom w:val="nil"/>
              <w:right w:val="nil"/>
            </w:tcBorders>
            <w:shd w:val="clear" w:color="auto" w:fill="auto"/>
            <w:noWrap/>
            <w:vAlign w:val="center"/>
            <w:hideMark/>
          </w:tcPr>
          <w:p w14:paraId="1C7C1312" w14:textId="77777777" w:rsidR="005050A1" w:rsidRPr="005050A1" w:rsidRDefault="005050A1" w:rsidP="005050A1">
            <w:pPr>
              <w:jc w:val="right"/>
              <w:rPr>
                <w:rFonts w:cs="Arial"/>
                <w:color w:val="757171"/>
                <w:sz w:val="18"/>
                <w:szCs w:val="18"/>
                <w:lang w:val="en-AU" w:eastAsia="en-AU"/>
              </w:rPr>
            </w:pPr>
            <w:r w:rsidRPr="005050A1">
              <w:rPr>
                <w:rFonts w:cs="Arial"/>
                <w:color w:val="757171"/>
                <w:sz w:val="18"/>
                <w:szCs w:val="18"/>
                <w:lang w:val="en-AU" w:eastAsia="en-AU"/>
              </w:rPr>
              <w:t>809</w:t>
            </w:r>
          </w:p>
        </w:tc>
        <w:tc>
          <w:tcPr>
            <w:tcW w:w="598" w:type="dxa"/>
            <w:tcBorders>
              <w:top w:val="nil"/>
              <w:left w:val="nil"/>
              <w:bottom w:val="nil"/>
              <w:right w:val="nil"/>
            </w:tcBorders>
            <w:shd w:val="clear" w:color="auto" w:fill="auto"/>
            <w:noWrap/>
            <w:vAlign w:val="center"/>
            <w:hideMark/>
          </w:tcPr>
          <w:p w14:paraId="5EF45ACD"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1,357</w:t>
            </w:r>
          </w:p>
        </w:tc>
        <w:tc>
          <w:tcPr>
            <w:tcW w:w="598" w:type="dxa"/>
            <w:tcBorders>
              <w:top w:val="nil"/>
              <w:left w:val="nil"/>
              <w:bottom w:val="nil"/>
              <w:right w:val="nil"/>
            </w:tcBorders>
            <w:shd w:val="clear" w:color="auto" w:fill="auto"/>
            <w:noWrap/>
            <w:vAlign w:val="center"/>
            <w:hideMark/>
          </w:tcPr>
          <w:p w14:paraId="5F4C4C54"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1,452</w:t>
            </w:r>
          </w:p>
        </w:tc>
        <w:tc>
          <w:tcPr>
            <w:tcW w:w="598" w:type="dxa"/>
            <w:tcBorders>
              <w:top w:val="nil"/>
              <w:left w:val="nil"/>
              <w:bottom w:val="nil"/>
              <w:right w:val="nil"/>
            </w:tcBorders>
            <w:shd w:val="clear" w:color="auto" w:fill="auto"/>
            <w:noWrap/>
            <w:vAlign w:val="center"/>
            <w:hideMark/>
          </w:tcPr>
          <w:p w14:paraId="0D1914E6"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1,470</w:t>
            </w:r>
          </w:p>
        </w:tc>
        <w:tc>
          <w:tcPr>
            <w:tcW w:w="598" w:type="dxa"/>
            <w:tcBorders>
              <w:top w:val="nil"/>
              <w:left w:val="nil"/>
              <w:bottom w:val="nil"/>
              <w:right w:val="nil"/>
            </w:tcBorders>
            <w:shd w:val="clear" w:color="auto" w:fill="auto"/>
            <w:noWrap/>
            <w:vAlign w:val="center"/>
            <w:hideMark/>
          </w:tcPr>
          <w:p w14:paraId="164381FD"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1,712</w:t>
            </w:r>
          </w:p>
        </w:tc>
        <w:tc>
          <w:tcPr>
            <w:tcW w:w="729" w:type="dxa"/>
            <w:tcBorders>
              <w:top w:val="nil"/>
              <w:left w:val="nil"/>
              <w:bottom w:val="nil"/>
              <w:right w:val="single" w:sz="8" w:space="0" w:color="808080"/>
            </w:tcBorders>
            <w:shd w:val="clear" w:color="auto" w:fill="auto"/>
            <w:noWrap/>
            <w:vAlign w:val="center"/>
            <w:hideMark/>
          </w:tcPr>
          <w:p w14:paraId="36DE96DC"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2,064</w:t>
            </w:r>
          </w:p>
        </w:tc>
        <w:tc>
          <w:tcPr>
            <w:tcW w:w="563" w:type="dxa"/>
            <w:tcBorders>
              <w:top w:val="nil"/>
              <w:left w:val="nil"/>
              <w:bottom w:val="nil"/>
              <w:right w:val="nil"/>
            </w:tcBorders>
            <w:shd w:val="clear" w:color="auto" w:fill="auto"/>
            <w:noWrap/>
            <w:vAlign w:val="center"/>
            <w:hideMark/>
          </w:tcPr>
          <w:p w14:paraId="144E487F" w14:textId="77777777" w:rsidR="005050A1" w:rsidRPr="005050A1" w:rsidRDefault="005050A1" w:rsidP="005050A1">
            <w:pPr>
              <w:jc w:val="right"/>
              <w:rPr>
                <w:rFonts w:cs="Arial"/>
                <w:color w:val="757171"/>
                <w:sz w:val="18"/>
                <w:szCs w:val="18"/>
                <w:lang w:val="en-AU" w:eastAsia="en-AU"/>
              </w:rPr>
            </w:pPr>
            <w:r w:rsidRPr="005050A1">
              <w:rPr>
                <w:rFonts w:cs="Arial"/>
                <w:color w:val="757171"/>
                <w:sz w:val="18"/>
                <w:szCs w:val="18"/>
                <w:lang w:val="en-AU" w:eastAsia="en-AU"/>
              </w:rPr>
              <w:t>97.2</w:t>
            </w:r>
          </w:p>
        </w:tc>
        <w:tc>
          <w:tcPr>
            <w:tcW w:w="563" w:type="dxa"/>
            <w:tcBorders>
              <w:top w:val="nil"/>
              <w:left w:val="nil"/>
              <w:bottom w:val="nil"/>
              <w:right w:val="nil"/>
            </w:tcBorders>
            <w:shd w:val="clear" w:color="auto" w:fill="auto"/>
            <w:noWrap/>
            <w:vAlign w:val="center"/>
            <w:hideMark/>
          </w:tcPr>
          <w:p w14:paraId="1A3FEA0F"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97.2</w:t>
            </w:r>
          </w:p>
        </w:tc>
        <w:tc>
          <w:tcPr>
            <w:tcW w:w="563" w:type="dxa"/>
            <w:tcBorders>
              <w:top w:val="nil"/>
              <w:left w:val="nil"/>
              <w:bottom w:val="nil"/>
              <w:right w:val="nil"/>
            </w:tcBorders>
            <w:shd w:val="clear" w:color="auto" w:fill="auto"/>
            <w:noWrap/>
            <w:vAlign w:val="center"/>
            <w:hideMark/>
          </w:tcPr>
          <w:p w14:paraId="21030496"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96.9</w:t>
            </w:r>
          </w:p>
        </w:tc>
        <w:tc>
          <w:tcPr>
            <w:tcW w:w="563" w:type="dxa"/>
            <w:tcBorders>
              <w:top w:val="nil"/>
              <w:left w:val="nil"/>
              <w:bottom w:val="nil"/>
              <w:right w:val="nil"/>
            </w:tcBorders>
            <w:shd w:val="clear" w:color="auto" w:fill="auto"/>
            <w:noWrap/>
            <w:vAlign w:val="center"/>
            <w:hideMark/>
          </w:tcPr>
          <w:p w14:paraId="0BD3BEBE"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97.2</w:t>
            </w:r>
          </w:p>
        </w:tc>
        <w:tc>
          <w:tcPr>
            <w:tcW w:w="734" w:type="dxa"/>
            <w:tcBorders>
              <w:top w:val="nil"/>
              <w:left w:val="nil"/>
              <w:bottom w:val="nil"/>
              <w:right w:val="nil"/>
            </w:tcBorders>
            <w:shd w:val="clear" w:color="auto" w:fill="auto"/>
            <w:noWrap/>
            <w:vAlign w:val="center"/>
            <w:hideMark/>
          </w:tcPr>
          <w:p w14:paraId="5549471A"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98.8</w:t>
            </w:r>
          </w:p>
        </w:tc>
        <w:tc>
          <w:tcPr>
            <w:tcW w:w="734" w:type="dxa"/>
            <w:tcBorders>
              <w:top w:val="nil"/>
              <w:left w:val="nil"/>
              <w:bottom w:val="nil"/>
              <w:right w:val="nil"/>
            </w:tcBorders>
            <w:shd w:val="clear" w:color="auto" w:fill="auto"/>
            <w:noWrap/>
            <w:vAlign w:val="center"/>
            <w:hideMark/>
          </w:tcPr>
          <w:p w14:paraId="7739A69B"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98.6</w:t>
            </w:r>
          </w:p>
        </w:tc>
      </w:tr>
      <w:tr w:rsidR="005050A1" w:rsidRPr="005050A1" w14:paraId="125A0E68" w14:textId="77777777" w:rsidTr="005050A1">
        <w:trPr>
          <w:trHeight w:val="360"/>
          <w:jc w:val="center"/>
        </w:trPr>
        <w:tc>
          <w:tcPr>
            <w:tcW w:w="1280" w:type="dxa"/>
            <w:tcBorders>
              <w:top w:val="nil"/>
              <w:left w:val="nil"/>
              <w:bottom w:val="nil"/>
              <w:right w:val="single" w:sz="8" w:space="0" w:color="808080"/>
            </w:tcBorders>
            <w:shd w:val="clear" w:color="000000" w:fill="FAFAFA"/>
            <w:noWrap/>
            <w:vAlign w:val="center"/>
            <w:hideMark/>
          </w:tcPr>
          <w:p w14:paraId="5A895FDC" w14:textId="77777777" w:rsidR="005050A1" w:rsidRPr="005050A1" w:rsidRDefault="005050A1" w:rsidP="005050A1">
            <w:pPr>
              <w:rPr>
                <w:rFonts w:cs="Arial"/>
                <w:color w:val="000000"/>
                <w:sz w:val="18"/>
                <w:szCs w:val="18"/>
                <w:lang w:val="en-AU" w:eastAsia="en-AU"/>
              </w:rPr>
            </w:pPr>
            <w:r w:rsidRPr="005050A1">
              <w:rPr>
                <w:rFonts w:cs="Arial"/>
                <w:color w:val="000000"/>
                <w:sz w:val="18"/>
                <w:szCs w:val="18"/>
                <w:lang w:val="en-AU" w:eastAsia="en-AU"/>
              </w:rPr>
              <w:t>Government</w:t>
            </w:r>
          </w:p>
        </w:tc>
        <w:tc>
          <w:tcPr>
            <w:tcW w:w="599" w:type="dxa"/>
            <w:tcBorders>
              <w:top w:val="nil"/>
              <w:left w:val="nil"/>
              <w:bottom w:val="nil"/>
              <w:right w:val="nil"/>
            </w:tcBorders>
            <w:shd w:val="clear" w:color="000000" w:fill="FAFAFA"/>
            <w:noWrap/>
            <w:vAlign w:val="center"/>
            <w:hideMark/>
          </w:tcPr>
          <w:p w14:paraId="632F63BF" w14:textId="77777777" w:rsidR="005050A1" w:rsidRPr="005050A1" w:rsidRDefault="005050A1" w:rsidP="005050A1">
            <w:pPr>
              <w:jc w:val="right"/>
              <w:rPr>
                <w:rFonts w:cs="Arial"/>
                <w:color w:val="757171"/>
                <w:sz w:val="18"/>
                <w:szCs w:val="18"/>
                <w:lang w:val="en-AU" w:eastAsia="en-AU"/>
              </w:rPr>
            </w:pPr>
            <w:r w:rsidRPr="005050A1">
              <w:rPr>
                <w:rFonts w:cs="Arial"/>
                <w:color w:val="757171"/>
                <w:sz w:val="18"/>
                <w:szCs w:val="18"/>
                <w:lang w:val="en-AU" w:eastAsia="en-AU"/>
              </w:rPr>
              <w:t>1,342</w:t>
            </w:r>
          </w:p>
        </w:tc>
        <w:tc>
          <w:tcPr>
            <w:tcW w:w="598" w:type="dxa"/>
            <w:tcBorders>
              <w:top w:val="nil"/>
              <w:left w:val="nil"/>
              <w:bottom w:val="nil"/>
              <w:right w:val="nil"/>
            </w:tcBorders>
            <w:shd w:val="clear" w:color="000000" w:fill="FAFAFA"/>
            <w:noWrap/>
            <w:vAlign w:val="center"/>
            <w:hideMark/>
          </w:tcPr>
          <w:p w14:paraId="2C1274A6"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2,154</w:t>
            </w:r>
          </w:p>
        </w:tc>
        <w:tc>
          <w:tcPr>
            <w:tcW w:w="598" w:type="dxa"/>
            <w:tcBorders>
              <w:top w:val="nil"/>
              <w:left w:val="nil"/>
              <w:bottom w:val="nil"/>
              <w:right w:val="nil"/>
            </w:tcBorders>
            <w:shd w:val="clear" w:color="000000" w:fill="FAFAFA"/>
            <w:noWrap/>
            <w:vAlign w:val="center"/>
            <w:hideMark/>
          </w:tcPr>
          <w:p w14:paraId="5B11CB1C"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2,347</w:t>
            </w:r>
          </w:p>
        </w:tc>
        <w:tc>
          <w:tcPr>
            <w:tcW w:w="598" w:type="dxa"/>
            <w:tcBorders>
              <w:top w:val="nil"/>
              <w:left w:val="nil"/>
              <w:bottom w:val="nil"/>
              <w:right w:val="nil"/>
            </w:tcBorders>
            <w:shd w:val="clear" w:color="000000" w:fill="FAFAFA"/>
            <w:noWrap/>
            <w:vAlign w:val="center"/>
            <w:hideMark/>
          </w:tcPr>
          <w:p w14:paraId="54A9E3F6"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2,747</w:t>
            </w:r>
          </w:p>
        </w:tc>
        <w:tc>
          <w:tcPr>
            <w:tcW w:w="598" w:type="dxa"/>
            <w:tcBorders>
              <w:top w:val="nil"/>
              <w:left w:val="nil"/>
              <w:bottom w:val="nil"/>
              <w:right w:val="nil"/>
            </w:tcBorders>
            <w:shd w:val="clear" w:color="000000" w:fill="FAFAFA"/>
            <w:noWrap/>
            <w:vAlign w:val="center"/>
            <w:hideMark/>
          </w:tcPr>
          <w:p w14:paraId="149B38B3"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2,812</w:t>
            </w:r>
          </w:p>
        </w:tc>
        <w:tc>
          <w:tcPr>
            <w:tcW w:w="729" w:type="dxa"/>
            <w:tcBorders>
              <w:top w:val="nil"/>
              <w:left w:val="nil"/>
              <w:bottom w:val="nil"/>
              <w:right w:val="single" w:sz="8" w:space="0" w:color="808080"/>
            </w:tcBorders>
            <w:shd w:val="clear" w:color="000000" w:fill="FAFAFA"/>
            <w:noWrap/>
            <w:vAlign w:val="center"/>
            <w:hideMark/>
          </w:tcPr>
          <w:p w14:paraId="21DAE6D3"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3,162</w:t>
            </w:r>
          </w:p>
        </w:tc>
        <w:tc>
          <w:tcPr>
            <w:tcW w:w="599" w:type="dxa"/>
            <w:tcBorders>
              <w:top w:val="nil"/>
              <w:left w:val="nil"/>
              <w:bottom w:val="nil"/>
              <w:right w:val="nil"/>
            </w:tcBorders>
            <w:shd w:val="clear" w:color="000000" w:fill="FAFAFA"/>
            <w:noWrap/>
            <w:vAlign w:val="center"/>
            <w:hideMark/>
          </w:tcPr>
          <w:p w14:paraId="65D5DE2E" w14:textId="77777777" w:rsidR="005050A1" w:rsidRPr="005050A1" w:rsidRDefault="005050A1" w:rsidP="005050A1">
            <w:pPr>
              <w:jc w:val="right"/>
              <w:rPr>
                <w:rFonts w:cs="Arial"/>
                <w:color w:val="757171"/>
                <w:sz w:val="18"/>
                <w:szCs w:val="18"/>
                <w:lang w:val="en-AU" w:eastAsia="en-AU"/>
              </w:rPr>
            </w:pPr>
            <w:r w:rsidRPr="005050A1">
              <w:rPr>
                <w:rFonts w:cs="Arial"/>
                <w:color w:val="757171"/>
                <w:sz w:val="18"/>
                <w:szCs w:val="18"/>
                <w:lang w:val="en-AU" w:eastAsia="en-AU"/>
              </w:rPr>
              <w:t>1,289</w:t>
            </w:r>
          </w:p>
        </w:tc>
        <w:tc>
          <w:tcPr>
            <w:tcW w:w="598" w:type="dxa"/>
            <w:tcBorders>
              <w:top w:val="nil"/>
              <w:left w:val="nil"/>
              <w:bottom w:val="nil"/>
              <w:right w:val="nil"/>
            </w:tcBorders>
            <w:shd w:val="clear" w:color="000000" w:fill="FAFAFA"/>
            <w:noWrap/>
            <w:vAlign w:val="center"/>
            <w:hideMark/>
          </w:tcPr>
          <w:p w14:paraId="58B96705"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2,070</w:t>
            </w:r>
          </w:p>
        </w:tc>
        <w:tc>
          <w:tcPr>
            <w:tcW w:w="598" w:type="dxa"/>
            <w:tcBorders>
              <w:top w:val="nil"/>
              <w:left w:val="nil"/>
              <w:bottom w:val="nil"/>
              <w:right w:val="nil"/>
            </w:tcBorders>
            <w:shd w:val="clear" w:color="000000" w:fill="FAFAFA"/>
            <w:noWrap/>
            <w:vAlign w:val="center"/>
            <w:hideMark/>
          </w:tcPr>
          <w:p w14:paraId="5BB222A0"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2,277</w:t>
            </w:r>
          </w:p>
        </w:tc>
        <w:tc>
          <w:tcPr>
            <w:tcW w:w="598" w:type="dxa"/>
            <w:tcBorders>
              <w:top w:val="nil"/>
              <w:left w:val="nil"/>
              <w:bottom w:val="nil"/>
              <w:right w:val="nil"/>
            </w:tcBorders>
            <w:shd w:val="clear" w:color="000000" w:fill="FAFAFA"/>
            <w:noWrap/>
            <w:vAlign w:val="center"/>
            <w:hideMark/>
          </w:tcPr>
          <w:p w14:paraId="5BE73EF9"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2,661</w:t>
            </w:r>
          </w:p>
        </w:tc>
        <w:tc>
          <w:tcPr>
            <w:tcW w:w="598" w:type="dxa"/>
            <w:tcBorders>
              <w:top w:val="nil"/>
              <w:left w:val="nil"/>
              <w:bottom w:val="nil"/>
              <w:right w:val="nil"/>
            </w:tcBorders>
            <w:shd w:val="clear" w:color="000000" w:fill="FAFAFA"/>
            <w:noWrap/>
            <w:vAlign w:val="center"/>
            <w:hideMark/>
          </w:tcPr>
          <w:p w14:paraId="5167B10B"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2,793</w:t>
            </w:r>
          </w:p>
        </w:tc>
        <w:tc>
          <w:tcPr>
            <w:tcW w:w="729" w:type="dxa"/>
            <w:tcBorders>
              <w:top w:val="nil"/>
              <w:left w:val="nil"/>
              <w:bottom w:val="nil"/>
              <w:right w:val="single" w:sz="8" w:space="0" w:color="808080"/>
            </w:tcBorders>
            <w:shd w:val="clear" w:color="000000" w:fill="FAFAFA"/>
            <w:noWrap/>
            <w:vAlign w:val="center"/>
            <w:hideMark/>
          </w:tcPr>
          <w:p w14:paraId="11FFE3FE"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3,123</w:t>
            </w:r>
          </w:p>
        </w:tc>
        <w:tc>
          <w:tcPr>
            <w:tcW w:w="563" w:type="dxa"/>
            <w:tcBorders>
              <w:top w:val="nil"/>
              <w:left w:val="nil"/>
              <w:bottom w:val="nil"/>
              <w:right w:val="nil"/>
            </w:tcBorders>
            <w:shd w:val="clear" w:color="000000" w:fill="FAFAFA"/>
            <w:noWrap/>
            <w:vAlign w:val="center"/>
            <w:hideMark/>
          </w:tcPr>
          <w:p w14:paraId="20DA3774" w14:textId="77777777" w:rsidR="005050A1" w:rsidRPr="005050A1" w:rsidRDefault="005050A1" w:rsidP="005050A1">
            <w:pPr>
              <w:jc w:val="right"/>
              <w:rPr>
                <w:rFonts w:cs="Arial"/>
                <w:color w:val="757171"/>
                <w:sz w:val="18"/>
                <w:szCs w:val="18"/>
                <w:lang w:val="en-AU" w:eastAsia="en-AU"/>
              </w:rPr>
            </w:pPr>
            <w:r w:rsidRPr="005050A1">
              <w:rPr>
                <w:rFonts w:cs="Arial"/>
                <w:color w:val="757171"/>
                <w:sz w:val="18"/>
                <w:szCs w:val="18"/>
                <w:lang w:val="en-AU" w:eastAsia="en-AU"/>
              </w:rPr>
              <w:t>96.1</w:t>
            </w:r>
          </w:p>
        </w:tc>
        <w:tc>
          <w:tcPr>
            <w:tcW w:w="563" w:type="dxa"/>
            <w:tcBorders>
              <w:top w:val="nil"/>
              <w:left w:val="nil"/>
              <w:bottom w:val="nil"/>
              <w:right w:val="nil"/>
            </w:tcBorders>
            <w:shd w:val="clear" w:color="000000" w:fill="FAFAFA"/>
            <w:noWrap/>
            <w:vAlign w:val="center"/>
            <w:hideMark/>
          </w:tcPr>
          <w:p w14:paraId="6E8E2F1C"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96.1</w:t>
            </w:r>
          </w:p>
        </w:tc>
        <w:tc>
          <w:tcPr>
            <w:tcW w:w="563" w:type="dxa"/>
            <w:tcBorders>
              <w:top w:val="nil"/>
              <w:left w:val="nil"/>
              <w:bottom w:val="nil"/>
              <w:right w:val="nil"/>
            </w:tcBorders>
            <w:shd w:val="clear" w:color="000000" w:fill="FAFAFA"/>
            <w:noWrap/>
            <w:vAlign w:val="center"/>
            <w:hideMark/>
          </w:tcPr>
          <w:p w14:paraId="5FB23A6F"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97.0</w:t>
            </w:r>
          </w:p>
        </w:tc>
        <w:tc>
          <w:tcPr>
            <w:tcW w:w="563" w:type="dxa"/>
            <w:tcBorders>
              <w:top w:val="nil"/>
              <w:left w:val="nil"/>
              <w:bottom w:val="nil"/>
              <w:right w:val="nil"/>
            </w:tcBorders>
            <w:shd w:val="clear" w:color="000000" w:fill="FAFAFA"/>
            <w:noWrap/>
            <w:vAlign w:val="center"/>
            <w:hideMark/>
          </w:tcPr>
          <w:p w14:paraId="53789881"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96.9</w:t>
            </w:r>
          </w:p>
        </w:tc>
        <w:tc>
          <w:tcPr>
            <w:tcW w:w="734" w:type="dxa"/>
            <w:tcBorders>
              <w:top w:val="nil"/>
              <w:left w:val="nil"/>
              <w:bottom w:val="nil"/>
              <w:right w:val="nil"/>
            </w:tcBorders>
            <w:shd w:val="clear" w:color="000000" w:fill="FAFAFA"/>
            <w:noWrap/>
            <w:vAlign w:val="center"/>
            <w:hideMark/>
          </w:tcPr>
          <w:p w14:paraId="547F6115"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99.3</w:t>
            </w:r>
          </w:p>
        </w:tc>
        <w:tc>
          <w:tcPr>
            <w:tcW w:w="734" w:type="dxa"/>
            <w:tcBorders>
              <w:top w:val="nil"/>
              <w:left w:val="nil"/>
              <w:bottom w:val="nil"/>
              <w:right w:val="nil"/>
            </w:tcBorders>
            <w:shd w:val="clear" w:color="000000" w:fill="FAFAFA"/>
            <w:noWrap/>
            <w:vAlign w:val="center"/>
            <w:hideMark/>
          </w:tcPr>
          <w:p w14:paraId="35BC42C3"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98.8</w:t>
            </w:r>
          </w:p>
        </w:tc>
      </w:tr>
      <w:tr w:rsidR="005050A1" w:rsidRPr="005050A1" w14:paraId="1023FA58" w14:textId="77777777" w:rsidTr="005050A1">
        <w:trPr>
          <w:trHeight w:val="360"/>
          <w:jc w:val="center"/>
        </w:trPr>
        <w:tc>
          <w:tcPr>
            <w:tcW w:w="1280" w:type="dxa"/>
            <w:tcBorders>
              <w:top w:val="nil"/>
              <w:left w:val="nil"/>
              <w:bottom w:val="nil"/>
              <w:right w:val="single" w:sz="8" w:space="0" w:color="808080"/>
            </w:tcBorders>
            <w:shd w:val="clear" w:color="auto" w:fill="auto"/>
            <w:noWrap/>
            <w:vAlign w:val="center"/>
            <w:hideMark/>
          </w:tcPr>
          <w:p w14:paraId="23E75DE9" w14:textId="77777777" w:rsidR="005050A1" w:rsidRPr="005050A1" w:rsidRDefault="005050A1" w:rsidP="005050A1">
            <w:pPr>
              <w:rPr>
                <w:rFonts w:cs="Arial"/>
                <w:color w:val="000000"/>
                <w:sz w:val="18"/>
                <w:szCs w:val="18"/>
                <w:lang w:val="en-AU" w:eastAsia="en-AU"/>
              </w:rPr>
            </w:pPr>
            <w:r w:rsidRPr="005050A1">
              <w:rPr>
                <w:rFonts w:cs="Arial"/>
                <w:color w:val="000000"/>
                <w:sz w:val="18"/>
                <w:szCs w:val="18"/>
                <w:lang w:val="en-AU" w:eastAsia="en-AU"/>
              </w:rPr>
              <w:t>Independent</w:t>
            </w:r>
          </w:p>
        </w:tc>
        <w:tc>
          <w:tcPr>
            <w:tcW w:w="599" w:type="dxa"/>
            <w:tcBorders>
              <w:top w:val="nil"/>
              <w:left w:val="nil"/>
              <w:bottom w:val="nil"/>
              <w:right w:val="nil"/>
            </w:tcBorders>
            <w:shd w:val="clear" w:color="auto" w:fill="auto"/>
            <w:noWrap/>
            <w:vAlign w:val="center"/>
            <w:hideMark/>
          </w:tcPr>
          <w:p w14:paraId="7E0A7AF9" w14:textId="77777777" w:rsidR="005050A1" w:rsidRPr="005050A1" w:rsidRDefault="005050A1" w:rsidP="005050A1">
            <w:pPr>
              <w:jc w:val="right"/>
              <w:rPr>
                <w:rFonts w:cs="Arial"/>
                <w:color w:val="757171"/>
                <w:sz w:val="18"/>
                <w:szCs w:val="18"/>
                <w:lang w:val="en-AU" w:eastAsia="en-AU"/>
              </w:rPr>
            </w:pPr>
            <w:r w:rsidRPr="005050A1">
              <w:rPr>
                <w:rFonts w:cs="Arial"/>
                <w:color w:val="757171"/>
                <w:sz w:val="18"/>
                <w:szCs w:val="18"/>
                <w:lang w:val="en-AU" w:eastAsia="en-AU"/>
              </w:rPr>
              <w:t>1,087</w:t>
            </w:r>
          </w:p>
        </w:tc>
        <w:tc>
          <w:tcPr>
            <w:tcW w:w="598" w:type="dxa"/>
            <w:tcBorders>
              <w:top w:val="nil"/>
              <w:left w:val="nil"/>
              <w:bottom w:val="nil"/>
              <w:right w:val="nil"/>
            </w:tcBorders>
            <w:shd w:val="clear" w:color="auto" w:fill="auto"/>
            <w:noWrap/>
            <w:vAlign w:val="center"/>
            <w:hideMark/>
          </w:tcPr>
          <w:p w14:paraId="731C9FA9"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1,878</w:t>
            </w:r>
          </w:p>
        </w:tc>
        <w:tc>
          <w:tcPr>
            <w:tcW w:w="598" w:type="dxa"/>
            <w:tcBorders>
              <w:top w:val="nil"/>
              <w:left w:val="nil"/>
              <w:bottom w:val="nil"/>
              <w:right w:val="nil"/>
            </w:tcBorders>
            <w:shd w:val="clear" w:color="auto" w:fill="auto"/>
            <w:noWrap/>
            <w:vAlign w:val="center"/>
            <w:hideMark/>
          </w:tcPr>
          <w:p w14:paraId="2C260451"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1,979</w:t>
            </w:r>
          </w:p>
        </w:tc>
        <w:tc>
          <w:tcPr>
            <w:tcW w:w="598" w:type="dxa"/>
            <w:tcBorders>
              <w:top w:val="nil"/>
              <w:left w:val="nil"/>
              <w:bottom w:val="nil"/>
              <w:right w:val="nil"/>
            </w:tcBorders>
            <w:shd w:val="clear" w:color="auto" w:fill="auto"/>
            <w:noWrap/>
            <w:vAlign w:val="center"/>
            <w:hideMark/>
          </w:tcPr>
          <w:p w14:paraId="49805CE2"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2,158</w:t>
            </w:r>
          </w:p>
        </w:tc>
        <w:tc>
          <w:tcPr>
            <w:tcW w:w="598" w:type="dxa"/>
            <w:tcBorders>
              <w:top w:val="nil"/>
              <w:left w:val="nil"/>
              <w:bottom w:val="nil"/>
              <w:right w:val="nil"/>
            </w:tcBorders>
            <w:shd w:val="clear" w:color="auto" w:fill="auto"/>
            <w:noWrap/>
            <w:vAlign w:val="center"/>
            <w:hideMark/>
          </w:tcPr>
          <w:p w14:paraId="5C78328D"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2,568</w:t>
            </w:r>
          </w:p>
        </w:tc>
        <w:tc>
          <w:tcPr>
            <w:tcW w:w="729" w:type="dxa"/>
            <w:tcBorders>
              <w:top w:val="nil"/>
              <w:left w:val="nil"/>
              <w:bottom w:val="nil"/>
              <w:right w:val="single" w:sz="8" w:space="0" w:color="808080"/>
            </w:tcBorders>
            <w:shd w:val="clear" w:color="auto" w:fill="auto"/>
            <w:noWrap/>
            <w:vAlign w:val="center"/>
            <w:hideMark/>
          </w:tcPr>
          <w:p w14:paraId="0A382D02"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3,084</w:t>
            </w:r>
          </w:p>
        </w:tc>
        <w:tc>
          <w:tcPr>
            <w:tcW w:w="599" w:type="dxa"/>
            <w:tcBorders>
              <w:top w:val="nil"/>
              <w:left w:val="nil"/>
              <w:bottom w:val="nil"/>
              <w:right w:val="nil"/>
            </w:tcBorders>
            <w:shd w:val="clear" w:color="auto" w:fill="auto"/>
            <w:noWrap/>
            <w:vAlign w:val="center"/>
            <w:hideMark/>
          </w:tcPr>
          <w:p w14:paraId="28235AC7" w14:textId="77777777" w:rsidR="005050A1" w:rsidRPr="005050A1" w:rsidRDefault="005050A1" w:rsidP="005050A1">
            <w:pPr>
              <w:jc w:val="right"/>
              <w:rPr>
                <w:rFonts w:cs="Arial"/>
                <w:color w:val="757171"/>
                <w:sz w:val="18"/>
                <w:szCs w:val="18"/>
                <w:lang w:val="en-AU" w:eastAsia="en-AU"/>
              </w:rPr>
            </w:pPr>
            <w:r w:rsidRPr="005050A1">
              <w:rPr>
                <w:rFonts w:cs="Arial"/>
                <w:color w:val="757171"/>
                <w:sz w:val="18"/>
                <w:szCs w:val="18"/>
                <w:lang w:val="en-AU" w:eastAsia="en-AU"/>
              </w:rPr>
              <w:t>1,025</w:t>
            </w:r>
          </w:p>
        </w:tc>
        <w:tc>
          <w:tcPr>
            <w:tcW w:w="598" w:type="dxa"/>
            <w:tcBorders>
              <w:top w:val="nil"/>
              <w:left w:val="nil"/>
              <w:bottom w:val="nil"/>
              <w:right w:val="nil"/>
            </w:tcBorders>
            <w:shd w:val="clear" w:color="auto" w:fill="auto"/>
            <w:noWrap/>
            <w:vAlign w:val="center"/>
            <w:hideMark/>
          </w:tcPr>
          <w:p w14:paraId="6F5E4ED8"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1,772</w:t>
            </w:r>
          </w:p>
        </w:tc>
        <w:tc>
          <w:tcPr>
            <w:tcW w:w="598" w:type="dxa"/>
            <w:tcBorders>
              <w:top w:val="nil"/>
              <w:left w:val="nil"/>
              <w:bottom w:val="nil"/>
              <w:right w:val="nil"/>
            </w:tcBorders>
            <w:shd w:val="clear" w:color="auto" w:fill="auto"/>
            <w:noWrap/>
            <w:vAlign w:val="center"/>
            <w:hideMark/>
          </w:tcPr>
          <w:p w14:paraId="1003AA69"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1,864</w:t>
            </w:r>
          </w:p>
        </w:tc>
        <w:tc>
          <w:tcPr>
            <w:tcW w:w="598" w:type="dxa"/>
            <w:tcBorders>
              <w:top w:val="nil"/>
              <w:left w:val="nil"/>
              <w:bottom w:val="nil"/>
              <w:right w:val="nil"/>
            </w:tcBorders>
            <w:shd w:val="clear" w:color="auto" w:fill="auto"/>
            <w:noWrap/>
            <w:vAlign w:val="center"/>
            <w:hideMark/>
          </w:tcPr>
          <w:p w14:paraId="77AD2E05"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2,054</w:t>
            </w:r>
          </w:p>
        </w:tc>
        <w:tc>
          <w:tcPr>
            <w:tcW w:w="598" w:type="dxa"/>
            <w:tcBorders>
              <w:top w:val="nil"/>
              <w:left w:val="nil"/>
              <w:bottom w:val="nil"/>
              <w:right w:val="nil"/>
            </w:tcBorders>
            <w:shd w:val="clear" w:color="auto" w:fill="auto"/>
            <w:noWrap/>
            <w:vAlign w:val="center"/>
            <w:hideMark/>
          </w:tcPr>
          <w:p w14:paraId="49CB78A4"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2,517</w:t>
            </w:r>
          </w:p>
        </w:tc>
        <w:tc>
          <w:tcPr>
            <w:tcW w:w="729" w:type="dxa"/>
            <w:tcBorders>
              <w:top w:val="nil"/>
              <w:left w:val="nil"/>
              <w:bottom w:val="nil"/>
              <w:right w:val="single" w:sz="8" w:space="0" w:color="808080"/>
            </w:tcBorders>
            <w:shd w:val="clear" w:color="auto" w:fill="auto"/>
            <w:noWrap/>
            <w:vAlign w:val="center"/>
            <w:hideMark/>
          </w:tcPr>
          <w:p w14:paraId="1DE00B1D"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3,018</w:t>
            </w:r>
          </w:p>
        </w:tc>
        <w:tc>
          <w:tcPr>
            <w:tcW w:w="563" w:type="dxa"/>
            <w:tcBorders>
              <w:top w:val="nil"/>
              <w:left w:val="nil"/>
              <w:bottom w:val="nil"/>
              <w:right w:val="nil"/>
            </w:tcBorders>
            <w:shd w:val="clear" w:color="auto" w:fill="auto"/>
            <w:noWrap/>
            <w:vAlign w:val="center"/>
            <w:hideMark/>
          </w:tcPr>
          <w:p w14:paraId="371721B7" w14:textId="77777777" w:rsidR="005050A1" w:rsidRPr="005050A1" w:rsidRDefault="005050A1" w:rsidP="005050A1">
            <w:pPr>
              <w:jc w:val="right"/>
              <w:rPr>
                <w:rFonts w:cs="Arial"/>
                <w:color w:val="757171"/>
                <w:sz w:val="18"/>
                <w:szCs w:val="18"/>
                <w:lang w:val="en-AU" w:eastAsia="en-AU"/>
              </w:rPr>
            </w:pPr>
            <w:r w:rsidRPr="005050A1">
              <w:rPr>
                <w:rFonts w:cs="Arial"/>
                <w:color w:val="757171"/>
                <w:sz w:val="18"/>
                <w:szCs w:val="18"/>
                <w:lang w:val="en-AU" w:eastAsia="en-AU"/>
              </w:rPr>
              <w:t>94.3</w:t>
            </w:r>
          </w:p>
        </w:tc>
        <w:tc>
          <w:tcPr>
            <w:tcW w:w="563" w:type="dxa"/>
            <w:tcBorders>
              <w:top w:val="nil"/>
              <w:left w:val="nil"/>
              <w:bottom w:val="nil"/>
              <w:right w:val="nil"/>
            </w:tcBorders>
            <w:shd w:val="clear" w:color="auto" w:fill="auto"/>
            <w:noWrap/>
            <w:vAlign w:val="center"/>
            <w:hideMark/>
          </w:tcPr>
          <w:p w14:paraId="0D753C94"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94.4</w:t>
            </w:r>
          </w:p>
        </w:tc>
        <w:tc>
          <w:tcPr>
            <w:tcW w:w="563" w:type="dxa"/>
            <w:tcBorders>
              <w:top w:val="nil"/>
              <w:left w:val="nil"/>
              <w:bottom w:val="nil"/>
              <w:right w:val="nil"/>
            </w:tcBorders>
            <w:shd w:val="clear" w:color="auto" w:fill="auto"/>
            <w:noWrap/>
            <w:vAlign w:val="center"/>
            <w:hideMark/>
          </w:tcPr>
          <w:p w14:paraId="65A1BE19"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94.2</w:t>
            </w:r>
          </w:p>
        </w:tc>
        <w:tc>
          <w:tcPr>
            <w:tcW w:w="563" w:type="dxa"/>
            <w:tcBorders>
              <w:top w:val="nil"/>
              <w:left w:val="nil"/>
              <w:bottom w:val="nil"/>
              <w:right w:val="nil"/>
            </w:tcBorders>
            <w:shd w:val="clear" w:color="auto" w:fill="auto"/>
            <w:noWrap/>
            <w:vAlign w:val="center"/>
            <w:hideMark/>
          </w:tcPr>
          <w:p w14:paraId="0906B81A"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95.2</w:t>
            </w:r>
          </w:p>
        </w:tc>
        <w:tc>
          <w:tcPr>
            <w:tcW w:w="734" w:type="dxa"/>
            <w:tcBorders>
              <w:top w:val="nil"/>
              <w:left w:val="nil"/>
              <w:bottom w:val="nil"/>
              <w:right w:val="nil"/>
            </w:tcBorders>
            <w:shd w:val="clear" w:color="auto" w:fill="auto"/>
            <w:noWrap/>
            <w:vAlign w:val="center"/>
            <w:hideMark/>
          </w:tcPr>
          <w:p w14:paraId="61D169F3"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98.0</w:t>
            </w:r>
          </w:p>
        </w:tc>
        <w:tc>
          <w:tcPr>
            <w:tcW w:w="734" w:type="dxa"/>
            <w:tcBorders>
              <w:top w:val="nil"/>
              <w:left w:val="nil"/>
              <w:bottom w:val="nil"/>
              <w:right w:val="nil"/>
            </w:tcBorders>
            <w:shd w:val="clear" w:color="auto" w:fill="auto"/>
            <w:noWrap/>
            <w:vAlign w:val="center"/>
            <w:hideMark/>
          </w:tcPr>
          <w:p w14:paraId="39DA8B6F"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97.9</w:t>
            </w:r>
          </w:p>
        </w:tc>
      </w:tr>
      <w:tr w:rsidR="005050A1" w:rsidRPr="005050A1" w14:paraId="2D090DED" w14:textId="77777777" w:rsidTr="005050A1">
        <w:trPr>
          <w:trHeight w:val="360"/>
          <w:jc w:val="center"/>
        </w:trPr>
        <w:tc>
          <w:tcPr>
            <w:tcW w:w="1280" w:type="dxa"/>
            <w:tcBorders>
              <w:top w:val="nil"/>
              <w:left w:val="nil"/>
              <w:bottom w:val="nil"/>
              <w:right w:val="single" w:sz="8" w:space="0" w:color="808080"/>
            </w:tcBorders>
            <w:shd w:val="clear" w:color="000000" w:fill="FAFAFA"/>
            <w:noWrap/>
            <w:vAlign w:val="center"/>
            <w:hideMark/>
          </w:tcPr>
          <w:p w14:paraId="4F47AD5A" w14:textId="77777777" w:rsidR="005050A1" w:rsidRPr="005050A1" w:rsidRDefault="005050A1" w:rsidP="005050A1">
            <w:pPr>
              <w:rPr>
                <w:rFonts w:cs="Arial"/>
                <w:color w:val="000000"/>
                <w:sz w:val="18"/>
                <w:szCs w:val="18"/>
                <w:lang w:val="en-AU" w:eastAsia="en-AU"/>
              </w:rPr>
            </w:pPr>
            <w:r w:rsidRPr="005050A1">
              <w:rPr>
                <w:rFonts w:cs="Arial"/>
                <w:color w:val="000000"/>
                <w:sz w:val="18"/>
                <w:szCs w:val="18"/>
                <w:lang w:val="en-AU" w:eastAsia="en-AU"/>
              </w:rPr>
              <w:t>Other Providers</w:t>
            </w:r>
          </w:p>
        </w:tc>
        <w:tc>
          <w:tcPr>
            <w:tcW w:w="599" w:type="dxa"/>
            <w:tcBorders>
              <w:top w:val="nil"/>
              <w:left w:val="nil"/>
              <w:bottom w:val="nil"/>
              <w:right w:val="nil"/>
            </w:tcBorders>
            <w:shd w:val="clear" w:color="000000" w:fill="FAFAFA"/>
            <w:noWrap/>
            <w:vAlign w:val="center"/>
            <w:hideMark/>
          </w:tcPr>
          <w:p w14:paraId="0BD2360E" w14:textId="77777777" w:rsidR="005050A1" w:rsidRPr="005050A1" w:rsidRDefault="005050A1" w:rsidP="005050A1">
            <w:pPr>
              <w:jc w:val="right"/>
              <w:rPr>
                <w:rFonts w:cs="Arial"/>
                <w:color w:val="757171"/>
                <w:sz w:val="18"/>
                <w:szCs w:val="18"/>
                <w:lang w:val="en-AU" w:eastAsia="en-AU"/>
              </w:rPr>
            </w:pPr>
            <w:r w:rsidRPr="005050A1">
              <w:rPr>
                <w:rFonts w:cs="Arial"/>
                <w:color w:val="757171"/>
                <w:sz w:val="18"/>
                <w:szCs w:val="18"/>
                <w:lang w:val="en-AU" w:eastAsia="en-AU"/>
              </w:rPr>
              <w:t>1</w:t>
            </w:r>
          </w:p>
        </w:tc>
        <w:tc>
          <w:tcPr>
            <w:tcW w:w="598" w:type="dxa"/>
            <w:tcBorders>
              <w:top w:val="nil"/>
              <w:left w:val="nil"/>
              <w:bottom w:val="nil"/>
              <w:right w:val="nil"/>
            </w:tcBorders>
            <w:shd w:val="clear" w:color="000000" w:fill="FAFAFA"/>
            <w:noWrap/>
            <w:vAlign w:val="center"/>
            <w:hideMark/>
          </w:tcPr>
          <w:p w14:paraId="1A708131"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0</w:t>
            </w:r>
          </w:p>
        </w:tc>
        <w:tc>
          <w:tcPr>
            <w:tcW w:w="598" w:type="dxa"/>
            <w:tcBorders>
              <w:top w:val="nil"/>
              <w:left w:val="nil"/>
              <w:bottom w:val="nil"/>
              <w:right w:val="nil"/>
            </w:tcBorders>
            <w:shd w:val="clear" w:color="000000" w:fill="FAFAFA"/>
            <w:noWrap/>
            <w:vAlign w:val="center"/>
            <w:hideMark/>
          </w:tcPr>
          <w:p w14:paraId="691900ED"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0</w:t>
            </w:r>
          </w:p>
        </w:tc>
        <w:tc>
          <w:tcPr>
            <w:tcW w:w="598" w:type="dxa"/>
            <w:tcBorders>
              <w:top w:val="nil"/>
              <w:left w:val="nil"/>
              <w:bottom w:val="nil"/>
              <w:right w:val="nil"/>
            </w:tcBorders>
            <w:shd w:val="clear" w:color="000000" w:fill="FAFAFA"/>
            <w:noWrap/>
            <w:vAlign w:val="center"/>
            <w:hideMark/>
          </w:tcPr>
          <w:p w14:paraId="7F4572EA"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1</w:t>
            </w:r>
          </w:p>
        </w:tc>
        <w:tc>
          <w:tcPr>
            <w:tcW w:w="598" w:type="dxa"/>
            <w:tcBorders>
              <w:top w:val="nil"/>
              <w:left w:val="nil"/>
              <w:bottom w:val="nil"/>
              <w:right w:val="nil"/>
            </w:tcBorders>
            <w:shd w:val="clear" w:color="000000" w:fill="FAFAFA"/>
            <w:noWrap/>
            <w:vAlign w:val="center"/>
            <w:hideMark/>
          </w:tcPr>
          <w:p w14:paraId="26566DA6"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3</w:t>
            </w:r>
          </w:p>
        </w:tc>
        <w:tc>
          <w:tcPr>
            <w:tcW w:w="729" w:type="dxa"/>
            <w:tcBorders>
              <w:top w:val="nil"/>
              <w:left w:val="nil"/>
              <w:bottom w:val="nil"/>
              <w:right w:val="single" w:sz="8" w:space="0" w:color="808080"/>
            </w:tcBorders>
            <w:shd w:val="clear" w:color="000000" w:fill="FAFAFA"/>
            <w:noWrap/>
            <w:vAlign w:val="center"/>
            <w:hideMark/>
          </w:tcPr>
          <w:p w14:paraId="5CB94FD8"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2</w:t>
            </w:r>
          </w:p>
        </w:tc>
        <w:tc>
          <w:tcPr>
            <w:tcW w:w="599" w:type="dxa"/>
            <w:tcBorders>
              <w:top w:val="nil"/>
              <w:left w:val="nil"/>
              <w:bottom w:val="nil"/>
              <w:right w:val="nil"/>
            </w:tcBorders>
            <w:shd w:val="clear" w:color="000000" w:fill="FAFAFA"/>
            <w:noWrap/>
            <w:vAlign w:val="center"/>
            <w:hideMark/>
          </w:tcPr>
          <w:p w14:paraId="4C3909CE" w14:textId="77777777" w:rsidR="005050A1" w:rsidRPr="005050A1" w:rsidRDefault="005050A1" w:rsidP="005050A1">
            <w:pPr>
              <w:jc w:val="right"/>
              <w:rPr>
                <w:rFonts w:cs="Arial"/>
                <w:color w:val="757171"/>
                <w:sz w:val="18"/>
                <w:szCs w:val="18"/>
                <w:lang w:val="en-AU" w:eastAsia="en-AU"/>
              </w:rPr>
            </w:pPr>
            <w:r w:rsidRPr="005050A1">
              <w:rPr>
                <w:rFonts w:cs="Arial"/>
                <w:color w:val="757171"/>
                <w:sz w:val="18"/>
                <w:szCs w:val="18"/>
                <w:lang w:val="en-AU" w:eastAsia="en-AU"/>
              </w:rPr>
              <w:t>1</w:t>
            </w:r>
          </w:p>
        </w:tc>
        <w:tc>
          <w:tcPr>
            <w:tcW w:w="598" w:type="dxa"/>
            <w:tcBorders>
              <w:top w:val="nil"/>
              <w:left w:val="nil"/>
              <w:bottom w:val="nil"/>
              <w:right w:val="nil"/>
            </w:tcBorders>
            <w:shd w:val="clear" w:color="000000" w:fill="FAFAFA"/>
            <w:noWrap/>
            <w:vAlign w:val="center"/>
            <w:hideMark/>
          </w:tcPr>
          <w:p w14:paraId="4339F2BC"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0</w:t>
            </w:r>
          </w:p>
        </w:tc>
        <w:tc>
          <w:tcPr>
            <w:tcW w:w="598" w:type="dxa"/>
            <w:tcBorders>
              <w:top w:val="nil"/>
              <w:left w:val="nil"/>
              <w:bottom w:val="nil"/>
              <w:right w:val="nil"/>
            </w:tcBorders>
            <w:shd w:val="clear" w:color="000000" w:fill="FAFAFA"/>
            <w:noWrap/>
            <w:vAlign w:val="center"/>
            <w:hideMark/>
          </w:tcPr>
          <w:p w14:paraId="2121FA67"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0</w:t>
            </w:r>
          </w:p>
        </w:tc>
        <w:tc>
          <w:tcPr>
            <w:tcW w:w="598" w:type="dxa"/>
            <w:tcBorders>
              <w:top w:val="nil"/>
              <w:left w:val="nil"/>
              <w:bottom w:val="nil"/>
              <w:right w:val="nil"/>
            </w:tcBorders>
            <w:shd w:val="clear" w:color="000000" w:fill="FAFAFA"/>
            <w:noWrap/>
            <w:vAlign w:val="center"/>
            <w:hideMark/>
          </w:tcPr>
          <w:p w14:paraId="2F900EAC"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1</w:t>
            </w:r>
          </w:p>
        </w:tc>
        <w:tc>
          <w:tcPr>
            <w:tcW w:w="598" w:type="dxa"/>
            <w:tcBorders>
              <w:top w:val="nil"/>
              <w:left w:val="nil"/>
              <w:bottom w:val="nil"/>
              <w:right w:val="nil"/>
            </w:tcBorders>
            <w:shd w:val="clear" w:color="000000" w:fill="FAFAFA"/>
            <w:noWrap/>
            <w:vAlign w:val="center"/>
            <w:hideMark/>
          </w:tcPr>
          <w:p w14:paraId="448F9A60"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3</w:t>
            </w:r>
          </w:p>
        </w:tc>
        <w:tc>
          <w:tcPr>
            <w:tcW w:w="729" w:type="dxa"/>
            <w:tcBorders>
              <w:top w:val="nil"/>
              <w:left w:val="nil"/>
              <w:bottom w:val="nil"/>
              <w:right w:val="single" w:sz="8" w:space="0" w:color="808080"/>
            </w:tcBorders>
            <w:shd w:val="clear" w:color="000000" w:fill="FAFAFA"/>
            <w:noWrap/>
            <w:vAlign w:val="center"/>
            <w:hideMark/>
          </w:tcPr>
          <w:p w14:paraId="54223010"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2</w:t>
            </w:r>
          </w:p>
        </w:tc>
        <w:tc>
          <w:tcPr>
            <w:tcW w:w="563" w:type="dxa"/>
            <w:tcBorders>
              <w:top w:val="nil"/>
              <w:left w:val="nil"/>
              <w:bottom w:val="nil"/>
              <w:right w:val="nil"/>
            </w:tcBorders>
            <w:shd w:val="clear" w:color="000000" w:fill="FAFAFA"/>
            <w:noWrap/>
            <w:vAlign w:val="center"/>
            <w:hideMark/>
          </w:tcPr>
          <w:p w14:paraId="3E9AB1D3" w14:textId="77777777" w:rsidR="005050A1" w:rsidRPr="005050A1" w:rsidRDefault="005050A1" w:rsidP="005050A1">
            <w:pPr>
              <w:jc w:val="right"/>
              <w:rPr>
                <w:rFonts w:cs="Arial"/>
                <w:color w:val="757171"/>
                <w:sz w:val="18"/>
                <w:szCs w:val="18"/>
                <w:lang w:val="en-AU" w:eastAsia="en-AU"/>
              </w:rPr>
            </w:pPr>
            <w:r w:rsidRPr="005050A1">
              <w:rPr>
                <w:rFonts w:cs="Arial"/>
                <w:color w:val="757171"/>
                <w:sz w:val="18"/>
                <w:szCs w:val="18"/>
                <w:lang w:val="en-AU" w:eastAsia="en-AU"/>
              </w:rPr>
              <w:t>100</w:t>
            </w:r>
          </w:p>
        </w:tc>
        <w:tc>
          <w:tcPr>
            <w:tcW w:w="563" w:type="dxa"/>
            <w:tcBorders>
              <w:top w:val="nil"/>
              <w:left w:val="nil"/>
              <w:bottom w:val="nil"/>
              <w:right w:val="nil"/>
            </w:tcBorders>
            <w:shd w:val="clear" w:color="000000" w:fill="FAFAFA"/>
            <w:noWrap/>
            <w:vAlign w:val="center"/>
            <w:hideMark/>
          </w:tcPr>
          <w:p w14:paraId="4FA4C797"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N/A</w:t>
            </w:r>
          </w:p>
        </w:tc>
        <w:tc>
          <w:tcPr>
            <w:tcW w:w="563" w:type="dxa"/>
            <w:tcBorders>
              <w:top w:val="nil"/>
              <w:left w:val="nil"/>
              <w:bottom w:val="nil"/>
              <w:right w:val="nil"/>
            </w:tcBorders>
            <w:shd w:val="clear" w:color="000000" w:fill="FAFAFA"/>
            <w:noWrap/>
            <w:vAlign w:val="center"/>
            <w:hideMark/>
          </w:tcPr>
          <w:p w14:paraId="7F89C0D2"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N/A</w:t>
            </w:r>
          </w:p>
        </w:tc>
        <w:tc>
          <w:tcPr>
            <w:tcW w:w="563" w:type="dxa"/>
            <w:tcBorders>
              <w:top w:val="nil"/>
              <w:left w:val="nil"/>
              <w:bottom w:val="nil"/>
              <w:right w:val="nil"/>
            </w:tcBorders>
            <w:shd w:val="clear" w:color="000000" w:fill="FAFAFA"/>
            <w:noWrap/>
            <w:vAlign w:val="center"/>
            <w:hideMark/>
          </w:tcPr>
          <w:p w14:paraId="62B737BE"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100</w:t>
            </w:r>
          </w:p>
        </w:tc>
        <w:tc>
          <w:tcPr>
            <w:tcW w:w="734" w:type="dxa"/>
            <w:tcBorders>
              <w:top w:val="nil"/>
              <w:left w:val="nil"/>
              <w:bottom w:val="nil"/>
              <w:right w:val="nil"/>
            </w:tcBorders>
            <w:shd w:val="clear" w:color="000000" w:fill="FAFAFA"/>
            <w:noWrap/>
            <w:vAlign w:val="center"/>
            <w:hideMark/>
          </w:tcPr>
          <w:p w14:paraId="29E24CD1"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N/A</w:t>
            </w:r>
          </w:p>
        </w:tc>
        <w:tc>
          <w:tcPr>
            <w:tcW w:w="734" w:type="dxa"/>
            <w:tcBorders>
              <w:top w:val="nil"/>
              <w:left w:val="nil"/>
              <w:bottom w:val="nil"/>
              <w:right w:val="nil"/>
            </w:tcBorders>
            <w:shd w:val="clear" w:color="000000" w:fill="FAFAFA"/>
            <w:noWrap/>
            <w:vAlign w:val="center"/>
            <w:hideMark/>
          </w:tcPr>
          <w:p w14:paraId="69A9AAC4" w14:textId="77777777" w:rsidR="005050A1" w:rsidRPr="005050A1" w:rsidRDefault="005050A1" w:rsidP="005050A1">
            <w:pPr>
              <w:jc w:val="right"/>
              <w:rPr>
                <w:rFonts w:cs="Arial"/>
                <w:color w:val="000000"/>
                <w:sz w:val="18"/>
                <w:szCs w:val="18"/>
                <w:lang w:val="en-AU" w:eastAsia="en-AU"/>
              </w:rPr>
            </w:pPr>
            <w:r w:rsidRPr="005050A1">
              <w:rPr>
                <w:rFonts w:cs="Arial"/>
                <w:color w:val="000000"/>
                <w:sz w:val="18"/>
                <w:szCs w:val="18"/>
                <w:lang w:val="en-AU" w:eastAsia="en-AU"/>
              </w:rPr>
              <w:t>100</w:t>
            </w:r>
          </w:p>
        </w:tc>
      </w:tr>
      <w:tr w:rsidR="005050A1" w:rsidRPr="005050A1" w14:paraId="153B8807" w14:textId="77777777" w:rsidTr="005050A1">
        <w:trPr>
          <w:trHeight w:val="360"/>
          <w:jc w:val="center"/>
        </w:trPr>
        <w:tc>
          <w:tcPr>
            <w:tcW w:w="1280" w:type="dxa"/>
            <w:tcBorders>
              <w:top w:val="nil"/>
              <w:left w:val="nil"/>
              <w:bottom w:val="single" w:sz="8" w:space="0" w:color="808080"/>
              <w:right w:val="single" w:sz="8" w:space="0" w:color="808080"/>
            </w:tcBorders>
            <w:shd w:val="clear" w:color="auto" w:fill="auto"/>
            <w:noWrap/>
            <w:vAlign w:val="center"/>
            <w:hideMark/>
          </w:tcPr>
          <w:p w14:paraId="4F680614" w14:textId="77777777" w:rsidR="005050A1" w:rsidRPr="005050A1" w:rsidRDefault="005050A1" w:rsidP="005050A1">
            <w:pPr>
              <w:rPr>
                <w:rFonts w:cs="Arial"/>
                <w:b/>
                <w:bCs/>
                <w:color w:val="000000"/>
                <w:sz w:val="18"/>
                <w:szCs w:val="18"/>
                <w:lang w:val="en-AU" w:eastAsia="en-AU"/>
              </w:rPr>
            </w:pPr>
            <w:r w:rsidRPr="005050A1">
              <w:rPr>
                <w:rFonts w:cs="Arial"/>
                <w:b/>
                <w:bCs/>
                <w:color w:val="000000"/>
                <w:sz w:val="18"/>
                <w:szCs w:val="18"/>
                <w:lang w:val="en-AU" w:eastAsia="en-AU"/>
              </w:rPr>
              <w:t>Total</w:t>
            </w:r>
          </w:p>
        </w:tc>
        <w:tc>
          <w:tcPr>
            <w:tcW w:w="599" w:type="dxa"/>
            <w:tcBorders>
              <w:top w:val="nil"/>
              <w:left w:val="nil"/>
              <w:bottom w:val="single" w:sz="8" w:space="0" w:color="808080"/>
              <w:right w:val="nil"/>
            </w:tcBorders>
            <w:shd w:val="clear" w:color="auto" w:fill="auto"/>
            <w:noWrap/>
            <w:vAlign w:val="center"/>
            <w:hideMark/>
          </w:tcPr>
          <w:p w14:paraId="64BE03F5" w14:textId="77777777" w:rsidR="005050A1" w:rsidRPr="005050A1" w:rsidRDefault="005050A1" w:rsidP="005050A1">
            <w:pPr>
              <w:jc w:val="right"/>
              <w:rPr>
                <w:rFonts w:cs="Arial"/>
                <w:b/>
                <w:bCs/>
                <w:color w:val="757171"/>
                <w:sz w:val="18"/>
                <w:szCs w:val="18"/>
                <w:lang w:val="en-AU" w:eastAsia="en-AU"/>
              </w:rPr>
            </w:pPr>
            <w:r w:rsidRPr="005050A1">
              <w:rPr>
                <w:rFonts w:cs="Arial"/>
                <w:b/>
                <w:bCs/>
                <w:color w:val="757171"/>
                <w:sz w:val="18"/>
                <w:szCs w:val="18"/>
                <w:lang w:val="en-AU" w:eastAsia="en-AU"/>
              </w:rPr>
              <w:t>3,360</w:t>
            </w:r>
          </w:p>
        </w:tc>
        <w:tc>
          <w:tcPr>
            <w:tcW w:w="598" w:type="dxa"/>
            <w:tcBorders>
              <w:top w:val="nil"/>
              <w:left w:val="nil"/>
              <w:bottom w:val="single" w:sz="8" w:space="0" w:color="808080"/>
              <w:right w:val="nil"/>
            </w:tcBorders>
            <w:shd w:val="clear" w:color="auto" w:fill="auto"/>
            <w:noWrap/>
            <w:vAlign w:val="center"/>
            <w:hideMark/>
          </w:tcPr>
          <w:p w14:paraId="68AAADE9" w14:textId="77777777" w:rsidR="005050A1" w:rsidRPr="005050A1" w:rsidRDefault="005050A1" w:rsidP="005050A1">
            <w:pPr>
              <w:jc w:val="right"/>
              <w:rPr>
                <w:rFonts w:cs="Arial"/>
                <w:b/>
                <w:bCs/>
                <w:color w:val="000000"/>
                <w:sz w:val="18"/>
                <w:szCs w:val="18"/>
                <w:lang w:val="en-AU" w:eastAsia="en-AU"/>
              </w:rPr>
            </w:pPr>
            <w:r w:rsidRPr="005050A1">
              <w:rPr>
                <w:rFonts w:cs="Arial"/>
                <w:b/>
                <w:bCs/>
                <w:color w:val="000000"/>
                <w:sz w:val="18"/>
                <w:szCs w:val="18"/>
                <w:lang w:val="en-AU" w:eastAsia="en-AU"/>
              </w:rPr>
              <w:t>5,484</w:t>
            </w:r>
          </w:p>
        </w:tc>
        <w:tc>
          <w:tcPr>
            <w:tcW w:w="598" w:type="dxa"/>
            <w:tcBorders>
              <w:top w:val="nil"/>
              <w:left w:val="nil"/>
              <w:bottom w:val="single" w:sz="8" w:space="0" w:color="808080"/>
              <w:right w:val="nil"/>
            </w:tcBorders>
            <w:shd w:val="clear" w:color="auto" w:fill="auto"/>
            <w:noWrap/>
            <w:vAlign w:val="center"/>
            <w:hideMark/>
          </w:tcPr>
          <w:p w14:paraId="76DEB0AA" w14:textId="77777777" w:rsidR="005050A1" w:rsidRPr="005050A1" w:rsidRDefault="005050A1" w:rsidP="005050A1">
            <w:pPr>
              <w:jc w:val="right"/>
              <w:rPr>
                <w:rFonts w:cs="Arial"/>
                <w:b/>
                <w:bCs/>
                <w:color w:val="000000"/>
                <w:sz w:val="18"/>
                <w:szCs w:val="18"/>
                <w:lang w:val="en-AU" w:eastAsia="en-AU"/>
              </w:rPr>
            </w:pPr>
            <w:r w:rsidRPr="005050A1">
              <w:rPr>
                <w:rFonts w:cs="Arial"/>
                <w:b/>
                <w:bCs/>
                <w:color w:val="000000"/>
                <w:sz w:val="18"/>
                <w:szCs w:val="18"/>
                <w:lang w:val="en-AU" w:eastAsia="en-AU"/>
              </w:rPr>
              <w:t>5,875</w:t>
            </w:r>
          </w:p>
        </w:tc>
        <w:tc>
          <w:tcPr>
            <w:tcW w:w="598" w:type="dxa"/>
            <w:tcBorders>
              <w:top w:val="nil"/>
              <w:left w:val="nil"/>
              <w:bottom w:val="single" w:sz="8" w:space="0" w:color="808080"/>
              <w:right w:val="nil"/>
            </w:tcBorders>
            <w:shd w:val="clear" w:color="auto" w:fill="auto"/>
            <w:noWrap/>
            <w:vAlign w:val="center"/>
            <w:hideMark/>
          </w:tcPr>
          <w:p w14:paraId="582C4E9C" w14:textId="77777777" w:rsidR="005050A1" w:rsidRPr="005050A1" w:rsidRDefault="005050A1" w:rsidP="005050A1">
            <w:pPr>
              <w:jc w:val="right"/>
              <w:rPr>
                <w:rFonts w:cs="Arial"/>
                <w:b/>
                <w:bCs/>
                <w:color w:val="000000"/>
                <w:sz w:val="18"/>
                <w:szCs w:val="18"/>
                <w:lang w:val="en-AU" w:eastAsia="en-AU"/>
              </w:rPr>
            </w:pPr>
            <w:r w:rsidRPr="005050A1">
              <w:rPr>
                <w:rFonts w:cs="Arial"/>
                <w:b/>
                <w:bCs/>
                <w:color w:val="000000"/>
                <w:sz w:val="18"/>
                <w:szCs w:val="18"/>
                <w:lang w:val="en-AU" w:eastAsia="en-AU"/>
              </w:rPr>
              <w:t>6,477</w:t>
            </w:r>
          </w:p>
        </w:tc>
        <w:tc>
          <w:tcPr>
            <w:tcW w:w="598" w:type="dxa"/>
            <w:tcBorders>
              <w:top w:val="nil"/>
              <w:left w:val="nil"/>
              <w:bottom w:val="single" w:sz="8" w:space="0" w:color="808080"/>
              <w:right w:val="nil"/>
            </w:tcBorders>
            <w:shd w:val="clear" w:color="auto" w:fill="auto"/>
            <w:noWrap/>
            <w:vAlign w:val="center"/>
            <w:hideMark/>
          </w:tcPr>
          <w:p w14:paraId="36D0A365" w14:textId="77777777" w:rsidR="005050A1" w:rsidRPr="005050A1" w:rsidRDefault="005050A1" w:rsidP="005050A1">
            <w:pPr>
              <w:jc w:val="right"/>
              <w:rPr>
                <w:rFonts w:cs="Arial"/>
                <w:b/>
                <w:bCs/>
                <w:color w:val="000000"/>
                <w:sz w:val="18"/>
                <w:szCs w:val="18"/>
                <w:lang w:val="en-AU" w:eastAsia="en-AU"/>
              </w:rPr>
            </w:pPr>
            <w:r w:rsidRPr="005050A1">
              <w:rPr>
                <w:rFonts w:cs="Arial"/>
                <w:b/>
                <w:bCs/>
                <w:color w:val="000000"/>
                <w:sz w:val="18"/>
                <w:szCs w:val="18"/>
                <w:lang w:val="en-AU" w:eastAsia="en-AU"/>
              </w:rPr>
              <w:t>7,177</w:t>
            </w:r>
          </w:p>
        </w:tc>
        <w:tc>
          <w:tcPr>
            <w:tcW w:w="729" w:type="dxa"/>
            <w:tcBorders>
              <w:top w:val="nil"/>
              <w:left w:val="nil"/>
              <w:bottom w:val="single" w:sz="8" w:space="0" w:color="808080"/>
              <w:right w:val="single" w:sz="8" w:space="0" w:color="808080"/>
            </w:tcBorders>
            <w:shd w:val="clear" w:color="auto" w:fill="auto"/>
            <w:noWrap/>
            <w:vAlign w:val="center"/>
            <w:hideMark/>
          </w:tcPr>
          <w:p w14:paraId="7D1922AB" w14:textId="77777777" w:rsidR="005050A1" w:rsidRPr="005050A1" w:rsidRDefault="005050A1" w:rsidP="005050A1">
            <w:pPr>
              <w:jc w:val="right"/>
              <w:rPr>
                <w:rFonts w:cs="Arial"/>
                <w:b/>
                <w:bCs/>
                <w:color w:val="000000"/>
                <w:sz w:val="18"/>
                <w:szCs w:val="18"/>
                <w:lang w:val="en-AU" w:eastAsia="en-AU"/>
              </w:rPr>
            </w:pPr>
            <w:r w:rsidRPr="005050A1">
              <w:rPr>
                <w:rFonts w:cs="Arial"/>
                <w:b/>
                <w:bCs/>
                <w:color w:val="000000"/>
                <w:sz w:val="18"/>
                <w:szCs w:val="18"/>
                <w:lang w:val="en-AU" w:eastAsia="en-AU"/>
              </w:rPr>
              <w:t>8,369</w:t>
            </w:r>
          </w:p>
        </w:tc>
        <w:tc>
          <w:tcPr>
            <w:tcW w:w="599" w:type="dxa"/>
            <w:tcBorders>
              <w:top w:val="nil"/>
              <w:left w:val="nil"/>
              <w:bottom w:val="single" w:sz="8" w:space="0" w:color="808080"/>
              <w:right w:val="nil"/>
            </w:tcBorders>
            <w:shd w:val="clear" w:color="auto" w:fill="auto"/>
            <w:noWrap/>
            <w:vAlign w:val="center"/>
            <w:hideMark/>
          </w:tcPr>
          <w:p w14:paraId="4853F72D" w14:textId="77777777" w:rsidR="005050A1" w:rsidRPr="005050A1" w:rsidRDefault="005050A1" w:rsidP="005050A1">
            <w:pPr>
              <w:jc w:val="right"/>
              <w:rPr>
                <w:rFonts w:cs="Arial"/>
                <w:b/>
                <w:bCs/>
                <w:color w:val="757171"/>
                <w:sz w:val="18"/>
                <w:szCs w:val="18"/>
                <w:lang w:val="en-AU" w:eastAsia="en-AU"/>
              </w:rPr>
            </w:pPr>
            <w:r w:rsidRPr="005050A1">
              <w:rPr>
                <w:rFonts w:cs="Arial"/>
                <w:b/>
                <w:bCs/>
                <w:color w:val="757171"/>
                <w:sz w:val="18"/>
                <w:szCs w:val="18"/>
                <w:lang w:val="en-AU" w:eastAsia="en-AU"/>
              </w:rPr>
              <w:t>3,221</w:t>
            </w:r>
          </w:p>
        </w:tc>
        <w:tc>
          <w:tcPr>
            <w:tcW w:w="598" w:type="dxa"/>
            <w:tcBorders>
              <w:top w:val="nil"/>
              <w:left w:val="nil"/>
              <w:bottom w:val="single" w:sz="8" w:space="0" w:color="808080"/>
              <w:right w:val="nil"/>
            </w:tcBorders>
            <w:shd w:val="clear" w:color="auto" w:fill="auto"/>
            <w:noWrap/>
            <w:vAlign w:val="center"/>
            <w:hideMark/>
          </w:tcPr>
          <w:p w14:paraId="583E5954" w14:textId="77777777" w:rsidR="005050A1" w:rsidRPr="005050A1" w:rsidRDefault="005050A1" w:rsidP="005050A1">
            <w:pPr>
              <w:jc w:val="right"/>
              <w:rPr>
                <w:rFonts w:cs="Arial"/>
                <w:b/>
                <w:bCs/>
                <w:color w:val="000000"/>
                <w:sz w:val="18"/>
                <w:szCs w:val="18"/>
                <w:lang w:val="en-AU" w:eastAsia="en-AU"/>
              </w:rPr>
            </w:pPr>
            <w:r w:rsidRPr="005050A1">
              <w:rPr>
                <w:rFonts w:cs="Arial"/>
                <w:b/>
                <w:bCs/>
                <w:color w:val="000000"/>
                <w:sz w:val="18"/>
                <w:szCs w:val="18"/>
                <w:lang w:val="en-AU" w:eastAsia="en-AU"/>
              </w:rPr>
              <w:t>5,255</w:t>
            </w:r>
          </w:p>
        </w:tc>
        <w:tc>
          <w:tcPr>
            <w:tcW w:w="598" w:type="dxa"/>
            <w:tcBorders>
              <w:top w:val="nil"/>
              <w:left w:val="nil"/>
              <w:bottom w:val="single" w:sz="8" w:space="0" w:color="808080"/>
              <w:right w:val="nil"/>
            </w:tcBorders>
            <w:shd w:val="clear" w:color="auto" w:fill="auto"/>
            <w:noWrap/>
            <w:vAlign w:val="center"/>
            <w:hideMark/>
          </w:tcPr>
          <w:p w14:paraId="6AF5DF81" w14:textId="77777777" w:rsidR="005050A1" w:rsidRPr="005050A1" w:rsidRDefault="005050A1" w:rsidP="005050A1">
            <w:pPr>
              <w:jc w:val="right"/>
              <w:rPr>
                <w:rFonts w:cs="Arial"/>
                <w:b/>
                <w:bCs/>
                <w:color w:val="000000"/>
                <w:sz w:val="18"/>
                <w:szCs w:val="18"/>
                <w:lang w:val="en-AU" w:eastAsia="en-AU"/>
              </w:rPr>
            </w:pPr>
            <w:r w:rsidRPr="005050A1">
              <w:rPr>
                <w:rFonts w:cs="Arial"/>
                <w:b/>
                <w:bCs/>
                <w:color w:val="000000"/>
                <w:sz w:val="18"/>
                <w:szCs w:val="18"/>
                <w:lang w:val="en-AU" w:eastAsia="en-AU"/>
              </w:rPr>
              <w:t>5,642</w:t>
            </w:r>
          </w:p>
        </w:tc>
        <w:tc>
          <w:tcPr>
            <w:tcW w:w="598" w:type="dxa"/>
            <w:tcBorders>
              <w:top w:val="nil"/>
              <w:left w:val="nil"/>
              <w:bottom w:val="single" w:sz="8" w:space="0" w:color="808080"/>
              <w:right w:val="nil"/>
            </w:tcBorders>
            <w:shd w:val="clear" w:color="auto" w:fill="auto"/>
            <w:noWrap/>
            <w:vAlign w:val="center"/>
            <w:hideMark/>
          </w:tcPr>
          <w:p w14:paraId="758C3898" w14:textId="77777777" w:rsidR="005050A1" w:rsidRPr="005050A1" w:rsidRDefault="005050A1" w:rsidP="005050A1">
            <w:pPr>
              <w:jc w:val="right"/>
              <w:rPr>
                <w:rFonts w:cs="Arial"/>
                <w:b/>
                <w:bCs/>
                <w:color w:val="000000"/>
                <w:sz w:val="18"/>
                <w:szCs w:val="18"/>
                <w:lang w:val="en-AU" w:eastAsia="en-AU"/>
              </w:rPr>
            </w:pPr>
            <w:r w:rsidRPr="005050A1">
              <w:rPr>
                <w:rFonts w:cs="Arial"/>
                <w:b/>
                <w:bCs/>
                <w:color w:val="000000"/>
                <w:sz w:val="18"/>
                <w:szCs w:val="18"/>
                <w:lang w:val="en-AU" w:eastAsia="en-AU"/>
              </w:rPr>
              <w:t>6,245</w:t>
            </w:r>
          </w:p>
        </w:tc>
        <w:tc>
          <w:tcPr>
            <w:tcW w:w="598" w:type="dxa"/>
            <w:tcBorders>
              <w:top w:val="nil"/>
              <w:left w:val="nil"/>
              <w:bottom w:val="single" w:sz="8" w:space="0" w:color="808080"/>
              <w:right w:val="nil"/>
            </w:tcBorders>
            <w:shd w:val="clear" w:color="auto" w:fill="auto"/>
            <w:noWrap/>
            <w:vAlign w:val="center"/>
            <w:hideMark/>
          </w:tcPr>
          <w:p w14:paraId="1F640C3E" w14:textId="77777777" w:rsidR="005050A1" w:rsidRPr="005050A1" w:rsidRDefault="005050A1" w:rsidP="005050A1">
            <w:pPr>
              <w:jc w:val="right"/>
              <w:rPr>
                <w:rFonts w:cs="Arial"/>
                <w:b/>
                <w:bCs/>
                <w:color w:val="000000"/>
                <w:sz w:val="18"/>
                <w:szCs w:val="18"/>
                <w:lang w:val="en-AU" w:eastAsia="en-AU"/>
              </w:rPr>
            </w:pPr>
            <w:r w:rsidRPr="005050A1">
              <w:rPr>
                <w:rFonts w:cs="Arial"/>
                <w:b/>
                <w:bCs/>
                <w:color w:val="000000"/>
                <w:sz w:val="18"/>
                <w:szCs w:val="18"/>
                <w:lang w:val="en-AU" w:eastAsia="en-AU"/>
              </w:rPr>
              <w:t>7,086</w:t>
            </w:r>
          </w:p>
        </w:tc>
        <w:tc>
          <w:tcPr>
            <w:tcW w:w="729" w:type="dxa"/>
            <w:tcBorders>
              <w:top w:val="nil"/>
              <w:left w:val="nil"/>
              <w:bottom w:val="single" w:sz="8" w:space="0" w:color="808080"/>
              <w:right w:val="single" w:sz="8" w:space="0" w:color="808080"/>
            </w:tcBorders>
            <w:shd w:val="clear" w:color="auto" w:fill="auto"/>
            <w:noWrap/>
            <w:vAlign w:val="center"/>
            <w:hideMark/>
          </w:tcPr>
          <w:p w14:paraId="5C366516" w14:textId="77777777" w:rsidR="005050A1" w:rsidRPr="005050A1" w:rsidRDefault="005050A1" w:rsidP="005050A1">
            <w:pPr>
              <w:jc w:val="right"/>
              <w:rPr>
                <w:rFonts w:cs="Arial"/>
                <w:b/>
                <w:bCs/>
                <w:color w:val="000000"/>
                <w:sz w:val="18"/>
                <w:szCs w:val="18"/>
                <w:lang w:val="en-AU" w:eastAsia="en-AU"/>
              </w:rPr>
            </w:pPr>
            <w:r w:rsidRPr="005050A1">
              <w:rPr>
                <w:rFonts w:cs="Arial"/>
                <w:b/>
                <w:bCs/>
                <w:color w:val="000000"/>
                <w:sz w:val="18"/>
                <w:szCs w:val="18"/>
                <w:lang w:val="en-AU" w:eastAsia="en-AU"/>
              </w:rPr>
              <w:t>8,235</w:t>
            </w:r>
          </w:p>
        </w:tc>
        <w:tc>
          <w:tcPr>
            <w:tcW w:w="563" w:type="dxa"/>
            <w:tcBorders>
              <w:top w:val="nil"/>
              <w:left w:val="nil"/>
              <w:bottom w:val="single" w:sz="8" w:space="0" w:color="808080"/>
              <w:right w:val="nil"/>
            </w:tcBorders>
            <w:shd w:val="clear" w:color="auto" w:fill="auto"/>
            <w:noWrap/>
            <w:vAlign w:val="center"/>
            <w:hideMark/>
          </w:tcPr>
          <w:p w14:paraId="2DD0F088" w14:textId="77777777" w:rsidR="005050A1" w:rsidRPr="005050A1" w:rsidRDefault="005050A1" w:rsidP="005050A1">
            <w:pPr>
              <w:jc w:val="right"/>
              <w:rPr>
                <w:rFonts w:cs="Arial"/>
                <w:b/>
                <w:bCs/>
                <w:color w:val="757171"/>
                <w:sz w:val="18"/>
                <w:szCs w:val="18"/>
                <w:lang w:val="en-AU" w:eastAsia="en-AU"/>
              </w:rPr>
            </w:pPr>
            <w:r w:rsidRPr="005050A1">
              <w:rPr>
                <w:rFonts w:cs="Arial"/>
                <w:b/>
                <w:bCs/>
                <w:color w:val="757171"/>
                <w:sz w:val="18"/>
                <w:szCs w:val="18"/>
                <w:lang w:val="en-AU" w:eastAsia="en-AU"/>
              </w:rPr>
              <w:t>95.9</w:t>
            </w:r>
          </w:p>
        </w:tc>
        <w:tc>
          <w:tcPr>
            <w:tcW w:w="563" w:type="dxa"/>
            <w:tcBorders>
              <w:top w:val="nil"/>
              <w:left w:val="nil"/>
              <w:bottom w:val="single" w:sz="8" w:space="0" w:color="808080"/>
              <w:right w:val="nil"/>
            </w:tcBorders>
            <w:shd w:val="clear" w:color="auto" w:fill="auto"/>
            <w:noWrap/>
            <w:vAlign w:val="center"/>
            <w:hideMark/>
          </w:tcPr>
          <w:p w14:paraId="43A86EB1" w14:textId="77777777" w:rsidR="005050A1" w:rsidRPr="005050A1" w:rsidRDefault="005050A1" w:rsidP="005050A1">
            <w:pPr>
              <w:jc w:val="right"/>
              <w:rPr>
                <w:rFonts w:cs="Arial"/>
                <w:b/>
                <w:bCs/>
                <w:color w:val="000000"/>
                <w:sz w:val="18"/>
                <w:szCs w:val="18"/>
                <w:lang w:val="en-AU" w:eastAsia="en-AU"/>
              </w:rPr>
            </w:pPr>
            <w:r w:rsidRPr="005050A1">
              <w:rPr>
                <w:rFonts w:cs="Arial"/>
                <w:b/>
                <w:bCs/>
                <w:color w:val="000000"/>
                <w:sz w:val="18"/>
                <w:szCs w:val="18"/>
                <w:lang w:val="en-AU" w:eastAsia="en-AU"/>
              </w:rPr>
              <w:t>95.8</w:t>
            </w:r>
          </w:p>
        </w:tc>
        <w:tc>
          <w:tcPr>
            <w:tcW w:w="563" w:type="dxa"/>
            <w:tcBorders>
              <w:top w:val="nil"/>
              <w:left w:val="nil"/>
              <w:bottom w:val="single" w:sz="8" w:space="0" w:color="808080"/>
              <w:right w:val="nil"/>
            </w:tcBorders>
            <w:shd w:val="clear" w:color="auto" w:fill="auto"/>
            <w:noWrap/>
            <w:vAlign w:val="center"/>
            <w:hideMark/>
          </w:tcPr>
          <w:p w14:paraId="2FAB5B9C" w14:textId="77777777" w:rsidR="005050A1" w:rsidRPr="005050A1" w:rsidRDefault="005050A1" w:rsidP="005050A1">
            <w:pPr>
              <w:jc w:val="right"/>
              <w:rPr>
                <w:rFonts w:cs="Arial"/>
                <w:b/>
                <w:bCs/>
                <w:color w:val="000000"/>
                <w:sz w:val="18"/>
                <w:szCs w:val="18"/>
                <w:lang w:val="en-AU" w:eastAsia="en-AU"/>
              </w:rPr>
            </w:pPr>
            <w:r w:rsidRPr="005050A1">
              <w:rPr>
                <w:rFonts w:cs="Arial"/>
                <w:b/>
                <w:bCs/>
                <w:color w:val="000000"/>
                <w:sz w:val="18"/>
                <w:szCs w:val="18"/>
                <w:lang w:val="en-AU" w:eastAsia="en-AU"/>
              </w:rPr>
              <w:t>96.0</w:t>
            </w:r>
          </w:p>
        </w:tc>
        <w:tc>
          <w:tcPr>
            <w:tcW w:w="563" w:type="dxa"/>
            <w:tcBorders>
              <w:top w:val="nil"/>
              <w:left w:val="nil"/>
              <w:bottom w:val="single" w:sz="8" w:space="0" w:color="808080"/>
              <w:right w:val="nil"/>
            </w:tcBorders>
            <w:shd w:val="clear" w:color="auto" w:fill="auto"/>
            <w:noWrap/>
            <w:vAlign w:val="center"/>
            <w:hideMark/>
          </w:tcPr>
          <w:p w14:paraId="5BE64B4F" w14:textId="77777777" w:rsidR="005050A1" w:rsidRPr="005050A1" w:rsidRDefault="005050A1" w:rsidP="005050A1">
            <w:pPr>
              <w:jc w:val="right"/>
              <w:rPr>
                <w:rFonts w:cs="Arial"/>
                <w:b/>
                <w:bCs/>
                <w:color w:val="000000"/>
                <w:sz w:val="18"/>
                <w:szCs w:val="18"/>
                <w:lang w:val="en-AU" w:eastAsia="en-AU"/>
              </w:rPr>
            </w:pPr>
            <w:r w:rsidRPr="005050A1">
              <w:rPr>
                <w:rFonts w:cs="Arial"/>
                <w:b/>
                <w:bCs/>
                <w:color w:val="000000"/>
                <w:sz w:val="18"/>
                <w:szCs w:val="18"/>
                <w:lang w:val="en-AU" w:eastAsia="en-AU"/>
              </w:rPr>
              <w:t>96.4</w:t>
            </w:r>
          </w:p>
        </w:tc>
        <w:tc>
          <w:tcPr>
            <w:tcW w:w="734" w:type="dxa"/>
            <w:tcBorders>
              <w:top w:val="nil"/>
              <w:left w:val="nil"/>
              <w:bottom w:val="single" w:sz="8" w:space="0" w:color="808080"/>
              <w:right w:val="nil"/>
            </w:tcBorders>
            <w:shd w:val="clear" w:color="auto" w:fill="auto"/>
            <w:noWrap/>
            <w:vAlign w:val="center"/>
            <w:hideMark/>
          </w:tcPr>
          <w:p w14:paraId="2CE3F529" w14:textId="77777777" w:rsidR="005050A1" w:rsidRPr="005050A1" w:rsidRDefault="005050A1" w:rsidP="005050A1">
            <w:pPr>
              <w:jc w:val="right"/>
              <w:rPr>
                <w:rFonts w:cs="Arial"/>
                <w:b/>
                <w:bCs/>
                <w:color w:val="000000"/>
                <w:sz w:val="18"/>
                <w:szCs w:val="18"/>
                <w:lang w:val="en-AU" w:eastAsia="en-AU"/>
              </w:rPr>
            </w:pPr>
            <w:r w:rsidRPr="005050A1">
              <w:rPr>
                <w:rFonts w:cs="Arial"/>
                <w:b/>
                <w:bCs/>
                <w:color w:val="000000"/>
                <w:sz w:val="18"/>
                <w:szCs w:val="18"/>
                <w:lang w:val="en-AU" w:eastAsia="en-AU"/>
              </w:rPr>
              <w:t>98.7</w:t>
            </w:r>
          </w:p>
        </w:tc>
        <w:tc>
          <w:tcPr>
            <w:tcW w:w="734" w:type="dxa"/>
            <w:tcBorders>
              <w:top w:val="nil"/>
              <w:left w:val="nil"/>
              <w:bottom w:val="single" w:sz="8" w:space="0" w:color="808080"/>
              <w:right w:val="nil"/>
            </w:tcBorders>
            <w:shd w:val="clear" w:color="auto" w:fill="auto"/>
            <w:noWrap/>
            <w:vAlign w:val="center"/>
            <w:hideMark/>
          </w:tcPr>
          <w:p w14:paraId="4040E91B" w14:textId="77777777" w:rsidR="005050A1" w:rsidRPr="005050A1" w:rsidRDefault="005050A1" w:rsidP="005050A1">
            <w:pPr>
              <w:jc w:val="right"/>
              <w:rPr>
                <w:rFonts w:cs="Arial"/>
                <w:b/>
                <w:bCs/>
                <w:color w:val="000000"/>
                <w:sz w:val="18"/>
                <w:szCs w:val="18"/>
                <w:lang w:val="en-AU" w:eastAsia="en-AU"/>
              </w:rPr>
            </w:pPr>
            <w:r w:rsidRPr="005050A1">
              <w:rPr>
                <w:rFonts w:cs="Arial"/>
                <w:b/>
                <w:bCs/>
                <w:color w:val="000000"/>
                <w:sz w:val="18"/>
                <w:szCs w:val="18"/>
                <w:lang w:val="en-AU" w:eastAsia="en-AU"/>
              </w:rPr>
              <w:t>98.4</w:t>
            </w:r>
          </w:p>
        </w:tc>
      </w:tr>
    </w:tbl>
    <w:p w14:paraId="7450E4B9" w14:textId="7C4EC420" w:rsidR="002D2FDC" w:rsidRDefault="002D2FDC" w:rsidP="005050A1">
      <w:pPr>
        <w:pStyle w:val="VCAAcaptionsandfootnotes"/>
        <w:rPr>
          <w:b/>
          <w:color w:val="FF0000"/>
          <w:sz w:val="22"/>
          <w:szCs w:val="22"/>
        </w:rPr>
      </w:pPr>
    </w:p>
    <w:p w14:paraId="74C6FDBA" w14:textId="77777777" w:rsidR="002D2FDC" w:rsidRPr="00C87147" w:rsidRDefault="002D2FDC" w:rsidP="001D7BEE">
      <w:pPr>
        <w:pStyle w:val="VCAAcaptionsandfootnotes"/>
        <w:jc w:val="center"/>
        <w:rPr>
          <w:b/>
          <w:color w:val="FF0000"/>
          <w:sz w:val="22"/>
          <w:szCs w:val="22"/>
        </w:rPr>
      </w:pPr>
    </w:p>
    <w:p w14:paraId="38A09BDE" w14:textId="5C70FDA6" w:rsidR="0094546E" w:rsidRDefault="0094546E" w:rsidP="001D7BEE">
      <w:pPr>
        <w:pStyle w:val="VCAAcaptionsandfootnotes"/>
        <w:jc w:val="center"/>
        <w:rPr>
          <w:b/>
          <w:color w:val="FF0000"/>
          <w:sz w:val="22"/>
          <w:szCs w:val="22"/>
        </w:rPr>
      </w:pPr>
    </w:p>
    <w:p w14:paraId="75BFAF94" w14:textId="77777777" w:rsidR="0094546E" w:rsidRDefault="0094546E" w:rsidP="001D7BEE">
      <w:pPr>
        <w:pStyle w:val="VCAAcaptionsandfootnotes"/>
        <w:jc w:val="center"/>
        <w:rPr>
          <w:b/>
          <w:color w:val="FF0000"/>
          <w:sz w:val="22"/>
          <w:szCs w:val="22"/>
        </w:rPr>
      </w:pPr>
    </w:p>
    <w:p w14:paraId="110CCDD6" w14:textId="77777777" w:rsidR="0094546E" w:rsidRDefault="0094546E" w:rsidP="001D7BEE">
      <w:pPr>
        <w:pStyle w:val="VCAAcaptionsandfootnotes"/>
        <w:jc w:val="center"/>
        <w:rPr>
          <w:b/>
          <w:color w:val="FF0000"/>
          <w:sz w:val="22"/>
          <w:szCs w:val="22"/>
        </w:rPr>
      </w:pPr>
    </w:p>
    <w:p w14:paraId="17EF8C86" w14:textId="77777777" w:rsidR="0094546E" w:rsidRPr="00821C01" w:rsidRDefault="0094546E" w:rsidP="001D7BEE">
      <w:pPr>
        <w:pStyle w:val="VCAAcaptionsandfootnotes"/>
        <w:jc w:val="center"/>
        <w:rPr>
          <w:b/>
          <w:color w:val="FF0000"/>
          <w:sz w:val="22"/>
          <w:szCs w:val="22"/>
        </w:rPr>
      </w:pPr>
    </w:p>
    <w:p w14:paraId="0CDD23A1" w14:textId="77777777" w:rsidR="00007842" w:rsidRPr="008B411F" w:rsidRDefault="00007842" w:rsidP="001D7BEE">
      <w:pPr>
        <w:pStyle w:val="VCAAcaptionsandfootnotes"/>
        <w:jc w:val="center"/>
        <w:rPr>
          <w:b/>
          <w:color w:val="FF0000"/>
          <w:sz w:val="22"/>
          <w:szCs w:val="22"/>
        </w:rPr>
      </w:pPr>
    </w:p>
    <w:p w14:paraId="1AAC8127" w14:textId="77777777" w:rsidR="00EB7F4F" w:rsidRDefault="00EB7F4F" w:rsidP="00A750AE"/>
    <w:p w14:paraId="66E36858" w14:textId="77777777" w:rsidR="00463B67" w:rsidRDefault="00463B67" w:rsidP="001D7BEE">
      <w:pPr>
        <w:pStyle w:val="VCAAcaptionsandfootnotes"/>
        <w:jc w:val="center"/>
        <w:rPr>
          <w:b/>
          <w:sz w:val="22"/>
          <w:szCs w:val="22"/>
        </w:rPr>
      </w:pPr>
    </w:p>
    <w:p w14:paraId="3D26D422" w14:textId="77777777" w:rsidR="00A750AE" w:rsidRDefault="00A750AE" w:rsidP="001D7BEE">
      <w:pPr>
        <w:pStyle w:val="VCAAcaptionsandfootnotes"/>
        <w:jc w:val="center"/>
        <w:rPr>
          <w:b/>
          <w:sz w:val="22"/>
          <w:szCs w:val="22"/>
        </w:rPr>
      </w:pPr>
    </w:p>
    <w:p w14:paraId="15A4DFDD" w14:textId="77777777" w:rsidR="00463B67" w:rsidRDefault="00463B67" w:rsidP="001D7BEE">
      <w:pPr>
        <w:pStyle w:val="VCAAcaptionsandfootnotes"/>
        <w:jc w:val="center"/>
        <w:rPr>
          <w:b/>
          <w:sz w:val="22"/>
          <w:szCs w:val="22"/>
        </w:rPr>
      </w:pPr>
    </w:p>
    <w:p w14:paraId="712CEE02" w14:textId="77777777" w:rsidR="00EB20FE" w:rsidRDefault="00EB20FE" w:rsidP="0073663E">
      <w:pPr>
        <w:rPr>
          <w:rFonts w:asciiTheme="minorHAnsi" w:hAnsiTheme="minorHAnsi" w:cstheme="minorBidi"/>
          <w:sz w:val="22"/>
          <w:szCs w:val="22"/>
          <w:lang w:val="en-AU"/>
        </w:rPr>
      </w:pPr>
    </w:p>
    <w:p w14:paraId="63B3C2ED" w14:textId="77777777" w:rsidR="00EB20FE" w:rsidRDefault="00EB20FE" w:rsidP="00222B4D">
      <w:pPr>
        <w:pStyle w:val="VCAAcaptionsandfootnotes"/>
      </w:pPr>
    </w:p>
    <w:p w14:paraId="0249F636" w14:textId="77777777" w:rsidR="00EB20FE" w:rsidRDefault="00EB20FE" w:rsidP="00222B4D">
      <w:pPr>
        <w:pStyle w:val="VCAAcaptionsandfootnotes"/>
        <w:rPr>
          <w:b/>
        </w:rPr>
      </w:pPr>
    </w:p>
    <w:p w14:paraId="6A772F9C" w14:textId="77777777" w:rsidR="00604925" w:rsidRPr="002E21E4" w:rsidRDefault="00604925" w:rsidP="00222B4D">
      <w:pPr>
        <w:pStyle w:val="VCAAcaptionsandfootnotes"/>
        <w:rPr>
          <w:b/>
        </w:rPr>
      </w:pPr>
    </w:p>
    <w:p w14:paraId="796A6423" w14:textId="77777777" w:rsidR="00222B4D" w:rsidRDefault="00222B4D" w:rsidP="002A1364">
      <w:pPr>
        <w:sectPr w:rsidR="00222B4D" w:rsidSect="00367BA7">
          <w:pgSz w:w="16838" w:h="11906" w:orient="landscape"/>
          <w:pgMar w:top="1134" w:right="719" w:bottom="1134" w:left="1079" w:header="709" w:footer="709" w:gutter="0"/>
          <w:cols w:space="708"/>
          <w:titlePg/>
          <w:docGrid w:linePitch="360"/>
        </w:sectPr>
      </w:pPr>
    </w:p>
    <w:p w14:paraId="01909C36" w14:textId="47912337" w:rsidR="0018247B" w:rsidRPr="006E5885" w:rsidRDefault="00BB00A3" w:rsidP="005432C0">
      <w:pPr>
        <w:pStyle w:val="VCAAcaptionsandfootnotes"/>
        <w:jc w:val="center"/>
        <w:rPr>
          <w:b/>
          <w:color w:val="auto"/>
          <w:sz w:val="22"/>
          <w:szCs w:val="22"/>
        </w:rPr>
      </w:pPr>
      <w:r w:rsidRPr="006E5885">
        <w:rPr>
          <w:b/>
          <w:color w:val="auto"/>
          <w:sz w:val="22"/>
          <w:szCs w:val="22"/>
        </w:rPr>
        <w:lastRenderedPageBreak/>
        <w:t xml:space="preserve">Figure </w:t>
      </w:r>
      <w:r w:rsidRPr="006E5885">
        <w:rPr>
          <w:b/>
          <w:color w:val="auto"/>
          <w:sz w:val="22"/>
          <w:szCs w:val="22"/>
        </w:rPr>
        <w:fldChar w:fldCharType="begin"/>
      </w:r>
      <w:r w:rsidRPr="006E5885">
        <w:rPr>
          <w:b/>
          <w:color w:val="auto"/>
          <w:sz w:val="22"/>
          <w:szCs w:val="22"/>
        </w:rPr>
        <w:instrText xml:space="preserve"> SEQ Figure \* ARABIC </w:instrText>
      </w:r>
      <w:r w:rsidRPr="006E5885">
        <w:rPr>
          <w:b/>
          <w:color w:val="auto"/>
          <w:sz w:val="22"/>
          <w:szCs w:val="22"/>
        </w:rPr>
        <w:fldChar w:fldCharType="separate"/>
      </w:r>
      <w:r w:rsidRPr="006E5885">
        <w:rPr>
          <w:b/>
          <w:noProof/>
          <w:color w:val="auto"/>
          <w:sz w:val="22"/>
          <w:szCs w:val="22"/>
        </w:rPr>
        <w:t>1</w:t>
      </w:r>
      <w:r w:rsidRPr="006E5885">
        <w:rPr>
          <w:b/>
          <w:color w:val="auto"/>
          <w:sz w:val="22"/>
          <w:szCs w:val="22"/>
        </w:rPr>
        <w:fldChar w:fldCharType="end"/>
      </w:r>
      <w:r w:rsidRPr="006E5885">
        <w:rPr>
          <w:b/>
          <w:color w:val="auto"/>
          <w:sz w:val="22"/>
          <w:szCs w:val="22"/>
        </w:rPr>
        <w:t>: Number of students w</w:t>
      </w:r>
      <w:r w:rsidR="00DA1A0F" w:rsidRPr="006E5885">
        <w:rPr>
          <w:b/>
          <w:color w:val="auto"/>
          <w:sz w:val="22"/>
          <w:szCs w:val="22"/>
        </w:rPr>
        <w:t xml:space="preserve">ith approved SEA by sector, </w:t>
      </w:r>
      <w:r w:rsidR="00B60675" w:rsidRPr="006E5885">
        <w:rPr>
          <w:b/>
          <w:color w:val="auto"/>
          <w:sz w:val="22"/>
          <w:szCs w:val="22"/>
        </w:rPr>
        <w:t>201</w:t>
      </w:r>
      <w:r w:rsidR="00EE0C69" w:rsidRPr="006E5885">
        <w:rPr>
          <w:b/>
          <w:color w:val="auto"/>
          <w:sz w:val="22"/>
          <w:szCs w:val="22"/>
        </w:rPr>
        <w:t>3</w:t>
      </w:r>
      <w:r w:rsidR="00B60675" w:rsidRPr="006E5885">
        <w:rPr>
          <w:b/>
          <w:color w:val="auto"/>
          <w:sz w:val="22"/>
          <w:szCs w:val="22"/>
        </w:rPr>
        <w:t xml:space="preserve"> and </w:t>
      </w:r>
      <w:r w:rsidR="00DA1A0F" w:rsidRPr="006E5885">
        <w:rPr>
          <w:b/>
          <w:color w:val="auto"/>
          <w:sz w:val="22"/>
          <w:szCs w:val="22"/>
        </w:rPr>
        <w:t>201</w:t>
      </w:r>
      <w:r w:rsidR="00EE0C69" w:rsidRPr="006E5885">
        <w:rPr>
          <w:b/>
          <w:color w:val="auto"/>
          <w:sz w:val="22"/>
          <w:szCs w:val="22"/>
        </w:rPr>
        <w:t>8</w:t>
      </w:r>
      <w:r w:rsidR="00C14A98" w:rsidRPr="006E5885">
        <w:rPr>
          <w:b/>
          <w:color w:val="auto"/>
          <w:sz w:val="22"/>
          <w:szCs w:val="22"/>
        </w:rPr>
        <w:t xml:space="preserve"> </w:t>
      </w:r>
      <w:r w:rsidRPr="006E5885">
        <w:rPr>
          <w:b/>
          <w:color w:val="auto"/>
          <w:sz w:val="22"/>
          <w:szCs w:val="22"/>
        </w:rPr>
        <w:t>–</w:t>
      </w:r>
      <w:r w:rsidR="00C14A98" w:rsidRPr="006E5885">
        <w:rPr>
          <w:b/>
          <w:color w:val="auto"/>
          <w:sz w:val="22"/>
          <w:szCs w:val="22"/>
        </w:rPr>
        <w:t xml:space="preserve"> </w:t>
      </w:r>
      <w:r w:rsidRPr="006E5885">
        <w:rPr>
          <w:b/>
          <w:color w:val="auto"/>
          <w:sz w:val="22"/>
          <w:szCs w:val="22"/>
        </w:rPr>
        <w:t>20</w:t>
      </w:r>
      <w:r w:rsidR="00C06FA6" w:rsidRPr="006E5885">
        <w:rPr>
          <w:b/>
          <w:color w:val="auto"/>
          <w:sz w:val="22"/>
          <w:szCs w:val="22"/>
        </w:rPr>
        <w:t>2</w:t>
      </w:r>
      <w:r w:rsidR="00EE0C69" w:rsidRPr="006E5885">
        <w:rPr>
          <w:b/>
          <w:color w:val="auto"/>
          <w:sz w:val="22"/>
          <w:szCs w:val="22"/>
        </w:rPr>
        <w:t>2</w:t>
      </w:r>
    </w:p>
    <w:p w14:paraId="2600C4DB" w14:textId="53F7882E" w:rsidR="00A04C98" w:rsidRPr="006E5885" w:rsidRDefault="00A04C98" w:rsidP="006E5885">
      <w:pPr>
        <w:rPr>
          <w:sz w:val="12"/>
          <w:szCs w:val="12"/>
        </w:rPr>
      </w:pPr>
    </w:p>
    <w:p w14:paraId="5A302221" w14:textId="08CF33D5" w:rsidR="00A04C98" w:rsidRDefault="00A04C98" w:rsidP="005432C0">
      <w:pPr>
        <w:pStyle w:val="VCAAcaptionsandfootnotes"/>
        <w:jc w:val="center"/>
        <w:rPr>
          <w:b/>
          <w:color w:val="FF0000"/>
          <w:sz w:val="22"/>
          <w:szCs w:val="22"/>
        </w:rPr>
      </w:pPr>
    </w:p>
    <w:p w14:paraId="100430A6" w14:textId="4CBE03F7" w:rsidR="00A04C98" w:rsidRDefault="00A04C98" w:rsidP="005432C0">
      <w:pPr>
        <w:pStyle w:val="VCAAcaptionsandfootnotes"/>
        <w:jc w:val="center"/>
        <w:rPr>
          <w:b/>
          <w:color w:val="FF0000"/>
          <w:sz w:val="22"/>
          <w:szCs w:val="22"/>
        </w:rPr>
      </w:pPr>
    </w:p>
    <w:p w14:paraId="30AB0308" w14:textId="23544109" w:rsidR="00A04C98" w:rsidRDefault="00A04C98" w:rsidP="005432C0">
      <w:pPr>
        <w:pStyle w:val="VCAAcaptionsandfootnotes"/>
        <w:jc w:val="center"/>
        <w:rPr>
          <w:b/>
          <w:color w:val="FF0000"/>
          <w:sz w:val="22"/>
          <w:szCs w:val="22"/>
        </w:rPr>
      </w:pPr>
    </w:p>
    <w:p w14:paraId="724FC4B7" w14:textId="134073C4" w:rsidR="00A04C98" w:rsidRDefault="00A04C98" w:rsidP="005432C0">
      <w:pPr>
        <w:pStyle w:val="VCAAcaptionsandfootnotes"/>
        <w:jc w:val="center"/>
        <w:rPr>
          <w:b/>
          <w:color w:val="FF0000"/>
          <w:sz w:val="22"/>
          <w:szCs w:val="22"/>
        </w:rPr>
      </w:pPr>
    </w:p>
    <w:p w14:paraId="2AA5E6CB" w14:textId="125E301B" w:rsidR="00A04C98" w:rsidRDefault="00A04C98" w:rsidP="005432C0">
      <w:pPr>
        <w:pStyle w:val="VCAAcaptionsandfootnotes"/>
        <w:jc w:val="center"/>
        <w:rPr>
          <w:b/>
          <w:color w:val="FF0000"/>
          <w:sz w:val="22"/>
          <w:szCs w:val="22"/>
        </w:rPr>
      </w:pPr>
    </w:p>
    <w:p w14:paraId="42682F6F" w14:textId="63697541" w:rsidR="00A04C98" w:rsidRDefault="00A04C98" w:rsidP="005432C0">
      <w:pPr>
        <w:pStyle w:val="VCAAcaptionsandfootnotes"/>
        <w:jc w:val="center"/>
        <w:rPr>
          <w:b/>
          <w:color w:val="FF0000"/>
          <w:sz w:val="22"/>
          <w:szCs w:val="22"/>
        </w:rPr>
      </w:pPr>
    </w:p>
    <w:p w14:paraId="5FC43513" w14:textId="46042340" w:rsidR="00A04C98" w:rsidRDefault="00A04C98" w:rsidP="005432C0">
      <w:pPr>
        <w:pStyle w:val="VCAAcaptionsandfootnotes"/>
        <w:jc w:val="center"/>
        <w:rPr>
          <w:b/>
          <w:color w:val="FF0000"/>
          <w:sz w:val="22"/>
          <w:szCs w:val="22"/>
        </w:rPr>
      </w:pPr>
    </w:p>
    <w:p w14:paraId="27C91A74" w14:textId="78C4429B" w:rsidR="00A04C98" w:rsidRDefault="00A04C98" w:rsidP="005432C0">
      <w:pPr>
        <w:pStyle w:val="VCAAcaptionsandfootnotes"/>
        <w:jc w:val="center"/>
        <w:rPr>
          <w:b/>
          <w:color w:val="FF0000"/>
          <w:sz w:val="22"/>
          <w:szCs w:val="22"/>
        </w:rPr>
      </w:pPr>
    </w:p>
    <w:p w14:paraId="1C3C2A19" w14:textId="11940C30" w:rsidR="00A04C98" w:rsidRDefault="00A04C98" w:rsidP="005432C0">
      <w:pPr>
        <w:pStyle w:val="VCAAcaptionsandfootnotes"/>
        <w:jc w:val="center"/>
        <w:rPr>
          <w:b/>
          <w:color w:val="FF0000"/>
          <w:sz w:val="22"/>
          <w:szCs w:val="22"/>
        </w:rPr>
      </w:pPr>
    </w:p>
    <w:p w14:paraId="77A44495" w14:textId="77777777" w:rsidR="00A04C98" w:rsidRDefault="00A04C98" w:rsidP="005432C0">
      <w:pPr>
        <w:pStyle w:val="VCAAcaptionsandfootnotes"/>
        <w:jc w:val="center"/>
        <w:rPr>
          <w:b/>
          <w:color w:val="FF0000"/>
          <w:sz w:val="22"/>
          <w:szCs w:val="22"/>
        </w:rPr>
      </w:pPr>
    </w:p>
    <w:p w14:paraId="5B97AC37" w14:textId="3C2C78A6" w:rsidR="005B1EFA" w:rsidRPr="00A04C98" w:rsidRDefault="005B1EFA" w:rsidP="005432C0">
      <w:pPr>
        <w:pStyle w:val="VCAAcaptionsandfootnotes"/>
        <w:jc w:val="center"/>
        <w:rPr>
          <w:b/>
          <w:color w:val="FF0000"/>
          <w:sz w:val="2"/>
          <w:szCs w:val="2"/>
        </w:rPr>
      </w:pPr>
    </w:p>
    <w:p w14:paraId="111D55E5" w14:textId="7B79F917" w:rsidR="005B1EFA" w:rsidRDefault="00A04C98" w:rsidP="005432C0">
      <w:pPr>
        <w:pStyle w:val="VCAAcaptionsandfootnotes"/>
        <w:jc w:val="center"/>
        <w:rPr>
          <w:b/>
          <w:color w:val="FF0000"/>
          <w:sz w:val="22"/>
          <w:szCs w:val="22"/>
        </w:rPr>
      </w:pPr>
      <w:r>
        <w:rPr>
          <w:noProof/>
          <w:lang w:val="en-AU" w:eastAsia="en-AU"/>
        </w:rPr>
        <w:drawing>
          <wp:anchor distT="0" distB="0" distL="114300" distR="114300" simplePos="0" relativeHeight="251677696" behindDoc="0" locked="0" layoutInCell="1" allowOverlap="1" wp14:anchorId="7F26103A" wp14:editId="72AAB7E7">
            <wp:simplePos x="0" y="0"/>
            <wp:positionH relativeFrom="column">
              <wp:posOffset>803910</wp:posOffset>
            </wp:positionH>
            <wp:positionV relativeFrom="paragraph">
              <wp:posOffset>-2583815</wp:posOffset>
            </wp:positionV>
            <wp:extent cx="4500000" cy="2700000"/>
            <wp:effectExtent l="0" t="0" r="15240" b="5715"/>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5B660C6B" w14:textId="09935927" w:rsidR="00BB00A3" w:rsidRPr="008A7FC1" w:rsidRDefault="00C702F2" w:rsidP="00C702F2">
      <w:pPr>
        <w:pStyle w:val="VCAAcaptionsandfootnotes"/>
        <w:ind w:left="720"/>
      </w:pPr>
      <w:r>
        <w:t xml:space="preserve">          </w:t>
      </w:r>
      <w:r w:rsidR="00BB00A3" w:rsidRPr="008A7FC1">
        <w:t xml:space="preserve">Note: </w:t>
      </w:r>
      <w:r w:rsidR="005432C0">
        <w:t xml:space="preserve">Adult and </w:t>
      </w:r>
      <w:r w:rsidR="00BB00A3" w:rsidRPr="008A7FC1">
        <w:t>Other Providers not included</w:t>
      </w:r>
      <w:r w:rsidR="00BB00A3">
        <w:t>.</w:t>
      </w:r>
    </w:p>
    <w:p w14:paraId="74F75EA1" w14:textId="77777777" w:rsidR="00BB00A3" w:rsidRPr="008205A2" w:rsidRDefault="00490DC1" w:rsidP="00BB00A3">
      <w:pPr>
        <w:pStyle w:val="VCAAHeading2"/>
      </w:pPr>
      <w:bookmarkStart w:id="32" w:name="_Toc443374132"/>
      <w:bookmarkStart w:id="33" w:name="_Toc2542692"/>
      <w:bookmarkStart w:id="34" w:name="_Toc127462472"/>
      <w:r>
        <w:t>3.2</w:t>
      </w:r>
      <w:r>
        <w:tab/>
      </w:r>
      <w:r w:rsidR="00BB00A3" w:rsidRPr="008205A2">
        <w:t>Percentage of student</w:t>
      </w:r>
      <w:r w:rsidR="00BB00A3">
        <w:t>s with</w:t>
      </w:r>
      <w:r w:rsidR="00BB00A3" w:rsidRPr="008205A2">
        <w:t xml:space="preserve"> approvals</w:t>
      </w:r>
      <w:bookmarkEnd w:id="32"/>
      <w:bookmarkEnd w:id="33"/>
      <w:bookmarkEnd w:id="34"/>
    </w:p>
    <w:p w14:paraId="50F63DB3" w14:textId="187FDFF6" w:rsidR="00BB00A3" w:rsidRPr="00662515" w:rsidRDefault="00BB00A3" w:rsidP="00EE2779">
      <w:pPr>
        <w:pStyle w:val="VCAAbody"/>
        <w:jc w:val="both"/>
        <w:rPr>
          <w:color w:val="auto"/>
        </w:rPr>
      </w:pPr>
      <w:r w:rsidRPr="00662515">
        <w:rPr>
          <w:color w:val="auto"/>
        </w:rPr>
        <w:t xml:space="preserve">A high proportion of the applications submitted by students </w:t>
      </w:r>
      <w:r w:rsidR="00427A2C" w:rsidRPr="00662515">
        <w:rPr>
          <w:color w:val="auto"/>
        </w:rPr>
        <w:t>had provisions</w:t>
      </w:r>
      <w:r w:rsidRPr="00662515">
        <w:rPr>
          <w:color w:val="auto"/>
        </w:rPr>
        <w:t xml:space="preserve"> approved (see Table 1). The percentage of approvals had </w:t>
      </w:r>
      <w:r w:rsidR="00662515" w:rsidRPr="00662515">
        <w:rPr>
          <w:color w:val="auto"/>
        </w:rPr>
        <w:t xml:space="preserve">generally </w:t>
      </w:r>
      <w:r w:rsidRPr="00662515">
        <w:rPr>
          <w:color w:val="auto"/>
        </w:rPr>
        <w:t xml:space="preserve">been </w:t>
      </w:r>
      <w:r w:rsidR="002C6B25" w:rsidRPr="00662515">
        <w:rPr>
          <w:color w:val="auto"/>
        </w:rPr>
        <w:t>increasing</w:t>
      </w:r>
      <w:r w:rsidRPr="00662515">
        <w:rPr>
          <w:color w:val="auto"/>
        </w:rPr>
        <w:t xml:space="preserve"> </w:t>
      </w:r>
      <w:r w:rsidR="00662515" w:rsidRPr="00662515">
        <w:rPr>
          <w:color w:val="auto"/>
        </w:rPr>
        <w:t>over time</w:t>
      </w:r>
      <w:r w:rsidRPr="00662515">
        <w:rPr>
          <w:color w:val="auto"/>
        </w:rPr>
        <w:t>.</w:t>
      </w:r>
    </w:p>
    <w:p w14:paraId="11A9D592" w14:textId="7EAB1FD6" w:rsidR="00BB00A3" w:rsidRPr="00662515" w:rsidRDefault="00871510" w:rsidP="00EE2779">
      <w:pPr>
        <w:pStyle w:val="VCAAbody"/>
        <w:jc w:val="both"/>
        <w:rPr>
          <w:color w:val="auto"/>
        </w:rPr>
      </w:pPr>
      <w:r w:rsidRPr="00662515">
        <w:rPr>
          <w:color w:val="auto"/>
        </w:rPr>
        <w:t>In 20</w:t>
      </w:r>
      <w:r w:rsidR="00E1459B" w:rsidRPr="00662515">
        <w:rPr>
          <w:color w:val="auto"/>
        </w:rPr>
        <w:t>2</w:t>
      </w:r>
      <w:r w:rsidR="00662515" w:rsidRPr="00662515">
        <w:rPr>
          <w:color w:val="auto"/>
        </w:rPr>
        <w:t>2</w:t>
      </w:r>
      <w:r w:rsidR="00BB00A3" w:rsidRPr="00662515">
        <w:rPr>
          <w:color w:val="auto"/>
        </w:rPr>
        <w:t xml:space="preserve">, the overall proportion of applications </w:t>
      </w:r>
      <w:r w:rsidR="00427A2C" w:rsidRPr="00662515">
        <w:rPr>
          <w:color w:val="auto"/>
        </w:rPr>
        <w:t xml:space="preserve">with provisions </w:t>
      </w:r>
      <w:r w:rsidR="00BB00A3" w:rsidRPr="00662515">
        <w:rPr>
          <w:color w:val="auto"/>
        </w:rPr>
        <w:t>approved was 9</w:t>
      </w:r>
      <w:r w:rsidR="003A2C29" w:rsidRPr="00662515">
        <w:rPr>
          <w:color w:val="auto"/>
        </w:rPr>
        <w:t>8</w:t>
      </w:r>
      <w:r w:rsidR="00BB00A3" w:rsidRPr="00662515">
        <w:rPr>
          <w:color w:val="auto"/>
        </w:rPr>
        <w:t>.</w:t>
      </w:r>
      <w:r w:rsidR="00662515" w:rsidRPr="00662515">
        <w:rPr>
          <w:color w:val="auto"/>
        </w:rPr>
        <w:t>4</w:t>
      </w:r>
      <w:r w:rsidRPr="00662515">
        <w:rPr>
          <w:color w:val="auto"/>
        </w:rPr>
        <w:t>%, a</w:t>
      </w:r>
      <w:r w:rsidR="00662515" w:rsidRPr="00662515">
        <w:rPr>
          <w:color w:val="auto"/>
        </w:rPr>
        <w:t>n</w:t>
      </w:r>
      <w:r w:rsidRPr="00662515">
        <w:rPr>
          <w:color w:val="auto"/>
        </w:rPr>
        <w:t xml:space="preserve"> </w:t>
      </w:r>
      <w:r w:rsidR="00662515" w:rsidRPr="00662515">
        <w:rPr>
          <w:color w:val="auto"/>
        </w:rPr>
        <w:t>in</w:t>
      </w:r>
      <w:r w:rsidRPr="00662515">
        <w:rPr>
          <w:color w:val="auto"/>
        </w:rPr>
        <w:t xml:space="preserve">crease of </w:t>
      </w:r>
      <w:r w:rsidR="00662515" w:rsidRPr="00662515">
        <w:rPr>
          <w:color w:val="auto"/>
        </w:rPr>
        <w:t>2</w:t>
      </w:r>
      <w:r w:rsidRPr="00662515">
        <w:rPr>
          <w:color w:val="auto"/>
        </w:rPr>
        <w:t>.</w:t>
      </w:r>
      <w:r w:rsidR="00662515" w:rsidRPr="00662515">
        <w:rPr>
          <w:color w:val="auto"/>
        </w:rPr>
        <w:t>5</w:t>
      </w:r>
      <w:r w:rsidR="00BB00A3" w:rsidRPr="00662515">
        <w:rPr>
          <w:color w:val="auto"/>
        </w:rPr>
        <w:t xml:space="preserve"> percentage points from 201</w:t>
      </w:r>
      <w:r w:rsidR="00662515" w:rsidRPr="00662515">
        <w:rPr>
          <w:color w:val="auto"/>
        </w:rPr>
        <w:t>3</w:t>
      </w:r>
      <w:r w:rsidR="00BB00A3" w:rsidRPr="00662515">
        <w:rPr>
          <w:color w:val="auto"/>
        </w:rPr>
        <w:t>. The proportion of approv</w:t>
      </w:r>
      <w:r w:rsidR="00427A2C" w:rsidRPr="00662515">
        <w:rPr>
          <w:color w:val="auto"/>
        </w:rPr>
        <w:t>als</w:t>
      </w:r>
      <w:r w:rsidR="00BB00A3" w:rsidRPr="00662515">
        <w:rPr>
          <w:color w:val="auto"/>
        </w:rPr>
        <w:t xml:space="preserve"> is similar in the Catholic and government sectors and slightly lower in the independent sector. Although the adult sector has a high proportion of approv</w:t>
      </w:r>
      <w:r w:rsidR="00427A2C" w:rsidRPr="00662515">
        <w:rPr>
          <w:color w:val="auto"/>
        </w:rPr>
        <w:t>als</w:t>
      </w:r>
      <w:r w:rsidR="00BB00A3" w:rsidRPr="00662515">
        <w:rPr>
          <w:color w:val="auto"/>
        </w:rPr>
        <w:t>, the number of students applying is much smaller than the other sectors.</w:t>
      </w:r>
    </w:p>
    <w:p w14:paraId="3B72F7D7" w14:textId="77777777" w:rsidR="00490DC1" w:rsidRPr="006F31AB" w:rsidRDefault="00490DC1" w:rsidP="00662515"/>
    <w:p w14:paraId="449AB69E" w14:textId="7B2A5112" w:rsidR="00590187" w:rsidRDefault="00BB00A3" w:rsidP="00590187">
      <w:pPr>
        <w:pStyle w:val="VCAAcaptionsandfootnotes"/>
        <w:jc w:val="center"/>
        <w:rPr>
          <w:b/>
          <w:color w:val="auto"/>
          <w:sz w:val="22"/>
          <w:szCs w:val="22"/>
        </w:rPr>
      </w:pPr>
      <w:r w:rsidRPr="002F0BD8">
        <w:rPr>
          <w:b/>
          <w:color w:val="auto"/>
          <w:sz w:val="22"/>
          <w:szCs w:val="22"/>
        </w:rPr>
        <w:t xml:space="preserve">Figure </w:t>
      </w:r>
      <w:r w:rsidRPr="002F0BD8">
        <w:rPr>
          <w:b/>
          <w:color w:val="auto"/>
          <w:sz w:val="22"/>
          <w:szCs w:val="22"/>
        </w:rPr>
        <w:fldChar w:fldCharType="begin"/>
      </w:r>
      <w:r w:rsidRPr="002F0BD8">
        <w:rPr>
          <w:b/>
          <w:color w:val="auto"/>
          <w:sz w:val="22"/>
          <w:szCs w:val="22"/>
        </w:rPr>
        <w:instrText xml:space="preserve"> SEQ Figure \* ARABIC </w:instrText>
      </w:r>
      <w:r w:rsidRPr="002F0BD8">
        <w:rPr>
          <w:b/>
          <w:color w:val="auto"/>
          <w:sz w:val="22"/>
          <w:szCs w:val="22"/>
        </w:rPr>
        <w:fldChar w:fldCharType="separate"/>
      </w:r>
      <w:r w:rsidRPr="002F0BD8">
        <w:rPr>
          <w:b/>
          <w:noProof/>
          <w:color w:val="auto"/>
          <w:sz w:val="22"/>
          <w:szCs w:val="22"/>
        </w:rPr>
        <w:t>2</w:t>
      </w:r>
      <w:r w:rsidRPr="002F0BD8">
        <w:rPr>
          <w:b/>
          <w:color w:val="auto"/>
          <w:sz w:val="22"/>
          <w:szCs w:val="22"/>
        </w:rPr>
        <w:fldChar w:fldCharType="end"/>
      </w:r>
      <w:r w:rsidRPr="002F0BD8">
        <w:rPr>
          <w:b/>
          <w:color w:val="auto"/>
          <w:sz w:val="22"/>
          <w:szCs w:val="22"/>
        </w:rPr>
        <w:t xml:space="preserve">: Percentage of students with approved </w:t>
      </w:r>
      <w:r w:rsidR="00846256" w:rsidRPr="002F0BD8">
        <w:rPr>
          <w:b/>
          <w:color w:val="auto"/>
          <w:sz w:val="22"/>
          <w:szCs w:val="22"/>
        </w:rPr>
        <w:t xml:space="preserve">SEA </w:t>
      </w:r>
      <w:r w:rsidRPr="002F0BD8">
        <w:rPr>
          <w:b/>
          <w:color w:val="auto"/>
          <w:sz w:val="22"/>
          <w:szCs w:val="22"/>
        </w:rPr>
        <w:t xml:space="preserve">by sector, </w:t>
      </w:r>
      <w:r w:rsidR="00357304" w:rsidRPr="002F0BD8">
        <w:rPr>
          <w:b/>
          <w:color w:val="auto"/>
          <w:sz w:val="22"/>
          <w:szCs w:val="22"/>
        </w:rPr>
        <w:t>201</w:t>
      </w:r>
      <w:r w:rsidR="00662515" w:rsidRPr="002F0BD8">
        <w:rPr>
          <w:b/>
          <w:color w:val="auto"/>
          <w:sz w:val="22"/>
          <w:szCs w:val="22"/>
        </w:rPr>
        <w:t>3</w:t>
      </w:r>
      <w:r w:rsidR="00357304" w:rsidRPr="002F0BD8">
        <w:rPr>
          <w:b/>
          <w:color w:val="auto"/>
          <w:sz w:val="22"/>
          <w:szCs w:val="22"/>
        </w:rPr>
        <w:t xml:space="preserve"> and </w:t>
      </w:r>
      <w:r w:rsidRPr="002F0BD8">
        <w:rPr>
          <w:b/>
          <w:color w:val="auto"/>
          <w:sz w:val="22"/>
          <w:szCs w:val="22"/>
        </w:rPr>
        <w:t>201</w:t>
      </w:r>
      <w:r w:rsidR="00662515" w:rsidRPr="002F0BD8">
        <w:rPr>
          <w:b/>
          <w:color w:val="auto"/>
          <w:sz w:val="22"/>
          <w:szCs w:val="22"/>
        </w:rPr>
        <w:t>8</w:t>
      </w:r>
      <w:r w:rsidR="00966B20" w:rsidRPr="002F0BD8">
        <w:rPr>
          <w:b/>
          <w:color w:val="auto"/>
          <w:sz w:val="22"/>
          <w:szCs w:val="22"/>
        </w:rPr>
        <w:t xml:space="preserve"> </w:t>
      </w:r>
      <w:r w:rsidRPr="002F0BD8">
        <w:rPr>
          <w:b/>
          <w:color w:val="auto"/>
          <w:sz w:val="22"/>
          <w:szCs w:val="22"/>
        </w:rPr>
        <w:t>–</w:t>
      </w:r>
      <w:r w:rsidR="00966B20" w:rsidRPr="002F0BD8">
        <w:rPr>
          <w:b/>
          <w:color w:val="auto"/>
          <w:sz w:val="22"/>
          <w:szCs w:val="22"/>
        </w:rPr>
        <w:t xml:space="preserve"> </w:t>
      </w:r>
      <w:r w:rsidRPr="002F0BD8">
        <w:rPr>
          <w:b/>
          <w:color w:val="auto"/>
          <w:sz w:val="22"/>
          <w:szCs w:val="22"/>
        </w:rPr>
        <w:t>20</w:t>
      </w:r>
      <w:r w:rsidR="009826C3" w:rsidRPr="002F0BD8">
        <w:rPr>
          <w:b/>
          <w:color w:val="auto"/>
          <w:sz w:val="22"/>
          <w:szCs w:val="22"/>
        </w:rPr>
        <w:t>2</w:t>
      </w:r>
      <w:r w:rsidR="00662515" w:rsidRPr="002F0BD8">
        <w:rPr>
          <w:b/>
          <w:color w:val="auto"/>
          <w:sz w:val="22"/>
          <w:szCs w:val="22"/>
        </w:rPr>
        <w:t>2</w:t>
      </w:r>
    </w:p>
    <w:p w14:paraId="2175267D" w14:textId="21AB68C5" w:rsidR="00621365" w:rsidRDefault="00621365" w:rsidP="00621365">
      <w:pPr>
        <w:jc w:val="center"/>
      </w:pPr>
      <w:r>
        <w:rPr>
          <w:noProof/>
          <w:lang w:val="en-AU" w:eastAsia="en-AU"/>
        </w:rPr>
        <w:drawing>
          <wp:inline distT="0" distB="0" distL="0" distR="0" wp14:anchorId="5CCCE98E" wp14:editId="6FC63350">
            <wp:extent cx="4584700" cy="275590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4144DD77" w14:textId="7FD59BF1" w:rsidR="002D6AAD" w:rsidRDefault="00953B3E" w:rsidP="00953B3E">
      <w:pPr>
        <w:pStyle w:val="VCAAcaptionsandfootnotes"/>
        <w:ind w:firstLine="720"/>
        <w:sectPr w:rsidR="002D6AAD" w:rsidSect="00367BA7">
          <w:pgSz w:w="11906" w:h="16838"/>
          <w:pgMar w:top="719" w:right="1134" w:bottom="1079" w:left="1134" w:header="709" w:footer="709" w:gutter="0"/>
          <w:cols w:space="708"/>
          <w:titlePg/>
          <w:docGrid w:linePitch="360"/>
        </w:sectPr>
      </w:pPr>
      <w:r>
        <w:t xml:space="preserve">         </w:t>
      </w:r>
      <w:r w:rsidR="009F0006">
        <w:t>N</w:t>
      </w:r>
      <w:r w:rsidR="00BB00A3" w:rsidRPr="001B331B">
        <w:t>ote: Other Providers not included</w:t>
      </w:r>
      <w:r w:rsidR="00BB00A3">
        <w:t>.</w:t>
      </w:r>
      <w:bookmarkStart w:id="35" w:name="_Toc2542693"/>
    </w:p>
    <w:p w14:paraId="09F0EFFB" w14:textId="77777777" w:rsidR="00BB00A3" w:rsidRPr="008205A2" w:rsidRDefault="00EE2779" w:rsidP="00BB00A3">
      <w:pPr>
        <w:pStyle w:val="VCAAHeading2"/>
      </w:pPr>
      <w:bookmarkStart w:id="36" w:name="_Toc127462473"/>
      <w:r>
        <w:lastRenderedPageBreak/>
        <w:t>3.3</w:t>
      </w:r>
      <w:r>
        <w:tab/>
      </w:r>
      <w:r w:rsidR="00BB00A3" w:rsidRPr="008205A2">
        <w:t>Breakdown o</w:t>
      </w:r>
      <w:r w:rsidR="00BB00A3">
        <w:t>f</w:t>
      </w:r>
      <w:r w:rsidR="00BB00A3" w:rsidRPr="008205A2">
        <w:t xml:space="preserve"> Special </w:t>
      </w:r>
      <w:r w:rsidR="00BB00A3">
        <w:t>Provision</w:t>
      </w:r>
      <w:r w:rsidR="00BB00A3" w:rsidRPr="008205A2">
        <w:t xml:space="preserve"> categories</w:t>
      </w:r>
      <w:r w:rsidR="00BB00A3">
        <w:t xml:space="preserve"> for SEA applications</w:t>
      </w:r>
      <w:bookmarkEnd w:id="35"/>
      <w:bookmarkEnd w:id="36"/>
    </w:p>
    <w:p w14:paraId="7B332A2D" w14:textId="63D2015E" w:rsidR="006477C1" w:rsidRPr="0063104B" w:rsidRDefault="00EE2779" w:rsidP="006477C1">
      <w:pPr>
        <w:pStyle w:val="VCAAbody"/>
        <w:jc w:val="both"/>
        <w:rPr>
          <w:color w:val="auto"/>
        </w:rPr>
      </w:pPr>
      <w:r w:rsidRPr="0063104B">
        <w:rPr>
          <w:color w:val="auto"/>
        </w:rPr>
        <w:t xml:space="preserve">The most common categories with approved SEA </w:t>
      </w:r>
      <w:r w:rsidR="0091323B" w:rsidRPr="0063104B">
        <w:rPr>
          <w:color w:val="auto"/>
        </w:rPr>
        <w:t>in 20</w:t>
      </w:r>
      <w:r w:rsidR="0063104B" w:rsidRPr="0063104B">
        <w:rPr>
          <w:color w:val="auto"/>
        </w:rPr>
        <w:t>22</w:t>
      </w:r>
      <w:r w:rsidR="0091323B" w:rsidRPr="0063104B">
        <w:rPr>
          <w:color w:val="auto"/>
        </w:rPr>
        <w:t xml:space="preserve"> </w:t>
      </w:r>
      <w:r w:rsidRPr="0063104B">
        <w:rPr>
          <w:color w:val="auto"/>
        </w:rPr>
        <w:t xml:space="preserve">were Mental Health </w:t>
      </w:r>
      <w:r w:rsidR="00205FBF" w:rsidRPr="0063104B">
        <w:rPr>
          <w:color w:val="auto"/>
        </w:rPr>
        <w:t>C</w:t>
      </w:r>
      <w:r w:rsidRPr="0063104B">
        <w:rPr>
          <w:color w:val="auto"/>
        </w:rPr>
        <w:t xml:space="preserve">ondition followed by Health Impairment (see Table 2). </w:t>
      </w:r>
      <w:r w:rsidR="00DA042C" w:rsidRPr="0063104B">
        <w:rPr>
          <w:color w:val="auto"/>
        </w:rPr>
        <w:t xml:space="preserve"> Of the approved SEA, </w:t>
      </w:r>
      <w:r w:rsidR="00B811E6" w:rsidRPr="0063104B">
        <w:rPr>
          <w:color w:val="auto"/>
        </w:rPr>
        <w:t>4</w:t>
      </w:r>
      <w:r w:rsidR="0063104B" w:rsidRPr="0063104B">
        <w:rPr>
          <w:color w:val="auto"/>
        </w:rPr>
        <w:t>1</w:t>
      </w:r>
      <w:r w:rsidR="00DA042C" w:rsidRPr="0063104B">
        <w:rPr>
          <w:color w:val="auto"/>
        </w:rPr>
        <w:t>.8% were accounted for by Mental Health Condition and 2</w:t>
      </w:r>
      <w:r w:rsidR="0063104B" w:rsidRPr="0063104B">
        <w:rPr>
          <w:color w:val="auto"/>
        </w:rPr>
        <w:t>0</w:t>
      </w:r>
      <w:r w:rsidR="00DA042C" w:rsidRPr="0063104B">
        <w:rPr>
          <w:color w:val="auto"/>
        </w:rPr>
        <w:t>.</w:t>
      </w:r>
      <w:r w:rsidR="0063104B" w:rsidRPr="0063104B">
        <w:rPr>
          <w:color w:val="auto"/>
        </w:rPr>
        <w:t>3</w:t>
      </w:r>
      <w:r w:rsidR="00DA042C" w:rsidRPr="0063104B">
        <w:rPr>
          <w:color w:val="auto"/>
        </w:rPr>
        <w:t>% by Health Impairment.</w:t>
      </w:r>
    </w:p>
    <w:p w14:paraId="74E5F0D0" w14:textId="2C7BB822" w:rsidR="00885768" w:rsidRPr="0063104B" w:rsidRDefault="00885768" w:rsidP="00EE2779">
      <w:pPr>
        <w:pStyle w:val="VCAAbody"/>
        <w:jc w:val="both"/>
        <w:rPr>
          <w:color w:val="auto"/>
        </w:rPr>
      </w:pPr>
      <w:r w:rsidRPr="0063104B">
        <w:rPr>
          <w:color w:val="auto"/>
        </w:rPr>
        <w:t>Up until 201</w:t>
      </w:r>
      <w:r w:rsidR="00027292" w:rsidRPr="0063104B">
        <w:rPr>
          <w:color w:val="auto"/>
        </w:rPr>
        <w:t>8</w:t>
      </w:r>
      <w:r w:rsidRPr="0063104B">
        <w:rPr>
          <w:color w:val="auto"/>
        </w:rPr>
        <w:t>, SEA applications submitted on the basis of a Motor Disorder</w:t>
      </w:r>
      <w:r w:rsidR="00723632">
        <w:rPr>
          <w:color w:val="auto"/>
        </w:rPr>
        <w:t>s</w:t>
      </w:r>
      <w:r w:rsidRPr="0063104B">
        <w:rPr>
          <w:color w:val="auto"/>
        </w:rPr>
        <w:t xml:space="preserve"> were included under the category of </w:t>
      </w:r>
      <w:r w:rsidR="00027292" w:rsidRPr="0063104B">
        <w:rPr>
          <w:color w:val="auto"/>
        </w:rPr>
        <w:t>Learning Dis</w:t>
      </w:r>
      <w:r w:rsidR="00790ACF" w:rsidRPr="0063104B">
        <w:rPr>
          <w:color w:val="auto"/>
        </w:rPr>
        <w:t>ability</w:t>
      </w:r>
      <w:r w:rsidR="00027292" w:rsidRPr="0063104B">
        <w:rPr>
          <w:color w:val="auto"/>
        </w:rPr>
        <w:t>.</w:t>
      </w:r>
      <w:r w:rsidRPr="0063104B">
        <w:rPr>
          <w:color w:val="auto"/>
        </w:rPr>
        <w:t xml:space="preserve"> From 20</w:t>
      </w:r>
      <w:r w:rsidR="00027292" w:rsidRPr="0063104B">
        <w:rPr>
          <w:color w:val="auto"/>
        </w:rPr>
        <w:t>19</w:t>
      </w:r>
      <w:r w:rsidRPr="0063104B">
        <w:rPr>
          <w:color w:val="auto"/>
        </w:rPr>
        <w:t>, statistics on Motor Disorder</w:t>
      </w:r>
      <w:r w:rsidR="00723632">
        <w:rPr>
          <w:color w:val="auto"/>
        </w:rPr>
        <w:t>s</w:t>
      </w:r>
      <w:r w:rsidRPr="0063104B">
        <w:rPr>
          <w:color w:val="auto"/>
        </w:rPr>
        <w:t xml:space="preserve"> conditions are r</w:t>
      </w:r>
      <w:r w:rsidR="00C6264D" w:rsidRPr="0063104B">
        <w:rPr>
          <w:color w:val="auto"/>
        </w:rPr>
        <w:t>eported as a separate category.</w:t>
      </w:r>
    </w:p>
    <w:p w14:paraId="34544E21" w14:textId="5589EBE2" w:rsidR="00EE2779" w:rsidRPr="0063104B" w:rsidRDefault="00885768" w:rsidP="00EE2779">
      <w:pPr>
        <w:pStyle w:val="VCAAbody"/>
        <w:jc w:val="both"/>
        <w:rPr>
          <w:color w:val="auto"/>
        </w:rPr>
      </w:pPr>
      <w:r w:rsidRPr="0063104B">
        <w:rPr>
          <w:color w:val="auto"/>
        </w:rPr>
        <w:t>Similarly u</w:t>
      </w:r>
      <w:r w:rsidR="00EE2779" w:rsidRPr="0063104B">
        <w:rPr>
          <w:color w:val="auto"/>
        </w:rPr>
        <w:t>p until 201</w:t>
      </w:r>
      <w:r w:rsidR="00027292" w:rsidRPr="0063104B">
        <w:rPr>
          <w:color w:val="auto"/>
        </w:rPr>
        <w:t>7</w:t>
      </w:r>
      <w:r w:rsidR="00EE2779" w:rsidRPr="0063104B">
        <w:rPr>
          <w:color w:val="auto"/>
        </w:rPr>
        <w:t xml:space="preserve">, SEA applications submitted on the basis of a Mental Health </w:t>
      </w:r>
      <w:r w:rsidR="00205FBF" w:rsidRPr="0063104B">
        <w:rPr>
          <w:color w:val="auto"/>
        </w:rPr>
        <w:t>C</w:t>
      </w:r>
      <w:r w:rsidR="00EE2779" w:rsidRPr="0063104B">
        <w:rPr>
          <w:color w:val="auto"/>
        </w:rPr>
        <w:t xml:space="preserve">ondition were included under the category of Health Impairment. </w:t>
      </w:r>
      <w:r w:rsidR="00027292" w:rsidRPr="0063104B">
        <w:rPr>
          <w:color w:val="auto"/>
        </w:rPr>
        <w:t>Since 2018</w:t>
      </w:r>
      <w:r w:rsidR="00EE2779" w:rsidRPr="0063104B">
        <w:rPr>
          <w:color w:val="auto"/>
        </w:rPr>
        <w:t xml:space="preserve"> statistics on Mental Health conditions are reported as a separate category. </w:t>
      </w:r>
    </w:p>
    <w:p w14:paraId="2146177D" w14:textId="77777777" w:rsidR="00EE2779" w:rsidRPr="0063104B" w:rsidRDefault="00EE2779" w:rsidP="00EE2779">
      <w:pPr>
        <w:pStyle w:val="VCAAbody"/>
        <w:jc w:val="both"/>
        <w:rPr>
          <w:color w:val="auto"/>
        </w:rPr>
      </w:pPr>
      <w:r w:rsidRPr="0063104B">
        <w:rPr>
          <w:color w:val="auto"/>
        </w:rPr>
        <w:t>Emergency applications relate to SEA applications that are submitted on the basis of students experiencing a sudden illness, accident or personal trauma immediately before or during an assessment period.</w:t>
      </w:r>
    </w:p>
    <w:p w14:paraId="18FFE58A" w14:textId="77777777" w:rsidR="00EE2779" w:rsidRDefault="00EE2779" w:rsidP="00B02BCD"/>
    <w:p w14:paraId="2C158B6B" w14:textId="7C3440BB" w:rsidR="00287D6D" w:rsidRPr="00A47E89" w:rsidRDefault="0071396A" w:rsidP="0071396A">
      <w:pPr>
        <w:pStyle w:val="VCAAbody"/>
        <w:jc w:val="center"/>
        <w:rPr>
          <w:b/>
          <w:color w:val="auto"/>
        </w:rPr>
      </w:pPr>
      <w:r w:rsidRPr="00A47E89">
        <w:rPr>
          <w:b/>
          <w:color w:val="auto"/>
        </w:rPr>
        <w:t xml:space="preserve">Table 2: Number of approved SEA by category and percentage distribution across categories, </w:t>
      </w:r>
      <w:r w:rsidR="00E7627A" w:rsidRPr="00A47E89">
        <w:rPr>
          <w:b/>
          <w:color w:val="auto"/>
        </w:rPr>
        <w:t>201</w:t>
      </w:r>
      <w:r w:rsidR="0063104B" w:rsidRPr="00A47E89">
        <w:rPr>
          <w:b/>
          <w:color w:val="auto"/>
        </w:rPr>
        <w:t>3</w:t>
      </w:r>
      <w:r w:rsidR="00E7627A" w:rsidRPr="00A47E89">
        <w:rPr>
          <w:b/>
          <w:color w:val="auto"/>
        </w:rPr>
        <w:t xml:space="preserve"> and </w:t>
      </w:r>
      <w:r w:rsidRPr="00A47E89">
        <w:rPr>
          <w:b/>
          <w:color w:val="auto"/>
        </w:rPr>
        <w:t>201</w:t>
      </w:r>
      <w:r w:rsidR="0063104B" w:rsidRPr="00A47E89">
        <w:rPr>
          <w:b/>
          <w:color w:val="auto"/>
        </w:rPr>
        <w:t>8</w:t>
      </w:r>
      <w:r w:rsidR="00E7627A" w:rsidRPr="00A47E89">
        <w:rPr>
          <w:b/>
          <w:color w:val="auto"/>
        </w:rPr>
        <w:t xml:space="preserve"> – </w:t>
      </w:r>
      <w:r w:rsidRPr="00A47E89">
        <w:rPr>
          <w:b/>
          <w:color w:val="auto"/>
        </w:rPr>
        <w:t>20</w:t>
      </w:r>
      <w:r w:rsidR="00A06AAA" w:rsidRPr="00A47E89">
        <w:rPr>
          <w:b/>
          <w:color w:val="auto"/>
        </w:rPr>
        <w:t>2</w:t>
      </w:r>
      <w:r w:rsidR="0063104B" w:rsidRPr="00A47E89">
        <w:rPr>
          <w:b/>
          <w:color w:val="auto"/>
        </w:rPr>
        <w:t>2</w:t>
      </w:r>
    </w:p>
    <w:tbl>
      <w:tblPr>
        <w:tblW w:w="11756" w:type="dxa"/>
        <w:jc w:val="center"/>
        <w:tblLook w:val="04A0" w:firstRow="1" w:lastRow="0" w:firstColumn="1" w:lastColumn="0" w:noHBand="0" w:noVBand="1"/>
      </w:tblPr>
      <w:tblGrid>
        <w:gridCol w:w="2726"/>
        <w:gridCol w:w="783"/>
        <w:gridCol w:w="783"/>
        <w:gridCol w:w="783"/>
        <w:gridCol w:w="783"/>
        <w:gridCol w:w="783"/>
        <w:gridCol w:w="783"/>
        <w:gridCol w:w="722"/>
        <w:gridCol w:w="722"/>
        <w:gridCol w:w="722"/>
        <w:gridCol w:w="722"/>
        <w:gridCol w:w="722"/>
        <w:gridCol w:w="722"/>
      </w:tblGrid>
      <w:tr w:rsidR="008F3E06" w:rsidRPr="008F3E06" w14:paraId="05F7C253" w14:textId="77777777" w:rsidTr="008F3E06">
        <w:trPr>
          <w:trHeight w:val="394"/>
          <w:jc w:val="center"/>
        </w:trPr>
        <w:tc>
          <w:tcPr>
            <w:tcW w:w="0" w:type="auto"/>
            <w:tcBorders>
              <w:top w:val="single" w:sz="8" w:space="0" w:color="808080"/>
              <w:left w:val="nil"/>
              <w:bottom w:val="single" w:sz="8" w:space="0" w:color="808080"/>
              <w:right w:val="nil"/>
            </w:tcBorders>
            <w:shd w:val="clear" w:color="auto" w:fill="auto"/>
            <w:noWrap/>
            <w:vAlign w:val="bottom"/>
            <w:hideMark/>
          </w:tcPr>
          <w:p w14:paraId="23EAE79C" w14:textId="77777777" w:rsidR="008F3E06" w:rsidRPr="008F3E06" w:rsidRDefault="008F3E06" w:rsidP="008F3E06">
            <w:pPr>
              <w:rPr>
                <w:rFonts w:ascii="Calibri" w:hAnsi="Calibri" w:cs="Calibri"/>
                <w:color w:val="000000"/>
                <w:sz w:val="22"/>
                <w:szCs w:val="22"/>
                <w:lang w:val="en-AU" w:eastAsia="en-AU"/>
              </w:rPr>
            </w:pPr>
            <w:r w:rsidRPr="008F3E06">
              <w:rPr>
                <w:rFonts w:ascii="Calibri" w:hAnsi="Calibri" w:cs="Calibri"/>
                <w:color w:val="000000"/>
                <w:sz w:val="22"/>
                <w:szCs w:val="22"/>
                <w:lang w:val="en-AU" w:eastAsia="en-AU"/>
              </w:rPr>
              <w:t> </w:t>
            </w:r>
          </w:p>
        </w:tc>
        <w:tc>
          <w:tcPr>
            <w:tcW w:w="0" w:type="auto"/>
            <w:gridSpan w:val="6"/>
            <w:tcBorders>
              <w:top w:val="single" w:sz="8" w:space="0" w:color="808080"/>
              <w:left w:val="nil"/>
              <w:bottom w:val="single" w:sz="8" w:space="0" w:color="808080"/>
              <w:right w:val="nil"/>
            </w:tcBorders>
            <w:shd w:val="clear" w:color="auto" w:fill="auto"/>
            <w:noWrap/>
            <w:vAlign w:val="center"/>
            <w:hideMark/>
          </w:tcPr>
          <w:p w14:paraId="05C40179" w14:textId="77777777" w:rsidR="008F3E06" w:rsidRPr="008F3E06" w:rsidRDefault="008F3E06" w:rsidP="008F3E06">
            <w:pPr>
              <w:jc w:val="center"/>
              <w:rPr>
                <w:rFonts w:cs="Arial"/>
                <w:b/>
                <w:bCs/>
                <w:color w:val="000000"/>
                <w:sz w:val="20"/>
                <w:szCs w:val="20"/>
                <w:lang w:val="en-AU" w:eastAsia="en-AU"/>
              </w:rPr>
            </w:pPr>
            <w:r w:rsidRPr="008F3E06">
              <w:rPr>
                <w:rFonts w:cs="Arial"/>
                <w:b/>
                <w:bCs/>
                <w:color w:val="000000"/>
                <w:sz w:val="20"/>
                <w:szCs w:val="20"/>
                <w:lang w:val="en-AU" w:eastAsia="en-AU"/>
              </w:rPr>
              <w:t>Number of approvals</w:t>
            </w:r>
          </w:p>
        </w:tc>
        <w:tc>
          <w:tcPr>
            <w:tcW w:w="0" w:type="auto"/>
            <w:gridSpan w:val="6"/>
            <w:tcBorders>
              <w:top w:val="single" w:sz="8" w:space="0" w:color="808080"/>
              <w:left w:val="nil"/>
              <w:bottom w:val="single" w:sz="8" w:space="0" w:color="808080"/>
              <w:right w:val="nil"/>
            </w:tcBorders>
            <w:shd w:val="clear" w:color="auto" w:fill="auto"/>
            <w:noWrap/>
            <w:vAlign w:val="center"/>
            <w:hideMark/>
          </w:tcPr>
          <w:p w14:paraId="4B794278" w14:textId="77777777" w:rsidR="008F3E06" w:rsidRPr="008F3E06" w:rsidRDefault="008F3E06" w:rsidP="008F3E06">
            <w:pPr>
              <w:jc w:val="center"/>
              <w:rPr>
                <w:rFonts w:cs="Arial"/>
                <w:b/>
                <w:bCs/>
                <w:color w:val="000000"/>
                <w:sz w:val="20"/>
                <w:szCs w:val="20"/>
                <w:lang w:val="en-AU" w:eastAsia="en-AU"/>
              </w:rPr>
            </w:pPr>
            <w:r w:rsidRPr="008F3E06">
              <w:rPr>
                <w:rFonts w:cs="Arial"/>
                <w:b/>
                <w:bCs/>
                <w:color w:val="000000"/>
                <w:sz w:val="20"/>
                <w:szCs w:val="20"/>
                <w:lang w:val="en-AU" w:eastAsia="en-AU"/>
              </w:rPr>
              <w:t>Percentage approved</w:t>
            </w:r>
          </w:p>
        </w:tc>
      </w:tr>
      <w:tr w:rsidR="008F3E06" w:rsidRPr="008F3E06" w14:paraId="48C2DC06" w14:textId="77777777" w:rsidTr="008F3E06">
        <w:trPr>
          <w:trHeight w:val="394"/>
          <w:jc w:val="center"/>
        </w:trPr>
        <w:tc>
          <w:tcPr>
            <w:tcW w:w="0" w:type="auto"/>
            <w:tcBorders>
              <w:top w:val="nil"/>
              <w:left w:val="nil"/>
              <w:bottom w:val="single" w:sz="8" w:space="0" w:color="808080"/>
              <w:right w:val="single" w:sz="8" w:space="0" w:color="808080"/>
            </w:tcBorders>
            <w:shd w:val="clear" w:color="auto" w:fill="auto"/>
            <w:noWrap/>
            <w:vAlign w:val="center"/>
            <w:hideMark/>
          </w:tcPr>
          <w:p w14:paraId="0CE69DA2" w14:textId="77777777" w:rsidR="008F3E06" w:rsidRPr="008F3E06" w:rsidRDefault="008F3E06" w:rsidP="008F3E06">
            <w:pPr>
              <w:rPr>
                <w:rFonts w:cs="Arial"/>
                <w:b/>
                <w:bCs/>
                <w:color w:val="000000"/>
                <w:sz w:val="20"/>
                <w:szCs w:val="20"/>
                <w:lang w:val="en-AU" w:eastAsia="en-AU"/>
              </w:rPr>
            </w:pPr>
            <w:r w:rsidRPr="008F3E06">
              <w:rPr>
                <w:rFonts w:cs="Arial"/>
                <w:b/>
                <w:bCs/>
                <w:color w:val="000000"/>
                <w:sz w:val="20"/>
                <w:szCs w:val="20"/>
                <w:lang w:val="en-AU" w:eastAsia="en-AU"/>
              </w:rPr>
              <w:t>CATEGORY</w:t>
            </w:r>
          </w:p>
        </w:tc>
        <w:tc>
          <w:tcPr>
            <w:tcW w:w="0" w:type="auto"/>
            <w:tcBorders>
              <w:top w:val="nil"/>
              <w:left w:val="nil"/>
              <w:bottom w:val="single" w:sz="8" w:space="0" w:color="808080"/>
              <w:right w:val="nil"/>
            </w:tcBorders>
            <w:shd w:val="clear" w:color="auto" w:fill="auto"/>
            <w:noWrap/>
            <w:vAlign w:val="center"/>
            <w:hideMark/>
          </w:tcPr>
          <w:p w14:paraId="0639FB2A" w14:textId="77777777" w:rsidR="008F3E06" w:rsidRPr="008F3E06" w:rsidRDefault="008F3E06" w:rsidP="008F3E06">
            <w:pPr>
              <w:jc w:val="right"/>
              <w:rPr>
                <w:rFonts w:cs="Arial"/>
                <w:b/>
                <w:bCs/>
                <w:color w:val="757171"/>
                <w:sz w:val="20"/>
                <w:szCs w:val="20"/>
                <w:lang w:val="en-AU" w:eastAsia="en-AU"/>
              </w:rPr>
            </w:pPr>
            <w:r w:rsidRPr="008F3E06">
              <w:rPr>
                <w:rFonts w:cs="Arial"/>
                <w:b/>
                <w:bCs/>
                <w:color w:val="757171"/>
                <w:sz w:val="20"/>
                <w:szCs w:val="20"/>
                <w:lang w:val="en-AU" w:eastAsia="en-AU"/>
              </w:rPr>
              <w:t>2013</w:t>
            </w:r>
          </w:p>
        </w:tc>
        <w:tc>
          <w:tcPr>
            <w:tcW w:w="0" w:type="auto"/>
            <w:tcBorders>
              <w:top w:val="nil"/>
              <w:left w:val="nil"/>
              <w:bottom w:val="single" w:sz="8" w:space="0" w:color="808080"/>
              <w:right w:val="nil"/>
            </w:tcBorders>
            <w:shd w:val="clear" w:color="auto" w:fill="auto"/>
            <w:noWrap/>
            <w:vAlign w:val="center"/>
            <w:hideMark/>
          </w:tcPr>
          <w:p w14:paraId="79652D48" w14:textId="77777777" w:rsidR="008F3E06" w:rsidRPr="008F3E06" w:rsidRDefault="008F3E06" w:rsidP="008F3E06">
            <w:pPr>
              <w:jc w:val="right"/>
              <w:rPr>
                <w:rFonts w:cs="Arial"/>
                <w:b/>
                <w:bCs/>
                <w:color w:val="000000"/>
                <w:sz w:val="20"/>
                <w:szCs w:val="20"/>
                <w:lang w:val="en-AU" w:eastAsia="en-AU"/>
              </w:rPr>
            </w:pPr>
            <w:r w:rsidRPr="008F3E06">
              <w:rPr>
                <w:rFonts w:cs="Arial"/>
                <w:b/>
                <w:bCs/>
                <w:color w:val="000000"/>
                <w:sz w:val="20"/>
                <w:szCs w:val="20"/>
                <w:lang w:val="en-AU" w:eastAsia="en-AU"/>
              </w:rPr>
              <w:t>2018</w:t>
            </w:r>
          </w:p>
        </w:tc>
        <w:tc>
          <w:tcPr>
            <w:tcW w:w="0" w:type="auto"/>
            <w:tcBorders>
              <w:top w:val="nil"/>
              <w:left w:val="nil"/>
              <w:bottom w:val="single" w:sz="8" w:space="0" w:color="808080"/>
              <w:right w:val="nil"/>
            </w:tcBorders>
            <w:shd w:val="clear" w:color="auto" w:fill="auto"/>
            <w:noWrap/>
            <w:vAlign w:val="center"/>
            <w:hideMark/>
          </w:tcPr>
          <w:p w14:paraId="398717BF" w14:textId="77777777" w:rsidR="008F3E06" w:rsidRPr="008F3E06" w:rsidRDefault="008F3E06" w:rsidP="008F3E06">
            <w:pPr>
              <w:jc w:val="right"/>
              <w:rPr>
                <w:rFonts w:cs="Arial"/>
                <w:b/>
                <w:bCs/>
                <w:color w:val="000000"/>
                <w:sz w:val="20"/>
                <w:szCs w:val="20"/>
                <w:lang w:val="en-AU" w:eastAsia="en-AU"/>
              </w:rPr>
            </w:pPr>
            <w:r w:rsidRPr="008F3E06">
              <w:rPr>
                <w:rFonts w:cs="Arial"/>
                <w:b/>
                <w:bCs/>
                <w:color w:val="000000"/>
                <w:sz w:val="20"/>
                <w:szCs w:val="20"/>
                <w:lang w:val="en-AU" w:eastAsia="en-AU"/>
              </w:rPr>
              <w:t>2019</w:t>
            </w:r>
          </w:p>
        </w:tc>
        <w:tc>
          <w:tcPr>
            <w:tcW w:w="0" w:type="auto"/>
            <w:tcBorders>
              <w:top w:val="nil"/>
              <w:left w:val="nil"/>
              <w:bottom w:val="single" w:sz="8" w:space="0" w:color="808080"/>
              <w:right w:val="nil"/>
            </w:tcBorders>
            <w:shd w:val="clear" w:color="auto" w:fill="auto"/>
            <w:noWrap/>
            <w:vAlign w:val="center"/>
            <w:hideMark/>
          </w:tcPr>
          <w:p w14:paraId="0EA6C624" w14:textId="77777777" w:rsidR="008F3E06" w:rsidRPr="008F3E06" w:rsidRDefault="008F3E06" w:rsidP="008F3E06">
            <w:pPr>
              <w:jc w:val="right"/>
              <w:rPr>
                <w:rFonts w:cs="Arial"/>
                <w:b/>
                <w:bCs/>
                <w:color w:val="000000"/>
                <w:sz w:val="20"/>
                <w:szCs w:val="20"/>
                <w:lang w:val="en-AU" w:eastAsia="en-AU"/>
              </w:rPr>
            </w:pPr>
            <w:r w:rsidRPr="008F3E06">
              <w:rPr>
                <w:rFonts w:cs="Arial"/>
                <w:b/>
                <w:bCs/>
                <w:color w:val="000000"/>
                <w:sz w:val="20"/>
                <w:szCs w:val="20"/>
                <w:lang w:val="en-AU" w:eastAsia="en-AU"/>
              </w:rPr>
              <w:t>2020</w:t>
            </w:r>
          </w:p>
        </w:tc>
        <w:tc>
          <w:tcPr>
            <w:tcW w:w="0" w:type="auto"/>
            <w:tcBorders>
              <w:top w:val="nil"/>
              <w:left w:val="nil"/>
              <w:bottom w:val="single" w:sz="8" w:space="0" w:color="808080"/>
              <w:right w:val="nil"/>
            </w:tcBorders>
            <w:shd w:val="clear" w:color="auto" w:fill="auto"/>
            <w:noWrap/>
            <w:vAlign w:val="center"/>
            <w:hideMark/>
          </w:tcPr>
          <w:p w14:paraId="2F0C1F0F" w14:textId="77777777" w:rsidR="008F3E06" w:rsidRPr="008F3E06" w:rsidRDefault="008F3E06" w:rsidP="008F3E06">
            <w:pPr>
              <w:jc w:val="right"/>
              <w:rPr>
                <w:rFonts w:cs="Arial"/>
                <w:b/>
                <w:bCs/>
                <w:color w:val="000000"/>
                <w:sz w:val="20"/>
                <w:szCs w:val="20"/>
                <w:lang w:val="en-AU" w:eastAsia="en-AU"/>
              </w:rPr>
            </w:pPr>
            <w:r w:rsidRPr="008F3E06">
              <w:rPr>
                <w:rFonts w:cs="Arial"/>
                <w:b/>
                <w:bCs/>
                <w:color w:val="000000"/>
                <w:sz w:val="20"/>
                <w:szCs w:val="20"/>
                <w:lang w:val="en-AU" w:eastAsia="en-AU"/>
              </w:rPr>
              <w:t>2021</w:t>
            </w:r>
          </w:p>
        </w:tc>
        <w:tc>
          <w:tcPr>
            <w:tcW w:w="0" w:type="auto"/>
            <w:tcBorders>
              <w:top w:val="nil"/>
              <w:left w:val="nil"/>
              <w:bottom w:val="single" w:sz="8" w:space="0" w:color="808080"/>
              <w:right w:val="single" w:sz="8" w:space="0" w:color="808080"/>
            </w:tcBorders>
            <w:shd w:val="clear" w:color="auto" w:fill="auto"/>
            <w:noWrap/>
            <w:vAlign w:val="center"/>
            <w:hideMark/>
          </w:tcPr>
          <w:p w14:paraId="7F103CF7" w14:textId="77777777" w:rsidR="008F3E06" w:rsidRPr="008F3E06" w:rsidRDefault="008F3E06" w:rsidP="008F3E06">
            <w:pPr>
              <w:jc w:val="right"/>
              <w:rPr>
                <w:rFonts w:cs="Arial"/>
                <w:b/>
                <w:bCs/>
                <w:color w:val="000000"/>
                <w:sz w:val="20"/>
                <w:szCs w:val="20"/>
                <w:lang w:val="en-AU" w:eastAsia="en-AU"/>
              </w:rPr>
            </w:pPr>
            <w:r w:rsidRPr="008F3E06">
              <w:rPr>
                <w:rFonts w:cs="Arial"/>
                <w:b/>
                <w:bCs/>
                <w:color w:val="000000"/>
                <w:sz w:val="20"/>
                <w:szCs w:val="20"/>
                <w:lang w:val="en-AU" w:eastAsia="en-AU"/>
              </w:rPr>
              <w:t>2022</w:t>
            </w:r>
          </w:p>
        </w:tc>
        <w:tc>
          <w:tcPr>
            <w:tcW w:w="0" w:type="auto"/>
            <w:tcBorders>
              <w:top w:val="nil"/>
              <w:left w:val="nil"/>
              <w:bottom w:val="single" w:sz="8" w:space="0" w:color="808080"/>
              <w:right w:val="nil"/>
            </w:tcBorders>
            <w:shd w:val="clear" w:color="auto" w:fill="auto"/>
            <w:noWrap/>
            <w:vAlign w:val="center"/>
            <w:hideMark/>
          </w:tcPr>
          <w:p w14:paraId="2CFFCA9D" w14:textId="77777777" w:rsidR="008F3E06" w:rsidRPr="008F3E06" w:rsidRDefault="008F3E06" w:rsidP="008F3E06">
            <w:pPr>
              <w:jc w:val="right"/>
              <w:rPr>
                <w:rFonts w:cs="Arial"/>
                <w:b/>
                <w:bCs/>
                <w:color w:val="757171"/>
                <w:sz w:val="20"/>
                <w:szCs w:val="20"/>
                <w:lang w:val="en-AU" w:eastAsia="en-AU"/>
              </w:rPr>
            </w:pPr>
            <w:r w:rsidRPr="008F3E06">
              <w:rPr>
                <w:rFonts w:cs="Arial"/>
                <w:b/>
                <w:bCs/>
                <w:color w:val="757171"/>
                <w:sz w:val="20"/>
                <w:szCs w:val="20"/>
                <w:lang w:val="en-AU" w:eastAsia="en-AU"/>
              </w:rPr>
              <w:t>2013</w:t>
            </w:r>
          </w:p>
        </w:tc>
        <w:tc>
          <w:tcPr>
            <w:tcW w:w="0" w:type="auto"/>
            <w:tcBorders>
              <w:top w:val="nil"/>
              <w:left w:val="nil"/>
              <w:bottom w:val="single" w:sz="8" w:space="0" w:color="808080"/>
              <w:right w:val="nil"/>
            </w:tcBorders>
            <w:shd w:val="clear" w:color="auto" w:fill="auto"/>
            <w:noWrap/>
            <w:vAlign w:val="center"/>
            <w:hideMark/>
          </w:tcPr>
          <w:p w14:paraId="6C0CBEAD" w14:textId="77777777" w:rsidR="008F3E06" w:rsidRPr="008F3E06" w:rsidRDefault="008F3E06" w:rsidP="008F3E06">
            <w:pPr>
              <w:jc w:val="right"/>
              <w:rPr>
                <w:rFonts w:cs="Arial"/>
                <w:b/>
                <w:bCs/>
                <w:color w:val="000000"/>
                <w:sz w:val="20"/>
                <w:szCs w:val="20"/>
                <w:lang w:val="en-AU" w:eastAsia="en-AU"/>
              </w:rPr>
            </w:pPr>
            <w:r w:rsidRPr="008F3E06">
              <w:rPr>
                <w:rFonts w:cs="Arial"/>
                <w:b/>
                <w:bCs/>
                <w:color w:val="000000"/>
                <w:sz w:val="20"/>
                <w:szCs w:val="20"/>
                <w:lang w:val="en-AU" w:eastAsia="en-AU"/>
              </w:rPr>
              <w:t>2018</w:t>
            </w:r>
          </w:p>
        </w:tc>
        <w:tc>
          <w:tcPr>
            <w:tcW w:w="0" w:type="auto"/>
            <w:tcBorders>
              <w:top w:val="nil"/>
              <w:left w:val="nil"/>
              <w:bottom w:val="single" w:sz="8" w:space="0" w:color="808080"/>
              <w:right w:val="nil"/>
            </w:tcBorders>
            <w:shd w:val="clear" w:color="auto" w:fill="auto"/>
            <w:noWrap/>
            <w:vAlign w:val="center"/>
            <w:hideMark/>
          </w:tcPr>
          <w:p w14:paraId="3FFBE44A" w14:textId="77777777" w:rsidR="008F3E06" w:rsidRPr="008F3E06" w:rsidRDefault="008F3E06" w:rsidP="008F3E06">
            <w:pPr>
              <w:jc w:val="right"/>
              <w:rPr>
                <w:rFonts w:cs="Arial"/>
                <w:b/>
                <w:bCs/>
                <w:color w:val="000000"/>
                <w:sz w:val="20"/>
                <w:szCs w:val="20"/>
                <w:lang w:val="en-AU" w:eastAsia="en-AU"/>
              </w:rPr>
            </w:pPr>
            <w:r w:rsidRPr="008F3E06">
              <w:rPr>
                <w:rFonts w:cs="Arial"/>
                <w:b/>
                <w:bCs/>
                <w:color w:val="000000"/>
                <w:sz w:val="20"/>
                <w:szCs w:val="20"/>
                <w:lang w:val="en-AU" w:eastAsia="en-AU"/>
              </w:rPr>
              <w:t>2019</w:t>
            </w:r>
          </w:p>
        </w:tc>
        <w:tc>
          <w:tcPr>
            <w:tcW w:w="0" w:type="auto"/>
            <w:tcBorders>
              <w:top w:val="nil"/>
              <w:left w:val="nil"/>
              <w:bottom w:val="single" w:sz="8" w:space="0" w:color="808080"/>
              <w:right w:val="nil"/>
            </w:tcBorders>
            <w:shd w:val="clear" w:color="auto" w:fill="auto"/>
            <w:noWrap/>
            <w:vAlign w:val="center"/>
            <w:hideMark/>
          </w:tcPr>
          <w:p w14:paraId="3D71C506" w14:textId="77777777" w:rsidR="008F3E06" w:rsidRPr="008F3E06" w:rsidRDefault="008F3E06" w:rsidP="008F3E06">
            <w:pPr>
              <w:jc w:val="right"/>
              <w:rPr>
                <w:rFonts w:cs="Arial"/>
                <w:b/>
                <w:bCs/>
                <w:color w:val="000000"/>
                <w:sz w:val="20"/>
                <w:szCs w:val="20"/>
                <w:lang w:val="en-AU" w:eastAsia="en-AU"/>
              </w:rPr>
            </w:pPr>
            <w:r w:rsidRPr="008F3E06">
              <w:rPr>
                <w:rFonts w:cs="Arial"/>
                <w:b/>
                <w:bCs/>
                <w:color w:val="000000"/>
                <w:sz w:val="20"/>
                <w:szCs w:val="20"/>
                <w:lang w:val="en-AU" w:eastAsia="en-AU"/>
              </w:rPr>
              <w:t>2020</w:t>
            </w:r>
          </w:p>
        </w:tc>
        <w:tc>
          <w:tcPr>
            <w:tcW w:w="0" w:type="auto"/>
            <w:tcBorders>
              <w:top w:val="nil"/>
              <w:left w:val="nil"/>
              <w:bottom w:val="single" w:sz="8" w:space="0" w:color="808080"/>
              <w:right w:val="nil"/>
            </w:tcBorders>
            <w:shd w:val="clear" w:color="auto" w:fill="auto"/>
            <w:noWrap/>
            <w:vAlign w:val="center"/>
            <w:hideMark/>
          </w:tcPr>
          <w:p w14:paraId="50A03E5C" w14:textId="77777777" w:rsidR="008F3E06" w:rsidRPr="008F3E06" w:rsidRDefault="008F3E06" w:rsidP="008F3E06">
            <w:pPr>
              <w:jc w:val="right"/>
              <w:rPr>
                <w:rFonts w:cs="Arial"/>
                <w:b/>
                <w:bCs/>
                <w:color w:val="000000"/>
                <w:sz w:val="20"/>
                <w:szCs w:val="20"/>
                <w:lang w:val="en-AU" w:eastAsia="en-AU"/>
              </w:rPr>
            </w:pPr>
            <w:r w:rsidRPr="008F3E06">
              <w:rPr>
                <w:rFonts w:cs="Arial"/>
                <w:b/>
                <w:bCs/>
                <w:color w:val="000000"/>
                <w:sz w:val="20"/>
                <w:szCs w:val="20"/>
                <w:lang w:val="en-AU" w:eastAsia="en-AU"/>
              </w:rPr>
              <w:t>2021</w:t>
            </w:r>
          </w:p>
        </w:tc>
        <w:tc>
          <w:tcPr>
            <w:tcW w:w="0" w:type="auto"/>
            <w:tcBorders>
              <w:top w:val="nil"/>
              <w:left w:val="nil"/>
              <w:bottom w:val="single" w:sz="8" w:space="0" w:color="808080"/>
              <w:right w:val="nil"/>
            </w:tcBorders>
            <w:shd w:val="clear" w:color="auto" w:fill="auto"/>
            <w:noWrap/>
            <w:vAlign w:val="center"/>
            <w:hideMark/>
          </w:tcPr>
          <w:p w14:paraId="2E853EB1" w14:textId="77777777" w:rsidR="008F3E06" w:rsidRPr="008F3E06" w:rsidRDefault="008F3E06" w:rsidP="008F3E06">
            <w:pPr>
              <w:jc w:val="right"/>
              <w:rPr>
                <w:rFonts w:cs="Arial"/>
                <w:b/>
                <w:bCs/>
                <w:color w:val="000000"/>
                <w:sz w:val="20"/>
                <w:szCs w:val="20"/>
                <w:lang w:val="en-AU" w:eastAsia="en-AU"/>
              </w:rPr>
            </w:pPr>
            <w:r w:rsidRPr="008F3E06">
              <w:rPr>
                <w:rFonts w:cs="Arial"/>
                <w:b/>
                <w:bCs/>
                <w:color w:val="000000"/>
                <w:sz w:val="20"/>
                <w:szCs w:val="20"/>
                <w:lang w:val="en-AU" w:eastAsia="en-AU"/>
              </w:rPr>
              <w:t>2022</w:t>
            </w:r>
          </w:p>
        </w:tc>
      </w:tr>
      <w:tr w:rsidR="008F3E06" w:rsidRPr="008F3E06" w14:paraId="59719851" w14:textId="77777777" w:rsidTr="008F3E06">
        <w:trPr>
          <w:trHeight w:val="394"/>
          <w:jc w:val="center"/>
        </w:trPr>
        <w:tc>
          <w:tcPr>
            <w:tcW w:w="0" w:type="auto"/>
            <w:tcBorders>
              <w:top w:val="nil"/>
              <w:left w:val="nil"/>
              <w:bottom w:val="nil"/>
              <w:right w:val="single" w:sz="8" w:space="0" w:color="808080"/>
            </w:tcBorders>
            <w:shd w:val="clear" w:color="000000" w:fill="FAFAFA"/>
            <w:noWrap/>
            <w:vAlign w:val="center"/>
            <w:hideMark/>
          </w:tcPr>
          <w:p w14:paraId="767FB635" w14:textId="77777777" w:rsidR="008F3E06" w:rsidRPr="008F3E06" w:rsidRDefault="008F3E06" w:rsidP="008F3E06">
            <w:pPr>
              <w:rPr>
                <w:rFonts w:cs="Arial"/>
                <w:color w:val="000000"/>
                <w:sz w:val="20"/>
                <w:szCs w:val="20"/>
                <w:lang w:val="en-AU" w:eastAsia="en-AU"/>
              </w:rPr>
            </w:pPr>
            <w:r w:rsidRPr="008F3E06">
              <w:rPr>
                <w:rFonts w:cs="Arial"/>
                <w:color w:val="000000"/>
                <w:sz w:val="20"/>
                <w:szCs w:val="20"/>
                <w:lang w:val="en-AU" w:eastAsia="en-AU"/>
              </w:rPr>
              <w:t>Emergency Application</w:t>
            </w:r>
          </w:p>
        </w:tc>
        <w:tc>
          <w:tcPr>
            <w:tcW w:w="0" w:type="auto"/>
            <w:tcBorders>
              <w:top w:val="nil"/>
              <w:left w:val="nil"/>
              <w:bottom w:val="nil"/>
              <w:right w:val="nil"/>
            </w:tcBorders>
            <w:shd w:val="clear" w:color="000000" w:fill="FAFAFA"/>
            <w:noWrap/>
            <w:vAlign w:val="center"/>
            <w:hideMark/>
          </w:tcPr>
          <w:p w14:paraId="1C7DFBE7" w14:textId="77777777" w:rsidR="008F3E06" w:rsidRPr="008F3E06" w:rsidRDefault="008F3E06" w:rsidP="008F3E06">
            <w:pPr>
              <w:jc w:val="right"/>
              <w:rPr>
                <w:rFonts w:cs="Arial"/>
                <w:color w:val="757171"/>
                <w:sz w:val="20"/>
                <w:szCs w:val="20"/>
                <w:lang w:val="en-AU" w:eastAsia="en-AU"/>
              </w:rPr>
            </w:pPr>
            <w:r w:rsidRPr="008F3E06">
              <w:rPr>
                <w:rFonts w:cs="Arial"/>
                <w:color w:val="757171"/>
                <w:sz w:val="20"/>
                <w:szCs w:val="20"/>
                <w:lang w:val="en-AU" w:eastAsia="en-AU"/>
              </w:rPr>
              <w:t>795</w:t>
            </w:r>
          </w:p>
        </w:tc>
        <w:tc>
          <w:tcPr>
            <w:tcW w:w="0" w:type="auto"/>
            <w:tcBorders>
              <w:top w:val="nil"/>
              <w:left w:val="nil"/>
              <w:bottom w:val="nil"/>
              <w:right w:val="nil"/>
            </w:tcBorders>
            <w:shd w:val="clear" w:color="000000" w:fill="FAFAFA"/>
            <w:noWrap/>
            <w:vAlign w:val="center"/>
            <w:hideMark/>
          </w:tcPr>
          <w:p w14:paraId="28358F15"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896</w:t>
            </w:r>
          </w:p>
        </w:tc>
        <w:tc>
          <w:tcPr>
            <w:tcW w:w="0" w:type="auto"/>
            <w:tcBorders>
              <w:top w:val="nil"/>
              <w:left w:val="nil"/>
              <w:bottom w:val="nil"/>
              <w:right w:val="nil"/>
            </w:tcBorders>
            <w:shd w:val="clear" w:color="000000" w:fill="FAFAFA"/>
            <w:noWrap/>
            <w:vAlign w:val="center"/>
            <w:hideMark/>
          </w:tcPr>
          <w:p w14:paraId="29BEDB04"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903</w:t>
            </w:r>
          </w:p>
        </w:tc>
        <w:tc>
          <w:tcPr>
            <w:tcW w:w="0" w:type="auto"/>
            <w:tcBorders>
              <w:top w:val="nil"/>
              <w:left w:val="nil"/>
              <w:bottom w:val="nil"/>
              <w:right w:val="nil"/>
            </w:tcBorders>
            <w:shd w:val="clear" w:color="000000" w:fill="FAFAFA"/>
            <w:noWrap/>
            <w:vAlign w:val="center"/>
            <w:hideMark/>
          </w:tcPr>
          <w:p w14:paraId="19E4FFBF"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1,240</w:t>
            </w:r>
          </w:p>
        </w:tc>
        <w:tc>
          <w:tcPr>
            <w:tcW w:w="0" w:type="auto"/>
            <w:tcBorders>
              <w:top w:val="nil"/>
              <w:left w:val="nil"/>
              <w:bottom w:val="nil"/>
              <w:right w:val="nil"/>
            </w:tcBorders>
            <w:shd w:val="clear" w:color="000000" w:fill="FAFAFA"/>
            <w:noWrap/>
            <w:vAlign w:val="center"/>
            <w:hideMark/>
          </w:tcPr>
          <w:p w14:paraId="01340D52"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1,474</w:t>
            </w:r>
          </w:p>
        </w:tc>
        <w:tc>
          <w:tcPr>
            <w:tcW w:w="0" w:type="auto"/>
            <w:tcBorders>
              <w:top w:val="nil"/>
              <w:left w:val="nil"/>
              <w:bottom w:val="nil"/>
              <w:right w:val="single" w:sz="8" w:space="0" w:color="808080"/>
            </w:tcBorders>
            <w:shd w:val="clear" w:color="000000" w:fill="FAFAFA"/>
            <w:noWrap/>
            <w:vAlign w:val="center"/>
            <w:hideMark/>
          </w:tcPr>
          <w:p w14:paraId="44EFA87A"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1,830</w:t>
            </w:r>
          </w:p>
        </w:tc>
        <w:tc>
          <w:tcPr>
            <w:tcW w:w="0" w:type="auto"/>
            <w:tcBorders>
              <w:top w:val="nil"/>
              <w:left w:val="nil"/>
              <w:bottom w:val="nil"/>
              <w:right w:val="nil"/>
            </w:tcBorders>
            <w:shd w:val="clear" w:color="000000" w:fill="FAFAFA"/>
            <w:noWrap/>
            <w:vAlign w:val="center"/>
            <w:hideMark/>
          </w:tcPr>
          <w:p w14:paraId="391F382C" w14:textId="77777777" w:rsidR="008F3E06" w:rsidRPr="008F3E06" w:rsidRDefault="008F3E06" w:rsidP="008F3E06">
            <w:pPr>
              <w:jc w:val="right"/>
              <w:rPr>
                <w:rFonts w:cs="Arial"/>
                <w:color w:val="757171"/>
                <w:sz w:val="20"/>
                <w:szCs w:val="20"/>
                <w:lang w:val="en-AU" w:eastAsia="en-AU"/>
              </w:rPr>
            </w:pPr>
            <w:r w:rsidRPr="008F3E06">
              <w:rPr>
                <w:rFonts w:cs="Arial"/>
                <w:color w:val="757171"/>
                <w:sz w:val="20"/>
                <w:szCs w:val="20"/>
                <w:lang w:val="en-AU" w:eastAsia="en-AU"/>
              </w:rPr>
              <w:t>24.7</w:t>
            </w:r>
          </w:p>
        </w:tc>
        <w:tc>
          <w:tcPr>
            <w:tcW w:w="0" w:type="auto"/>
            <w:tcBorders>
              <w:top w:val="nil"/>
              <w:left w:val="nil"/>
              <w:bottom w:val="nil"/>
              <w:right w:val="nil"/>
            </w:tcBorders>
            <w:shd w:val="clear" w:color="000000" w:fill="FAFAFA"/>
            <w:noWrap/>
            <w:vAlign w:val="center"/>
            <w:hideMark/>
          </w:tcPr>
          <w:p w14:paraId="7DBACBD8"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17.1</w:t>
            </w:r>
          </w:p>
        </w:tc>
        <w:tc>
          <w:tcPr>
            <w:tcW w:w="0" w:type="auto"/>
            <w:tcBorders>
              <w:top w:val="nil"/>
              <w:left w:val="nil"/>
              <w:bottom w:val="nil"/>
              <w:right w:val="nil"/>
            </w:tcBorders>
            <w:shd w:val="clear" w:color="000000" w:fill="FAFAFA"/>
            <w:noWrap/>
            <w:vAlign w:val="center"/>
            <w:hideMark/>
          </w:tcPr>
          <w:p w14:paraId="022B11D6"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16.0</w:t>
            </w:r>
          </w:p>
        </w:tc>
        <w:tc>
          <w:tcPr>
            <w:tcW w:w="0" w:type="auto"/>
            <w:tcBorders>
              <w:top w:val="nil"/>
              <w:left w:val="nil"/>
              <w:bottom w:val="nil"/>
              <w:right w:val="nil"/>
            </w:tcBorders>
            <w:shd w:val="clear" w:color="000000" w:fill="FAFAFA"/>
            <w:noWrap/>
            <w:vAlign w:val="center"/>
            <w:hideMark/>
          </w:tcPr>
          <w:p w14:paraId="4957F5AA"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17.5</w:t>
            </w:r>
          </w:p>
        </w:tc>
        <w:tc>
          <w:tcPr>
            <w:tcW w:w="0" w:type="auto"/>
            <w:tcBorders>
              <w:top w:val="nil"/>
              <w:left w:val="nil"/>
              <w:bottom w:val="nil"/>
              <w:right w:val="nil"/>
            </w:tcBorders>
            <w:shd w:val="clear" w:color="000000" w:fill="FAFAFA"/>
            <w:noWrap/>
            <w:vAlign w:val="center"/>
            <w:hideMark/>
          </w:tcPr>
          <w:p w14:paraId="4E785A12"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17.9</w:t>
            </w:r>
          </w:p>
        </w:tc>
        <w:tc>
          <w:tcPr>
            <w:tcW w:w="0" w:type="auto"/>
            <w:tcBorders>
              <w:top w:val="nil"/>
              <w:left w:val="nil"/>
              <w:bottom w:val="nil"/>
              <w:right w:val="nil"/>
            </w:tcBorders>
            <w:shd w:val="clear" w:color="000000" w:fill="FAFAFA"/>
            <w:noWrap/>
            <w:vAlign w:val="center"/>
            <w:hideMark/>
          </w:tcPr>
          <w:p w14:paraId="7A2430D0"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18.7</w:t>
            </w:r>
          </w:p>
        </w:tc>
      </w:tr>
      <w:tr w:rsidR="008F3E06" w:rsidRPr="008F3E06" w14:paraId="4D21D0C3" w14:textId="77777777" w:rsidTr="008F3E06">
        <w:trPr>
          <w:trHeight w:val="394"/>
          <w:jc w:val="center"/>
        </w:trPr>
        <w:tc>
          <w:tcPr>
            <w:tcW w:w="0" w:type="auto"/>
            <w:tcBorders>
              <w:top w:val="nil"/>
              <w:left w:val="nil"/>
              <w:bottom w:val="nil"/>
              <w:right w:val="single" w:sz="8" w:space="0" w:color="808080"/>
            </w:tcBorders>
            <w:shd w:val="clear" w:color="auto" w:fill="auto"/>
            <w:noWrap/>
            <w:vAlign w:val="center"/>
            <w:hideMark/>
          </w:tcPr>
          <w:p w14:paraId="75ED45E5" w14:textId="77777777" w:rsidR="008F3E06" w:rsidRPr="008F3E06" w:rsidRDefault="008F3E06" w:rsidP="008F3E06">
            <w:pPr>
              <w:rPr>
                <w:rFonts w:cs="Arial"/>
                <w:color w:val="000000"/>
                <w:sz w:val="20"/>
                <w:szCs w:val="20"/>
                <w:lang w:val="en-AU" w:eastAsia="en-AU"/>
              </w:rPr>
            </w:pPr>
            <w:r w:rsidRPr="008F3E06">
              <w:rPr>
                <w:rFonts w:cs="Arial"/>
                <w:color w:val="000000"/>
                <w:sz w:val="20"/>
                <w:szCs w:val="20"/>
                <w:lang w:val="en-AU" w:eastAsia="en-AU"/>
              </w:rPr>
              <w:t>Health Impairment</w:t>
            </w:r>
          </w:p>
        </w:tc>
        <w:tc>
          <w:tcPr>
            <w:tcW w:w="0" w:type="auto"/>
            <w:tcBorders>
              <w:top w:val="nil"/>
              <w:left w:val="nil"/>
              <w:bottom w:val="nil"/>
              <w:right w:val="nil"/>
            </w:tcBorders>
            <w:shd w:val="clear" w:color="auto" w:fill="auto"/>
            <w:noWrap/>
            <w:vAlign w:val="center"/>
            <w:hideMark/>
          </w:tcPr>
          <w:p w14:paraId="2A9F66AB" w14:textId="77777777" w:rsidR="008F3E06" w:rsidRPr="008F3E06" w:rsidRDefault="008F3E06" w:rsidP="008F3E06">
            <w:pPr>
              <w:jc w:val="right"/>
              <w:rPr>
                <w:rFonts w:cs="Arial"/>
                <w:color w:val="757171"/>
                <w:sz w:val="20"/>
                <w:szCs w:val="20"/>
                <w:lang w:val="en-AU" w:eastAsia="en-AU"/>
              </w:rPr>
            </w:pPr>
            <w:r w:rsidRPr="008F3E06">
              <w:rPr>
                <w:rFonts w:cs="Arial"/>
                <w:color w:val="757171"/>
                <w:sz w:val="20"/>
                <w:szCs w:val="20"/>
                <w:lang w:val="en-AU" w:eastAsia="en-AU"/>
              </w:rPr>
              <w:t>1,861</w:t>
            </w:r>
          </w:p>
        </w:tc>
        <w:tc>
          <w:tcPr>
            <w:tcW w:w="0" w:type="auto"/>
            <w:tcBorders>
              <w:top w:val="nil"/>
              <w:left w:val="nil"/>
              <w:bottom w:val="nil"/>
              <w:right w:val="nil"/>
            </w:tcBorders>
            <w:shd w:val="clear" w:color="auto" w:fill="auto"/>
            <w:noWrap/>
            <w:vAlign w:val="center"/>
            <w:hideMark/>
          </w:tcPr>
          <w:p w14:paraId="403266FE"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1,532</w:t>
            </w:r>
          </w:p>
        </w:tc>
        <w:tc>
          <w:tcPr>
            <w:tcW w:w="0" w:type="auto"/>
            <w:tcBorders>
              <w:top w:val="nil"/>
              <w:left w:val="nil"/>
              <w:bottom w:val="nil"/>
              <w:right w:val="nil"/>
            </w:tcBorders>
            <w:shd w:val="clear" w:color="auto" w:fill="auto"/>
            <w:noWrap/>
            <w:vAlign w:val="center"/>
            <w:hideMark/>
          </w:tcPr>
          <w:p w14:paraId="68A5F2F1"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1,560</w:t>
            </w:r>
          </w:p>
        </w:tc>
        <w:tc>
          <w:tcPr>
            <w:tcW w:w="0" w:type="auto"/>
            <w:tcBorders>
              <w:top w:val="nil"/>
              <w:left w:val="nil"/>
              <w:bottom w:val="nil"/>
              <w:right w:val="nil"/>
            </w:tcBorders>
            <w:shd w:val="clear" w:color="auto" w:fill="auto"/>
            <w:noWrap/>
            <w:vAlign w:val="center"/>
            <w:hideMark/>
          </w:tcPr>
          <w:p w14:paraId="4165EB21"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1,683</w:t>
            </w:r>
          </w:p>
        </w:tc>
        <w:tc>
          <w:tcPr>
            <w:tcW w:w="0" w:type="auto"/>
            <w:tcBorders>
              <w:top w:val="nil"/>
              <w:left w:val="nil"/>
              <w:bottom w:val="nil"/>
              <w:right w:val="nil"/>
            </w:tcBorders>
            <w:shd w:val="clear" w:color="auto" w:fill="auto"/>
            <w:noWrap/>
            <w:vAlign w:val="center"/>
            <w:hideMark/>
          </w:tcPr>
          <w:p w14:paraId="7DFA3A2F"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1,790</w:t>
            </w:r>
          </w:p>
        </w:tc>
        <w:tc>
          <w:tcPr>
            <w:tcW w:w="0" w:type="auto"/>
            <w:tcBorders>
              <w:top w:val="nil"/>
              <w:left w:val="nil"/>
              <w:bottom w:val="nil"/>
              <w:right w:val="single" w:sz="8" w:space="0" w:color="808080"/>
            </w:tcBorders>
            <w:shd w:val="clear" w:color="auto" w:fill="auto"/>
            <w:noWrap/>
            <w:vAlign w:val="center"/>
            <w:hideMark/>
          </w:tcPr>
          <w:p w14:paraId="03971E2E"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1,988</w:t>
            </w:r>
          </w:p>
        </w:tc>
        <w:tc>
          <w:tcPr>
            <w:tcW w:w="0" w:type="auto"/>
            <w:tcBorders>
              <w:top w:val="nil"/>
              <w:left w:val="nil"/>
              <w:bottom w:val="nil"/>
              <w:right w:val="nil"/>
            </w:tcBorders>
            <w:shd w:val="clear" w:color="auto" w:fill="auto"/>
            <w:noWrap/>
            <w:vAlign w:val="center"/>
            <w:hideMark/>
          </w:tcPr>
          <w:p w14:paraId="576D7CFD" w14:textId="77777777" w:rsidR="008F3E06" w:rsidRPr="008F3E06" w:rsidRDefault="008F3E06" w:rsidP="008F3E06">
            <w:pPr>
              <w:jc w:val="right"/>
              <w:rPr>
                <w:rFonts w:cs="Arial"/>
                <w:color w:val="757171"/>
                <w:sz w:val="20"/>
                <w:szCs w:val="20"/>
                <w:lang w:val="en-AU" w:eastAsia="en-AU"/>
              </w:rPr>
            </w:pPr>
            <w:r w:rsidRPr="008F3E06">
              <w:rPr>
                <w:rFonts w:cs="Arial"/>
                <w:color w:val="757171"/>
                <w:sz w:val="20"/>
                <w:szCs w:val="20"/>
                <w:lang w:val="en-AU" w:eastAsia="en-AU"/>
              </w:rPr>
              <w:t>57.8</w:t>
            </w:r>
          </w:p>
        </w:tc>
        <w:tc>
          <w:tcPr>
            <w:tcW w:w="0" w:type="auto"/>
            <w:tcBorders>
              <w:top w:val="nil"/>
              <w:left w:val="nil"/>
              <w:bottom w:val="nil"/>
              <w:right w:val="nil"/>
            </w:tcBorders>
            <w:shd w:val="clear" w:color="auto" w:fill="auto"/>
            <w:noWrap/>
            <w:vAlign w:val="center"/>
            <w:hideMark/>
          </w:tcPr>
          <w:p w14:paraId="1E60CB2E"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29.2</w:t>
            </w:r>
          </w:p>
        </w:tc>
        <w:tc>
          <w:tcPr>
            <w:tcW w:w="0" w:type="auto"/>
            <w:tcBorders>
              <w:top w:val="nil"/>
              <w:left w:val="nil"/>
              <w:bottom w:val="nil"/>
              <w:right w:val="nil"/>
            </w:tcBorders>
            <w:shd w:val="clear" w:color="auto" w:fill="auto"/>
            <w:noWrap/>
            <w:vAlign w:val="center"/>
            <w:hideMark/>
          </w:tcPr>
          <w:p w14:paraId="025F7251"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27.6</w:t>
            </w:r>
          </w:p>
        </w:tc>
        <w:tc>
          <w:tcPr>
            <w:tcW w:w="0" w:type="auto"/>
            <w:tcBorders>
              <w:top w:val="nil"/>
              <w:left w:val="nil"/>
              <w:bottom w:val="nil"/>
              <w:right w:val="nil"/>
            </w:tcBorders>
            <w:shd w:val="clear" w:color="auto" w:fill="auto"/>
            <w:noWrap/>
            <w:vAlign w:val="center"/>
            <w:hideMark/>
          </w:tcPr>
          <w:p w14:paraId="22B12F4C"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23.7</w:t>
            </w:r>
          </w:p>
        </w:tc>
        <w:tc>
          <w:tcPr>
            <w:tcW w:w="0" w:type="auto"/>
            <w:tcBorders>
              <w:top w:val="nil"/>
              <w:left w:val="nil"/>
              <w:bottom w:val="nil"/>
              <w:right w:val="nil"/>
            </w:tcBorders>
            <w:shd w:val="clear" w:color="auto" w:fill="auto"/>
            <w:noWrap/>
            <w:vAlign w:val="center"/>
            <w:hideMark/>
          </w:tcPr>
          <w:p w14:paraId="02702DFD"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21.8</w:t>
            </w:r>
          </w:p>
        </w:tc>
        <w:tc>
          <w:tcPr>
            <w:tcW w:w="0" w:type="auto"/>
            <w:tcBorders>
              <w:top w:val="nil"/>
              <w:left w:val="nil"/>
              <w:bottom w:val="nil"/>
              <w:right w:val="nil"/>
            </w:tcBorders>
            <w:shd w:val="clear" w:color="auto" w:fill="auto"/>
            <w:noWrap/>
            <w:vAlign w:val="center"/>
            <w:hideMark/>
          </w:tcPr>
          <w:p w14:paraId="24A0EFF2"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20.3</w:t>
            </w:r>
          </w:p>
        </w:tc>
      </w:tr>
      <w:tr w:rsidR="008F3E06" w:rsidRPr="008F3E06" w14:paraId="64E2F496" w14:textId="77777777" w:rsidTr="008F3E06">
        <w:trPr>
          <w:trHeight w:val="394"/>
          <w:jc w:val="center"/>
        </w:trPr>
        <w:tc>
          <w:tcPr>
            <w:tcW w:w="0" w:type="auto"/>
            <w:tcBorders>
              <w:top w:val="nil"/>
              <w:left w:val="nil"/>
              <w:bottom w:val="nil"/>
              <w:right w:val="single" w:sz="8" w:space="0" w:color="808080"/>
            </w:tcBorders>
            <w:shd w:val="clear" w:color="000000" w:fill="FAFAFA"/>
            <w:noWrap/>
            <w:vAlign w:val="center"/>
            <w:hideMark/>
          </w:tcPr>
          <w:p w14:paraId="25529C03" w14:textId="77777777" w:rsidR="008F3E06" w:rsidRPr="008F3E06" w:rsidRDefault="008F3E06" w:rsidP="008F3E06">
            <w:pPr>
              <w:rPr>
                <w:rFonts w:cs="Arial"/>
                <w:color w:val="000000"/>
                <w:sz w:val="20"/>
                <w:szCs w:val="20"/>
                <w:lang w:val="en-AU" w:eastAsia="en-AU"/>
              </w:rPr>
            </w:pPr>
            <w:r w:rsidRPr="008F3E06">
              <w:rPr>
                <w:rFonts w:cs="Arial"/>
                <w:color w:val="000000"/>
                <w:sz w:val="20"/>
                <w:szCs w:val="20"/>
                <w:lang w:val="en-AU" w:eastAsia="en-AU"/>
              </w:rPr>
              <w:t>Deaf and Hard of Hearing</w:t>
            </w:r>
          </w:p>
        </w:tc>
        <w:tc>
          <w:tcPr>
            <w:tcW w:w="0" w:type="auto"/>
            <w:tcBorders>
              <w:top w:val="nil"/>
              <w:left w:val="nil"/>
              <w:bottom w:val="nil"/>
              <w:right w:val="nil"/>
            </w:tcBorders>
            <w:shd w:val="clear" w:color="000000" w:fill="FAFAFA"/>
            <w:noWrap/>
            <w:vAlign w:val="center"/>
            <w:hideMark/>
          </w:tcPr>
          <w:p w14:paraId="6D37EA64" w14:textId="77777777" w:rsidR="008F3E06" w:rsidRPr="008F3E06" w:rsidRDefault="008F3E06" w:rsidP="008F3E06">
            <w:pPr>
              <w:jc w:val="right"/>
              <w:rPr>
                <w:rFonts w:cs="Arial"/>
                <w:color w:val="757171"/>
                <w:sz w:val="20"/>
                <w:szCs w:val="20"/>
                <w:lang w:val="en-AU" w:eastAsia="en-AU"/>
              </w:rPr>
            </w:pPr>
            <w:r w:rsidRPr="008F3E06">
              <w:rPr>
                <w:rFonts w:cs="Arial"/>
                <w:color w:val="757171"/>
                <w:sz w:val="20"/>
                <w:szCs w:val="20"/>
                <w:lang w:val="en-AU" w:eastAsia="en-AU"/>
              </w:rPr>
              <w:t>57</w:t>
            </w:r>
          </w:p>
        </w:tc>
        <w:tc>
          <w:tcPr>
            <w:tcW w:w="0" w:type="auto"/>
            <w:tcBorders>
              <w:top w:val="nil"/>
              <w:left w:val="nil"/>
              <w:bottom w:val="nil"/>
              <w:right w:val="nil"/>
            </w:tcBorders>
            <w:shd w:val="clear" w:color="000000" w:fill="FAFAFA"/>
            <w:noWrap/>
            <w:vAlign w:val="center"/>
            <w:hideMark/>
          </w:tcPr>
          <w:p w14:paraId="1527ED3A"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63</w:t>
            </w:r>
          </w:p>
        </w:tc>
        <w:tc>
          <w:tcPr>
            <w:tcW w:w="0" w:type="auto"/>
            <w:tcBorders>
              <w:top w:val="nil"/>
              <w:left w:val="nil"/>
              <w:bottom w:val="nil"/>
              <w:right w:val="nil"/>
            </w:tcBorders>
            <w:shd w:val="clear" w:color="000000" w:fill="FAFAFA"/>
            <w:noWrap/>
            <w:vAlign w:val="center"/>
            <w:hideMark/>
          </w:tcPr>
          <w:p w14:paraId="37C476F4"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87</w:t>
            </w:r>
          </w:p>
        </w:tc>
        <w:tc>
          <w:tcPr>
            <w:tcW w:w="0" w:type="auto"/>
            <w:tcBorders>
              <w:top w:val="nil"/>
              <w:left w:val="nil"/>
              <w:bottom w:val="nil"/>
              <w:right w:val="nil"/>
            </w:tcBorders>
            <w:shd w:val="clear" w:color="000000" w:fill="FAFAFA"/>
            <w:noWrap/>
            <w:vAlign w:val="center"/>
            <w:hideMark/>
          </w:tcPr>
          <w:p w14:paraId="071440EA"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89</w:t>
            </w:r>
          </w:p>
        </w:tc>
        <w:tc>
          <w:tcPr>
            <w:tcW w:w="0" w:type="auto"/>
            <w:tcBorders>
              <w:top w:val="nil"/>
              <w:left w:val="nil"/>
              <w:bottom w:val="nil"/>
              <w:right w:val="nil"/>
            </w:tcBorders>
            <w:shd w:val="clear" w:color="000000" w:fill="FAFAFA"/>
            <w:noWrap/>
            <w:vAlign w:val="center"/>
            <w:hideMark/>
          </w:tcPr>
          <w:p w14:paraId="2F0B156B"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70</w:t>
            </w:r>
          </w:p>
        </w:tc>
        <w:tc>
          <w:tcPr>
            <w:tcW w:w="0" w:type="auto"/>
            <w:tcBorders>
              <w:top w:val="nil"/>
              <w:left w:val="nil"/>
              <w:bottom w:val="nil"/>
              <w:right w:val="single" w:sz="8" w:space="0" w:color="808080"/>
            </w:tcBorders>
            <w:shd w:val="clear" w:color="000000" w:fill="FAFAFA"/>
            <w:noWrap/>
            <w:vAlign w:val="center"/>
            <w:hideMark/>
          </w:tcPr>
          <w:p w14:paraId="57417D7D"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78</w:t>
            </w:r>
          </w:p>
        </w:tc>
        <w:tc>
          <w:tcPr>
            <w:tcW w:w="0" w:type="auto"/>
            <w:tcBorders>
              <w:top w:val="nil"/>
              <w:left w:val="nil"/>
              <w:bottom w:val="nil"/>
              <w:right w:val="nil"/>
            </w:tcBorders>
            <w:shd w:val="clear" w:color="000000" w:fill="FAFAFA"/>
            <w:noWrap/>
            <w:vAlign w:val="center"/>
            <w:hideMark/>
          </w:tcPr>
          <w:p w14:paraId="06781987" w14:textId="77777777" w:rsidR="008F3E06" w:rsidRPr="008F3E06" w:rsidRDefault="008F3E06" w:rsidP="008F3E06">
            <w:pPr>
              <w:jc w:val="right"/>
              <w:rPr>
                <w:rFonts w:cs="Arial"/>
                <w:color w:val="757171"/>
                <w:sz w:val="20"/>
                <w:szCs w:val="20"/>
                <w:lang w:val="en-AU" w:eastAsia="en-AU"/>
              </w:rPr>
            </w:pPr>
            <w:r w:rsidRPr="008F3E06">
              <w:rPr>
                <w:rFonts w:cs="Arial"/>
                <w:color w:val="757171"/>
                <w:sz w:val="20"/>
                <w:szCs w:val="20"/>
                <w:lang w:val="en-AU" w:eastAsia="en-AU"/>
              </w:rPr>
              <w:t>1.8</w:t>
            </w:r>
          </w:p>
        </w:tc>
        <w:tc>
          <w:tcPr>
            <w:tcW w:w="0" w:type="auto"/>
            <w:tcBorders>
              <w:top w:val="nil"/>
              <w:left w:val="nil"/>
              <w:bottom w:val="nil"/>
              <w:right w:val="nil"/>
            </w:tcBorders>
            <w:shd w:val="clear" w:color="000000" w:fill="FAFAFA"/>
            <w:noWrap/>
            <w:vAlign w:val="center"/>
            <w:hideMark/>
          </w:tcPr>
          <w:p w14:paraId="4877FFD9"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1.2</w:t>
            </w:r>
          </w:p>
        </w:tc>
        <w:tc>
          <w:tcPr>
            <w:tcW w:w="0" w:type="auto"/>
            <w:tcBorders>
              <w:top w:val="nil"/>
              <w:left w:val="nil"/>
              <w:bottom w:val="nil"/>
              <w:right w:val="nil"/>
            </w:tcBorders>
            <w:shd w:val="clear" w:color="000000" w:fill="FAFAFA"/>
            <w:noWrap/>
            <w:vAlign w:val="center"/>
            <w:hideMark/>
          </w:tcPr>
          <w:p w14:paraId="3E9EFD53"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1.5</w:t>
            </w:r>
          </w:p>
        </w:tc>
        <w:tc>
          <w:tcPr>
            <w:tcW w:w="0" w:type="auto"/>
            <w:tcBorders>
              <w:top w:val="nil"/>
              <w:left w:val="nil"/>
              <w:bottom w:val="nil"/>
              <w:right w:val="nil"/>
            </w:tcBorders>
            <w:shd w:val="clear" w:color="000000" w:fill="FAFAFA"/>
            <w:noWrap/>
            <w:vAlign w:val="center"/>
            <w:hideMark/>
          </w:tcPr>
          <w:p w14:paraId="74693CA7"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1.3</w:t>
            </w:r>
          </w:p>
        </w:tc>
        <w:tc>
          <w:tcPr>
            <w:tcW w:w="0" w:type="auto"/>
            <w:tcBorders>
              <w:top w:val="nil"/>
              <w:left w:val="nil"/>
              <w:bottom w:val="nil"/>
              <w:right w:val="nil"/>
            </w:tcBorders>
            <w:shd w:val="clear" w:color="000000" w:fill="FAFAFA"/>
            <w:noWrap/>
            <w:vAlign w:val="center"/>
            <w:hideMark/>
          </w:tcPr>
          <w:p w14:paraId="0448DB44"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0.9</w:t>
            </w:r>
          </w:p>
        </w:tc>
        <w:tc>
          <w:tcPr>
            <w:tcW w:w="0" w:type="auto"/>
            <w:tcBorders>
              <w:top w:val="nil"/>
              <w:left w:val="nil"/>
              <w:bottom w:val="nil"/>
              <w:right w:val="nil"/>
            </w:tcBorders>
            <w:shd w:val="clear" w:color="000000" w:fill="FAFAFA"/>
            <w:noWrap/>
            <w:vAlign w:val="center"/>
            <w:hideMark/>
          </w:tcPr>
          <w:p w14:paraId="7A107845"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0.8</w:t>
            </w:r>
          </w:p>
        </w:tc>
      </w:tr>
      <w:tr w:rsidR="008F3E06" w:rsidRPr="008F3E06" w14:paraId="2E80A7DC" w14:textId="77777777" w:rsidTr="008F3E06">
        <w:trPr>
          <w:trHeight w:val="394"/>
          <w:jc w:val="center"/>
        </w:trPr>
        <w:tc>
          <w:tcPr>
            <w:tcW w:w="0" w:type="auto"/>
            <w:tcBorders>
              <w:top w:val="nil"/>
              <w:left w:val="nil"/>
              <w:bottom w:val="nil"/>
              <w:right w:val="single" w:sz="8" w:space="0" w:color="808080"/>
            </w:tcBorders>
            <w:shd w:val="clear" w:color="auto" w:fill="auto"/>
            <w:noWrap/>
            <w:vAlign w:val="center"/>
            <w:hideMark/>
          </w:tcPr>
          <w:p w14:paraId="71CE12B4" w14:textId="77777777" w:rsidR="008F3E06" w:rsidRPr="008F3E06" w:rsidRDefault="008F3E06" w:rsidP="008F3E06">
            <w:pPr>
              <w:rPr>
                <w:rFonts w:cs="Arial"/>
                <w:color w:val="000000"/>
                <w:sz w:val="20"/>
                <w:szCs w:val="20"/>
                <w:lang w:val="en-AU" w:eastAsia="en-AU"/>
              </w:rPr>
            </w:pPr>
            <w:r w:rsidRPr="008F3E06">
              <w:rPr>
                <w:rFonts w:cs="Arial"/>
                <w:color w:val="000000"/>
                <w:sz w:val="20"/>
                <w:szCs w:val="20"/>
                <w:lang w:val="en-AU" w:eastAsia="en-AU"/>
              </w:rPr>
              <w:t>Language Disorder</w:t>
            </w:r>
          </w:p>
        </w:tc>
        <w:tc>
          <w:tcPr>
            <w:tcW w:w="0" w:type="auto"/>
            <w:tcBorders>
              <w:top w:val="nil"/>
              <w:left w:val="nil"/>
              <w:bottom w:val="nil"/>
              <w:right w:val="nil"/>
            </w:tcBorders>
            <w:shd w:val="clear" w:color="auto" w:fill="auto"/>
            <w:noWrap/>
            <w:vAlign w:val="center"/>
            <w:hideMark/>
          </w:tcPr>
          <w:p w14:paraId="09B07908" w14:textId="77777777" w:rsidR="008F3E06" w:rsidRPr="008F3E06" w:rsidRDefault="008F3E06" w:rsidP="008F3E06">
            <w:pPr>
              <w:jc w:val="right"/>
              <w:rPr>
                <w:rFonts w:cs="Arial"/>
                <w:color w:val="757171"/>
                <w:sz w:val="20"/>
                <w:szCs w:val="20"/>
                <w:lang w:val="en-AU" w:eastAsia="en-AU"/>
              </w:rPr>
            </w:pPr>
            <w:r w:rsidRPr="008F3E06">
              <w:rPr>
                <w:rFonts w:cs="Arial"/>
                <w:color w:val="757171"/>
                <w:sz w:val="20"/>
                <w:szCs w:val="20"/>
                <w:lang w:val="en-AU" w:eastAsia="en-AU"/>
              </w:rPr>
              <w:t>9</w:t>
            </w:r>
          </w:p>
        </w:tc>
        <w:tc>
          <w:tcPr>
            <w:tcW w:w="0" w:type="auto"/>
            <w:tcBorders>
              <w:top w:val="nil"/>
              <w:left w:val="nil"/>
              <w:bottom w:val="nil"/>
              <w:right w:val="nil"/>
            </w:tcBorders>
            <w:shd w:val="clear" w:color="auto" w:fill="auto"/>
            <w:noWrap/>
            <w:vAlign w:val="center"/>
            <w:hideMark/>
          </w:tcPr>
          <w:p w14:paraId="521FE246"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50</w:t>
            </w:r>
          </w:p>
        </w:tc>
        <w:tc>
          <w:tcPr>
            <w:tcW w:w="0" w:type="auto"/>
            <w:tcBorders>
              <w:top w:val="nil"/>
              <w:left w:val="nil"/>
              <w:bottom w:val="nil"/>
              <w:right w:val="nil"/>
            </w:tcBorders>
            <w:shd w:val="clear" w:color="auto" w:fill="auto"/>
            <w:noWrap/>
            <w:vAlign w:val="center"/>
            <w:hideMark/>
          </w:tcPr>
          <w:p w14:paraId="2C388461"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51</w:t>
            </w:r>
          </w:p>
        </w:tc>
        <w:tc>
          <w:tcPr>
            <w:tcW w:w="0" w:type="auto"/>
            <w:tcBorders>
              <w:top w:val="nil"/>
              <w:left w:val="nil"/>
              <w:bottom w:val="nil"/>
              <w:right w:val="nil"/>
            </w:tcBorders>
            <w:shd w:val="clear" w:color="auto" w:fill="auto"/>
            <w:noWrap/>
            <w:vAlign w:val="center"/>
            <w:hideMark/>
          </w:tcPr>
          <w:p w14:paraId="0F3B34C3"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81</w:t>
            </w:r>
          </w:p>
        </w:tc>
        <w:tc>
          <w:tcPr>
            <w:tcW w:w="0" w:type="auto"/>
            <w:tcBorders>
              <w:top w:val="nil"/>
              <w:left w:val="nil"/>
              <w:bottom w:val="nil"/>
              <w:right w:val="nil"/>
            </w:tcBorders>
            <w:shd w:val="clear" w:color="auto" w:fill="auto"/>
            <w:noWrap/>
            <w:vAlign w:val="center"/>
            <w:hideMark/>
          </w:tcPr>
          <w:p w14:paraId="6D63E72B"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98</w:t>
            </w:r>
          </w:p>
        </w:tc>
        <w:tc>
          <w:tcPr>
            <w:tcW w:w="0" w:type="auto"/>
            <w:tcBorders>
              <w:top w:val="nil"/>
              <w:left w:val="nil"/>
              <w:bottom w:val="nil"/>
              <w:right w:val="single" w:sz="8" w:space="0" w:color="808080"/>
            </w:tcBorders>
            <w:shd w:val="clear" w:color="auto" w:fill="auto"/>
            <w:noWrap/>
            <w:vAlign w:val="center"/>
            <w:hideMark/>
          </w:tcPr>
          <w:p w14:paraId="2CA83DA8"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136</w:t>
            </w:r>
          </w:p>
        </w:tc>
        <w:tc>
          <w:tcPr>
            <w:tcW w:w="0" w:type="auto"/>
            <w:tcBorders>
              <w:top w:val="nil"/>
              <w:left w:val="nil"/>
              <w:bottom w:val="nil"/>
              <w:right w:val="nil"/>
            </w:tcBorders>
            <w:shd w:val="clear" w:color="auto" w:fill="auto"/>
            <w:noWrap/>
            <w:vAlign w:val="center"/>
            <w:hideMark/>
          </w:tcPr>
          <w:p w14:paraId="4D521233" w14:textId="77777777" w:rsidR="008F3E06" w:rsidRPr="008F3E06" w:rsidRDefault="008F3E06" w:rsidP="008F3E06">
            <w:pPr>
              <w:jc w:val="right"/>
              <w:rPr>
                <w:rFonts w:cs="Arial"/>
                <w:color w:val="757171"/>
                <w:sz w:val="20"/>
                <w:szCs w:val="20"/>
                <w:lang w:val="en-AU" w:eastAsia="en-AU"/>
              </w:rPr>
            </w:pPr>
            <w:r w:rsidRPr="008F3E06">
              <w:rPr>
                <w:rFonts w:cs="Arial"/>
                <w:color w:val="757171"/>
                <w:sz w:val="20"/>
                <w:szCs w:val="20"/>
                <w:lang w:val="en-AU" w:eastAsia="en-AU"/>
              </w:rPr>
              <w:t>0.3</w:t>
            </w:r>
          </w:p>
        </w:tc>
        <w:tc>
          <w:tcPr>
            <w:tcW w:w="0" w:type="auto"/>
            <w:tcBorders>
              <w:top w:val="nil"/>
              <w:left w:val="nil"/>
              <w:bottom w:val="nil"/>
              <w:right w:val="nil"/>
            </w:tcBorders>
            <w:shd w:val="clear" w:color="auto" w:fill="auto"/>
            <w:noWrap/>
            <w:vAlign w:val="center"/>
            <w:hideMark/>
          </w:tcPr>
          <w:p w14:paraId="609102E5"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1.0</w:t>
            </w:r>
          </w:p>
        </w:tc>
        <w:tc>
          <w:tcPr>
            <w:tcW w:w="0" w:type="auto"/>
            <w:tcBorders>
              <w:top w:val="nil"/>
              <w:left w:val="nil"/>
              <w:bottom w:val="nil"/>
              <w:right w:val="nil"/>
            </w:tcBorders>
            <w:shd w:val="clear" w:color="auto" w:fill="auto"/>
            <w:noWrap/>
            <w:vAlign w:val="center"/>
            <w:hideMark/>
          </w:tcPr>
          <w:p w14:paraId="3628F943"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0.9</w:t>
            </w:r>
          </w:p>
        </w:tc>
        <w:tc>
          <w:tcPr>
            <w:tcW w:w="0" w:type="auto"/>
            <w:tcBorders>
              <w:top w:val="nil"/>
              <w:left w:val="nil"/>
              <w:bottom w:val="nil"/>
              <w:right w:val="nil"/>
            </w:tcBorders>
            <w:shd w:val="clear" w:color="auto" w:fill="auto"/>
            <w:noWrap/>
            <w:vAlign w:val="center"/>
            <w:hideMark/>
          </w:tcPr>
          <w:p w14:paraId="5CEF52A9"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1.1</w:t>
            </w:r>
          </w:p>
        </w:tc>
        <w:tc>
          <w:tcPr>
            <w:tcW w:w="0" w:type="auto"/>
            <w:tcBorders>
              <w:top w:val="nil"/>
              <w:left w:val="nil"/>
              <w:bottom w:val="nil"/>
              <w:right w:val="nil"/>
            </w:tcBorders>
            <w:shd w:val="clear" w:color="auto" w:fill="auto"/>
            <w:noWrap/>
            <w:vAlign w:val="center"/>
            <w:hideMark/>
          </w:tcPr>
          <w:p w14:paraId="6442F6A2"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1.2</w:t>
            </w:r>
          </w:p>
        </w:tc>
        <w:tc>
          <w:tcPr>
            <w:tcW w:w="0" w:type="auto"/>
            <w:tcBorders>
              <w:top w:val="nil"/>
              <w:left w:val="nil"/>
              <w:bottom w:val="nil"/>
              <w:right w:val="nil"/>
            </w:tcBorders>
            <w:shd w:val="clear" w:color="auto" w:fill="auto"/>
            <w:noWrap/>
            <w:vAlign w:val="center"/>
            <w:hideMark/>
          </w:tcPr>
          <w:p w14:paraId="77FC8B80"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1.4</w:t>
            </w:r>
          </w:p>
        </w:tc>
      </w:tr>
      <w:tr w:rsidR="008F3E06" w:rsidRPr="008F3E06" w14:paraId="6DA1977B" w14:textId="77777777" w:rsidTr="008F3E06">
        <w:trPr>
          <w:trHeight w:val="394"/>
          <w:jc w:val="center"/>
        </w:trPr>
        <w:tc>
          <w:tcPr>
            <w:tcW w:w="0" w:type="auto"/>
            <w:tcBorders>
              <w:top w:val="nil"/>
              <w:left w:val="nil"/>
              <w:bottom w:val="nil"/>
              <w:right w:val="single" w:sz="8" w:space="0" w:color="808080"/>
            </w:tcBorders>
            <w:shd w:val="clear" w:color="000000" w:fill="FAFAFA"/>
            <w:noWrap/>
            <w:vAlign w:val="center"/>
            <w:hideMark/>
          </w:tcPr>
          <w:p w14:paraId="18B46E3A" w14:textId="77777777" w:rsidR="008F3E06" w:rsidRPr="008F3E06" w:rsidRDefault="008F3E06" w:rsidP="008F3E06">
            <w:pPr>
              <w:rPr>
                <w:rFonts w:cs="Arial"/>
                <w:color w:val="000000"/>
                <w:sz w:val="20"/>
                <w:szCs w:val="20"/>
                <w:lang w:val="en-AU" w:eastAsia="en-AU"/>
              </w:rPr>
            </w:pPr>
            <w:r w:rsidRPr="008F3E06">
              <w:rPr>
                <w:rFonts w:cs="Arial"/>
                <w:color w:val="000000"/>
                <w:sz w:val="20"/>
                <w:szCs w:val="20"/>
                <w:lang w:val="en-AU" w:eastAsia="en-AU"/>
              </w:rPr>
              <w:t>Mental Health Condition</w:t>
            </w:r>
          </w:p>
        </w:tc>
        <w:tc>
          <w:tcPr>
            <w:tcW w:w="0" w:type="auto"/>
            <w:tcBorders>
              <w:top w:val="nil"/>
              <w:left w:val="nil"/>
              <w:bottom w:val="nil"/>
              <w:right w:val="nil"/>
            </w:tcBorders>
            <w:shd w:val="clear" w:color="000000" w:fill="FAFAFA"/>
            <w:noWrap/>
            <w:vAlign w:val="center"/>
            <w:hideMark/>
          </w:tcPr>
          <w:p w14:paraId="5CF56F99" w14:textId="77777777" w:rsidR="008F3E06" w:rsidRPr="008F3E06" w:rsidRDefault="008F3E06" w:rsidP="008F3E06">
            <w:pPr>
              <w:jc w:val="right"/>
              <w:rPr>
                <w:rFonts w:cs="Arial"/>
                <w:color w:val="757171"/>
                <w:sz w:val="20"/>
                <w:szCs w:val="20"/>
                <w:lang w:val="en-AU" w:eastAsia="en-AU"/>
              </w:rPr>
            </w:pPr>
            <w:r w:rsidRPr="008F3E06">
              <w:rPr>
                <w:rFonts w:cs="Arial"/>
                <w:color w:val="757171"/>
                <w:sz w:val="20"/>
                <w:szCs w:val="20"/>
                <w:lang w:val="en-AU" w:eastAsia="en-AU"/>
              </w:rPr>
              <w:t>-</w:t>
            </w:r>
          </w:p>
        </w:tc>
        <w:tc>
          <w:tcPr>
            <w:tcW w:w="0" w:type="auto"/>
            <w:tcBorders>
              <w:top w:val="nil"/>
              <w:left w:val="nil"/>
              <w:bottom w:val="nil"/>
              <w:right w:val="nil"/>
            </w:tcBorders>
            <w:shd w:val="clear" w:color="000000" w:fill="FAFAFA"/>
            <w:noWrap/>
            <w:vAlign w:val="center"/>
            <w:hideMark/>
          </w:tcPr>
          <w:p w14:paraId="4EC73A31"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1,778</w:t>
            </w:r>
          </w:p>
        </w:tc>
        <w:tc>
          <w:tcPr>
            <w:tcW w:w="0" w:type="auto"/>
            <w:tcBorders>
              <w:top w:val="nil"/>
              <w:left w:val="nil"/>
              <w:bottom w:val="nil"/>
              <w:right w:val="nil"/>
            </w:tcBorders>
            <w:shd w:val="clear" w:color="000000" w:fill="FAFAFA"/>
            <w:noWrap/>
            <w:vAlign w:val="center"/>
            <w:hideMark/>
          </w:tcPr>
          <w:p w14:paraId="4C103C12"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2,063</w:t>
            </w:r>
          </w:p>
        </w:tc>
        <w:tc>
          <w:tcPr>
            <w:tcW w:w="0" w:type="auto"/>
            <w:tcBorders>
              <w:top w:val="nil"/>
              <w:left w:val="nil"/>
              <w:bottom w:val="nil"/>
              <w:right w:val="nil"/>
            </w:tcBorders>
            <w:shd w:val="clear" w:color="000000" w:fill="FAFAFA"/>
            <w:noWrap/>
            <w:vAlign w:val="center"/>
            <w:hideMark/>
          </w:tcPr>
          <w:p w14:paraId="25DD6950"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2,750</w:t>
            </w:r>
          </w:p>
        </w:tc>
        <w:tc>
          <w:tcPr>
            <w:tcW w:w="0" w:type="auto"/>
            <w:tcBorders>
              <w:top w:val="nil"/>
              <w:left w:val="nil"/>
              <w:bottom w:val="nil"/>
              <w:right w:val="nil"/>
            </w:tcBorders>
            <w:shd w:val="clear" w:color="000000" w:fill="FAFAFA"/>
            <w:noWrap/>
            <w:vAlign w:val="center"/>
            <w:hideMark/>
          </w:tcPr>
          <w:p w14:paraId="3A1DF5AF"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3,351</w:t>
            </w:r>
          </w:p>
        </w:tc>
        <w:tc>
          <w:tcPr>
            <w:tcW w:w="0" w:type="auto"/>
            <w:tcBorders>
              <w:top w:val="nil"/>
              <w:left w:val="nil"/>
              <w:bottom w:val="nil"/>
              <w:right w:val="single" w:sz="8" w:space="0" w:color="808080"/>
            </w:tcBorders>
            <w:shd w:val="clear" w:color="000000" w:fill="FAFAFA"/>
            <w:noWrap/>
            <w:vAlign w:val="center"/>
            <w:hideMark/>
          </w:tcPr>
          <w:p w14:paraId="2A670953"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4,092</w:t>
            </w:r>
          </w:p>
        </w:tc>
        <w:tc>
          <w:tcPr>
            <w:tcW w:w="0" w:type="auto"/>
            <w:tcBorders>
              <w:top w:val="nil"/>
              <w:left w:val="nil"/>
              <w:bottom w:val="nil"/>
              <w:right w:val="nil"/>
            </w:tcBorders>
            <w:shd w:val="clear" w:color="000000" w:fill="FAFAFA"/>
            <w:noWrap/>
            <w:vAlign w:val="center"/>
            <w:hideMark/>
          </w:tcPr>
          <w:p w14:paraId="4DDD8B52" w14:textId="77777777" w:rsidR="008F3E06" w:rsidRPr="008F3E06" w:rsidRDefault="008F3E06" w:rsidP="008F3E06">
            <w:pPr>
              <w:jc w:val="right"/>
              <w:rPr>
                <w:rFonts w:cs="Arial"/>
                <w:color w:val="757171"/>
                <w:sz w:val="20"/>
                <w:szCs w:val="20"/>
                <w:lang w:val="en-AU" w:eastAsia="en-AU"/>
              </w:rPr>
            </w:pPr>
            <w:r w:rsidRPr="008F3E06">
              <w:rPr>
                <w:rFonts w:cs="Arial"/>
                <w:color w:val="757171"/>
                <w:sz w:val="20"/>
                <w:szCs w:val="20"/>
                <w:lang w:val="en-AU" w:eastAsia="en-AU"/>
              </w:rPr>
              <w:t>-</w:t>
            </w:r>
          </w:p>
        </w:tc>
        <w:tc>
          <w:tcPr>
            <w:tcW w:w="0" w:type="auto"/>
            <w:tcBorders>
              <w:top w:val="nil"/>
              <w:left w:val="nil"/>
              <w:bottom w:val="nil"/>
              <w:right w:val="nil"/>
            </w:tcBorders>
            <w:shd w:val="clear" w:color="000000" w:fill="FAFAFA"/>
            <w:noWrap/>
            <w:vAlign w:val="center"/>
            <w:hideMark/>
          </w:tcPr>
          <w:p w14:paraId="47369E48"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33.8</w:t>
            </w:r>
          </w:p>
        </w:tc>
        <w:tc>
          <w:tcPr>
            <w:tcW w:w="0" w:type="auto"/>
            <w:tcBorders>
              <w:top w:val="nil"/>
              <w:left w:val="nil"/>
              <w:bottom w:val="nil"/>
              <w:right w:val="nil"/>
            </w:tcBorders>
            <w:shd w:val="clear" w:color="000000" w:fill="FAFAFA"/>
            <w:noWrap/>
            <w:vAlign w:val="center"/>
            <w:hideMark/>
          </w:tcPr>
          <w:p w14:paraId="156313AA"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36.6</w:t>
            </w:r>
          </w:p>
        </w:tc>
        <w:tc>
          <w:tcPr>
            <w:tcW w:w="0" w:type="auto"/>
            <w:tcBorders>
              <w:top w:val="nil"/>
              <w:left w:val="nil"/>
              <w:bottom w:val="nil"/>
              <w:right w:val="nil"/>
            </w:tcBorders>
            <w:shd w:val="clear" w:color="000000" w:fill="FAFAFA"/>
            <w:noWrap/>
            <w:vAlign w:val="center"/>
            <w:hideMark/>
          </w:tcPr>
          <w:p w14:paraId="14F61CA1"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38.8</w:t>
            </w:r>
          </w:p>
        </w:tc>
        <w:tc>
          <w:tcPr>
            <w:tcW w:w="0" w:type="auto"/>
            <w:tcBorders>
              <w:top w:val="nil"/>
              <w:left w:val="nil"/>
              <w:bottom w:val="nil"/>
              <w:right w:val="nil"/>
            </w:tcBorders>
            <w:shd w:val="clear" w:color="000000" w:fill="FAFAFA"/>
            <w:noWrap/>
            <w:vAlign w:val="center"/>
            <w:hideMark/>
          </w:tcPr>
          <w:p w14:paraId="40B504FC"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40.8</w:t>
            </w:r>
          </w:p>
        </w:tc>
        <w:tc>
          <w:tcPr>
            <w:tcW w:w="0" w:type="auto"/>
            <w:tcBorders>
              <w:top w:val="nil"/>
              <w:left w:val="nil"/>
              <w:bottom w:val="nil"/>
              <w:right w:val="nil"/>
            </w:tcBorders>
            <w:shd w:val="clear" w:color="000000" w:fill="FAFAFA"/>
            <w:noWrap/>
            <w:vAlign w:val="center"/>
            <w:hideMark/>
          </w:tcPr>
          <w:p w14:paraId="7B8D0FBC"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41.8</w:t>
            </w:r>
          </w:p>
        </w:tc>
      </w:tr>
      <w:tr w:rsidR="008F3E06" w:rsidRPr="008F3E06" w14:paraId="5C01F6CA" w14:textId="77777777" w:rsidTr="008F3E06">
        <w:trPr>
          <w:trHeight w:val="394"/>
          <w:jc w:val="center"/>
        </w:trPr>
        <w:tc>
          <w:tcPr>
            <w:tcW w:w="0" w:type="auto"/>
            <w:tcBorders>
              <w:top w:val="nil"/>
              <w:left w:val="nil"/>
              <w:bottom w:val="nil"/>
              <w:right w:val="single" w:sz="8" w:space="0" w:color="808080"/>
            </w:tcBorders>
            <w:shd w:val="clear" w:color="auto" w:fill="auto"/>
            <w:noWrap/>
            <w:vAlign w:val="center"/>
            <w:hideMark/>
          </w:tcPr>
          <w:p w14:paraId="6B3D3102" w14:textId="5A8740EE" w:rsidR="008F3E06" w:rsidRPr="008F3E06" w:rsidRDefault="008F3E06" w:rsidP="008F3E06">
            <w:pPr>
              <w:rPr>
                <w:rFonts w:cs="Arial"/>
                <w:color w:val="000000"/>
                <w:sz w:val="20"/>
                <w:szCs w:val="20"/>
                <w:lang w:val="en-AU" w:eastAsia="en-AU"/>
              </w:rPr>
            </w:pPr>
            <w:r w:rsidRPr="008F3E06">
              <w:rPr>
                <w:rFonts w:cs="Arial"/>
                <w:color w:val="000000"/>
                <w:sz w:val="20"/>
                <w:szCs w:val="20"/>
                <w:lang w:val="en-AU" w:eastAsia="en-AU"/>
              </w:rPr>
              <w:t>Motor Disorder</w:t>
            </w:r>
            <w:r w:rsidR="00723632">
              <w:rPr>
                <w:rFonts w:cs="Arial"/>
                <w:color w:val="000000"/>
                <w:sz w:val="20"/>
                <w:szCs w:val="20"/>
                <w:lang w:val="en-AU" w:eastAsia="en-AU"/>
              </w:rPr>
              <w:t>s</w:t>
            </w:r>
          </w:p>
        </w:tc>
        <w:tc>
          <w:tcPr>
            <w:tcW w:w="0" w:type="auto"/>
            <w:tcBorders>
              <w:top w:val="nil"/>
              <w:left w:val="nil"/>
              <w:bottom w:val="nil"/>
              <w:right w:val="nil"/>
            </w:tcBorders>
            <w:shd w:val="clear" w:color="auto" w:fill="auto"/>
            <w:noWrap/>
            <w:vAlign w:val="center"/>
            <w:hideMark/>
          </w:tcPr>
          <w:p w14:paraId="258E0626" w14:textId="77777777" w:rsidR="008F3E06" w:rsidRPr="008F3E06" w:rsidRDefault="008F3E06" w:rsidP="008F3E06">
            <w:pPr>
              <w:jc w:val="right"/>
              <w:rPr>
                <w:rFonts w:cs="Arial"/>
                <w:color w:val="757171"/>
                <w:sz w:val="20"/>
                <w:szCs w:val="20"/>
                <w:lang w:val="en-AU" w:eastAsia="en-AU"/>
              </w:rPr>
            </w:pPr>
            <w:r w:rsidRPr="008F3E06">
              <w:rPr>
                <w:rFonts w:cs="Arial"/>
                <w:color w:val="757171"/>
                <w:sz w:val="20"/>
                <w:szCs w:val="20"/>
                <w:lang w:val="en-AU" w:eastAsia="en-AU"/>
              </w:rPr>
              <w:t>-</w:t>
            </w:r>
          </w:p>
        </w:tc>
        <w:tc>
          <w:tcPr>
            <w:tcW w:w="0" w:type="auto"/>
            <w:tcBorders>
              <w:top w:val="nil"/>
              <w:left w:val="nil"/>
              <w:bottom w:val="nil"/>
              <w:right w:val="nil"/>
            </w:tcBorders>
            <w:shd w:val="clear" w:color="auto" w:fill="auto"/>
            <w:noWrap/>
            <w:vAlign w:val="center"/>
            <w:hideMark/>
          </w:tcPr>
          <w:p w14:paraId="548EB359"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w:t>
            </w:r>
          </w:p>
        </w:tc>
        <w:tc>
          <w:tcPr>
            <w:tcW w:w="0" w:type="auto"/>
            <w:tcBorders>
              <w:top w:val="nil"/>
              <w:left w:val="nil"/>
              <w:bottom w:val="nil"/>
              <w:right w:val="nil"/>
            </w:tcBorders>
            <w:shd w:val="clear" w:color="auto" w:fill="auto"/>
            <w:noWrap/>
            <w:vAlign w:val="center"/>
            <w:hideMark/>
          </w:tcPr>
          <w:p w14:paraId="01834B7B"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148</w:t>
            </w:r>
          </w:p>
        </w:tc>
        <w:tc>
          <w:tcPr>
            <w:tcW w:w="0" w:type="auto"/>
            <w:tcBorders>
              <w:top w:val="nil"/>
              <w:left w:val="nil"/>
              <w:bottom w:val="nil"/>
              <w:right w:val="nil"/>
            </w:tcBorders>
            <w:shd w:val="clear" w:color="auto" w:fill="auto"/>
            <w:noWrap/>
            <w:vAlign w:val="center"/>
            <w:hideMark/>
          </w:tcPr>
          <w:p w14:paraId="24F3619C"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225</w:t>
            </w:r>
          </w:p>
        </w:tc>
        <w:tc>
          <w:tcPr>
            <w:tcW w:w="0" w:type="auto"/>
            <w:tcBorders>
              <w:top w:val="nil"/>
              <w:left w:val="nil"/>
              <w:bottom w:val="nil"/>
              <w:right w:val="nil"/>
            </w:tcBorders>
            <w:shd w:val="clear" w:color="auto" w:fill="auto"/>
            <w:noWrap/>
            <w:vAlign w:val="center"/>
            <w:hideMark/>
          </w:tcPr>
          <w:p w14:paraId="27F472CB"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272</w:t>
            </w:r>
          </w:p>
        </w:tc>
        <w:tc>
          <w:tcPr>
            <w:tcW w:w="0" w:type="auto"/>
            <w:tcBorders>
              <w:top w:val="nil"/>
              <w:left w:val="nil"/>
              <w:bottom w:val="nil"/>
              <w:right w:val="single" w:sz="8" w:space="0" w:color="808080"/>
            </w:tcBorders>
            <w:shd w:val="clear" w:color="auto" w:fill="auto"/>
            <w:noWrap/>
            <w:vAlign w:val="center"/>
            <w:hideMark/>
          </w:tcPr>
          <w:p w14:paraId="67E4A1E9"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291</w:t>
            </w:r>
          </w:p>
        </w:tc>
        <w:tc>
          <w:tcPr>
            <w:tcW w:w="0" w:type="auto"/>
            <w:tcBorders>
              <w:top w:val="nil"/>
              <w:left w:val="nil"/>
              <w:bottom w:val="nil"/>
              <w:right w:val="nil"/>
            </w:tcBorders>
            <w:shd w:val="clear" w:color="auto" w:fill="auto"/>
            <w:noWrap/>
            <w:vAlign w:val="center"/>
            <w:hideMark/>
          </w:tcPr>
          <w:p w14:paraId="492446C4" w14:textId="77777777" w:rsidR="008F3E06" w:rsidRPr="008F3E06" w:rsidRDefault="008F3E06" w:rsidP="008F3E06">
            <w:pPr>
              <w:jc w:val="right"/>
              <w:rPr>
                <w:rFonts w:cs="Arial"/>
                <w:color w:val="757171"/>
                <w:sz w:val="20"/>
                <w:szCs w:val="20"/>
                <w:lang w:val="en-AU" w:eastAsia="en-AU"/>
              </w:rPr>
            </w:pPr>
            <w:r w:rsidRPr="008F3E06">
              <w:rPr>
                <w:rFonts w:cs="Arial"/>
                <w:color w:val="757171"/>
                <w:sz w:val="20"/>
                <w:szCs w:val="20"/>
                <w:lang w:val="en-AU" w:eastAsia="en-AU"/>
              </w:rPr>
              <w:t>-</w:t>
            </w:r>
          </w:p>
        </w:tc>
        <w:tc>
          <w:tcPr>
            <w:tcW w:w="0" w:type="auto"/>
            <w:tcBorders>
              <w:top w:val="nil"/>
              <w:left w:val="nil"/>
              <w:bottom w:val="nil"/>
              <w:right w:val="nil"/>
            </w:tcBorders>
            <w:shd w:val="clear" w:color="auto" w:fill="auto"/>
            <w:noWrap/>
            <w:vAlign w:val="center"/>
            <w:hideMark/>
          </w:tcPr>
          <w:p w14:paraId="0FBBAA91"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w:t>
            </w:r>
          </w:p>
        </w:tc>
        <w:tc>
          <w:tcPr>
            <w:tcW w:w="0" w:type="auto"/>
            <w:tcBorders>
              <w:top w:val="nil"/>
              <w:left w:val="nil"/>
              <w:bottom w:val="nil"/>
              <w:right w:val="nil"/>
            </w:tcBorders>
            <w:shd w:val="clear" w:color="auto" w:fill="auto"/>
            <w:noWrap/>
            <w:vAlign w:val="center"/>
            <w:hideMark/>
          </w:tcPr>
          <w:p w14:paraId="2D8B3C97"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2.6</w:t>
            </w:r>
          </w:p>
        </w:tc>
        <w:tc>
          <w:tcPr>
            <w:tcW w:w="0" w:type="auto"/>
            <w:tcBorders>
              <w:top w:val="nil"/>
              <w:left w:val="nil"/>
              <w:bottom w:val="nil"/>
              <w:right w:val="nil"/>
            </w:tcBorders>
            <w:shd w:val="clear" w:color="auto" w:fill="auto"/>
            <w:noWrap/>
            <w:vAlign w:val="center"/>
            <w:hideMark/>
          </w:tcPr>
          <w:p w14:paraId="51A0445F"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3.2</w:t>
            </w:r>
          </w:p>
        </w:tc>
        <w:tc>
          <w:tcPr>
            <w:tcW w:w="0" w:type="auto"/>
            <w:tcBorders>
              <w:top w:val="nil"/>
              <w:left w:val="nil"/>
              <w:bottom w:val="nil"/>
              <w:right w:val="nil"/>
            </w:tcBorders>
            <w:shd w:val="clear" w:color="auto" w:fill="auto"/>
            <w:noWrap/>
            <w:vAlign w:val="center"/>
            <w:hideMark/>
          </w:tcPr>
          <w:p w14:paraId="0C6BD059"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3.3</w:t>
            </w:r>
          </w:p>
        </w:tc>
        <w:tc>
          <w:tcPr>
            <w:tcW w:w="0" w:type="auto"/>
            <w:tcBorders>
              <w:top w:val="nil"/>
              <w:left w:val="nil"/>
              <w:bottom w:val="nil"/>
              <w:right w:val="nil"/>
            </w:tcBorders>
            <w:shd w:val="clear" w:color="auto" w:fill="auto"/>
            <w:noWrap/>
            <w:vAlign w:val="center"/>
            <w:hideMark/>
          </w:tcPr>
          <w:p w14:paraId="1F24A606"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3.0</w:t>
            </w:r>
          </w:p>
        </w:tc>
      </w:tr>
      <w:tr w:rsidR="008F3E06" w:rsidRPr="008F3E06" w14:paraId="0392063F" w14:textId="77777777" w:rsidTr="008F3E06">
        <w:trPr>
          <w:trHeight w:val="394"/>
          <w:jc w:val="center"/>
        </w:trPr>
        <w:tc>
          <w:tcPr>
            <w:tcW w:w="0" w:type="auto"/>
            <w:tcBorders>
              <w:top w:val="nil"/>
              <w:left w:val="nil"/>
              <w:bottom w:val="nil"/>
              <w:right w:val="single" w:sz="8" w:space="0" w:color="808080"/>
            </w:tcBorders>
            <w:shd w:val="clear" w:color="000000" w:fill="FAFAFA"/>
            <w:noWrap/>
            <w:vAlign w:val="center"/>
            <w:hideMark/>
          </w:tcPr>
          <w:p w14:paraId="52658F94" w14:textId="77777777" w:rsidR="008F3E06" w:rsidRPr="008F3E06" w:rsidRDefault="008F3E06" w:rsidP="008F3E06">
            <w:pPr>
              <w:rPr>
                <w:rFonts w:cs="Arial"/>
                <w:color w:val="000000"/>
                <w:sz w:val="20"/>
                <w:szCs w:val="20"/>
                <w:lang w:val="en-AU" w:eastAsia="en-AU"/>
              </w:rPr>
            </w:pPr>
            <w:r w:rsidRPr="008F3E06">
              <w:rPr>
                <w:rFonts w:cs="Arial"/>
                <w:color w:val="000000"/>
                <w:sz w:val="20"/>
                <w:szCs w:val="20"/>
                <w:lang w:val="en-AU" w:eastAsia="en-AU"/>
              </w:rPr>
              <w:t>Physical Disability</w:t>
            </w:r>
          </w:p>
        </w:tc>
        <w:tc>
          <w:tcPr>
            <w:tcW w:w="0" w:type="auto"/>
            <w:tcBorders>
              <w:top w:val="nil"/>
              <w:left w:val="nil"/>
              <w:bottom w:val="nil"/>
              <w:right w:val="nil"/>
            </w:tcBorders>
            <w:shd w:val="clear" w:color="000000" w:fill="FAFAFA"/>
            <w:noWrap/>
            <w:vAlign w:val="center"/>
            <w:hideMark/>
          </w:tcPr>
          <w:p w14:paraId="1D4205B2" w14:textId="77777777" w:rsidR="008F3E06" w:rsidRPr="008F3E06" w:rsidRDefault="008F3E06" w:rsidP="008F3E06">
            <w:pPr>
              <w:jc w:val="right"/>
              <w:rPr>
                <w:rFonts w:cs="Arial"/>
                <w:color w:val="757171"/>
                <w:sz w:val="20"/>
                <w:szCs w:val="20"/>
                <w:lang w:val="en-AU" w:eastAsia="en-AU"/>
              </w:rPr>
            </w:pPr>
            <w:r w:rsidRPr="008F3E06">
              <w:rPr>
                <w:rFonts w:cs="Arial"/>
                <w:color w:val="757171"/>
                <w:sz w:val="20"/>
                <w:szCs w:val="20"/>
                <w:lang w:val="en-AU" w:eastAsia="en-AU"/>
              </w:rPr>
              <w:t>62</w:t>
            </w:r>
          </w:p>
        </w:tc>
        <w:tc>
          <w:tcPr>
            <w:tcW w:w="0" w:type="auto"/>
            <w:tcBorders>
              <w:top w:val="nil"/>
              <w:left w:val="nil"/>
              <w:bottom w:val="nil"/>
              <w:right w:val="nil"/>
            </w:tcBorders>
            <w:shd w:val="clear" w:color="000000" w:fill="FAFAFA"/>
            <w:noWrap/>
            <w:vAlign w:val="center"/>
            <w:hideMark/>
          </w:tcPr>
          <w:p w14:paraId="08E14AD8"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63</w:t>
            </w:r>
          </w:p>
        </w:tc>
        <w:tc>
          <w:tcPr>
            <w:tcW w:w="0" w:type="auto"/>
            <w:tcBorders>
              <w:top w:val="nil"/>
              <w:left w:val="nil"/>
              <w:bottom w:val="nil"/>
              <w:right w:val="nil"/>
            </w:tcBorders>
            <w:shd w:val="clear" w:color="000000" w:fill="FAFAFA"/>
            <w:noWrap/>
            <w:vAlign w:val="center"/>
            <w:hideMark/>
          </w:tcPr>
          <w:p w14:paraId="4600F764"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77</w:t>
            </w:r>
          </w:p>
        </w:tc>
        <w:tc>
          <w:tcPr>
            <w:tcW w:w="0" w:type="auto"/>
            <w:tcBorders>
              <w:top w:val="nil"/>
              <w:left w:val="nil"/>
              <w:bottom w:val="nil"/>
              <w:right w:val="nil"/>
            </w:tcBorders>
            <w:shd w:val="clear" w:color="000000" w:fill="FAFAFA"/>
            <w:noWrap/>
            <w:vAlign w:val="center"/>
            <w:hideMark/>
          </w:tcPr>
          <w:p w14:paraId="2E1F96A3"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213</w:t>
            </w:r>
          </w:p>
        </w:tc>
        <w:tc>
          <w:tcPr>
            <w:tcW w:w="0" w:type="auto"/>
            <w:tcBorders>
              <w:top w:val="nil"/>
              <w:left w:val="nil"/>
              <w:bottom w:val="nil"/>
              <w:right w:val="nil"/>
            </w:tcBorders>
            <w:shd w:val="clear" w:color="000000" w:fill="FAFAFA"/>
            <w:noWrap/>
            <w:vAlign w:val="center"/>
            <w:hideMark/>
          </w:tcPr>
          <w:p w14:paraId="0CE2C6DB"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189</w:t>
            </w:r>
          </w:p>
        </w:tc>
        <w:tc>
          <w:tcPr>
            <w:tcW w:w="0" w:type="auto"/>
            <w:tcBorders>
              <w:top w:val="nil"/>
              <w:left w:val="nil"/>
              <w:bottom w:val="nil"/>
              <w:right w:val="single" w:sz="8" w:space="0" w:color="808080"/>
            </w:tcBorders>
            <w:shd w:val="clear" w:color="000000" w:fill="FAFAFA"/>
            <w:noWrap/>
            <w:vAlign w:val="center"/>
            <w:hideMark/>
          </w:tcPr>
          <w:p w14:paraId="72F378A7"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175</w:t>
            </w:r>
          </w:p>
        </w:tc>
        <w:tc>
          <w:tcPr>
            <w:tcW w:w="0" w:type="auto"/>
            <w:tcBorders>
              <w:top w:val="nil"/>
              <w:left w:val="nil"/>
              <w:bottom w:val="nil"/>
              <w:right w:val="nil"/>
            </w:tcBorders>
            <w:shd w:val="clear" w:color="000000" w:fill="FAFAFA"/>
            <w:noWrap/>
            <w:vAlign w:val="center"/>
            <w:hideMark/>
          </w:tcPr>
          <w:p w14:paraId="0168883F" w14:textId="77777777" w:rsidR="008F3E06" w:rsidRPr="008F3E06" w:rsidRDefault="008F3E06" w:rsidP="008F3E06">
            <w:pPr>
              <w:jc w:val="right"/>
              <w:rPr>
                <w:rFonts w:cs="Arial"/>
                <w:color w:val="757171"/>
                <w:sz w:val="20"/>
                <w:szCs w:val="20"/>
                <w:lang w:val="en-AU" w:eastAsia="en-AU"/>
              </w:rPr>
            </w:pPr>
            <w:r w:rsidRPr="008F3E06">
              <w:rPr>
                <w:rFonts w:cs="Arial"/>
                <w:color w:val="757171"/>
                <w:sz w:val="20"/>
                <w:szCs w:val="20"/>
                <w:lang w:val="en-AU" w:eastAsia="en-AU"/>
              </w:rPr>
              <w:t>1.9</w:t>
            </w:r>
          </w:p>
        </w:tc>
        <w:tc>
          <w:tcPr>
            <w:tcW w:w="0" w:type="auto"/>
            <w:tcBorders>
              <w:top w:val="nil"/>
              <w:left w:val="nil"/>
              <w:bottom w:val="nil"/>
              <w:right w:val="nil"/>
            </w:tcBorders>
            <w:shd w:val="clear" w:color="000000" w:fill="FAFAFA"/>
            <w:noWrap/>
            <w:vAlign w:val="center"/>
            <w:hideMark/>
          </w:tcPr>
          <w:p w14:paraId="223F89D1"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1.2</w:t>
            </w:r>
          </w:p>
        </w:tc>
        <w:tc>
          <w:tcPr>
            <w:tcW w:w="0" w:type="auto"/>
            <w:tcBorders>
              <w:top w:val="nil"/>
              <w:left w:val="nil"/>
              <w:bottom w:val="nil"/>
              <w:right w:val="nil"/>
            </w:tcBorders>
            <w:shd w:val="clear" w:color="000000" w:fill="FAFAFA"/>
            <w:noWrap/>
            <w:vAlign w:val="center"/>
            <w:hideMark/>
          </w:tcPr>
          <w:p w14:paraId="7A96E1DA"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1.4</w:t>
            </w:r>
          </w:p>
        </w:tc>
        <w:tc>
          <w:tcPr>
            <w:tcW w:w="0" w:type="auto"/>
            <w:tcBorders>
              <w:top w:val="nil"/>
              <w:left w:val="nil"/>
              <w:bottom w:val="nil"/>
              <w:right w:val="nil"/>
            </w:tcBorders>
            <w:shd w:val="clear" w:color="000000" w:fill="FAFAFA"/>
            <w:noWrap/>
            <w:vAlign w:val="center"/>
            <w:hideMark/>
          </w:tcPr>
          <w:p w14:paraId="0963661E"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3.0</w:t>
            </w:r>
          </w:p>
        </w:tc>
        <w:tc>
          <w:tcPr>
            <w:tcW w:w="0" w:type="auto"/>
            <w:tcBorders>
              <w:top w:val="nil"/>
              <w:left w:val="nil"/>
              <w:bottom w:val="nil"/>
              <w:right w:val="nil"/>
            </w:tcBorders>
            <w:shd w:val="clear" w:color="000000" w:fill="FAFAFA"/>
            <w:noWrap/>
            <w:vAlign w:val="center"/>
            <w:hideMark/>
          </w:tcPr>
          <w:p w14:paraId="455136C9"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2.3</w:t>
            </w:r>
          </w:p>
        </w:tc>
        <w:tc>
          <w:tcPr>
            <w:tcW w:w="0" w:type="auto"/>
            <w:tcBorders>
              <w:top w:val="nil"/>
              <w:left w:val="nil"/>
              <w:bottom w:val="nil"/>
              <w:right w:val="nil"/>
            </w:tcBorders>
            <w:shd w:val="clear" w:color="000000" w:fill="FAFAFA"/>
            <w:noWrap/>
            <w:vAlign w:val="center"/>
            <w:hideMark/>
          </w:tcPr>
          <w:p w14:paraId="57AF8519"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1.8</w:t>
            </w:r>
          </w:p>
        </w:tc>
      </w:tr>
      <w:tr w:rsidR="008F3E06" w:rsidRPr="008F3E06" w14:paraId="32ACB477" w14:textId="77777777" w:rsidTr="008F3E06">
        <w:trPr>
          <w:trHeight w:val="394"/>
          <w:jc w:val="center"/>
        </w:trPr>
        <w:tc>
          <w:tcPr>
            <w:tcW w:w="0" w:type="auto"/>
            <w:tcBorders>
              <w:top w:val="nil"/>
              <w:left w:val="nil"/>
              <w:bottom w:val="nil"/>
              <w:right w:val="single" w:sz="8" w:space="0" w:color="808080"/>
            </w:tcBorders>
            <w:shd w:val="clear" w:color="auto" w:fill="auto"/>
            <w:noWrap/>
            <w:vAlign w:val="center"/>
            <w:hideMark/>
          </w:tcPr>
          <w:p w14:paraId="14066386" w14:textId="77777777" w:rsidR="008F3E06" w:rsidRPr="008F3E06" w:rsidRDefault="008F3E06" w:rsidP="008F3E06">
            <w:pPr>
              <w:rPr>
                <w:rFonts w:cs="Arial"/>
                <w:color w:val="000000"/>
                <w:sz w:val="20"/>
                <w:szCs w:val="20"/>
                <w:lang w:val="en-AU" w:eastAsia="en-AU"/>
              </w:rPr>
            </w:pPr>
            <w:r w:rsidRPr="008F3E06">
              <w:rPr>
                <w:rFonts w:cs="Arial"/>
                <w:color w:val="000000"/>
                <w:sz w:val="20"/>
                <w:szCs w:val="20"/>
                <w:lang w:val="en-AU" w:eastAsia="en-AU"/>
              </w:rPr>
              <w:t>Learning Disability</w:t>
            </w:r>
          </w:p>
        </w:tc>
        <w:tc>
          <w:tcPr>
            <w:tcW w:w="0" w:type="auto"/>
            <w:tcBorders>
              <w:top w:val="nil"/>
              <w:left w:val="nil"/>
              <w:bottom w:val="nil"/>
              <w:right w:val="nil"/>
            </w:tcBorders>
            <w:shd w:val="clear" w:color="auto" w:fill="auto"/>
            <w:noWrap/>
            <w:vAlign w:val="center"/>
            <w:hideMark/>
          </w:tcPr>
          <w:p w14:paraId="5424CDD7" w14:textId="77777777" w:rsidR="008F3E06" w:rsidRPr="008F3E06" w:rsidRDefault="008F3E06" w:rsidP="008F3E06">
            <w:pPr>
              <w:jc w:val="right"/>
              <w:rPr>
                <w:rFonts w:cs="Arial"/>
                <w:color w:val="757171"/>
                <w:sz w:val="20"/>
                <w:szCs w:val="20"/>
                <w:lang w:val="en-AU" w:eastAsia="en-AU"/>
              </w:rPr>
            </w:pPr>
            <w:r w:rsidRPr="008F3E06">
              <w:rPr>
                <w:rFonts w:cs="Arial"/>
                <w:color w:val="757171"/>
                <w:sz w:val="20"/>
                <w:szCs w:val="20"/>
                <w:lang w:val="en-AU" w:eastAsia="en-AU"/>
              </w:rPr>
              <w:t>368</w:t>
            </w:r>
          </w:p>
        </w:tc>
        <w:tc>
          <w:tcPr>
            <w:tcW w:w="0" w:type="auto"/>
            <w:tcBorders>
              <w:top w:val="nil"/>
              <w:left w:val="nil"/>
              <w:bottom w:val="nil"/>
              <w:right w:val="nil"/>
            </w:tcBorders>
            <w:shd w:val="clear" w:color="auto" w:fill="auto"/>
            <w:noWrap/>
            <w:vAlign w:val="center"/>
            <w:hideMark/>
          </w:tcPr>
          <w:p w14:paraId="22F999DB"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786</w:t>
            </w:r>
          </w:p>
        </w:tc>
        <w:tc>
          <w:tcPr>
            <w:tcW w:w="0" w:type="auto"/>
            <w:tcBorders>
              <w:top w:val="nil"/>
              <w:left w:val="nil"/>
              <w:bottom w:val="nil"/>
              <w:right w:val="nil"/>
            </w:tcBorders>
            <w:shd w:val="clear" w:color="auto" w:fill="auto"/>
            <w:noWrap/>
            <w:vAlign w:val="center"/>
            <w:hideMark/>
          </w:tcPr>
          <w:p w14:paraId="5C903DD9"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668</w:t>
            </w:r>
          </w:p>
        </w:tc>
        <w:tc>
          <w:tcPr>
            <w:tcW w:w="0" w:type="auto"/>
            <w:tcBorders>
              <w:top w:val="nil"/>
              <w:left w:val="nil"/>
              <w:bottom w:val="nil"/>
              <w:right w:val="nil"/>
            </w:tcBorders>
            <w:shd w:val="clear" w:color="auto" w:fill="auto"/>
            <w:noWrap/>
            <w:vAlign w:val="center"/>
            <w:hideMark/>
          </w:tcPr>
          <w:p w14:paraId="24A19F20"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726</w:t>
            </w:r>
          </w:p>
        </w:tc>
        <w:tc>
          <w:tcPr>
            <w:tcW w:w="0" w:type="auto"/>
            <w:tcBorders>
              <w:top w:val="nil"/>
              <w:left w:val="nil"/>
              <w:bottom w:val="nil"/>
              <w:right w:val="nil"/>
            </w:tcBorders>
            <w:shd w:val="clear" w:color="auto" w:fill="auto"/>
            <w:noWrap/>
            <w:vAlign w:val="center"/>
            <w:hideMark/>
          </w:tcPr>
          <w:p w14:paraId="67625AAD"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888</w:t>
            </w:r>
          </w:p>
        </w:tc>
        <w:tc>
          <w:tcPr>
            <w:tcW w:w="0" w:type="auto"/>
            <w:tcBorders>
              <w:top w:val="nil"/>
              <w:left w:val="nil"/>
              <w:bottom w:val="nil"/>
              <w:right w:val="single" w:sz="8" w:space="0" w:color="808080"/>
            </w:tcBorders>
            <w:shd w:val="clear" w:color="auto" w:fill="auto"/>
            <w:noWrap/>
            <w:vAlign w:val="center"/>
            <w:hideMark/>
          </w:tcPr>
          <w:p w14:paraId="433D86B3"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1,082</w:t>
            </w:r>
          </w:p>
        </w:tc>
        <w:tc>
          <w:tcPr>
            <w:tcW w:w="0" w:type="auto"/>
            <w:tcBorders>
              <w:top w:val="nil"/>
              <w:left w:val="nil"/>
              <w:bottom w:val="nil"/>
              <w:right w:val="nil"/>
            </w:tcBorders>
            <w:shd w:val="clear" w:color="auto" w:fill="auto"/>
            <w:noWrap/>
            <w:vAlign w:val="center"/>
            <w:hideMark/>
          </w:tcPr>
          <w:p w14:paraId="2A65516D" w14:textId="77777777" w:rsidR="008F3E06" w:rsidRPr="008F3E06" w:rsidRDefault="008F3E06" w:rsidP="008F3E06">
            <w:pPr>
              <w:jc w:val="right"/>
              <w:rPr>
                <w:rFonts w:cs="Arial"/>
                <w:color w:val="757171"/>
                <w:sz w:val="20"/>
                <w:szCs w:val="20"/>
                <w:lang w:val="en-AU" w:eastAsia="en-AU"/>
              </w:rPr>
            </w:pPr>
            <w:r w:rsidRPr="008F3E06">
              <w:rPr>
                <w:rFonts w:cs="Arial"/>
                <w:color w:val="757171"/>
                <w:sz w:val="20"/>
                <w:szCs w:val="20"/>
                <w:lang w:val="en-AU" w:eastAsia="en-AU"/>
              </w:rPr>
              <w:t>11.4</w:t>
            </w:r>
          </w:p>
        </w:tc>
        <w:tc>
          <w:tcPr>
            <w:tcW w:w="0" w:type="auto"/>
            <w:tcBorders>
              <w:top w:val="nil"/>
              <w:left w:val="nil"/>
              <w:bottom w:val="nil"/>
              <w:right w:val="nil"/>
            </w:tcBorders>
            <w:shd w:val="clear" w:color="auto" w:fill="auto"/>
            <w:noWrap/>
            <w:vAlign w:val="center"/>
            <w:hideMark/>
          </w:tcPr>
          <w:p w14:paraId="0BF1989E"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15.0</w:t>
            </w:r>
          </w:p>
        </w:tc>
        <w:tc>
          <w:tcPr>
            <w:tcW w:w="0" w:type="auto"/>
            <w:tcBorders>
              <w:top w:val="nil"/>
              <w:left w:val="nil"/>
              <w:bottom w:val="nil"/>
              <w:right w:val="nil"/>
            </w:tcBorders>
            <w:shd w:val="clear" w:color="auto" w:fill="auto"/>
            <w:noWrap/>
            <w:vAlign w:val="center"/>
            <w:hideMark/>
          </w:tcPr>
          <w:p w14:paraId="4E78ACF4"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11.8</w:t>
            </w:r>
          </w:p>
        </w:tc>
        <w:tc>
          <w:tcPr>
            <w:tcW w:w="0" w:type="auto"/>
            <w:tcBorders>
              <w:top w:val="nil"/>
              <w:left w:val="nil"/>
              <w:bottom w:val="nil"/>
              <w:right w:val="nil"/>
            </w:tcBorders>
            <w:shd w:val="clear" w:color="auto" w:fill="auto"/>
            <w:noWrap/>
            <w:vAlign w:val="center"/>
            <w:hideMark/>
          </w:tcPr>
          <w:p w14:paraId="068FF864"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10.2</w:t>
            </w:r>
          </w:p>
        </w:tc>
        <w:tc>
          <w:tcPr>
            <w:tcW w:w="0" w:type="auto"/>
            <w:tcBorders>
              <w:top w:val="nil"/>
              <w:left w:val="nil"/>
              <w:bottom w:val="nil"/>
              <w:right w:val="nil"/>
            </w:tcBorders>
            <w:shd w:val="clear" w:color="auto" w:fill="auto"/>
            <w:noWrap/>
            <w:vAlign w:val="center"/>
            <w:hideMark/>
          </w:tcPr>
          <w:p w14:paraId="5C38CF72"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10.8</w:t>
            </w:r>
          </w:p>
        </w:tc>
        <w:tc>
          <w:tcPr>
            <w:tcW w:w="0" w:type="auto"/>
            <w:tcBorders>
              <w:top w:val="nil"/>
              <w:left w:val="nil"/>
              <w:bottom w:val="nil"/>
              <w:right w:val="nil"/>
            </w:tcBorders>
            <w:shd w:val="clear" w:color="auto" w:fill="auto"/>
            <w:noWrap/>
            <w:vAlign w:val="center"/>
            <w:hideMark/>
          </w:tcPr>
          <w:p w14:paraId="0A7B2E52"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11.0</w:t>
            </w:r>
          </w:p>
        </w:tc>
      </w:tr>
      <w:tr w:rsidR="008F3E06" w:rsidRPr="008F3E06" w14:paraId="2E250319" w14:textId="77777777" w:rsidTr="008F3E06">
        <w:trPr>
          <w:trHeight w:val="394"/>
          <w:jc w:val="center"/>
        </w:trPr>
        <w:tc>
          <w:tcPr>
            <w:tcW w:w="0" w:type="auto"/>
            <w:tcBorders>
              <w:top w:val="nil"/>
              <w:left w:val="nil"/>
              <w:bottom w:val="nil"/>
              <w:right w:val="single" w:sz="8" w:space="0" w:color="808080"/>
            </w:tcBorders>
            <w:shd w:val="clear" w:color="000000" w:fill="FAFAFA"/>
            <w:noWrap/>
            <w:vAlign w:val="center"/>
            <w:hideMark/>
          </w:tcPr>
          <w:p w14:paraId="2694074F" w14:textId="77777777" w:rsidR="008F3E06" w:rsidRPr="008F3E06" w:rsidRDefault="008F3E06" w:rsidP="008F3E06">
            <w:pPr>
              <w:rPr>
                <w:rFonts w:cs="Arial"/>
                <w:color w:val="000000"/>
                <w:sz w:val="20"/>
                <w:szCs w:val="20"/>
                <w:lang w:val="en-AU" w:eastAsia="en-AU"/>
              </w:rPr>
            </w:pPr>
            <w:r w:rsidRPr="008F3E06">
              <w:rPr>
                <w:rFonts w:cs="Arial"/>
                <w:color w:val="000000"/>
                <w:sz w:val="20"/>
                <w:szCs w:val="20"/>
                <w:lang w:val="en-AU" w:eastAsia="en-AU"/>
              </w:rPr>
              <w:t>Vision Impairment</w:t>
            </w:r>
          </w:p>
        </w:tc>
        <w:tc>
          <w:tcPr>
            <w:tcW w:w="0" w:type="auto"/>
            <w:tcBorders>
              <w:top w:val="nil"/>
              <w:left w:val="nil"/>
              <w:bottom w:val="nil"/>
              <w:right w:val="nil"/>
            </w:tcBorders>
            <w:shd w:val="clear" w:color="000000" w:fill="FAFAFA"/>
            <w:noWrap/>
            <w:vAlign w:val="center"/>
            <w:hideMark/>
          </w:tcPr>
          <w:p w14:paraId="17E91F85" w14:textId="77777777" w:rsidR="008F3E06" w:rsidRPr="008F3E06" w:rsidRDefault="008F3E06" w:rsidP="008F3E06">
            <w:pPr>
              <w:jc w:val="right"/>
              <w:rPr>
                <w:rFonts w:cs="Arial"/>
                <w:color w:val="757171"/>
                <w:sz w:val="20"/>
                <w:szCs w:val="20"/>
                <w:lang w:val="en-AU" w:eastAsia="en-AU"/>
              </w:rPr>
            </w:pPr>
            <w:r w:rsidRPr="008F3E06">
              <w:rPr>
                <w:rFonts w:cs="Arial"/>
                <w:color w:val="757171"/>
                <w:sz w:val="20"/>
                <w:szCs w:val="20"/>
                <w:lang w:val="en-AU" w:eastAsia="en-AU"/>
              </w:rPr>
              <w:t>69</w:t>
            </w:r>
          </w:p>
        </w:tc>
        <w:tc>
          <w:tcPr>
            <w:tcW w:w="0" w:type="auto"/>
            <w:tcBorders>
              <w:top w:val="nil"/>
              <w:left w:val="nil"/>
              <w:bottom w:val="nil"/>
              <w:right w:val="nil"/>
            </w:tcBorders>
            <w:shd w:val="clear" w:color="000000" w:fill="FAFAFA"/>
            <w:noWrap/>
            <w:vAlign w:val="center"/>
            <w:hideMark/>
          </w:tcPr>
          <w:p w14:paraId="656ADF2C"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87</w:t>
            </w:r>
          </w:p>
        </w:tc>
        <w:tc>
          <w:tcPr>
            <w:tcW w:w="0" w:type="auto"/>
            <w:tcBorders>
              <w:top w:val="nil"/>
              <w:left w:val="nil"/>
              <w:bottom w:val="nil"/>
              <w:right w:val="nil"/>
            </w:tcBorders>
            <w:shd w:val="clear" w:color="000000" w:fill="FAFAFA"/>
            <w:noWrap/>
            <w:vAlign w:val="center"/>
            <w:hideMark/>
          </w:tcPr>
          <w:p w14:paraId="50007B1E"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85</w:t>
            </w:r>
          </w:p>
        </w:tc>
        <w:tc>
          <w:tcPr>
            <w:tcW w:w="0" w:type="auto"/>
            <w:tcBorders>
              <w:top w:val="nil"/>
              <w:left w:val="nil"/>
              <w:bottom w:val="nil"/>
              <w:right w:val="nil"/>
            </w:tcBorders>
            <w:shd w:val="clear" w:color="000000" w:fill="FAFAFA"/>
            <w:noWrap/>
            <w:vAlign w:val="center"/>
            <w:hideMark/>
          </w:tcPr>
          <w:p w14:paraId="3D800976"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82</w:t>
            </w:r>
          </w:p>
        </w:tc>
        <w:tc>
          <w:tcPr>
            <w:tcW w:w="0" w:type="auto"/>
            <w:tcBorders>
              <w:top w:val="nil"/>
              <w:left w:val="nil"/>
              <w:bottom w:val="nil"/>
              <w:right w:val="nil"/>
            </w:tcBorders>
            <w:shd w:val="clear" w:color="000000" w:fill="FAFAFA"/>
            <w:noWrap/>
            <w:vAlign w:val="center"/>
            <w:hideMark/>
          </w:tcPr>
          <w:p w14:paraId="73F7CC5B"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90</w:t>
            </w:r>
          </w:p>
        </w:tc>
        <w:tc>
          <w:tcPr>
            <w:tcW w:w="0" w:type="auto"/>
            <w:tcBorders>
              <w:top w:val="nil"/>
              <w:left w:val="nil"/>
              <w:bottom w:val="nil"/>
              <w:right w:val="single" w:sz="8" w:space="0" w:color="808080"/>
            </w:tcBorders>
            <w:shd w:val="clear" w:color="000000" w:fill="FAFAFA"/>
            <w:noWrap/>
            <w:vAlign w:val="center"/>
            <w:hideMark/>
          </w:tcPr>
          <w:p w14:paraId="0467ACC2"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121</w:t>
            </w:r>
          </w:p>
        </w:tc>
        <w:tc>
          <w:tcPr>
            <w:tcW w:w="0" w:type="auto"/>
            <w:tcBorders>
              <w:top w:val="nil"/>
              <w:left w:val="nil"/>
              <w:bottom w:val="nil"/>
              <w:right w:val="nil"/>
            </w:tcBorders>
            <w:shd w:val="clear" w:color="000000" w:fill="FAFAFA"/>
            <w:noWrap/>
            <w:vAlign w:val="center"/>
            <w:hideMark/>
          </w:tcPr>
          <w:p w14:paraId="185B3EF5" w14:textId="77777777" w:rsidR="008F3E06" w:rsidRPr="008F3E06" w:rsidRDefault="008F3E06" w:rsidP="008F3E06">
            <w:pPr>
              <w:jc w:val="right"/>
              <w:rPr>
                <w:rFonts w:cs="Arial"/>
                <w:color w:val="757171"/>
                <w:sz w:val="20"/>
                <w:szCs w:val="20"/>
                <w:lang w:val="en-AU" w:eastAsia="en-AU"/>
              </w:rPr>
            </w:pPr>
            <w:r w:rsidRPr="008F3E06">
              <w:rPr>
                <w:rFonts w:cs="Arial"/>
                <w:color w:val="757171"/>
                <w:sz w:val="20"/>
                <w:szCs w:val="20"/>
                <w:lang w:val="en-AU" w:eastAsia="en-AU"/>
              </w:rPr>
              <w:t>2.1</w:t>
            </w:r>
          </w:p>
        </w:tc>
        <w:tc>
          <w:tcPr>
            <w:tcW w:w="0" w:type="auto"/>
            <w:tcBorders>
              <w:top w:val="nil"/>
              <w:left w:val="nil"/>
              <w:bottom w:val="nil"/>
              <w:right w:val="nil"/>
            </w:tcBorders>
            <w:shd w:val="clear" w:color="000000" w:fill="FAFAFA"/>
            <w:noWrap/>
            <w:vAlign w:val="center"/>
            <w:hideMark/>
          </w:tcPr>
          <w:p w14:paraId="7F8B047B"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1.7</w:t>
            </w:r>
          </w:p>
        </w:tc>
        <w:tc>
          <w:tcPr>
            <w:tcW w:w="0" w:type="auto"/>
            <w:tcBorders>
              <w:top w:val="nil"/>
              <w:left w:val="nil"/>
              <w:bottom w:val="nil"/>
              <w:right w:val="nil"/>
            </w:tcBorders>
            <w:shd w:val="clear" w:color="000000" w:fill="FAFAFA"/>
            <w:noWrap/>
            <w:vAlign w:val="center"/>
            <w:hideMark/>
          </w:tcPr>
          <w:p w14:paraId="1337EDD4"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1.5</w:t>
            </w:r>
          </w:p>
        </w:tc>
        <w:tc>
          <w:tcPr>
            <w:tcW w:w="0" w:type="auto"/>
            <w:tcBorders>
              <w:top w:val="nil"/>
              <w:left w:val="nil"/>
              <w:bottom w:val="nil"/>
              <w:right w:val="nil"/>
            </w:tcBorders>
            <w:shd w:val="clear" w:color="000000" w:fill="FAFAFA"/>
            <w:noWrap/>
            <w:vAlign w:val="center"/>
            <w:hideMark/>
          </w:tcPr>
          <w:p w14:paraId="63AB9D54"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1.2</w:t>
            </w:r>
          </w:p>
        </w:tc>
        <w:tc>
          <w:tcPr>
            <w:tcW w:w="0" w:type="auto"/>
            <w:tcBorders>
              <w:top w:val="nil"/>
              <w:left w:val="nil"/>
              <w:bottom w:val="nil"/>
              <w:right w:val="nil"/>
            </w:tcBorders>
            <w:shd w:val="clear" w:color="000000" w:fill="FAFAFA"/>
            <w:noWrap/>
            <w:vAlign w:val="center"/>
            <w:hideMark/>
          </w:tcPr>
          <w:p w14:paraId="49BF8C03"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1.1</w:t>
            </w:r>
          </w:p>
        </w:tc>
        <w:tc>
          <w:tcPr>
            <w:tcW w:w="0" w:type="auto"/>
            <w:tcBorders>
              <w:top w:val="nil"/>
              <w:left w:val="nil"/>
              <w:bottom w:val="nil"/>
              <w:right w:val="nil"/>
            </w:tcBorders>
            <w:shd w:val="clear" w:color="000000" w:fill="FAFAFA"/>
            <w:noWrap/>
            <w:vAlign w:val="center"/>
            <w:hideMark/>
          </w:tcPr>
          <w:p w14:paraId="546B2987"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1.2</w:t>
            </w:r>
          </w:p>
        </w:tc>
      </w:tr>
      <w:tr w:rsidR="008F3E06" w:rsidRPr="008F3E06" w14:paraId="16EE395D" w14:textId="77777777" w:rsidTr="008F3E06">
        <w:trPr>
          <w:trHeight w:val="394"/>
          <w:jc w:val="center"/>
        </w:trPr>
        <w:tc>
          <w:tcPr>
            <w:tcW w:w="0" w:type="auto"/>
            <w:tcBorders>
              <w:top w:val="nil"/>
              <w:left w:val="nil"/>
              <w:bottom w:val="single" w:sz="8" w:space="0" w:color="808080"/>
              <w:right w:val="single" w:sz="8" w:space="0" w:color="808080"/>
            </w:tcBorders>
            <w:shd w:val="clear" w:color="auto" w:fill="auto"/>
            <w:noWrap/>
            <w:vAlign w:val="center"/>
            <w:hideMark/>
          </w:tcPr>
          <w:p w14:paraId="5CF4B4DD" w14:textId="77777777" w:rsidR="008F3E06" w:rsidRPr="008F3E06" w:rsidRDefault="008F3E06" w:rsidP="008F3E06">
            <w:pPr>
              <w:rPr>
                <w:rFonts w:cs="Arial"/>
                <w:b/>
                <w:bCs/>
                <w:color w:val="000000"/>
                <w:sz w:val="20"/>
                <w:szCs w:val="20"/>
                <w:lang w:val="en-AU" w:eastAsia="en-AU"/>
              </w:rPr>
            </w:pPr>
            <w:r w:rsidRPr="008F3E06">
              <w:rPr>
                <w:rFonts w:cs="Arial"/>
                <w:b/>
                <w:bCs/>
                <w:color w:val="000000"/>
                <w:sz w:val="20"/>
                <w:szCs w:val="20"/>
                <w:lang w:val="en-AU" w:eastAsia="en-AU"/>
              </w:rPr>
              <w:t>Total</w:t>
            </w:r>
          </w:p>
        </w:tc>
        <w:tc>
          <w:tcPr>
            <w:tcW w:w="0" w:type="auto"/>
            <w:tcBorders>
              <w:top w:val="nil"/>
              <w:left w:val="nil"/>
              <w:bottom w:val="single" w:sz="8" w:space="0" w:color="808080"/>
              <w:right w:val="nil"/>
            </w:tcBorders>
            <w:shd w:val="clear" w:color="auto" w:fill="auto"/>
            <w:noWrap/>
            <w:vAlign w:val="center"/>
            <w:hideMark/>
          </w:tcPr>
          <w:p w14:paraId="32CB79DF" w14:textId="77777777" w:rsidR="008F3E06" w:rsidRPr="008F3E06" w:rsidRDefault="008F3E06" w:rsidP="008F3E06">
            <w:pPr>
              <w:jc w:val="right"/>
              <w:rPr>
                <w:rFonts w:cs="Arial"/>
                <w:b/>
                <w:bCs/>
                <w:color w:val="757171"/>
                <w:sz w:val="20"/>
                <w:szCs w:val="20"/>
                <w:lang w:val="en-AU" w:eastAsia="en-AU"/>
              </w:rPr>
            </w:pPr>
            <w:r w:rsidRPr="008F3E06">
              <w:rPr>
                <w:rFonts w:cs="Arial"/>
                <w:b/>
                <w:bCs/>
                <w:color w:val="757171"/>
                <w:sz w:val="20"/>
                <w:szCs w:val="20"/>
                <w:lang w:val="en-AU" w:eastAsia="en-AU"/>
              </w:rPr>
              <w:t>3,221</w:t>
            </w:r>
          </w:p>
        </w:tc>
        <w:tc>
          <w:tcPr>
            <w:tcW w:w="0" w:type="auto"/>
            <w:tcBorders>
              <w:top w:val="nil"/>
              <w:left w:val="nil"/>
              <w:bottom w:val="single" w:sz="8" w:space="0" w:color="808080"/>
              <w:right w:val="nil"/>
            </w:tcBorders>
            <w:shd w:val="clear" w:color="auto" w:fill="auto"/>
            <w:noWrap/>
            <w:vAlign w:val="center"/>
            <w:hideMark/>
          </w:tcPr>
          <w:p w14:paraId="430F35F4" w14:textId="77777777" w:rsidR="008F3E06" w:rsidRPr="008F3E06" w:rsidRDefault="008F3E06" w:rsidP="008F3E06">
            <w:pPr>
              <w:jc w:val="right"/>
              <w:rPr>
                <w:rFonts w:cs="Arial"/>
                <w:b/>
                <w:bCs/>
                <w:color w:val="000000"/>
                <w:sz w:val="20"/>
                <w:szCs w:val="20"/>
                <w:lang w:val="en-AU" w:eastAsia="en-AU"/>
              </w:rPr>
            </w:pPr>
            <w:r w:rsidRPr="008F3E06">
              <w:rPr>
                <w:rFonts w:cs="Arial"/>
                <w:b/>
                <w:bCs/>
                <w:color w:val="000000"/>
                <w:sz w:val="20"/>
                <w:szCs w:val="20"/>
                <w:lang w:val="en-AU" w:eastAsia="en-AU"/>
              </w:rPr>
              <w:t>5,255</w:t>
            </w:r>
          </w:p>
        </w:tc>
        <w:tc>
          <w:tcPr>
            <w:tcW w:w="0" w:type="auto"/>
            <w:tcBorders>
              <w:top w:val="nil"/>
              <w:left w:val="nil"/>
              <w:bottom w:val="single" w:sz="8" w:space="0" w:color="808080"/>
              <w:right w:val="nil"/>
            </w:tcBorders>
            <w:shd w:val="clear" w:color="auto" w:fill="auto"/>
            <w:noWrap/>
            <w:vAlign w:val="center"/>
            <w:hideMark/>
          </w:tcPr>
          <w:p w14:paraId="3995B898" w14:textId="77777777" w:rsidR="008F3E06" w:rsidRPr="008F3E06" w:rsidRDefault="008F3E06" w:rsidP="008F3E06">
            <w:pPr>
              <w:jc w:val="right"/>
              <w:rPr>
                <w:rFonts w:cs="Arial"/>
                <w:b/>
                <w:bCs/>
                <w:color w:val="000000"/>
                <w:sz w:val="20"/>
                <w:szCs w:val="20"/>
                <w:lang w:val="en-AU" w:eastAsia="en-AU"/>
              </w:rPr>
            </w:pPr>
            <w:r w:rsidRPr="008F3E06">
              <w:rPr>
                <w:rFonts w:cs="Arial"/>
                <w:b/>
                <w:bCs/>
                <w:color w:val="000000"/>
                <w:sz w:val="20"/>
                <w:szCs w:val="20"/>
                <w:lang w:val="en-AU" w:eastAsia="en-AU"/>
              </w:rPr>
              <w:t>5,642</w:t>
            </w:r>
          </w:p>
        </w:tc>
        <w:tc>
          <w:tcPr>
            <w:tcW w:w="0" w:type="auto"/>
            <w:tcBorders>
              <w:top w:val="nil"/>
              <w:left w:val="nil"/>
              <w:bottom w:val="single" w:sz="8" w:space="0" w:color="808080"/>
              <w:right w:val="nil"/>
            </w:tcBorders>
            <w:shd w:val="clear" w:color="auto" w:fill="auto"/>
            <w:noWrap/>
            <w:vAlign w:val="center"/>
            <w:hideMark/>
          </w:tcPr>
          <w:p w14:paraId="3FD768B9" w14:textId="77777777" w:rsidR="008F3E06" w:rsidRPr="008F3E06" w:rsidRDefault="008F3E06" w:rsidP="008F3E06">
            <w:pPr>
              <w:jc w:val="right"/>
              <w:rPr>
                <w:rFonts w:cs="Arial"/>
                <w:b/>
                <w:bCs/>
                <w:color w:val="000000"/>
                <w:sz w:val="20"/>
                <w:szCs w:val="20"/>
                <w:lang w:val="en-AU" w:eastAsia="en-AU"/>
              </w:rPr>
            </w:pPr>
            <w:r w:rsidRPr="008F3E06">
              <w:rPr>
                <w:rFonts w:cs="Arial"/>
                <w:b/>
                <w:bCs/>
                <w:color w:val="000000"/>
                <w:sz w:val="20"/>
                <w:szCs w:val="20"/>
                <w:lang w:val="en-AU" w:eastAsia="en-AU"/>
              </w:rPr>
              <w:t>7,089</w:t>
            </w:r>
          </w:p>
        </w:tc>
        <w:tc>
          <w:tcPr>
            <w:tcW w:w="0" w:type="auto"/>
            <w:tcBorders>
              <w:top w:val="nil"/>
              <w:left w:val="nil"/>
              <w:bottom w:val="single" w:sz="8" w:space="0" w:color="808080"/>
              <w:right w:val="nil"/>
            </w:tcBorders>
            <w:shd w:val="clear" w:color="auto" w:fill="auto"/>
            <w:noWrap/>
            <w:vAlign w:val="center"/>
            <w:hideMark/>
          </w:tcPr>
          <w:p w14:paraId="45D96250" w14:textId="77777777" w:rsidR="008F3E06" w:rsidRPr="008F3E06" w:rsidRDefault="008F3E06" w:rsidP="008F3E06">
            <w:pPr>
              <w:jc w:val="right"/>
              <w:rPr>
                <w:rFonts w:cs="Arial"/>
                <w:b/>
                <w:bCs/>
                <w:color w:val="000000"/>
                <w:sz w:val="20"/>
                <w:szCs w:val="20"/>
                <w:lang w:val="en-AU" w:eastAsia="en-AU"/>
              </w:rPr>
            </w:pPr>
            <w:r w:rsidRPr="008F3E06">
              <w:rPr>
                <w:rFonts w:cs="Arial"/>
                <w:b/>
                <w:bCs/>
                <w:color w:val="000000"/>
                <w:sz w:val="20"/>
                <w:szCs w:val="20"/>
                <w:lang w:val="en-AU" w:eastAsia="en-AU"/>
              </w:rPr>
              <w:t>8,222</w:t>
            </w:r>
          </w:p>
        </w:tc>
        <w:tc>
          <w:tcPr>
            <w:tcW w:w="0" w:type="auto"/>
            <w:tcBorders>
              <w:top w:val="nil"/>
              <w:left w:val="nil"/>
              <w:bottom w:val="single" w:sz="8" w:space="0" w:color="808080"/>
              <w:right w:val="single" w:sz="8" w:space="0" w:color="808080"/>
            </w:tcBorders>
            <w:shd w:val="clear" w:color="auto" w:fill="auto"/>
            <w:noWrap/>
            <w:vAlign w:val="center"/>
            <w:hideMark/>
          </w:tcPr>
          <w:p w14:paraId="3F9D807D" w14:textId="77777777" w:rsidR="008F3E06" w:rsidRPr="008F3E06" w:rsidRDefault="008F3E06" w:rsidP="008F3E06">
            <w:pPr>
              <w:jc w:val="right"/>
              <w:rPr>
                <w:rFonts w:cs="Arial"/>
                <w:b/>
                <w:bCs/>
                <w:color w:val="000000"/>
                <w:sz w:val="20"/>
                <w:szCs w:val="20"/>
                <w:lang w:val="en-AU" w:eastAsia="en-AU"/>
              </w:rPr>
            </w:pPr>
            <w:r w:rsidRPr="008F3E06">
              <w:rPr>
                <w:rFonts w:cs="Arial"/>
                <w:b/>
                <w:bCs/>
                <w:color w:val="000000"/>
                <w:sz w:val="20"/>
                <w:szCs w:val="20"/>
                <w:lang w:val="en-AU" w:eastAsia="en-AU"/>
              </w:rPr>
              <w:t>9,793</w:t>
            </w:r>
          </w:p>
        </w:tc>
        <w:tc>
          <w:tcPr>
            <w:tcW w:w="0" w:type="auto"/>
            <w:tcBorders>
              <w:top w:val="nil"/>
              <w:left w:val="nil"/>
              <w:bottom w:val="single" w:sz="8" w:space="0" w:color="808080"/>
              <w:right w:val="nil"/>
            </w:tcBorders>
            <w:shd w:val="clear" w:color="auto" w:fill="auto"/>
            <w:noWrap/>
            <w:vAlign w:val="center"/>
            <w:hideMark/>
          </w:tcPr>
          <w:p w14:paraId="185704B1" w14:textId="77777777" w:rsidR="008F3E06" w:rsidRPr="008F3E06" w:rsidRDefault="008F3E06" w:rsidP="008F3E06">
            <w:pPr>
              <w:jc w:val="right"/>
              <w:rPr>
                <w:rFonts w:cs="Arial"/>
                <w:color w:val="757171"/>
                <w:sz w:val="20"/>
                <w:szCs w:val="20"/>
                <w:lang w:val="en-AU" w:eastAsia="en-AU"/>
              </w:rPr>
            </w:pPr>
            <w:r w:rsidRPr="008F3E06">
              <w:rPr>
                <w:rFonts w:cs="Arial"/>
                <w:color w:val="757171"/>
                <w:sz w:val="20"/>
                <w:szCs w:val="20"/>
                <w:lang w:val="en-AU" w:eastAsia="en-AU"/>
              </w:rPr>
              <w:t>100</w:t>
            </w:r>
          </w:p>
        </w:tc>
        <w:tc>
          <w:tcPr>
            <w:tcW w:w="0" w:type="auto"/>
            <w:tcBorders>
              <w:top w:val="nil"/>
              <w:left w:val="nil"/>
              <w:bottom w:val="single" w:sz="8" w:space="0" w:color="808080"/>
              <w:right w:val="nil"/>
            </w:tcBorders>
            <w:shd w:val="clear" w:color="auto" w:fill="auto"/>
            <w:noWrap/>
            <w:vAlign w:val="center"/>
            <w:hideMark/>
          </w:tcPr>
          <w:p w14:paraId="5D5BC680"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100</w:t>
            </w:r>
          </w:p>
        </w:tc>
        <w:tc>
          <w:tcPr>
            <w:tcW w:w="0" w:type="auto"/>
            <w:tcBorders>
              <w:top w:val="nil"/>
              <w:left w:val="nil"/>
              <w:bottom w:val="single" w:sz="8" w:space="0" w:color="808080"/>
              <w:right w:val="nil"/>
            </w:tcBorders>
            <w:shd w:val="clear" w:color="auto" w:fill="auto"/>
            <w:noWrap/>
            <w:vAlign w:val="center"/>
            <w:hideMark/>
          </w:tcPr>
          <w:p w14:paraId="24DB124A"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100</w:t>
            </w:r>
          </w:p>
        </w:tc>
        <w:tc>
          <w:tcPr>
            <w:tcW w:w="0" w:type="auto"/>
            <w:tcBorders>
              <w:top w:val="nil"/>
              <w:left w:val="nil"/>
              <w:bottom w:val="single" w:sz="8" w:space="0" w:color="808080"/>
              <w:right w:val="nil"/>
            </w:tcBorders>
            <w:shd w:val="clear" w:color="auto" w:fill="auto"/>
            <w:noWrap/>
            <w:vAlign w:val="center"/>
            <w:hideMark/>
          </w:tcPr>
          <w:p w14:paraId="0359690B"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100</w:t>
            </w:r>
          </w:p>
        </w:tc>
        <w:tc>
          <w:tcPr>
            <w:tcW w:w="0" w:type="auto"/>
            <w:tcBorders>
              <w:top w:val="nil"/>
              <w:left w:val="nil"/>
              <w:bottom w:val="single" w:sz="8" w:space="0" w:color="808080"/>
              <w:right w:val="nil"/>
            </w:tcBorders>
            <w:shd w:val="clear" w:color="auto" w:fill="auto"/>
            <w:noWrap/>
            <w:vAlign w:val="center"/>
            <w:hideMark/>
          </w:tcPr>
          <w:p w14:paraId="181F7B67"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100</w:t>
            </w:r>
          </w:p>
        </w:tc>
        <w:tc>
          <w:tcPr>
            <w:tcW w:w="0" w:type="auto"/>
            <w:tcBorders>
              <w:top w:val="nil"/>
              <w:left w:val="nil"/>
              <w:bottom w:val="single" w:sz="8" w:space="0" w:color="808080"/>
              <w:right w:val="nil"/>
            </w:tcBorders>
            <w:shd w:val="clear" w:color="auto" w:fill="auto"/>
            <w:noWrap/>
            <w:vAlign w:val="center"/>
            <w:hideMark/>
          </w:tcPr>
          <w:p w14:paraId="0ACDDEEF" w14:textId="77777777" w:rsidR="008F3E06" w:rsidRPr="008F3E06" w:rsidRDefault="008F3E06" w:rsidP="008F3E06">
            <w:pPr>
              <w:jc w:val="right"/>
              <w:rPr>
                <w:rFonts w:cs="Arial"/>
                <w:color w:val="000000"/>
                <w:sz w:val="20"/>
                <w:szCs w:val="20"/>
                <w:lang w:val="en-AU" w:eastAsia="en-AU"/>
              </w:rPr>
            </w:pPr>
            <w:r w:rsidRPr="008F3E06">
              <w:rPr>
                <w:rFonts w:cs="Arial"/>
                <w:color w:val="000000"/>
                <w:sz w:val="20"/>
                <w:szCs w:val="20"/>
                <w:lang w:val="en-AU" w:eastAsia="en-AU"/>
              </w:rPr>
              <w:t>100</w:t>
            </w:r>
          </w:p>
        </w:tc>
      </w:tr>
    </w:tbl>
    <w:p w14:paraId="2A8CDB22" w14:textId="572E18AF" w:rsidR="007B6673" w:rsidRPr="00E54CCC" w:rsidRDefault="00E54CCC" w:rsidP="00E54CCC">
      <w:pPr>
        <w:pStyle w:val="VCAAbody"/>
        <w:ind w:left="720" w:firstLine="720"/>
        <w:jc w:val="both"/>
        <w:rPr>
          <w:color w:val="auto"/>
          <w:sz w:val="18"/>
          <w:szCs w:val="18"/>
        </w:rPr>
      </w:pPr>
      <w:r w:rsidRPr="00E54CCC">
        <w:rPr>
          <w:color w:val="auto"/>
          <w:sz w:val="18"/>
          <w:szCs w:val="18"/>
        </w:rPr>
        <w:t xml:space="preserve">     </w:t>
      </w:r>
      <w:r w:rsidR="007B6673" w:rsidRPr="00E54CCC">
        <w:rPr>
          <w:color w:val="auto"/>
          <w:sz w:val="18"/>
          <w:szCs w:val="18"/>
        </w:rPr>
        <w:t xml:space="preserve">Note: From 2020, students could be recorded against multiple categories.  Prior to this students were only recorded against one category. </w:t>
      </w:r>
    </w:p>
    <w:p w14:paraId="13DD3409" w14:textId="01C2373B" w:rsidR="007C4181" w:rsidRPr="00B055A5" w:rsidRDefault="004047C2" w:rsidP="00A44074">
      <w:pPr>
        <w:pStyle w:val="VCAAbody"/>
        <w:jc w:val="both"/>
        <w:rPr>
          <w:color w:val="auto"/>
        </w:rPr>
      </w:pPr>
      <w:r w:rsidRPr="00B055A5">
        <w:rPr>
          <w:color w:val="auto"/>
        </w:rPr>
        <w:lastRenderedPageBreak/>
        <w:t>T</w:t>
      </w:r>
      <w:r w:rsidR="009D1533" w:rsidRPr="00B055A5">
        <w:rPr>
          <w:color w:val="auto"/>
        </w:rPr>
        <w:t>able</w:t>
      </w:r>
      <w:r w:rsidR="00B624AB" w:rsidRPr="00B055A5">
        <w:rPr>
          <w:color w:val="auto"/>
        </w:rPr>
        <w:t xml:space="preserve"> </w:t>
      </w:r>
      <w:r w:rsidR="009D1533" w:rsidRPr="00B055A5">
        <w:rPr>
          <w:color w:val="auto"/>
        </w:rPr>
        <w:t>3 presents the number of SEA application</w:t>
      </w:r>
      <w:r w:rsidR="008853AE" w:rsidRPr="00B055A5">
        <w:rPr>
          <w:color w:val="auto"/>
        </w:rPr>
        <w:t>s</w:t>
      </w:r>
      <w:r w:rsidR="009D1533" w:rsidRPr="00B055A5">
        <w:rPr>
          <w:color w:val="auto"/>
        </w:rPr>
        <w:t xml:space="preserve">, the number </w:t>
      </w:r>
      <w:r w:rsidR="008853AE" w:rsidRPr="00B055A5">
        <w:rPr>
          <w:color w:val="auto"/>
        </w:rPr>
        <w:t>and percentages</w:t>
      </w:r>
      <w:r w:rsidR="009D1533" w:rsidRPr="00B055A5">
        <w:rPr>
          <w:color w:val="auto"/>
        </w:rPr>
        <w:t xml:space="preserve"> approv</w:t>
      </w:r>
      <w:r w:rsidR="008853AE" w:rsidRPr="00B055A5">
        <w:rPr>
          <w:color w:val="auto"/>
        </w:rPr>
        <w:t>ed</w:t>
      </w:r>
      <w:r w:rsidR="009D1533" w:rsidRPr="00B055A5">
        <w:rPr>
          <w:color w:val="auto"/>
        </w:rPr>
        <w:t xml:space="preserve"> within each SEA category </w:t>
      </w:r>
      <w:r w:rsidR="00C81AC4" w:rsidRPr="00B055A5">
        <w:rPr>
          <w:color w:val="auto"/>
        </w:rPr>
        <w:t>for 201</w:t>
      </w:r>
      <w:r w:rsidR="00B055A5" w:rsidRPr="00B055A5">
        <w:rPr>
          <w:color w:val="auto"/>
        </w:rPr>
        <w:t>3</w:t>
      </w:r>
      <w:r w:rsidR="00C81AC4" w:rsidRPr="00B055A5">
        <w:rPr>
          <w:color w:val="auto"/>
        </w:rPr>
        <w:t xml:space="preserve"> and 201</w:t>
      </w:r>
      <w:r w:rsidR="00B055A5" w:rsidRPr="00B055A5">
        <w:rPr>
          <w:color w:val="auto"/>
        </w:rPr>
        <w:t>8</w:t>
      </w:r>
      <w:r w:rsidR="00C81AC4" w:rsidRPr="00B055A5">
        <w:rPr>
          <w:color w:val="auto"/>
        </w:rPr>
        <w:t xml:space="preserve"> t</w:t>
      </w:r>
      <w:r w:rsidR="009D1533" w:rsidRPr="00B055A5">
        <w:rPr>
          <w:color w:val="auto"/>
        </w:rPr>
        <w:t>o 20</w:t>
      </w:r>
      <w:r w:rsidR="006E77BE" w:rsidRPr="00B055A5">
        <w:rPr>
          <w:color w:val="auto"/>
        </w:rPr>
        <w:t>2</w:t>
      </w:r>
      <w:r w:rsidR="00B055A5" w:rsidRPr="00B055A5">
        <w:rPr>
          <w:color w:val="auto"/>
        </w:rPr>
        <w:t>2</w:t>
      </w:r>
      <w:r w:rsidR="009D1533" w:rsidRPr="00B055A5">
        <w:rPr>
          <w:color w:val="auto"/>
        </w:rPr>
        <w:t>.</w:t>
      </w:r>
      <w:r w:rsidR="001F34D5" w:rsidRPr="00B055A5">
        <w:rPr>
          <w:color w:val="auto"/>
        </w:rPr>
        <w:t xml:space="preserve"> </w:t>
      </w:r>
      <w:r w:rsidR="009D1533" w:rsidRPr="00B055A5">
        <w:rPr>
          <w:color w:val="auto"/>
        </w:rPr>
        <w:t>Overall, 9</w:t>
      </w:r>
      <w:r w:rsidR="002F73D8" w:rsidRPr="00B055A5">
        <w:rPr>
          <w:color w:val="auto"/>
        </w:rPr>
        <w:t>8</w:t>
      </w:r>
      <w:r w:rsidR="009D1533" w:rsidRPr="00B055A5">
        <w:rPr>
          <w:color w:val="auto"/>
        </w:rPr>
        <w:t>.</w:t>
      </w:r>
      <w:r w:rsidR="00B055A5" w:rsidRPr="00B055A5">
        <w:rPr>
          <w:color w:val="auto"/>
        </w:rPr>
        <w:t>6</w:t>
      </w:r>
      <w:r w:rsidR="009D1533" w:rsidRPr="00B055A5">
        <w:rPr>
          <w:color w:val="auto"/>
        </w:rPr>
        <w:t xml:space="preserve">% SEA applications were approved in </w:t>
      </w:r>
      <w:r w:rsidR="002F73D8" w:rsidRPr="00B055A5">
        <w:rPr>
          <w:color w:val="auto"/>
        </w:rPr>
        <w:t>202</w:t>
      </w:r>
      <w:r w:rsidR="00B055A5" w:rsidRPr="00B055A5">
        <w:rPr>
          <w:color w:val="auto"/>
        </w:rPr>
        <w:t>2</w:t>
      </w:r>
      <w:r w:rsidR="009D1533" w:rsidRPr="00B055A5">
        <w:rPr>
          <w:color w:val="auto"/>
        </w:rPr>
        <w:t>.</w:t>
      </w:r>
      <w:r w:rsidR="00780565" w:rsidRPr="00B055A5">
        <w:rPr>
          <w:color w:val="auto"/>
        </w:rPr>
        <w:t xml:space="preserve"> </w:t>
      </w:r>
      <w:r w:rsidR="002F73D8" w:rsidRPr="00B055A5">
        <w:rPr>
          <w:color w:val="auto"/>
        </w:rPr>
        <w:t>The categories</w:t>
      </w:r>
      <w:r w:rsidR="009D1533" w:rsidRPr="00B055A5">
        <w:rPr>
          <w:color w:val="auto"/>
        </w:rPr>
        <w:t xml:space="preserve"> with the highest proportion of </w:t>
      </w:r>
      <w:r w:rsidR="008853AE" w:rsidRPr="00B055A5">
        <w:rPr>
          <w:color w:val="auto"/>
        </w:rPr>
        <w:t>approvals</w:t>
      </w:r>
      <w:r w:rsidR="009D1533" w:rsidRPr="00B055A5">
        <w:rPr>
          <w:color w:val="auto"/>
        </w:rPr>
        <w:t xml:space="preserve"> in 20</w:t>
      </w:r>
      <w:r w:rsidR="00F04501" w:rsidRPr="00B055A5">
        <w:rPr>
          <w:color w:val="auto"/>
        </w:rPr>
        <w:t>2</w:t>
      </w:r>
      <w:r w:rsidR="00B055A5" w:rsidRPr="00B055A5">
        <w:rPr>
          <w:color w:val="auto"/>
        </w:rPr>
        <w:t>2</w:t>
      </w:r>
      <w:r w:rsidR="009D1533" w:rsidRPr="00B055A5">
        <w:rPr>
          <w:color w:val="auto"/>
        </w:rPr>
        <w:t xml:space="preserve"> w</w:t>
      </w:r>
      <w:r w:rsidR="002F73D8" w:rsidRPr="00B055A5">
        <w:rPr>
          <w:color w:val="auto"/>
        </w:rPr>
        <w:t>ere</w:t>
      </w:r>
      <w:r w:rsidR="009D1533" w:rsidRPr="00B055A5">
        <w:rPr>
          <w:color w:val="auto"/>
        </w:rPr>
        <w:t xml:space="preserve"> </w:t>
      </w:r>
      <w:r w:rsidR="00B055A5" w:rsidRPr="00B055A5">
        <w:rPr>
          <w:color w:val="auto"/>
        </w:rPr>
        <w:t>Vision Impaired</w:t>
      </w:r>
      <w:r w:rsidR="002F73D8" w:rsidRPr="00B055A5">
        <w:rPr>
          <w:color w:val="auto"/>
        </w:rPr>
        <w:t xml:space="preserve"> (100</w:t>
      </w:r>
      <w:r w:rsidR="009D1533" w:rsidRPr="00B055A5">
        <w:rPr>
          <w:color w:val="auto"/>
        </w:rPr>
        <w:t xml:space="preserve">%) followed by </w:t>
      </w:r>
      <w:r w:rsidR="00B055A5" w:rsidRPr="00B055A5">
        <w:rPr>
          <w:color w:val="auto"/>
        </w:rPr>
        <w:t>Emergency Application (99.8%)</w:t>
      </w:r>
      <w:r w:rsidR="002F73D8" w:rsidRPr="00B055A5">
        <w:rPr>
          <w:color w:val="auto"/>
        </w:rPr>
        <w:t xml:space="preserve"> and Mental Health Condition</w:t>
      </w:r>
      <w:r w:rsidR="009D1533" w:rsidRPr="00B055A5">
        <w:rPr>
          <w:color w:val="auto"/>
        </w:rPr>
        <w:t xml:space="preserve"> (</w:t>
      </w:r>
      <w:r w:rsidR="002F73D8" w:rsidRPr="00B055A5">
        <w:rPr>
          <w:color w:val="auto"/>
        </w:rPr>
        <w:t xml:space="preserve">both </w:t>
      </w:r>
      <w:r w:rsidR="009D1533" w:rsidRPr="00B055A5">
        <w:rPr>
          <w:color w:val="auto"/>
        </w:rPr>
        <w:t>99.</w:t>
      </w:r>
      <w:r w:rsidR="00B055A5" w:rsidRPr="00B055A5">
        <w:rPr>
          <w:color w:val="auto"/>
        </w:rPr>
        <w:t>6</w:t>
      </w:r>
      <w:r w:rsidR="009D1533" w:rsidRPr="00B055A5">
        <w:rPr>
          <w:color w:val="auto"/>
        </w:rPr>
        <w:t>%).</w:t>
      </w:r>
      <w:r w:rsidR="001F34D5" w:rsidRPr="00B055A5">
        <w:rPr>
          <w:color w:val="auto"/>
        </w:rPr>
        <w:t xml:space="preserve"> </w:t>
      </w:r>
      <w:r w:rsidR="009D1533" w:rsidRPr="00B055A5">
        <w:rPr>
          <w:color w:val="auto"/>
        </w:rPr>
        <w:t xml:space="preserve">The category with the lowest proportion of </w:t>
      </w:r>
      <w:r w:rsidR="008853AE" w:rsidRPr="00B055A5">
        <w:rPr>
          <w:color w:val="auto"/>
        </w:rPr>
        <w:t>approvals</w:t>
      </w:r>
      <w:r w:rsidR="009D1533" w:rsidRPr="00B055A5">
        <w:rPr>
          <w:color w:val="auto"/>
        </w:rPr>
        <w:t xml:space="preserve"> in </w:t>
      </w:r>
      <w:r w:rsidR="00F02352" w:rsidRPr="00B055A5">
        <w:rPr>
          <w:color w:val="auto"/>
        </w:rPr>
        <w:t>202</w:t>
      </w:r>
      <w:r w:rsidR="00B055A5" w:rsidRPr="00B055A5">
        <w:rPr>
          <w:color w:val="auto"/>
        </w:rPr>
        <w:t>2</w:t>
      </w:r>
      <w:r w:rsidR="009D1533" w:rsidRPr="00B055A5">
        <w:rPr>
          <w:color w:val="auto"/>
        </w:rPr>
        <w:t xml:space="preserve"> was </w:t>
      </w:r>
      <w:r w:rsidR="00B055A5" w:rsidRPr="00B055A5">
        <w:rPr>
          <w:color w:val="auto"/>
        </w:rPr>
        <w:t>Learning Disability (91</w:t>
      </w:r>
      <w:r w:rsidR="00A44074" w:rsidRPr="00B055A5">
        <w:rPr>
          <w:color w:val="auto"/>
        </w:rPr>
        <w:t>.</w:t>
      </w:r>
      <w:r w:rsidR="00B055A5" w:rsidRPr="00B055A5">
        <w:rPr>
          <w:color w:val="auto"/>
        </w:rPr>
        <w:t>7</w:t>
      </w:r>
      <w:r w:rsidR="009D1533" w:rsidRPr="00B055A5">
        <w:rPr>
          <w:color w:val="auto"/>
        </w:rPr>
        <w:t>%).</w:t>
      </w:r>
    </w:p>
    <w:p w14:paraId="2821FF6F" w14:textId="462AAF91" w:rsidR="0035702F" w:rsidRPr="00CA6852" w:rsidRDefault="009D1533" w:rsidP="00A44074">
      <w:pPr>
        <w:pStyle w:val="VCAAbody"/>
        <w:jc w:val="both"/>
        <w:rPr>
          <w:color w:val="auto"/>
        </w:rPr>
      </w:pPr>
      <w:r w:rsidRPr="00CA6852">
        <w:rPr>
          <w:color w:val="auto"/>
        </w:rPr>
        <w:t>Figure</w:t>
      </w:r>
      <w:r w:rsidR="001F34D5" w:rsidRPr="00CA6852">
        <w:rPr>
          <w:color w:val="auto"/>
        </w:rPr>
        <w:t xml:space="preserve"> </w:t>
      </w:r>
      <w:r w:rsidRPr="00CA6852">
        <w:rPr>
          <w:color w:val="auto"/>
        </w:rPr>
        <w:t xml:space="preserve">3 presents the proportion of </w:t>
      </w:r>
      <w:r w:rsidR="008853AE" w:rsidRPr="00CA6852">
        <w:rPr>
          <w:color w:val="auto"/>
        </w:rPr>
        <w:t xml:space="preserve">approvals </w:t>
      </w:r>
      <w:r w:rsidRPr="00CA6852">
        <w:rPr>
          <w:color w:val="auto"/>
        </w:rPr>
        <w:t>within each category.  The</w:t>
      </w:r>
      <w:r w:rsidR="0035702F" w:rsidRPr="00CA6852">
        <w:rPr>
          <w:color w:val="auto"/>
        </w:rPr>
        <w:t>re has been an overall increase in the</w:t>
      </w:r>
      <w:r w:rsidRPr="00CA6852">
        <w:rPr>
          <w:color w:val="auto"/>
        </w:rPr>
        <w:t xml:space="preserve"> proportion of </w:t>
      </w:r>
      <w:r w:rsidR="008853AE" w:rsidRPr="00CA6852">
        <w:rPr>
          <w:color w:val="auto"/>
        </w:rPr>
        <w:t>approvals</w:t>
      </w:r>
      <w:r w:rsidRPr="00CA6852">
        <w:rPr>
          <w:color w:val="auto"/>
        </w:rPr>
        <w:t xml:space="preserve"> </w:t>
      </w:r>
      <w:r w:rsidR="0035702F" w:rsidRPr="00CA6852">
        <w:rPr>
          <w:color w:val="auto"/>
        </w:rPr>
        <w:t>over the last 10 years.  In 20</w:t>
      </w:r>
      <w:r w:rsidR="008853AE" w:rsidRPr="00CA6852">
        <w:rPr>
          <w:color w:val="auto"/>
        </w:rPr>
        <w:t>2</w:t>
      </w:r>
      <w:r w:rsidR="00CA6852" w:rsidRPr="00CA6852">
        <w:rPr>
          <w:color w:val="auto"/>
        </w:rPr>
        <w:t>2</w:t>
      </w:r>
      <w:r w:rsidR="0035702F" w:rsidRPr="00CA6852">
        <w:rPr>
          <w:color w:val="auto"/>
        </w:rPr>
        <w:t xml:space="preserve">, the overall proportion of </w:t>
      </w:r>
      <w:r w:rsidR="008853AE" w:rsidRPr="00CA6852">
        <w:rPr>
          <w:color w:val="auto"/>
        </w:rPr>
        <w:t>approvals</w:t>
      </w:r>
      <w:r w:rsidR="0035702F" w:rsidRPr="00CA6852">
        <w:rPr>
          <w:color w:val="auto"/>
        </w:rPr>
        <w:t xml:space="preserve"> was 9</w:t>
      </w:r>
      <w:r w:rsidR="00DD24C7" w:rsidRPr="00CA6852">
        <w:rPr>
          <w:color w:val="auto"/>
        </w:rPr>
        <w:t>8</w:t>
      </w:r>
      <w:r w:rsidR="0035702F" w:rsidRPr="00CA6852">
        <w:rPr>
          <w:color w:val="auto"/>
        </w:rPr>
        <w:t>.</w:t>
      </w:r>
      <w:r w:rsidR="00CA6852" w:rsidRPr="00CA6852">
        <w:rPr>
          <w:color w:val="auto"/>
        </w:rPr>
        <w:t>6</w:t>
      </w:r>
      <w:r w:rsidR="0035702F" w:rsidRPr="00CA6852">
        <w:rPr>
          <w:color w:val="auto"/>
        </w:rPr>
        <w:t xml:space="preserve">%, an increase of </w:t>
      </w:r>
      <w:r w:rsidR="00CA6852" w:rsidRPr="00CA6852">
        <w:rPr>
          <w:color w:val="auto"/>
        </w:rPr>
        <w:t>2</w:t>
      </w:r>
      <w:r w:rsidR="0035702F" w:rsidRPr="00CA6852">
        <w:rPr>
          <w:color w:val="auto"/>
        </w:rPr>
        <w:t>.</w:t>
      </w:r>
      <w:r w:rsidR="00CA6852" w:rsidRPr="00CA6852">
        <w:rPr>
          <w:color w:val="auto"/>
        </w:rPr>
        <w:t>7</w:t>
      </w:r>
      <w:r w:rsidR="0035702F" w:rsidRPr="00CA6852">
        <w:rPr>
          <w:color w:val="auto"/>
        </w:rPr>
        <w:t xml:space="preserve"> percentage points from 201</w:t>
      </w:r>
      <w:r w:rsidR="00CA6852" w:rsidRPr="00CA6852">
        <w:rPr>
          <w:color w:val="auto"/>
        </w:rPr>
        <w:t>3</w:t>
      </w:r>
      <w:r w:rsidR="0035702F" w:rsidRPr="00CA6852">
        <w:rPr>
          <w:color w:val="auto"/>
        </w:rPr>
        <w:t>.</w:t>
      </w:r>
    </w:p>
    <w:p w14:paraId="3B5107B6" w14:textId="77777777" w:rsidR="0073663E" w:rsidRPr="00874EBE" w:rsidRDefault="0073663E" w:rsidP="00FA4A4C"/>
    <w:p w14:paraId="2EA1A869" w14:textId="055D27D9" w:rsidR="0073663E" w:rsidRPr="00D428C7" w:rsidRDefault="00AF3767" w:rsidP="007105B3">
      <w:pPr>
        <w:pStyle w:val="VCAAbody"/>
        <w:jc w:val="center"/>
        <w:rPr>
          <w:b/>
          <w:color w:val="auto"/>
        </w:rPr>
      </w:pPr>
      <w:r w:rsidRPr="00D428C7">
        <w:rPr>
          <w:b/>
          <w:color w:val="auto"/>
        </w:rPr>
        <w:t xml:space="preserve">Table 3: Number of SEA applications, approvals and percentage distribution of approved by category, </w:t>
      </w:r>
      <w:r w:rsidR="00E20D71" w:rsidRPr="00D428C7">
        <w:rPr>
          <w:b/>
          <w:color w:val="auto"/>
        </w:rPr>
        <w:t>201</w:t>
      </w:r>
      <w:r w:rsidR="001A05FC" w:rsidRPr="00D428C7">
        <w:rPr>
          <w:b/>
          <w:color w:val="auto"/>
        </w:rPr>
        <w:t>3</w:t>
      </w:r>
      <w:r w:rsidR="00E20D71" w:rsidRPr="00D428C7">
        <w:rPr>
          <w:b/>
          <w:color w:val="auto"/>
        </w:rPr>
        <w:t xml:space="preserve"> and </w:t>
      </w:r>
      <w:r w:rsidRPr="00D428C7">
        <w:rPr>
          <w:b/>
          <w:color w:val="auto"/>
        </w:rPr>
        <w:t>201</w:t>
      </w:r>
      <w:r w:rsidR="001A05FC" w:rsidRPr="00D428C7">
        <w:rPr>
          <w:b/>
          <w:color w:val="auto"/>
        </w:rPr>
        <w:t>8</w:t>
      </w:r>
      <w:r w:rsidR="00E20D71" w:rsidRPr="00D428C7">
        <w:rPr>
          <w:b/>
          <w:color w:val="auto"/>
        </w:rPr>
        <w:t xml:space="preserve"> </w:t>
      </w:r>
      <w:r w:rsidR="00523DF4" w:rsidRPr="00D428C7">
        <w:rPr>
          <w:b/>
          <w:color w:val="auto"/>
        </w:rPr>
        <w:t>–</w:t>
      </w:r>
      <w:r w:rsidR="00A2521E" w:rsidRPr="00D428C7">
        <w:rPr>
          <w:b/>
          <w:color w:val="auto"/>
        </w:rPr>
        <w:t xml:space="preserve"> </w:t>
      </w:r>
      <w:r w:rsidRPr="00D428C7">
        <w:rPr>
          <w:b/>
          <w:color w:val="auto"/>
        </w:rPr>
        <w:t>20</w:t>
      </w:r>
      <w:r w:rsidR="0092122E" w:rsidRPr="00D428C7">
        <w:rPr>
          <w:b/>
          <w:color w:val="auto"/>
        </w:rPr>
        <w:t>2</w:t>
      </w:r>
      <w:r w:rsidR="001A05FC" w:rsidRPr="00D428C7">
        <w:rPr>
          <w:b/>
          <w:color w:val="auto"/>
        </w:rPr>
        <w:t>2</w:t>
      </w:r>
    </w:p>
    <w:tbl>
      <w:tblPr>
        <w:tblW w:w="13998" w:type="dxa"/>
        <w:jc w:val="center"/>
        <w:tblLook w:val="04A0" w:firstRow="1" w:lastRow="0" w:firstColumn="1" w:lastColumn="0" w:noHBand="0" w:noVBand="1"/>
      </w:tblPr>
      <w:tblGrid>
        <w:gridCol w:w="2246"/>
        <w:gridCol w:w="667"/>
        <w:gridCol w:w="667"/>
        <w:gridCol w:w="667"/>
        <w:gridCol w:w="667"/>
        <w:gridCol w:w="667"/>
        <w:gridCol w:w="667"/>
        <w:gridCol w:w="667"/>
        <w:gridCol w:w="667"/>
        <w:gridCol w:w="667"/>
        <w:gridCol w:w="667"/>
        <w:gridCol w:w="667"/>
        <w:gridCol w:w="667"/>
        <w:gridCol w:w="617"/>
        <w:gridCol w:w="617"/>
        <w:gridCol w:w="617"/>
        <w:gridCol w:w="617"/>
        <w:gridCol w:w="648"/>
        <w:gridCol w:w="648"/>
      </w:tblGrid>
      <w:tr w:rsidR="00112165" w:rsidRPr="00112165" w14:paraId="5D12B598" w14:textId="77777777" w:rsidTr="00112165">
        <w:trPr>
          <w:trHeight w:val="367"/>
          <w:jc w:val="center"/>
        </w:trPr>
        <w:tc>
          <w:tcPr>
            <w:tcW w:w="2246" w:type="dxa"/>
            <w:tcBorders>
              <w:top w:val="single" w:sz="8" w:space="0" w:color="808080"/>
              <w:left w:val="nil"/>
              <w:bottom w:val="single" w:sz="8" w:space="0" w:color="808080"/>
              <w:right w:val="nil"/>
            </w:tcBorders>
            <w:shd w:val="clear" w:color="auto" w:fill="auto"/>
            <w:noWrap/>
            <w:vAlign w:val="center"/>
            <w:hideMark/>
          </w:tcPr>
          <w:p w14:paraId="49673B50" w14:textId="77777777" w:rsidR="00112165" w:rsidRPr="00112165" w:rsidRDefault="00112165" w:rsidP="00112165">
            <w:pPr>
              <w:rPr>
                <w:rFonts w:cs="Arial"/>
                <w:b/>
                <w:bCs/>
                <w:color w:val="000000"/>
                <w:sz w:val="18"/>
                <w:szCs w:val="18"/>
                <w:lang w:val="en-AU" w:eastAsia="en-AU"/>
              </w:rPr>
            </w:pPr>
            <w:r w:rsidRPr="00112165">
              <w:rPr>
                <w:rFonts w:cs="Arial"/>
                <w:b/>
                <w:bCs/>
                <w:color w:val="000000"/>
                <w:sz w:val="18"/>
                <w:szCs w:val="18"/>
                <w:lang w:val="en-AU" w:eastAsia="en-AU"/>
              </w:rPr>
              <w:t> </w:t>
            </w:r>
          </w:p>
        </w:tc>
        <w:tc>
          <w:tcPr>
            <w:tcW w:w="3994" w:type="dxa"/>
            <w:gridSpan w:val="6"/>
            <w:tcBorders>
              <w:top w:val="single" w:sz="8" w:space="0" w:color="808080"/>
              <w:left w:val="nil"/>
              <w:bottom w:val="single" w:sz="8" w:space="0" w:color="808080"/>
              <w:right w:val="nil"/>
            </w:tcBorders>
            <w:shd w:val="clear" w:color="auto" w:fill="auto"/>
            <w:noWrap/>
            <w:vAlign w:val="center"/>
            <w:hideMark/>
          </w:tcPr>
          <w:p w14:paraId="185B4D79" w14:textId="77777777" w:rsidR="00112165" w:rsidRPr="00112165" w:rsidRDefault="00112165" w:rsidP="00112165">
            <w:pPr>
              <w:jc w:val="center"/>
              <w:rPr>
                <w:rFonts w:cs="Arial"/>
                <w:b/>
                <w:bCs/>
                <w:color w:val="000000"/>
                <w:sz w:val="18"/>
                <w:szCs w:val="18"/>
                <w:lang w:val="en-AU" w:eastAsia="en-AU"/>
              </w:rPr>
            </w:pPr>
            <w:r w:rsidRPr="00112165">
              <w:rPr>
                <w:rFonts w:cs="Arial"/>
                <w:b/>
                <w:bCs/>
                <w:color w:val="000000"/>
                <w:sz w:val="18"/>
                <w:szCs w:val="18"/>
                <w:lang w:val="en-AU" w:eastAsia="en-AU"/>
              </w:rPr>
              <w:t>Number of applications</w:t>
            </w:r>
          </w:p>
        </w:tc>
        <w:tc>
          <w:tcPr>
            <w:tcW w:w="3994" w:type="dxa"/>
            <w:gridSpan w:val="6"/>
            <w:tcBorders>
              <w:top w:val="single" w:sz="8" w:space="0" w:color="808080"/>
              <w:left w:val="nil"/>
              <w:bottom w:val="single" w:sz="8" w:space="0" w:color="808080"/>
              <w:right w:val="nil"/>
            </w:tcBorders>
            <w:shd w:val="clear" w:color="auto" w:fill="auto"/>
            <w:noWrap/>
            <w:vAlign w:val="center"/>
            <w:hideMark/>
          </w:tcPr>
          <w:p w14:paraId="01B7D388" w14:textId="77777777" w:rsidR="00112165" w:rsidRPr="00112165" w:rsidRDefault="00112165" w:rsidP="00112165">
            <w:pPr>
              <w:jc w:val="center"/>
              <w:rPr>
                <w:rFonts w:cs="Arial"/>
                <w:b/>
                <w:bCs/>
                <w:color w:val="000000"/>
                <w:sz w:val="18"/>
                <w:szCs w:val="18"/>
                <w:lang w:val="en-AU" w:eastAsia="en-AU"/>
              </w:rPr>
            </w:pPr>
            <w:r w:rsidRPr="00112165">
              <w:rPr>
                <w:rFonts w:cs="Arial"/>
                <w:b/>
                <w:bCs/>
                <w:color w:val="000000"/>
                <w:sz w:val="18"/>
                <w:szCs w:val="18"/>
                <w:lang w:val="en-AU" w:eastAsia="en-AU"/>
              </w:rPr>
              <w:t>Number of approvals</w:t>
            </w:r>
          </w:p>
        </w:tc>
        <w:tc>
          <w:tcPr>
            <w:tcW w:w="3764" w:type="dxa"/>
            <w:gridSpan w:val="6"/>
            <w:tcBorders>
              <w:top w:val="single" w:sz="8" w:space="0" w:color="808080"/>
              <w:left w:val="nil"/>
              <w:bottom w:val="single" w:sz="8" w:space="0" w:color="808080"/>
              <w:right w:val="nil"/>
            </w:tcBorders>
            <w:shd w:val="clear" w:color="auto" w:fill="auto"/>
            <w:noWrap/>
            <w:vAlign w:val="center"/>
            <w:hideMark/>
          </w:tcPr>
          <w:p w14:paraId="043AC135" w14:textId="77777777" w:rsidR="00112165" w:rsidRPr="00112165" w:rsidRDefault="00112165" w:rsidP="00112165">
            <w:pPr>
              <w:jc w:val="center"/>
              <w:rPr>
                <w:rFonts w:cs="Arial"/>
                <w:b/>
                <w:bCs/>
                <w:color w:val="000000"/>
                <w:sz w:val="18"/>
                <w:szCs w:val="18"/>
                <w:lang w:val="en-AU" w:eastAsia="en-AU"/>
              </w:rPr>
            </w:pPr>
            <w:r w:rsidRPr="00112165">
              <w:rPr>
                <w:rFonts w:cs="Arial"/>
                <w:b/>
                <w:bCs/>
                <w:color w:val="000000"/>
                <w:sz w:val="18"/>
                <w:szCs w:val="18"/>
                <w:lang w:val="en-AU" w:eastAsia="en-AU"/>
              </w:rPr>
              <w:t>Percentage approved</w:t>
            </w:r>
          </w:p>
        </w:tc>
      </w:tr>
      <w:tr w:rsidR="00112165" w:rsidRPr="00112165" w14:paraId="109479E3" w14:textId="77777777" w:rsidTr="00112165">
        <w:trPr>
          <w:trHeight w:val="367"/>
          <w:jc w:val="center"/>
        </w:trPr>
        <w:tc>
          <w:tcPr>
            <w:tcW w:w="2246" w:type="dxa"/>
            <w:tcBorders>
              <w:top w:val="nil"/>
              <w:left w:val="nil"/>
              <w:bottom w:val="single" w:sz="8" w:space="0" w:color="808080"/>
              <w:right w:val="single" w:sz="8" w:space="0" w:color="808080"/>
            </w:tcBorders>
            <w:shd w:val="clear" w:color="auto" w:fill="auto"/>
            <w:noWrap/>
            <w:vAlign w:val="center"/>
            <w:hideMark/>
          </w:tcPr>
          <w:p w14:paraId="31CD608D" w14:textId="77777777" w:rsidR="00112165" w:rsidRPr="00112165" w:rsidRDefault="00112165" w:rsidP="00112165">
            <w:pPr>
              <w:rPr>
                <w:rFonts w:cs="Arial"/>
                <w:b/>
                <w:bCs/>
                <w:color w:val="000000"/>
                <w:sz w:val="18"/>
                <w:szCs w:val="18"/>
                <w:lang w:val="en-AU" w:eastAsia="en-AU"/>
              </w:rPr>
            </w:pPr>
            <w:r w:rsidRPr="00112165">
              <w:rPr>
                <w:rFonts w:cs="Arial"/>
                <w:b/>
                <w:bCs/>
                <w:color w:val="000000"/>
                <w:sz w:val="18"/>
                <w:szCs w:val="18"/>
                <w:lang w:val="en-AU" w:eastAsia="en-AU"/>
              </w:rPr>
              <w:t>CATEGORY</w:t>
            </w:r>
          </w:p>
        </w:tc>
        <w:tc>
          <w:tcPr>
            <w:tcW w:w="665" w:type="dxa"/>
            <w:tcBorders>
              <w:top w:val="nil"/>
              <w:left w:val="nil"/>
              <w:bottom w:val="single" w:sz="8" w:space="0" w:color="808080"/>
              <w:right w:val="nil"/>
            </w:tcBorders>
            <w:shd w:val="clear" w:color="auto" w:fill="auto"/>
            <w:noWrap/>
            <w:vAlign w:val="center"/>
            <w:hideMark/>
          </w:tcPr>
          <w:p w14:paraId="2EFDD1B2" w14:textId="77777777" w:rsidR="00112165" w:rsidRPr="00112165" w:rsidRDefault="00112165" w:rsidP="00112165">
            <w:pPr>
              <w:jc w:val="right"/>
              <w:rPr>
                <w:rFonts w:cs="Arial"/>
                <w:b/>
                <w:bCs/>
                <w:color w:val="757171"/>
                <w:sz w:val="18"/>
                <w:szCs w:val="18"/>
                <w:lang w:val="en-AU" w:eastAsia="en-AU"/>
              </w:rPr>
            </w:pPr>
            <w:r w:rsidRPr="00112165">
              <w:rPr>
                <w:rFonts w:cs="Arial"/>
                <w:b/>
                <w:bCs/>
                <w:color w:val="757171"/>
                <w:sz w:val="18"/>
                <w:szCs w:val="18"/>
                <w:lang w:val="en-AU" w:eastAsia="en-AU"/>
              </w:rPr>
              <w:t>2013</w:t>
            </w:r>
          </w:p>
        </w:tc>
        <w:tc>
          <w:tcPr>
            <w:tcW w:w="665" w:type="dxa"/>
            <w:tcBorders>
              <w:top w:val="nil"/>
              <w:left w:val="nil"/>
              <w:bottom w:val="single" w:sz="8" w:space="0" w:color="808080"/>
              <w:right w:val="nil"/>
            </w:tcBorders>
            <w:shd w:val="clear" w:color="auto" w:fill="auto"/>
            <w:noWrap/>
            <w:vAlign w:val="center"/>
            <w:hideMark/>
          </w:tcPr>
          <w:p w14:paraId="5A6276A6" w14:textId="77777777" w:rsidR="00112165" w:rsidRPr="00112165" w:rsidRDefault="00112165" w:rsidP="00112165">
            <w:pPr>
              <w:jc w:val="right"/>
              <w:rPr>
                <w:rFonts w:cs="Arial"/>
                <w:b/>
                <w:bCs/>
                <w:color w:val="000000"/>
                <w:sz w:val="18"/>
                <w:szCs w:val="18"/>
                <w:lang w:val="en-AU" w:eastAsia="en-AU"/>
              </w:rPr>
            </w:pPr>
            <w:r w:rsidRPr="00112165">
              <w:rPr>
                <w:rFonts w:cs="Arial"/>
                <w:b/>
                <w:bCs/>
                <w:color w:val="000000"/>
                <w:sz w:val="18"/>
                <w:szCs w:val="18"/>
                <w:lang w:val="en-AU" w:eastAsia="en-AU"/>
              </w:rPr>
              <w:t>2018</w:t>
            </w:r>
          </w:p>
        </w:tc>
        <w:tc>
          <w:tcPr>
            <w:tcW w:w="665" w:type="dxa"/>
            <w:tcBorders>
              <w:top w:val="nil"/>
              <w:left w:val="nil"/>
              <w:bottom w:val="single" w:sz="8" w:space="0" w:color="808080"/>
              <w:right w:val="nil"/>
            </w:tcBorders>
            <w:shd w:val="clear" w:color="auto" w:fill="auto"/>
            <w:noWrap/>
            <w:vAlign w:val="center"/>
            <w:hideMark/>
          </w:tcPr>
          <w:p w14:paraId="0E6EA81B" w14:textId="77777777" w:rsidR="00112165" w:rsidRPr="00112165" w:rsidRDefault="00112165" w:rsidP="00112165">
            <w:pPr>
              <w:jc w:val="right"/>
              <w:rPr>
                <w:rFonts w:cs="Arial"/>
                <w:b/>
                <w:bCs/>
                <w:color w:val="000000"/>
                <w:sz w:val="18"/>
                <w:szCs w:val="18"/>
                <w:lang w:val="en-AU" w:eastAsia="en-AU"/>
              </w:rPr>
            </w:pPr>
            <w:r w:rsidRPr="00112165">
              <w:rPr>
                <w:rFonts w:cs="Arial"/>
                <w:b/>
                <w:bCs/>
                <w:color w:val="000000"/>
                <w:sz w:val="18"/>
                <w:szCs w:val="18"/>
                <w:lang w:val="en-AU" w:eastAsia="en-AU"/>
              </w:rPr>
              <w:t>2019</w:t>
            </w:r>
          </w:p>
        </w:tc>
        <w:tc>
          <w:tcPr>
            <w:tcW w:w="665" w:type="dxa"/>
            <w:tcBorders>
              <w:top w:val="nil"/>
              <w:left w:val="nil"/>
              <w:bottom w:val="single" w:sz="8" w:space="0" w:color="808080"/>
              <w:right w:val="nil"/>
            </w:tcBorders>
            <w:shd w:val="clear" w:color="auto" w:fill="auto"/>
            <w:noWrap/>
            <w:vAlign w:val="center"/>
            <w:hideMark/>
          </w:tcPr>
          <w:p w14:paraId="4633D991" w14:textId="77777777" w:rsidR="00112165" w:rsidRPr="00112165" w:rsidRDefault="00112165" w:rsidP="00112165">
            <w:pPr>
              <w:jc w:val="right"/>
              <w:rPr>
                <w:rFonts w:cs="Arial"/>
                <w:b/>
                <w:bCs/>
                <w:color w:val="000000"/>
                <w:sz w:val="18"/>
                <w:szCs w:val="18"/>
                <w:lang w:val="en-AU" w:eastAsia="en-AU"/>
              </w:rPr>
            </w:pPr>
            <w:r w:rsidRPr="00112165">
              <w:rPr>
                <w:rFonts w:cs="Arial"/>
                <w:b/>
                <w:bCs/>
                <w:color w:val="000000"/>
                <w:sz w:val="18"/>
                <w:szCs w:val="18"/>
                <w:lang w:val="en-AU" w:eastAsia="en-AU"/>
              </w:rPr>
              <w:t>2020</w:t>
            </w:r>
          </w:p>
        </w:tc>
        <w:tc>
          <w:tcPr>
            <w:tcW w:w="665" w:type="dxa"/>
            <w:tcBorders>
              <w:top w:val="nil"/>
              <w:left w:val="nil"/>
              <w:bottom w:val="single" w:sz="8" w:space="0" w:color="808080"/>
              <w:right w:val="nil"/>
            </w:tcBorders>
            <w:shd w:val="clear" w:color="auto" w:fill="auto"/>
            <w:noWrap/>
            <w:vAlign w:val="center"/>
            <w:hideMark/>
          </w:tcPr>
          <w:p w14:paraId="4E2E6DA3" w14:textId="77777777" w:rsidR="00112165" w:rsidRPr="00112165" w:rsidRDefault="00112165" w:rsidP="00112165">
            <w:pPr>
              <w:jc w:val="right"/>
              <w:rPr>
                <w:rFonts w:cs="Arial"/>
                <w:b/>
                <w:bCs/>
                <w:color w:val="000000"/>
                <w:sz w:val="18"/>
                <w:szCs w:val="18"/>
                <w:lang w:val="en-AU" w:eastAsia="en-AU"/>
              </w:rPr>
            </w:pPr>
            <w:r w:rsidRPr="00112165">
              <w:rPr>
                <w:rFonts w:cs="Arial"/>
                <w:b/>
                <w:bCs/>
                <w:color w:val="000000"/>
                <w:sz w:val="18"/>
                <w:szCs w:val="18"/>
                <w:lang w:val="en-AU" w:eastAsia="en-AU"/>
              </w:rPr>
              <w:t>2021</w:t>
            </w:r>
          </w:p>
        </w:tc>
        <w:tc>
          <w:tcPr>
            <w:tcW w:w="665" w:type="dxa"/>
            <w:tcBorders>
              <w:top w:val="nil"/>
              <w:left w:val="nil"/>
              <w:bottom w:val="single" w:sz="8" w:space="0" w:color="808080"/>
              <w:right w:val="single" w:sz="8" w:space="0" w:color="808080"/>
            </w:tcBorders>
            <w:shd w:val="clear" w:color="auto" w:fill="auto"/>
            <w:vAlign w:val="center"/>
            <w:hideMark/>
          </w:tcPr>
          <w:p w14:paraId="6630D783" w14:textId="77777777" w:rsidR="00112165" w:rsidRPr="00112165" w:rsidRDefault="00112165" w:rsidP="00112165">
            <w:pPr>
              <w:jc w:val="right"/>
              <w:rPr>
                <w:rFonts w:cs="Arial"/>
                <w:b/>
                <w:bCs/>
                <w:color w:val="000000"/>
                <w:sz w:val="18"/>
                <w:szCs w:val="18"/>
                <w:lang w:val="en-AU" w:eastAsia="en-AU"/>
              </w:rPr>
            </w:pPr>
            <w:r w:rsidRPr="00112165">
              <w:rPr>
                <w:rFonts w:cs="Arial"/>
                <w:b/>
                <w:bCs/>
                <w:color w:val="000000"/>
                <w:sz w:val="18"/>
                <w:szCs w:val="18"/>
                <w:lang w:val="en-AU" w:eastAsia="en-AU"/>
              </w:rPr>
              <w:t>2022</w:t>
            </w:r>
          </w:p>
        </w:tc>
        <w:tc>
          <w:tcPr>
            <w:tcW w:w="665" w:type="dxa"/>
            <w:tcBorders>
              <w:top w:val="nil"/>
              <w:left w:val="nil"/>
              <w:bottom w:val="single" w:sz="8" w:space="0" w:color="808080"/>
              <w:right w:val="nil"/>
            </w:tcBorders>
            <w:shd w:val="clear" w:color="auto" w:fill="auto"/>
            <w:noWrap/>
            <w:vAlign w:val="center"/>
            <w:hideMark/>
          </w:tcPr>
          <w:p w14:paraId="7AC8997F" w14:textId="77777777" w:rsidR="00112165" w:rsidRPr="00112165" w:rsidRDefault="00112165" w:rsidP="00112165">
            <w:pPr>
              <w:jc w:val="right"/>
              <w:rPr>
                <w:rFonts w:cs="Arial"/>
                <w:b/>
                <w:bCs/>
                <w:color w:val="757171"/>
                <w:sz w:val="18"/>
                <w:szCs w:val="18"/>
                <w:lang w:val="en-AU" w:eastAsia="en-AU"/>
              </w:rPr>
            </w:pPr>
            <w:r w:rsidRPr="00112165">
              <w:rPr>
                <w:rFonts w:cs="Arial"/>
                <w:b/>
                <w:bCs/>
                <w:color w:val="757171"/>
                <w:sz w:val="18"/>
                <w:szCs w:val="18"/>
                <w:lang w:val="en-AU" w:eastAsia="en-AU"/>
              </w:rPr>
              <w:t>2013</w:t>
            </w:r>
          </w:p>
        </w:tc>
        <w:tc>
          <w:tcPr>
            <w:tcW w:w="665" w:type="dxa"/>
            <w:tcBorders>
              <w:top w:val="nil"/>
              <w:left w:val="nil"/>
              <w:bottom w:val="single" w:sz="8" w:space="0" w:color="808080"/>
              <w:right w:val="nil"/>
            </w:tcBorders>
            <w:shd w:val="clear" w:color="auto" w:fill="auto"/>
            <w:noWrap/>
            <w:vAlign w:val="center"/>
            <w:hideMark/>
          </w:tcPr>
          <w:p w14:paraId="7CB5A654" w14:textId="77777777" w:rsidR="00112165" w:rsidRPr="00112165" w:rsidRDefault="00112165" w:rsidP="00112165">
            <w:pPr>
              <w:jc w:val="right"/>
              <w:rPr>
                <w:rFonts w:cs="Arial"/>
                <w:b/>
                <w:bCs/>
                <w:color w:val="000000"/>
                <w:sz w:val="18"/>
                <w:szCs w:val="18"/>
                <w:lang w:val="en-AU" w:eastAsia="en-AU"/>
              </w:rPr>
            </w:pPr>
            <w:r w:rsidRPr="00112165">
              <w:rPr>
                <w:rFonts w:cs="Arial"/>
                <w:b/>
                <w:bCs/>
                <w:color w:val="000000"/>
                <w:sz w:val="18"/>
                <w:szCs w:val="18"/>
                <w:lang w:val="en-AU" w:eastAsia="en-AU"/>
              </w:rPr>
              <w:t>2018</w:t>
            </w:r>
          </w:p>
        </w:tc>
        <w:tc>
          <w:tcPr>
            <w:tcW w:w="665" w:type="dxa"/>
            <w:tcBorders>
              <w:top w:val="nil"/>
              <w:left w:val="nil"/>
              <w:bottom w:val="single" w:sz="8" w:space="0" w:color="808080"/>
              <w:right w:val="nil"/>
            </w:tcBorders>
            <w:shd w:val="clear" w:color="auto" w:fill="auto"/>
            <w:noWrap/>
            <w:vAlign w:val="center"/>
            <w:hideMark/>
          </w:tcPr>
          <w:p w14:paraId="5FBAD4D5" w14:textId="77777777" w:rsidR="00112165" w:rsidRPr="00112165" w:rsidRDefault="00112165" w:rsidP="00112165">
            <w:pPr>
              <w:jc w:val="right"/>
              <w:rPr>
                <w:rFonts w:cs="Arial"/>
                <w:b/>
                <w:bCs/>
                <w:color w:val="000000"/>
                <w:sz w:val="18"/>
                <w:szCs w:val="18"/>
                <w:lang w:val="en-AU" w:eastAsia="en-AU"/>
              </w:rPr>
            </w:pPr>
            <w:r w:rsidRPr="00112165">
              <w:rPr>
                <w:rFonts w:cs="Arial"/>
                <w:b/>
                <w:bCs/>
                <w:color w:val="000000"/>
                <w:sz w:val="18"/>
                <w:szCs w:val="18"/>
                <w:lang w:val="en-AU" w:eastAsia="en-AU"/>
              </w:rPr>
              <w:t>2019</w:t>
            </w:r>
          </w:p>
        </w:tc>
        <w:tc>
          <w:tcPr>
            <w:tcW w:w="665" w:type="dxa"/>
            <w:tcBorders>
              <w:top w:val="nil"/>
              <w:left w:val="nil"/>
              <w:bottom w:val="single" w:sz="8" w:space="0" w:color="808080"/>
              <w:right w:val="nil"/>
            </w:tcBorders>
            <w:shd w:val="clear" w:color="auto" w:fill="auto"/>
            <w:noWrap/>
            <w:vAlign w:val="center"/>
            <w:hideMark/>
          </w:tcPr>
          <w:p w14:paraId="1D83D403" w14:textId="77777777" w:rsidR="00112165" w:rsidRPr="00112165" w:rsidRDefault="00112165" w:rsidP="00112165">
            <w:pPr>
              <w:jc w:val="right"/>
              <w:rPr>
                <w:rFonts w:cs="Arial"/>
                <w:b/>
                <w:bCs/>
                <w:color w:val="000000"/>
                <w:sz w:val="18"/>
                <w:szCs w:val="18"/>
                <w:lang w:val="en-AU" w:eastAsia="en-AU"/>
              </w:rPr>
            </w:pPr>
            <w:r w:rsidRPr="00112165">
              <w:rPr>
                <w:rFonts w:cs="Arial"/>
                <w:b/>
                <w:bCs/>
                <w:color w:val="000000"/>
                <w:sz w:val="18"/>
                <w:szCs w:val="18"/>
                <w:lang w:val="en-AU" w:eastAsia="en-AU"/>
              </w:rPr>
              <w:t>2020</w:t>
            </w:r>
          </w:p>
        </w:tc>
        <w:tc>
          <w:tcPr>
            <w:tcW w:w="665" w:type="dxa"/>
            <w:tcBorders>
              <w:top w:val="nil"/>
              <w:left w:val="nil"/>
              <w:bottom w:val="single" w:sz="8" w:space="0" w:color="808080"/>
              <w:right w:val="nil"/>
            </w:tcBorders>
            <w:shd w:val="clear" w:color="auto" w:fill="auto"/>
            <w:noWrap/>
            <w:vAlign w:val="center"/>
            <w:hideMark/>
          </w:tcPr>
          <w:p w14:paraId="65692864" w14:textId="77777777" w:rsidR="00112165" w:rsidRPr="00112165" w:rsidRDefault="00112165" w:rsidP="00112165">
            <w:pPr>
              <w:jc w:val="right"/>
              <w:rPr>
                <w:rFonts w:cs="Arial"/>
                <w:b/>
                <w:bCs/>
                <w:color w:val="000000"/>
                <w:sz w:val="18"/>
                <w:szCs w:val="18"/>
                <w:lang w:val="en-AU" w:eastAsia="en-AU"/>
              </w:rPr>
            </w:pPr>
            <w:r w:rsidRPr="00112165">
              <w:rPr>
                <w:rFonts w:cs="Arial"/>
                <w:b/>
                <w:bCs/>
                <w:color w:val="000000"/>
                <w:sz w:val="18"/>
                <w:szCs w:val="18"/>
                <w:lang w:val="en-AU" w:eastAsia="en-AU"/>
              </w:rPr>
              <w:t>2021</w:t>
            </w:r>
          </w:p>
        </w:tc>
        <w:tc>
          <w:tcPr>
            <w:tcW w:w="665" w:type="dxa"/>
            <w:tcBorders>
              <w:top w:val="nil"/>
              <w:left w:val="nil"/>
              <w:bottom w:val="single" w:sz="8" w:space="0" w:color="808080"/>
              <w:right w:val="single" w:sz="8" w:space="0" w:color="808080"/>
            </w:tcBorders>
            <w:shd w:val="clear" w:color="auto" w:fill="auto"/>
            <w:vAlign w:val="center"/>
            <w:hideMark/>
          </w:tcPr>
          <w:p w14:paraId="0E3F721A" w14:textId="77777777" w:rsidR="00112165" w:rsidRPr="00112165" w:rsidRDefault="00112165" w:rsidP="00112165">
            <w:pPr>
              <w:jc w:val="right"/>
              <w:rPr>
                <w:rFonts w:cs="Arial"/>
                <w:b/>
                <w:bCs/>
                <w:color w:val="000000"/>
                <w:sz w:val="18"/>
                <w:szCs w:val="18"/>
                <w:lang w:val="en-AU" w:eastAsia="en-AU"/>
              </w:rPr>
            </w:pPr>
            <w:r w:rsidRPr="00112165">
              <w:rPr>
                <w:rFonts w:cs="Arial"/>
                <w:b/>
                <w:bCs/>
                <w:color w:val="000000"/>
                <w:sz w:val="18"/>
                <w:szCs w:val="18"/>
                <w:lang w:val="en-AU" w:eastAsia="en-AU"/>
              </w:rPr>
              <w:t>2022</w:t>
            </w:r>
          </w:p>
        </w:tc>
        <w:tc>
          <w:tcPr>
            <w:tcW w:w="617" w:type="dxa"/>
            <w:tcBorders>
              <w:top w:val="nil"/>
              <w:left w:val="nil"/>
              <w:bottom w:val="single" w:sz="8" w:space="0" w:color="808080"/>
              <w:right w:val="nil"/>
            </w:tcBorders>
            <w:shd w:val="clear" w:color="auto" w:fill="auto"/>
            <w:noWrap/>
            <w:vAlign w:val="center"/>
            <w:hideMark/>
          </w:tcPr>
          <w:p w14:paraId="330906E5" w14:textId="77777777" w:rsidR="00112165" w:rsidRPr="00112165" w:rsidRDefault="00112165" w:rsidP="00112165">
            <w:pPr>
              <w:jc w:val="right"/>
              <w:rPr>
                <w:rFonts w:cs="Arial"/>
                <w:b/>
                <w:bCs/>
                <w:color w:val="757171"/>
                <w:sz w:val="18"/>
                <w:szCs w:val="18"/>
                <w:lang w:val="en-AU" w:eastAsia="en-AU"/>
              </w:rPr>
            </w:pPr>
            <w:r w:rsidRPr="00112165">
              <w:rPr>
                <w:rFonts w:cs="Arial"/>
                <w:b/>
                <w:bCs/>
                <w:color w:val="757171"/>
                <w:sz w:val="18"/>
                <w:szCs w:val="18"/>
                <w:lang w:val="en-AU" w:eastAsia="en-AU"/>
              </w:rPr>
              <w:t>2013</w:t>
            </w:r>
          </w:p>
        </w:tc>
        <w:tc>
          <w:tcPr>
            <w:tcW w:w="617" w:type="dxa"/>
            <w:tcBorders>
              <w:top w:val="nil"/>
              <w:left w:val="nil"/>
              <w:bottom w:val="single" w:sz="8" w:space="0" w:color="808080"/>
              <w:right w:val="nil"/>
            </w:tcBorders>
            <w:shd w:val="clear" w:color="auto" w:fill="auto"/>
            <w:noWrap/>
            <w:vAlign w:val="center"/>
            <w:hideMark/>
          </w:tcPr>
          <w:p w14:paraId="7C5A428C" w14:textId="77777777" w:rsidR="00112165" w:rsidRPr="00112165" w:rsidRDefault="00112165" w:rsidP="00112165">
            <w:pPr>
              <w:jc w:val="right"/>
              <w:rPr>
                <w:rFonts w:cs="Arial"/>
                <w:b/>
                <w:bCs/>
                <w:color w:val="000000"/>
                <w:sz w:val="18"/>
                <w:szCs w:val="18"/>
                <w:lang w:val="en-AU" w:eastAsia="en-AU"/>
              </w:rPr>
            </w:pPr>
            <w:r w:rsidRPr="00112165">
              <w:rPr>
                <w:rFonts w:cs="Arial"/>
                <w:b/>
                <w:bCs/>
                <w:color w:val="000000"/>
                <w:sz w:val="18"/>
                <w:szCs w:val="18"/>
                <w:lang w:val="en-AU" w:eastAsia="en-AU"/>
              </w:rPr>
              <w:t>2018</w:t>
            </w:r>
          </w:p>
        </w:tc>
        <w:tc>
          <w:tcPr>
            <w:tcW w:w="617" w:type="dxa"/>
            <w:tcBorders>
              <w:top w:val="nil"/>
              <w:left w:val="nil"/>
              <w:bottom w:val="single" w:sz="8" w:space="0" w:color="808080"/>
              <w:right w:val="nil"/>
            </w:tcBorders>
            <w:shd w:val="clear" w:color="auto" w:fill="auto"/>
            <w:noWrap/>
            <w:vAlign w:val="center"/>
            <w:hideMark/>
          </w:tcPr>
          <w:p w14:paraId="2DB80061" w14:textId="77777777" w:rsidR="00112165" w:rsidRPr="00112165" w:rsidRDefault="00112165" w:rsidP="00112165">
            <w:pPr>
              <w:jc w:val="right"/>
              <w:rPr>
                <w:rFonts w:cs="Arial"/>
                <w:b/>
                <w:bCs/>
                <w:color w:val="000000"/>
                <w:sz w:val="18"/>
                <w:szCs w:val="18"/>
                <w:lang w:val="en-AU" w:eastAsia="en-AU"/>
              </w:rPr>
            </w:pPr>
            <w:r w:rsidRPr="00112165">
              <w:rPr>
                <w:rFonts w:cs="Arial"/>
                <w:b/>
                <w:bCs/>
                <w:color w:val="000000"/>
                <w:sz w:val="18"/>
                <w:szCs w:val="18"/>
                <w:lang w:val="en-AU" w:eastAsia="en-AU"/>
              </w:rPr>
              <w:t>2019</w:t>
            </w:r>
          </w:p>
        </w:tc>
        <w:tc>
          <w:tcPr>
            <w:tcW w:w="617" w:type="dxa"/>
            <w:tcBorders>
              <w:top w:val="nil"/>
              <w:left w:val="nil"/>
              <w:bottom w:val="single" w:sz="8" w:space="0" w:color="808080"/>
              <w:right w:val="nil"/>
            </w:tcBorders>
            <w:shd w:val="clear" w:color="auto" w:fill="auto"/>
            <w:noWrap/>
            <w:vAlign w:val="center"/>
            <w:hideMark/>
          </w:tcPr>
          <w:p w14:paraId="06F3451C" w14:textId="77777777" w:rsidR="00112165" w:rsidRPr="00112165" w:rsidRDefault="00112165" w:rsidP="00112165">
            <w:pPr>
              <w:jc w:val="right"/>
              <w:rPr>
                <w:rFonts w:cs="Arial"/>
                <w:b/>
                <w:bCs/>
                <w:color w:val="000000"/>
                <w:sz w:val="18"/>
                <w:szCs w:val="18"/>
                <w:lang w:val="en-AU" w:eastAsia="en-AU"/>
              </w:rPr>
            </w:pPr>
            <w:r w:rsidRPr="00112165">
              <w:rPr>
                <w:rFonts w:cs="Arial"/>
                <w:b/>
                <w:bCs/>
                <w:color w:val="000000"/>
                <w:sz w:val="18"/>
                <w:szCs w:val="18"/>
                <w:lang w:val="en-AU" w:eastAsia="en-AU"/>
              </w:rPr>
              <w:t>2020</w:t>
            </w:r>
          </w:p>
        </w:tc>
        <w:tc>
          <w:tcPr>
            <w:tcW w:w="648" w:type="dxa"/>
            <w:tcBorders>
              <w:top w:val="nil"/>
              <w:left w:val="nil"/>
              <w:bottom w:val="single" w:sz="8" w:space="0" w:color="808080"/>
              <w:right w:val="nil"/>
            </w:tcBorders>
            <w:shd w:val="clear" w:color="auto" w:fill="auto"/>
            <w:vAlign w:val="center"/>
            <w:hideMark/>
          </w:tcPr>
          <w:p w14:paraId="3DAEFBAB" w14:textId="77777777" w:rsidR="00112165" w:rsidRPr="00112165" w:rsidRDefault="00112165" w:rsidP="00112165">
            <w:pPr>
              <w:jc w:val="right"/>
              <w:rPr>
                <w:rFonts w:cs="Arial"/>
                <w:b/>
                <w:bCs/>
                <w:color w:val="000000"/>
                <w:sz w:val="18"/>
                <w:szCs w:val="18"/>
                <w:lang w:val="en-AU" w:eastAsia="en-AU"/>
              </w:rPr>
            </w:pPr>
            <w:r w:rsidRPr="00112165">
              <w:rPr>
                <w:rFonts w:cs="Arial"/>
                <w:b/>
                <w:bCs/>
                <w:color w:val="000000"/>
                <w:sz w:val="18"/>
                <w:szCs w:val="18"/>
                <w:lang w:val="en-AU" w:eastAsia="en-AU"/>
              </w:rPr>
              <w:t>2021</w:t>
            </w:r>
          </w:p>
        </w:tc>
        <w:tc>
          <w:tcPr>
            <w:tcW w:w="648" w:type="dxa"/>
            <w:tcBorders>
              <w:top w:val="nil"/>
              <w:left w:val="nil"/>
              <w:bottom w:val="single" w:sz="8" w:space="0" w:color="808080"/>
              <w:right w:val="nil"/>
            </w:tcBorders>
            <w:shd w:val="clear" w:color="auto" w:fill="auto"/>
            <w:vAlign w:val="center"/>
            <w:hideMark/>
          </w:tcPr>
          <w:p w14:paraId="7CF9A74F" w14:textId="77777777" w:rsidR="00112165" w:rsidRPr="00112165" w:rsidRDefault="00112165" w:rsidP="00112165">
            <w:pPr>
              <w:jc w:val="right"/>
              <w:rPr>
                <w:rFonts w:cs="Arial"/>
                <w:b/>
                <w:bCs/>
                <w:color w:val="000000"/>
                <w:sz w:val="18"/>
                <w:szCs w:val="18"/>
                <w:lang w:val="en-AU" w:eastAsia="en-AU"/>
              </w:rPr>
            </w:pPr>
            <w:r w:rsidRPr="00112165">
              <w:rPr>
                <w:rFonts w:cs="Arial"/>
                <w:b/>
                <w:bCs/>
                <w:color w:val="000000"/>
                <w:sz w:val="18"/>
                <w:szCs w:val="18"/>
                <w:lang w:val="en-AU" w:eastAsia="en-AU"/>
              </w:rPr>
              <w:t>2022</w:t>
            </w:r>
          </w:p>
        </w:tc>
      </w:tr>
      <w:tr w:rsidR="00112165" w:rsidRPr="00112165" w14:paraId="76F6AEB1" w14:textId="77777777" w:rsidTr="00112165">
        <w:trPr>
          <w:trHeight w:val="355"/>
          <w:jc w:val="center"/>
        </w:trPr>
        <w:tc>
          <w:tcPr>
            <w:tcW w:w="2246" w:type="dxa"/>
            <w:tcBorders>
              <w:top w:val="nil"/>
              <w:left w:val="nil"/>
              <w:bottom w:val="nil"/>
              <w:right w:val="single" w:sz="8" w:space="0" w:color="808080"/>
            </w:tcBorders>
            <w:shd w:val="clear" w:color="000000" w:fill="FAFAFA"/>
            <w:noWrap/>
            <w:vAlign w:val="center"/>
            <w:hideMark/>
          </w:tcPr>
          <w:p w14:paraId="2B14BA6E" w14:textId="77777777" w:rsidR="00112165" w:rsidRPr="00112165" w:rsidRDefault="00112165" w:rsidP="00112165">
            <w:pPr>
              <w:rPr>
                <w:rFonts w:cs="Arial"/>
                <w:color w:val="000000"/>
                <w:sz w:val="18"/>
                <w:szCs w:val="18"/>
                <w:lang w:val="en-AU" w:eastAsia="en-AU"/>
              </w:rPr>
            </w:pPr>
            <w:r w:rsidRPr="00112165">
              <w:rPr>
                <w:rFonts w:cs="Arial"/>
                <w:color w:val="000000"/>
                <w:sz w:val="18"/>
                <w:szCs w:val="18"/>
                <w:lang w:val="en-AU" w:eastAsia="en-AU"/>
              </w:rPr>
              <w:t>Emergency Application</w:t>
            </w:r>
          </w:p>
        </w:tc>
        <w:tc>
          <w:tcPr>
            <w:tcW w:w="665" w:type="dxa"/>
            <w:tcBorders>
              <w:top w:val="nil"/>
              <w:left w:val="nil"/>
              <w:bottom w:val="nil"/>
              <w:right w:val="nil"/>
            </w:tcBorders>
            <w:shd w:val="clear" w:color="000000" w:fill="FAFAFA"/>
            <w:noWrap/>
            <w:vAlign w:val="center"/>
            <w:hideMark/>
          </w:tcPr>
          <w:p w14:paraId="5540D3F1" w14:textId="77777777" w:rsidR="00112165" w:rsidRPr="00112165" w:rsidRDefault="00112165" w:rsidP="00112165">
            <w:pPr>
              <w:jc w:val="right"/>
              <w:rPr>
                <w:rFonts w:cs="Arial"/>
                <w:color w:val="757171"/>
                <w:sz w:val="18"/>
                <w:szCs w:val="18"/>
                <w:lang w:val="en-AU" w:eastAsia="en-AU"/>
              </w:rPr>
            </w:pPr>
            <w:r w:rsidRPr="00112165">
              <w:rPr>
                <w:rFonts w:cs="Arial"/>
                <w:color w:val="757171"/>
                <w:sz w:val="18"/>
                <w:szCs w:val="18"/>
                <w:lang w:val="en-AU" w:eastAsia="en-AU"/>
              </w:rPr>
              <w:t>795</w:t>
            </w:r>
          </w:p>
        </w:tc>
        <w:tc>
          <w:tcPr>
            <w:tcW w:w="665" w:type="dxa"/>
            <w:tcBorders>
              <w:top w:val="nil"/>
              <w:left w:val="nil"/>
              <w:bottom w:val="nil"/>
              <w:right w:val="nil"/>
            </w:tcBorders>
            <w:shd w:val="clear" w:color="000000" w:fill="FAFAFA"/>
            <w:noWrap/>
            <w:vAlign w:val="center"/>
            <w:hideMark/>
          </w:tcPr>
          <w:p w14:paraId="330FB76B"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897</w:t>
            </w:r>
          </w:p>
        </w:tc>
        <w:tc>
          <w:tcPr>
            <w:tcW w:w="665" w:type="dxa"/>
            <w:tcBorders>
              <w:top w:val="nil"/>
              <w:left w:val="nil"/>
              <w:bottom w:val="nil"/>
              <w:right w:val="nil"/>
            </w:tcBorders>
            <w:shd w:val="clear" w:color="000000" w:fill="FAFAFA"/>
            <w:noWrap/>
            <w:vAlign w:val="center"/>
            <w:hideMark/>
          </w:tcPr>
          <w:p w14:paraId="7CFC48CD"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904</w:t>
            </w:r>
          </w:p>
        </w:tc>
        <w:tc>
          <w:tcPr>
            <w:tcW w:w="665" w:type="dxa"/>
            <w:tcBorders>
              <w:top w:val="nil"/>
              <w:left w:val="nil"/>
              <w:bottom w:val="nil"/>
              <w:right w:val="nil"/>
            </w:tcBorders>
            <w:shd w:val="clear" w:color="000000" w:fill="FAFAFA"/>
            <w:noWrap/>
            <w:vAlign w:val="center"/>
            <w:hideMark/>
          </w:tcPr>
          <w:p w14:paraId="7581E4DE"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1,241</w:t>
            </w:r>
          </w:p>
        </w:tc>
        <w:tc>
          <w:tcPr>
            <w:tcW w:w="665" w:type="dxa"/>
            <w:tcBorders>
              <w:top w:val="nil"/>
              <w:left w:val="nil"/>
              <w:bottom w:val="nil"/>
              <w:right w:val="nil"/>
            </w:tcBorders>
            <w:shd w:val="clear" w:color="000000" w:fill="FAFAFA"/>
            <w:noWrap/>
            <w:vAlign w:val="center"/>
            <w:hideMark/>
          </w:tcPr>
          <w:p w14:paraId="1336175B"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1,474</w:t>
            </w:r>
          </w:p>
        </w:tc>
        <w:tc>
          <w:tcPr>
            <w:tcW w:w="665" w:type="dxa"/>
            <w:tcBorders>
              <w:top w:val="nil"/>
              <w:left w:val="nil"/>
              <w:bottom w:val="nil"/>
              <w:right w:val="single" w:sz="8" w:space="0" w:color="808080"/>
            </w:tcBorders>
            <w:shd w:val="clear" w:color="000000" w:fill="FAFAFA"/>
            <w:noWrap/>
            <w:vAlign w:val="center"/>
            <w:hideMark/>
          </w:tcPr>
          <w:p w14:paraId="1D2AB788"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1,833</w:t>
            </w:r>
          </w:p>
        </w:tc>
        <w:tc>
          <w:tcPr>
            <w:tcW w:w="665" w:type="dxa"/>
            <w:tcBorders>
              <w:top w:val="nil"/>
              <w:left w:val="nil"/>
              <w:bottom w:val="nil"/>
              <w:right w:val="nil"/>
            </w:tcBorders>
            <w:shd w:val="clear" w:color="000000" w:fill="FAFAFA"/>
            <w:noWrap/>
            <w:vAlign w:val="center"/>
            <w:hideMark/>
          </w:tcPr>
          <w:p w14:paraId="0ACF9C19" w14:textId="77777777" w:rsidR="00112165" w:rsidRPr="00112165" w:rsidRDefault="00112165" w:rsidP="00112165">
            <w:pPr>
              <w:jc w:val="right"/>
              <w:rPr>
                <w:rFonts w:cs="Arial"/>
                <w:color w:val="757171"/>
                <w:sz w:val="18"/>
                <w:szCs w:val="18"/>
                <w:lang w:val="en-AU" w:eastAsia="en-AU"/>
              </w:rPr>
            </w:pPr>
            <w:r w:rsidRPr="00112165">
              <w:rPr>
                <w:rFonts w:cs="Arial"/>
                <w:color w:val="757171"/>
                <w:sz w:val="18"/>
                <w:szCs w:val="18"/>
                <w:lang w:val="en-AU" w:eastAsia="en-AU"/>
              </w:rPr>
              <w:t>795</w:t>
            </w:r>
          </w:p>
        </w:tc>
        <w:tc>
          <w:tcPr>
            <w:tcW w:w="665" w:type="dxa"/>
            <w:tcBorders>
              <w:top w:val="nil"/>
              <w:left w:val="nil"/>
              <w:bottom w:val="nil"/>
              <w:right w:val="nil"/>
            </w:tcBorders>
            <w:shd w:val="clear" w:color="000000" w:fill="FAFAFA"/>
            <w:noWrap/>
            <w:vAlign w:val="center"/>
            <w:hideMark/>
          </w:tcPr>
          <w:p w14:paraId="59A42DB1"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896</w:t>
            </w:r>
          </w:p>
        </w:tc>
        <w:tc>
          <w:tcPr>
            <w:tcW w:w="665" w:type="dxa"/>
            <w:tcBorders>
              <w:top w:val="nil"/>
              <w:left w:val="nil"/>
              <w:bottom w:val="nil"/>
              <w:right w:val="nil"/>
            </w:tcBorders>
            <w:shd w:val="clear" w:color="000000" w:fill="FAFAFA"/>
            <w:noWrap/>
            <w:vAlign w:val="center"/>
            <w:hideMark/>
          </w:tcPr>
          <w:p w14:paraId="0A79CB80"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903</w:t>
            </w:r>
          </w:p>
        </w:tc>
        <w:tc>
          <w:tcPr>
            <w:tcW w:w="665" w:type="dxa"/>
            <w:tcBorders>
              <w:top w:val="nil"/>
              <w:left w:val="nil"/>
              <w:bottom w:val="nil"/>
              <w:right w:val="nil"/>
            </w:tcBorders>
            <w:shd w:val="clear" w:color="000000" w:fill="FAFAFA"/>
            <w:noWrap/>
            <w:vAlign w:val="center"/>
            <w:hideMark/>
          </w:tcPr>
          <w:p w14:paraId="7D80AC10"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1,240</w:t>
            </w:r>
          </w:p>
        </w:tc>
        <w:tc>
          <w:tcPr>
            <w:tcW w:w="665" w:type="dxa"/>
            <w:tcBorders>
              <w:top w:val="nil"/>
              <w:left w:val="nil"/>
              <w:bottom w:val="nil"/>
              <w:right w:val="nil"/>
            </w:tcBorders>
            <w:shd w:val="clear" w:color="000000" w:fill="FAFAFA"/>
            <w:noWrap/>
            <w:vAlign w:val="center"/>
            <w:hideMark/>
          </w:tcPr>
          <w:p w14:paraId="4C55D55A"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1,474</w:t>
            </w:r>
          </w:p>
        </w:tc>
        <w:tc>
          <w:tcPr>
            <w:tcW w:w="665" w:type="dxa"/>
            <w:tcBorders>
              <w:top w:val="nil"/>
              <w:left w:val="nil"/>
              <w:bottom w:val="nil"/>
              <w:right w:val="single" w:sz="8" w:space="0" w:color="808080"/>
            </w:tcBorders>
            <w:shd w:val="clear" w:color="000000" w:fill="FAFAFA"/>
            <w:noWrap/>
            <w:vAlign w:val="center"/>
            <w:hideMark/>
          </w:tcPr>
          <w:p w14:paraId="13E6BB22"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1,830</w:t>
            </w:r>
          </w:p>
        </w:tc>
        <w:tc>
          <w:tcPr>
            <w:tcW w:w="617" w:type="dxa"/>
            <w:tcBorders>
              <w:top w:val="nil"/>
              <w:left w:val="nil"/>
              <w:bottom w:val="nil"/>
              <w:right w:val="nil"/>
            </w:tcBorders>
            <w:shd w:val="clear" w:color="000000" w:fill="FAFAFA"/>
            <w:noWrap/>
            <w:vAlign w:val="center"/>
            <w:hideMark/>
          </w:tcPr>
          <w:p w14:paraId="15A5CE3D" w14:textId="77777777" w:rsidR="00112165" w:rsidRPr="00112165" w:rsidRDefault="00112165" w:rsidP="00112165">
            <w:pPr>
              <w:jc w:val="right"/>
              <w:rPr>
                <w:rFonts w:cs="Arial"/>
                <w:color w:val="757171"/>
                <w:sz w:val="18"/>
                <w:szCs w:val="18"/>
                <w:lang w:val="en-AU" w:eastAsia="en-AU"/>
              </w:rPr>
            </w:pPr>
            <w:r w:rsidRPr="00112165">
              <w:rPr>
                <w:rFonts w:cs="Arial"/>
                <w:color w:val="757171"/>
                <w:sz w:val="18"/>
                <w:szCs w:val="18"/>
                <w:lang w:val="en-AU" w:eastAsia="en-AU"/>
              </w:rPr>
              <w:t>100</w:t>
            </w:r>
          </w:p>
        </w:tc>
        <w:tc>
          <w:tcPr>
            <w:tcW w:w="617" w:type="dxa"/>
            <w:tcBorders>
              <w:top w:val="nil"/>
              <w:left w:val="nil"/>
              <w:bottom w:val="nil"/>
              <w:right w:val="nil"/>
            </w:tcBorders>
            <w:shd w:val="clear" w:color="000000" w:fill="FAFAFA"/>
            <w:noWrap/>
            <w:vAlign w:val="center"/>
            <w:hideMark/>
          </w:tcPr>
          <w:p w14:paraId="14E5A732"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99.9</w:t>
            </w:r>
          </w:p>
        </w:tc>
        <w:tc>
          <w:tcPr>
            <w:tcW w:w="617" w:type="dxa"/>
            <w:tcBorders>
              <w:top w:val="nil"/>
              <w:left w:val="nil"/>
              <w:bottom w:val="nil"/>
              <w:right w:val="nil"/>
            </w:tcBorders>
            <w:shd w:val="clear" w:color="000000" w:fill="FAFAFA"/>
            <w:noWrap/>
            <w:vAlign w:val="center"/>
            <w:hideMark/>
          </w:tcPr>
          <w:p w14:paraId="494BE302"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99.9</w:t>
            </w:r>
          </w:p>
        </w:tc>
        <w:tc>
          <w:tcPr>
            <w:tcW w:w="617" w:type="dxa"/>
            <w:tcBorders>
              <w:top w:val="nil"/>
              <w:left w:val="nil"/>
              <w:bottom w:val="nil"/>
              <w:right w:val="nil"/>
            </w:tcBorders>
            <w:shd w:val="clear" w:color="000000" w:fill="FAFAFA"/>
            <w:noWrap/>
            <w:vAlign w:val="center"/>
            <w:hideMark/>
          </w:tcPr>
          <w:p w14:paraId="7F50A641"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99.9</w:t>
            </w:r>
          </w:p>
        </w:tc>
        <w:tc>
          <w:tcPr>
            <w:tcW w:w="648" w:type="dxa"/>
            <w:tcBorders>
              <w:top w:val="nil"/>
              <w:left w:val="nil"/>
              <w:bottom w:val="nil"/>
              <w:right w:val="nil"/>
            </w:tcBorders>
            <w:shd w:val="clear" w:color="000000" w:fill="FAFAFA"/>
            <w:noWrap/>
            <w:vAlign w:val="center"/>
            <w:hideMark/>
          </w:tcPr>
          <w:p w14:paraId="54070658"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100</w:t>
            </w:r>
          </w:p>
        </w:tc>
        <w:tc>
          <w:tcPr>
            <w:tcW w:w="648" w:type="dxa"/>
            <w:tcBorders>
              <w:top w:val="nil"/>
              <w:left w:val="nil"/>
              <w:bottom w:val="nil"/>
              <w:right w:val="nil"/>
            </w:tcBorders>
            <w:shd w:val="clear" w:color="000000" w:fill="FAFAFA"/>
            <w:noWrap/>
            <w:vAlign w:val="center"/>
            <w:hideMark/>
          </w:tcPr>
          <w:p w14:paraId="2C8B4C31"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99.8</w:t>
            </w:r>
          </w:p>
        </w:tc>
      </w:tr>
      <w:tr w:rsidR="00112165" w:rsidRPr="00112165" w14:paraId="5778B915" w14:textId="77777777" w:rsidTr="00112165">
        <w:trPr>
          <w:trHeight w:val="355"/>
          <w:jc w:val="center"/>
        </w:trPr>
        <w:tc>
          <w:tcPr>
            <w:tcW w:w="2246" w:type="dxa"/>
            <w:tcBorders>
              <w:top w:val="nil"/>
              <w:left w:val="nil"/>
              <w:bottom w:val="nil"/>
              <w:right w:val="single" w:sz="8" w:space="0" w:color="808080"/>
            </w:tcBorders>
            <w:shd w:val="clear" w:color="auto" w:fill="auto"/>
            <w:noWrap/>
            <w:vAlign w:val="center"/>
            <w:hideMark/>
          </w:tcPr>
          <w:p w14:paraId="7098B3A9" w14:textId="77777777" w:rsidR="00112165" w:rsidRPr="00112165" w:rsidRDefault="00112165" w:rsidP="00112165">
            <w:pPr>
              <w:rPr>
                <w:rFonts w:cs="Arial"/>
                <w:color w:val="000000"/>
                <w:sz w:val="18"/>
                <w:szCs w:val="18"/>
                <w:lang w:val="en-AU" w:eastAsia="en-AU"/>
              </w:rPr>
            </w:pPr>
            <w:r w:rsidRPr="00112165">
              <w:rPr>
                <w:rFonts w:cs="Arial"/>
                <w:color w:val="000000"/>
                <w:sz w:val="18"/>
                <w:szCs w:val="18"/>
                <w:lang w:val="en-AU" w:eastAsia="en-AU"/>
              </w:rPr>
              <w:t>Health Impairment</w:t>
            </w:r>
          </w:p>
        </w:tc>
        <w:tc>
          <w:tcPr>
            <w:tcW w:w="665" w:type="dxa"/>
            <w:tcBorders>
              <w:top w:val="nil"/>
              <w:left w:val="nil"/>
              <w:bottom w:val="nil"/>
              <w:right w:val="nil"/>
            </w:tcBorders>
            <w:shd w:val="clear" w:color="auto" w:fill="auto"/>
            <w:noWrap/>
            <w:vAlign w:val="center"/>
            <w:hideMark/>
          </w:tcPr>
          <w:p w14:paraId="2D3141DF" w14:textId="77777777" w:rsidR="00112165" w:rsidRPr="00112165" w:rsidRDefault="00112165" w:rsidP="00112165">
            <w:pPr>
              <w:jc w:val="right"/>
              <w:rPr>
                <w:rFonts w:cs="Arial"/>
                <w:color w:val="757171"/>
                <w:sz w:val="18"/>
                <w:szCs w:val="18"/>
                <w:lang w:val="en-AU" w:eastAsia="en-AU"/>
              </w:rPr>
            </w:pPr>
            <w:r w:rsidRPr="00112165">
              <w:rPr>
                <w:rFonts w:cs="Arial"/>
                <w:color w:val="757171"/>
                <w:sz w:val="18"/>
                <w:szCs w:val="18"/>
                <w:lang w:val="en-AU" w:eastAsia="en-AU"/>
              </w:rPr>
              <w:t>1,864</w:t>
            </w:r>
          </w:p>
        </w:tc>
        <w:tc>
          <w:tcPr>
            <w:tcW w:w="665" w:type="dxa"/>
            <w:tcBorders>
              <w:top w:val="nil"/>
              <w:left w:val="nil"/>
              <w:bottom w:val="nil"/>
              <w:right w:val="nil"/>
            </w:tcBorders>
            <w:shd w:val="clear" w:color="auto" w:fill="auto"/>
            <w:noWrap/>
            <w:vAlign w:val="center"/>
            <w:hideMark/>
          </w:tcPr>
          <w:p w14:paraId="55B8DC01"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1,542</w:t>
            </w:r>
          </w:p>
        </w:tc>
        <w:tc>
          <w:tcPr>
            <w:tcW w:w="665" w:type="dxa"/>
            <w:tcBorders>
              <w:top w:val="nil"/>
              <w:left w:val="nil"/>
              <w:bottom w:val="nil"/>
              <w:right w:val="nil"/>
            </w:tcBorders>
            <w:shd w:val="clear" w:color="auto" w:fill="auto"/>
            <w:noWrap/>
            <w:vAlign w:val="center"/>
            <w:hideMark/>
          </w:tcPr>
          <w:p w14:paraId="2FDD03F5"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1,578</w:t>
            </w:r>
          </w:p>
        </w:tc>
        <w:tc>
          <w:tcPr>
            <w:tcW w:w="665" w:type="dxa"/>
            <w:tcBorders>
              <w:top w:val="nil"/>
              <w:left w:val="nil"/>
              <w:bottom w:val="nil"/>
              <w:right w:val="nil"/>
            </w:tcBorders>
            <w:shd w:val="clear" w:color="auto" w:fill="auto"/>
            <w:noWrap/>
            <w:vAlign w:val="center"/>
            <w:hideMark/>
          </w:tcPr>
          <w:p w14:paraId="4CED8F91"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1,730</w:t>
            </w:r>
          </w:p>
        </w:tc>
        <w:tc>
          <w:tcPr>
            <w:tcW w:w="665" w:type="dxa"/>
            <w:tcBorders>
              <w:top w:val="nil"/>
              <w:left w:val="nil"/>
              <w:bottom w:val="nil"/>
              <w:right w:val="nil"/>
            </w:tcBorders>
            <w:shd w:val="clear" w:color="auto" w:fill="auto"/>
            <w:noWrap/>
            <w:vAlign w:val="center"/>
            <w:hideMark/>
          </w:tcPr>
          <w:p w14:paraId="50A9850B"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1,793</w:t>
            </w:r>
          </w:p>
        </w:tc>
        <w:tc>
          <w:tcPr>
            <w:tcW w:w="665" w:type="dxa"/>
            <w:tcBorders>
              <w:top w:val="nil"/>
              <w:left w:val="nil"/>
              <w:bottom w:val="nil"/>
              <w:right w:val="single" w:sz="8" w:space="0" w:color="808080"/>
            </w:tcBorders>
            <w:shd w:val="clear" w:color="auto" w:fill="auto"/>
            <w:noWrap/>
            <w:vAlign w:val="center"/>
            <w:hideMark/>
          </w:tcPr>
          <w:p w14:paraId="1261C8E5"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1,997</w:t>
            </w:r>
          </w:p>
        </w:tc>
        <w:tc>
          <w:tcPr>
            <w:tcW w:w="665" w:type="dxa"/>
            <w:tcBorders>
              <w:top w:val="nil"/>
              <w:left w:val="nil"/>
              <w:bottom w:val="nil"/>
              <w:right w:val="nil"/>
            </w:tcBorders>
            <w:shd w:val="clear" w:color="auto" w:fill="auto"/>
            <w:noWrap/>
            <w:vAlign w:val="center"/>
            <w:hideMark/>
          </w:tcPr>
          <w:p w14:paraId="4C64C11F" w14:textId="77777777" w:rsidR="00112165" w:rsidRPr="00112165" w:rsidRDefault="00112165" w:rsidP="00112165">
            <w:pPr>
              <w:jc w:val="right"/>
              <w:rPr>
                <w:rFonts w:cs="Arial"/>
                <w:color w:val="757171"/>
                <w:sz w:val="18"/>
                <w:szCs w:val="18"/>
                <w:lang w:val="en-AU" w:eastAsia="en-AU"/>
              </w:rPr>
            </w:pPr>
            <w:r w:rsidRPr="00112165">
              <w:rPr>
                <w:rFonts w:cs="Arial"/>
                <w:color w:val="757171"/>
                <w:sz w:val="18"/>
                <w:szCs w:val="18"/>
                <w:lang w:val="en-AU" w:eastAsia="en-AU"/>
              </w:rPr>
              <w:t>1,861</w:t>
            </w:r>
          </w:p>
        </w:tc>
        <w:tc>
          <w:tcPr>
            <w:tcW w:w="665" w:type="dxa"/>
            <w:tcBorders>
              <w:top w:val="nil"/>
              <w:left w:val="nil"/>
              <w:bottom w:val="nil"/>
              <w:right w:val="nil"/>
            </w:tcBorders>
            <w:shd w:val="clear" w:color="auto" w:fill="auto"/>
            <w:noWrap/>
            <w:vAlign w:val="center"/>
            <w:hideMark/>
          </w:tcPr>
          <w:p w14:paraId="5051AA7C"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1,532</w:t>
            </w:r>
          </w:p>
        </w:tc>
        <w:tc>
          <w:tcPr>
            <w:tcW w:w="665" w:type="dxa"/>
            <w:tcBorders>
              <w:top w:val="nil"/>
              <w:left w:val="nil"/>
              <w:bottom w:val="nil"/>
              <w:right w:val="nil"/>
            </w:tcBorders>
            <w:shd w:val="clear" w:color="auto" w:fill="auto"/>
            <w:noWrap/>
            <w:vAlign w:val="center"/>
            <w:hideMark/>
          </w:tcPr>
          <w:p w14:paraId="68064A49"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1,560</w:t>
            </w:r>
          </w:p>
        </w:tc>
        <w:tc>
          <w:tcPr>
            <w:tcW w:w="665" w:type="dxa"/>
            <w:tcBorders>
              <w:top w:val="nil"/>
              <w:left w:val="nil"/>
              <w:bottom w:val="nil"/>
              <w:right w:val="nil"/>
            </w:tcBorders>
            <w:shd w:val="clear" w:color="auto" w:fill="auto"/>
            <w:noWrap/>
            <w:vAlign w:val="center"/>
            <w:hideMark/>
          </w:tcPr>
          <w:p w14:paraId="545CBA4B"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1,683</w:t>
            </w:r>
          </w:p>
        </w:tc>
        <w:tc>
          <w:tcPr>
            <w:tcW w:w="665" w:type="dxa"/>
            <w:tcBorders>
              <w:top w:val="nil"/>
              <w:left w:val="nil"/>
              <w:bottom w:val="nil"/>
              <w:right w:val="nil"/>
            </w:tcBorders>
            <w:shd w:val="clear" w:color="auto" w:fill="auto"/>
            <w:noWrap/>
            <w:vAlign w:val="center"/>
            <w:hideMark/>
          </w:tcPr>
          <w:p w14:paraId="0463BF0B"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1,790</w:t>
            </w:r>
          </w:p>
        </w:tc>
        <w:tc>
          <w:tcPr>
            <w:tcW w:w="665" w:type="dxa"/>
            <w:tcBorders>
              <w:top w:val="nil"/>
              <w:left w:val="nil"/>
              <w:bottom w:val="nil"/>
              <w:right w:val="single" w:sz="8" w:space="0" w:color="808080"/>
            </w:tcBorders>
            <w:shd w:val="clear" w:color="auto" w:fill="auto"/>
            <w:noWrap/>
            <w:vAlign w:val="center"/>
            <w:hideMark/>
          </w:tcPr>
          <w:p w14:paraId="01A4BCC7"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1,988</w:t>
            </w:r>
          </w:p>
        </w:tc>
        <w:tc>
          <w:tcPr>
            <w:tcW w:w="617" w:type="dxa"/>
            <w:tcBorders>
              <w:top w:val="nil"/>
              <w:left w:val="nil"/>
              <w:bottom w:val="nil"/>
              <w:right w:val="nil"/>
            </w:tcBorders>
            <w:shd w:val="clear" w:color="auto" w:fill="auto"/>
            <w:noWrap/>
            <w:vAlign w:val="center"/>
            <w:hideMark/>
          </w:tcPr>
          <w:p w14:paraId="27EABF1D" w14:textId="77777777" w:rsidR="00112165" w:rsidRPr="00112165" w:rsidRDefault="00112165" w:rsidP="00112165">
            <w:pPr>
              <w:jc w:val="right"/>
              <w:rPr>
                <w:rFonts w:cs="Arial"/>
                <w:color w:val="757171"/>
                <w:sz w:val="18"/>
                <w:szCs w:val="18"/>
                <w:lang w:val="en-AU" w:eastAsia="en-AU"/>
              </w:rPr>
            </w:pPr>
            <w:r w:rsidRPr="00112165">
              <w:rPr>
                <w:rFonts w:cs="Arial"/>
                <w:color w:val="757171"/>
                <w:sz w:val="18"/>
                <w:szCs w:val="18"/>
                <w:lang w:val="en-AU" w:eastAsia="en-AU"/>
              </w:rPr>
              <w:t>99.8</w:t>
            </w:r>
          </w:p>
        </w:tc>
        <w:tc>
          <w:tcPr>
            <w:tcW w:w="617" w:type="dxa"/>
            <w:tcBorders>
              <w:top w:val="nil"/>
              <w:left w:val="nil"/>
              <w:bottom w:val="nil"/>
              <w:right w:val="nil"/>
            </w:tcBorders>
            <w:shd w:val="clear" w:color="auto" w:fill="auto"/>
            <w:noWrap/>
            <w:vAlign w:val="center"/>
            <w:hideMark/>
          </w:tcPr>
          <w:p w14:paraId="73B28470"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99.4</w:t>
            </w:r>
          </w:p>
        </w:tc>
        <w:tc>
          <w:tcPr>
            <w:tcW w:w="617" w:type="dxa"/>
            <w:tcBorders>
              <w:top w:val="nil"/>
              <w:left w:val="nil"/>
              <w:bottom w:val="nil"/>
              <w:right w:val="nil"/>
            </w:tcBorders>
            <w:shd w:val="clear" w:color="auto" w:fill="auto"/>
            <w:noWrap/>
            <w:vAlign w:val="center"/>
            <w:hideMark/>
          </w:tcPr>
          <w:p w14:paraId="228FBE47"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98.9</w:t>
            </w:r>
          </w:p>
        </w:tc>
        <w:tc>
          <w:tcPr>
            <w:tcW w:w="617" w:type="dxa"/>
            <w:tcBorders>
              <w:top w:val="nil"/>
              <w:left w:val="nil"/>
              <w:bottom w:val="nil"/>
              <w:right w:val="nil"/>
            </w:tcBorders>
            <w:shd w:val="clear" w:color="auto" w:fill="auto"/>
            <w:noWrap/>
            <w:vAlign w:val="center"/>
            <w:hideMark/>
          </w:tcPr>
          <w:p w14:paraId="7F837624"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97.3</w:t>
            </w:r>
          </w:p>
        </w:tc>
        <w:tc>
          <w:tcPr>
            <w:tcW w:w="648" w:type="dxa"/>
            <w:tcBorders>
              <w:top w:val="nil"/>
              <w:left w:val="nil"/>
              <w:bottom w:val="nil"/>
              <w:right w:val="nil"/>
            </w:tcBorders>
            <w:shd w:val="clear" w:color="auto" w:fill="auto"/>
            <w:noWrap/>
            <w:vAlign w:val="center"/>
            <w:hideMark/>
          </w:tcPr>
          <w:p w14:paraId="715846CD"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99.8</w:t>
            </w:r>
          </w:p>
        </w:tc>
        <w:tc>
          <w:tcPr>
            <w:tcW w:w="648" w:type="dxa"/>
            <w:tcBorders>
              <w:top w:val="nil"/>
              <w:left w:val="nil"/>
              <w:bottom w:val="nil"/>
              <w:right w:val="nil"/>
            </w:tcBorders>
            <w:shd w:val="clear" w:color="auto" w:fill="auto"/>
            <w:noWrap/>
            <w:vAlign w:val="center"/>
            <w:hideMark/>
          </w:tcPr>
          <w:p w14:paraId="62A10CE6"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99.5</w:t>
            </w:r>
          </w:p>
        </w:tc>
      </w:tr>
      <w:tr w:rsidR="00112165" w:rsidRPr="00112165" w14:paraId="7BA0C388" w14:textId="77777777" w:rsidTr="00112165">
        <w:trPr>
          <w:trHeight w:val="355"/>
          <w:jc w:val="center"/>
        </w:trPr>
        <w:tc>
          <w:tcPr>
            <w:tcW w:w="2246" w:type="dxa"/>
            <w:tcBorders>
              <w:top w:val="nil"/>
              <w:left w:val="nil"/>
              <w:bottom w:val="nil"/>
              <w:right w:val="single" w:sz="8" w:space="0" w:color="808080"/>
            </w:tcBorders>
            <w:shd w:val="clear" w:color="000000" w:fill="FAFAFA"/>
            <w:noWrap/>
            <w:vAlign w:val="center"/>
            <w:hideMark/>
          </w:tcPr>
          <w:p w14:paraId="4D613930" w14:textId="77777777" w:rsidR="00112165" w:rsidRPr="00112165" w:rsidRDefault="00112165" w:rsidP="00112165">
            <w:pPr>
              <w:rPr>
                <w:rFonts w:cs="Arial"/>
                <w:color w:val="000000"/>
                <w:sz w:val="18"/>
                <w:szCs w:val="18"/>
                <w:lang w:val="en-AU" w:eastAsia="en-AU"/>
              </w:rPr>
            </w:pPr>
            <w:r w:rsidRPr="00112165">
              <w:rPr>
                <w:rFonts w:cs="Arial"/>
                <w:color w:val="000000"/>
                <w:sz w:val="18"/>
                <w:szCs w:val="18"/>
                <w:lang w:val="en-AU" w:eastAsia="en-AU"/>
              </w:rPr>
              <w:t>Deaf and Hard of Hearing</w:t>
            </w:r>
          </w:p>
        </w:tc>
        <w:tc>
          <w:tcPr>
            <w:tcW w:w="665" w:type="dxa"/>
            <w:tcBorders>
              <w:top w:val="nil"/>
              <w:left w:val="nil"/>
              <w:bottom w:val="nil"/>
              <w:right w:val="nil"/>
            </w:tcBorders>
            <w:shd w:val="clear" w:color="000000" w:fill="FAFAFA"/>
            <w:noWrap/>
            <w:vAlign w:val="center"/>
            <w:hideMark/>
          </w:tcPr>
          <w:p w14:paraId="25DBC91F" w14:textId="77777777" w:rsidR="00112165" w:rsidRPr="00112165" w:rsidRDefault="00112165" w:rsidP="00112165">
            <w:pPr>
              <w:jc w:val="right"/>
              <w:rPr>
                <w:rFonts w:cs="Arial"/>
                <w:color w:val="757171"/>
                <w:sz w:val="18"/>
                <w:szCs w:val="18"/>
                <w:lang w:val="en-AU" w:eastAsia="en-AU"/>
              </w:rPr>
            </w:pPr>
            <w:r w:rsidRPr="00112165">
              <w:rPr>
                <w:rFonts w:cs="Arial"/>
                <w:color w:val="757171"/>
                <w:sz w:val="18"/>
                <w:szCs w:val="18"/>
                <w:lang w:val="en-AU" w:eastAsia="en-AU"/>
              </w:rPr>
              <w:t>59</w:t>
            </w:r>
          </w:p>
        </w:tc>
        <w:tc>
          <w:tcPr>
            <w:tcW w:w="665" w:type="dxa"/>
            <w:tcBorders>
              <w:top w:val="nil"/>
              <w:left w:val="nil"/>
              <w:bottom w:val="nil"/>
              <w:right w:val="nil"/>
            </w:tcBorders>
            <w:shd w:val="clear" w:color="000000" w:fill="FAFAFA"/>
            <w:noWrap/>
            <w:vAlign w:val="center"/>
            <w:hideMark/>
          </w:tcPr>
          <w:p w14:paraId="7BBF6633"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66</w:t>
            </w:r>
          </w:p>
        </w:tc>
        <w:tc>
          <w:tcPr>
            <w:tcW w:w="665" w:type="dxa"/>
            <w:tcBorders>
              <w:top w:val="nil"/>
              <w:left w:val="nil"/>
              <w:bottom w:val="nil"/>
              <w:right w:val="nil"/>
            </w:tcBorders>
            <w:shd w:val="clear" w:color="000000" w:fill="FAFAFA"/>
            <w:noWrap/>
            <w:vAlign w:val="center"/>
            <w:hideMark/>
          </w:tcPr>
          <w:p w14:paraId="78C0BEB7"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88</w:t>
            </w:r>
          </w:p>
        </w:tc>
        <w:tc>
          <w:tcPr>
            <w:tcW w:w="665" w:type="dxa"/>
            <w:tcBorders>
              <w:top w:val="nil"/>
              <w:left w:val="nil"/>
              <w:bottom w:val="nil"/>
              <w:right w:val="nil"/>
            </w:tcBorders>
            <w:shd w:val="clear" w:color="000000" w:fill="FAFAFA"/>
            <w:noWrap/>
            <w:vAlign w:val="center"/>
            <w:hideMark/>
          </w:tcPr>
          <w:p w14:paraId="15616CFE"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92</w:t>
            </w:r>
          </w:p>
        </w:tc>
        <w:tc>
          <w:tcPr>
            <w:tcW w:w="665" w:type="dxa"/>
            <w:tcBorders>
              <w:top w:val="nil"/>
              <w:left w:val="nil"/>
              <w:bottom w:val="nil"/>
              <w:right w:val="nil"/>
            </w:tcBorders>
            <w:shd w:val="clear" w:color="000000" w:fill="FAFAFA"/>
            <w:noWrap/>
            <w:vAlign w:val="center"/>
            <w:hideMark/>
          </w:tcPr>
          <w:p w14:paraId="559EFF26"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70</w:t>
            </w:r>
          </w:p>
        </w:tc>
        <w:tc>
          <w:tcPr>
            <w:tcW w:w="665" w:type="dxa"/>
            <w:tcBorders>
              <w:top w:val="nil"/>
              <w:left w:val="nil"/>
              <w:bottom w:val="nil"/>
              <w:right w:val="single" w:sz="8" w:space="0" w:color="808080"/>
            </w:tcBorders>
            <w:shd w:val="clear" w:color="000000" w:fill="FAFAFA"/>
            <w:noWrap/>
            <w:vAlign w:val="center"/>
            <w:hideMark/>
          </w:tcPr>
          <w:p w14:paraId="4FAF3B75"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80</w:t>
            </w:r>
          </w:p>
        </w:tc>
        <w:tc>
          <w:tcPr>
            <w:tcW w:w="665" w:type="dxa"/>
            <w:tcBorders>
              <w:top w:val="nil"/>
              <w:left w:val="nil"/>
              <w:bottom w:val="nil"/>
              <w:right w:val="nil"/>
            </w:tcBorders>
            <w:shd w:val="clear" w:color="000000" w:fill="FAFAFA"/>
            <w:noWrap/>
            <w:vAlign w:val="center"/>
            <w:hideMark/>
          </w:tcPr>
          <w:p w14:paraId="1088CB80" w14:textId="77777777" w:rsidR="00112165" w:rsidRPr="00112165" w:rsidRDefault="00112165" w:rsidP="00112165">
            <w:pPr>
              <w:jc w:val="right"/>
              <w:rPr>
                <w:rFonts w:cs="Arial"/>
                <w:color w:val="757171"/>
                <w:sz w:val="18"/>
                <w:szCs w:val="18"/>
                <w:lang w:val="en-AU" w:eastAsia="en-AU"/>
              </w:rPr>
            </w:pPr>
            <w:r w:rsidRPr="00112165">
              <w:rPr>
                <w:rFonts w:cs="Arial"/>
                <w:color w:val="757171"/>
                <w:sz w:val="18"/>
                <w:szCs w:val="18"/>
                <w:lang w:val="en-AU" w:eastAsia="en-AU"/>
              </w:rPr>
              <w:t>57</w:t>
            </w:r>
          </w:p>
        </w:tc>
        <w:tc>
          <w:tcPr>
            <w:tcW w:w="665" w:type="dxa"/>
            <w:tcBorders>
              <w:top w:val="nil"/>
              <w:left w:val="nil"/>
              <w:bottom w:val="nil"/>
              <w:right w:val="nil"/>
            </w:tcBorders>
            <w:shd w:val="clear" w:color="000000" w:fill="FAFAFA"/>
            <w:noWrap/>
            <w:vAlign w:val="center"/>
            <w:hideMark/>
          </w:tcPr>
          <w:p w14:paraId="6AF3B8BA"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63</w:t>
            </w:r>
          </w:p>
        </w:tc>
        <w:tc>
          <w:tcPr>
            <w:tcW w:w="665" w:type="dxa"/>
            <w:tcBorders>
              <w:top w:val="nil"/>
              <w:left w:val="nil"/>
              <w:bottom w:val="nil"/>
              <w:right w:val="nil"/>
            </w:tcBorders>
            <w:shd w:val="clear" w:color="000000" w:fill="FAFAFA"/>
            <w:noWrap/>
            <w:vAlign w:val="center"/>
            <w:hideMark/>
          </w:tcPr>
          <w:p w14:paraId="23029F7F"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87</w:t>
            </w:r>
          </w:p>
        </w:tc>
        <w:tc>
          <w:tcPr>
            <w:tcW w:w="665" w:type="dxa"/>
            <w:tcBorders>
              <w:top w:val="nil"/>
              <w:left w:val="nil"/>
              <w:bottom w:val="nil"/>
              <w:right w:val="nil"/>
            </w:tcBorders>
            <w:shd w:val="clear" w:color="000000" w:fill="FAFAFA"/>
            <w:noWrap/>
            <w:vAlign w:val="center"/>
            <w:hideMark/>
          </w:tcPr>
          <w:p w14:paraId="36ADA294"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89</w:t>
            </w:r>
          </w:p>
        </w:tc>
        <w:tc>
          <w:tcPr>
            <w:tcW w:w="665" w:type="dxa"/>
            <w:tcBorders>
              <w:top w:val="nil"/>
              <w:left w:val="nil"/>
              <w:bottom w:val="nil"/>
              <w:right w:val="nil"/>
            </w:tcBorders>
            <w:shd w:val="clear" w:color="000000" w:fill="FAFAFA"/>
            <w:noWrap/>
            <w:vAlign w:val="center"/>
            <w:hideMark/>
          </w:tcPr>
          <w:p w14:paraId="3E42E0A2"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70</w:t>
            </w:r>
          </w:p>
        </w:tc>
        <w:tc>
          <w:tcPr>
            <w:tcW w:w="665" w:type="dxa"/>
            <w:tcBorders>
              <w:top w:val="nil"/>
              <w:left w:val="nil"/>
              <w:bottom w:val="nil"/>
              <w:right w:val="single" w:sz="8" w:space="0" w:color="808080"/>
            </w:tcBorders>
            <w:shd w:val="clear" w:color="000000" w:fill="FAFAFA"/>
            <w:noWrap/>
            <w:vAlign w:val="center"/>
            <w:hideMark/>
          </w:tcPr>
          <w:p w14:paraId="26B06AAA"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78</w:t>
            </w:r>
          </w:p>
        </w:tc>
        <w:tc>
          <w:tcPr>
            <w:tcW w:w="617" w:type="dxa"/>
            <w:tcBorders>
              <w:top w:val="nil"/>
              <w:left w:val="nil"/>
              <w:bottom w:val="nil"/>
              <w:right w:val="nil"/>
            </w:tcBorders>
            <w:shd w:val="clear" w:color="000000" w:fill="FAFAFA"/>
            <w:noWrap/>
            <w:vAlign w:val="center"/>
            <w:hideMark/>
          </w:tcPr>
          <w:p w14:paraId="58F8BDFE" w14:textId="77777777" w:rsidR="00112165" w:rsidRPr="00112165" w:rsidRDefault="00112165" w:rsidP="00112165">
            <w:pPr>
              <w:jc w:val="right"/>
              <w:rPr>
                <w:rFonts w:cs="Arial"/>
                <w:color w:val="757171"/>
                <w:sz w:val="18"/>
                <w:szCs w:val="18"/>
                <w:lang w:val="en-AU" w:eastAsia="en-AU"/>
              </w:rPr>
            </w:pPr>
            <w:r w:rsidRPr="00112165">
              <w:rPr>
                <w:rFonts w:cs="Arial"/>
                <w:color w:val="757171"/>
                <w:sz w:val="18"/>
                <w:szCs w:val="18"/>
                <w:lang w:val="en-AU" w:eastAsia="en-AU"/>
              </w:rPr>
              <w:t>96.6</w:t>
            </w:r>
          </w:p>
        </w:tc>
        <w:tc>
          <w:tcPr>
            <w:tcW w:w="617" w:type="dxa"/>
            <w:tcBorders>
              <w:top w:val="nil"/>
              <w:left w:val="nil"/>
              <w:bottom w:val="nil"/>
              <w:right w:val="nil"/>
            </w:tcBorders>
            <w:shd w:val="clear" w:color="000000" w:fill="FAFAFA"/>
            <w:noWrap/>
            <w:vAlign w:val="center"/>
            <w:hideMark/>
          </w:tcPr>
          <w:p w14:paraId="599DA8FE"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95.5</w:t>
            </w:r>
          </w:p>
        </w:tc>
        <w:tc>
          <w:tcPr>
            <w:tcW w:w="617" w:type="dxa"/>
            <w:tcBorders>
              <w:top w:val="nil"/>
              <w:left w:val="nil"/>
              <w:bottom w:val="nil"/>
              <w:right w:val="nil"/>
            </w:tcBorders>
            <w:shd w:val="clear" w:color="000000" w:fill="FAFAFA"/>
            <w:noWrap/>
            <w:vAlign w:val="center"/>
            <w:hideMark/>
          </w:tcPr>
          <w:p w14:paraId="1068EB72"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98.9</w:t>
            </w:r>
          </w:p>
        </w:tc>
        <w:tc>
          <w:tcPr>
            <w:tcW w:w="617" w:type="dxa"/>
            <w:tcBorders>
              <w:top w:val="nil"/>
              <w:left w:val="nil"/>
              <w:bottom w:val="nil"/>
              <w:right w:val="nil"/>
            </w:tcBorders>
            <w:shd w:val="clear" w:color="000000" w:fill="FAFAFA"/>
            <w:noWrap/>
            <w:vAlign w:val="center"/>
            <w:hideMark/>
          </w:tcPr>
          <w:p w14:paraId="241D3FB8"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96.7</w:t>
            </w:r>
          </w:p>
        </w:tc>
        <w:tc>
          <w:tcPr>
            <w:tcW w:w="648" w:type="dxa"/>
            <w:tcBorders>
              <w:top w:val="nil"/>
              <w:left w:val="nil"/>
              <w:bottom w:val="nil"/>
              <w:right w:val="nil"/>
            </w:tcBorders>
            <w:shd w:val="clear" w:color="000000" w:fill="FAFAFA"/>
            <w:noWrap/>
            <w:vAlign w:val="center"/>
            <w:hideMark/>
          </w:tcPr>
          <w:p w14:paraId="11223E61"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100</w:t>
            </w:r>
          </w:p>
        </w:tc>
        <w:tc>
          <w:tcPr>
            <w:tcW w:w="648" w:type="dxa"/>
            <w:tcBorders>
              <w:top w:val="nil"/>
              <w:left w:val="nil"/>
              <w:bottom w:val="nil"/>
              <w:right w:val="nil"/>
            </w:tcBorders>
            <w:shd w:val="clear" w:color="000000" w:fill="FAFAFA"/>
            <w:noWrap/>
            <w:vAlign w:val="center"/>
            <w:hideMark/>
          </w:tcPr>
          <w:p w14:paraId="69BFBC1E"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97.5</w:t>
            </w:r>
          </w:p>
        </w:tc>
      </w:tr>
      <w:tr w:rsidR="00112165" w:rsidRPr="00112165" w14:paraId="0DF35EA4" w14:textId="77777777" w:rsidTr="00112165">
        <w:trPr>
          <w:trHeight w:val="355"/>
          <w:jc w:val="center"/>
        </w:trPr>
        <w:tc>
          <w:tcPr>
            <w:tcW w:w="2246" w:type="dxa"/>
            <w:tcBorders>
              <w:top w:val="nil"/>
              <w:left w:val="nil"/>
              <w:bottom w:val="nil"/>
              <w:right w:val="single" w:sz="8" w:space="0" w:color="808080"/>
            </w:tcBorders>
            <w:shd w:val="clear" w:color="auto" w:fill="auto"/>
            <w:noWrap/>
            <w:vAlign w:val="center"/>
            <w:hideMark/>
          </w:tcPr>
          <w:p w14:paraId="617A232D" w14:textId="77777777" w:rsidR="00112165" w:rsidRPr="00112165" w:rsidRDefault="00112165" w:rsidP="00112165">
            <w:pPr>
              <w:rPr>
                <w:rFonts w:cs="Arial"/>
                <w:color w:val="000000"/>
                <w:sz w:val="18"/>
                <w:szCs w:val="18"/>
                <w:lang w:val="en-AU" w:eastAsia="en-AU"/>
              </w:rPr>
            </w:pPr>
            <w:r w:rsidRPr="00112165">
              <w:rPr>
                <w:rFonts w:cs="Arial"/>
                <w:color w:val="000000"/>
                <w:sz w:val="18"/>
                <w:szCs w:val="18"/>
                <w:lang w:val="en-AU" w:eastAsia="en-AU"/>
              </w:rPr>
              <w:t>Language Disorder</w:t>
            </w:r>
          </w:p>
        </w:tc>
        <w:tc>
          <w:tcPr>
            <w:tcW w:w="665" w:type="dxa"/>
            <w:tcBorders>
              <w:top w:val="nil"/>
              <w:left w:val="nil"/>
              <w:bottom w:val="nil"/>
              <w:right w:val="nil"/>
            </w:tcBorders>
            <w:shd w:val="clear" w:color="auto" w:fill="auto"/>
            <w:noWrap/>
            <w:vAlign w:val="center"/>
            <w:hideMark/>
          </w:tcPr>
          <w:p w14:paraId="25A46F68" w14:textId="77777777" w:rsidR="00112165" w:rsidRPr="00112165" w:rsidRDefault="00112165" w:rsidP="00112165">
            <w:pPr>
              <w:jc w:val="right"/>
              <w:rPr>
                <w:rFonts w:cs="Arial"/>
                <w:color w:val="757171"/>
                <w:sz w:val="18"/>
                <w:szCs w:val="18"/>
                <w:lang w:val="en-AU" w:eastAsia="en-AU"/>
              </w:rPr>
            </w:pPr>
            <w:r w:rsidRPr="00112165">
              <w:rPr>
                <w:rFonts w:cs="Arial"/>
                <w:color w:val="757171"/>
                <w:sz w:val="18"/>
                <w:szCs w:val="18"/>
                <w:lang w:val="en-AU" w:eastAsia="en-AU"/>
              </w:rPr>
              <w:t>18</w:t>
            </w:r>
          </w:p>
        </w:tc>
        <w:tc>
          <w:tcPr>
            <w:tcW w:w="665" w:type="dxa"/>
            <w:tcBorders>
              <w:top w:val="nil"/>
              <w:left w:val="nil"/>
              <w:bottom w:val="nil"/>
              <w:right w:val="nil"/>
            </w:tcBorders>
            <w:shd w:val="clear" w:color="auto" w:fill="auto"/>
            <w:noWrap/>
            <w:vAlign w:val="center"/>
            <w:hideMark/>
          </w:tcPr>
          <w:p w14:paraId="3052BE80"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61</w:t>
            </w:r>
          </w:p>
        </w:tc>
        <w:tc>
          <w:tcPr>
            <w:tcW w:w="665" w:type="dxa"/>
            <w:tcBorders>
              <w:top w:val="nil"/>
              <w:left w:val="nil"/>
              <w:bottom w:val="nil"/>
              <w:right w:val="nil"/>
            </w:tcBorders>
            <w:shd w:val="clear" w:color="auto" w:fill="auto"/>
            <w:noWrap/>
            <w:vAlign w:val="center"/>
            <w:hideMark/>
          </w:tcPr>
          <w:p w14:paraId="7163068B"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61</w:t>
            </w:r>
          </w:p>
        </w:tc>
        <w:tc>
          <w:tcPr>
            <w:tcW w:w="665" w:type="dxa"/>
            <w:tcBorders>
              <w:top w:val="nil"/>
              <w:left w:val="nil"/>
              <w:bottom w:val="nil"/>
              <w:right w:val="nil"/>
            </w:tcBorders>
            <w:shd w:val="clear" w:color="auto" w:fill="auto"/>
            <w:noWrap/>
            <w:vAlign w:val="center"/>
            <w:hideMark/>
          </w:tcPr>
          <w:p w14:paraId="7EFEFEB9"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94</w:t>
            </w:r>
          </w:p>
        </w:tc>
        <w:tc>
          <w:tcPr>
            <w:tcW w:w="665" w:type="dxa"/>
            <w:tcBorders>
              <w:top w:val="nil"/>
              <w:left w:val="nil"/>
              <w:bottom w:val="nil"/>
              <w:right w:val="nil"/>
            </w:tcBorders>
            <w:shd w:val="clear" w:color="auto" w:fill="auto"/>
            <w:noWrap/>
            <w:vAlign w:val="center"/>
            <w:hideMark/>
          </w:tcPr>
          <w:p w14:paraId="177F05B5"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112</w:t>
            </w:r>
          </w:p>
        </w:tc>
        <w:tc>
          <w:tcPr>
            <w:tcW w:w="665" w:type="dxa"/>
            <w:tcBorders>
              <w:top w:val="nil"/>
              <w:left w:val="nil"/>
              <w:bottom w:val="nil"/>
              <w:right w:val="single" w:sz="8" w:space="0" w:color="808080"/>
            </w:tcBorders>
            <w:shd w:val="clear" w:color="auto" w:fill="auto"/>
            <w:noWrap/>
            <w:vAlign w:val="center"/>
            <w:hideMark/>
          </w:tcPr>
          <w:p w14:paraId="7F0AA606"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143</w:t>
            </w:r>
          </w:p>
        </w:tc>
        <w:tc>
          <w:tcPr>
            <w:tcW w:w="665" w:type="dxa"/>
            <w:tcBorders>
              <w:top w:val="nil"/>
              <w:left w:val="nil"/>
              <w:bottom w:val="nil"/>
              <w:right w:val="nil"/>
            </w:tcBorders>
            <w:shd w:val="clear" w:color="auto" w:fill="auto"/>
            <w:noWrap/>
            <w:vAlign w:val="center"/>
            <w:hideMark/>
          </w:tcPr>
          <w:p w14:paraId="56903A00" w14:textId="77777777" w:rsidR="00112165" w:rsidRPr="00112165" w:rsidRDefault="00112165" w:rsidP="00112165">
            <w:pPr>
              <w:jc w:val="right"/>
              <w:rPr>
                <w:rFonts w:cs="Arial"/>
                <w:color w:val="757171"/>
                <w:sz w:val="18"/>
                <w:szCs w:val="18"/>
                <w:lang w:val="en-AU" w:eastAsia="en-AU"/>
              </w:rPr>
            </w:pPr>
            <w:r w:rsidRPr="00112165">
              <w:rPr>
                <w:rFonts w:cs="Arial"/>
                <w:color w:val="757171"/>
                <w:sz w:val="18"/>
                <w:szCs w:val="18"/>
                <w:lang w:val="en-AU" w:eastAsia="en-AU"/>
              </w:rPr>
              <w:t>9</w:t>
            </w:r>
          </w:p>
        </w:tc>
        <w:tc>
          <w:tcPr>
            <w:tcW w:w="665" w:type="dxa"/>
            <w:tcBorders>
              <w:top w:val="nil"/>
              <w:left w:val="nil"/>
              <w:bottom w:val="nil"/>
              <w:right w:val="nil"/>
            </w:tcBorders>
            <w:shd w:val="clear" w:color="auto" w:fill="auto"/>
            <w:noWrap/>
            <w:vAlign w:val="center"/>
            <w:hideMark/>
          </w:tcPr>
          <w:p w14:paraId="760DFBB9"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50</w:t>
            </w:r>
          </w:p>
        </w:tc>
        <w:tc>
          <w:tcPr>
            <w:tcW w:w="665" w:type="dxa"/>
            <w:tcBorders>
              <w:top w:val="nil"/>
              <w:left w:val="nil"/>
              <w:bottom w:val="nil"/>
              <w:right w:val="nil"/>
            </w:tcBorders>
            <w:shd w:val="clear" w:color="auto" w:fill="auto"/>
            <w:noWrap/>
            <w:vAlign w:val="center"/>
            <w:hideMark/>
          </w:tcPr>
          <w:p w14:paraId="117ECD5D"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51</w:t>
            </w:r>
          </w:p>
        </w:tc>
        <w:tc>
          <w:tcPr>
            <w:tcW w:w="665" w:type="dxa"/>
            <w:tcBorders>
              <w:top w:val="nil"/>
              <w:left w:val="nil"/>
              <w:bottom w:val="nil"/>
              <w:right w:val="nil"/>
            </w:tcBorders>
            <w:shd w:val="clear" w:color="auto" w:fill="auto"/>
            <w:noWrap/>
            <w:vAlign w:val="center"/>
            <w:hideMark/>
          </w:tcPr>
          <w:p w14:paraId="489924A7"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81</w:t>
            </w:r>
          </w:p>
        </w:tc>
        <w:tc>
          <w:tcPr>
            <w:tcW w:w="665" w:type="dxa"/>
            <w:tcBorders>
              <w:top w:val="nil"/>
              <w:left w:val="nil"/>
              <w:bottom w:val="nil"/>
              <w:right w:val="nil"/>
            </w:tcBorders>
            <w:shd w:val="clear" w:color="auto" w:fill="auto"/>
            <w:noWrap/>
            <w:vAlign w:val="center"/>
            <w:hideMark/>
          </w:tcPr>
          <w:p w14:paraId="361FF987"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98</w:t>
            </w:r>
          </w:p>
        </w:tc>
        <w:tc>
          <w:tcPr>
            <w:tcW w:w="665" w:type="dxa"/>
            <w:tcBorders>
              <w:top w:val="nil"/>
              <w:left w:val="nil"/>
              <w:bottom w:val="nil"/>
              <w:right w:val="single" w:sz="8" w:space="0" w:color="808080"/>
            </w:tcBorders>
            <w:shd w:val="clear" w:color="auto" w:fill="auto"/>
            <w:noWrap/>
            <w:vAlign w:val="center"/>
            <w:hideMark/>
          </w:tcPr>
          <w:p w14:paraId="03B4883D"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136</w:t>
            </w:r>
          </w:p>
        </w:tc>
        <w:tc>
          <w:tcPr>
            <w:tcW w:w="617" w:type="dxa"/>
            <w:tcBorders>
              <w:top w:val="nil"/>
              <w:left w:val="nil"/>
              <w:bottom w:val="nil"/>
              <w:right w:val="nil"/>
            </w:tcBorders>
            <w:shd w:val="clear" w:color="auto" w:fill="auto"/>
            <w:noWrap/>
            <w:vAlign w:val="center"/>
            <w:hideMark/>
          </w:tcPr>
          <w:p w14:paraId="3FDB379E" w14:textId="77777777" w:rsidR="00112165" w:rsidRPr="00112165" w:rsidRDefault="00112165" w:rsidP="00112165">
            <w:pPr>
              <w:jc w:val="right"/>
              <w:rPr>
                <w:rFonts w:cs="Arial"/>
                <w:color w:val="757171"/>
                <w:sz w:val="18"/>
                <w:szCs w:val="18"/>
                <w:lang w:val="en-AU" w:eastAsia="en-AU"/>
              </w:rPr>
            </w:pPr>
            <w:r w:rsidRPr="00112165">
              <w:rPr>
                <w:rFonts w:cs="Arial"/>
                <w:color w:val="757171"/>
                <w:sz w:val="18"/>
                <w:szCs w:val="18"/>
                <w:lang w:val="en-AU" w:eastAsia="en-AU"/>
              </w:rPr>
              <w:t>50.0</w:t>
            </w:r>
          </w:p>
        </w:tc>
        <w:tc>
          <w:tcPr>
            <w:tcW w:w="617" w:type="dxa"/>
            <w:tcBorders>
              <w:top w:val="nil"/>
              <w:left w:val="nil"/>
              <w:bottom w:val="nil"/>
              <w:right w:val="nil"/>
            </w:tcBorders>
            <w:shd w:val="clear" w:color="auto" w:fill="auto"/>
            <w:noWrap/>
            <w:vAlign w:val="center"/>
            <w:hideMark/>
          </w:tcPr>
          <w:p w14:paraId="57F18FB9"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82.0</w:t>
            </w:r>
          </w:p>
        </w:tc>
        <w:tc>
          <w:tcPr>
            <w:tcW w:w="617" w:type="dxa"/>
            <w:tcBorders>
              <w:top w:val="nil"/>
              <w:left w:val="nil"/>
              <w:bottom w:val="nil"/>
              <w:right w:val="nil"/>
            </w:tcBorders>
            <w:shd w:val="clear" w:color="auto" w:fill="auto"/>
            <w:noWrap/>
            <w:vAlign w:val="center"/>
            <w:hideMark/>
          </w:tcPr>
          <w:p w14:paraId="6923988D"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83.6</w:t>
            </w:r>
          </w:p>
        </w:tc>
        <w:tc>
          <w:tcPr>
            <w:tcW w:w="617" w:type="dxa"/>
            <w:tcBorders>
              <w:top w:val="nil"/>
              <w:left w:val="nil"/>
              <w:bottom w:val="nil"/>
              <w:right w:val="nil"/>
            </w:tcBorders>
            <w:shd w:val="clear" w:color="auto" w:fill="auto"/>
            <w:noWrap/>
            <w:vAlign w:val="center"/>
            <w:hideMark/>
          </w:tcPr>
          <w:p w14:paraId="15A04C17"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86.2</w:t>
            </w:r>
          </w:p>
        </w:tc>
        <w:tc>
          <w:tcPr>
            <w:tcW w:w="648" w:type="dxa"/>
            <w:tcBorders>
              <w:top w:val="nil"/>
              <w:left w:val="nil"/>
              <w:bottom w:val="nil"/>
              <w:right w:val="nil"/>
            </w:tcBorders>
            <w:shd w:val="clear" w:color="auto" w:fill="auto"/>
            <w:noWrap/>
            <w:vAlign w:val="center"/>
            <w:hideMark/>
          </w:tcPr>
          <w:p w14:paraId="4193D34A"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87.5</w:t>
            </w:r>
          </w:p>
        </w:tc>
        <w:tc>
          <w:tcPr>
            <w:tcW w:w="648" w:type="dxa"/>
            <w:tcBorders>
              <w:top w:val="nil"/>
              <w:left w:val="nil"/>
              <w:bottom w:val="nil"/>
              <w:right w:val="nil"/>
            </w:tcBorders>
            <w:shd w:val="clear" w:color="auto" w:fill="auto"/>
            <w:noWrap/>
            <w:vAlign w:val="center"/>
            <w:hideMark/>
          </w:tcPr>
          <w:p w14:paraId="5F1D9BEB"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95.1</w:t>
            </w:r>
          </w:p>
        </w:tc>
      </w:tr>
      <w:tr w:rsidR="00112165" w:rsidRPr="00112165" w14:paraId="66A0112E" w14:textId="77777777" w:rsidTr="00112165">
        <w:trPr>
          <w:trHeight w:val="355"/>
          <w:jc w:val="center"/>
        </w:trPr>
        <w:tc>
          <w:tcPr>
            <w:tcW w:w="2246" w:type="dxa"/>
            <w:tcBorders>
              <w:top w:val="nil"/>
              <w:left w:val="nil"/>
              <w:bottom w:val="nil"/>
              <w:right w:val="single" w:sz="8" w:space="0" w:color="808080"/>
            </w:tcBorders>
            <w:shd w:val="clear" w:color="000000" w:fill="FAFAFA"/>
            <w:noWrap/>
            <w:vAlign w:val="center"/>
            <w:hideMark/>
          </w:tcPr>
          <w:p w14:paraId="4C826C01" w14:textId="77777777" w:rsidR="00112165" w:rsidRPr="00112165" w:rsidRDefault="00112165" w:rsidP="00112165">
            <w:pPr>
              <w:rPr>
                <w:rFonts w:cs="Arial"/>
                <w:color w:val="000000"/>
                <w:sz w:val="18"/>
                <w:szCs w:val="18"/>
                <w:lang w:val="en-AU" w:eastAsia="en-AU"/>
              </w:rPr>
            </w:pPr>
            <w:r w:rsidRPr="00112165">
              <w:rPr>
                <w:rFonts w:cs="Arial"/>
                <w:color w:val="000000"/>
                <w:sz w:val="18"/>
                <w:szCs w:val="18"/>
                <w:lang w:val="en-AU" w:eastAsia="en-AU"/>
              </w:rPr>
              <w:t>Mental Health Condition</w:t>
            </w:r>
          </w:p>
        </w:tc>
        <w:tc>
          <w:tcPr>
            <w:tcW w:w="665" w:type="dxa"/>
            <w:tcBorders>
              <w:top w:val="nil"/>
              <w:left w:val="nil"/>
              <w:bottom w:val="nil"/>
              <w:right w:val="nil"/>
            </w:tcBorders>
            <w:shd w:val="clear" w:color="000000" w:fill="FAFAFA"/>
            <w:noWrap/>
            <w:vAlign w:val="center"/>
            <w:hideMark/>
          </w:tcPr>
          <w:p w14:paraId="42764592" w14:textId="77777777" w:rsidR="00112165" w:rsidRPr="00112165" w:rsidRDefault="00112165" w:rsidP="00112165">
            <w:pPr>
              <w:jc w:val="right"/>
              <w:rPr>
                <w:rFonts w:cs="Arial"/>
                <w:color w:val="757171"/>
                <w:sz w:val="18"/>
                <w:szCs w:val="18"/>
                <w:lang w:val="en-AU" w:eastAsia="en-AU"/>
              </w:rPr>
            </w:pPr>
            <w:r w:rsidRPr="00112165">
              <w:rPr>
                <w:rFonts w:cs="Arial"/>
                <w:color w:val="757171"/>
                <w:sz w:val="18"/>
                <w:szCs w:val="18"/>
                <w:lang w:val="en-AU" w:eastAsia="en-AU"/>
              </w:rPr>
              <w:t>-</w:t>
            </w:r>
          </w:p>
        </w:tc>
        <w:tc>
          <w:tcPr>
            <w:tcW w:w="665" w:type="dxa"/>
            <w:tcBorders>
              <w:top w:val="nil"/>
              <w:left w:val="nil"/>
              <w:bottom w:val="nil"/>
              <w:right w:val="nil"/>
            </w:tcBorders>
            <w:shd w:val="clear" w:color="000000" w:fill="FAFAFA"/>
            <w:noWrap/>
            <w:vAlign w:val="center"/>
            <w:hideMark/>
          </w:tcPr>
          <w:p w14:paraId="4E57B865"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1,786</w:t>
            </w:r>
          </w:p>
        </w:tc>
        <w:tc>
          <w:tcPr>
            <w:tcW w:w="665" w:type="dxa"/>
            <w:tcBorders>
              <w:top w:val="nil"/>
              <w:left w:val="nil"/>
              <w:bottom w:val="nil"/>
              <w:right w:val="nil"/>
            </w:tcBorders>
            <w:shd w:val="clear" w:color="000000" w:fill="FAFAFA"/>
            <w:noWrap/>
            <w:vAlign w:val="center"/>
            <w:hideMark/>
          </w:tcPr>
          <w:p w14:paraId="1649EA0A"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2,084</w:t>
            </w:r>
          </w:p>
        </w:tc>
        <w:tc>
          <w:tcPr>
            <w:tcW w:w="665" w:type="dxa"/>
            <w:tcBorders>
              <w:top w:val="nil"/>
              <w:left w:val="nil"/>
              <w:bottom w:val="nil"/>
              <w:right w:val="nil"/>
            </w:tcBorders>
            <w:shd w:val="clear" w:color="000000" w:fill="FAFAFA"/>
            <w:noWrap/>
            <w:vAlign w:val="center"/>
            <w:hideMark/>
          </w:tcPr>
          <w:p w14:paraId="2CA431F7"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2,774</w:t>
            </w:r>
          </w:p>
        </w:tc>
        <w:tc>
          <w:tcPr>
            <w:tcW w:w="665" w:type="dxa"/>
            <w:tcBorders>
              <w:top w:val="nil"/>
              <w:left w:val="nil"/>
              <w:bottom w:val="nil"/>
              <w:right w:val="nil"/>
            </w:tcBorders>
            <w:shd w:val="clear" w:color="000000" w:fill="FAFAFA"/>
            <w:noWrap/>
            <w:vAlign w:val="center"/>
            <w:hideMark/>
          </w:tcPr>
          <w:p w14:paraId="321D8A47"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3,357</w:t>
            </w:r>
          </w:p>
        </w:tc>
        <w:tc>
          <w:tcPr>
            <w:tcW w:w="665" w:type="dxa"/>
            <w:tcBorders>
              <w:top w:val="nil"/>
              <w:left w:val="nil"/>
              <w:bottom w:val="nil"/>
              <w:right w:val="single" w:sz="8" w:space="0" w:color="808080"/>
            </w:tcBorders>
            <w:shd w:val="clear" w:color="000000" w:fill="FAFAFA"/>
            <w:noWrap/>
            <w:vAlign w:val="center"/>
            <w:hideMark/>
          </w:tcPr>
          <w:p w14:paraId="324E8C74"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4,109</w:t>
            </w:r>
          </w:p>
        </w:tc>
        <w:tc>
          <w:tcPr>
            <w:tcW w:w="665" w:type="dxa"/>
            <w:tcBorders>
              <w:top w:val="nil"/>
              <w:left w:val="nil"/>
              <w:bottom w:val="nil"/>
              <w:right w:val="nil"/>
            </w:tcBorders>
            <w:shd w:val="clear" w:color="000000" w:fill="FAFAFA"/>
            <w:noWrap/>
            <w:vAlign w:val="center"/>
            <w:hideMark/>
          </w:tcPr>
          <w:p w14:paraId="0A6EFCA2" w14:textId="77777777" w:rsidR="00112165" w:rsidRPr="00112165" w:rsidRDefault="00112165" w:rsidP="00112165">
            <w:pPr>
              <w:jc w:val="right"/>
              <w:rPr>
                <w:rFonts w:cs="Arial"/>
                <w:color w:val="757171"/>
                <w:sz w:val="18"/>
                <w:szCs w:val="18"/>
                <w:lang w:val="en-AU" w:eastAsia="en-AU"/>
              </w:rPr>
            </w:pPr>
            <w:r w:rsidRPr="00112165">
              <w:rPr>
                <w:rFonts w:cs="Arial"/>
                <w:color w:val="757171"/>
                <w:sz w:val="18"/>
                <w:szCs w:val="18"/>
                <w:lang w:val="en-AU" w:eastAsia="en-AU"/>
              </w:rPr>
              <w:t>-</w:t>
            </w:r>
          </w:p>
        </w:tc>
        <w:tc>
          <w:tcPr>
            <w:tcW w:w="665" w:type="dxa"/>
            <w:tcBorders>
              <w:top w:val="nil"/>
              <w:left w:val="nil"/>
              <w:bottom w:val="nil"/>
              <w:right w:val="nil"/>
            </w:tcBorders>
            <w:shd w:val="clear" w:color="000000" w:fill="FAFAFA"/>
            <w:noWrap/>
            <w:vAlign w:val="center"/>
            <w:hideMark/>
          </w:tcPr>
          <w:p w14:paraId="5EDE990F"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1,778</w:t>
            </w:r>
          </w:p>
        </w:tc>
        <w:tc>
          <w:tcPr>
            <w:tcW w:w="665" w:type="dxa"/>
            <w:tcBorders>
              <w:top w:val="nil"/>
              <w:left w:val="nil"/>
              <w:bottom w:val="nil"/>
              <w:right w:val="nil"/>
            </w:tcBorders>
            <w:shd w:val="clear" w:color="000000" w:fill="FAFAFA"/>
            <w:noWrap/>
            <w:vAlign w:val="center"/>
            <w:hideMark/>
          </w:tcPr>
          <w:p w14:paraId="1CA2B5DC"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2,063</w:t>
            </w:r>
          </w:p>
        </w:tc>
        <w:tc>
          <w:tcPr>
            <w:tcW w:w="665" w:type="dxa"/>
            <w:tcBorders>
              <w:top w:val="nil"/>
              <w:left w:val="nil"/>
              <w:bottom w:val="nil"/>
              <w:right w:val="nil"/>
            </w:tcBorders>
            <w:shd w:val="clear" w:color="000000" w:fill="FAFAFA"/>
            <w:noWrap/>
            <w:vAlign w:val="center"/>
            <w:hideMark/>
          </w:tcPr>
          <w:p w14:paraId="2927717F"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2,750</w:t>
            </w:r>
          </w:p>
        </w:tc>
        <w:tc>
          <w:tcPr>
            <w:tcW w:w="665" w:type="dxa"/>
            <w:tcBorders>
              <w:top w:val="nil"/>
              <w:left w:val="nil"/>
              <w:bottom w:val="nil"/>
              <w:right w:val="nil"/>
            </w:tcBorders>
            <w:shd w:val="clear" w:color="000000" w:fill="FAFAFA"/>
            <w:noWrap/>
            <w:vAlign w:val="center"/>
            <w:hideMark/>
          </w:tcPr>
          <w:p w14:paraId="6939CDEE"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3,351</w:t>
            </w:r>
          </w:p>
        </w:tc>
        <w:tc>
          <w:tcPr>
            <w:tcW w:w="665" w:type="dxa"/>
            <w:tcBorders>
              <w:top w:val="nil"/>
              <w:left w:val="nil"/>
              <w:bottom w:val="nil"/>
              <w:right w:val="single" w:sz="8" w:space="0" w:color="808080"/>
            </w:tcBorders>
            <w:shd w:val="clear" w:color="000000" w:fill="FAFAFA"/>
            <w:noWrap/>
            <w:vAlign w:val="center"/>
            <w:hideMark/>
          </w:tcPr>
          <w:p w14:paraId="699E1786"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4,092</w:t>
            </w:r>
          </w:p>
        </w:tc>
        <w:tc>
          <w:tcPr>
            <w:tcW w:w="617" w:type="dxa"/>
            <w:tcBorders>
              <w:top w:val="nil"/>
              <w:left w:val="nil"/>
              <w:bottom w:val="nil"/>
              <w:right w:val="nil"/>
            </w:tcBorders>
            <w:shd w:val="clear" w:color="000000" w:fill="FAFAFA"/>
            <w:noWrap/>
            <w:vAlign w:val="center"/>
            <w:hideMark/>
          </w:tcPr>
          <w:p w14:paraId="70F95761" w14:textId="77777777" w:rsidR="00112165" w:rsidRPr="00112165" w:rsidRDefault="00112165" w:rsidP="00112165">
            <w:pPr>
              <w:jc w:val="right"/>
              <w:rPr>
                <w:rFonts w:cs="Arial"/>
                <w:color w:val="757171"/>
                <w:sz w:val="18"/>
                <w:szCs w:val="18"/>
                <w:lang w:val="en-AU" w:eastAsia="en-AU"/>
              </w:rPr>
            </w:pPr>
            <w:r w:rsidRPr="00112165">
              <w:rPr>
                <w:rFonts w:cs="Arial"/>
                <w:color w:val="757171"/>
                <w:sz w:val="18"/>
                <w:szCs w:val="18"/>
                <w:lang w:val="en-AU" w:eastAsia="en-AU"/>
              </w:rPr>
              <w:t>-</w:t>
            </w:r>
          </w:p>
        </w:tc>
        <w:tc>
          <w:tcPr>
            <w:tcW w:w="617" w:type="dxa"/>
            <w:tcBorders>
              <w:top w:val="nil"/>
              <w:left w:val="nil"/>
              <w:bottom w:val="nil"/>
              <w:right w:val="nil"/>
            </w:tcBorders>
            <w:shd w:val="clear" w:color="000000" w:fill="FAFAFA"/>
            <w:noWrap/>
            <w:vAlign w:val="center"/>
            <w:hideMark/>
          </w:tcPr>
          <w:p w14:paraId="289A0D11"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99.6</w:t>
            </w:r>
          </w:p>
        </w:tc>
        <w:tc>
          <w:tcPr>
            <w:tcW w:w="617" w:type="dxa"/>
            <w:tcBorders>
              <w:top w:val="nil"/>
              <w:left w:val="nil"/>
              <w:bottom w:val="nil"/>
              <w:right w:val="nil"/>
            </w:tcBorders>
            <w:shd w:val="clear" w:color="000000" w:fill="FAFAFA"/>
            <w:noWrap/>
            <w:vAlign w:val="center"/>
            <w:hideMark/>
          </w:tcPr>
          <w:p w14:paraId="38F3FD26"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99.0</w:t>
            </w:r>
          </w:p>
        </w:tc>
        <w:tc>
          <w:tcPr>
            <w:tcW w:w="617" w:type="dxa"/>
            <w:tcBorders>
              <w:top w:val="nil"/>
              <w:left w:val="nil"/>
              <w:bottom w:val="nil"/>
              <w:right w:val="nil"/>
            </w:tcBorders>
            <w:shd w:val="clear" w:color="000000" w:fill="FAFAFA"/>
            <w:noWrap/>
            <w:vAlign w:val="center"/>
            <w:hideMark/>
          </w:tcPr>
          <w:p w14:paraId="03436896"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99.1</w:t>
            </w:r>
          </w:p>
        </w:tc>
        <w:tc>
          <w:tcPr>
            <w:tcW w:w="648" w:type="dxa"/>
            <w:tcBorders>
              <w:top w:val="nil"/>
              <w:left w:val="nil"/>
              <w:bottom w:val="nil"/>
              <w:right w:val="nil"/>
            </w:tcBorders>
            <w:shd w:val="clear" w:color="000000" w:fill="FAFAFA"/>
            <w:noWrap/>
            <w:vAlign w:val="center"/>
            <w:hideMark/>
          </w:tcPr>
          <w:p w14:paraId="4C0FE46F"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99.8</w:t>
            </w:r>
          </w:p>
        </w:tc>
        <w:tc>
          <w:tcPr>
            <w:tcW w:w="648" w:type="dxa"/>
            <w:tcBorders>
              <w:top w:val="nil"/>
              <w:left w:val="nil"/>
              <w:bottom w:val="nil"/>
              <w:right w:val="nil"/>
            </w:tcBorders>
            <w:shd w:val="clear" w:color="000000" w:fill="FAFAFA"/>
            <w:noWrap/>
            <w:vAlign w:val="center"/>
            <w:hideMark/>
          </w:tcPr>
          <w:p w14:paraId="18BB5B08"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99.6</w:t>
            </w:r>
          </w:p>
        </w:tc>
      </w:tr>
      <w:tr w:rsidR="00112165" w:rsidRPr="00112165" w14:paraId="2D633221" w14:textId="77777777" w:rsidTr="00112165">
        <w:trPr>
          <w:trHeight w:val="355"/>
          <w:jc w:val="center"/>
        </w:trPr>
        <w:tc>
          <w:tcPr>
            <w:tcW w:w="2246" w:type="dxa"/>
            <w:tcBorders>
              <w:top w:val="nil"/>
              <w:left w:val="nil"/>
              <w:bottom w:val="nil"/>
              <w:right w:val="single" w:sz="8" w:space="0" w:color="808080"/>
            </w:tcBorders>
            <w:shd w:val="clear" w:color="auto" w:fill="auto"/>
            <w:noWrap/>
            <w:vAlign w:val="center"/>
            <w:hideMark/>
          </w:tcPr>
          <w:p w14:paraId="25BFF24C" w14:textId="117BF400" w:rsidR="00112165" w:rsidRPr="00112165" w:rsidRDefault="00112165" w:rsidP="00112165">
            <w:pPr>
              <w:rPr>
                <w:rFonts w:cs="Arial"/>
                <w:color w:val="000000"/>
                <w:sz w:val="18"/>
                <w:szCs w:val="18"/>
                <w:lang w:val="en-AU" w:eastAsia="en-AU"/>
              </w:rPr>
            </w:pPr>
            <w:r w:rsidRPr="00112165">
              <w:rPr>
                <w:rFonts w:cs="Arial"/>
                <w:color w:val="000000"/>
                <w:sz w:val="18"/>
                <w:szCs w:val="18"/>
                <w:lang w:val="en-AU" w:eastAsia="en-AU"/>
              </w:rPr>
              <w:t>Motor Disorder</w:t>
            </w:r>
            <w:r w:rsidR="00723632">
              <w:rPr>
                <w:rFonts w:cs="Arial"/>
                <w:color w:val="000000"/>
                <w:sz w:val="18"/>
                <w:szCs w:val="18"/>
                <w:lang w:val="en-AU" w:eastAsia="en-AU"/>
              </w:rPr>
              <w:t>s</w:t>
            </w:r>
          </w:p>
        </w:tc>
        <w:tc>
          <w:tcPr>
            <w:tcW w:w="665" w:type="dxa"/>
            <w:tcBorders>
              <w:top w:val="nil"/>
              <w:left w:val="nil"/>
              <w:bottom w:val="nil"/>
              <w:right w:val="nil"/>
            </w:tcBorders>
            <w:shd w:val="clear" w:color="auto" w:fill="auto"/>
            <w:noWrap/>
            <w:vAlign w:val="center"/>
            <w:hideMark/>
          </w:tcPr>
          <w:p w14:paraId="4FBF0641" w14:textId="77777777" w:rsidR="00112165" w:rsidRPr="00112165" w:rsidRDefault="00112165" w:rsidP="00112165">
            <w:pPr>
              <w:jc w:val="right"/>
              <w:rPr>
                <w:rFonts w:cs="Arial"/>
                <w:color w:val="757171"/>
                <w:sz w:val="18"/>
                <w:szCs w:val="18"/>
                <w:lang w:val="en-AU" w:eastAsia="en-AU"/>
              </w:rPr>
            </w:pPr>
            <w:r w:rsidRPr="00112165">
              <w:rPr>
                <w:rFonts w:cs="Arial"/>
                <w:color w:val="757171"/>
                <w:sz w:val="18"/>
                <w:szCs w:val="18"/>
                <w:lang w:val="en-AU" w:eastAsia="en-AU"/>
              </w:rPr>
              <w:t>-</w:t>
            </w:r>
          </w:p>
        </w:tc>
        <w:tc>
          <w:tcPr>
            <w:tcW w:w="665" w:type="dxa"/>
            <w:tcBorders>
              <w:top w:val="nil"/>
              <w:left w:val="nil"/>
              <w:bottom w:val="nil"/>
              <w:right w:val="nil"/>
            </w:tcBorders>
            <w:shd w:val="clear" w:color="auto" w:fill="auto"/>
            <w:noWrap/>
            <w:vAlign w:val="center"/>
            <w:hideMark/>
          </w:tcPr>
          <w:p w14:paraId="6E5FD1BD"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w:t>
            </w:r>
          </w:p>
        </w:tc>
        <w:tc>
          <w:tcPr>
            <w:tcW w:w="665" w:type="dxa"/>
            <w:tcBorders>
              <w:top w:val="nil"/>
              <w:left w:val="nil"/>
              <w:bottom w:val="nil"/>
              <w:right w:val="nil"/>
            </w:tcBorders>
            <w:shd w:val="clear" w:color="auto" w:fill="auto"/>
            <w:noWrap/>
            <w:vAlign w:val="center"/>
            <w:hideMark/>
          </w:tcPr>
          <w:p w14:paraId="6CFE2F9A"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152</w:t>
            </w:r>
          </w:p>
        </w:tc>
        <w:tc>
          <w:tcPr>
            <w:tcW w:w="665" w:type="dxa"/>
            <w:tcBorders>
              <w:top w:val="nil"/>
              <w:left w:val="nil"/>
              <w:bottom w:val="nil"/>
              <w:right w:val="nil"/>
            </w:tcBorders>
            <w:shd w:val="clear" w:color="auto" w:fill="auto"/>
            <w:noWrap/>
            <w:vAlign w:val="center"/>
            <w:hideMark/>
          </w:tcPr>
          <w:p w14:paraId="6E750F2B"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226</w:t>
            </w:r>
          </w:p>
        </w:tc>
        <w:tc>
          <w:tcPr>
            <w:tcW w:w="665" w:type="dxa"/>
            <w:tcBorders>
              <w:top w:val="nil"/>
              <w:left w:val="nil"/>
              <w:bottom w:val="nil"/>
              <w:right w:val="nil"/>
            </w:tcBorders>
            <w:shd w:val="clear" w:color="auto" w:fill="auto"/>
            <w:noWrap/>
            <w:vAlign w:val="center"/>
            <w:hideMark/>
          </w:tcPr>
          <w:p w14:paraId="1BD3D7F0"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273</w:t>
            </w:r>
          </w:p>
        </w:tc>
        <w:tc>
          <w:tcPr>
            <w:tcW w:w="665" w:type="dxa"/>
            <w:tcBorders>
              <w:top w:val="nil"/>
              <w:left w:val="nil"/>
              <w:bottom w:val="nil"/>
              <w:right w:val="single" w:sz="8" w:space="0" w:color="808080"/>
            </w:tcBorders>
            <w:shd w:val="clear" w:color="auto" w:fill="auto"/>
            <w:noWrap/>
            <w:vAlign w:val="center"/>
            <w:hideMark/>
          </w:tcPr>
          <w:p w14:paraId="290FDAA5"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294</w:t>
            </w:r>
          </w:p>
        </w:tc>
        <w:tc>
          <w:tcPr>
            <w:tcW w:w="665" w:type="dxa"/>
            <w:tcBorders>
              <w:top w:val="nil"/>
              <w:left w:val="nil"/>
              <w:bottom w:val="nil"/>
              <w:right w:val="nil"/>
            </w:tcBorders>
            <w:shd w:val="clear" w:color="auto" w:fill="auto"/>
            <w:noWrap/>
            <w:vAlign w:val="center"/>
            <w:hideMark/>
          </w:tcPr>
          <w:p w14:paraId="6043B837" w14:textId="77777777" w:rsidR="00112165" w:rsidRPr="00112165" w:rsidRDefault="00112165" w:rsidP="00112165">
            <w:pPr>
              <w:jc w:val="right"/>
              <w:rPr>
                <w:rFonts w:cs="Arial"/>
                <w:color w:val="757171"/>
                <w:sz w:val="18"/>
                <w:szCs w:val="18"/>
                <w:lang w:val="en-AU" w:eastAsia="en-AU"/>
              </w:rPr>
            </w:pPr>
            <w:r w:rsidRPr="00112165">
              <w:rPr>
                <w:rFonts w:cs="Arial"/>
                <w:color w:val="757171"/>
                <w:sz w:val="18"/>
                <w:szCs w:val="18"/>
                <w:lang w:val="en-AU" w:eastAsia="en-AU"/>
              </w:rPr>
              <w:t>-</w:t>
            </w:r>
          </w:p>
        </w:tc>
        <w:tc>
          <w:tcPr>
            <w:tcW w:w="665" w:type="dxa"/>
            <w:tcBorders>
              <w:top w:val="nil"/>
              <w:left w:val="nil"/>
              <w:bottom w:val="nil"/>
              <w:right w:val="nil"/>
            </w:tcBorders>
            <w:shd w:val="clear" w:color="auto" w:fill="auto"/>
            <w:noWrap/>
            <w:vAlign w:val="center"/>
            <w:hideMark/>
          </w:tcPr>
          <w:p w14:paraId="20FF12BD"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w:t>
            </w:r>
          </w:p>
        </w:tc>
        <w:tc>
          <w:tcPr>
            <w:tcW w:w="665" w:type="dxa"/>
            <w:tcBorders>
              <w:top w:val="nil"/>
              <w:left w:val="nil"/>
              <w:bottom w:val="nil"/>
              <w:right w:val="nil"/>
            </w:tcBorders>
            <w:shd w:val="clear" w:color="auto" w:fill="auto"/>
            <w:noWrap/>
            <w:vAlign w:val="center"/>
            <w:hideMark/>
          </w:tcPr>
          <w:p w14:paraId="747EA0B1"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148</w:t>
            </w:r>
          </w:p>
        </w:tc>
        <w:tc>
          <w:tcPr>
            <w:tcW w:w="665" w:type="dxa"/>
            <w:tcBorders>
              <w:top w:val="nil"/>
              <w:left w:val="nil"/>
              <w:bottom w:val="nil"/>
              <w:right w:val="nil"/>
            </w:tcBorders>
            <w:shd w:val="clear" w:color="auto" w:fill="auto"/>
            <w:noWrap/>
            <w:vAlign w:val="center"/>
            <w:hideMark/>
          </w:tcPr>
          <w:p w14:paraId="38E7A3CE"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225</w:t>
            </w:r>
          </w:p>
        </w:tc>
        <w:tc>
          <w:tcPr>
            <w:tcW w:w="665" w:type="dxa"/>
            <w:tcBorders>
              <w:top w:val="nil"/>
              <w:left w:val="nil"/>
              <w:bottom w:val="nil"/>
              <w:right w:val="nil"/>
            </w:tcBorders>
            <w:shd w:val="clear" w:color="auto" w:fill="auto"/>
            <w:noWrap/>
            <w:vAlign w:val="center"/>
            <w:hideMark/>
          </w:tcPr>
          <w:p w14:paraId="2983F944"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272</w:t>
            </w:r>
          </w:p>
        </w:tc>
        <w:tc>
          <w:tcPr>
            <w:tcW w:w="665" w:type="dxa"/>
            <w:tcBorders>
              <w:top w:val="nil"/>
              <w:left w:val="nil"/>
              <w:bottom w:val="nil"/>
              <w:right w:val="single" w:sz="8" w:space="0" w:color="808080"/>
            </w:tcBorders>
            <w:shd w:val="clear" w:color="auto" w:fill="auto"/>
            <w:noWrap/>
            <w:vAlign w:val="center"/>
            <w:hideMark/>
          </w:tcPr>
          <w:p w14:paraId="46FE80F7"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291</w:t>
            </w:r>
          </w:p>
        </w:tc>
        <w:tc>
          <w:tcPr>
            <w:tcW w:w="617" w:type="dxa"/>
            <w:tcBorders>
              <w:top w:val="nil"/>
              <w:left w:val="nil"/>
              <w:bottom w:val="nil"/>
              <w:right w:val="nil"/>
            </w:tcBorders>
            <w:shd w:val="clear" w:color="auto" w:fill="auto"/>
            <w:noWrap/>
            <w:vAlign w:val="center"/>
            <w:hideMark/>
          </w:tcPr>
          <w:p w14:paraId="2CA666B6" w14:textId="77777777" w:rsidR="00112165" w:rsidRPr="00112165" w:rsidRDefault="00112165" w:rsidP="00112165">
            <w:pPr>
              <w:jc w:val="right"/>
              <w:rPr>
                <w:rFonts w:cs="Arial"/>
                <w:color w:val="757171"/>
                <w:sz w:val="18"/>
                <w:szCs w:val="18"/>
                <w:lang w:val="en-AU" w:eastAsia="en-AU"/>
              </w:rPr>
            </w:pPr>
            <w:r w:rsidRPr="00112165">
              <w:rPr>
                <w:rFonts w:cs="Arial"/>
                <w:color w:val="757171"/>
                <w:sz w:val="18"/>
                <w:szCs w:val="18"/>
                <w:lang w:val="en-AU" w:eastAsia="en-AU"/>
              </w:rPr>
              <w:t>-</w:t>
            </w:r>
          </w:p>
        </w:tc>
        <w:tc>
          <w:tcPr>
            <w:tcW w:w="617" w:type="dxa"/>
            <w:tcBorders>
              <w:top w:val="nil"/>
              <w:left w:val="nil"/>
              <w:bottom w:val="nil"/>
              <w:right w:val="nil"/>
            </w:tcBorders>
            <w:shd w:val="clear" w:color="auto" w:fill="auto"/>
            <w:noWrap/>
            <w:vAlign w:val="center"/>
            <w:hideMark/>
          </w:tcPr>
          <w:p w14:paraId="06BF2BF0"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w:t>
            </w:r>
          </w:p>
        </w:tc>
        <w:tc>
          <w:tcPr>
            <w:tcW w:w="617" w:type="dxa"/>
            <w:tcBorders>
              <w:top w:val="nil"/>
              <w:left w:val="nil"/>
              <w:bottom w:val="nil"/>
              <w:right w:val="nil"/>
            </w:tcBorders>
            <w:shd w:val="clear" w:color="auto" w:fill="auto"/>
            <w:noWrap/>
            <w:vAlign w:val="center"/>
            <w:hideMark/>
          </w:tcPr>
          <w:p w14:paraId="6F05452A"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97.4</w:t>
            </w:r>
          </w:p>
        </w:tc>
        <w:tc>
          <w:tcPr>
            <w:tcW w:w="617" w:type="dxa"/>
            <w:tcBorders>
              <w:top w:val="nil"/>
              <w:left w:val="nil"/>
              <w:bottom w:val="nil"/>
              <w:right w:val="nil"/>
            </w:tcBorders>
            <w:shd w:val="clear" w:color="auto" w:fill="auto"/>
            <w:noWrap/>
            <w:vAlign w:val="center"/>
            <w:hideMark/>
          </w:tcPr>
          <w:p w14:paraId="383B5831"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99.6</w:t>
            </w:r>
          </w:p>
        </w:tc>
        <w:tc>
          <w:tcPr>
            <w:tcW w:w="648" w:type="dxa"/>
            <w:tcBorders>
              <w:top w:val="nil"/>
              <w:left w:val="nil"/>
              <w:bottom w:val="nil"/>
              <w:right w:val="nil"/>
            </w:tcBorders>
            <w:shd w:val="clear" w:color="auto" w:fill="auto"/>
            <w:noWrap/>
            <w:vAlign w:val="center"/>
            <w:hideMark/>
          </w:tcPr>
          <w:p w14:paraId="57B3140F"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99.6</w:t>
            </w:r>
          </w:p>
        </w:tc>
        <w:tc>
          <w:tcPr>
            <w:tcW w:w="648" w:type="dxa"/>
            <w:tcBorders>
              <w:top w:val="nil"/>
              <w:left w:val="nil"/>
              <w:bottom w:val="nil"/>
              <w:right w:val="nil"/>
            </w:tcBorders>
            <w:shd w:val="clear" w:color="auto" w:fill="auto"/>
            <w:noWrap/>
            <w:vAlign w:val="center"/>
            <w:hideMark/>
          </w:tcPr>
          <w:p w14:paraId="0C156F80"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99.0</w:t>
            </w:r>
          </w:p>
        </w:tc>
      </w:tr>
      <w:tr w:rsidR="00112165" w:rsidRPr="00112165" w14:paraId="0DE6E736" w14:textId="77777777" w:rsidTr="00112165">
        <w:trPr>
          <w:trHeight w:val="355"/>
          <w:jc w:val="center"/>
        </w:trPr>
        <w:tc>
          <w:tcPr>
            <w:tcW w:w="2246" w:type="dxa"/>
            <w:tcBorders>
              <w:top w:val="nil"/>
              <w:left w:val="nil"/>
              <w:bottom w:val="nil"/>
              <w:right w:val="single" w:sz="8" w:space="0" w:color="808080"/>
            </w:tcBorders>
            <w:shd w:val="clear" w:color="000000" w:fill="FAFAFA"/>
            <w:noWrap/>
            <w:vAlign w:val="center"/>
            <w:hideMark/>
          </w:tcPr>
          <w:p w14:paraId="5186F168" w14:textId="77777777" w:rsidR="00112165" w:rsidRPr="00112165" w:rsidRDefault="00112165" w:rsidP="00112165">
            <w:pPr>
              <w:rPr>
                <w:rFonts w:cs="Arial"/>
                <w:color w:val="000000"/>
                <w:sz w:val="18"/>
                <w:szCs w:val="18"/>
                <w:lang w:val="en-AU" w:eastAsia="en-AU"/>
              </w:rPr>
            </w:pPr>
            <w:r w:rsidRPr="00112165">
              <w:rPr>
                <w:rFonts w:cs="Arial"/>
                <w:color w:val="000000"/>
                <w:sz w:val="18"/>
                <w:szCs w:val="18"/>
                <w:lang w:val="en-AU" w:eastAsia="en-AU"/>
              </w:rPr>
              <w:t>Physical Disability</w:t>
            </w:r>
          </w:p>
        </w:tc>
        <w:tc>
          <w:tcPr>
            <w:tcW w:w="665" w:type="dxa"/>
            <w:tcBorders>
              <w:top w:val="nil"/>
              <w:left w:val="nil"/>
              <w:bottom w:val="nil"/>
              <w:right w:val="nil"/>
            </w:tcBorders>
            <w:shd w:val="clear" w:color="000000" w:fill="FAFAFA"/>
            <w:noWrap/>
            <w:vAlign w:val="center"/>
            <w:hideMark/>
          </w:tcPr>
          <w:p w14:paraId="40E7FF51" w14:textId="77777777" w:rsidR="00112165" w:rsidRPr="00112165" w:rsidRDefault="00112165" w:rsidP="00112165">
            <w:pPr>
              <w:jc w:val="right"/>
              <w:rPr>
                <w:rFonts w:cs="Arial"/>
                <w:color w:val="757171"/>
                <w:sz w:val="18"/>
                <w:szCs w:val="18"/>
                <w:lang w:val="en-AU" w:eastAsia="en-AU"/>
              </w:rPr>
            </w:pPr>
            <w:r w:rsidRPr="00112165">
              <w:rPr>
                <w:rFonts w:cs="Arial"/>
                <w:color w:val="757171"/>
                <w:sz w:val="18"/>
                <w:szCs w:val="18"/>
                <w:lang w:val="en-AU" w:eastAsia="en-AU"/>
              </w:rPr>
              <w:t>62</w:t>
            </w:r>
          </w:p>
        </w:tc>
        <w:tc>
          <w:tcPr>
            <w:tcW w:w="665" w:type="dxa"/>
            <w:tcBorders>
              <w:top w:val="nil"/>
              <w:left w:val="nil"/>
              <w:bottom w:val="nil"/>
              <w:right w:val="nil"/>
            </w:tcBorders>
            <w:shd w:val="clear" w:color="000000" w:fill="FAFAFA"/>
            <w:noWrap/>
            <w:vAlign w:val="center"/>
            <w:hideMark/>
          </w:tcPr>
          <w:p w14:paraId="1F3AACC8"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64</w:t>
            </w:r>
          </w:p>
        </w:tc>
        <w:tc>
          <w:tcPr>
            <w:tcW w:w="665" w:type="dxa"/>
            <w:tcBorders>
              <w:top w:val="nil"/>
              <w:left w:val="nil"/>
              <w:bottom w:val="nil"/>
              <w:right w:val="nil"/>
            </w:tcBorders>
            <w:shd w:val="clear" w:color="000000" w:fill="FAFAFA"/>
            <w:noWrap/>
            <w:vAlign w:val="center"/>
            <w:hideMark/>
          </w:tcPr>
          <w:p w14:paraId="29032CC7"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77</w:t>
            </w:r>
          </w:p>
        </w:tc>
        <w:tc>
          <w:tcPr>
            <w:tcW w:w="665" w:type="dxa"/>
            <w:tcBorders>
              <w:top w:val="nil"/>
              <w:left w:val="nil"/>
              <w:bottom w:val="nil"/>
              <w:right w:val="nil"/>
            </w:tcBorders>
            <w:shd w:val="clear" w:color="000000" w:fill="FAFAFA"/>
            <w:noWrap/>
            <w:vAlign w:val="center"/>
            <w:hideMark/>
          </w:tcPr>
          <w:p w14:paraId="79D9AA01"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217</w:t>
            </w:r>
          </w:p>
        </w:tc>
        <w:tc>
          <w:tcPr>
            <w:tcW w:w="665" w:type="dxa"/>
            <w:tcBorders>
              <w:top w:val="nil"/>
              <w:left w:val="nil"/>
              <w:bottom w:val="nil"/>
              <w:right w:val="nil"/>
            </w:tcBorders>
            <w:shd w:val="clear" w:color="000000" w:fill="FAFAFA"/>
            <w:noWrap/>
            <w:vAlign w:val="center"/>
            <w:hideMark/>
          </w:tcPr>
          <w:p w14:paraId="2E5BCECB"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190</w:t>
            </w:r>
          </w:p>
        </w:tc>
        <w:tc>
          <w:tcPr>
            <w:tcW w:w="665" w:type="dxa"/>
            <w:tcBorders>
              <w:top w:val="nil"/>
              <w:left w:val="nil"/>
              <w:bottom w:val="nil"/>
              <w:right w:val="single" w:sz="8" w:space="0" w:color="808080"/>
            </w:tcBorders>
            <w:shd w:val="clear" w:color="000000" w:fill="FAFAFA"/>
            <w:noWrap/>
            <w:vAlign w:val="center"/>
            <w:hideMark/>
          </w:tcPr>
          <w:p w14:paraId="131900EA"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177</w:t>
            </w:r>
          </w:p>
        </w:tc>
        <w:tc>
          <w:tcPr>
            <w:tcW w:w="665" w:type="dxa"/>
            <w:tcBorders>
              <w:top w:val="nil"/>
              <w:left w:val="nil"/>
              <w:bottom w:val="nil"/>
              <w:right w:val="nil"/>
            </w:tcBorders>
            <w:shd w:val="clear" w:color="000000" w:fill="FAFAFA"/>
            <w:noWrap/>
            <w:vAlign w:val="center"/>
            <w:hideMark/>
          </w:tcPr>
          <w:p w14:paraId="4144C934" w14:textId="77777777" w:rsidR="00112165" w:rsidRPr="00112165" w:rsidRDefault="00112165" w:rsidP="00112165">
            <w:pPr>
              <w:jc w:val="right"/>
              <w:rPr>
                <w:rFonts w:cs="Arial"/>
                <w:color w:val="757171"/>
                <w:sz w:val="18"/>
                <w:szCs w:val="18"/>
                <w:lang w:val="en-AU" w:eastAsia="en-AU"/>
              </w:rPr>
            </w:pPr>
            <w:r w:rsidRPr="00112165">
              <w:rPr>
                <w:rFonts w:cs="Arial"/>
                <w:color w:val="757171"/>
                <w:sz w:val="18"/>
                <w:szCs w:val="18"/>
                <w:lang w:val="en-AU" w:eastAsia="en-AU"/>
              </w:rPr>
              <w:t>62</w:t>
            </w:r>
          </w:p>
        </w:tc>
        <w:tc>
          <w:tcPr>
            <w:tcW w:w="665" w:type="dxa"/>
            <w:tcBorders>
              <w:top w:val="nil"/>
              <w:left w:val="nil"/>
              <w:bottom w:val="nil"/>
              <w:right w:val="nil"/>
            </w:tcBorders>
            <w:shd w:val="clear" w:color="000000" w:fill="FAFAFA"/>
            <w:noWrap/>
            <w:vAlign w:val="center"/>
            <w:hideMark/>
          </w:tcPr>
          <w:p w14:paraId="06E7B293"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63</w:t>
            </w:r>
          </w:p>
        </w:tc>
        <w:tc>
          <w:tcPr>
            <w:tcW w:w="665" w:type="dxa"/>
            <w:tcBorders>
              <w:top w:val="nil"/>
              <w:left w:val="nil"/>
              <w:bottom w:val="nil"/>
              <w:right w:val="nil"/>
            </w:tcBorders>
            <w:shd w:val="clear" w:color="000000" w:fill="FAFAFA"/>
            <w:noWrap/>
            <w:vAlign w:val="center"/>
            <w:hideMark/>
          </w:tcPr>
          <w:p w14:paraId="01BA6D59"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77</w:t>
            </w:r>
          </w:p>
        </w:tc>
        <w:tc>
          <w:tcPr>
            <w:tcW w:w="665" w:type="dxa"/>
            <w:tcBorders>
              <w:top w:val="nil"/>
              <w:left w:val="nil"/>
              <w:bottom w:val="nil"/>
              <w:right w:val="nil"/>
            </w:tcBorders>
            <w:shd w:val="clear" w:color="000000" w:fill="FAFAFA"/>
            <w:noWrap/>
            <w:vAlign w:val="center"/>
            <w:hideMark/>
          </w:tcPr>
          <w:p w14:paraId="6801AECB"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213</w:t>
            </w:r>
          </w:p>
        </w:tc>
        <w:tc>
          <w:tcPr>
            <w:tcW w:w="665" w:type="dxa"/>
            <w:tcBorders>
              <w:top w:val="nil"/>
              <w:left w:val="nil"/>
              <w:bottom w:val="nil"/>
              <w:right w:val="nil"/>
            </w:tcBorders>
            <w:shd w:val="clear" w:color="000000" w:fill="FAFAFA"/>
            <w:noWrap/>
            <w:vAlign w:val="center"/>
            <w:hideMark/>
          </w:tcPr>
          <w:p w14:paraId="239B9C2F"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189</w:t>
            </w:r>
          </w:p>
        </w:tc>
        <w:tc>
          <w:tcPr>
            <w:tcW w:w="665" w:type="dxa"/>
            <w:tcBorders>
              <w:top w:val="nil"/>
              <w:left w:val="nil"/>
              <w:bottom w:val="nil"/>
              <w:right w:val="single" w:sz="8" w:space="0" w:color="808080"/>
            </w:tcBorders>
            <w:shd w:val="clear" w:color="000000" w:fill="FAFAFA"/>
            <w:noWrap/>
            <w:vAlign w:val="center"/>
            <w:hideMark/>
          </w:tcPr>
          <w:p w14:paraId="23C379EA"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175</w:t>
            </w:r>
          </w:p>
        </w:tc>
        <w:tc>
          <w:tcPr>
            <w:tcW w:w="617" w:type="dxa"/>
            <w:tcBorders>
              <w:top w:val="nil"/>
              <w:left w:val="nil"/>
              <w:bottom w:val="nil"/>
              <w:right w:val="nil"/>
            </w:tcBorders>
            <w:shd w:val="clear" w:color="000000" w:fill="FAFAFA"/>
            <w:noWrap/>
            <w:vAlign w:val="center"/>
            <w:hideMark/>
          </w:tcPr>
          <w:p w14:paraId="1D28BA63" w14:textId="77777777" w:rsidR="00112165" w:rsidRPr="00112165" w:rsidRDefault="00112165" w:rsidP="00112165">
            <w:pPr>
              <w:jc w:val="right"/>
              <w:rPr>
                <w:rFonts w:cs="Arial"/>
                <w:color w:val="757171"/>
                <w:sz w:val="18"/>
                <w:szCs w:val="18"/>
                <w:lang w:val="en-AU" w:eastAsia="en-AU"/>
              </w:rPr>
            </w:pPr>
            <w:r w:rsidRPr="00112165">
              <w:rPr>
                <w:rFonts w:cs="Arial"/>
                <w:color w:val="757171"/>
                <w:sz w:val="18"/>
                <w:szCs w:val="18"/>
                <w:lang w:val="en-AU" w:eastAsia="en-AU"/>
              </w:rPr>
              <w:t>100</w:t>
            </w:r>
          </w:p>
        </w:tc>
        <w:tc>
          <w:tcPr>
            <w:tcW w:w="617" w:type="dxa"/>
            <w:tcBorders>
              <w:top w:val="nil"/>
              <w:left w:val="nil"/>
              <w:bottom w:val="nil"/>
              <w:right w:val="nil"/>
            </w:tcBorders>
            <w:shd w:val="clear" w:color="000000" w:fill="FAFAFA"/>
            <w:noWrap/>
            <w:vAlign w:val="center"/>
            <w:hideMark/>
          </w:tcPr>
          <w:p w14:paraId="3E831A2B"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98.4</w:t>
            </w:r>
          </w:p>
        </w:tc>
        <w:tc>
          <w:tcPr>
            <w:tcW w:w="617" w:type="dxa"/>
            <w:tcBorders>
              <w:top w:val="nil"/>
              <w:left w:val="nil"/>
              <w:bottom w:val="nil"/>
              <w:right w:val="nil"/>
            </w:tcBorders>
            <w:shd w:val="clear" w:color="000000" w:fill="FAFAFA"/>
            <w:noWrap/>
            <w:vAlign w:val="center"/>
            <w:hideMark/>
          </w:tcPr>
          <w:p w14:paraId="468FB1EC"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100</w:t>
            </w:r>
          </w:p>
        </w:tc>
        <w:tc>
          <w:tcPr>
            <w:tcW w:w="617" w:type="dxa"/>
            <w:tcBorders>
              <w:top w:val="nil"/>
              <w:left w:val="nil"/>
              <w:bottom w:val="nil"/>
              <w:right w:val="nil"/>
            </w:tcBorders>
            <w:shd w:val="clear" w:color="000000" w:fill="FAFAFA"/>
            <w:noWrap/>
            <w:vAlign w:val="center"/>
            <w:hideMark/>
          </w:tcPr>
          <w:p w14:paraId="11A97D75"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98.2</w:t>
            </w:r>
          </w:p>
        </w:tc>
        <w:tc>
          <w:tcPr>
            <w:tcW w:w="648" w:type="dxa"/>
            <w:tcBorders>
              <w:top w:val="nil"/>
              <w:left w:val="nil"/>
              <w:bottom w:val="nil"/>
              <w:right w:val="nil"/>
            </w:tcBorders>
            <w:shd w:val="clear" w:color="000000" w:fill="FAFAFA"/>
            <w:noWrap/>
            <w:vAlign w:val="center"/>
            <w:hideMark/>
          </w:tcPr>
          <w:p w14:paraId="2E3EB95D"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99.5</w:t>
            </w:r>
          </w:p>
        </w:tc>
        <w:tc>
          <w:tcPr>
            <w:tcW w:w="648" w:type="dxa"/>
            <w:tcBorders>
              <w:top w:val="nil"/>
              <w:left w:val="nil"/>
              <w:bottom w:val="nil"/>
              <w:right w:val="nil"/>
            </w:tcBorders>
            <w:shd w:val="clear" w:color="000000" w:fill="FAFAFA"/>
            <w:noWrap/>
            <w:vAlign w:val="center"/>
            <w:hideMark/>
          </w:tcPr>
          <w:p w14:paraId="3759DFAE"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98.9</w:t>
            </w:r>
          </w:p>
        </w:tc>
      </w:tr>
      <w:tr w:rsidR="00112165" w:rsidRPr="00112165" w14:paraId="383378E5" w14:textId="77777777" w:rsidTr="00112165">
        <w:trPr>
          <w:trHeight w:val="355"/>
          <w:jc w:val="center"/>
        </w:trPr>
        <w:tc>
          <w:tcPr>
            <w:tcW w:w="2246" w:type="dxa"/>
            <w:tcBorders>
              <w:top w:val="nil"/>
              <w:left w:val="nil"/>
              <w:bottom w:val="nil"/>
              <w:right w:val="single" w:sz="8" w:space="0" w:color="808080"/>
            </w:tcBorders>
            <w:shd w:val="clear" w:color="auto" w:fill="auto"/>
            <w:noWrap/>
            <w:vAlign w:val="center"/>
            <w:hideMark/>
          </w:tcPr>
          <w:p w14:paraId="6E40C3A7" w14:textId="77777777" w:rsidR="00112165" w:rsidRPr="00112165" w:rsidRDefault="00112165" w:rsidP="00112165">
            <w:pPr>
              <w:rPr>
                <w:rFonts w:cs="Arial"/>
                <w:color w:val="000000"/>
                <w:sz w:val="18"/>
                <w:szCs w:val="18"/>
                <w:lang w:val="en-AU" w:eastAsia="en-AU"/>
              </w:rPr>
            </w:pPr>
            <w:r w:rsidRPr="00112165">
              <w:rPr>
                <w:rFonts w:cs="Arial"/>
                <w:color w:val="000000"/>
                <w:sz w:val="18"/>
                <w:szCs w:val="18"/>
                <w:lang w:val="en-AU" w:eastAsia="en-AU"/>
              </w:rPr>
              <w:t>Learning Disability</w:t>
            </w:r>
          </w:p>
        </w:tc>
        <w:tc>
          <w:tcPr>
            <w:tcW w:w="665" w:type="dxa"/>
            <w:tcBorders>
              <w:top w:val="nil"/>
              <w:left w:val="nil"/>
              <w:bottom w:val="nil"/>
              <w:right w:val="nil"/>
            </w:tcBorders>
            <w:shd w:val="clear" w:color="auto" w:fill="auto"/>
            <w:noWrap/>
            <w:vAlign w:val="center"/>
            <w:hideMark/>
          </w:tcPr>
          <w:p w14:paraId="459ED0FC" w14:textId="77777777" w:rsidR="00112165" w:rsidRPr="00112165" w:rsidRDefault="00112165" w:rsidP="00112165">
            <w:pPr>
              <w:jc w:val="right"/>
              <w:rPr>
                <w:rFonts w:cs="Arial"/>
                <w:color w:val="757171"/>
                <w:sz w:val="18"/>
                <w:szCs w:val="18"/>
                <w:lang w:val="en-AU" w:eastAsia="en-AU"/>
              </w:rPr>
            </w:pPr>
            <w:r w:rsidRPr="00112165">
              <w:rPr>
                <w:rFonts w:cs="Arial"/>
                <w:color w:val="757171"/>
                <w:sz w:val="18"/>
                <w:szCs w:val="18"/>
                <w:lang w:val="en-AU" w:eastAsia="en-AU"/>
              </w:rPr>
              <w:t>493</w:t>
            </w:r>
          </w:p>
        </w:tc>
        <w:tc>
          <w:tcPr>
            <w:tcW w:w="665" w:type="dxa"/>
            <w:tcBorders>
              <w:top w:val="nil"/>
              <w:left w:val="nil"/>
              <w:bottom w:val="nil"/>
              <w:right w:val="nil"/>
            </w:tcBorders>
            <w:shd w:val="clear" w:color="auto" w:fill="auto"/>
            <w:noWrap/>
            <w:vAlign w:val="center"/>
            <w:hideMark/>
          </w:tcPr>
          <w:p w14:paraId="78C41C00"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981</w:t>
            </w:r>
          </w:p>
        </w:tc>
        <w:tc>
          <w:tcPr>
            <w:tcW w:w="665" w:type="dxa"/>
            <w:tcBorders>
              <w:top w:val="nil"/>
              <w:left w:val="nil"/>
              <w:bottom w:val="nil"/>
              <w:right w:val="nil"/>
            </w:tcBorders>
            <w:shd w:val="clear" w:color="auto" w:fill="auto"/>
            <w:noWrap/>
            <w:vAlign w:val="center"/>
            <w:hideMark/>
          </w:tcPr>
          <w:p w14:paraId="16731EA5"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845</w:t>
            </w:r>
          </w:p>
        </w:tc>
        <w:tc>
          <w:tcPr>
            <w:tcW w:w="665" w:type="dxa"/>
            <w:tcBorders>
              <w:top w:val="nil"/>
              <w:left w:val="nil"/>
              <w:bottom w:val="nil"/>
              <w:right w:val="nil"/>
            </w:tcBorders>
            <w:shd w:val="clear" w:color="auto" w:fill="auto"/>
            <w:noWrap/>
            <w:vAlign w:val="center"/>
            <w:hideMark/>
          </w:tcPr>
          <w:p w14:paraId="596B501E"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877</w:t>
            </w:r>
          </w:p>
        </w:tc>
        <w:tc>
          <w:tcPr>
            <w:tcW w:w="665" w:type="dxa"/>
            <w:tcBorders>
              <w:top w:val="nil"/>
              <w:left w:val="nil"/>
              <w:bottom w:val="nil"/>
              <w:right w:val="nil"/>
            </w:tcBorders>
            <w:shd w:val="clear" w:color="auto" w:fill="auto"/>
            <w:noWrap/>
            <w:vAlign w:val="center"/>
            <w:hideMark/>
          </w:tcPr>
          <w:p w14:paraId="04ED873D"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954</w:t>
            </w:r>
          </w:p>
        </w:tc>
        <w:tc>
          <w:tcPr>
            <w:tcW w:w="665" w:type="dxa"/>
            <w:tcBorders>
              <w:top w:val="nil"/>
              <w:left w:val="nil"/>
              <w:bottom w:val="nil"/>
              <w:right w:val="single" w:sz="8" w:space="0" w:color="808080"/>
            </w:tcBorders>
            <w:shd w:val="clear" w:color="auto" w:fill="auto"/>
            <w:noWrap/>
            <w:vAlign w:val="center"/>
            <w:hideMark/>
          </w:tcPr>
          <w:p w14:paraId="2769D7B3"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1,180</w:t>
            </w:r>
          </w:p>
        </w:tc>
        <w:tc>
          <w:tcPr>
            <w:tcW w:w="665" w:type="dxa"/>
            <w:tcBorders>
              <w:top w:val="nil"/>
              <w:left w:val="nil"/>
              <w:bottom w:val="nil"/>
              <w:right w:val="nil"/>
            </w:tcBorders>
            <w:shd w:val="clear" w:color="auto" w:fill="auto"/>
            <w:noWrap/>
            <w:vAlign w:val="center"/>
            <w:hideMark/>
          </w:tcPr>
          <w:p w14:paraId="2284ABC5" w14:textId="77777777" w:rsidR="00112165" w:rsidRPr="00112165" w:rsidRDefault="00112165" w:rsidP="00112165">
            <w:pPr>
              <w:jc w:val="right"/>
              <w:rPr>
                <w:rFonts w:cs="Arial"/>
                <w:color w:val="757171"/>
                <w:sz w:val="18"/>
                <w:szCs w:val="18"/>
                <w:lang w:val="en-AU" w:eastAsia="en-AU"/>
              </w:rPr>
            </w:pPr>
            <w:r w:rsidRPr="00112165">
              <w:rPr>
                <w:rFonts w:cs="Arial"/>
                <w:color w:val="757171"/>
                <w:sz w:val="18"/>
                <w:szCs w:val="18"/>
                <w:lang w:val="en-AU" w:eastAsia="en-AU"/>
              </w:rPr>
              <w:t>368</w:t>
            </w:r>
          </w:p>
        </w:tc>
        <w:tc>
          <w:tcPr>
            <w:tcW w:w="665" w:type="dxa"/>
            <w:tcBorders>
              <w:top w:val="nil"/>
              <w:left w:val="nil"/>
              <w:bottom w:val="nil"/>
              <w:right w:val="nil"/>
            </w:tcBorders>
            <w:shd w:val="clear" w:color="auto" w:fill="auto"/>
            <w:noWrap/>
            <w:vAlign w:val="center"/>
            <w:hideMark/>
          </w:tcPr>
          <w:p w14:paraId="56BE71D1"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786</w:t>
            </w:r>
          </w:p>
        </w:tc>
        <w:tc>
          <w:tcPr>
            <w:tcW w:w="665" w:type="dxa"/>
            <w:tcBorders>
              <w:top w:val="nil"/>
              <w:left w:val="nil"/>
              <w:bottom w:val="nil"/>
              <w:right w:val="nil"/>
            </w:tcBorders>
            <w:shd w:val="clear" w:color="auto" w:fill="auto"/>
            <w:noWrap/>
            <w:vAlign w:val="center"/>
            <w:hideMark/>
          </w:tcPr>
          <w:p w14:paraId="6321432E"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668</w:t>
            </w:r>
          </w:p>
        </w:tc>
        <w:tc>
          <w:tcPr>
            <w:tcW w:w="665" w:type="dxa"/>
            <w:tcBorders>
              <w:top w:val="nil"/>
              <w:left w:val="nil"/>
              <w:bottom w:val="nil"/>
              <w:right w:val="nil"/>
            </w:tcBorders>
            <w:shd w:val="clear" w:color="auto" w:fill="auto"/>
            <w:noWrap/>
            <w:vAlign w:val="center"/>
            <w:hideMark/>
          </w:tcPr>
          <w:p w14:paraId="0E1B16E7"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726</w:t>
            </w:r>
          </w:p>
        </w:tc>
        <w:tc>
          <w:tcPr>
            <w:tcW w:w="665" w:type="dxa"/>
            <w:tcBorders>
              <w:top w:val="nil"/>
              <w:left w:val="nil"/>
              <w:bottom w:val="nil"/>
              <w:right w:val="nil"/>
            </w:tcBorders>
            <w:shd w:val="clear" w:color="auto" w:fill="auto"/>
            <w:noWrap/>
            <w:vAlign w:val="center"/>
            <w:hideMark/>
          </w:tcPr>
          <w:p w14:paraId="404A5191"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888</w:t>
            </w:r>
          </w:p>
        </w:tc>
        <w:tc>
          <w:tcPr>
            <w:tcW w:w="665" w:type="dxa"/>
            <w:tcBorders>
              <w:top w:val="nil"/>
              <w:left w:val="nil"/>
              <w:bottom w:val="nil"/>
              <w:right w:val="single" w:sz="8" w:space="0" w:color="808080"/>
            </w:tcBorders>
            <w:shd w:val="clear" w:color="auto" w:fill="auto"/>
            <w:noWrap/>
            <w:vAlign w:val="center"/>
            <w:hideMark/>
          </w:tcPr>
          <w:p w14:paraId="7E28039C"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1,082</w:t>
            </w:r>
          </w:p>
        </w:tc>
        <w:tc>
          <w:tcPr>
            <w:tcW w:w="617" w:type="dxa"/>
            <w:tcBorders>
              <w:top w:val="nil"/>
              <w:left w:val="nil"/>
              <w:bottom w:val="nil"/>
              <w:right w:val="nil"/>
            </w:tcBorders>
            <w:shd w:val="clear" w:color="auto" w:fill="auto"/>
            <w:noWrap/>
            <w:vAlign w:val="center"/>
            <w:hideMark/>
          </w:tcPr>
          <w:p w14:paraId="601F7301" w14:textId="77777777" w:rsidR="00112165" w:rsidRPr="00112165" w:rsidRDefault="00112165" w:rsidP="00112165">
            <w:pPr>
              <w:jc w:val="right"/>
              <w:rPr>
                <w:rFonts w:cs="Arial"/>
                <w:color w:val="757171"/>
                <w:sz w:val="18"/>
                <w:szCs w:val="18"/>
                <w:lang w:val="en-AU" w:eastAsia="en-AU"/>
              </w:rPr>
            </w:pPr>
            <w:r w:rsidRPr="00112165">
              <w:rPr>
                <w:rFonts w:cs="Arial"/>
                <w:color w:val="757171"/>
                <w:sz w:val="18"/>
                <w:szCs w:val="18"/>
                <w:lang w:val="en-AU" w:eastAsia="en-AU"/>
              </w:rPr>
              <w:t>74.6</w:t>
            </w:r>
          </w:p>
        </w:tc>
        <w:tc>
          <w:tcPr>
            <w:tcW w:w="617" w:type="dxa"/>
            <w:tcBorders>
              <w:top w:val="nil"/>
              <w:left w:val="nil"/>
              <w:bottom w:val="nil"/>
              <w:right w:val="nil"/>
            </w:tcBorders>
            <w:shd w:val="clear" w:color="auto" w:fill="auto"/>
            <w:noWrap/>
            <w:vAlign w:val="center"/>
            <w:hideMark/>
          </w:tcPr>
          <w:p w14:paraId="318BC69B"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80.1</w:t>
            </w:r>
          </w:p>
        </w:tc>
        <w:tc>
          <w:tcPr>
            <w:tcW w:w="617" w:type="dxa"/>
            <w:tcBorders>
              <w:top w:val="nil"/>
              <w:left w:val="nil"/>
              <w:bottom w:val="nil"/>
              <w:right w:val="nil"/>
            </w:tcBorders>
            <w:shd w:val="clear" w:color="auto" w:fill="auto"/>
            <w:noWrap/>
            <w:vAlign w:val="center"/>
            <w:hideMark/>
          </w:tcPr>
          <w:p w14:paraId="5A4EE899"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79.1</w:t>
            </w:r>
          </w:p>
        </w:tc>
        <w:tc>
          <w:tcPr>
            <w:tcW w:w="617" w:type="dxa"/>
            <w:tcBorders>
              <w:top w:val="nil"/>
              <w:left w:val="nil"/>
              <w:bottom w:val="nil"/>
              <w:right w:val="nil"/>
            </w:tcBorders>
            <w:shd w:val="clear" w:color="auto" w:fill="auto"/>
            <w:noWrap/>
            <w:vAlign w:val="center"/>
            <w:hideMark/>
          </w:tcPr>
          <w:p w14:paraId="203E0994"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82.8</w:t>
            </w:r>
          </w:p>
        </w:tc>
        <w:tc>
          <w:tcPr>
            <w:tcW w:w="648" w:type="dxa"/>
            <w:tcBorders>
              <w:top w:val="nil"/>
              <w:left w:val="nil"/>
              <w:bottom w:val="nil"/>
              <w:right w:val="nil"/>
            </w:tcBorders>
            <w:shd w:val="clear" w:color="auto" w:fill="auto"/>
            <w:noWrap/>
            <w:vAlign w:val="center"/>
            <w:hideMark/>
          </w:tcPr>
          <w:p w14:paraId="07023DFF"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93.1</w:t>
            </w:r>
          </w:p>
        </w:tc>
        <w:tc>
          <w:tcPr>
            <w:tcW w:w="648" w:type="dxa"/>
            <w:tcBorders>
              <w:top w:val="nil"/>
              <w:left w:val="nil"/>
              <w:bottom w:val="nil"/>
              <w:right w:val="nil"/>
            </w:tcBorders>
            <w:shd w:val="clear" w:color="auto" w:fill="auto"/>
            <w:noWrap/>
            <w:vAlign w:val="center"/>
            <w:hideMark/>
          </w:tcPr>
          <w:p w14:paraId="7C112132"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91.7</w:t>
            </w:r>
          </w:p>
        </w:tc>
      </w:tr>
      <w:tr w:rsidR="00112165" w:rsidRPr="00112165" w14:paraId="1C79911C" w14:textId="77777777" w:rsidTr="00112165">
        <w:trPr>
          <w:trHeight w:val="355"/>
          <w:jc w:val="center"/>
        </w:trPr>
        <w:tc>
          <w:tcPr>
            <w:tcW w:w="2246" w:type="dxa"/>
            <w:tcBorders>
              <w:top w:val="nil"/>
              <w:left w:val="nil"/>
              <w:bottom w:val="nil"/>
              <w:right w:val="single" w:sz="8" w:space="0" w:color="808080"/>
            </w:tcBorders>
            <w:shd w:val="clear" w:color="000000" w:fill="FAFAFA"/>
            <w:noWrap/>
            <w:vAlign w:val="center"/>
            <w:hideMark/>
          </w:tcPr>
          <w:p w14:paraId="29B1BB3D" w14:textId="77777777" w:rsidR="00112165" w:rsidRPr="00112165" w:rsidRDefault="00112165" w:rsidP="00112165">
            <w:pPr>
              <w:rPr>
                <w:rFonts w:cs="Arial"/>
                <w:color w:val="000000"/>
                <w:sz w:val="18"/>
                <w:szCs w:val="18"/>
                <w:lang w:val="en-AU" w:eastAsia="en-AU"/>
              </w:rPr>
            </w:pPr>
            <w:r w:rsidRPr="00112165">
              <w:rPr>
                <w:rFonts w:cs="Arial"/>
                <w:color w:val="000000"/>
                <w:sz w:val="18"/>
                <w:szCs w:val="18"/>
                <w:lang w:val="en-AU" w:eastAsia="en-AU"/>
              </w:rPr>
              <w:t>Vision Impaired</w:t>
            </w:r>
          </w:p>
        </w:tc>
        <w:tc>
          <w:tcPr>
            <w:tcW w:w="665" w:type="dxa"/>
            <w:tcBorders>
              <w:top w:val="nil"/>
              <w:left w:val="nil"/>
              <w:bottom w:val="nil"/>
              <w:right w:val="nil"/>
            </w:tcBorders>
            <w:shd w:val="clear" w:color="000000" w:fill="FAFAFA"/>
            <w:noWrap/>
            <w:vAlign w:val="center"/>
            <w:hideMark/>
          </w:tcPr>
          <w:p w14:paraId="2268E908" w14:textId="77777777" w:rsidR="00112165" w:rsidRPr="00112165" w:rsidRDefault="00112165" w:rsidP="00112165">
            <w:pPr>
              <w:jc w:val="right"/>
              <w:rPr>
                <w:rFonts w:cs="Arial"/>
                <w:color w:val="757171"/>
                <w:sz w:val="18"/>
                <w:szCs w:val="18"/>
                <w:lang w:val="en-AU" w:eastAsia="en-AU"/>
              </w:rPr>
            </w:pPr>
            <w:r w:rsidRPr="00112165">
              <w:rPr>
                <w:rFonts w:cs="Arial"/>
                <w:color w:val="757171"/>
                <w:sz w:val="18"/>
                <w:szCs w:val="18"/>
                <w:lang w:val="en-AU" w:eastAsia="en-AU"/>
              </w:rPr>
              <w:t>69</w:t>
            </w:r>
          </w:p>
        </w:tc>
        <w:tc>
          <w:tcPr>
            <w:tcW w:w="665" w:type="dxa"/>
            <w:tcBorders>
              <w:top w:val="nil"/>
              <w:left w:val="nil"/>
              <w:bottom w:val="nil"/>
              <w:right w:val="nil"/>
            </w:tcBorders>
            <w:shd w:val="clear" w:color="000000" w:fill="FAFAFA"/>
            <w:noWrap/>
            <w:vAlign w:val="center"/>
            <w:hideMark/>
          </w:tcPr>
          <w:p w14:paraId="2DC09187"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87</w:t>
            </w:r>
          </w:p>
        </w:tc>
        <w:tc>
          <w:tcPr>
            <w:tcW w:w="665" w:type="dxa"/>
            <w:tcBorders>
              <w:top w:val="nil"/>
              <w:left w:val="nil"/>
              <w:bottom w:val="nil"/>
              <w:right w:val="nil"/>
            </w:tcBorders>
            <w:shd w:val="clear" w:color="000000" w:fill="FAFAFA"/>
            <w:noWrap/>
            <w:vAlign w:val="center"/>
            <w:hideMark/>
          </w:tcPr>
          <w:p w14:paraId="4F9BB5AB"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86</w:t>
            </w:r>
          </w:p>
        </w:tc>
        <w:tc>
          <w:tcPr>
            <w:tcW w:w="665" w:type="dxa"/>
            <w:tcBorders>
              <w:top w:val="nil"/>
              <w:left w:val="nil"/>
              <w:bottom w:val="nil"/>
              <w:right w:val="nil"/>
            </w:tcBorders>
            <w:shd w:val="clear" w:color="000000" w:fill="FAFAFA"/>
            <w:noWrap/>
            <w:vAlign w:val="center"/>
            <w:hideMark/>
          </w:tcPr>
          <w:p w14:paraId="239541DB"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82</w:t>
            </w:r>
          </w:p>
        </w:tc>
        <w:tc>
          <w:tcPr>
            <w:tcW w:w="665" w:type="dxa"/>
            <w:tcBorders>
              <w:top w:val="nil"/>
              <w:left w:val="nil"/>
              <w:bottom w:val="nil"/>
              <w:right w:val="nil"/>
            </w:tcBorders>
            <w:shd w:val="clear" w:color="000000" w:fill="FAFAFA"/>
            <w:noWrap/>
            <w:vAlign w:val="center"/>
            <w:hideMark/>
          </w:tcPr>
          <w:p w14:paraId="300C3524"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92</w:t>
            </w:r>
          </w:p>
        </w:tc>
        <w:tc>
          <w:tcPr>
            <w:tcW w:w="665" w:type="dxa"/>
            <w:tcBorders>
              <w:top w:val="nil"/>
              <w:left w:val="nil"/>
              <w:bottom w:val="nil"/>
              <w:right w:val="single" w:sz="8" w:space="0" w:color="808080"/>
            </w:tcBorders>
            <w:shd w:val="clear" w:color="000000" w:fill="FAFAFA"/>
            <w:noWrap/>
            <w:vAlign w:val="center"/>
            <w:hideMark/>
          </w:tcPr>
          <w:p w14:paraId="5F5F83F6"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121</w:t>
            </w:r>
          </w:p>
        </w:tc>
        <w:tc>
          <w:tcPr>
            <w:tcW w:w="665" w:type="dxa"/>
            <w:tcBorders>
              <w:top w:val="nil"/>
              <w:left w:val="nil"/>
              <w:bottom w:val="nil"/>
              <w:right w:val="nil"/>
            </w:tcBorders>
            <w:shd w:val="clear" w:color="000000" w:fill="FAFAFA"/>
            <w:noWrap/>
            <w:vAlign w:val="center"/>
            <w:hideMark/>
          </w:tcPr>
          <w:p w14:paraId="6E56650F" w14:textId="77777777" w:rsidR="00112165" w:rsidRPr="00112165" w:rsidRDefault="00112165" w:rsidP="00112165">
            <w:pPr>
              <w:jc w:val="right"/>
              <w:rPr>
                <w:rFonts w:cs="Arial"/>
                <w:color w:val="757171"/>
                <w:sz w:val="18"/>
                <w:szCs w:val="18"/>
                <w:lang w:val="en-AU" w:eastAsia="en-AU"/>
              </w:rPr>
            </w:pPr>
            <w:r w:rsidRPr="00112165">
              <w:rPr>
                <w:rFonts w:cs="Arial"/>
                <w:color w:val="757171"/>
                <w:sz w:val="18"/>
                <w:szCs w:val="18"/>
                <w:lang w:val="en-AU" w:eastAsia="en-AU"/>
              </w:rPr>
              <w:t>69</w:t>
            </w:r>
          </w:p>
        </w:tc>
        <w:tc>
          <w:tcPr>
            <w:tcW w:w="665" w:type="dxa"/>
            <w:tcBorders>
              <w:top w:val="nil"/>
              <w:left w:val="nil"/>
              <w:bottom w:val="nil"/>
              <w:right w:val="nil"/>
            </w:tcBorders>
            <w:shd w:val="clear" w:color="000000" w:fill="FAFAFA"/>
            <w:noWrap/>
            <w:vAlign w:val="center"/>
            <w:hideMark/>
          </w:tcPr>
          <w:p w14:paraId="036FD17C"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87</w:t>
            </w:r>
          </w:p>
        </w:tc>
        <w:tc>
          <w:tcPr>
            <w:tcW w:w="665" w:type="dxa"/>
            <w:tcBorders>
              <w:top w:val="nil"/>
              <w:left w:val="nil"/>
              <w:bottom w:val="nil"/>
              <w:right w:val="nil"/>
            </w:tcBorders>
            <w:shd w:val="clear" w:color="000000" w:fill="FAFAFA"/>
            <w:noWrap/>
            <w:vAlign w:val="center"/>
            <w:hideMark/>
          </w:tcPr>
          <w:p w14:paraId="73C43E36"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85</w:t>
            </w:r>
          </w:p>
        </w:tc>
        <w:tc>
          <w:tcPr>
            <w:tcW w:w="665" w:type="dxa"/>
            <w:tcBorders>
              <w:top w:val="nil"/>
              <w:left w:val="nil"/>
              <w:bottom w:val="nil"/>
              <w:right w:val="nil"/>
            </w:tcBorders>
            <w:shd w:val="clear" w:color="000000" w:fill="FAFAFA"/>
            <w:noWrap/>
            <w:vAlign w:val="center"/>
            <w:hideMark/>
          </w:tcPr>
          <w:p w14:paraId="4A939859"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82</w:t>
            </w:r>
          </w:p>
        </w:tc>
        <w:tc>
          <w:tcPr>
            <w:tcW w:w="665" w:type="dxa"/>
            <w:tcBorders>
              <w:top w:val="nil"/>
              <w:left w:val="nil"/>
              <w:bottom w:val="nil"/>
              <w:right w:val="nil"/>
            </w:tcBorders>
            <w:shd w:val="clear" w:color="000000" w:fill="FAFAFA"/>
            <w:noWrap/>
            <w:vAlign w:val="center"/>
            <w:hideMark/>
          </w:tcPr>
          <w:p w14:paraId="1B487C8E"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90</w:t>
            </w:r>
          </w:p>
        </w:tc>
        <w:tc>
          <w:tcPr>
            <w:tcW w:w="665" w:type="dxa"/>
            <w:tcBorders>
              <w:top w:val="nil"/>
              <w:left w:val="nil"/>
              <w:bottom w:val="nil"/>
              <w:right w:val="single" w:sz="8" w:space="0" w:color="808080"/>
            </w:tcBorders>
            <w:shd w:val="clear" w:color="000000" w:fill="FAFAFA"/>
            <w:noWrap/>
            <w:vAlign w:val="center"/>
            <w:hideMark/>
          </w:tcPr>
          <w:p w14:paraId="46DF0E7B"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121</w:t>
            </w:r>
          </w:p>
        </w:tc>
        <w:tc>
          <w:tcPr>
            <w:tcW w:w="617" w:type="dxa"/>
            <w:tcBorders>
              <w:top w:val="nil"/>
              <w:left w:val="nil"/>
              <w:bottom w:val="nil"/>
              <w:right w:val="nil"/>
            </w:tcBorders>
            <w:shd w:val="clear" w:color="000000" w:fill="FAFAFA"/>
            <w:noWrap/>
            <w:vAlign w:val="center"/>
            <w:hideMark/>
          </w:tcPr>
          <w:p w14:paraId="763B55AE" w14:textId="77777777" w:rsidR="00112165" w:rsidRPr="00112165" w:rsidRDefault="00112165" w:rsidP="00112165">
            <w:pPr>
              <w:jc w:val="right"/>
              <w:rPr>
                <w:rFonts w:cs="Arial"/>
                <w:color w:val="757171"/>
                <w:sz w:val="18"/>
                <w:szCs w:val="18"/>
                <w:lang w:val="en-AU" w:eastAsia="en-AU"/>
              </w:rPr>
            </w:pPr>
            <w:r w:rsidRPr="00112165">
              <w:rPr>
                <w:rFonts w:cs="Arial"/>
                <w:color w:val="757171"/>
                <w:sz w:val="18"/>
                <w:szCs w:val="18"/>
                <w:lang w:val="en-AU" w:eastAsia="en-AU"/>
              </w:rPr>
              <w:t>100</w:t>
            </w:r>
          </w:p>
        </w:tc>
        <w:tc>
          <w:tcPr>
            <w:tcW w:w="617" w:type="dxa"/>
            <w:tcBorders>
              <w:top w:val="nil"/>
              <w:left w:val="nil"/>
              <w:bottom w:val="nil"/>
              <w:right w:val="nil"/>
            </w:tcBorders>
            <w:shd w:val="clear" w:color="000000" w:fill="FAFAFA"/>
            <w:noWrap/>
            <w:vAlign w:val="center"/>
            <w:hideMark/>
          </w:tcPr>
          <w:p w14:paraId="5D52DB9C"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100</w:t>
            </w:r>
          </w:p>
        </w:tc>
        <w:tc>
          <w:tcPr>
            <w:tcW w:w="617" w:type="dxa"/>
            <w:tcBorders>
              <w:top w:val="nil"/>
              <w:left w:val="nil"/>
              <w:bottom w:val="nil"/>
              <w:right w:val="nil"/>
            </w:tcBorders>
            <w:shd w:val="clear" w:color="000000" w:fill="FAFAFA"/>
            <w:noWrap/>
            <w:vAlign w:val="center"/>
            <w:hideMark/>
          </w:tcPr>
          <w:p w14:paraId="4EBFE2FC"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98.8</w:t>
            </w:r>
          </w:p>
        </w:tc>
        <w:tc>
          <w:tcPr>
            <w:tcW w:w="617" w:type="dxa"/>
            <w:tcBorders>
              <w:top w:val="nil"/>
              <w:left w:val="nil"/>
              <w:bottom w:val="nil"/>
              <w:right w:val="nil"/>
            </w:tcBorders>
            <w:shd w:val="clear" w:color="000000" w:fill="FAFAFA"/>
            <w:noWrap/>
            <w:vAlign w:val="center"/>
            <w:hideMark/>
          </w:tcPr>
          <w:p w14:paraId="3273CC4B"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100</w:t>
            </w:r>
          </w:p>
        </w:tc>
        <w:tc>
          <w:tcPr>
            <w:tcW w:w="648" w:type="dxa"/>
            <w:tcBorders>
              <w:top w:val="nil"/>
              <w:left w:val="nil"/>
              <w:bottom w:val="nil"/>
              <w:right w:val="nil"/>
            </w:tcBorders>
            <w:shd w:val="clear" w:color="000000" w:fill="FAFAFA"/>
            <w:noWrap/>
            <w:vAlign w:val="center"/>
            <w:hideMark/>
          </w:tcPr>
          <w:p w14:paraId="1F711E8F"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98</w:t>
            </w:r>
          </w:p>
        </w:tc>
        <w:tc>
          <w:tcPr>
            <w:tcW w:w="648" w:type="dxa"/>
            <w:tcBorders>
              <w:top w:val="nil"/>
              <w:left w:val="nil"/>
              <w:bottom w:val="nil"/>
              <w:right w:val="nil"/>
            </w:tcBorders>
            <w:shd w:val="clear" w:color="000000" w:fill="FAFAFA"/>
            <w:noWrap/>
            <w:vAlign w:val="center"/>
            <w:hideMark/>
          </w:tcPr>
          <w:p w14:paraId="51AE0819" w14:textId="77777777" w:rsidR="00112165" w:rsidRPr="00112165" w:rsidRDefault="00112165" w:rsidP="00112165">
            <w:pPr>
              <w:jc w:val="right"/>
              <w:rPr>
                <w:rFonts w:cs="Arial"/>
                <w:color w:val="000000"/>
                <w:sz w:val="18"/>
                <w:szCs w:val="18"/>
                <w:lang w:val="en-AU" w:eastAsia="en-AU"/>
              </w:rPr>
            </w:pPr>
            <w:r w:rsidRPr="00112165">
              <w:rPr>
                <w:rFonts w:cs="Arial"/>
                <w:color w:val="000000"/>
                <w:sz w:val="18"/>
                <w:szCs w:val="18"/>
                <w:lang w:val="en-AU" w:eastAsia="en-AU"/>
              </w:rPr>
              <w:t>100</w:t>
            </w:r>
          </w:p>
        </w:tc>
      </w:tr>
      <w:tr w:rsidR="00112165" w:rsidRPr="00112165" w14:paraId="43C5A8F4" w14:textId="77777777" w:rsidTr="00112165">
        <w:trPr>
          <w:trHeight w:val="367"/>
          <w:jc w:val="center"/>
        </w:trPr>
        <w:tc>
          <w:tcPr>
            <w:tcW w:w="2246" w:type="dxa"/>
            <w:tcBorders>
              <w:top w:val="nil"/>
              <w:left w:val="nil"/>
              <w:bottom w:val="single" w:sz="8" w:space="0" w:color="808080"/>
              <w:right w:val="single" w:sz="8" w:space="0" w:color="808080"/>
            </w:tcBorders>
            <w:shd w:val="clear" w:color="auto" w:fill="auto"/>
            <w:noWrap/>
            <w:vAlign w:val="center"/>
            <w:hideMark/>
          </w:tcPr>
          <w:p w14:paraId="7EC09378" w14:textId="77777777" w:rsidR="00112165" w:rsidRPr="00112165" w:rsidRDefault="00112165" w:rsidP="00112165">
            <w:pPr>
              <w:rPr>
                <w:rFonts w:cs="Arial"/>
                <w:b/>
                <w:bCs/>
                <w:color w:val="000000"/>
                <w:sz w:val="18"/>
                <w:szCs w:val="18"/>
                <w:lang w:val="en-AU" w:eastAsia="en-AU"/>
              </w:rPr>
            </w:pPr>
            <w:r w:rsidRPr="00112165">
              <w:rPr>
                <w:rFonts w:cs="Arial"/>
                <w:b/>
                <w:bCs/>
                <w:color w:val="000000"/>
                <w:sz w:val="18"/>
                <w:szCs w:val="18"/>
                <w:lang w:val="en-AU" w:eastAsia="en-AU"/>
              </w:rPr>
              <w:t>Total</w:t>
            </w:r>
          </w:p>
        </w:tc>
        <w:tc>
          <w:tcPr>
            <w:tcW w:w="665" w:type="dxa"/>
            <w:tcBorders>
              <w:top w:val="nil"/>
              <w:left w:val="nil"/>
              <w:bottom w:val="single" w:sz="8" w:space="0" w:color="808080"/>
              <w:right w:val="nil"/>
            </w:tcBorders>
            <w:shd w:val="clear" w:color="000000" w:fill="FFFFFF"/>
            <w:noWrap/>
            <w:vAlign w:val="center"/>
            <w:hideMark/>
          </w:tcPr>
          <w:p w14:paraId="3CE65A8E" w14:textId="77777777" w:rsidR="00112165" w:rsidRPr="00112165" w:rsidRDefault="00112165" w:rsidP="00112165">
            <w:pPr>
              <w:jc w:val="right"/>
              <w:rPr>
                <w:rFonts w:cs="Arial"/>
                <w:b/>
                <w:bCs/>
                <w:color w:val="757171"/>
                <w:sz w:val="18"/>
                <w:szCs w:val="18"/>
                <w:lang w:val="en-AU" w:eastAsia="en-AU"/>
              </w:rPr>
            </w:pPr>
            <w:r w:rsidRPr="00112165">
              <w:rPr>
                <w:rFonts w:cs="Arial"/>
                <w:b/>
                <w:bCs/>
                <w:color w:val="757171"/>
                <w:sz w:val="18"/>
                <w:szCs w:val="18"/>
                <w:lang w:val="en-AU" w:eastAsia="en-AU"/>
              </w:rPr>
              <w:t>3,360</w:t>
            </w:r>
          </w:p>
        </w:tc>
        <w:tc>
          <w:tcPr>
            <w:tcW w:w="665" w:type="dxa"/>
            <w:tcBorders>
              <w:top w:val="nil"/>
              <w:left w:val="nil"/>
              <w:bottom w:val="single" w:sz="8" w:space="0" w:color="808080"/>
              <w:right w:val="nil"/>
            </w:tcBorders>
            <w:shd w:val="clear" w:color="000000" w:fill="FFFFFF"/>
            <w:noWrap/>
            <w:vAlign w:val="center"/>
            <w:hideMark/>
          </w:tcPr>
          <w:p w14:paraId="6C2CCC14" w14:textId="77777777" w:rsidR="00112165" w:rsidRPr="00112165" w:rsidRDefault="00112165" w:rsidP="00112165">
            <w:pPr>
              <w:jc w:val="right"/>
              <w:rPr>
                <w:rFonts w:cs="Arial"/>
                <w:b/>
                <w:bCs/>
                <w:color w:val="000000"/>
                <w:sz w:val="18"/>
                <w:szCs w:val="18"/>
                <w:lang w:val="en-AU" w:eastAsia="en-AU"/>
              </w:rPr>
            </w:pPr>
            <w:r w:rsidRPr="00112165">
              <w:rPr>
                <w:rFonts w:cs="Arial"/>
                <w:b/>
                <w:bCs/>
                <w:color w:val="000000"/>
                <w:sz w:val="18"/>
                <w:szCs w:val="18"/>
                <w:lang w:val="en-AU" w:eastAsia="en-AU"/>
              </w:rPr>
              <w:t>5,484</w:t>
            </w:r>
          </w:p>
        </w:tc>
        <w:tc>
          <w:tcPr>
            <w:tcW w:w="665" w:type="dxa"/>
            <w:tcBorders>
              <w:top w:val="nil"/>
              <w:left w:val="nil"/>
              <w:bottom w:val="single" w:sz="8" w:space="0" w:color="808080"/>
              <w:right w:val="nil"/>
            </w:tcBorders>
            <w:shd w:val="clear" w:color="000000" w:fill="FFFFFF"/>
            <w:noWrap/>
            <w:vAlign w:val="center"/>
            <w:hideMark/>
          </w:tcPr>
          <w:p w14:paraId="0D9E1AF2" w14:textId="77777777" w:rsidR="00112165" w:rsidRPr="00112165" w:rsidRDefault="00112165" w:rsidP="00112165">
            <w:pPr>
              <w:jc w:val="right"/>
              <w:rPr>
                <w:rFonts w:cs="Arial"/>
                <w:b/>
                <w:bCs/>
                <w:color w:val="000000"/>
                <w:sz w:val="18"/>
                <w:szCs w:val="18"/>
                <w:lang w:val="en-AU" w:eastAsia="en-AU"/>
              </w:rPr>
            </w:pPr>
            <w:r w:rsidRPr="00112165">
              <w:rPr>
                <w:rFonts w:cs="Arial"/>
                <w:b/>
                <w:bCs/>
                <w:color w:val="000000"/>
                <w:sz w:val="18"/>
                <w:szCs w:val="18"/>
                <w:lang w:val="en-AU" w:eastAsia="en-AU"/>
              </w:rPr>
              <w:t>5,875</w:t>
            </w:r>
          </w:p>
        </w:tc>
        <w:tc>
          <w:tcPr>
            <w:tcW w:w="665" w:type="dxa"/>
            <w:tcBorders>
              <w:top w:val="nil"/>
              <w:left w:val="nil"/>
              <w:bottom w:val="single" w:sz="8" w:space="0" w:color="808080"/>
              <w:right w:val="nil"/>
            </w:tcBorders>
            <w:shd w:val="clear" w:color="000000" w:fill="FFFFFF"/>
            <w:noWrap/>
            <w:vAlign w:val="center"/>
            <w:hideMark/>
          </w:tcPr>
          <w:p w14:paraId="057C7D2D" w14:textId="77777777" w:rsidR="00112165" w:rsidRPr="00112165" w:rsidRDefault="00112165" w:rsidP="00112165">
            <w:pPr>
              <w:jc w:val="right"/>
              <w:rPr>
                <w:rFonts w:cs="Arial"/>
                <w:b/>
                <w:bCs/>
                <w:color w:val="000000"/>
                <w:sz w:val="18"/>
                <w:szCs w:val="18"/>
                <w:lang w:val="en-AU" w:eastAsia="en-AU"/>
              </w:rPr>
            </w:pPr>
            <w:r w:rsidRPr="00112165">
              <w:rPr>
                <w:rFonts w:cs="Arial"/>
                <w:b/>
                <w:bCs/>
                <w:color w:val="000000"/>
                <w:sz w:val="18"/>
                <w:szCs w:val="18"/>
                <w:lang w:val="en-AU" w:eastAsia="en-AU"/>
              </w:rPr>
              <w:t>7,333</w:t>
            </w:r>
          </w:p>
        </w:tc>
        <w:tc>
          <w:tcPr>
            <w:tcW w:w="665" w:type="dxa"/>
            <w:tcBorders>
              <w:top w:val="nil"/>
              <w:left w:val="nil"/>
              <w:bottom w:val="single" w:sz="8" w:space="0" w:color="808080"/>
              <w:right w:val="nil"/>
            </w:tcBorders>
            <w:shd w:val="clear" w:color="000000" w:fill="FFFFFF"/>
            <w:noWrap/>
            <w:vAlign w:val="center"/>
            <w:hideMark/>
          </w:tcPr>
          <w:p w14:paraId="13DAD0DC" w14:textId="77777777" w:rsidR="00112165" w:rsidRPr="00112165" w:rsidRDefault="00112165" w:rsidP="00112165">
            <w:pPr>
              <w:jc w:val="right"/>
              <w:rPr>
                <w:rFonts w:cs="Arial"/>
                <w:b/>
                <w:bCs/>
                <w:color w:val="000000"/>
                <w:sz w:val="18"/>
                <w:szCs w:val="18"/>
                <w:lang w:val="en-AU" w:eastAsia="en-AU"/>
              </w:rPr>
            </w:pPr>
            <w:r w:rsidRPr="00112165">
              <w:rPr>
                <w:rFonts w:cs="Arial"/>
                <w:b/>
                <w:bCs/>
                <w:color w:val="000000"/>
                <w:sz w:val="18"/>
                <w:szCs w:val="18"/>
                <w:lang w:val="en-AU" w:eastAsia="en-AU"/>
              </w:rPr>
              <w:t>8,315</w:t>
            </w:r>
          </w:p>
        </w:tc>
        <w:tc>
          <w:tcPr>
            <w:tcW w:w="665" w:type="dxa"/>
            <w:tcBorders>
              <w:top w:val="nil"/>
              <w:left w:val="nil"/>
              <w:bottom w:val="single" w:sz="8" w:space="0" w:color="808080"/>
              <w:right w:val="single" w:sz="8" w:space="0" w:color="808080"/>
            </w:tcBorders>
            <w:shd w:val="clear" w:color="000000" w:fill="FFFFFF"/>
            <w:noWrap/>
            <w:vAlign w:val="center"/>
            <w:hideMark/>
          </w:tcPr>
          <w:p w14:paraId="4C8B5386" w14:textId="77777777" w:rsidR="00112165" w:rsidRPr="00112165" w:rsidRDefault="00112165" w:rsidP="00112165">
            <w:pPr>
              <w:jc w:val="right"/>
              <w:rPr>
                <w:rFonts w:cs="Arial"/>
                <w:b/>
                <w:bCs/>
                <w:color w:val="000000"/>
                <w:sz w:val="18"/>
                <w:szCs w:val="18"/>
                <w:lang w:val="en-AU" w:eastAsia="en-AU"/>
              </w:rPr>
            </w:pPr>
            <w:r w:rsidRPr="00112165">
              <w:rPr>
                <w:rFonts w:cs="Arial"/>
                <w:b/>
                <w:bCs/>
                <w:color w:val="000000"/>
                <w:sz w:val="18"/>
                <w:szCs w:val="18"/>
                <w:lang w:val="en-AU" w:eastAsia="en-AU"/>
              </w:rPr>
              <w:t>9,934</w:t>
            </w:r>
          </w:p>
        </w:tc>
        <w:tc>
          <w:tcPr>
            <w:tcW w:w="665" w:type="dxa"/>
            <w:tcBorders>
              <w:top w:val="nil"/>
              <w:left w:val="nil"/>
              <w:bottom w:val="single" w:sz="8" w:space="0" w:color="808080"/>
              <w:right w:val="nil"/>
            </w:tcBorders>
            <w:shd w:val="clear" w:color="000000" w:fill="FFFFFF"/>
            <w:noWrap/>
            <w:vAlign w:val="center"/>
            <w:hideMark/>
          </w:tcPr>
          <w:p w14:paraId="18102016" w14:textId="77777777" w:rsidR="00112165" w:rsidRPr="00112165" w:rsidRDefault="00112165" w:rsidP="00112165">
            <w:pPr>
              <w:jc w:val="right"/>
              <w:rPr>
                <w:rFonts w:cs="Arial"/>
                <w:b/>
                <w:bCs/>
                <w:color w:val="000000"/>
                <w:sz w:val="18"/>
                <w:szCs w:val="18"/>
                <w:lang w:val="en-AU" w:eastAsia="en-AU"/>
              </w:rPr>
            </w:pPr>
            <w:r w:rsidRPr="00112165">
              <w:rPr>
                <w:rFonts w:cs="Arial"/>
                <w:b/>
                <w:bCs/>
                <w:color w:val="000000"/>
                <w:sz w:val="18"/>
                <w:szCs w:val="18"/>
                <w:lang w:val="en-AU" w:eastAsia="en-AU"/>
              </w:rPr>
              <w:t>3,221</w:t>
            </w:r>
          </w:p>
        </w:tc>
        <w:tc>
          <w:tcPr>
            <w:tcW w:w="665" w:type="dxa"/>
            <w:tcBorders>
              <w:top w:val="nil"/>
              <w:left w:val="nil"/>
              <w:bottom w:val="single" w:sz="8" w:space="0" w:color="808080"/>
              <w:right w:val="nil"/>
            </w:tcBorders>
            <w:shd w:val="clear" w:color="000000" w:fill="FFFFFF"/>
            <w:noWrap/>
            <w:vAlign w:val="center"/>
            <w:hideMark/>
          </w:tcPr>
          <w:p w14:paraId="3DABAEC1" w14:textId="77777777" w:rsidR="00112165" w:rsidRPr="00112165" w:rsidRDefault="00112165" w:rsidP="00112165">
            <w:pPr>
              <w:jc w:val="right"/>
              <w:rPr>
                <w:rFonts w:cs="Arial"/>
                <w:b/>
                <w:bCs/>
                <w:color w:val="000000"/>
                <w:sz w:val="18"/>
                <w:szCs w:val="18"/>
                <w:lang w:val="en-AU" w:eastAsia="en-AU"/>
              </w:rPr>
            </w:pPr>
            <w:r w:rsidRPr="00112165">
              <w:rPr>
                <w:rFonts w:cs="Arial"/>
                <w:b/>
                <w:bCs/>
                <w:color w:val="000000"/>
                <w:sz w:val="18"/>
                <w:szCs w:val="18"/>
                <w:lang w:val="en-AU" w:eastAsia="en-AU"/>
              </w:rPr>
              <w:t>5,255</w:t>
            </w:r>
          </w:p>
        </w:tc>
        <w:tc>
          <w:tcPr>
            <w:tcW w:w="665" w:type="dxa"/>
            <w:tcBorders>
              <w:top w:val="nil"/>
              <w:left w:val="nil"/>
              <w:bottom w:val="single" w:sz="8" w:space="0" w:color="808080"/>
              <w:right w:val="nil"/>
            </w:tcBorders>
            <w:shd w:val="clear" w:color="000000" w:fill="FFFFFF"/>
            <w:noWrap/>
            <w:vAlign w:val="center"/>
            <w:hideMark/>
          </w:tcPr>
          <w:p w14:paraId="7E5BF5E1" w14:textId="77777777" w:rsidR="00112165" w:rsidRPr="00112165" w:rsidRDefault="00112165" w:rsidP="00112165">
            <w:pPr>
              <w:jc w:val="right"/>
              <w:rPr>
                <w:rFonts w:cs="Arial"/>
                <w:b/>
                <w:bCs/>
                <w:color w:val="000000"/>
                <w:sz w:val="18"/>
                <w:szCs w:val="18"/>
                <w:lang w:val="en-AU" w:eastAsia="en-AU"/>
              </w:rPr>
            </w:pPr>
            <w:r w:rsidRPr="00112165">
              <w:rPr>
                <w:rFonts w:cs="Arial"/>
                <w:b/>
                <w:bCs/>
                <w:color w:val="000000"/>
                <w:sz w:val="18"/>
                <w:szCs w:val="18"/>
                <w:lang w:val="en-AU" w:eastAsia="en-AU"/>
              </w:rPr>
              <w:t>5,642</w:t>
            </w:r>
          </w:p>
        </w:tc>
        <w:tc>
          <w:tcPr>
            <w:tcW w:w="665" w:type="dxa"/>
            <w:tcBorders>
              <w:top w:val="nil"/>
              <w:left w:val="nil"/>
              <w:bottom w:val="single" w:sz="8" w:space="0" w:color="808080"/>
              <w:right w:val="nil"/>
            </w:tcBorders>
            <w:shd w:val="clear" w:color="000000" w:fill="FFFFFF"/>
            <w:noWrap/>
            <w:vAlign w:val="center"/>
            <w:hideMark/>
          </w:tcPr>
          <w:p w14:paraId="28F4BBCA" w14:textId="77777777" w:rsidR="00112165" w:rsidRPr="00112165" w:rsidRDefault="00112165" w:rsidP="00112165">
            <w:pPr>
              <w:jc w:val="right"/>
              <w:rPr>
                <w:rFonts w:cs="Arial"/>
                <w:b/>
                <w:bCs/>
                <w:color w:val="000000"/>
                <w:sz w:val="18"/>
                <w:szCs w:val="18"/>
                <w:lang w:val="en-AU" w:eastAsia="en-AU"/>
              </w:rPr>
            </w:pPr>
            <w:r w:rsidRPr="00112165">
              <w:rPr>
                <w:rFonts w:cs="Arial"/>
                <w:b/>
                <w:bCs/>
                <w:color w:val="000000"/>
                <w:sz w:val="18"/>
                <w:szCs w:val="18"/>
                <w:lang w:val="en-AU" w:eastAsia="en-AU"/>
              </w:rPr>
              <w:t>7,089</w:t>
            </w:r>
          </w:p>
        </w:tc>
        <w:tc>
          <w:tcPr>
            <w:tcW w:w="665" w:type="dxa"/>
            <w:tcBorders>
              <w:top w:val="nil"/>
              <w:left w:val="nil"/>
              <w:bottom w:val="single" w:sz="8" w:space="0" w:color="808080"/>
              <w:right w:val="nil"/>
            </w:tcBorders>
            <w:shd w:val="clear" w:color="000000" w:fill="FFFFFF"/>
            <w:noWrap/>
            <w:vAlign w:val="center"/>
            <w:hideMark/>
          </w:tcPr>
          <w:p w14:paraId="4FD50262" w14:textId="77777777" w:rsidR="00112165" w:rsidRPr="00112165" w:rsidRDefault="00112165" w:rsidP="00112165">
            <w:pPr>
              <w:jc w:val="right"/>
              <w:rPr>
                <w:rFonts w:cs="Arial"/>
                <w:b/>
                <w:bCs/>
                <w:color w:val="000000"/>
                <w:sz w:val="18"/>
                <w:szCs w:val="18"/>
                <w:lang w:val="en-AU" w:eastAsia="en-AU"/>
              </w:rPr>
            </w:pPr>
            <w:r w:rsidRPr="00112165">
              <w:rPr>
                <w:rFonts w:cs="Arial"/>
                <w:b/>
                <w:bCs/>
                <w:color w:val="000000"/>
                <w:sz w:val="18"/>
                <w:szCs w:val="18"/>
                <w:lang w:val="en-AU" w:eastAsia="en-AU"/>
              </w:rPr>
              <w:t>8,222</w:t>
            </w:r>
          </w:p>
        </w:tc>
        <w:tc>
          <w:tcPr>
            <w:tcW w:w="665" w:type="dxa"/>
            <w:tcBorders>
              <w:top w:val="nil"/>
              <w:left w:val="nil"/>
              <w:bottom w:val="single" w:sz="8" w:space="0" w:color="808080"/>
              <w:right w:val="single" w:sz="8" w:space="0" w:color="808080"/>
            </w:tcBorders>
            <w:shd w:val="clear" w:color="000000" w:fill="FFFFFF"/>
            <w:noWrap/>
            <w:vAlign w:val="center"/>
            <w:hideMark/>
          </w:tcPr>
          <w:p w14:paraId="39C946D0" w14:textId="77777777" w:rsidR="00112165" w:rsidRPr="00112165" w:rsidRDefault="00112165" w:rsidP="00112165">
            <w:pPr>
              <w:jc w:val="right"/>
              <w:rPr>
                <w:rFonts w:cs="Arial"/>
                <w:b/>
                <w:bCs/>
                <w:color w:val="000000"/>
                <w:sz w:val="18"/>
                <w:szCs w:val="18"/>
                <w:lang w:val="en-AU" w:eastAsia="en-AU"/>
              </w:rPr>
            </w:pPr>
            <w:r w:rsidRPr="00112165">
              <w:rPr>
                <w:rFonts w:cs="Arial"/>
                <w:b/>
                <w:bCs/>
                <w:color w:val="000000"/>
                <w:sz w:val="18"/>
                <w:szCs w:val="18"/>
                <w:lang w:val="en-AU" w:eastAsia="en-AU"/>
              </w:rPr>
              <w:t>9,793</w:t>
            </w:r>
          </w:p>
        </w:tc>
        <w:tc>
          <w:tcPr>
            <w:tcW w:w="617" w:type="dxa"/>
            <w:tcBorders>
              <w:top w:val="nil"/>
              <w:left w:val="nil"/>
              <w:bottom w:val="single" w:sz="8" w:space="0" w:color="808080"/>
              <w:right w:val="nil"/>
            </w:tcBorders>
            <w:shd w:val="clear" w:color="000000" w:fill="FFFFFF"/>
            <w:noWrap/>
            <w:vAlign w:val="center"/>
            <w:hideMark/>
          </w:tcPr>
          <w:p w14:paraId="79AE71E6" w14:textId="77777777" w:rsidR="00112165" w:rsidRPr="00112165" w:rsidRDefault="00112165" w:rsidP="00112165">
            <w:pPr>
              <w:jc w:val="right"/>
              <w:rPr>
                <w:rFonts w:cs="Arial"/>
                <w:b/>
                <w:bCs/>
                <w:color w:val="757171"/>
                <w:sz w:val="18"/>
                <w:szCs w:val="18"/>
                <w:lang w:val="en-AU" w:eastAsia="en-AU"/>
              </w:rPr>
            </w:pPr>
            <w:r w:rsidRPr="00112165">
              <w:rPr>
                <w:rFonts w:cs="Arial"/>
                <w:b/>
                <w:bCs/>
                <w:color w:val="757171"/>
                <w:sz w:val="18"/>
                <w:szCs w:val="18"/>
                <w:lang w:val="en-AU" w:eastAsia="en-AU"/>
              </w:rPr>
              <w:t>95.9</w:t>
            </w:r>
          </w:p>
        </w:tc>
        <w:tc>
          <w:tcPr>
            <w:tcW w:w="617" w:type="dxa"/>
            <w:tcBorders>
              <w:top w:val="nil"/>
              <w:left w:val="nil"/>
              <w:bottom w:val="single" w:sz="8" w:space="0" w:color="808080"/>
              <w:right w:val="nil"/>
            </w:tcBorders>
            <w:shd w:val="clear" w:color="000000" w:fill="FFFFFF"/>
            <w:noWrap/>
            <w:vAlign w:val="center"/>
            <w:hideMark/>
          </w:tcPr>
          <w:p w14:paraId="34548AAD" w14:textId="77777777" w:rsidR="00112165" w:rsidRPr="00112165" w:rsidRDefault="00112165" w:rsidP="00112165">
            <w:pPr>
              <w:jc w:val="right"/>
              <w:rPr>
                <w:rFonts w:cs="Arial"/>
                <w:b/>
                <w:bCs/>
                <w:color w:val="000000"/>
                <w:sz w:val="18"/>
                <w:szCs w:val="18"/>
                <w:lang w:val="en-AU" w:eastAsia="en-AU"/>
              </w:rPr>
            </w:pPr>
            <w:r w:rsidRPr="00112165">
              <w:rPr>
                <w:rFonts w:cs="Arial"/>
                <w:b/>
                <w:bCs/>
                <w:color w:val="000000"/>
                <w:sz w:val="18"/>
                <w:szCs w:val="18"/>
                <w:lang w:val="en-AU" w:eastAsia="en-AU"/>
              </w:rPr>
              <w:t>95.8</w:t>
            </w:r>
          </w:p>
        </w:tc>
        <w:tc>
          <w:tcPr>
            <w:tcW w:w="617" w:type="dxa"/>
            <w:tcBorders>
              <w:top w:val="nil"/>
              <w:left w:val="nil"/>
              <w:bottom w:val="single" w:sz="8" w:space="0" w:color="808080"/>
              <w:right w:val="nil"/>
            </w:tcBorders>
            <w:shd w:val="clear" w:color="000000" w:fill="FFFFFF"/>
            <w:noWrap/>
            <w:vAlign w:val="center"/>
            <w:hideMark/>
          </w:tcPr>
          <w:p w14:paraId="2A58EE15" w14:textId="77777777" w:rsidR="00112165" w:rsidRPr="00112165" w:rsidRDefault="00112165" w:rsidP="00112165">
            <w:pPr>
              <w:jc w:val="right"/>
              <w:rPr>
                <w:rFonts w:cs="Arial"/>
                <w:b/>
                <w:bCs/>
                <w:color w:val="000000"/>
                <w:sz w:val="18"/>
                <w:szCs w:val="18"/>
                <w:lang w:val="en-AU" w:eastAsia="en-AU"/>
              </w:rPr>
            </w:pPr>
            <w:r w:rsidRPr="00112165">
              <w:rPr>
                <w:rFonts w:cs="Arial"/>
                <w:b/>
                <w:bCs/>
                <w:color w:val="000000"/>
                <w:sz w:val="18"/>
                <w:szCs w:val="18"/>
                <w:lang w:val="en-AU" w:eastAsia="en-AU"/>
              </w:rPr>
              <w:t>96.0</w:t>
            </w:r>
          </w:p>
        </w:tc>
        <w:tc>
          <w:tcPr>
            <w:tcW w:w="617" w:type="dxa"/>
            <w:tcBorders>
              <w:top w:val="nil"/>
              <w:left w:val="nil"/>
              <w:bottom w:val="single" w:sz="8" w:space="0" w:color="808080"/>
              <w:right w:val="nil"/>
            </w:tcBorders>
            <w:shd w:val="clear" w:color="000000" w:fill="FFFFFF"/>
            <w:noWrap/>
            <w:vAlign w:val="center"/>
            <w:hideMark/>
          </w:tcPr>
          <w:p w14:paraId="30B2704D" w14:textId="77777777" w:rsidR="00112165" w:rsidRPr="00112165" w:rsidRDefault="00112165" w:rsidP="00112165">
            <w:pPr>
              <w:jc w:val="right"/>
              <w:rPr>
                <w:rFonts w:cs="Arial"/>
                <w:b/>
                <w:bCs/>
                <w:color w:val="000000"/>
                <w:sz w:val="18"/>
                <w:szCs w:val="18"/>
                <w:lang w:val="en-AU" w:eastAsia="en-AU"/>
              </w:rPr>
            </w:pPr>
            <w:r w:rsidRPr="00112165">
              <w:rPr>
                <w:rFonts w:cs="Arial"/>
                <w:b/>
                <w:bCs/>
                <w:color w:val="000000"/>
                <w:sz w:val="18"/>
                <w:szCs w:val="18"/>
                <w:lang w:val="en-AU" w:eastAsia="en-AU"/>
              </w:rPr>
              <w:t>96.7</w:t>
            </w:r>
          </w:p>
        </w:tc>
        <w:tc>
          <w:tcPr>
            <w:tcW w:w="648" w:type="dxa"/>
            <w:tcBorders>
              <w:top w:val="nil"/>
              <w:left w:val="nil"/>
              <w:bottom w:val="single" w:sz="8" w:space="0" w:color="808080"/>
              <w:right w:val="nil"/>
            </w:tcBorders>
            <w:shd w:val="clear" w:color="000000" w:fill="FFFFFF"/>
            <w:noWrap/>
            <w:vAlign w:val="center"/>
            <w:hideMark/>
          </w:tcPr>
          <w:p w14:paraId="488AF730" w14:textId="77777777" w:rsidR="00112165" w:rsidRPr="00112165" w:rsidRDefault="00112165" w:rsidP="00112165">
            <w:pPr>
              <w:jc w:val="right"/>
              <w:rPr>
                <w:rFonts w:cs="Arial"/>
                <w:b/>
                <w:bCs/>
                <w:color w:val="000000"/>
                <w:sz w:val="18"/>
                <w:szCs w:val="18"/>
                <w:lang w:val="en-AU" w:eastAsia="en-AU"/>
              </w:rPr>
            </w:pPr>
            <w:r w:rsidRPr="00112165">
              <w:rPr>
                <w:rFonts w:cs="Arial"/>
                <w:b/>
                <w:bCs/>
                <w:color w:val="000000"/>
                <w:sz w:val="18"/>
                <w:szCs w:val="18"/>
                <w:lang w:val="en-AU" w:eastAsia="en-AU"/>
              </w:rPr>
              <w:t>98.9</w:t>
            </w:r>
          </w:p>
        </w:tc>
        <w:tc>
          <w:tcPr>
            <w:tcW w:w="648" w:type="dxa"/>
            <w:tcBorders>
              <w:top w:val="nil"/>
              <w:left w:val="nil"/>
              <w:bottom w:val="single" w:sz="8" w:space="0" w:color="808080"/>
              <w:right w:val="nil"/>
            </w:tcBorders>
            <w:shd w:val="clear" w:color="000000" w:fill="FFFFFF"/>
            <w:noWrap/>
            <w:vAlign w:val="center"/>
            <w:hideMark/>
          </w:tcPr>
          <w:p w14:paraId="1639D5A4" w14:textId="77777777" w:rsidR="00112165" w:rsidRPr="00112165" w:rsidRDefault="00112165" w:rsidP="00112165">
            <w:pPr>
              <w:jc w:val="right"/>
              <w:rPr>
                <w:rFonts w:cs="Arial"/>
                <w:b/>
                <w:bCs/>
                <w:color w:val="000000"/>
                <w:sz w:val="18"/>
                <w:szCs w:val="18"/>
                <w:lang w:val="en-AU" w:eastAsia="en-AU"/>
              </w:rPr>
            </w:pPr>
            <w:r w:rsidRPr="00112165">
              <w:rPr>
                <w:rFonts w:cs="Arial"/>
                <w:b/>
                <w:bCs/>
                <w:color w:val="000000"/>
                <w:sz w:val="18"/>
                <w:szCs w:val="18"/>
                <w:lang w:val="en-AU" w:eastAsia="en-AU"/>
              </w:rPr>
              <w:t>98.6</w:t>
            </w:r>
          </w:p>
        </w:tc>
      </w:tr>
    </w:tbl>
    <w:p w14:paraId="61CE5D50" w14:textId="1B02A6F7" w:rsidR="00A329B4" w:rsidRPr="00112165" w:rsidRDefault="00A329B4" w:rsidP="00A329B4">
      <w:pPr>
        <w:rPr>
          <w:sz w:val="18"/>
          <w:szCs w:val="18"/>
        </w:rPr>
      </w:pPr>
    </w:p>
    <w:p w14:paraId="59539577" w14:textId="32FCC178" w:rsidR="008B2FA9" w:rsidRDefault="008B2FA9" w:rsidP="0012606E"/>
    <w:p w14:paraId="2596EB51" w14:textId="77777777" w:rsidR="008B2FA9" w:rsidRPr="00821C01" w:rsidRDefault="008B2FA9" w:rsidP="007105B3">
      <w:pPr>
        <w:pStyle w:val="VCAAbody"/>
        <w:jc w:val="center"/>
        <w:rPr>
          <w:b/>
          <w:color w:val="FF0000"/>
        </w:rPr>
      </w:pPr>
    </w:p>
    <w:p w14:paraId="5E8C8CD5" w14:textId="77777777" w:rsidR="005C2C7B" w:rsidRPr="00163518" w:rsidRDefault="005C2C7B" w:rsidP="007105B3">
      <w:pPr>
        <w:pStyle w:val="VCAAbody"/>
        <w:jc w:val="center"/>
        <w:rPr>
          <w:b/>
          <w:color w:val="FF0000"/>
        </w:rPr>
      </w:pPr>
    </w:p>
    <w:p w14:paraId="5103A7D0" w14:textId="77777777" w:rsidR="00382521" w:rsidRDefault="00382521" w:rsidP="00382521"/>
    <w:p w14:paraId="1449A7A3" w14:textId="77777777" w:rsidR="00C91AA8" w:rsidRDefault="00C91AA8" w:rsidP="00C91AA8">
      <w:pPr>
        <w:spacing w:after="160" w:line="259" w:lineRule="auto"/>
        <w:jc w:val="both"/>
        <w:sectPr w:rsidR="00C91AA8" w:rsidSect="00367BA7">
          <w:pgSz w:w="16838" w:h="11906" w:orient="landscape"/>
          <w:pgMar w:top="1134" w:right="719" w:bottom="1134" w:left="1079" w:header="709" w:footer="709" w:gutter="0"/>
          <w:cols w:space="708"/>
          <w:titlePg/>
          <w:docGrid w:linePitch="360"/>
        </w:sectPr>
      </w:pPr>
    </w:p>
    <w:p w14:paraId="68B0E038" w14:textId="77777777" w:rsidR="001B155F" w:rsidRDefault="001B155F" w:rsidP="0073663E">
      <w:pPr>
        <w:pStyle w:val="VCAAbody"/>
        <w:jc w:val="center"/>
        <w:rPr>
          <w:b/>
          <w:color w:val="FF0000"/>
        </w:rPr>
      </w:pPr>
    </w:p>
    <w:p w14:paraId="6496B389" w14:textId="16F52451" w:rsidR="0073663E" w:rsidRDefault="00CB1082" w:rsidP="0073663E">
      <w:pPr>
        <w:pStyle w:val="VCAAbody"/>
        <w:jc w:val="center"/>
        <w:rPr>
          <w:b/>
          <w:color w:val="auto"/>
        </w:rPr>
      </w:pPr>
      <w:r w:rsidRPr="00D363B6">
        <w:rPr>
          <w:b/>
          <w:color w:val="auto"/>
        </w:rPr>
        <w:t>Figure 3: Percentage of approved SE</w:t>
      </w:r>
      <w:r w:rsidR="00E366BD" w:rsidRPr="00D363B6">
        <w:rPr>
          <w:b/>
          <w:color w:val="auto"/>
        </w:rPr>
        <w:t xml:space="preserve">A’s </w:t>
      </w:r>
      <w:r w:rsidR="00E6562C" w:rsidRPr="00D363B6">
        <w:rPr>
          <w:b/>
          <w:color w:val="auto"/>
        </w:rPr>
        <w:t xml:space="preserve">by category, </w:t>
      </w:r>
      <w:r w:rsidR="001B155F" w:rsidRPr="00D363B6">
        <w:rPr>
          <w:b/>
          <w:color w:val="auto"/>
        </w:rPr>
        <w:t>201</w:t>
      </w:r>
      <w:r w:rsidR="00D428C7" w:rsidRPr="00D363B6">
        <w:rPr>
          <w:b/>
          <w:color w:val="auto"/>
        </w:rPr>
        <w:t>3</w:t>
      </w:r>
      <w:r w:rsidR="001B155F" w:rsidRPr="00D363B6">
        <w:rPr>
          <w:b/>
          <w:color w:val="auto"/>
        </w:rPr>
        <w:t xml:space="preserve"> and </w:t>
      </w:r>
      <w:r w:rsidR="00E6562C" w:rsidRPr="00D363B6">
        <w:rPr>
          <w:b/>
          <w:color w:val="auto"/>
        </w:rPr>
        <w:t>201</w:t>
      </w:r>
      <w:r w:rsidR="00D428C7" w:rsidRPr="00D363B6">
        <w:rPr>
          <w:b/>
          <w:color w:val="auto"/>
        </w:rPr>
        <w:t>8</w:t>
      </w:r>
      <w:r w:rsidRPr="00D363B6">
        <w:rPr>
          <w:b/>
          <w:color w:val="auto"/>
        </w:rPr>
        <w:t xml:space="preserve"> </w:t>
      </w:r>
      <w:r w:rsidR="000D4B4E" w:rsidRPr="00D363B6">
        <w:rPr>
          <w:b/>
          <w:color w:val="auto"/>
        </w:rPr>
        <w:t>–</w:t>
      </w:r>
      <w:r w:rsidR="00D446B4" w:rsidRPr="00D363B6">
        <w:rPr>
          <w:b/>
          <w:color w:val="auto"/>
        </w:rPr>
        <w:t xml:space="preserve"> 202</w:t>
      </w:r>
      <w:r w:rsidR="00D428C7" w:rsidRPr="00D363B6">
        <w:rPr>
          <w:b/>
          <w:color w:val="auto"/>
        </w:rPr>
        <w:t>2</w:t>
      </w:r>
    </w:p>
    <w:p w14:paraId="557EED13" w14:textId="1572F5CE" w:rsidR="002B3B0B" w:rsidRDefault="002B3B0B" w:rsidP="002B3B0B">
      <w:pPr>
        <w:jc w:val="center"/>
      </w:pPr>
      <w:r>
        <w:rPr>
          <w:noProof/>
          <w:lang w:val="en-AU" w:eastAsia="en-AU"/>
        </w:rPr>
        <w:drawing>
          <wp:inline distT="0" distB="0" distL="0" distR="0" wp14:anchorId="21D24DB4" wp14:editId="02F53EB2">
            <wp:extent cx="4584700" cy="27559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48816604" w14:textId="77777777" w:rsidR="003E21F9" w:rsidRPr="00BB74E8" w:rsidRDefault="003E21F9" w:rsidP="003E21F9">
      <w:pPr>
        <w:rPr>
          <w:sz w:val="12"/>
          <w:szCs w:val="12"/>
        </w:rPr>
      </w:pPr>
    </w:p>
    <w:p w14:paraId="0A48C94B" w14:textId="56120E5A" w:rsidR="00E8729C" w:rsidRDefault="00E8729C" w:rsidP="002B3B0B"/>
    <w:p w14:paraId="5FD3C29F" w14:textId="77777777" w:rsidR="00E8729C" w:rsidRPr="0007696F" w:rsidRDefault="00E8729C" w:rsidP="00E8729C"/>
    <w:p w14:paraId="4948D1DC" w14:textId="62FA13B4" w:rsidR="00291BEA" w:rsidRPr="00AF2DB7" w:rsidRDefault="00291BEA" w:rsidP="00AF2DB7">
      <w:pPr>
        <w:rPr>
          <w:sz w:val="8"/>
          <w:szCs w:val="8"/>
        </w:rPr>
      </w:pPr>
    </w:p>
    <w:p w14:paraId="55254739" w14:textId="77777777" w:rsidR="000D4B4E" w:rsidRDefault="000D4B4E" w:rsidP="00C868BD"/>
    <w:p w14:paraId="67A5AC07" w14:textId="77777777" w:rsidR="00D363B6" w:rsidRDefault="00D363B6">
      <w:pPr>
        <w:spacing w:after="160" w:line="259" w:lineRule="auto"/>
        <w:rPr>
          <w:rFonts w:eastAsiaTheme="minorHAnsi" w:cs="Arial"/>
          <w:b/>
          <w:color w:val="000000" w:themeColor="text1"/>
          <w:sz w:val="32"/>
          <w:szCs w:val="28"/>
        </w:rPr>
      </w:pPr>
      <w:r>
        <w:br w:type="page"/>
      </w:r>
    </w:p>
    <w:p w14:paraId="122A34DE" w14:textId="0BAF859E" w:rsidR="00BB00A3" w:rsidRPr="00FA099E" w:rsidRDefault="00AE76E0" w:rsidP="00CD3D55">
      <w:pPr>
        <w:pStyle w:val="VCAAHeading2"/>
      </w:pPr>
      <w:bookmarkStart w:id="37" w:name="_Toc127462474"/>
      <w:r>
        <w:lastRenderedPageBreak/>
        <w:t>3.4</w:t>
      </w:r>
      <w:r>
        <w:tab/>
      </w:r>
      <w:r w:rsidR="00BB00A3" w:rsidRPr="00FA099E">
        <w:t>Breakdown</w:t>
      </w:r>
      <w:r w:rsidR="00BB00A3">
        <w:t xml:space="preserve"> of Special Provision Applications by Category and </w:t>
      </w:r>
      <w:r w:rsidR="00BB00A3" w:rsidRPr="00FA099E">
        <w:t>Sector</w:t>
      </w:r>
      <w:bookmarkEnd w:id="37"/>
    </w:p>
    <w:p w14:paraId="783AF659" w14:textId="7D9C70A0" w:rsidR="006033B2" w:rsidRPr="00D2578F" w:rsidRDefault="00AE76E0" w:rsidP="00AE76E0">
      <w:pPr>
        <w:pStyle w:val="VCAAbody"/>
        <w:jc w:val="both"/>
        <w:rPr>
          <w:color w:val="auto"/>
        </w:rPr>
      </w:pPr>
      <w:r w:rsidRPr="00D2578F">
        <w:rPr>
          <w:color w:val="auto"/>
        </w:rPr>
        <w:t>The largest growth in the number of applications from 201</w:t>
      </w:r>
      <w:r w:rsidR="00280D5A" w:rsidRPr="00D2578F">
        <w:rPr>
          <w:color w:val="auto"/>
        </w:rPr>
        <w:t>3</w:t>
      </w:r>
      <w:r w:rsidRPr="00D2578F">
        <w:rPr>
          <w:color w:val="auto"/>
        </w:rPr>
        <w:t xml:space="preserve"> to 20</w:t>
      </w:r>
      <w:r w:rsidR="00D315E9" w:rsidRPr="00D2578F">
        <w:rPr>
          <w:color w:val="auto"/>
        </w:rPr>
        <w:t>2</w:t>
      </w:r>
      <w:r w:rsidR="00280D5A" w:rsidRPr="00D2578F">
        <w:rPr>
          <w:color w:val="auto"/>
        </w:rPr>
        <w:t>2</w:t>
      </w:r>
      <w:r w:rsidRPr="00D2578F">
        <w:rPr>
          <w:color w:val="auto"/>
        </w:rPr>
        <w:t xml:space="preserve"> has been in the </w:t>
      </w:r>
      <w:r w:rsidR="00956037" w:rsidRPr="00D2578F">
        <w:rPr>
          <w:color w:val="auto"/>
        </w:rPr>
        <w:t>Emergency Application</w:t>
      </w:r>
      <w:r w:rsidR="00280D5A" w:rsidRPr="00D2578F">
        <w:rPr>
          <w:color w:val="auto"/>
        </w:rPr>
        <w:t xml:space="preserve"> and Learning Disability</w:t>
      </w:r>
      <w:r w:rsidR="00D2578F" w:rsidRPr="00D2578F">
        <w:rPr>
          <w:color w:val="auto"/>
        </w:rPr>
        <w:t xml:space="preserve"> categories with increases across the three major sectors (that is, the Catholic, government and independent sectors) (see Table 4).</w:t>
      </w:r>
    </w:p>
    <w:p w14:paraId="09099C09" w14:textId="0D4B881A" w:rsidR="00AE76E0" w:rsidRPr="00D2578F" w:rsidRDefault="00D2578F" w:rsidP="00AE76E0">
      <w:pPr>
        <w:pStyle w:val="VCAAbody"/>
        <w:jc w:val="both"/>
        <w:rPr>
          <w:color w:val="auto"/>
        </w:rPr>
      </w:pPr>
      <w:r w:rsidRPr="00D2578F">
        <w:rPr>
          <w:color w:val="auto"/>
        </w:rPr>
        <w:t xml:space="preserve">The </w:t>
      </w:r>
      <w:r w:rsidR="00AE76E0" w:rsidRPr="00D2578F">
        <w:rPr>
          <w:color w:val="auto"/>
        </w:rPr>
        <w:t xml:space="preserve">Mental Health </w:t>
      </w:r>
      <w:r w:rsidRPr="00D2578F">
        <w:rPr>
          <w:color w:val="auto"/>
        </w:rPr>
        <w:t>C</w:t>
      </w:r>
      <w:r w:rsidR="00AE76E0" w:rsidRPr="00D2578F">
        <w:rPr>
          <w:color w:val="auto"/>
        </w:rPr>
        <w:t xml:space="preserve">ondition category, although only reported as a separate category from 2018, </w:t>
      </w:r>
      <w:r w:rsidR="0055341E" w:rsidRPr="00D2578F">
        <w:rPr>
          <w:color w:val="auto"/>
        </w:rPr>
        <w:t>has</w:t>
      </w:r>
      <w:r w:rsidR="00AE76E0" w:rsidRPr="00D2578F">
        <w:rPr>
          <w:color w:val="auto"/>
        </w:rPr>
        <w:t xml:space="preserve"> </w:t>
      </w:r>
      <w:r w:rsidR="0055341E" w:rsidRPr="00D2578F">
        <w:rPr>
          <w:color w:val="auto"/>
        </w:rPr>
        <w:t>seen a continual high increase in the number of applications.</w:t>
      </w:r>
    </w:p>
    <w:p w14:paraId="50B3C7BB" w14:textId="77777777" w:rsidR="00AE76E0" w:rsidRDefault="00AE76E0" w:rsidP="00BB00A3">
      <w:pPr>
        <w:keepNext/>
        <w:rPr>
          <w:rFonts w:cs="Arial"/>
        </w:rPr>
      </w:pPr>
    </w:p>
    <w:p w14:paraId="5895ED9B" w14:textId="29455328" w:rsidR="00CF7FBD" w:rsidRPr="007E62A3" w:rsidRDefault="00CE4CEB" w:rsidP="00452E05">
      <w:pPr>
        <w:spacing w:after="160" w:line="259" w:lineRule="auto"/>
        <w:rPr>
          <w:b/>
          <w:sz w:val="22"/>
          <w:szCs w:val="22"/>
        </w:rPr>
      </w:pPr>
      <w:r w:rsidRPr="007E62A3">
        <w:rPr>
          <w:b/>
          <w:sz w:val="22"/>
          <w:szCs w:val="22"/>
        </w:rPr>
        <w:t xml:space="preserve">Table </w:t>
      </w:r>
      <w:r w:rsidR="00C65F3B" w:rsidRPr="007E62A3">
        <w:rPr>
          <w:b/>
          <w:sz w:val="22"/>
          <w:szCs w:val="22"/>
        </w:rPr>
        <w:t>4</w:t>
      </w:r>
      <w:r w:rsidRPr="007E62A3">
        <w:rPr>
          <w:b/>
          <w:sz w:val="22"/>
          <w:szCs w:val="22"/>
        </w:rPr>
        <w:t>: Number of applications by Special Provision category and sector,</w:t>
      </w:r>
      <w:r w:rsidR="0082592D" w:rsidRPr="007E62A3">
        <w:rPr>
          <w:b/>
          <w:sz w:val="22"/>
          <w:szCs w:val="22"/>
        </w:rPr>
        <w:t xml:space="preserve"> 201</w:t>
      </w:r>
      <w:r w:rsidR="00E92841" w:rsidRPr="007E62A3">
        <w:rPr>
          <w:b/>
          <w:sz w:val="22"/>
          <w:szCs w:val="22"/>
        </w:rPr>
        <w:t>3</w:t>
      </w:r>
      <w:r w:rsidR="0082592D" w:rsidRPr="007E62A3">
        <w:rPr>
          <w:b/>
          <w:sz w:val="22"/>
          <w:szCs w:val="22"/>
        </w:rPr>
        <w:t xml:space="preserve"> and</w:t>
      </w:r>
      <w:r w:rsidRPr="007E62A3">
        <w:rPr>
          <w:b/>
          <w:sz w:val="22"/>
          <w:szCs w:val="22"/>
        </w:rPr>
        <w:t xml:space="preserve"> 201</w:t>
      </w:r>
      <w:r w:rsidR="00E92841" w:rsidRPr="007E62A3">
        <w:rPr>
          <w:b/>
          <w:sz w:val="22"/>
          <w:szCs w:val="22"/>
        </w:rPr>
        <w:t>8</w:t>
      </w:r>
      <w:r w:rsidR="0082592D" w:rsidRPr="007E62A3">
        <w:rPr>
          <w:b/>
          <w:sz w:val="22"/>
          <w:szCs w:val="22"/>
        </w:rPr>
        <w:t xml:space="preserve"> – </w:t>
      </w:r>
      <w:r w:rsidR="0063552F" w:rsidRPr="007E62A3">
        <w:rPr>
          <w:b/>
          <w:sz w:val="22"/>
          <w:szCs w:val="22"/>
        </w:rPr>
        <w:t>20</w:t>
      </w:r>
      <w:r w:rsidR="00E24D9E" w:rsidRPr="007E62A3">
        <w:rPr>
          <w:b/>
          <w:sz w:val="22"/>
          <w:szCs w:val="22"/>
        </w:rPr>
        <w:t>2</w:t>
      </w:r>
      <w:r w:rsidR="00E92841" w:rsidRPr="007E62A3">
        <w:rPr>
          <w:b/>
          <w:sz w:val="22"/>
          <w:szCs w:val="22"/>
        </w:rPr>
        <w:t>2</w:t>
      </w:r>
    </w:p>
    <w:tbl>
      <w:tblPr>
        <w:tblW w:w="9020" w:type="dxa"/>
        <w:jc w:val="center"/>
        <w:tblLook w:val="04A0" w:firstRow="1" w:lastRow="0" w:firstColumn="1" w:lastColumn="0" w:noHBand="0" w:noVBand="1"/>
      </w:tblPr>
      <w:tblGrid>
        <w:gridCol w:w="2764"/>
        <w:gridCol w:w="1680"/>
        <w:gridCol w:w="800"/>
        <w:gridCol w:w="800"/>
        <w:gridCol w:w="800"/>
        <w:gridCol w:w="800"/>
        <w:gridCol w:w="717"/>
        <w:gridCol w:w="717"/>
      </w:tblGrid>
      <w:tr w:rsidR="007E62A3" w:rsidRPr="007E62A3" w14:paraId="42BDA9CB" w14:textId="77777777" w:rsidTr="007E62A3">
        <w:trPr>
          <w:trHeight w:val="360"/>
          <w:tblHeader/>
          <w:jc w:val="center"/>
        </w:trPr>
        <w:tc>
          <w:tcPr>
            <w:tcW w:w="2764" w:type="dxa"/>
            <w:tcBorders>
              <w:top w:val="single" w:sz="8" w:space="0" w:color="808080"/>
              <w:left w:val="nil"/>
              <w:bottom w:val="single" w:sz="8" w:space="0" w:color="808080"/>
              <w:right w:val="nil"/>
            </w:tcBorders>
            <w:shd w:val="clear" w:color="auto" w:fill="auto"/>
            <w:noWrap/>
            <w:vAlign w:val="center"/>
            <w:hideMark/>
          </w:tcPr>
          <w:p w14:paraId="4625337E"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CATEGORY</w:t>
            </w:r>
          </w:p>
        </w:tc>
        <w:tc>
          <w:tcPr>
            <w:tcW w:w="1680" w:type="dxa"/>
            <w:tcBorders>
              <w:top w:val="single" w:sz="8" w:space="0" w:color="808080"/>
              <w:left w:val="nil"/>
              <w:bottom w:val="single" w:sz="8" w:space="0" w:color="808080"/>
              <w:right w:val="nil"/>
            </w:tcBorders>
            <w:shd w:val="clear" w:color="auto" w:fill="auto"/>
            <w:noWrap/>
            <w:vAlign w:val="center"/>
            <w:hideMark/>
          </w:tcPr>
          <w:p w14:paraId="1C3543F7"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SECTOR</w:t>
            </w:r>
          </w:p>
        </w:tc>
        <w:tc>
          <w:tcPr>
            <w:tcW w:w="800" w:type="dxa"/>
            <w:tcBorders>
              <w:top w:val="single" w:sz="8" w:space="0" w:color="808080"/>
              <w:left w:val="nil"/>
              <w:bottom w:val="single" w:sz="8" w:space="0" w:color="808080"/>
              <w:right w:val="nil"/>
            </w:tcBorders>
            <w:shd w:val="clear" w:color="auto" w:fill="auto"/>
            <w:noWrap/>
            <w:vAlign w:val="center"/>
            <w:hideMark/>
          </w:tcPr>
          <w:p w14:paraId="427D1061" w14:textId="77777777" w:rsidR="007E62A3" w:rsidRPr="007E62A3" w:rsidRDefault="007E62A3" w:rsidP="007E62A3">
            <w:pPr>
              <w:jc w:val="right"/>
              <w:rPr>
                <w:rFonts w:cs="Arial"/>
                <w:b/>
                <w:bCs/>
                <w:color w:val="757171"/>
                <w:sz w:val="20"/>
                <w:szCs w:val="20"/>
                <w:lang w:val="en-AU" w:eastAsia="en-AU"/>
              </w:rPr>
            </w:pPr>
            <w:r w:rsidRPr="007E62A3">
              <w:rPr>
                <w:rFonts w:cs="Arial"/>
                <w:b/>
                <w:bCs/>
                <w:color w:val="757171"/>
                <w:sz w:val="20"/>
                <w:szCs w:val="20"/>
                <w:lang w:val="en-AU" w:eastAsia="en-AU"/>
              </w:rPr>
              <w:t>2013</w:t>
            </w:r>
          </w:p>
        </w:tc>
        <w:tc>
          <w:tcPr>
            <w:tcW w:w="800" w:type="dxa"/>
            <w:tcBorders>
              <w:top w:val="single" w:sz="8" w:space="0" w:color="808080"/>
              <w:left w:val="nil"/>
              <w:bottom w:val="single" w:sz="8" w:space="0" w:color="808080"/>
              <w:right w:val="nil"/>
            </w:tcBorders>
            <w:shd w:val="clear" w:color="auto" w:fill="auto"/>
            <w:noWrap/>
            <w:vAlign w:val="center"/>
            <w:hideMark/>
          </w:tcPr>
          <w:p w14:paraId="52EA352D" w14:textId="77777777" w:rsidR="007E62A3" w:rsidRPr="007E62A3" w:rsidRDefault="007E62A3" w:rsidP="007E62A3">
            <w:pPr>
              <w:jc w:val="right"/>
              <w:rPr>
                <w:rFonts w:cs="Arial"/>
                <w:b/>
                <w:bCs/>
                <w:color w:val="000000"/>
                <w:sz w:val="20"/>
                <w:szCs w:val="20"/>
                <w:lang w:val="en-AU" w:eastAsia="en-AU"/>
              </w:rPr>
            </w:pPr>
            <w:r w:rsidRPr="007E62A3">
              <w:rPr>
                <w:rFonts w:cs="Arial"/>
                <w:b/>
                <w:bCs/>
                <w:color w:val="000000"/>
                <w:sz w:val="20"/>
                <w:szCs w:val="20"/>
                <w:lang w:val="en-AU" w:eastAsia="en-AU"/>
              </w:rPr>
              <w:t>2018</w:t>
            </w:r>
          </w:p>
        </w:tc>
        <w:tc>
          <w:tcPr>
            <w:tcW w:w="800" w:type="dxa"/>
            <w:tcBorders>
              <w:top w:val="single" w:sz="8" w:space="0" w:color="808080"/>
              <w:left w:val="nil"/>
              <w:bottom w:val="single" w:sz="8" w:space="0" w:color="808080"/>
              <w:right w:val="nil"/>
            </w:tcBorders>
            <w:shd w:val="clear" w:color="auto" w:fill="auto"/>
            <w:noWrap/>
            <w:vAlign w:val="center"/>
            <w:hideMark/>
          </w:tcPr>
          <w:p w14:paraId="7E06D450" w14:textId="77777777" w:rsidR="007E62A3" w:rsidRPr="007E62A3" w:rsidRDefault="007E62A3" w:rsidP="007E62A3">
            <w:pPr>
              <w:jc w:val="right"/>
              <w:rPr>
                <w:rFonts w:cs="Arial"/>
                <w:b/>
                <w:bCs/>
                <w:color w:val="000000"/>
                <w:sz w:val="20"/>
                <w:szCs w:val="20"/>
                <w:lang w:val="en-AU" w:eastAsia="en-AU"/>
              </w:rPr>
            </w:pPr>
            <w:r w:rsidRPr="007E62A3">
              <w:rPr>
                <w:rFonts w:cs="Arial"/>
                <w:b/>
                <w:bCs/>
                <w:color w:val="000000"/>
                <w:sz w:val="20"/>
                <w:szCs w:val="20"/>
                <w:lang w:val="en-AU" w:eastAsia="en-AU"/>
              </w:rPr>
              <w:t>2019</w:t>
            </w:r>
          </w:p>
        </w:tc>
        <w:tc>
          <w:tcPr>
            <w:tcW w:w="800" w:type="dxa"/>
            <w:tcBorders>
              <w:top w:val="single" w:sz="8" w:space="0" w:color="808080"/>
              <w:left w:val="nil"/>
              <w:bottom w:val="single" w:sz="8" w:space="0" w:color="808080"/>
              <w:right w:val="nil"/>
            </w:tcBorders>
            <w:shd w:val="clear" w:color="auto" w:fill="auto"/>
            <w:noWrap/>
            <w:vAlign w:val="center"/>
            <w:hideMark/>
          </w:tcPr>
          <w:p w14:paraId="670C0083" w14:textId="77777777" w:rsidR="007E62A3" w:rsidRPr="007E62A3" w:rsidRDefault="007E62A3" w:rsidP="007E62A3">
            <w:pPr>
              <w:jc w:val="right"/>
              <w:rPr>
                <w:rFonts w:cs="Arial"/>
                <w:b/>
                <w:bCs/>
                <w:color w:val="000000"/>
                <w:sz w:val="20"/>
                <w:szCs w:val="20"/>
                <w:lang w:val="en-AU" w:eastAsia="en-AU"/>
              </w:rPr>
            </w:pPr>
            <w:r w:rsidRPr="007E62A3">
              <w:rPr>
                <w:rFonts w:cs="Arial"/>
                <w:b/>
                <w:bCs/>
                <w:color w:val="000000"/>
                <w:sz w:val="20"/>
                <w:szCs w:val="20"/>
                <w:lang w:val="en-AU" w:eastAsia="en-AU"/>
              </w:rPr>
              <w:t>2020</w:t>
            </w:r>
          </w:p>
        </w:tc>
        <w:tc>
          <w:tcPr>
            <w:tcW w:w="688" w:type="dxa"/>
            <w:tcBorders>
              <w:top w:val="single" w:sz="8" w:space="0" w:color="808080"/>
              <w:left w:val="nil"/>
              <w:bottom w:val="single" w:sz="8" w:space="0" w:color="808080"/>
              <w:right w:val="nil"/>
            </w:tcBorders>
            <w:shd w:val="clear" w:color="auto" w:fill="auto"/>
            <w:vAlign w:val="center"/>
            <w:hideMark/>
          </w:tcPr>
          <w:p w14:paraId="527CA0BE" w14:textId="77777777" w:rsidR="007E62A3" w:rsidRPr="007E62A3" w:rsidRDefault="007E62A3" w:rsidP="007E62A3">
            <w:pPr>
              <w:jc w:val="right"/>
              <w:rPr>
                <w:rFonts w:cs="Arial"/>
                <w:b/>
                <w:bCs/>
                <w:color w:val="000000"/>
                <w:sz w:val="20"/>
                <w:szCs w:val="20"/>
                <w:lang w:val="en-AU" w:eastAsia="en-AU"/>
              </w:rPr>
            </w:pPr>
            <w:r w:rsidRPr="007E62A3">
              <w:rPr>
                <w:rFonts w:cs="Arial"/>
                <w:b/>
                <w:bCs/>
                <w:color w:val="000000"/>
                <w:sz w:val="20"/>
                <w:szCs w:val="20"/>
                <w:lang w:val="en-AU" w:eastAsia="en-AU"/>
              </w:rPr>
              <w:t>2021</w:t>
            </w:r>
          </w:p>
        </w:tc>
        <w:tc>
          <w:tcPr>
            <w:tcW w:w="688" w:type="dxa"/>
            <w:tcBorders>
              <w:top w:val="single" w:sz="8" w:space="0" w:color="808080"/>
              <w:left w:val="nil"/>
              <w:bottom w:val="single" w:sz="8" w:space="0" w:color="808080"/>
              <w:right w:val="nil"/>
            </w:tcBorders>
            <w:shd w:val="clear" w:color="auto" w:fill="auto"/>
            <w:vAlign w:val="center"/>
            <w:hideMark/>
          </w:tcPr>
          <w:p w14:paraId="122F7C3B" w14:textId="77777777" w:rsidR="007E62A3" w:rsidRPr="007E62A3" w:rsidRDefault="007E62A3" w:rsidP="007E62A3">
            <w:pPr>
              <w:jc w:val="right"/>
              <w:rPr>
                <w:rFonts w:cs="Arial"/>
                <w:b/>
                <w:bCs/>
                <w:color w:val="000000"/>
                <w:sz w:val="20"/>
                <w:szCs w:val="20"/>
                <w:lang w:val="en-AU" w:eastAsia="en-AU"/>
              </w:rPr>
            </w:pPr>
            <w:r w:rsidRPr="007E62A3">
              <w:rPr>
                <w:rFonts w:cs="Arial"/>
                <w:b/>
                <w:bCs/>
                <w:color w:val="000000"/>
                <w:sz w:val="20"/>
                <w:szCs w:val="20"/>
                <w:lang w:val="en-AU" w:eastAsia="en-AU"/>
              </w:rPr>
              <w:t>2022</w:t>
            </w:r>
          </w:p>
        </w:tc>
      </w:tr>
      <w:tr w:rsidR="007E62A3" w:rsidRPr="007E62A3" w14:paraId="7389A0EE" w14:textId="77777777" w:rsidTr="007E62A3">
        <w:trPr>
          <w:trHeight w:val="360"/>
          <w:jc w:val="center"/>
        </w:trPr>
        <w:tc>
          <w:tcPr>
            <w:tcW w:w="2764" w:type="dxa"/>
            <w:tcBorders>
              <w:top w:val="nil"/>
              <w:left w:val="nil"/>
              <w:bottom w:val="nil"/>
              <w:right w:val="nil"/>
            </w:tcBorders>
            <w:shd w:val="clear" w:color="000000" w:fill="FAFAFA"/>
            <w:noWrap/>
            <w:vAlign w:val="center"/>
            <w:hideMark/>
          </w:tcPr>
          <w:p w14:paraId="012799BB"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 </w:t>
            </w:r>
          </w:p>
        </w:tc>
        <w:tc>
          <w:tcPr>
            <w:tcW w:w="1680" w:type="dxa"/>
            <w:tcBorders>
              <w:top w:val="nil"/>
              <w:left w:val="nil"/>
              <w:bottom w:val="nil"/>
              <w:right w:val="nil"/>
            </w:tcBorders>
            <w:shd w:val="clear" w:color="000000" w:fill="FAFAFA"/>
            <w:noWrap/>
            <w:vAlign w:val="center"/>
            <w:hideMark/>
          </w:tcPr>
          <w:p w14:paraId="67414B43"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Adult</w:t>
            </w:r>
          </w:p>
        </w:tc>
        <w:tc>
          <w:tcPr>
            <w:tcW w:w="800" w:type="dxa"/>
            <w:tcBorders>
              <w:top w:val="nil"/>
              <w:left w:val="nil"/>
              <w:bottom w:val="nil"/>
              <w:right w:val="nil"/>
            </w:tcBorders>
            <w:shd w:val="clear" w:color="000000" w:fill="FAFAFA"/>
            <w:noWrap/>
            <w:vAlign w:val="center"/>
            <w:hideMark/>
          </w:tcPr>
          <w:p w14:paraId="4EF12940" w14:textId="77777777" w:rsidR="007E62A3" w:rsidRPr="007E62A3" w:rsidRDefault="007E62A3" w:rsidP="007E62A3">
            <w:pPr>
              <w:jc w:val="right"/>
              <w:rPr>
                <w:rFonts w:cs="Arial"/>
                <w:color w:val="757171"/>
                <w:sz w:val="20"/>
                <w:szCs w:val="20"/>
                <w:lang w:val="en-AU" w:eastAsia="en-AU"/>
              </w:rPr>
            </w:pPr>
            <w:r w:rsidRPr="007E62A3">
              <w:rPr>
                <w:rFonts w:cs="Arial"/>
                <w:color w:val="757171"/>
                <w:sz w:val="20"/>
                <w:szCs w:val="20"/>
                <w:lang w:val="en-AU" w:eastAsia="en-AU"/>
              </w:rPr>
              <w:t>6</w:t>
            </w:r>
          </w:p>
        </w:tc>
        <w:tc>
          <w:tcPr>
            <w:tcW w:w="800" w:type="dxa"/>
            <w:tcBorders>
              <w:top w:val="nil"/>
              <w:left w:val="nil"/>
              <w:bottom w:val="nil"/>
              <w:right w:val="nil"/>
            </w:tcBorders>
            <w:shd w:val="clear" w:color="000000" w:fill="FAFAFA"/>
            <w:noWrap/>
            <w:vAlign w:val="center"/>
            <w:hideMark/>
          </w:tcPr>
          <w:p w14:paraId="14C84E60"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5</w:t>
            </w:r>
          </w:p>
        </w:tc>
        <w:tc>
          <w:tcPr>
            <w:tcW w:w="800" w:type="dxa"/>
            <w:tcBorders>
              <w:top w:val="nil"/>
              <w:left w:val="nil"/>
              <w:bottom w:val="nil"/>
              <w:right w:val="nil"/>
            </w:tcBorders>
            <w:shd w:val="clear" w:color="000000" w:fill="FAFAFA"/>
            <w:noWrap/>
            <w:vAlign w:val="center"/>
            <w:hideMark/>
          </w:tcPr>
          <w:p w14:paraId="63736F59"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4</w:t>
            </w:r>
          </w:p>
        </w:tc>
        <w:tc>
          <w:tcPr>
            <w:tcW w:w="800" w:type="dxa"/>
            <w:tcBorders>
              <w:top w:val="nil"/>
              <w:left w:val="nil"/>
              <w:bottom w:val="nil"/>
              <w:right w:val="nil"/>
            </w:tcBorders>
            <w:shd w:val="clear" w:color="000000" w:fill="FAFAFA"/>
            <w:noWrap/>
            <w:vAlign w:val="center"/>
            <w:hideMark/>
          </w:tcPr>
          <w:p w14:paraId="5E838531"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5</w:t>
            </w:r>
          </w:p>
        </w:tc>
        <w:tc>
          <w:tcPr>
            <w:tcW w:w="688" w:type="dxa"/>
            <w:tcBorders>
              <w:top w:val="nil"/>
              <w:left w:val="nil"/>
              <w:bottom w:val="nil"/>
              <w:right w:val="nil"/>
            </w:tcBorders>
            <w:shd w:val="clear" w:color="000000" w:fill="FAFAFA"/>
            <w:noWrap/>
            <w:vAlign w:val="center"/>
            <w:hideMark/>
          </w:tcPr>
          <w:p w14:paraId="76999D29"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12</w:t>
            </w:r>
          </w:p>
        </w:tc>
        <w:tc>
          <w:tcPr>
            <w:tcW w:w="688" w:type="dxa"/>
            <w:tcBorders>
              <w:top w:val="nil"/>
              <w:left w:val="nil"/>
              <w:bottom w:val="nil"/>
              <w:right w:val="nil"/>
            </w:tcBorders>
            <w:shd w:val="clear" w:color="000000" w:fill="FAFAFA"/>
            <w:noWrap/>
            <w:vAlign w:val="center"/>
            <w:hideMark/>
          </w:tcPr>
          <w:p w14:paraId="7E2F3177"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6</w:t>
            </w:r>
          </w:p>
        </w:tc>
      </w:tr>
      <w:tr w:rsidR="007E62A3" w:rsidRPr="007E62A3" w14:paraId="3EAC625E" w14:textId="77777777" w:rsidTr="007E62A3">
        <w:trPr>
          <w:trHeight w:val="360"/>
          <w:jc w:val="center"/>
        </w:trPr>
        <w:tc>
          <w:tcPr>
            <w:tcW w:w="2764" w:type="dxa"/>
            <w:tcBorders>
              <w:top w:val="nil"/>
              <w:left w:val="nil"/>
              <w:bottom w:val="nil"/>
              <w:right w:val="nil"/>
            </w:tcBorders>
            <w:shd w:val="clear" w:color="auto" w:fill="auto"/>
            <w:noWrap/>
            <w:vAlign w:val="center"/>
            <w:hideMark/>
          </w:tcPr>
          <w:p w14:paraId="01EFD0A9" w14:textId="77777777" w:rsidR="007E62A3" w:rsidRPr="007E62A3" w:rsidRDefault="007E62A3" w:rsidP="007E62A3">
            <w:pPr>
              <w:jc w:val="right"/>
              <w:rPr>
                <w:rFonts w:cs="Arial"/>
                <w:color w:val="000000"/>
                <w:sz w:val="20"/>
                <w:szCs w:val="20"/>
                <w:lang w:val="en-AU" w:eastAsia="en-AU"/>
              </w:rPr>
            </w:pPr>
          </w:p>
        </w:tc>
        <w:tc>
          <w:tcPr>
            <w:tcW w:w="1680" w:type="dxa"/>
            <w:tcBorders>
              <w:top w:val="nil"/>
              <w:left w:val="nil"/>
              <w:bottom w:val="nil"/>
              <w:right w:val="nil"/>
            </w:tcBorders>
            <w:shd w:val="clear" w:color="auto" w:fill="auto"/>
            <w:noWrap/>
            <w:vAlign w:val="center"/>
            <w:hideMark/>
          </w:tcPr>
          <w:p w14:paraId="6824A328"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Catholic</w:t>
            </w:r>
          </w:p>
        </w:tc>
        <w:tc>
          <w:tcPr>
            <w:tcW w:w="800" w:type="dxa"/>
            <w:tcBorders>
              <w:top w:val="nil"/>
              <w:left w:val="nil"/>
              <w:bottom w:val="nil"/>
              <w:right w:val="nil"/>
            </w:tcBorders>
            <w:shd w:val="clear" w:color="auto" w:fill="auto"/>
            <w:noWrap/>
            <w:vAlign w:val="center"/>
            <w:hideMark/>
          </w:tcPr>
          <w:p w14:paraId="6094257A" w14:textId="77777777" w:rsidR="007E62A3" w:rsidRPr="007E62A3" w:rsidRDefault="007E62A3" w:rsidP="007E62A3">
            <w:pPr>
              <w:jc w:val="right"/>
              <w:rPr>
                <w:rFonts w:cs="Arial"/>
                <w:color w:val="757171"/>
                <w:sz w:val="20"/>
                <w:szCs w:val="20"/>
                <w:lang w:val="en-AU" w:eastAsia="en-AU"/>
              </w:rPr>
            </w:pPr>
            <w:r w:rsidRPr="007E62A3">
              <w:rPr>
                <w:rFonts w:cs="Arial"/>
                <w:color w:val="757171"/>
                <w:sz w:val="20"/>
                <w:szCs w:val="20"/>
                <w:lang w:val="en-AU" w:eastAsia="en-AU"/>
              </w:rPr>
              <w:t>217</w:t>
            </w:r>
          </w:p>
        </w:tc>
        <w:tc>
          <w:tcPr>
            <w:tcW w:w="800" w:type="dxa"/>
            <w:tcBorders>
              <w:top w:val="nil"/>
              <w:left w:val="nil"/>
              <w:bottom w:val="nil"/>
              <w:right w:val="nil"/>
            </w:tcBorders>
            <w:shd w:val="clear" w:color="auto" w:fill="auto"/>
            <w:noWrap/>
            <w:vAlign w:val="center"/>
            <w:hideMark/>
          </w:tcPr>
          <w:p w14:paraId="2E6E9209"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238</w:t>
            </w:r>
          </w:p>
        </w:tc>
        <w:tc>
          <w:tcPr>
            <w:tcW w:w="800" w:type="dxa"/>
            <w:tcBorders>
              <w:top w:val="nil"/>
              <w:left w:val="nil"/>
              <w:bottom w:val="nil"/>
              <w:right w:val="nil"/>
            </w:tcBorders>
            <w:shd w:val="clear" w:color="auto" w:fill="auto"/>
            <w:noWrap/>
            <w:vAlign w:val="center"/>
            <w:hideMark/>
          </w:tcPr>
          <w:p w14:paraId="62E53F81"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275</w:t>
            </w:r>
          </w:p>
        </w:tc>
        <w:tc>
          <w:tcPr>
            <w:tcW w:w="800" w:type="dxa"/>
            <w:tcBorders>
              <w:top w:val="nil"/>
              <w:left w:val="nil"/>
              <w:bottom w:val="nil"/>
              <w:right w:val="nil"/>
            </w:tcBorders>
            <w:shd w:val="clear" w:color="auto" w:fill="auto"/>
            <w:noWrap/>
            <w:vAlign w:val="center"/>
            <w:hideMark/>
          </w:tcPr>
          <w:p w14:paraId="0FC228B5"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322</w:t>
            </w:r>
          </w:p>
        </w:tc>
        <w:tc>
          <w:tcPr>
            <w:tcW w:w="688" w:type="dxa"/>
            <w:tcBorders>
              <w:top w:val="nil"/>
              <w:left w:val="nil"/>
              <w:bottom w:val="nil"/>
              <w:right w:val="nil"/>
            </w:tcBorders>
            <w:shd w:val="clear" w:color="auto" w:fill="auto"/>
            <w:noWrap/>
            <w:vAlign w:val="center"/>
            <w:hideMark/>
          </w:tcPr>
          <w:p w14:paraId="26A0705C"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382</w:t>
            </w:r>
          </w:p>
        </w:tc>
        <w:tc>
          <w:tcPr>
            <w:tcW w:w="688" w:type="dxa"/>
            <w:tcBorders>
              <w:top w:val="nil"/>
              <w:left w:val="nil"/>
              <w:bottom w:val="nil"/>
              <w:right w:val="nil"/>
            </w:tcBorders>
            <w:shd w:val="clear" w:color="auto" w:fill="auto"/>
            <w:noWrap/>
            <w:vAlign w:val="center"/>
            <w:hideMark/>
          </w:tcPr>
          <w:p w14:paraId="740353A2"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465</w:t>
            </w:r>
          </w:p>
        </w:tc>
      </w:tr>
      <w:tr w:rsidR="007E62A3" w:rsidRPr="007E62A3" w14:paraId="41582D74" w14:textId="77777777" w:rsidTr="007E62A3">
        <w:trPr>
          <w:trHeight w:val="360"/>
          <w:jc w:val="center"/>
        </w:trPr>
        <w:tc>
          <w:tcPr>
            <w:tcW w:w="2764" w:type="dxa"/>
            <w:tcBorders>
              <w:top w:val="nil"/>
              <w:left w:val="nil"/>
              <w:bottom w:val="nil"/>
              <w:right w:val="nil"/>
            </w:tcBorders>
            <w:shd w:val="clear" w:color="000000" w:fill="FAFAFA"/>
            <w:noWrap/>
            <w:vAlign w:val="center"/>
            <w:hideMark/>
          </w:tcPr>
          <w:p w14:paraId="76467501"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Emergency Application</w:t>
            </w:r>
          </w:p>
        </w:tc>
        <w:tc>
          <w:tcPr>
            <w:tcW w:w="1680" w:type="dxa"/>
            <w:tcBorders>
              <w:top w:val="nil"/>
              <w:left w:val="nil"/>
              <w:bottom w:val="nil"/>
              <w:right w:val="nil"/>
            </w:tcBorders>
            <w:shd w:val="clear" w:color="000000" w:fill="FAFAFA"/>
            <w:noWrap/>
            <w:vAlign w:val="center"/>
            <w:hideMark/>
          </w:tcPr>
          <w:p w14:paraId="0803A4CC"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Government</w:t>
            </w:r>
          </w:p>
        </w:tc>
        <w:tc>
          <w:tcPr>
            <w:tcW w:w="800" w:type="dxa"/>
            <w:tcBorders>
              <w:top w:val="nil"/>
              <w:left w:val="nil"/>
              <w:bottom w:val="nil"/>
              <w:right w:val="nil"/>
            </w:tcBorders>
            <w:shd w:val="clear" w:color="000000" w:fill="FAFAFA"/>
            <w:noWrap/>
            <w:vAlign w:val="center"/>
            <w:hideMark/>
          </w:tcPr>
          <w:p w14:paraId="0ED5DC49" w14:textId="77777777" w:rsidR="007E62A3" w:rsidRPr="007E62A3" w:rsidRDefault="007E62A3" w:rsidP="007E62A3">
            <w:pPr>
              <w:jc w:val="right"/>
              <w:rPr>
                <w:rFonts w:cs="Arial"/>
                <w:color w:val="757171"/>
                <w:sz w:val="20"/>
                <w:szCs w:val="20"/>
                <w:lang w:val="en-AU" w:eastAsia="en-AU"/>
              </w:rPr>
            </w:pPr>
            <w:r w:rsidRPr="007E62A3">
              <w:rPr>
                <w:rFonts w:cs="Arial"/>
                <w:color w:val="757171"/>
                <w:sz w:val="20"/>
                <w:szCs w:val="20"/>
                <w:lang w:val="en-AU" w:eastAsia="en-AU"/>
              </w:rPr>
              <w:t>308</w:t>
            </w:r>
          </w:p>
        </w:tc>
        <w:tc>
          <w:tcPr>
            <w:tcW w:w="800" w:type="dxa"/>
            <w:tcBorders>
              <w:top w:val="nil"/>
              <w:left w:val="nil"/>
              <w:bottom w:val="nil"/>
              <w:right w:val="nil"/>
            </w:tcBorders>
            <w:shd w:val="clear" w:color="000000" w:fill="FAFAFA"/>
            <w:noWrap/>
            <w:vAlign w:val="center"/>
            <w:hideMark/>
          </w:tcPr>
          <w:p w14:paraId="3D709C82"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346</w:t>
            </w:r>
          </w:p>
        </w:tc>
        <w:tc>
          <w:tcPr>
            <w:tcW w:w="800" w:type="dxa"/>
            <w:tcBorders>
              <w:top w:val="nil"/>
              <w:left w:val="nil"/>
              <w:bottom w:val="nil"/>
              <w:right w:val="nil"/>
            </w:tcBorders>
            <w:shd w:val="clear" w:color="000000" w:fill="FAFAFA"/>
            <w:noWrap/>
            <w:vAlign w:val="center"/>
            <w:hideMark/>
          </w:tcPr>
          <w:p w14:paraId="243105B7"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354</w:t>
            </w:r>
          </w:p>
        </w:tc>
        <w:tc>
          <w:tcPr>
            <w:tcW w:w="800" w:type="dxa"/>
            <w:tcBorders>
              <w:top w:val="nil"/>
              <w:left w:val="nil"/>
              <w:bottom w:val="nil"/>
              <w:right w:val="nil"/>
            </w:tcBorders>
            <w:shd w:val="clear" w:color="000000" w:fill="FAFAFA"/>
            <w:noWrap/>
            <w:vAlign w:val="center"/>
            <w:hideMark/>
          </w:tcPr>
          <w:p w14:paraId="07B4F2D5"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577</w:t>
            </w:r>
          </w:p>
        </w:tc>
        <w:tc>
          <w:tcPr>
            <w:tcW w:w="688" w:type="dxa"/>
            <w:tcBorders>
              <w:top w:val="nil"/>
              <w:left w:val="nil"/>
              <w:bottom w:val="nil"/>
              <w:right w:val="nil"/>
            </w:tcBorders>
            <w:shd w:val="clear" w:color="000000" w:fill="FAFAFA"/>
            <w:noWrap/>
            <w:vAlign w:val="center"/>
            <w:hideMark/>
          </w:tcPr>
          <w:p w14:paraId="43D49571"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599</w:t>
            </w:r>
          </w:p>
        </w:tc>
        <w:tc>
          <w:tcPr>
            <w:tcW w:w="688" w:type="dxa"/>
            <w:tcBorders>
              <w:top w:val="nil"/>
              <w:left w:val="nil"/>
              <w:bottom w:val="nil"/>
              <w:right w:val="nil"/>
            </w:tcBorders>
            <w:shd w:val="clear" w:color="000000" w:fill="FAFAFA"/>
            <w:noWrap/>
            <w:vAlign w:val="center"/>
            <w:hideMark/>
          </w:tcPr>
          <w:p w14:paraId="4D75F581"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710</w:t>
            </w:r>
          </w:p>
        </w:tc>
      </w:tr>
      <w:tr w:rsidR="007E62A3" w:rsidRPr="007E62A3" w14:paraId="69F58C5D" w14:textId="77777777" w:rsidTr="007E62A3">
        <w:trPr>
          <w:trHeight w:val="360"/>
          <w:jc w:val="center"/>
        </w:trPr>
        <w:tc>
          <w:tcPr>
            <w:tcW w:w="2764" w:type="dxa"/>
            <w:tcBorders>
              <w:top w:val="nil"/>
              <w:left w:val="nil"/>
              <w:bottom w:val="nil"/>
              <w:right w:val="nil"/>
            </w:tcBorders>
            <w:shd w:val="clear" w:color="auto" w:fill="auto"/>
            <w:noWrap/>
            <w:vAlign w:val="center"/>
            <w:hideMark/>
          </w:tcPr>
          <w:p w14:paraId="6ED4A1F1" w14:textId="77777777" w:rsidR="007E62A3" w:rsidRPr="007E62A3" w:rsidRDefault="007E62A3" w:rsidP="007E62A3">
            <w:pPr>
              <w:jc w:val="right"/>
              <w:rPr>
                <w:rFonts w:cs="Arial"/>
                <w:color w:val="000000"/>
                <w:sz w:val="20"/>
                <w:szCs w:val="20"/>
                <w:lang w:val="en-AU" w:eastAsia="en-AU"/>
              </w:rPr>
            </w:pPr>
          </w:p>
        </w:tc>
        <w:tc>
          <w:tcPr>
            <w:tcW w:w="1680" w:type="dxa"/>
            <w:tcBorders>
              <w:top w:val="nil"/>
              <w:left w:val="nil"/>
              <w:bottom w:val="nil"/>
              <w:right w:val="nil"/>
            </w:tcBorders>
            <w:shd w:val="clear" w:color="auto" w:fill="auto"/>
            <w:noWrap/>
            <w:vAlign w:val="center"/>
            <w:hideMark/>
          </w:tcPr>
          <w:p w14:paraId="6E557C7B"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Independent</w:t>
            </w:r>
          </w:p>
        </w:tc>
        <w:tc>
          <w:tcPr>
            <w:tcW w:w="800" w:type="dxa"/>
            <w:tcBorders>
              <w:top w:val="nil"/>
              <w:left w:val="nil"/>
              <w:bottom w:val="nil"/>
              <w:right w:val="nil"/>
            </w:tcBorders>
            <w:shd w:val="clear" w:color="auto" w:fill="auto"/>
            <w:noWrap/>
            <w:vAlign w:val="center"/>
            <w:hideMark/>
          </w:tcPr>
          <w:p w14:paraId="6095641B" w14:textId="77777777" w:rsidR="007E62A3" w:rsidRPr="007E62A3" w:rsidRDefault="007E62A3" w:rsidP="007E62A3">
            <w:pPr>
              <w:jc w:val="right"/>
              <w:rPr>
                <w:rFonts w:cs="Arial"/>
                <w:color w:val="757171"/>
                <w:sz w:val="20"/>
                <w:szCs w:val="20"/>
                <w:lang w:val="en-AU" w:eastAsia="en-AU"/>
              </w:rPr>
            </w:pPr>
            <w:r w:rsidRPr="007E62A3">
              <w:rPr>
                <w:rFonts w:cs="Arial"/>
                <w:color w:val="757171"/>
                <w:sz w:val="20"/>
                <w:szCs w:val="20"/>
                <w:lang w:val="en-AU" w:eastAsia="en-AU"/>
              </w:rPr>
              <w:t>263</w:t>
            </w:r>
          </w:p>
        </w:tc>
        <w:tc>
          <w:tcPr>
            <w:tcW w:w="800" w:type="dxa"/>
            <w:tcBorders>
              <w:top w:val="nil"/>
              <w:left w:val="nil"/>
              <w:bottom w:val="nil"/>
              <w:right w:val="nil"/>
            </w:tcBorders>
            <w:shd w:val="clear" w:color="auto" w:fill="auto"/>
            <w:noWrap/>
            <w:vAlign w:val="center"/>
            <w:hideMark/>
          </w:tcPr>
          <w:p w14:paraId="5E2E4F86"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308</w:t>
            </w:r>
          </w:p>
        </w:tc>
        <w:tc>
          <w:tcPr>
            <w:tcW w:w="800" w:type="dxa"/>
            <w:tcBorders>
              <w:top w:val="nil"/>
              <w:left w:val="nil"/>
              <w:bottom w:val="nil"/>
              <w:right w:val="nil"/>
            </w:tcBorders>
            <w:shd w:val="clear" w:color="auto" w:fill="auto"/>
            <w:noWrap/>
            <w:vAlign w:val="center"/>
            <w:hideMark/>
          </w:tcPr>
          <w:p w14:paraId="31ADC137"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271</w:t>
            </w:r>
          </w:p>
        </w:tc>
        <w:tc>
          <w:tcPr>
            <w:tcW w:w="800" w:type="dxa"/>
            <w:tcBorders>
              <w:top w:val="nil"/>
              <w:left w:val="nil"/>
              <w:bottom w:val="nil"/>
              <w:right w:val="nil"/>
            </w:tcBorders>
            <w:shd w:val="clear" w:color="auto" w:fill="auto"/>
            <w:noWrap/>
            <w:vAlign w:val="center"/>
            <w:hideMark/>
          </w:tcPr>
          <w:p w14:paraId="71DA2648"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337</w:t>
            </w:r>
          </w:p>
        </w:tc>
        <w:tc>
          <w:tcPr>
            <w:tcW w:w="688" w:type="dxa"/>
            <w:tcBorders>
              <w:top w:val="nil"/>
              <w:left w:val="nil"/>
              <w:bottom w:val="nil"/>
              <w:right w:val="nil"/>
            </w:tcBorders>
            <w:shd w:val="clear" w:color="auto" w:fill="auto"/>
            <w:noWrap/>
            <w:vAlign w:val="center"/>
            <w:hideMark/>
          </w:tcPr>
          <w:p w14:paraId="58FB870D"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481</w:t>
            </w:r>
          </w:p>
        </w:tc>
        <w:tc>
          <w:tcPr>
            <w:tcW w:w="688" w:type="dxa"/>
            <w:tcBorders>
              <w:top w:val="nil"/>
              <w:left w:val="nil"/>
              <w:bottom w:val="nil"/>
              <w:right w:val="nil"/>
            </w:tcBorders>
            <w:shd w:val="clear" w:color="auto" w:fill="auto"/>
            <w:noWrap/>
            <w:vAlign w:val="center"/>
            <w:hideMark/>
          </w:tcPr>
          <w:p w14:paraId="4478D0F8"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650</w:t>
            </w:r>
          </w:p>
        </w:tc>
      </w:tr>
      <w:tr w:rsidR="007E62A3" w:rsidRPr="007E62A3" w14:paraId="1AAACC83" w14:textId="77777777" w:rsidTr="007E62A3">
        <w:trPr>
          <w:trHeight w:val="360"/>
          <w:jc w:val="center"/>
        </w:trPr>
        <w:tc>
          <w:tcPr>
            <w:tcW w:w="2764" w:type="dxa"/>
            <w:tcBorders>
              <w:top w:val="nil"/>
              <w:left w:val="nil"/>
              <w:bottom w:val="nil"/>
              <w:right w:val="nil"/>
            </w:tcBorders>
            <w:shd w:val="clear" w:color="000000" w:fill="FAFAFA"/>
            <w:noWrap/>
            <w:vAlign w:val="center"/>
            <w:hideMark/>
          </w:tcPr>
          <w:p w14:paraId="0C16B690"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 </w:t>
            </w:r>
          </w:p>
        </w:tc>
        <w:tc>
          <w:tcPr>
            <w:tcW w:w="1680" w:type="dxa"/>
            <w:tcBorders>
              <w:top w:val="nil"/>
              <w:left w:val="nil"/>
              <w:bottom w:val="nil"/>
              <w:right w:val="nil"/>
            </w:tcBorders>
            <w:shd w:val="clear" w:color="000000" w:fill="FAFAFA"/>
            <w:noWrap/>
            <w:vAlign w:val="center"/>
            <w:hideMark/>
          </w:tcPr>
          <w:p w14:paraId="5E665F91"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Other Providers</w:t>
            </w:r>
          </w:p>
        </w:tc>
        <w:tc>
          <w:tcPr>
            <w:tcW w:w="800" w:type="dxa"/>
            <w:tcBorders>
              <w:top w:val="nil"/>
              <w:left w:val="nil"/>
              <w:bottom w:val="nil"/>
              <w:right w:val="nil"/>
            </w:tcBorders>
            <w:shd w:val="clear" w:color="000000" w:fill="FAFAFA"/>
            <w:noWrap/>
            <w:vAlign w:val="center"/>
            <w:hideMark/>
          </w:tcPr>
          <w:p w14:paraId="186D32CB" w14:textId="77777777" w:rsidR="007E62A3" w:rsidRPr="007E62A3" w:rsidRDefault="007E62A3" w:rsidP="007E62A3">
            <w:pPr>
              <w:jc w:val="right"/>
              <w:rPr>
                <w:rFonts w:cs="Arial"/>
                <w:color w:val="757171"/>
                <w:sz w:val="20"/>
                <w:szCs w:val="20"/>
                <w:lang w:val="en-AU" w:eastAsia="en-AU"/>
              </w:rPr>
            </w:pPr>
            <w:r w:rsidRPr="007E62A3">
              <w:rPr>
                <w:rFonts w:cs="Arial"/>
                <w:color w:val="757171"/>
                <w:sz w:val="20"/>
                <w:szCs w:val="20"/>
                <w:lang w:val="en-AU" w:eastAsia="en-AU"/>
              </w:rPr>
              <w:t>1</w:t>
            </w:r>
          </w:p>
        </w:tc>
        <w:tc>
          <w:tcPr>
            <w:tcW w:w="800" w:type="dxa"/>
            <w:tcBorders>
              <w:top w:val="nil"/>
              <w:left w:val="nil"/>
              <w:bottom w:val="nil"/>
              <w:right w:val="nil"/>
            </w:tcBorders>
            <w:shd w:val="clear" w:color="000000" w:fill="FAFAFA"/>
            <w:noWrap/>
            <w:vAlign w:val="center"/>
            <w:hideMark/>
          </w:tcPr>
          <w:p w14:paraId="3042458D"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0</w:t>
            </w:r>
          </w:p>
        </w:tc>
        <w:tc>
          <w:tcPr>
            <w:tcW w:w="800" w:type="dxa"/>
            <w:tcBorders>
              <w:top w:val="nil"/>
              <w:left w:val="nil"/>
              <w:bottom w:val="nil"/>
              <w:right w:val="nil"/>
            </w:tcBorders>
            <w:shd w:val="clear" w:color="000000" w:fill="FAFAFA"/>
            <w:noWrap/>
            <w:vAlign w:val="center"/>
            <w:hideMark/>
          </w:tcPr>
          <w:p w14:paraId="797307B6"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0</w:t>
            </w:r>
          </w:p>
        </w:tc>
        <w:tc>
          <w:tcPr>
            <w:tcW w:w="800" w:type="dxa"/>
            <w:tcBorders>
              <w:top w:val="nil"/>
              <w:left w:val="nil"/>
              <w:bottom w:val="nil"/>
              <w:right w:val="nil"/>
            </w:tcBorders>
            <w:shd w:val="clear" w:color="000000" w:fill="FAFAFA"/>
            <w:noWrap/>
            <w:vAlign w:val="center"/>
            <w:hideMark/>
          </w:tcPr>
          <w:p w14:paraId="4CFBDAFC"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0</w:t>
            </w:r>
          </w:p>
        </w:tc>
        <w:tc>
          <w:tcPr>
            <w:tcW w:w="688" w:type="dxa"/>
            <w:tcBorders>
              <w:top w:val="nil"/>
              <w:left w:val="nil"/>
              <w:bottom w:val="nil"/>
              <w:right w:val="nil"/>
            </w:tcBorders>
            <w:shd w:val="clear" w:color="000000" w:fill="FAFAFA"/>
            <w:noWrap/>
            <w:vAlign w:val="center"/>
            <w:hideMark/>
          </w:tcPr>
          <w:p w14:paraId="750CD7C6"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0</w:t>
            </w:r>
          </w:p>
        </w:tc>
        <w:tc>
          <w:tcPr>
            <w:tcW w:w="688" w:type="dxa"/>
            <w:tcBorders>
              <w:top w:val="nil"/>
              <w:left w:val="nil"/>
              <w:bottom w:val="nil"/>
              <w:right w:val="nil"/>
            </w:tcBorders>
            <w:shd w:val="clear" w:color="000000" w:fill="FAFAFA"/>
            <w:noWrap/>
            <w:vAlign w:val="center"/>
            <w:hideMark/>
          </w:tcPr>
          <w:p w14:paraId="08BECC28"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2</w:t>
            </w:r>
          </w:p>
        </w:tc>
      </w:tr>
      <w:tr w:rsidR="007E62A3" w:rsidRPr="007E62A3" w14:paraId="687BC568" w14:textId="77777777" w:rsidTr="007E62A3">
        <w:trPr>
          <w:trHeight w:val="360"/>
          <w:jc w:val="center"/>
        </w:trPr>
        <w:tc>
          <w:tcPr>
            <w:tcW w:w="2764" w:type="dxa"/>
            <w:tcBorders>
              <w:top w:val="nil"/>
              <w:left w:val="nil"/>
              <w:bottom w:val="single" w:sz="8" w:space="0" w:color="808080"/>
              <w:right w:val="nil"/>
            </w:tcBorders>
            <w:shd w:val="clear" w:color="auto" w:fill="auto"/>
            <w:noWrap/>
            <w:vAlign w:val="center"/>
            <w:hideMark/>
          </w:tcPr>
          <w:p w14:paraId="257476FD"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 </w:t>
            </w:r>
          </w:p>
        </w:tc>
        <w:tc>
          <w:tcPr>
            <w:tcW w:w="1680" w:type="dxa"/>
            <w:tcBorders>
              <w:top w:val="nil"/>
              <w:left w:val="nil"/>
              <w:bottom w:val="single" w:sz="8" w:space="0" w:color="808080"/>
              <w:right w:val="nil"/>
            </w:tcBorders>
            <w:shd w:val="clear" w:color="auto" w:fill="auto"/>
            <w:noWrap/>
            <w:vAlign w:val="center"/>
            <w:hideMark/>
          </w:tcPr>
          <w:p w14:paraId="000580A3"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Total</w:t>
            </w:r>
          </w:p>
        </w:tc>
        <w:tc>
          <w:tcPr>
            <w:tcW w:w="800" w:type="dxa"/>
            <w:tcBorders>
              <w:top w:val="nil"/>
              <w:left w:val="nil"/>
              <w:bottom w:val="single" w:sz="8" w:space="0" w:color="808080"/>
              <w:right w:val="nil"/>
            </w:tcBorders>
            <w:shd w:val="clear" w:color="auto" w:fill="auto"/>
            <w:noWrap/>
            <w:vAlign w:val="center"/>
            <w:hideMark/>
          </w:tcPr>
          <w:p w14:paraId="6E248D95" w14:textId="77777777" w:rsidR="007E62A3" w:rsidRPr="007E62A3" w:rsidRDefault="007E62A3" w:rsidP="007E62A3">
            <w:pPr>
              <w:jc w:val="right"/>
              <w:rPr>
                <w:rFonts w:cs="Arial"/>
                <w:color w:val="757171"/>
                <w:sz w:val="20"/>
                <w:szCs w:val="20"/>
                <w:lang w:val="en-AU" w:eastAsia="en-AU"/>
              </w:rPr>
            </w:pPr>
            <w:r w:rsidRPr="007E62A3">
              <w:rPr>
                <w:rFonts w:cs="Arial"/>
                <w:color w:val="757171"/>
                <w:sz w:val="20"/>
                <w:szCs w:val="20"/>
                <w:lang w:val="en-AU" w:eastAsia="en-AU"/>
              </w:rPr>
              <w:t>795</w:t>
            </w:r>
          </w:p>
        </w:tc>
        <w:tc>
          <w:tcPr>
            <w:tcW w:w="800" w:type="dxa"/>
            <w:tcBorders>
              <w:top w:val="nil"/>
              <w:left w:val="nil"/>
              <w:bottom w:val="single" w:sz="8" w:space="0" w:color="808080"/>
              <w:right w:val="nil"/>
            </w:tcBorders>
            <w:shd w:val="clear" w:color="auto" w:fill="auto"/>
            <w:noWrap/>
            <w:vAlign w:val="center"/>
            <w:hideMark/>
          </w:tcPr>
          <w:p w14:paraId="0B5878F5"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897</w:t>
            </w:r>
          </w:p>
        </w:tc>
        <w:tc>
          <w:tcPr>
            <w:tcW w:w="800" w:type="dxa"/>
            <w:tcBorders>
              <w:top w:val="nil"/>
              <w:left w:val="nil"/>
              <w:bottom w:val="single" w:sz="8" w:space="0" w:color="808080"/>
              <w:right w:val="nil"/>
            </w:tcBorders>
            <w:shd w:val="clear" w:color="auto" w:fill="auto"/>
            <w:noWrap/>
            <w:vAlign w:val="center"/>
            <w:hideMark/>
          </w:tcPr>
          <w:p w14:paraId="5C24F896"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904</w:t>
            </w:r>
          </w:p>
        </w:tc>
        <w:tc>
          <w:tcPr>
            <w:tcW w:w="800" w:type="dxa"/>
            <w:tcBorders>
              <w:top w:val="nil"/>
              <w:left w:val="nil"/>
              <w:bottom w:val="single" w:sz="8" w:space="0" w:color="808080"/>
              <w:right w:val="nil"/>
            </w:tcBorders>
            <w:shd w:val="clear" w:color="auto" w:fill="auto"/>
            <w:noWrap/>
            <w:vAlign w:val="center"/>
            <w:hideMark/>
          </w:tcPr>
          <w:p w14:paraId="11618B6E"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1,241</w:t>
            </w:r>
          </w:p>
        </w:tc>
        <w:tc>
          <w:tcPr>
            <w:tcW w:w="688" w:type="dxa"/>
            <w:tcBorders>
              <w:top w:val="nil"/>
              <w:left w:val="nil"/>
              <w:bottom w:val="single" w:sz="8" w:space="0" w:color="808080"/>
              <w:right w:val="nil"/>
            </w:tcBorders>
            <w:shd w:val="clear" w:color="auto" w:fill="auto"/>
            <w:noWrap/>
            <w:vAlign w:val="center"/>
            <w:hideMark/>
          </w:tcPr>
          <w:p w14:paraId="662EB4E1"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1,474</w:t>
            </w:r>
          </w:p>
        </w:tc>
        <w:tc>
          <w:tcPr>
            <w:tcW w:w="688" w:type="dxa"/>
            <w:tcBorders>
              <w:top w:val="nil"/>
              <w:left w:val="nil"/>
              <w:bottom w:val="single" w:sz="8" w:space="0" w:color="808080"/>
              <w:right w:val="nil"/>
            </w:tcBorders>
            <w:shd w:val="clear" w:color="auto" w:fill="auto"/>
            <w:noWrap/>
            <w:vAlign w:val="center"/>
            <w:hideMark/>
          </w:tcPr>
          <w:p w14:paraId="28DE053D"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1,833</w:t>
            </w:r>
          </w:p>
        </w:tc>
      </w:tr>
      <w:tr w:rsidR="007E62A3" w:rsidRPr="007E62A3" w14:paraId="44389EA1" w14:textId="77777777" w:rsidTr="007E62A3">
        <w:trPr>
          <w:trHeight w:val="360"/>
          <w:jc w:val="center"/>
        </w:trPr>
        <w:tc>
          <w:tcPr>
            <w:tcW w:w="2764" w:type="dxa"/>
            <w:tcBorders>
              <w:top w:val="nil"/>
              <w:left w:val="nil"/>
              <w:bottom w:val="nil"/>
              <w:right w:val="nil"/>
            </w:tcBorders>
            <w:shd w:val="clear" w:color="000000" w:fill="FAFAFA"/>
            <w:noWrap/>
            <w:vAlign w:val="center"/>
            <w:hideMark/>
          </w:tcPr>
          <w:p w14:paraId="6F511539"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 </w:t>
            </w:r>
          </w:p>
        </w:tc>
        <w:tc>
          <w:tcPr>
            <w:tcW w:w="1680" w:type="dxa"/>
            <w:tcBorders>
              <w:top w:val="nil"/>
              <w:left w:val="nil"/>
              <w:bottom w:val="nil"/>
              <w:right w:val="nil"/>
            </w:tcBorders>
            <w:shd w:val="clear" w:color="000000" w:fill="FAFAFA"/>
            <w:noWrap/>
            <w:vAlign w:val="center"/>
            <w:hideMark/>
          </w:tcPr>
          <w:p w14:paraId="14A821DF"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Adult</w:t>
            </w:r>
          </w:p>
        </w:tc>
        <w:tc>
          <w:tcPr>
            <w:tcW w:w="800" w:type="dxa"/>
            <w:tcBorders>
              <w:top w:val="nil"/>
              <w:left w:val="nil"/>
              <w:bottom w:val="nil"/>
              <w:right w:val="nil"/>
            </w:tcBorders>
            <w:shd w:val="clear" w:color="000000" w:fill="FAFAFA"/>
            <w:noWrap/>
            <w:vAlign w:val="center"/>
            <w:hideMark/>
          </w:tcPr>
          <w:p w14:paraId="11282CB9" w14:textId="77777777" w:rsidR="007E62A3" w:rsidRPr="007E62A3" w:rsidRDefault="007E62A3" w:rsidP="007E62A3">
            <w:pPr>
              <w:jc w:val="right"/>
              <w:rPr>
                <w:rFonts w:cs="Arial"/>
                <w:color w:val="757171"/>
                <w:sz w:val="20"/>
                <w:szCs w:val="20"/>
                <w:lang w:val="en-AU" w:eastAsia="en-AU"/>
              </w:rPr>
            </w:pPr>
            <w:r w:rsidRPr="007E62A3">
              <w:rPr>
                <w:rFonts w:cs="Arial"/>
                <w:color w:val="757171"/>
                <w:sz w:val="20"/>
                <w:szCs w:val="20"/>
                <w:lang w:val="en-AU" w:eastAsia="en-AU"/>
              </w:rPr>
              <w:t>76</w:t>
            </w:r>
          </w:p>
        </w:tc>
        <w:tc>
          <w:tcPr>
            <w:tcW w:w="800" w:type="dxa"/>
            <w:tcBorders>
              <w:top w:val="nil"/>
              <w:left w:val="nil"/>
              <w:bottom w:val="nil"/>
              <w:right w:val="nil"/>
            </w:tcBorders>
            <w:shd w:val="clear" w:color="000000" w:fill="FAFAFA"/>
            <w:noWrap/>
            <w:vAlign w:val="center"/>
            <w:hideMark/>
          </w:tcPr>
          <w:p w14:paraId="4D487E56"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18</w:t>
            </w:r>
          </w:p>
        </w:tc>
        <w:tc>
          <w:tcPr>
            <w:tcW w:w="800" w:type="dxa"/>
            <w:tcBorders>
              <w:top w:val="nil"/>
              <w:left w:val="nil"/>
              <w:bottom w:val="nil"/>
              <w:right w:val="nil"/>
            </w:tcBorders>
            <w:shd w:val="clear" w:color="000000" w:fill="FAFAFA"/>
            <w:noWrap/>
            <w:vAlign w:val="center"/>
            <w:hideMark/>
          </w:tcPr>
          <w:p w14:paraId="71238DDE"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14</w:t>
            </w:r>
          </w:p>
        </w:tc>
        <w:tc>
          <w:tcPr>
            <w:tcW w:w="800" w:type="dxa"/>
            <w:tcBorders>
              <w:top w:val="nil"/>
              <w:left w:val="nil"/>
              <w:bottom w:val="nil"/>
              <w:right w:val="nil"/>
            </w:tcBorders>
            <w:shd w:val="clear" w:color="000000" w:fill="FAFAFA"/>
            <w:noWrap/>
            <w:vAlign w:val="center"/>
            <w:hideMark/>
          </w:tcPr>
          <w:p w14:paraId="7C067BAD"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11</w:t>
            </w:r>
          </w:p>
        </w:tc>
        <w:tc>
          <w:tcPr>
            <w:tcW w:w="688" w:type="dxa"/>
            <w:tcBorders>
              <w:top w:val="nil"/>
              <w:left w:val="nil"/>
              <w:bottom w:val="nil"/>
              <w:right w:val="nil"/>
            </w:tcBorders>
            <w:shd w:val="clear" w:color="000000" w:fill="FAFAFA"/>
            <w:noWrap/>
            <w:vAlign w:val="center"/>
            <w:hideMark/>
          </w:tcPr>
          <w:p w14:paraId="1FC389C5"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14</w:t>
            </w:r>
          </w:p>
        </w:tc>
        <w:tc>
          <w:tcPr>
            <w:tcW w:w="688" w:type="dxa"/>
            <w:tcBorders>
              <w:top w:val="nil"/>
              <w:left w:val="nil"/>
              <w:bottom w:val="nil"/>
              <w:right w:val="nil"/>
            </w:tcBorders>
            <w:shd w:val="clear" w:color="000000" w:fill="FAFAFA"/>
            <w:noWrap/>
            <w:vAlign w:val="center"/>
            <w:hideMark/>
          </w:tcPr>
          <w:p w14:paraId="2B891007"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8</w:t>
            </w:r>
          </w:p>
        </w:tc>
      </w:tr>
      <w:tr w:rsidR="007E62A3" w:rsidRPr="007E62A3" w14:paraId="34A35FD3" w14:textId="77777777" w:rsidTr="007E62A3">
        <w:trPr>
          <w:trHeight w:val="360"/>
          <w:jc w:val="center"/>
        </w:trPr>
        <w:tc>
          <w:tcPr>
            <w:tcW w:w="2764" w:type="dxa"/>
            <w:tcBorders>
              <w:top w:val="nil"/>
              <w:left w:val="nil"/>
              <w:bottom w:val="nil"/>
              <w:right w:val="nil"/>
            </w:tcBorders>
            <w:shd w:val="clear" w:color="auto" w:fill="auto"/>
            <w:noWrap/>
            <w:vAlign w:val="center"/>
            <w:hideMark/>
          </w:tcPr>
          <w:p w14:paraId="4B2A6845" w14:textId="77777777" w:rsidR="007E62A3" w:rsidRPr="007E62A3" w:rsidRDefault="007E62A3" w:rsidP="007E62A3">
            <w:pPr>
              <w:jc w:val="right"/>
              <w:rPr>
                <w:rFonts w:cs="Arial"/>
                <w:color w:val="000000"/>
                <w:sz w:val="20"/>
                <w:szCs w:val="20"/>
                <w:lang w:val="en-AU" w:eastAsia="en-AU"/>
              </w:rPr>
            </w:pPr>
          </w:p>
        </w:tc>
        <w:tc>
          <w:tcPr>
            <w:tcW w:w="1680" w:type="dxa"/>
            <w:tcBorders>
              <w:top w:val="nil"/>
              <w:left w:val="nil"/>
              <w:bottom w:val="nil"/>
              <w:right w:val="nil"/>
            </w:tcBorders>
            <w:shd w:val="clear" w:color="auto" w:fill="auto"/>
            <w:noWrap/>
            <w:vAlign w:val="center"/>
            <w:hideMark/>
          </w:tcPr>
          <w:p w14:paraId="34EEFA7B"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Catholic</w:t>
            </w:r>
          </w:p>
        </w:tc>
        <w:tc>
          <w:tcPr>
            <w:tcW w:w="800" w:type="dxa"/>
            <w:tcBorders>
              <w:top w:val="nil"/>
              <w:left w:val="nil"/>
              <w:bottom w:val="nil"/>
              <w:right w:val="nil"/>
            </w:tcBorders>
            <w:shd w:val="clear" w:color="auto" w:fill="auto"/>
            <w:noWrap/>
            <w:vAlign w:val="center"/>
            <w:hideMark/>
          </w:tcPr>
          <w:p w14:paraId="4F0C0B3D" w14:textId="77777777" w:rsidR="007E62A3" w:rsidRPr="007E62A3" w:rsidRDefault="007E62A3" w:rsidP="007E62A3">
            <w:pPr>
              <w:jc w:val="right"/>
              <w:rPr>
                <w:rFonts w:cs="Arial"/>
                <w:color w:val="757171"/>
                <w:sz w:val="20"/>
                <w:szCs w:val="20"/>
                <w:lang w:val="en-AU" w:eastAsia="en-AU"/>
              </w:rPr>
            </w:pPr>
            <w:r w:rsidRPr="007E62A3">
              <w:rPr>
                <w:rFonts w:cs="Arial"/>
                <w:color w:val="757171"/>
                <w:sz w:val="20"/>
                <w:szCs w:val="20"/>
                <w:lang w:val="en-AU" w:eastAsia="en-AU"/>
              </w:rPr>
              <w:t>467</w:t>
            </w:r>
          </w:p>
        </w:tc>
        <w:tc>
          <w:tcPr>
            <w:tcW w:w="800" w:type="dxa"/>
            <w:tcBorders>
              <w:top w:val="nil"/>
              <w:left w:val="nil"/>
              <w:bottom w:val="nil"/>
              <w:right w:val="nil"/>
            </w:tcBorders>
            <w:shd w:val="clear" w:color="auto" w:fill="auto"/>
            <w:noWrap/>
            <w:vAlign w:val="center"/>
            <w:hideMark/>
          </w:tcPr>
          <w:p w14:paraId="1C17F2BD"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455</w:t>
            </w:r>
          </w:p>
        </w:tc>
        <w:tc>
          <w:tcPr>
            <w:tcW w:w="800" w:type="dxa"/>
            <w:tcBorders>
              <w:top w:val="nil"/>
              <w:left w:val="nil"/>
              <w:bottom w:val="nil"/>
              <w:right w:val="nil"/>
            </w:tcBorders>
            <w:shd w:val="clear" w:color="auto" w:fill="auto"/>
            <w:noWrap/>
            <w:vAlign w:val="center"/>
            <w:hideMark/>
          </w:tcPr>
          <w:p w14:paraId="5DC7EC63"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441</w:t>
            </w:r>
          </w:p>
        </w:tc>
        <w:tc>
          <w:tcPr>
            <w:tcW w:w="800" w:type="dxa"/>
            <w:tcBorders>
              <w:top w:val="nil"/>
              <w:left w:val="nil"/>
              <w:bottom w:val="nil"/>
              <w:right w:val="nil"/>
            </w:tcBorders>
            <w:shd w:val="clear" w:color="auto" w:fill="auto"/>
            <w:noWrap/>
            <w:vAlign w:val="center"/>
            <w:hideMark/>
          </w:tcPr>
          <w:p w14:paraId="59C486DA"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419</w:t>
            </w:r>
          </w:p>
        </w:tc>
        <w:tc>
          <w:tcPr>
            <w:tcW w:w="688" w:type="dxa"/>
            <w:tcBorders>
              <w:top w:val="nil"/>
              <w:left w:val="nil"/>
              <w:bottom w:val="nil"/>
              <w:right w:val="nil"/>
            </w:tcBorders>
            <w:shd w:val="clear" w:color="auto" w:fill="auto"/>
            <w:noWrap/>
            <w:vAlign w:val="center"/>
            <w:hideMark/>
          </w:tcPr>
          <w:p w14:paraId="637640D2"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471</w:t>
            </w:r>
          </w:p>
        </w:tc>
        <w:tc>
          <w:tcPr>
            <w:tcW w:w="688" w:type="dxa"/>
            <w:tcBorders>
              <w:top w:val="nil"/>
              <w:left w:val="nil"/>
              <w:bottom w:val="nil"/>
              <w:right w:val="nil"/>
            </w:tcBorders>
            <w:shd w:val="clear" w:color="auto" w:fill="auto"/>
            <w:noWrap/>
            <w:vAlign w:val="center"/>
            <w:hideMark/>
          </w:tcPr>
          <w:p w14:paraId="4AA19A25"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524</w:t>
            </w:r>
          </w:p>
        </w:tc>
      </w:tr>
      <w:tr w:rsidR="007E62A3" w:rsidRPr="007E62A3" w14:paraId="0EC08130" w14:textId="77777777" w:rsidTr="007E62A3">
        <w:trPr>
          <w:trHeight w:val="360"/>
          <w:jc w:val="center"/>
        </w:trPr>
        <w:tc>
          <w:tcPr>
            <w:tcW w:w="2764" w:type="dxa"/>
            <w:tcBorders>
              <w:top w:val="nil"/>
              <w:left w:val="nil"/>
              <w:bottom w:val="nil"/>
              <w:right w:val="nil"/>
            </w:tcBorders>
            <w:shd w:val="clear" w:color="000000" w:fill="FAFAFA"/>
            <w:noWrap/>
            <w:vAlign w:val="center"/>
            <w:hideMark/>
          </w:tcPr>
          <w:p w14:paraId="7A9FE815"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Health Impairment</w:t>
            </w:r>
          </w:p>
        </w:tc>
        <w:tc>
          <w:tcPr>
            <w:tcW w:w="1680" w:type="dxa"/>
            <w:tcBorders>
              <w:top w:val="nil"/>
              <w:left w:val="nil"/>
              <w:bottom w:val="nil"/>
              <w:right w:val="nil"/>
            </w:tcBorders>
            <w:shd w:val="clear" w:color="000000" w:fill="FAFAFA"/>
            <w:noWrap/>
            <w:vAlign w:val="center"/>
            <w:hideMark/>
          </w:tcPr>
          <w:p w14:paraId="639763F0"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Government</w:t>
            </w:r>
          </w:p>
        </w:tc>
        <w:tc>
          <w:tcPr>
            <w:tcW w:w="800" w:type="dxa"/>
            <w:tcBorders>
              <w:top w:val="nil"/>
              <w:left w:val="nil"/>
              <w:bottom w:val="nil"/>
              <w:right w:val="nil"/>
            </w:tcBorders>
            <w:shd w:val="clear" w:color="000000" w:fill="FAFAFA"/>
            <w:noWrap/>
            <w:vAlign w:val="center"/>
            <w:hideMark/>
          </w:tcPr>
          <w:p w14:paraId="41E1E732" w14:textId="77777777" w:rsidR="007E62A3" w:rsidRPr="007E62A3" w:rsidRDefault="007E62A3" w:rsidP="007E62A3">
            <w:pPr>
              <w:jc w:val="right"/>
              <w:rPr>
                <w:rFonts w:cs="Arial"/>
                <w:color w:val="757171"/>
                <w:sz w:val="20"/>
                <w:szCs w:val="20"/>
                <w:lang w:val="en-AU" w:eastAsia="en-AU"/>
              </w:rPr>
            </w:pPr>
            <w:r w:rsidRPr="007E62A3">
              <w:rPr>
                <w:rFonts w:cs="Arial"/>
                <w:color w:val="757171"/>
                <w:sz w:val="20"/>
                <w:szCs w:val="20"/>
                <w:lang w:val="en-AU" w:eastAsia="en-AU"/>
              </w:rPr>
              <w:t>754</w:t>
            </w:r>
          </w:p>
        </w:tc>
        <w:tc>
          <w:tcPr>
            <w:tcW w:w="800" w:type="dxa"/>
            <w:tcBorders>
              <w:top w:val="nil"/>
              <w:left w:val="nil"/>
              <w:bottom w:val="nil"/>
              <w:right w:val="nil"/>
            </w:tcBorders>
            <w:shd w:val="clear" w:color="000000" w:fill="FAFAFA"/>
            <w:noWrap/>
            <w:vAlign w:val="center"/>
            <w:hideMark/>
          </w:tcPr>
          <w:p w14:paraId="126F506B"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602</w:t>
            </w:r>
          </w:p>
        </w:tc>
        <w:tc>
          <w:tcPr>
            <w:tcW w:w="800" w:type="dxa"/>
            <w:tcBorders>
              <w:top w:val="nil"/>
              <w:left w:val="nil"/>
              <w:bottom w:val="nil"/>
              <w:right w:val="nil"/>
            </w:tcBorders>
            <w:shd w:val="clear" w:color="000000" w:fill="FAFAFA"/>
            <w:noWrap/>
            <w:vAlign w:val="center"/>
            <w:hideMark/>
          </w:tcPr>
          <w:p w14:paraId="536CD7E3"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662</w:t>
            </w:r>
          </w:p>
        </w:tc>
        <w:tc>
          <w:tcPr>
            <w:tcW w:w="800" w:type="dxa"/>
            <w:tcBorders>
              <w:top w:val="nil"/>
              <w:left w:val="nil"/>
              <w:bottom w:val="nil"/>
              <w:right w:val="nil"/>
            </w:tcBorders>
            <w:shd w:val="clear" w:color="000000" w:fill="FAFAFA"/>
            <w:noWrap/>
            <w:vAlign w:val="center"/>
            <w:hideMark/>
          </w:tcPr>
          <w:p w14:paraId="11A2F017"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781</w:t>
            </w:r>
          </w:p>
        </w:tc>
        <w:tc>
          <w:tcPr>
            <w:tcW w:w="688" w:type="dxa"/>
            <w:tcBorders>
              <w:top w:val="nil"/>
              <w:left w:val="nil"/>
              <w:bottom w:val="nil"/>
              <w:right w:val="nil"/>
            </w:tcBorders>
            <w:shd w:val="clear" w:color="000000" w:fill="FAFAFA"/>
            <w:noWrap/>
            <w:vAlign w:val="center"/>
            <w:hideMark/>
          </w:tcPr>
          <w:p w14:paraId="32E166EA"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747</w:t>
            </w:r>
          </w:p>
        </w:tc>
        <w:tc>
          <w:tcPr>
            <w:tcW w:w="688" w:type="dxa"/>
            <w:tcBorders>
              <w:top w:val="nil"/>
              <w:left w:val="nil"/>
              <w:bottom w:val="nil"/>
              <w:right w:val="nil"/>
            </w:tcBorders>
            <w:shd w:val="clear" w:color="000000" w:fill="FAFAFA"/>
            <w:noWrap/>
            <w:vAlign w:val="center"/>
            <w:hideMark/>
          </w:tcPr>
          <w:p w14:paraId="0C360091"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844</w:t>
            </w:r>
          </w:p>
        </w:tc>
      </w:tr>
      <w:tr w:rsidR="007E62A3" w:rsidRPr="007E62A3" w14:paraId="2DC3905D" w14:textId="77777777" w:rsidTr="007E62A3">
        <w:trPr>
          <w:trHeight w:val="360"/>
          <w:jc w:val="center"/>
        </w:trPr>
        <w:tc>
          <w:tcPr>
            <w:tcW w:w="2764" w:type="dxa"/>
            <w:tcBorders>
              <w:top w:val="nil"/>
              <w:left w:val="nil"/>
              <w:bottom w:val="nil"/>
              <w:right w:val="nil"/>
            </w:tcBorders>
            <w:shd w:val="clear" w:color="auto" w:fill="auto"/>
            <w:noWrap/>
            <w:vAlign w:val="center"/>
            <w:hideMark/>
          </w:tcPr>
          <w:p w14:paraId="0A28BEFF" w14:textId="77777777" w:rsidR="007E62A3" w:rsidRPr="007E62A3" w:rsidRDefault="007E62A3" w:rsidP="007E62A3">
            <w:pPr>
              <w:jc w:val="right"/>
              <w:rPr>
                <w:rFonts w:cs="Arial"/>
                <w:color w:val="000000"/>
                <w:sz w:val="20"/>
                <w:szCs w:val="20"/>
                <w:lang w:val="en-AU" w:eastAsia="en-AU"/>
              </w:rPr>
            </w:pPr>
          </w:p>
        </w:tc>
        <w:tc>
          <w:tcPr>
            <w:tcW w:w="1680" w:type="dxa"/>
            <w:tcBorders>
              <w:top w:val="nil"/>
              <w:left w:val="nil"/>
              <w:bottom w:val="nil"/>
              <w:right w:val="nil"/>
            </w:tcBorders>
            <w:shd w:val="clear" w:color="auto" w:fill="auto"/>
            <w:noWrap/>
            <w:vAlign w:val="center"/>
            <w:hideMark/>
          </w:tcPr>
          <w:p w14:paraId="5833E4B9"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Independent</w:t>
            </w:r>
          </w:p>
        </w:tc>
        <w:tc>
          <w:tcPr>
            <w:tcW w:w="800" w:type="dxa"/>
            <w:tcBorders>
              <w:top w:val="nil"/>
              <w:left w:val="nil"/>
              <w:bottom w:val="nil"/>
              <w:right w:val="nil"/>
            </w:tcBorders>
            <w:shd w:val="clear" w:color="auto" w:fill="auto"/>
            <w:noWrap/>
            <w:vAlign w:val="center"/>
            <w:hideMark/>
          </w:tcPr>
          <w:p w14:paraId="59DA6DDD" w14:textId="77777777" w:rsidR="007E62A3" w:rsidRPr="007E62A3" w:rsidRDefault="007E62A3" w:rsidP="007E62A3">
            <w:pPr>
              <w:jc w:val="right"/>
              <w:rPr>
                <w:rFonts w:cs="Arial"/>
                <w:color w:val="757171"/>
                <w:sz w:val="20"/>
                <w:szCs w:val="20"/>
                <w:lang w:val="en-AU" w:eastAsia="en-AU"/>
              </w:rPr>
            </w:pPr>
            <w:r w:rsidRPr="007E62A3">
              <w:rPr>
                <w:rFonts w:cs="Arial"/>
                <w:color w:val="757171"/>
                <w:sz w:val="20"/>
                <w:szCs w:val="20"/>
                <w:lang w:val="en-AU" w:eastAsia="en-AU"/>
              </w:rPr>
              <w:t>567</w:t>
            </w:r>
          </w:p>
        </w:tc>
        <w:tc>
          <w:tcPr>
            <w:tcW w:w="800" w:type="dxa"/>
            <w:tcBorders>
              <w:top w:val="nil"/>
              <w:left w:val="nil"/>
              <w:bottom w:val="nil"/>
              <w:right w:val="nil"/>
            </w:tcBorders>
            <w:shd w:val="clear" w:color="auto" w:fill="auto"/>
            <w:noWrap/>
            <w:vAlign w:val="center"/>
            <w:hideMark/>
          </w:tcPr>
          <w:p w14:paraId="2BB59D44"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467</w:t>
            </w:r>
          </w:p>
        </w:tc>
        <w:tc>
          <w:tcPr>
            <w:tcW w:w="800" w:type="dxa"/>
            <w:tcBorders>
              <w:top w:val="nil"/>
              <w:left w:val="nil"/>
              <w:bottom w:val="nil"/>
              <w:right w:val="nil"/>
            </w:tcBorders>
            <w:shd w:val="clear" w:color="auto" w:fill="auto"/>
            <w:noWrap/>
            <w:vAlign w:val="center"/>
            <w:hideMark/>
          </w:tcPr>
          <w:p w14:paraId="715EF558"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461</w:t>
            </w:r>
          </w:p>
        </w:tc>
        <w:tc>
          <w:tcPr>
            <w:tcW w:w="800" w:type="dxa"/>
            <w:tcBorders>
              <w:top w:val="nil"/>
              <w:left w:val="nil"/>
              <w:bottom w:val="nil"/>
              <w:right w:val="nil"/>
            </w:tcBorders>
            <w:shd w:val="clear" w:color="auto" w:fill="auto"/>
            <w:noWrap/>
            <w:vAlign w:val="center"/>
            <w:hideMark/>
          </w:tcPr>
          <w:p w14:paraId="62F72149"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519</w:t>
            </w:r>
          </w:p>
        </w:tc>
        <w:tc>
          <w:tcPr>
            <w:tcW w:w="688" w:type="dxa"/>
            <w:tcBorders>
              <w:top w:val="nil"/>
              <w:left w:val="nil"/>
              <w:bottom w:val="nil"/>
              <w:right w:val="nil"/>
            </w:tcBorders>
            <w:shd w:val="clear" w:color="auto" w:fill="auto"/>
            <w:noWrap/>
            <w:vAlign w:val="center"/>
            <w:hideMark/>
          </w:tcPr>
          <w:p w14:paraId="3DC4D226"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559</w:t>
            </w:r>
          </w:p>
        </w:tc>
        <w:tc>
          <w:tcPr>
            <w:tcW w:w="688" w:type="dxa"/>
            <w:tcBorders>
              <w:top w:val="nil"/>
              <w:left w:val="nil"/>
              <w:bottom w:val="nil"/>
              <w:right w:val="nil"/>
            </w:tcBorders>
            <w:shd w:val="clear" w:color="auto" w:fill="auto"/>
            <w:noWrap/>
            <w:vAlign w:val="center"/>
            <w:hideMark/>
          </w:tcPr>
          <w:p w14:paraId="42BED379"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621</w:t>
            </w:r>
          </w:p>
        </w:tc>
      </w:tr>
      <w:tr w:rsidR="007E62A3" w:rsidRPr="007E62A3" w14:paraId="3DE13527" w14:textId="77777777" w:rsidTr="007E62A3">
        <w:trPr>
          <w:trHeight w:val="360"/>
          <w:jc w:val="center"/>
        </w:trPr>
        <w:tc>
          <w:tcPr>
            <w:tcW w:w="2764" w:type="dxa"/>
            <w:tcBorders>
              <w:top w:val="nil"/>
              <w:left w:val="nil"/>
              <w:bottom w:val="nil"/>
              <w:right w:val="nil"/>
            </w:tcBorders>
            <w:shd w:val="clear" w:color="000000" w:fill="FAFAFA"/>
            <w:noWrap/>
            <w:vAlign w:val="center"/>
            <w:hideMark/>
          </w:tcPr>
          <w:p w14:paraId="42861D98"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 </w:t>
            </w:r>
          </w:p>
        </w:tc>
        <w:tc>
          <w:tcPr>
            <w:tcW w:w="1680" w:type="dxa"/>
            <w:tcBorders>
              <w:top w:val="nil"/>
              <w:left w:val="nil"/>
              <w:bottom w:val="nil"/>
              <w:right w:val="nil"/>
            </w:tcBorders>
            <w:shd w:val="clear" w:color="000000" w:fill="FAFAFA"/>
            <w:noWrap/>
            <w:vAlign w:val="center"/>
            <w:hideMark/>
          </w:tcPr>
          <w:p w14:paraId="2E2A39F2"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Other Providers</w:t>
            </w:r>
          </w:p>
        </w:tc>
        <w:tc>
          <w:tcPr>
            <w:tcW w:w="800" w:type="dxa"/>
            <w:tcBorders>
              <w:top w:val="nil"/>
              <w:left w:val="nil"/>
              <w:bottom w:val="nil"/>
              <w:right w:val="nil"/>
            </w:tcBorders>
            <w:shd w:val="clear" w:color="000000" w:fill="FAFAFA"/>
            <w:noWrap/>
            <w:vAlign w:val="center"/>
            <w:hideMark/>
          </w:tcPr>
          <w:p w14:paraId="24FDB7B5" w14:textId="77777777" w:rsidR="007E62A3" w:rsidRPr="007E62A3" w:rsidRDefault="007E62A3" w:rsidP="007E62A3">
            <w:pPr>
              <w:jc w:val="right"/>
              <w:rPr>
                <w:rFonts w:cs="Arial"/>
                <w:color w:val="757171"/>
                <w:sz w:val="20"/>
                <w:szCs w:val="20"/>
                <w:lang w:val="en-AU" w:eastAsia="en-AU"/>
              </w:rPr>
            </w:pPr>
            <w:r w:rsidRPr="007E62A3">
              <w:rPr>
                <w:rFonts w:cs="Arial"/>
                <w:color w:val="757171"/>
                <w:sz w:val="20"/>
                <w:szCs w:val="20"/>
                <w:lang w:val="en-AU" w:eastAsia="en-AU"/>
              </w:rPr>
              <w:t>0</w:t>
            </w:r>
          </w:p>
        </w:tc>
        <w:tc>
          <w:tcPr>
            <w:tcW w:w="800" w:type="dxa"/>
            <w:tcBorders>
              <w:top w:val="nil"/>
              <w:left w:val="nil"/>
              <w:bottom w:val="nil"/>
              <w:right w:val="nil"/>
            </w:tcBorders>
            <w:shd w:val="clear" w:color="000000" w:fill="FAFAFA"/>
            <w:noWrap/>
            <w:vAlign w:val="center"/>
            <w:hideMark/>
          </w:tcPr>
          <w:p w14:paraId="347D5679"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0</w:t>
            </w:r>
          </w:p>
        </w:tc>
        <w:tc>
          <w:tcPr>
            <w:tcW w:w="800" w:type="dxa"/>
            <w:tcBorders>
              <w:top w:val="nil"/>
              <w:left w:val="nil"/>
              <w:bottom w:val="nil"/>
              <w:right w:val="nil"/>
            </w:tcBorders>
            <w:shd w:val="clear" w:color="000000" w:fill="FAFAFA"/>
            <w:noWrap/>
            <w:vAlign w:val="center"/>
            <w:hideMark/>
          </w:tcPr>
          <w:p w14:paraId="476B30E1"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0</w:t>
            </w:r>
          </w:p>
        </w:tc>
        <w:tc>
          <w:tcPr>
            <w:tcW w:w="800" w:type="dxa"/>
            <w:tcBorders>
              <w:top w:val="nil"/>
              <w:left w:val="nil"/>
              <w:bottom w:val="nil"/>
              <w:right w:val="nil"/>
            </w:tcBorders>
            <w:shd w:val="clear" w:color="000000" w:fill="FAFAFA"/>
            <w:noWrap/>
            <w:vAlign w:val="center"/>
            <w:hideMark/>
          </w:tcPr>
          <w:p w14:paraId="763F082B"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0</w:t>
            </w:r>
          </w:p>
        </w:tc>
        <w:tc>
          <w:tcPr>
            <w:tcW w:w="688" w:type="dxa"/>
            <w:tcBorders>
              <w:top w:val="nil"/>
              <w:left w:val="nil"/>
              <w:bottom w:val="nil"/>
              <w:right w:val="nil"/>
            </w:tcBorders>
            <w:shd w:val="clear" w:color="000000" w:fill="FAFAFA"/>
            <w:noWrap/>
            <w:vAlign w:val="center"/>
            <w:hideMark/>
          </w:tcPr>
          <w:p w14:paraId="6B29510E"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2</w:t>
            </w:r>
          </w:p>
        </w:tc>
        <w:tc>
          <w:tcPr>
            <w:tcW w:w="688" w:type="dxa"/>
            <w:tcBorders>
              <w:top w:val="nil"/>
              <w:left w:val="nil"/>
              <w:bottom w:val="nil"/>
              <w:right w:val="nil"/>
            </w:tcBorders>
            <w:shd w:val="clear" w:color="000000" w:fill="FAFAFA"/>
            <w:noWrap/>
            <w:vAlign w:val="center"/>
            <w:hideMark/>
          </w:tcPr>
          <w:p w14:paraId="2B17749B"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0</w:t>
            </w:r>
          </w:p>
        </w:tc>
      </w:tr>
      <w:tr w:rsidR="007E62A3" w:rsidRPr="007E62A3" w14:paraId="00375C38" w14:textId="77777777" w:rsidTr="007E62A3">
        <w:trPr>
          <w:trHeight w:val="360"/>
          <w:jc w:val="center"/>
        </w:trPr>
        <w:tc>
          <w:tcPr>
            <w:tcW w:w="2764" w:type="dxa"/>
            <w:tcBorders>
              <w:top w:val="nil"/>
              <w:left w:val="nil"/>
              <w:bottom w:val="single" w:sz="8" w:space="0" w:color="808080"/>
              <w:right w:val="nil"/>
            </w:tcBorders>
            <w:shd w:val="clear" w:color="auto" w:fill="auto"/>
            <w:noWrap/>
            <w:vAlign w:val="center"/>
            <w:hideMark/>
          </w:tcPr>
          <w:p w14:paraId="03C0E0A7"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 </w:t>
            </w:r>
          </w:p>
        </w:tc>
        <w:tc>
          <w:tcPr>
            <w:tcW w:w="1680" w:type="dxa"/>
            <w:tcBorders>
              <w:top w:val="nil"/>
              <w:left w:val="nil"/>
              <w:bottom w:val="single" w:sz="8" w:space="0" w:color="808080"/>
              <w:right w:val="nil"/>
            </w:tcBorders>
            <w:shd w:val="clear" w:color="auto" w:fill="auto"/>
            <w:noWrap/>
            <w:vAlign w:val="center"/>
            <w:hideMark/>
          </w:tcPr>
          <w:p w14:paraId="19772516"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Total</w:t>
            </w:r>
          </w:p>
        </w:tc>
        <w:tc>
          <w:tcPr>
            <w:tcW w:w="800" w:type="dxa"/>
            <w:tcBorders>
              <w:top w:val="nil"/>
              <w:left w:val="nil"/>
              <w:bottom w:val="single" w:sz="8" w:space="0" w:color="808080"/>
              <w:right w:val="nil"/>
            </w:tcBorders>
            <w:shd w:val="clear" w:color="auto" w:fill="auto"/>
            <w:noWrap/>
            <w:vAlign w:val="center"/>
            <w:hideMark/>
          </w:tcPr>
          <w:p w14:paraId="0AD67C3C" w14:textId="77777777" w:rsidR="007E62A3" w:rsidRPr="007E62A3" w:rsidRDefault="007E62A3" w:rsidP="007E62A3">
            <w:pPr>
              <w:jc w:val="right"/>
              <w:rPr>
                <w:rFonts w:cs="Arial"/>
                <w:color w:val="757171"/>
                <w:sz w:val="20"/>
                <w:szCs w:val="20"/>
                <w:lang w:val="en-AU" w:eastAsia="en-AU"/>
              </w:rPr>
            </w:pPr>
            <w:r w:rsidRPr="007E62A3">
              <w:rPr>
                <w:rFonts w:cs="Arial"/>
                <w:color w:val="757171"/>
                <w:sz w:val="20"/>
                <w:szCs w:val="20"/>
                <w:lang w:val="en-AU" w:eastAsia="en-AU"/>
              </w:rPr>
              <w:t>1,864</w:t>
            </w:r>
          </w:p>
        </w:tc>
        <w:tc>
          <w:tcPr>
            <w:tcW w:w="800" w:type="dxa"/>
            <w:tcBorders>
              <w:top w:val="nil"/>
              <w:left w:val="nil"/>
              <w:bottom w:val="single" w:sz="8" w:space="0" w:color="808080"/>
              <w:right w:val="nil"/>
            </w:tcBorders>
            <w:shd w:val="clear" w:color="auto" w:fill="auto"/>
            <w:noWrap/>
            <w:vAlign w:val="center"/>
            <w:hideMark/>
          </w:tcPr>
          <w:p w14:paraId="6168C8F6"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1,542</w:t>
            </w:r>
          </w:p>
        </w:tc>
        <w:tc>
          <w:tcPr>
            <w:tcW w:w="800" w:type="dxa"/>
            <w:tcBorders>
              <w:top w:val="nil"/>
              <w:left w:val="nil"/>
              <w:bottom w:val="single" w:sz="8" w:space="0" w:color="808080"/>
              <w:right w:val="nil"/>
            </w:tcBorders>
            <w:shd w:val="clear" w:color="auto" w:fill="auto"/>
            <w:noWrap/>
            <w:vAlign w:val="center"/>
            <w:hideMark/>
          </w:tcPr>
          <w:p w14:paraId="0BF263EE"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1,578</w:t>
            </w:r>
          </w:p>
        </w:tc>
        <w:tc>
          <w:tcPr>
            <w:tcW w:w="800" w:type="dxa"/>
            <w:tcBorders>
              <w:top w:val="nil"/>
              <w:left w:val="nil"/>
              <w:bottom w:val="single" w:sz="8" w:space="0" w:color="808080"/>
              <w:right w:val="nil"/>
            </w:tcBorders>
            <w:shd w:val="clear" w:color="auto" w:fill="auto"/>
            <w:noWrap/>
            <w:vAlign w:val="center"/>
            <w:hideMark/>
          </w:tcPr>
          <w:p w14:paraId="6CF05DC7"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1,730</w:t>
            </w:r>
          </w:p>
        </w:tc>
        <w:tc>
          <w:tcPr>
            <w:tcW w:w="688" w:type="dxa"/>
            <w:tcBorders>
              <w:top w:val="nil"/>
              <w:left w:val="nil"/>
              <w:bottom w:val="single" w:sz="8" w:space="0" w:color="808080"/>
              <w:right w:val="nil"/>
            </w:tcBorders>
            <w:shd w:val="clear" w:color="auto" w:fill="auto"/>
            <w:noWrap/>
            <w:vAlign w:val="center"/>
            <w:hideMark/>
          </w:tcPr>
          <w:p w14:paraId="5C4A7D99"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1,793</w:t>
            </w:r>
          </w:p>
        </w:tc>
        <w:tc>
          <w:tcPr>
            <w:tcW w:w="688" w:type="dxa"/>
            <w:tcBorders>
              <w:top w:val="nil"/>
              <w:left w:val="nil"/>
              <w:bottom w:val="single" w:sz="8" w:space="0" w:color="808080"/>
              <w:right w:val="nil"/>
            </w:tcBorders>
            <w:shd w:val="clear" w:color="auto" w:fill="auto"/>
            <w:noWrap/>
            <w:vAlign w:val="center"/>
            <w:hideMark/>
          </w:tcPr>
          <w:p w14:paraId="30C13C69"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1,997</w:t>
            </w:r>
          </w:p>
        </w:tc>
      </w:tr>
      <w:tr w:rsidR="007E62A3" w:rsidRPr="007E62A3" w14:paraId="03EAB9FB" w14:textId="77777777" w:rsidTr="007E62A3">
        <w:trPr>
          <w:trHeight w:val="360"/>
          <w:jc w:val="center"/>
        </w:trPr>
        <w:tc>
          <w:tcPr>
            <w:tcW w:w="2764" w:type="dxa"/>
            <w:tcBorders>
              <w:top w:val="nil"/>
              <w:left w:val="nil"/>
              <w:bottom w:val="nil"/>
              <w:right w:val="nil"/>
            </w:tcBorders>
            <w:shd w:val="clear" w:color="000000" w:fill="FAFAFA"/>
            <w:noWrap/>
            <w:vAlign w:val="center"/>
            <w:hideMark/>
          </w:tcPr>
          <w:p w14:paraId="66D97C2D"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 </w:t>
            </w:r>
          </w:p>
        </w:tc>
        <w:tc>
          <w:tcPr>
            <w:tcW w:w="1680" w:type="dxa"/>
            <w:tcBorders>
              <w:top w:val="nil"/>
              <w:left w:val="nil"/>
              <w:bottom w:val="nil"/>
              <w:right w:val="nil"/>
            </w:tcBorders>
            <w:shd w:val="clear" w:color="000000" w:fill="FAFAFA"/>
            <w:noWrap/>
            <w:vAlign w:val="center"/>
            <w:hideMark/>
          </w:tcPr>
          <w:p w14:paraId="407DAE27"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Catholic</w:t>
            </w:r>
          </w:p>
        </w:tc>
        <w:tc>
          <w:tcPr>
            <w:tcW w:w="800" w:type="dxa"/>
            <w:tcBorders>
              <w:top w:val="nil"/>
              <w:left w:val="nil"/>
              <w:bottom w:val="nil"/>
              <w:right w:val="nil"/>
            </w:tcBorders>
            <w:shd w:val="clear" w:color="000000" w:fill="FAFAFA"/>
            <w:noWrap/>
            <w:vAlign w:val="center"/>
            <w:hideMark/>
          </w:tcPr>
          <w:p w14:paraId="308EF44C" w14:textId="77777777" w:rsidR="007E62A3" w:rsidRPr="007E62A3" w:rsidRDefault="007E62A3" w:rsidP="007E62A3">
            <w:pPr>
              <w:jc w:val="right"/>
              <w:rPr>
                <w:rFonts w:cs="Arial"/>
                <w:color w:val="757171"/>
                <w:sz w:val="20"/>
                <w:szCs w:val="20"/>
                <w:lang w:val="en-AU" w:eastAsia="en-AU"/>
              </w:rPr>
            </w:pPr>
            <w:r w:rsidRPr="007E62A3">
              <w:rPr>
                <w:rFonts w:cs="Arial"/>
                <w:color w:val="757171"/>
                <w:sz w:val="20"/>
                <w:szCs w:val="20"/>
                <w:lang w:val="en-AU" w:eastAsia="en-AU"/>
              </w:rPr>
              <w:t>15</w:t>
            </w:r>
          </w:p>
        </w:tc>
        <w:tc>
          <w:tcPr>
            <w:tcW w:w="800" w:type="dxa"/>
            <w:tcBorders>
              <w:top w:val="nil"/>
              <w:left w:val="nil"/>
              <w:bottom w:val="nil"/>
              <w:right w:val="nil"/>
            </w:tcBorders>
            <w:shd w:val="clear" w:color="000000" w:fill="FAFAFA"/>
            <w:noWrap/>
            <w:vAlign w:val="center"/>
            <w:hideMark/>
          </w:tcPr>
          <w:p w14:paraId="773ED130"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20</w:t>
            </w:r>
          </w:p>
        </w:tc>
        <w:tc>
          <w:tcPr>
            <w:tcW w:w="800" w:type="dxa"/>
            <w:tcBorders>
              <w:top w:val="nil"/>
              <w:left w:val="nil"/>
              <w:bottom w:val="nil"/>
              <w:right w:val="nil"/>
            </w:tcBorders>
            <w:shd w:val="clear" w:color="000000" w:fill="FAFAFA"/>
            <w:noWrap/>
            <w:vAlign w:val="center"/>
            <w:hideMark/>
          </w:tcPr>
          <w:p w14:paraId="3FEC0683"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11</w:t>
            </w:r>
          </w:p>
        </w:tc>
        <w:tc>
          <w:tcPr>
            <w:tcW w:w="800" w:type="dxa"/>
            <w:tcBorders>
              <w:top w:val="nil"/>
              <w:left w:val="nil"/>
              <w:bottom w:val="nil"/>
              <w:right w:val="nil"/>
            </w:tcBorders>
            <w:shd w:val="clear" w:color="000000" w:fill="FAFAFA"/>
            <w:noWrap/>
            <w:vAlign w:val="center"/>
            <w:hideMark/>
          </w:tcPr>
          <w:p w14:paraId="5CC2B4F7"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20</w:t>
            </w:r>
          </w:p>
        </w:tc>
        <w:tc>
          <w:tcPr>
            <w:tcW w:w="688" w:type="dxa"/>
            <w:tcBorders>
              <w:top w:val="nil"/>
              <w:left w:val="nil"/>
              <w:bottom w:val="nil"/>
              <w:right w:val="nil"/>
            </w:tcBorders>
            <w:shd w:val="clear" w:color="000000" w:fill="FAFAFA"/>
            <w:noWrap/>
            <w:vAlign w:val="center"/>
            <w:hideMark/>
          </w:tcPr>
          <w:p w14:paraId="34A55EB8"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19</w:t>
            </w:r>
          </w:p>
        </w:tc>
        <w:tc>
          <w:tcPr>
            <w:tcW w:w="688" w:type="dxa"/>
            <w:tcBorders>
              <w:top w:val="nil"/>
              <w:left w:val="nil"/>
              <w:bottom w:val="nil"/>
              <w:right w:val="nil"/>
            </w:tcBorders>
            <w:shd w:val="clear" w:color="000000" w:fill="FAFAFA"/>
            <w:noWrap/>
            <w:vAlign w:val="center"/>
            <w:hideMark/>
          </w:tcPr>
          <w:p w14:paraId="472F7D67"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28</w:t>
            </w:r>
          </w:p>
        </w:tc>
      </w:tr>
      <w:tr w:rsidR="007E62A3" w:rsidRPr="007E62A3" w14:paraId="6B56B3D0" w14:textId="77777777" w:rsidTr="007E62A3">
        <w:trPr>
          <w:trHeight w:val="360"/>
          <w:jc w:val="center"/>
        </w:trPr>
        <w:tc>
          <w:tcPr>
            <w:tcW w:w="2764" w:type="dxa"/>
            <w:tcBorders>
              <w:top w:val="nil"/>
              <w:left w:val="nil"/>
              <w:bottom w:val="nil"/>
              <w:right w:val="nil"/>
            </w:tcBorders>
            <w:shd w:val="clear" w:color="auto" w:fill="auto"/>
            <w:noWrap/>
            <w:vAlign w:val="center"/>
            <w:hideMark/>
          </w:tcPr>
          <w:p w14:paraId="5EED7254" w14:textId="77777777" w:rsidR="007E62A3" w:rsidRPr="007E62A3" w:rsidRDefault="007E62A3" w:rsidP="007E62A3">
            <w:pPr>
              <w:jc w:val="right"/>
              <w:rPr>
                <w:rFonts w:cs="Arial"/>
                <w:color w:val="000000"/>
                <w:sz w:val="20"/>
                <w:szCs w:val="20"/>
                <w:lang w:val="en-AU" w:eastAsia="en-AU"/>
              </w:rPr>
            </w:pPr>
          </w:p>
        </w:tc>
        <w:tc>
          <w:tcPr>
            <w:tcW w:w="1680" w:type="dxa"/>
            <w:tcBorders>
              <w:top w:val="nil"/>
              <w:left w:val="nil"/>
              <w:bottom w:val="nil"/>
              <w:right w:val="nil"/>
            </w:tcBorders>
            <w:shd w:val="clear" w:color="auto" w:fill="auto"/>
            <w:noWrap/>
            <w:vAlign w:val="center"/>
            <w:hideMark/>
          </w:tcPr>
          <w:p w14:paraId="5647D76E"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Government</w:t>
            </w:r>
          </w:p>
        </w:tc>
        <w:tc>
          <w:tcPr>
            <w:tcW w:w="800" w:type="dxa"/>
            <w:tcBorders>
              <w:top w:val="nil"/>
              <w:left w:val="nil"/>
              <w:bottom w:val="nil"/>
              <w:right w:val="nil"/>
            </w:tcBorders>
            <w:shd w:val="clear" w:color="auto" w:fill="auto"/>
            <w:noWrap/>
            <w:vAlign w:val="center"/>
            <w:hideMark/>
          </w:tcPr>
          <w:p w14:paraId="1D208BC7" w14:textId="77777777" w:rsidR="007E62A3" w:rsidRPr="007E62A3" w:rsidRDefault="007E62A3" w:rsidP="007E62A3">
            <w:pPr>
              <w:jc w:val="right"/>
              <w:rPr>
                <w:rFonts w:cs="Arial"/>
                <w:color w:val="757171"/>
                <w:sz w:val="20"/>
                <w:szCs w:val="20"/>
                <w:lang w:val="en-AU" w:eastAsia="en-AU"/>
              </w:rPr>
            </w:pPr>
            <w:r w:rsidRPr="007E62A3">
              <w:rPr>
                <w:rFonts w:cs="Arial"/>
                <w:color w:val="757171"/>
                <w:sz w:val="20"/>
                <w:szCs w:val="20"/>
                <w:lang w:val="en-AU" w:eastAsia="en-AU"/>
              </w:rPr>
              <w:t>30</w:t>
            </w:r>
          </w:p>
        </w:tc>
        <w:tc>
          <w:tcPr>
            <w:tcW w:w="800" w:type="dxa"/>
            <w:tcBorders>
              <w:top w:val="nil"/>
              <w:left w:val="nil"/>
              <w:bottom w:val="nil"/>
              <w:right w:val="nil"/>
            </w:tcBorders>
            <w:shd w:val="clear" w:color="auto" w:fill="auto"/>
            <w:noWrap/>
            <w:vAlign w:val="center"/>
            <w:hideMark/>
          </w:tcPr>
          <w:p w14:paraId="049F0B97"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29</w:t>
            </w:r>
          </w:p>
        </w:tc>
        <w:tc>
          <w:tcPr>
            <w:tcW w:w="800" w:type="dxa"/>
            <w:tcBorders>
              <w:top w:val="nil"/>
              <w:left w:val="nil"/>
              <w:bottom w:val="nil"/>
              <w:right w:val="nil"/>
            </w:tcBorders>
            <w:shd w:val="clear" w:color="auto" w:fill="auto"/>
            <w:noWrap/>
            <w:vAlign w:val="center"/>
            <w:hideMark/>
          </w:tcPr>
          <w:p w14:paraId="648C5F78"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54</w:t>
            </w:r>
          </w:p>
        </w:tc>
        <w:tc>
          <w:tcPr>
            <w:tcW w:w="800" w:type="dxa"/>
            <w:tcBorders>
              <w:top w:val="nil"/>
              <w:left w:val="nil"/>
              <w:bottom w:val="nil"/>
              <w:right w:val="nil"/>
            </w:tcBorders>
            <w:shd w:val="clear" w:color="auto" w:fill="auto"/>
            <w:noWrap/>
            <w:vAlign w:val="center"/>
            <w:hideMark/>
          </w:tcPr>
          <w:p w14:paraId="78376099"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49</w:t>
            </w:r>
          </w:p>
        </w:tc>
        <w:tc>
          <w:tcPr>
            <w:tcW w:w="688" w:type="dxa"/>
            <w:tcBorders>
              <w:top w:val="nil"/>
              <w:left w:val="nil"/>
              <w:bottom w:val="nil"/>
              <w:right w:val="nil"/>
            </w:tcBorders>
            <w:shd w:val="clear" w:color="auto" w:fill="auto"/>
            <w:noWrap/>
            <w:vAlign w:val="center"/>
            <w:hideMark/>
          </w:tcPr>
          <w:p w14:paraId="7F81BDE5"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38</w:t>
            </w:r>
          </w:p>
        </w:tc>
        <w:tc>
          <w:tcPr>
            <w:tcW w:w="688" w:type="dxa"/>
            <w:tcBorders>
              <w:top w:val="nil"/>
              <w:left w:val="nil"/>
              <w:bottom w:val="nil"/>
              <w:right w:val="nil"/>
            </w:tcBorders>
            <w:shd w:val="clear" w:color="auto" w:fill="auto"/>
            <w:noWrap/>
            <w:vAlign w:val="center"/>
            <w:hideMark/>
          </w:tcPr>
          <w:p w14:paraId="2F5F052F"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35</w:t>
            </w:r>
          </w:p>
        </w:tc>
      </w:tr>
      <w:tr w:rsidR="007E62A3" w:rsidRPr="007E62A3" w14:paraId="16A24CEC" w14:textId="77777777" w:rsidTr="007E62A3">
        <w:trPr>
          <w:trHeight w:val="360"/>
          <w:jc w:val="center"/>
        </w:trPr>
        <w:tc>
          <w:tcPr>
            <w:tcW w:w="2764" w:type="dxa"/>
            <w:tcBorders>
              <w:top w:val="nil"/>
              <w:left w:val="nil"/>
              <w:bottom w:val="nil"/>
              <w:right w:val="nil"/>
            </w:tcBorders>
            <w:shd w:val="clear" w:color="000000" w:fill="FAFAFA"/>
            <w:noWrap/>
            <w:vAlign w:val="center"/>
            <w:hideMark/>
          </w:tcPr>
          <w:p w14:paraId="783D274C"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Deaf and Hard of Hearing</w:t>
            </w:r>
          </w:p>
        </w:tc>
        <w:tc>
          <w:tcPr>
            <w:tcW w:w="1680" w:type="dxa"/>
            <w:tcBorders>
              <w:top w:val="nil"/>
              <w:left w:val="nil"/>
              <w:bottom w:val="nil"/>
              <w:right w:val="nil"/>
            </w:tcBorders>
            <w:shd w:val="clear" w:color="000000" w:fill="FAFAFA"/>
            <w:noWrap/>
            <w:vAlign w:val="center"/>
            <w:hideMark/>
          </w:tcPr>
          <w:p w14:paraId="5D198ECF"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Independent</w:t>
            </w:r>
          </w:p>
        </w:tc>
        <w:tc>
          <w:tcPr>
            <w:tcW w:w="800" w:type="dxa"/>
            <w:tcBorders>
              <w:top w:val="nil"/>
              <w:left w:val="nil"/>
              <w:bottom w:val="nil"/>
              <w:right w:val="nil"/>
            </w:tcBorders>
            <w:shd w:val="clear" w:color="000000" w:fill="FAFAFA"/>
            <w:noWrap/>
            <w:vAlign w:val="center"/>
            <w:hideMark/>
          </w:tcPr>
          <w:p w14:paraId="3888934F" w14:textId="77777777" w:rsidR="007E62A3" w:rsidRPr="007E62A3" w:rsidRDefault="007E62A3" w:rsidP="007E62A3">
            <w:pPr>
              <w:jc w:val="right"/>
              <w:rPr>
                <w:rFonts w:cs="Arial"/>
                <w:color w:val="757171"/>
                <w:sz w:val="20"/>
                <w:szCs w:val="20"/>
                <w:lang w:val="en-AU" w:eastAsia="en-AU"/>
              </w:rPr>
            </w:pPr>
            <w:r w:rsidRPr="007E62A3">
              <w:rPr>
                <w:rFonts w:cs="Arial"/>
                <w:color w:val="757171"/>
                <w:sz w:val="20"/>
                <w:szCs w:val="20"/>
                <w:lang w:val="en-AU" w:eastAsia="en-AU"/>
              </w:rPr>
              <w:t>14</w:t>
            </w:r>
          </w:p>
        </w:tc>
        <w:tc>
          <w:tcPr>
            <w:tcW w:w="800" w:type="dxa"/>
            <w:tcBorders>
              <w:top w:val="nil"/>
              <w:left w:val="nil"/>
              <w:bottom w:val="nil"/>
              <w:right w:val="nil"/>
            </w:tcBorders>
            <w:shd w:val="clear" w:color="000000" w:fill="FAFAFA"/>
            <w:noWrap/>
            <w:vAlign w:val="center"/>
            <w:hideMark/>
          </w:tcPr>
          <w:p w14:paraId="6A881E0E"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17</w:t>
            </w:r>
          </w:p>
        </w:tc>
        <w:tc>
          <w:tcPr>
            <w:tcW w:w="800" w:type="dxa"/>
            <w:tcBorders>
              <w:top w:val="nil"/>
              <w:left w:val="nil"/>
              <w:bottom w:val="nil"/>
              <w:right w:val="nil"/>
            </w:tcBorders>
            <w:shd w:val="clear" w:color="000000" w:fill="FAFAFA"/>
            <w:noWrap/>
            <w:vAlign w:val="center"/>
            <w:hideMark/>
          </w:tcPr>
          <w:p w14:paraId="02F5EF8F"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23</w:t>
            </w:r>
          </w:p>
        </w:tc>
        <w:tc>
          <w:tcPr>
            <w:tcW w:w="800" w:type="dxa"/>
            <w:tcBorders>
              <w:top w:val="nil"/>
              <w:left w:val="nil"/>
              <w:bottom w:val="nil"/>
              <w:right w:val="nil"/>
            </w:tcBorders>
            <w:shd w:val="clear" w:color="000000" w:fill="FAFAFA"/>
            <w:noWrap/>
            <w:vAlign w:val="center"/>
            <w:hideMark/>
          </w:tcPr>
          <w:p w14:paraId="2FF3E6B7"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22</w:t>
            </w:r>
          </w:p>
        </w:tc>
        <w:tc>
          <w:tcPr>
            <w:tcW w:w="688" w:type="dxa"/>
            <w:tcBorders>
              <w:top w:val="nil"/>
              <w:left w:val="nil"/>
              <w:bottom w:val="nil"/>
              <w:right w:val="nil"/>
            </w:tcBorders>
            <w:shd w:val="clear" w:color="000000" w:fill="FAFAFA"/>
            <w:noWrap/>
            <w:vAlign w:val="center"/>
            <w:hideMark/>
          </w:tcPr>
          <w:p w14:paraId="3AE6C2F0"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13</w:t>
            </w:r>
          </w:p>
        </w:tc>
        <w:tc>
          <w:tcPr>
            <w:tcW w:w="688" w:type="dxa"/>
            <w:tcBorders>
              <w:top w:val="nil"/>
              <w:left w:val="nil"/>
              <w:bottom w:val="nil"/>
              <w:right w:val="nil"/>
            </w:tcBorders>
            <w:shd w:val="clear" w:color="000000" w:fill="FAFAFA"/>
            <w:noWrap/>
            <w:vAlign w:val="center"/>
            <w:hideMark/>
          </w:tcPr>
          <w:p w14:paraId="41D15478"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17</w:t>
            </w:r>
          </w:p>
        </w:tc>
      </w:tr>
      <w:tr w:rsidR="007E62A3" w:rsidRPr="007E62A3" w14:paraId="1CB047B3" w14:textId="77777777" w:rsidTr="007E62A3">
        <w:trPr>
          <w:trHeight w:val="360"/>
          <w:jc w:val="center"/>
        </w:trPr>
        <w:tc>
          <w:tcPr>
            <w:tcW w:w="2764" w:type="dxa"/>
            <w:tcBorders>
              <w:top w:val="nil"/>
              <w:left w:val="nil"/>
              <w:bottom w:val="nil"/>
              <w:right w:val="nil"/>
            </w:tcBorders>
            <w:shd w:val="clear" w:color="auto" w:fill="auto"/>
            <w:noWrap/>
            <w:vAlign w:val="center"/>
            <w:hideMark/>
          </w:tcPr>
          <w:p w14:paraId="6B6DBE97" w14:textId="77777777" w:rsidR="007E62A3" w:rsidRPr="007E62A3" w:rsidRDefault="007E62A3" w:rsidP="007E62A3">
            <w:pPr>
              <w:jc w:val="right"/>
              <w:rPr>
                <w:rFonts w:cs="Arial"/>
                <w:color w:val="000000"/>
                <w:sz w:val="20"/>
                <w:szCs w:val="20"/>
                <w:lang w:val="en-AU" w:eastAsia="en-AU"/>
              </w:rPr>
            </w:pPr>
          </w:p>
        </w:tc>
        <w:tc>
          <w:tcPr>
            <w:tcW w:w="1680" w:type="dxa"/>
            <w:tcBorders>
              <w:top w:val="nil"/>
              <w:left w:val="nil"/>
              <w:bottom w:val="nil"/>
              <w:right w:val="nil"/>
            </w:tcBorders>
            <w:shd w:val="clear" w:color="auto" w:fill="auto"/>
            <w:noWrap/>
            <w:vAlign w:val="center"/>
            <w:hideMark/>
          </w:tcPr>
          <w:p w14:paraId="6C35A448"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Other Providers</w:t>
            </w:r>
          </w:p>
        </w:tc>
        <w:tc>
          <w:tcPr>
            <w:tcW w:w="800" w:type="dxa"/>
            <w:tcBorders>
              <w:top w:val="nil"/>
              <w:left w:val="nil"/>
              <w:bottom w:val="nil"/>
              <w:right w:val="nil"/>
            </w:tcBorders>
            <w:shd w:val="clear" w:color="auto" w:fill="auto"/>
            <w:noWrap/>
            <w:vAlign w:val="center"/>
            <w:hideMark/>
          </w:tcPr>
          <w:p w14:paraId="60EC610E" w14:textId="77777777" w:rsidR="007E62A3" w:rsidRPr="007E62A3" w:rsidRDefault="007E62A3" w:rsidP="007E62A3">
            <w:pPr>
              <w:jc w:val="right"/>
              <w:rPr>
                <w:rFonts w:cs="Arial"/>
                <w:color w:val="757171"/>
                <w:sz w:val="20"/>
                <w:szCs w:val="20"/>
                <w:lang w:val="en-AU" w:eastAsia="en-AU"/>
              </w:rPr>
            </w:pPr>
            <w:r w:rsidRPr="007E62A3">
              <w:rPr>
                <w:rFonts w:cs="Arial"/>
                <w:color w:val="757171"/>
                <w:sz w:val="20"/>
                <w:szCs w:val="20"/>
                <w:lang w:val="en-AU" w:eastAsia="en-AU"/>
              </w:rPr>
              <w:t>0</w:t>
            </w:r>
          </w:p>
        </w:tc>
        <w:tc>
          <w:tcPr>
            <w:tcW w:w="800" w:type="dxa"/>
            <w:tcBorders>
              <w:top w:val="nil"/>
              <w:left w:val="nil"/>
              <w:bottom w:val="nil"/>
              <w:right w:val="nil"/>
            </w:tcBorders>
            <w:shd w:val="clear" w:color="auto" w:fill="auto"/>
            <w:noWrap/>
            <w:vAlign w:val="center"/>
            <w:hideMark/>
          </w:tcPr>
          <w:p w14:paraId="67543C83"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0</w:t>
            </w:r>
          </w:p>
        </w:tc>
        <w:tc>
          <w:tcPr>
            <w:tcW w:w="800" w:type="dxa"/>
            <w:tcBorders>
              <w:top w:val="nil"/>
              <w:left w:val="nil"/>
              <w:bottom w:val="nil"/>
              <w:right w:val="nil"/>
            </w:tcBorders>
            <w:shd w:val="clear" w:color="auto" w:fill="auto"/>
            <w:noWrap/>
            <w:vAlign w:val="center"/>
            <w:hideMark/>
          </w:tcPr>
          <w:p w14:paraId="25A2530B"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0</w:t>
            </w:r>
          </w:p>
        </w:tc>
        <w:tc>
          <w:tcPr>
            <w:tcW w:w="800" w:type="dxa"/>
            <w:tcBorders>
              <w:top w:val="nil"/>
              <w:left w:val="nil"/>
              <w:bottom w:val="nil"/>
              <w:right w:val="nil"/>
            </w:tcBorders>
            <w:shd w:val="clear" w:color="auto" w:fill="auto"/>
            <w:noWrap/>
            <w:vAlign w:val="center"/>
            <w:hideMark/>
          </w:tcPr>
          <w:p w14:paraId="5F58A496"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1</w:t>
            </w:r>
          </w:p>
        </w:tc>
        <w:tc>
          <w:tcPr>
            <w:tcW w:w="688" w:type="dxa"/>
            <w:tcBorders>
              <w:top w:val="nil"/>
              <w:left w:val="nil"/>
              <w:bottom w:val="nil"/>
              <w:right w:val="nil"/>
            </w:tcBorders>
            <w:shd w:val="clear" w:color="auto" w:fill="auto"/>
            <w:noWrap/>
            <w:vAlign w:val="center"/>
            <w:hideMark/>
          </w:tcPr>
          <w:p w14:paraId="66AEF54B"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0</w:t>
            </w:r>
          </w:p>
        </w:tc>
        <w:tc>
          <w:tcPr>
            <w:tcW w:w="688" w:type="dxa"/>
            <w:tcBorders>
              <w:top w:val="nil"/>
              <w:left w:val="nil"/>
              <w:bottom w:val="nil"/>
              <w:right w:val="nil"/>
            </w:tcBorders>
            <w:shd w:val="clear" w:color="auto" w:fill="auto"/>
            <w:noWrap/>
            <w:vAlign w:val="center"/>
            <w:hideMark/>
          </w:tcPr>
          <w:p w14:paraId="6105202D"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0</w:t>
            </w:r>
          </w:p>
        </w:tc>
      </w:tr>
      <w:tr w:rsidR="007E62A3" w:rsidRPr="007E62A3" w14:paraId="5D4F7DD5" w14:textId="77777777" w:rsidTr="007E62A3">
        <w:trPr>
          <w:trHeight w:val="360"/>
          <w:jc w:val="center"/>
        </w:trPr>
        <w:tc>
          <w:tcPr>
            <w:tcW w:w="2764" w:type="dxa"/>
            <w:tcBorders>
              <w:top w:val="nil"/>
              <w:left w:val="nil"/>
              <w:bottom w:val="single" w:sz="8" w:space="0" w:color="808080"/>
              <w:right w:val="nil"/>
            </w:tcBorders>
            <w:shd w:val="clear" w:color="000000" w:fill="FAFAFA"/>
            <w:noWrap/>
            <w:vAlign w:val="center"/>
            <w:hideMark/>
          </w:tcPr>
          <w:p w14:paraId="31BB6057"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 </w:t>
            </w:r>
          </w:p>
        </w:tc>
        <w:tc>
          <w:tcPr>
            <w:tcW w:w="1680" w:type="dxa"/>
            <w:tcBorders>
              <w:top w:val="nil"/>
              <w:left w:val="nil"/>
              <w:bottom w:val="single" w:sz="8" w:space="0" w:color="808080"/>
              <w:right w:val="nil"/>
            </w:tcBorders>
            <w:shd w:val="clear" w:color="000000" w:fill="FAFAFA"/>
            <w:noWrap/>
            <w:vAlign w:val="center"/>
            <w:hideMark/>
          </w:tcPr>
          <w:p w14:paraId="7C6BB9ED"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Total</w:t>
            </w:r>
          </w:p>
        </w:tc>
        <w:tc>
          <w:tcPr>
            <w:tcW w:w="800" w:type="dxa"/>
            <w:tcBorders>
              <w:top w:val="nil"/>
              <w:left w:val="nil"/>
              <w:bottom w:val="single" w:sz="8" w:space="0" w:color="808080"/>
              <w:right w:val="nil"/>
            </w:tcBorders>
            <w:shd w:val="clear" w:color="000000" w:fill="FAFAFA"/>
            <w:noWrap/>
            <w:vAlign w:val="center"/>
            <w:hideMark/>
          </w:tcPr>
          <w:p w14:paraId="4BC8AE83" w14:textId="77777777" w:rsidR="007E62A3" w:rsidRPr="007E62A3" w:rsidRDefault="007E62A3" w:rsidP="007E62A3">
            <w:pPr>
              <w:jc w:val="right"/>
              <w:rPr>
                <w:rFonts w:cs="Arial"/>
                <w:color w:val="757171"/>
                <w:sz w:val="20"/>
                <w:szCs w:val="20"/>
                <w:lang w:val="en-AU" w:eastAsia="en-AU"/>
              </w:rPr>
            </w:pPr>
            <w:r w:rsidRPr="007E62A3">
              <w:rPr>
                <w:rFonts w:cs="Arial"/>
                <w:color w:val="757171"/>
                <w:sz w:val="20"/>
                <w:szCs w:val="20"/>
                <w:lang w:val="en-AU" w:eastAsia="en-AU"/>
              </w:rPr>
              <w:t>59</w:t>
            </w:r>
          </w:p>
        </w:tc>
        <w:tc>
          <w:tcPr>
            <w:tcW w:w="800" w:type="dxa"/>
            <w:tcBorders>
              <w:top w:val="nil"/>
              <w:left w:val="nil"/>
              <w:bottom w:val="single" w:sz="8" w:space="0" w:color="808080"/>
              <w:right w:val="nil"/>
            </w:tcBorders>
            <w:shd w:val="clear" w:color="000000" w:fill="FAFAFA"/>
            <w:noWrap/>
            <w:vAlign w:val="center"/>
            <w:hideMark/>
          </w:tcPr>
          <w:p w14:paraId="6CDBA357"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66</w:t>
            </w:r>
          </w:p>
        </w:tc>
        <w:tc>
          <w:tcPr>
            <w:tcW w:w="800" w:type="dxa"/>
            <w:tcBorders>
              <w:top w:val="nil"/>
              <w:left w:val="nil"/>
              <w:bottom w:val="single" w:sz="8" w:space="0" w:color="808080"/>
              <w:right w:val="nil"/>
            </w:tcBorders>
            <w:shd w:val="clear" w:color="000000" w:fill="FAFAFA"/>
            <w:noWrap/>
            <w:vAlign w:val="center"/>
            <w:hideMark/>
          </w:tcPr>
          <w:p w14:paraId="411632F2"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88</w:t>
            </w:r>
          </w:p>
        </w:tc>
        <w:tc>
          <w:tcPr>
            <w:tcW w:w="800" w:type="dxa"/>
            <w:tcBorders>
              <w:top w:val="nil"/>
              <w:left w:val="nil"/>
              <w:bottom w:val="single" w:sz="8" w:space="0" w:color="808080"/>
              <w:right w:val="nil"/>
            </w:tcBorders>
            <w:shd w:val="clear" w:color="000000" w:fill="FAFAFA"/>
            <w:noWrap/>
            <w:vAlign w:val="center"/>
            <w:hideMark/>
          </w:tcPr>
          <w:p w14:paraId="0BAD4EF3"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92</w:t>
            </w:r>
          </w:p>
        </w:tc>
        <w:tc>
          <w:tcPr>
            <w:tcW w:w="688" w:type="dxa"/>
            <w:tcBorders>
              <w:top w:val="nil"/>
              <w:left w:val="nil"/>
              <w:bottom w:val="single" w:sz="8" w:space="0" w:color="808080"/>
              <w:right w:val="nil"/>
            </w:tcBorders>
            <w:shd w:val="clear" w:color="000000" w:fill="FAFAFA"/>
            <w:noWrap/>
            <w:vAlign w:val="center"/>
            <w:hideMark/>
          </w:tcPr>
          <w:p w14:paraId="12BA7C5F"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70</w:t>
            </w:r>
          </w:p>
        </w:tc>
        <w:tc>
          <w:tcPr>
            <w:tcW w:w="688" w:type="dxa"/>
            <w:tcBorders>
              <w:top w:val="nil"/>
              <w:left w:val="nil"/>
              <w:bottom w:val="single" w:sz="8" w:space="0" w:color="808080"/>
              <w:right w:val="nil"/>
            </w:tcBorders>
            <w:shd w:val="clear" w:color="000000" w:fill="FAFAFA"/>
            <w:noWrap/>
            <w:vAlign w:val="center"/>
            <w:hideMark/>
          </w:tcPr>
          <w:p w14:paraId="174215EA"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80</w:t>
            </w:r>
          </w:p>
        </w:tc>
      </w:tr>
      <w:tr w:rsidR="007E62A3" w:rsidRPr="007E62A3" w14:paraId="5A0FEC83" w14:textId="77777777" w:rsidTr="007E62A3">
        <w:trPr>
          <w:trHeight w:val="360"/>
          <w:jc w:val="center"/>
        </w:trPr>
        <w:tc>
          <w:tcPr>
            <w:tcW w:w="2764" w:type="dxa"/>
            <w:tcBorders>
              <w:top w:val="nil"/>
              <w:left w:val="nil"/>
              <w:bottom w:val="nil"/>
              <w:right w:val="nil"/>
            </w:tcBorders>
            <w:shd w:val="clear" w:color="auto" w:fill="auto"/>
            <w:noWrap/>
            <w:vAlign w:val="center"/>
            <w:hideMark/>
          </w:tcPr>
          <w:p w14:paraId="4D9B4DB0" w14:textId="77777777" w:rsidR="007E62A3" w:rsidRPr="007E62A3" w:rsidRDefault="007E62A3" w:rsidP="007E62A3">
            <w:pPr>
              <w:jc w:val="right"/>
              <w:rPr>
                <w:rFonts w:cs="Arial"/>
                <w:color w:val="000000"/>
                <w:sz w:val="20"/>
                <w:szCs w:val="20"/>
                <w:lang w:val="en-AU" w:eastAsia="en-AU"/>
              </w:rPr>
            </w:pPr>
          </w:p>
        </w:tc>
        <w:tc>
          <w:tcPr>
            <w:tcW w:w="1680" w:type="dxa"/>
            <w:tcBorders>
              <w:top w:val="nil"/>
              <w:left w:val="nil"/>
              <w:bottom w:val="nil"/>
              <w:right w:val="nil"/>
            </w:tcBorders>
            <w:shd w:val="clear" w:color="auto" w:fill="auto"/>
            <w:noWrap/>
            <w:vAlign w:val="center"/>
            <w:hideMark/>
          </w:tcPr>
          <w:p w14:paraId="5A0035B3"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Catholic</w:t>
            </w:r>
          </w:p>
        </w:tc>
        <w:tc>
          <w:tcPr>
            <w:tcW w:w="800" w:type="dxa"/>
            <w:tcBorders>
              <w:top w:val="nil"/>
              <w:left w:val="nil"/>
              <w:bottom w:val="nil"/>
              <w:right w:val="nil"/>
            </w:tcBorders>
            <w:shd w:val="clear" w:color="auto" w:fill="auto"/>
            <w:noWrap/>
            <w:vAlign w:val="center"/>
            <w:hideMark/>
          </w:tcPr>
          <w:p w14:paraId="5518E8EC" w14:textId="77777777" w:rsidR="007E62A3" w:rsidRPr="007E62A3" w:rsidRDefault="007E62A3" w:rsidP="007E62A3">
            <w:pPr>
              <w:jc w:val="right"/>
              <w:rPr>
                <w:rFonts w:cs="Arial"/>
                <w:color w:val="757171"/>
                <w:sz w:val="20"/>
                <w:szCs w:val="20"/>
                <w:lang w:val="en-AU" w:eastAsia="en-AU"/>
              </w:rPr>
            </w:pPr>
            <w:r w:rsidRPr="007E62A3">
              <w:rPr>
                <w:rFonts w:cs="Arial"/>
                <w:color w:val="757171"/>
                <w:sz w:val="20"/>
                <w:szCs w:val="20"/>
                <w:lang w:val="en-AU" w:eastAsia="en-AU"/>
              </w:rPr>
              <w:t>6</w:t>
            </w:r>
          </w:p>
        </w:tc>
        <w:tc>
          <w:tcPr>
            <w:tcW w:w="800" w:type="dxa"/>
            <w:tcBorders>
              <w:top w:val="nil"/>
              <w:left w:val="nil"/>
              <w:bottom w:val="nil"/>
              <w:right w:val="nil"/>
            </w:tcBorders>
            <w:shd w:val="clear" w:color="auto" w:fill="auto"/>
            <w:noWrap/>
            <w:vAlign w:val="center"/>
            <w:hideMark/>
          </w:tcPr>
          <w:p w14:paraId="37AC77DB"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21</w:t>
            </w:r>
          </w:p>
        </w:tc>
        <w:tc>
          <w:tcPr>
            <w:tcW w:w="800" w:type="dxa"/>
            <w:tcBorders>
              <w:top w:val="nil"/>
              <w:left w:val="nil"/>
              <w:bottom w:val="nil"/>
              <w:right w:val="nil"/>
            </w:tcBorders>
            <w:shd w:val="clear" w:color="auto" w:fill="auto"/>
            <w:noWrap/>
            <w:vAlign w:val="center"/>
            <w:hideMark/>
          </w:tcPr>
          <w:p w14:paraId="6E7EE964"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22</w:t>
            </w:r>
          </w:p>
        </w:tc>
        <w:tc>
          <w:tcPr>
            <w:tcW w:w="800" w:type="dxa"/>
            <w:tcBorders>
              <w:top w:val="nil"/>
              <w:left w:val="nil"/>
              <w:bottom w:val="nil"/>
              <w:right w:val="nil"/>
            </w:tcBorders>
            <w:shd w:val="clear" w:color="auto" w:fill="auto"/>
            <w:noWrap/>
            <w:vAlign w:val="center"/>
            <w:hideMark/>
          </w:tcPr>
          <w:p w14:paraId="15CCA38E"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30</w:t>
            </w:r>
          </w:p>
        </w:tc>
        <w:tc>
          <w:tcPr>
            <w:tcW w:w="688" w:type="dxa"/>
            <w:tcBorders>
              <w:top w:val="nil"/>
              <w:left w:val="nil"/>
              <w:bottom w:val="nil"/>
              <w:right w:val="nil"/>
            </w:tcBorders>
            <w:shd w:val="clear" w:color="auto" w:fill="auto"/>
            <w:noWrap/>
            <w:vAlign w:val="center"/>
            <w:hideMark/>
          </w:tcPr>
          <w:p w14:paraId="66AB4CBC"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40</w:t>
            </w:r>
          </w:p>
        </w:tc>
        <w:tc>
          <w:tcPr>
            <w:tcW w:w="688" w:type="dxa"/>
            <w:tcBorders>
              <w:top w:val="nil"/>
              <w:left w:val="nil"/>
              <w:bottom w:val="nil"/>
              <w:right w:val="nil"/>
            </w:tcBorders>
            <w:shd w:val="clear" w:color="auto" w:fill="auto"/>
            <w:noWrap/>
            <w:vAlign w:val="center"/>
            <w:hideMark/>
          </w:tcPr>
          <w:p w14:paraId="54ABB372"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85</w:t>
            </w:r>
          </w:p>
        </w:tc>
      </w:tr>
      <w:tr w:rsidR="007E62A3" w:rsidRPr="007E62A3" w14:paraId="2B0D549D" w14:textId="77777777" w:rsidTr="007E62A3">
        <w:trPr>
          <w:trHeight w:val="360"/>
          <w:jc w:val="center"/>
        </w:trPr>
        <w:tc>
          <w:tcPr>
            <w:tcW w:w="2764" w:type="dxa"/>
            <w:tcBorders>
              <w:top w:val="nil"/>
              <w:left w:val="nil"/>
              <w:bottom w:val="nil"/>
              <w:right w:val="nil"/>
            </w:tcBorders>
            <w:shd w:val="clear" w:color="000000" w:fill="FAFAFA"/>
            <w:noWrap/>
            <w:vAlign w:val="center"/>
            <w:hideMark/>
          </w:tcPr>
          <w:p w14:paraId="2FF13E19"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Language Disorder</w:t>
            </w:r>
          </w:p>
        </w:tc>
        <w:tc>
          <w:tcPr>
            <w:tcW w:w="1680" w:type="dxa"/>
            <w:tcBorders>
              <w:top w:val="nil"/>
              <w:left w:val="nil"/>
              <w:bottom w:val="nil"/>
              <w:right w:val="nil"/>
            </w:tcBorders>
            <w:shd w:val="clear" w:color="000000" w:fill="FAFAFA"/>
            <w:noWrap/>
            <w:vAlign w:val="center"/>
            <w:hideMark/>
          </w:tcPr>
          <w:p w14:paraId="54E81D1F"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Government</w:t>
            </w:r>
          </w:p>
        </w:tc>
        <w:tc>
          <w:tcPr>
            <w:tcW w:w="800" w:type="dxa"/>
            <w:tcBorders>
              <w:top w:val="nil"/>
              <w:left w:val="nil"/>
              <w:bottom w:val="nil"/>
              <w:right w:val="nil"/>
            </w:tcBorders>
            <w:shd w:val="clear" w:color="000000" w:fill="FAFAFA"/>
            <w:noWrap/>
            <w:vAlign w:val="center"/>
            <w:hideMark/>
          </w:tcPr>
          <w:p w14:paraId="67B21882" w14:textId="77777777" w:rsidR="007E62A3" w:rsidRPr="007E62A3" w:rsidRDefault="007E62A3" w:rsidP="007E62A3">
            <w:pPr>
              <w:jc w:val="right"/>
              <w:rPr>
                <w:rFonts w:cs="Arial"/>
                <w:color w:val="757171"/>
                <w:sz w:val="20"/>
                <w:szCs w:val="20"/>
                <w:lang w:val="en-AU" w:eastAsia="en-AU"/>
              </w:rPr>
            </w:pPr>
            <w:r w:rsidRPr="007E62A3">
              <w:rPr>
                <w:rFonts w:cs="Arial"/>
                <w:color w:val="757171"/>
                <w:sz w:val="20"/>
                <w:szCs w:val="20"/>
                <w:lang w:val="en-AU" w:eastAsia="en-AU"/>
              </w:rPr>
              <w:t>5</w:t>
            </w:r>
          </w:p>
        </w:tc>
        <w:tc>
          <w:tcPr>
            <w:tcW w:w="800" w:type="dxa"/>
            <w:tcBorders>
              <w:top w:val="nil"/>
              <w:left w:val="nil"/>
              <w:bottom w:val="nil"/>
              <w:right w:val="nil"/>
            </w:tcBorders>
            <w:shd w:val="clear" w:color="000000" w:fill="FAFAFA"/>
            <w:noWrap/>
            <w:vAlign w:val="center"/>
            <w:hideMark/>
          </w:tcPr>
          <w:p w14:paraId="366322CC"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14</w:t>
            </w:r>
          </w:p>
        </w:tc>
        <w:tc>
          <w:tcPr>
            <w:tcW w:w="800" w:type="dxa"/>
            <w:tcBorders>
              <w:top w:val="nil"/>
              <w:left w:val="nil"/>
              <w:bottom w:val="nil"/>
              <w:right w:val="nil"/>
            </w:tcBorders>
            <w:shd w:val="clear" w:color="000000" w:fill="FAFAFA"/>
            <w:noWrap/>
            <w:vAlign w:val="center"/>
            <w:hideMark/>
          </w:tcPr>
          <w:p w14:paraId="143AB159"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18</w:t>
            </w:r>
          </w:p>
        </w:tc>
        <w:tc>
          <w:tcPr>
            <w:tcW w:w="800" w:type="dxa"/>
            <w:tcBorders>
              <w:top w:val="nil"/>
              <w:left w:val="nil"/>
              <w:bottom w:val="nil"/>
              <w:right w:val="nil"/>
            </w:tcBorders>
            <w:shd w:val="clear" w:color="000000" w:fill="FAFAFA"/>
            <w:noWrap/>
            <w:vAlign w:val="center"/>
            <w:hideMark/>
          </w:tcPr>
          <w:p w14:paraId="2AB25084"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33</w:t>
            </w:r>
          </w:p>
        </w:tc>
        <w:tc>
          <w:tcPr>
            <w:tcW w:w="688" w:type="dxa"/>
            <w:tcBorders>
              <w:top w:val="nil"/>
              <w:left w:val="nil"/>
              <w:bottom w:val="nil"/>
              <w:right w:val="nil"/>
            </w:tcBorders>
            <w:shd w:val="clear" w:color="000000" w:fill="FAFAFA"/>
            <w:noWrap/>
            <w:vAlign w:val="center"/>
            <w:hideMark/>
          </w:tcPr>
          <w:p w14:paraId="15C79FBD"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18</w:t>
            </w:r>
          </w:p>
        </w:tc>
        <w:tc>
          <w:tcPr>
            <w:tcW w:w="688" w:type="dxa"/>
            <w:tcBorders>
              <w:top w:val="nil"/>
              <w:left w:val="nil"/>
              <w:bottom w:val="nil"/>
              <w:right w:val="nil"/>
            </w:tcBorders>
            <w:shd w:val="clear" w:color="000000" w:fill="FAFAFA"/>
            <w:noWrap/>
            <w:vAlign w:val="center"/>
            <w:hideMark/>
          </w:tcPr>
          <w:p w14:paraId="2647C996"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27</w:t>
            </w:r>
          </w:p>
        </w:tc>
      </w:tr>
      <w:tr w:rsidR="007E62A3" w:rsidRPr="007E62A3" w14:paraId="146F9187" w14:textId="77777777" w:rsidTr="007E62A3">
        <w:trPr>
          <w:trHeight w:val="360"/>
          <w:jc w:val="center"/>
        </w:trPr>
        <w:tc>
          <w:tcPr>
            <w:tcW w:w="2764" w:type="dxa"/>
            <w:tcBorders>
              <w:top w:val="nil"/>
              <w:left w:val="nil"/>
              <w:bottom w:val="nil"/>
              <w:right w:val="nil"/>
            </w:tcBorders>
            <w:shd w:val="clear" w:color="auto" w:fill="auto"/>
            <w:noWrap/>
            <w:vAlign w:val="center"/>
            <w:hideMark/>
          </w:tcPr>
          <w:p w14:paraId="3973CBB3" w14:textId="77777777" w:rsidR="007E62A3" w:rsidRPr="007E62A3" w:rsidRDefault="007E62A3" w:rsidP="007E62A3">
            <w:pPr>
              <w:jc w:val="right"/>
              <w:rPr>
                <w:rFonts w:cs="Arial"/>
                <w:color w:val="000000"/>
                <w:sz w:val="20"/>
                <w:szCs w:val="20"/>
                <w:lang w:val="en-AU" w:eastAsia="en-AU"/>
              </w:rPr>
            </w:pPr>
          </w:p>
        </w:tc>
        <w:tc>
          <w:tcPr>
            <w:tcW w:w="1680" w:type="dxa"/>
            <w:tcBorders>
              <w:top w:val="nil"/>
              <w:left w:val="nil"/>
              <w:bottom w:val="nil"/>
              <w:right w:val="nil"/>
            </w:tcBorders>
            <w:shd w:val="clear" w:color="auto" w:fill="auto"/>
            <w:noWrap/>
            <w:vAlign w:val="center"/>
            <w:hideMark/>
          </w:tcPr>
          <w:p w14:paraId="2A5A6281"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Independent</w:t>
            </w:r>
          </w:p>
        </w:tc>
        <w:tc>
          <w:tcPr>
            <w:tcW w:w="800" w:type="dxa"/>
            <w:tcBorders>
              <w:top w:val="nil"/>
              <w:left w:val="nil"/>
              <w:bottom w:val="nil"/>
              <w:right w:val="nil"/>
            </w:tcBorders>
            <w:shd w:val="clear" w:color="auto" w:fill="auto"/>
            <w:noWrap/>
            <w:vAlign w:val="center"/>
            <w:hideMark/>
          </w:tcPr>
          <w:p w14:paraId="6881A57C" w14:textId="77777777" w:rsidR="007E62A3" w:rsidRPr="007E62A3" w:rsidRDefault="007E62A3" w:rsidP="007E62A3">
            <w:pPr>
              <w:jc w:val="right"/>
              <w:rPr>
                <w:rFonts w:cs="Arial"/>
                <w:color w:val="757171"/>
                <w:sz w:val="20"/>
                <w:szCs w:val="20"/>
                <w:lang w:val="en-AU" w:eastAsia="en-AU"/>
              </w:rPr>
            </w:pPr>
            <w:r w:rsidRPr="007E62A3">
              <w:rPr>
                <w:rFonts w:cs="Arial"/>
                <w:color w:val="757171"/>
                <w:sz w:val="20"/>
                <w:szCs w:val="20"/>
                <w:lang w:val="en-AU" w:eastAsia="en-AU"/>
              </w:rPr>
              <w:t>7</w:t>
            </w:r>
          </w:p>
        </w:tc>
        <w:tc>
          <w:tcPr>
            <w:tcW w:w="800" w:type="dxa"/>
            <w:tcBorders>
              <w:top w:val="nil"/>
              <w:left w:val="nil"/>
              <w:bottom w:val="nil"/>
              <w:right w:val="nil"/>
            </w:tcBorders>
            <w:shd w:val="clear" w:color="auto" w:fill="auto"/>
            <w:noWrap/>
            <w:vAlign w:val="center"/>
            <w:hideMark/>
          </w:tcPr>
          <w:p w14:paraId="50B66FD8"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26</w:t>
            </w:r>
          </w:p>
        </w:tc>
        <w:tc>
          <w:tcPr>
            <w:tcW w:w="800" w:type="dxa"/>
            <w:tcBorders>
              <w:top w:val="nil"/>
              <w:left w:val="nil"/>
              <w:bottom w:val="nil"/>
              <w:right w:val="nil"/>
            </w:tcBorders>
            <w:shd w:val="clear" w:color="auto" w:fill="auto"/>
            <w:noWrap/>
            <w:vAlign w:val="center"/>
            <w:hideMark/>
          </w:tcPr>
          <w:p w14:paraId="01ED9D98"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21</w:t>
            </w:r>
          </w:p>
        </w:tc>
        <w:tc>
          <w:tcPr>
            <w:tcW w:w="800" w:type="dxa"/>
            <w:tcBorders>
              <w:top w:val="nil"/>
              <w:left w:val="nil"/>
              <w:bottom w:val="nil"/>
              <w:right w:val="nil"/>
            </w:tcBorders>
            <w:shd w:val="clear" w:color="auto" w:fill="auto"/>
            <w:noWrap/>
            <w:vAlign w:val="center"/>
            <w:hideMark/>
          </w:tcPr>
          <w:p w14:paraId="13C387D2"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31</w:t>
            </w:r>
          </w:p>
        </w:tc>
        <w:tc>
          <w:tcPr>
            <w:tcW w:w="688" w:type="dxa"/>
            <w:tcBorders>
              <w:top w:val="nil"/>
              <w:left w:val="nil"/>
              <w:bottom w:val="nil"/>
              <w:right w:val="nil"/>
            </w:tcBorders>
            <w:shd w:val="clear" w:color="auto" w:fill="auto"/>
            <w:noWrap/>
            <w:vAlign w:val="center"/>
            <w:hideMark/>
          </w:tcPr>
          <w:p w14:paraId="4F3E2E3A"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54</w:t>
            </w:r>
          </w:p>
        </w:tc>
        <w:tc>
          <w:tcPr>
            <w:tcW w:w="688" w:type="dxa"/>
            <w:tcBorders>
              <w:top w:val="nil"/>
              <w:left w:val="nil"/>
              <w:bottom w:val="nil"/>
              <w:right w:val="nil"/>
            </w:tcBorders>
            <w:shd w:val="clear" w:color="auto" w:fill="auto"/>
            <w:noWrap/>
            <w:vAlign w:val="center"/>
            <w:hideMark/>
          </w:tcPr>
          <w:p w14:paraId="1F8034A0"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31</w:t>
            </w:r>
          </w:p>
        </w:tc>
      </w:tr>
      <w:tr w:rsidR="007E62A3" w:rsidRPr="007E62A3" w14:paraId="38FABD32" w14:textId="77777777" w:rsidTr="007E62A3">
        <w:trPr>
          <w:trHeight w:val="360"/>
          <w:jc w:val="center"/>
        </w:trPr>
        <w:tc>
          <w:tcPr>
            <w:tcW w:w="2764" w:type="dxa"/>
            <w:tcBorders>
              <w:top w:val="nil"/>
              <w:left w:val="nil"/>
              <w:bottom w:val="single" w:sz="8" w:space="0" w:color="808080"/>
              <w:right w:val="nil"/>
            </w:tcBorders>
            <w:shd w:val="clear" w:color="000000" w:fill="FAFAFA"/>
            <w:noWrap/>
            <w:vAlign w:val="center"/>
            <w:hideMark/>
          </w:tcPr>
          <w:p w14:paraId="172EB2C0"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 </w:t>
            </w:r>
          </w:p>
        </w:tc>
        <w:tc>
          <w:tcPr>
            <w:tcW w:w="1680" w:type="dxa"/>
            <w:tcBorders>
              <w:top w:val="nil"/>
              <w:left w:val="nil"/>
              <w:bottom w:val="single" w:sz="8" w:space="0" w:color="808080"/>
              <w:right w:val="nil"/>
            </w:tcBorders>
            <w:shd w:val="clear" w:color="000000" w:fill="FAFAFA"/>
            <w:noWrap/>
            <w:vAlign w:val="center"/>
            <w:hideMark/>
          </w:tcPr>
          <w:p w14:paraId="758C26E5"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Total</w:t>
            </w:r>
          </w:p>
        </w:tc>
        <w:tc>
          <w:tcPr>
            <w:tcW w:w="800" w:type="dxa"/>
            <w:tcBorders>
              <w:top w:val="nil"/>
              <w:left w:val="nil"/>
              <w:bottom w:val="single" w:sz="8" w:space="0" w:color="808080"/>
              <w:right w:val="nil"/>
            </w:tcBorders>
            <w:shd w:val="clear" w:color="000000" w:fill="FAFAFA"/>
            <w:noWrap/>
            <w:vAlign w:val="center"/>
            <w:hideMark/>
          </w:tcPr>
          <w:p w14:paraId="1CBD1368" w14:textId="77777777" w:rsidR="007E62A3" w:rsidRPr="007E62A3" w:rsidRDefault="007E62A3" w:rsidP="007E62A3">
            <w:pPr>
              <w:jc w:val="right"/>
              <w:rPr>
                <w:rFonts w:cs="Arial"/>
                <w:color w:val="757171"/>
                <w:sz w:val="20"/>
                <w:szCs w:val="20"/>
                <w:lang w:val="en-AU" w:eastAsia="en-AU"/>
              </w:rPr>
            </w:pPr>
            <w:r w:rsidRPr="007E62A3">
              <w:rPr>
                <w:rFonts w:cs="Arial"/>
                <w:color w:val="757171"/>
                <w:sz w:val="20"/>
                <w:szCs w:val="20"/>
                <w:lang w:val="en-AU" w:eastAsia="en-AU"/>
              </w:rPr>
              <w:t>18</w:t>
            </w:r>
          </w:p>
        </w:tc>
        <w:tc>
          <w:tcPr>
            <w:tcW w:w="800" w:type="dxa"/>
            <w:tcBorders>
              <w:top w:val="nil"/>
              <w:left w:val="nil"/>
              <w:bottom w:val="single" w:sz="8" w:space="0" w:color="808080"/>
              <w:right w:val="nil"/>
            </w:tcBorders>
            <w:shd w:val="clear" w:color="000000" w:fill="FAFAFA"/>
            <w:noWrap/>
            <w:vAlign w:val="center"/>
            <w:hideMark/>
          </w:tcPr>
          <w:p w14:paraId="1C9E4C22"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61</w:t>
            </w:r>
          </w:p>
        </w:tc>
        <w:tc>
          <w:tcPr>
            <w:tcW w:w="800" w:type="dxa"/>
            <w:tcBorders>
              <w:top w:val="nil"/>
              <w:left w:val="nil"/>
              <w:bottom w:val="single" w:sz="8" w:space="0" w:color="808080"/>
              <w:right w:val="nil"/>
            </w:tcBorders>
            <w:shd w:val="clear" w:color="000000" w:fill="FAFAFA"/>
            <w:noWrap/>
            <w:vAlign w:val="center"/>
            <w:hideMark/>
          </w:tcPr>
          <w:p w14:paraId="7FDB7589"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61</w:t>
            </w:r>
          </w:p>
        </w:tc>
        <w:tc>
          <w:tcPr>
            <w:tcW w:w="800" w:type="dxa"/>
            <w:tcBorders>
              <w:top w:val="nil"/>
              <w:left w:val="nil"/>
              <w:bottom w:val="single" w:sz="8" w:space="0" w:color="808080"/>
              <w:right w:val="nil"/>
            </w:tcBorders>
            <w:shd w:val="clear" w:color="000000" w:fill="FAFAFA"/>
            <w:noWrap/>
            <w:vAlign w:val="center"/>
            <w:hideMark/>
          </w:tcPr>
          <w:p w14:paraId="21390A06"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94</w:t>
            </w:r>
          </w:p>
        </w:tc>
        <w:tc>
          <w:tcPr>
            <w:tcW w:w="688" w:type="dxa"/>
            <w:tcBorders>
              <w:top w:val="nil"/>
              <w:left w:val="nil"/>
              <w:bottom w:val="single" w:sz="8" w:space="0" w:color="808080"/>
              <w:right w:val="nil"/>
            </w:tcBorders>
            <w:shd w:val="clear" w:color="000000" w:fill="FAFAFA"/>
            <w:noWrap/>
            <w:vAlign w:val="center"/>
            <w:hideMark/>
          </w:tcPr>
          <w:p w14:paraId="24424865"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112</w:t>
            </w:r>
          </w:p>
        </w:tc>
        <w:tc>
          <w:tcPr>
            <w:tcW w:w="688" w:type="dxa"/>
            <w:tcBorders>
              <w:top w:val="nil"/>
              <w:left w:val="nil"/>
              <w:bottom w:val="single" w:sz="8" w:space="0" w:color="808080"/>
              <w:right w:val="nil"/>
            </w:tcBorders>
            <w:shd w:val="clear" w:color="000000" w:fill="FAFAFA"/>
            <w:noWrap/>
            <w:vAlign w:val="center"/>
            <w:hideMark/>
          </w:tcPr>
          <w:p w14:paraId="1DE017B8"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143</w:t>
            </w:r>
          </w:p>
        </w:tc>
      </w:tr>
      <w:tr w:rsidR="007E62A3" w:rsidRPr="007E62A3" w14:paraId="19B2EA92" w14:textId="77777777" w:rsidTr="007E62A3">
        <w:trPr>
          <w:trHeight w:val="360"/>
          <w:jc w:val="center"/>
        </w:trPr>
        <w:tc>
          <w:tcPr>
            <w:tcW w:w="2764" w:type="dxa"/>
            <w:tcBorders>
              <w:top w:val="nil"/>
              <w:left w:val="nil"/>
              <w:bottom w:val="nil"/>
              <w:right w:val="nil"/>
            </w:tcBorders>
            <w:shd w:val="clear" w:color="auto" w:fill="auto"/>
            <w:noWrap/>
            <w:vAlign w:val="center"/>
            <w:hideMark/>
          </w:tcPr>
          <w:p w14:paraId="0638E85B" w14:textId="77777777" w:rsidR="007E62A3" w:rsidRPr="007E62A3" w:rsidRDefault="007E62A3" w:rsidP="007E62A3">
            <w:pPr>
              <w:jc w:val="right"/>
              <w:rPr>
                <w:rFonts w:cs="Arial"/>
                <w:color w:val="000000"/>
                <w:sz w:val="20"/>
                <w:szCs w:val="20"/>
                <w:lang w:val="en-AU" w:eastAsia="en-AU"/>
              </w:rPr>
            </w:pPr>
          </w:p>
        </w:tc>
        <w:tc>
          <w:tcPr>
            <w:tcW w:w="1680" w:type="dxa"/>
            <w:tcBorders>
              <w:top w:val="nil"/>
              <w:left w:val="nil"/>
              <w:bottom w:val="nil"/>
              <w:right w:val="nil"/>
            </w:tcBorders>
            <w:shd w:val="clear" w:color="auto" w:fill="auto"/>
            <w:noWrap/>
            <w:vAlign w:val="center"/>
            <w:hideMark/>
          </w:tcPr>
          <w:p w14:paraId="50369F95"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Adult</w:t>
            </w:r>
          </w:p>
        </w:tc>
        <w:tc>
          <w:tcPr>
            <w:tcW w:w="800" w:type="dxa"/>
            <w:tcBorders>
              <w:top w:val="nil"/>
              <w:left w:val="nil"/>
              <w:bottom w:val="nil"/>
              <w:right w:val="nil"/>
            </w:tcBorders>
            <w:shd w:val="clear" w:color="auto" w:fill="auto"/>
            <w:noWrap/>
            <w:vAlign w:val="center"/>
            <w:hideMark/>
          </w:tcPr>
          <w:p w14:paraId="5A94FDA1" w14:textId="77777777" w:rsidR="007E62A3" w:rsidRPr="007E62A3" w:rsidRDefault="007E62A3" w:rsidP="007E62A3">
            <w:pPr>
              <w:jc w:val="right"/>
              <w:rPr>
                <w:rFonts w:cs="Arial"/>
                <w:color w:val="757171"/>
                <w:sz w:val="20"/>
                <w:szCs w:val="20"/>
                <w:lang w:val="en-AU" w:eastAsia="en-AU"/>
              </w:rPr>
            </w:pPr>
            <w:r w:rsidRPr="007E62A3">
              <w:rPr>
                <w:rFonts w:cs="Arial"/>
                <w:color w:val="757171"/>
                <w:sz w:val="20"/>
                <w:szCs w:val="20"/>
                <w:lang w:val="en-AU" w:eastAsia="en-AU"/>
              </w:rPr>
              <w:t>-</w:t>
            </w:r>
          </w:p>
        </w:tc>
        <w:tc>
          <w:tcPr>
            <w:tcW w:w="800" w:type="dxa"/>
            <w:tcBorders>
              <w:top w:val="nil"/>
              <w:left w:val="nil"/>
              <w:bottom w:val="nil"/>
              <w:right w:val="nil"/>
            </w:tcBorders>
            <w:shd w:val="clear" w:color="auto" w:fill="auto"/>
            <w:noWrap/>
            <w:vAlign w:val="center"/>
            <w:hideMark/>
          </w:tcPr>
          <w:p w14:paraId="20D2F5E9"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27</w:t>
            </w:r>
          </w:p>
        </w:tc>
        <w:tc>
          <w:tcPr>
            <w:tcW w:w="800" w:type="dxa"/>
            <w:tcBorders>
              <w:top w:val="nil"/>
              <w:left w:val="nil"/>
              <w:bottom w:val="nil"/>
              <w:right w:val="nil"/>
            </w:tcBorders>
            <w:shd w:val="clear" w:color="auto" w:fill="auto"/>
            <w:noWrap/>
            <w:vAlign w:val="center"/>
            <w:hideMark/>
          </w:tcPr>
          <w:p w14:paraId="5830BF1D"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25</w:t>
            </w:r>
          </w:p>
        </w:tc>
        <w:tc>
          <w:tcPr>
            <w:tcW w:w="800" w:type="dxa"/>
            <w:tcBorders>
              <w:top w:val="nil"/>
              <w:left w:val="nil"/>
              <w:bottom w:val="nil"/>
              <w:right w:val="nil"/>
            </w:tcBorders>
            <w:shd w:val="clear" w:color="auto" w:fill="auto"/>
            <w:noWrap/>
            <w:vAlign w:val="center"/>
            <w:hideMark/>
          </w:tcPr>
          <w:p w14:paraId="6120A2B6"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41</w:t>
            </w:r>
          </w:p>
        </w:tc>
        <w:tc>
          <w:tcPr>
            <w:tcW w:w="688" w:type="dxa"/>
            <w:tcBorders>
              <w:top w:val="nil"/>
              <w:left w:val="nil"/>
              <w:bottom w:val="nil"/>
              <w:right w:val="nil"/>
            </w:tcBorders>
            <w:shd w:val="clear" w:color="auto" w:fill="auto"/>
            <w:noWrap/>
            <w:vAlign w:val="center"/>
            <w:hideMark/>
          </w:tcPr>
          <w:p w14:paraId="3C0EFE87"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35</w:t>
            </w:r>
          </w:p>
        </w:tc>
        <w:tc>
          <w:tcPr>
            <w:tcW w:w="688" w:type="dxa"/>
            <w:tcBorders>
              <w:top w:val="nil"/>
              <w:left w:val="nil"/>
              <w:bottom w:val="nil"/>
              <w:right w:val="nil"/>
            </w:tcBorders>
            <w:shd w:val="clear" w:color="auto" w:fill="auto"/>
            <w:noWrap/>
            <w:vAlign w:val="center"/>
            <w:hideMark/>
          </w:tcPr>
          <w:p w14:paraId="264755CA"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15</w:t>
            </w:r>
          </w:p>
        </w:tc>
      </w:tr>
      <w:tr w:rsidR="007E62A3" w:rsidRPr="007E62A3" w14:paraId="2FD7F235" w14:textId="77777777" w:rsidTr="007E62A3">
        <w:trPr>
          <w:trHeight w:val="360"/>
          <w:jc w:val="center"/>
        </w:trPr>
        <w:tc>
          <w:tcPr>
            <w:tcW w:w="2764" w:type="dxa"/>
            <w:tcBorders>
              <w:top w:val="nil"/>
              <w:left w:val="nil"/>
              <w:bottom w:val="nil"/>
              <w:right w:val="nil"/>
            </w:tcBorders>
            <w:shd w:val="clear" w:color="000000" w:fill="FAFAFA"/>
            <w:noWrap/>
            <w:vAlign w:val="center"/>
            <w:hideMark/>
          </w:tcPr>
          <w:p w14:paraId="7FDDA1C0"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 </w:t>
            </w:r>
          </w:p>
        </w:tc>
        <w:tc>
          <w:tcPr>
            <w:tcW w:w="1680" w:type="dxa"/>
            <w:tcBorders>
              <w:top w:val="nil"/>
              <w:left w:val="nil"/>
              <w:bottom w:val="nil"/>
              <w:right w:val="nil"/>
            </w:tcBorders>
            <w:shd w:val="clear" w:color="000000" w:fill="FAFAFA"/>
            <w:noWrap/>
            <w:vAlign w:val="center"/>
            <w:hideMark/>
          </w:tcPr>
          <w:p w14:paraId="74934439"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Catholic</w:t>
            </w:r>
          </w:p>
        </w:tc>
        <w:tc>
          <w:tcPr>
            <w:tcW w:w="800" w:type="dxa"/>
            <w:tcBorders>
              <w:top w:val="nil"/>
              <w:left w:val="nil"/>
              <w:bottom w:val="nil"/>
              <w:right w:val="nil"/>
            </w:tcBorders>
            <w:shd w:val="clear" w:color="000000" w:fill="FAFAFA"/>
            <w:noWrap/>
            <w:vAlign w:val="center"/>
            <w:hideMark/>
          </w:tcPr>
          <w:p w14:paraId="50AD3A1D" w14:textId="77777777" w:rsidR="007E62A3" w:rsidRPr="007E62A3" w:rsidRDefault="007E62A3" w:rsidP="007E62A3">
            <w:pPr>
              <w:jc w:val="right"/>
              <w:rPr>
                <w:rFonts w:cs="Arial"/>
                <w:color w:val="757171"/>
                <w:sz w:val="20"/>
                <w:szCs w:val="20"/>
                <w:lang w:val="en-AU" w:eastAsia="en-AU"/>
              </w:rPr>
            </w:pPr>
            <w:r w:rsidRPr="007E62A3">
              <w:rPr>
                <w:rFonts w:cs="Arial"/>
                <w:color w:val="757171"/>
                <w:sz w:val="20"/>
                <w:szCs w:val="20"/>
                <w:lang w:val="en-AU" w:eastAsia="en-AU"/>
              </w:rPr>
              <w:t>-</w:t>
            </w:r>
          </w:p>
        </w:tc>
        <w:tc>
          <w:tcPr>
            <w:tcW w:w="800" w:type="dxa"/>
            <w:tcBorders>
              <w:top w:val="nil"/>
              <w:left w:val="nil"/>
              <w:bottom w:val="nil"/>
              <w:right w:val="nil"/>
            </w:tcBorders>
            <w:shd w:val="clear" w:color="000000" w:fill="FAFAFA"/>
            <w:noWrap/>
            <w:vAlign w:val="center"/>
            <w:hideMark/>
          </w:tcPr>
          <w:p w14:paraId="209B4AAC"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431</w:t>
            </w:r>
          </w:p>
        </w:tc>
        <w:tc>
          <w:tcPr>
            <w:tcW w:w="800" w:type="dxa"/>
            <w:tcBorders>
              <w:top w:val="nil"/>
              <w:left w:val="nil"/>
              <w:bottom w:val="nil"/>
              <w:right w:val="nil"/>
            </w:tcBorders>
            <w:shd w:val="clear" w:color="000000" w:fill="FAFAFA"/>
            <w:noWrap/>
            <w:vAlign w:val="center"/>
            <w:hideMark/>
          </w:tcPr>
          <w:p w14:paraId="008C5DB0"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522</w:t>
            </w:r>
          </w:p>
        </w:tc>
        <w:tc>
          <w:tcPr>
            <w:tcW w:w="800" w:type="dxa"/>
            <w:tcBorders>
              <w:top w:val="nil"/>
              <w:left w:val="nil"/>
              <w:bottom w:val="nil"/>
              <w:right w:val="nil"/>
            </w:tcBorders>
            <w:shd w:val="clear" w:color="000000" w:fill="FAFAFA"/>
            <w:noWrap/>
            <w:vAlign w:val="center"/>
            <w:hideMark/>
          </w:tcPr>
          <w:p w14:paraId="23F2DB11"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648</w:t>
            </w:r>
          </w:p>
        </w:tc>
        <w:tc>
          <w:tcPr>
            <w:tcW w:w="688" w:type="dxa"/>
            <w:tcBorders>
              <w:top w:val="nil"/>
              <w:left w:val="nil"/>
              <w:bottom w:val="nil"/>
              <w:right w:val="nil"/>
            </w:tcBorders>
            <w:shd w:val="clear" w:color="000000" w:fill="FAFAFA"/>
            <w:noWrap/>
            <w:vAlign w:val="center"/>
            <w:hideMark/>
          </w:tcPr>
          <w:p w14:paraId="36CAE282"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805</w:t>
            </w:r>
          </w:p>
        </w:tc>
        <w:tc>
          <w:tcPr>
            <w:tcW w:w="688" w:type="dxa"/>
            <w:tcBorders>
              <w:top w:val="nil"/>
              <w:left w:val="nil"/>
              <w:bottom w:val="nil"/>
              <w:right w:val="nil"/>
            </w:tcBorders>
            <w:shd w:val="clear" w:color="000000" w:fill="FAFAFA"/>
            <w:noWrap/>
            <w:vAlign w:val="center"/>
            <w:hideMark/>
          </w:tcPr>
          <w:p w14:paraId="20607792"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974</w:t>
            </w:r>
          </w:p>
        </w:tc>
      </w:tr>
      <w:tr w:rsidR="007E62A3" w:rsidRPr="007E62A3" w14:paraId="79E7D83E" w14:textId="77777777" w:rsidTr="007E62A3">
        <w:trPr>
          <w:trHeight w:val="360"/>
          <w:jc w:val="center"/>
        </w:trPr>
        <w:tc>
          <w:tcPr>
            <w:tcW w:w="2764" w:type="dxa"/>
            <w:tcBorders>
              <w:top w:val="nil"/>
              <w:left w:val="nil"/>
              <w:bottom w:val="nil"/>
              <w:right w:val="nil"/>
            </w:tcBorders>
            <w:shd w:val="clear" w:color="auto" w:fill="auto"/>
            <w:noWrap/>
            <w:vAlign w:val="center"/>
            <w:hideMark/>
          </w:tcPr>
          <w:p w14:paraId="0A73B0C0"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Mental Health Condition</w:t>
            </w:r>
          </w:p>
        </w:tc>
        <w:tc>
          <w:tcPr>
            <w:tcW w:w="1680" w:type="dxa"/>
            <w:tcBorders>
              <w:top w:val="nil"/>
              <w:left w:val="nil"/>
              <w:bottom w:val="nil"/>
              <w:right w:val="nil"/>
            </w:tcBorders>
            <w:shd w:val="clear" w:color="auto" w:fill="auto"/>
            <w:noWrap/>
            <w:vAlign w:val="center"/>
            <w:hideMark/>
          </w:tcPr>
          <w:p w14:paraId="135072E5"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Government</w:t>
            </w:r>
          </w:p>
        </w:tc>
        <w:tc>
          <w:tcPr>
            <w:tcW w:w="800" w:type="dxa"/>
            <w:tcBorders>
              <w:top w:val="nil"/>
              <w:left w:val="nil"/>
              <w:bottom w:val="nil"/>
              <w:right w:val="nil"/>
            </w:tcBorders>
            <w:shd w:val="clear" w:color="auto" w:fill="auto"/>
            <w:noWrap/>
            <w:vAlign w:val="center"/>
            <w:hideMark/>
          </w:tcPr>
          <w:p w14:paraId="10547710"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w:t>
            </w:r>
          </w:p>
        </w:tc>
        <w:tc>
          <w:tcPr>
            <w:tcW w:w="800" w:type="dxa"/>
            <w:tcBorders>
              <w:top w:val="nil"/>
              <w:left w:val="nil"/>
              <w:bottom w:val="nil"/>
              <w:right w:val="nil"/>
            </w:tcBorders>
            <w:shd w:val="clear" w:color="auto" w:fill="auto"/>
            <w:noWrap/>
            <w:vAlign w:val="center"/>
            <w:hideMark/>
          </w:tcPr>
          <w:p w14:paraId="13685950"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759</w:t>
            </w:r>
          </w:p>
        </w:tc>
        <w:tc>
          <w:tcPr>
            <w:tcW w:w="800" w:type="dxa"/>
            <w:tcBorders>
              <w:top w:val="nil"/>
              <w:left w:val="nil"/>
              <w:bottom w:val="nil"/>
              <w:right w:val="nil"/>
            </w:tcBorders>
            <w:shd w:val="clear" w:color="auto" w:fill="auto"/>
            <w:noWrap/>
            <w:vAlign w:val="center"/>
            <w:hideMark/>
          </w:tcPr>
          <w:p w14:paraId="253703E4"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901</w:t>
            </w:r>
          </w:p>
        </w:tc>
        <w:tc>
          <w:tcPr>
            <w:tcW w:w="800" w:type="dxa"/>
            <w:tcBorders>
              <w:top w:val="nil"/>
              <w:left w:val="nil"/>
              <w:bottom w:val="nil"/>
              <w:right w:val="nil"/>
            </w:tcBorders>
            <w:shd w:val="clear" w:color="auto" w:fill="auto"/>
            <w:noWrap/>
            <w:vAlign w:val="center"/>
            <w:hideMark/>
          </w:tcPr>
          <w:p w14:paraId="4A9D13A6"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1,152</w:t>
            </w:r>
          </w:p>
        </w:tc>
        <w:tc>
          <w:tcPr>
            <w:tcW w:w="688" w:type="dxa"/>
            <w:tcBorders>
              <w:top w:val="nil"/>
              <w:left w:val="nil"/>
              <w:bottom w:val="nil"/>
              <w:right w:val="nil"/>
            </w:tcBorders>
            <w:shd w:val="clear" w:color="auto" w:fill="auto"/>
            <w:noWrap/>
            <w:vAlign w:val="center"/>
            <w:hideMark/>
          </w:tcPr>
          <w:p w14:paraId="0707AEA2"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1,347</w:t>
            </w:r>
          </w:p>
        </w:tc>
        <w:tc>
          <w:tcPr>
            <w:tcW w:w="688" w:type="dxa"/>
            <w:tcBorders>
              <w:top w:val="nil"/>
              <w:left w:val="nil"/>
              <w:bottom w:val="nil"/>
              <w:right w:val="nil"/>
            </w:tcBorders>
            <w:shd w:val="clear" w:color="auto" w:fill="auto"/>
            <w:noWrap/>
            <w:vAlign w:val="center"/>
            <w:hideMark/>
          </w:tcPr>
          <w:p w14:paraId="4CC342D6"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1,563</w:t>
            </w:r>
          </w:p>
        </w:tc>
      </w:tr>
      <w:tr w:rsidR="007E62A3" w:rsidRPr="007E62A3" w14:paraId="3002798D" w14:textId="77777777" w:rsidTr="007E62A3">
        <w:trPr>
          <w:trHeight w:val="360"/>
          <w:jc w:val="center"/>
        </w:trPr>
        <w:tc>
          <w:tcPr>
            <w:tcW w:w="2764" w:type="dxa"/>
            <w:tcBorders>
              <w:top w:val="nil"/>
              <w:left w:val="nil"/>
              <w:bottom w:val="nil"/>
              <w:right w:val="nil"/>
            </w:tcBorders>
            <w:shd w:val="clear" w:color="000000" w:fill="FAFAFA"/>
            <w:noWrap/>
            <w:vAlign w:val="center"/>
            <w:hideMark/>
          </w:tcPr>
          <w:p w14:paraId="4E5FADD2"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 </w:t>
            </w:r>
          </w:p>
        </w:tc>
        <w:tc>
          <w:tcPr>
            <w:tcW w:w="1680" w:type="dxa"/>
            <w:tcBorders>
              <w:top w:val="nil"/>
              <w:left w:val="nil"/>
              <w:bottom w:val="nil"/>
              <w:right w:val="nil"/>
            </w:tcBorders>
            <w:shd w:val="clear" w:color="000000" w:fill="FAFAFA"/>
            <w:noWrap/>
            <w:vAlign w:val="center"/>
            <w:hideMark/>
          </w:tcPr>
          <w:p w14:paraId="479C2F53"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Independent</w:t>
            </w:r>
          </w:p>
        </w:tc>
        <w:tc>
          <w:tcPr>
            <w:tcW w:w="800" w:type="dxa"/>
            <w:tcBorders>
              <w:top w:val="nil"/>
              <w:left w:val="nil"/>
              <w:bottom w:val="nil"/>
              <w:right w:val="nil"/>
            </w:tcBorders>
            <w:shd w:val="clear" w:color="000000" w:fill="FAFAFA"/>
            <w:noWrap/>
            <w:vAlign w:val="center"/>
            <w:hideMark/>
          </w:tcPr>
          <w:p w14:paraId="4DD05B6B"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w:t>
            </w:r>
          </w:p>
        </w:tc>
        <w:tc>
          <w:tcPr>
            <w:tcW w:w="800" w:type="dxa"/>
            <w:tcBorders>
              <w:top w:val="nil"/>
              <w:left w:val="nil"/>
              <w:bottom w:val="nil"/>
              <w:right w:val="nil"/>
            </w:tcBorders>
            <w:shd w:val="clear" w:color="000000" w:fill="FAFAFA"/>
            <w:noWrap/>
            <w:vAlign w:val="center"/>
            <w:hideMark/>
          </w:tcPr>
          <w:p w14:paraId="4D4FF0A9"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569</w:t>
            </w:r>
          </w:p>
        </w:tc>
        <w:tc>
          <w:tcPr>
            <w:tcW w:w="800" w:type="dxa"/>
            <w:tcBorders>
              <w:top w:val="nil"/>
              <w:left w:val="nil"/>
              <w:bottom w:val="nil"/>
              <w:right w:val="nil"/>
            </w:tcBorders>
            <w:shd w:val="clear" w:color="000000" w:fill="FAFAFA"/>
            <w:noWrap/>
            <w:vAlign w:val="center"/>
            <w:hideMark/>
          </w:tcPr>
          <w:p w14:paraId="0ED0669A"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636</w:t>
            </w:r>
          </w:p>
        </w:tc>
        <w:tc>
          <w:tcPr>
            <w:tcW w:w="800" w:type="dxa"/>
            <w:tcBorders>
              <w:top w:val="nil"/>
              <w:left w:val="nil"/>
              <w:bottom w:val="nil"/>
              <w:right w:val="nil"/>
            </w:tcBorders>
            <w:shd w:val="clear" w:color="000000" w:fill="FAFAFA"/>
            <w:noWrap/>
            <w:vAlign w:val="center"/>
            <w:hideMark/>
          </w:tcPr>
          <w:p w14:paraId="6BFCE84D"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933</w:t>
            </w:r>
          </w:p>
        </w:tc>
        <w:tc>
          <w:tcPr>
            <w:tcW w:w="688" w:type="dxa"/>
            <w:tcBorders>
              <w:top w:val="nil"/>
              <w:left w:val="nil"/>
              <w:bottom w:val="nil"/>
              <w:right w:val="nil"/>
            </w:tcBorders>
            <w:shd w:val="clear" w:color="000000" w:fill="FAFAFA"/>
            <w:noWrap/>
            <w:vAlign w:val="center"/>
            <w:hideMark/>
          </w:tcPr>
          <w:p w14:paraId="6068C151"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1,169</w:t>
            </w:r>
          </w:p>
        </w:tc>
        <w:tc>
          <w:tcPr>
            <w:tcW w:w="688" w:type="dxa"/>
            <w:tcBorders>
              <w:top w:val="nil"/>
              <w:left w:val="nil"/>
              <w:bottom w:val="nil"/>
              <w:right w:val="nil"/>
            </w:tcBorders>
            <w:shd w:val="clear" w:color="000000" w:fill="FAFAFA"/>
            <w:noWrap/>
            <w:vAlign w:val="center"/>
            <w:hideMark/>
          </w:tcPr>
          <w:p w14:paraId="2DCD1745"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1,557</w:t>
            </w:r>
          </w:p>
        </w:tc>
      </w:tr>
      <w:tr w:rsidR="007E62A3" w:rsidRPr="007E62A3" w14:paraId="6A0BB47B" w14:textId="77777777" w:rsidTr="007E62A3">
        <w:trPr>
          <w:trHeight w:val="360"/>
          <w:jc w:val="center"/>
        </w:trPr>
        <w:tc>
          <w:tcPr>
            <w:tcW w:w="2764" w:type="dxa"/>
            <w:tcBorders>
              <w:top w:val="nil"/>
              <w:left w:val="nil"/>
              <w:bottom w:val="nil"/>
              <w:right w:val="nil"/>
            </w:tcBorders>
            <w:shd w:val="clear" w:color="auto" w:fill="auto"/>
            <w:noWrap/>
            <w:vAlign w:val="center"/>
            <w:hideMark/>
          </w:tcPr>
          <w:p w14:paraId="69FDD4A3" w14:textId="77777777" w:rsidR="007E62A3" w:rsidRPr="007E62A3" w:rsidRDefault="007E62A3" w:rsidP="007E62A3">
            <w:pPr>
              <w:jc w:val="right"/>
              <w:rPr>
                <w:rFonts w:cs="Arial"/>
                <w:color w:val="000000"/>
                <w:sz w:val="20"/>
                <w:szCs w:val="20"/>
                <w:lang w:val="en-AU" w:eastAsia="en-AU"/>
              </w:rPr>
            </w:pPr>
          </w:p>
        </w:tc>
        <w:tc>
          <w:tcPr>
            <w:tcW w:w="1680" w:type="dxa"/>
            <w:tcBorders>
              <w:top w:val="nil"/>
              <w:left w:val="nil"/>
              <w:bottom w:val="nil"/>
              <w:right w:val="nil"/>
            </w:tcBorders>
            <w:shd w:val="clear" w:color="auto" w:fill="auto"/>
            <w:noWrap/>
            <w:vAlign w:val="center"/>
            <w:hideMark/>
          </w:tcPr>
          <w:p w14:paraId="49D356D1"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Other Providers</w:t>
            </w:r>
          </w:p>
        </w:tc>
        <w:tc>
          <w:tcPr>
            <w:tcW w:w="800" w:type="dxa"/>
            <w:tcBorders>
              <w:top w:val="nil"/>
              <w:left w:val="nil"/>
              <w:bottom w:val="nil"/>
              <w:right w:val="nil"/>
            </w:tcBorders>
            <w:shd w:val="clear" w:color="auto" w:fill="auto"/>
            <w:noWrap/>
            <w:vAlign w:val="center"/>
            <w:hideMark/>
          </w:tcPr>
          <w:p w14:paraId="4BB67574" w14:textId="77777777" w:rsidR="007E62A3" w:rsidRPr="007E62A3" w:rsidRDefault="007E62A3" w:rsidP="007E62A3">
            <w:pPr>
              <w:jc w:val="right"/>
              <w:rPr>
                <w:rFonts w:cs="Arial"/>
                <w:color w:val="757171"/>
                <w:sz w:val="20"/>
                <w:szCs w:val="20"/>
                <w:lang w:val="en-AU" w:eastAsia="en-AU"/>
              </w:rPr>
            </w:pPr>
            <w:r w:rsidRPr="007E62A3">
              <w:rPr>
                <w:rFonts w:cs="Arial"/>
                <w:color w:val="757171"/>
                <w:sz w:val="20"/>
                <w:szCs w:val="20"/>
                <w:lang w:val="en-AU" w:eastAsia="en-AU"/>
              </w:rPr>
              <w:t>-</w:t>
            </w:r>
          </w:p>
        </w:tc>
        <w:tc>
          <w:tcPr>
            <w:tcW w:w="800" w:type="dxa"/>
            <w:tcBorders>
              <w:top w:val="nil"/>
              <w:left w:val="nil"/>
              <w:bottom w:val="nil"/>
              <w:right w:val="nil"/>
            </w:tcBorders>
            <w:shd w:val="clear" w:color="auto" w:fill="auto"/>
            <w:noWrap/>
            <w:vAlign w:val="center"/>
            <w:hideMark/>
          </w:tcPr>
          <w:p w14:paraId="31C4C1B4"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0</w:t>
            </w:r>
          </w:p>
        </w:tc>
        <w:tc>
          <w:tcPr>
            <w:tcW w:w="800" w:type="dxa"/>
            <w:tcBorders>
              <w:top w:val="nil"/>
              <w:left w:val="nil"/>
              <w:bottom w:val="nil"/>
              <w:right w:val="nil"/>
            </w:tcBorders>
            <w:shd w:val="clear" w:color="auto" w:fill="auto"/>
            <w:noWrap/>
            <w:vAlign w:val="center"/>
            <w:hideMark/>
          </w:tcPr>
          <w:p w14:paraId="6447D2B5"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0</w:t>
            </w:r>
          </w:p>
        </w:tc>
        <w:tc>
          <w:tcPr>
            <w:tcW w:w="800" w:type="dxa"/>
            <w:tcBorders>
              <w:top w:val="nil"/>
              <w:left w:val="nil"/>
              <w:bottom w:val="nil"/>
              <w:right w:val="nil"/>
            </w:tcBorders>
            <w:shd w:val="clear" w:color="auto" w:fill="auto"/>
            <w:noWrap/>
            <w:vAlign w:val="center"/>
            <w:hideMark/>
          </w:tcPr>
          <w:p w14:paraId="326B4C10"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0</w:t>
            </w:r>
          </w:p>
        </w:tc>
        <w:tc>
          <w:tcPr>
            <w:tcW w:w="688" w:type="dxa"/>
            <w:tcBorders>
              <w:top w:val="nil"/>
              <w:left w:val="nil"/>
              <w:bottom w:val="nil"/>
              <w:right w:val="nil"/>
            </w:tcBorders>
            <w:shd w:val="clear" w:color="auto" w:fill="auto"/>
            <w:noWrap/>
            <w:vAlign w:val="center"/>
            <w:hideMark/>
          </w:tcPr>
          <w:p w14:paraId="5951C147"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1</w:t>
            </w:r>
          </w:p>
        </w:tc>
        <w:tc>
          <w:tcPr>
            <w:tcW w:w="688" w:type="dxa"/>
            <w:tcBorders>
              <w:top w:val="nil"/>
              <w:left w:val="nil"/>
              <w:bottom w:val="nil"/>
              <w:right w:val="nil"/>
            </w:tcBorders>
            <w:shd w:val="clear" w:color="auto" w:fill="auto"/>
            <w:noWrap/>
            <w:vAlign w:val="center"/>
            <w:hideMark/>
          </w:tcPr>
          <w:p w14:paraId="307094DD"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0</w:t>
            </w:r>
          </w:p>
        </w:tc>
      </w:tr>
      <w:tr w:rsidR="007E62A3" w:rsidRPr="007E62A3" w14:paraId="7158B7E2" w14:textId="77777777" w:rsidTr="007E62A3">
        <w:trPr>
          <w:trHeight w:val="360"/>
          <w:jc w:val="center"/>
        </w:trPr>
        <w:tc>
          <w:tcPr>
            <w:tcW w:w="2764" w:type="dxa"/>
            <w:tcBorders>
              <w:top w:val="nil"/>
              <w:left w:val="nil"/>
              <w:bottom w:val="single" w:sz="8" w:space="0" w:color="808080"/>
              <w:right w:val="nil"/>
            </w:tcBorders>
            <w:shd w:val="clear" w:color="000000" w:fill="FAFAFA"/>
            <w:noWrap/>
            <w:vAlign w:val="center"/>
            <w:hideMark/>
          </w:tcPr>
          <w:p w14:paraId="5E17B67D"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lastRenderedPageBreak/>
              <w:t> </w:t>
            </w:r>
          </w:p>
        </w:tc>
        <w:tc>
          <w:tcPr>
            <w:tcW w:w="1680" w:type="dxa"/>
            <w:tcBorders>
              <w:top w:val="nil"/>
              <w:left w:val="nil"/>
              <w:bottom w:val="single" w:sz="8" w:space="0" w:color="808080"/>
              <w:right w:val="nil"/>
            </w:tcBorders>
            <w:shd w:val="clear" w:color="000000" w:fill="FAFAFA"/>
            <w:noWrap/>
            <w:vAlign w:val="center"/>
            <w:hideMark/>
          </w:tcPr>
          <w:p w14:paraId="4EC0B127"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Total</w:t>
            </w:r>
          </w:p>
        </w:tc>
        <w:tc>
          <w:tcPr>
            <w:tcW w:w="800" w:type="dxa"/>
            <w:tcBorders>
              <w:top w:val="nil"/>
              <w:left w:val="nil"/>
              <w:bottom w:val="single" w:sz="8" w:space="0" w:color="808080"/>
              <w:right w:val="nil"/>
            </w:tcBorders>
            <w:shd w:val="clear" w:color="000000" w:fill="FAFAFA"/>
            <w:noWrap/>
            <w:vAlign w:val="center"/>
            <w:hideMark/>
          </w:tcPr>
          <w:p w14:paraId="5158F38B" w14:textId="77777777" w:rsidR="007E62A3" w:rsidRPr="007E62A3" w:rsidRDefault="007E62A3" w:rsidP="007E62A3">
            <w:pPr>
              <w:jc w:val="right"/>
              <w:rPr>
                <w:rFonts w:cs="Arial"/>
                <w:color w:val="757171"/>
                <w:sz w:val="20"/>
                <w:szCs w:val="20"/>
                <w:lang w:val="en-AU" w:eastAsia="en-AU"/>
              </w:rPr>
            </w:pPr>
            <w:r w:rsidRPr="007E62A3">
              <w:rPr>
                <w:rFonts w:cs="Arial"/>
                <w:color w:val="757171"/>
                <w:sz w:val="20"/>
                <w:szCs w:val="20"/>
                <w:lang w:val="en-AU" w:eastAsia="en-AU"/>
              </w:rPr>
              <w:t>-</w:t>
            </w:r>
          </w:p>
        </w:tc>
        <w:tc>
          <w:tcPr>
            <w:tcW w:w="800" w:type="dxa"/>
            <w:tcBorders>
              <w:top w:val="nil"/>
              <w:left w:val="nil"/>
              <w:bottom w:val="single" w:sz="8" w:space="0" w:color="808080"/>
              <w:right w:val="nil"/>
            </w:tcBorders>
            <w:shd w:val="clear" w:color="000000" w:fill="FAFAFA"/>
            <w:noWrap/>
            <w:vAlign w:val="center"/>
            <w:hideMark/>
          </w:tcPr>
          <w:p w14:paraId="5C83F52F"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1,786</w:t>
            </w:r>
          </w:p>
        </w:tc>
        <w:tc>
          <w:tcPr>
            <w:tcW w:w="800" w:type="dxa"/>
            <w:tcBorders>
              <w:top w:val="nil"/>
              <w:left w:val="nil"/>
              <w:bottom w:val="single" w:sz="8" w:space="0" w:color="808080"/>
              <w:right w:val="nil"/>
            </w:tcBorders>
            <w:shd w:val="clear" w:color="000000" w:fill="FAFAFA"/>
            <w:noWrap/>
            <w:vAlign w:val="center"/>
            <w:hideMark/>
          </w:tcPr>
          <w:p w14:paraId="4D61F62C"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2,084</w:t>
            </w:r>
          </w:p>
        </w:tc>
        <w:tc>
          <w:tcPr>
            <w:tcW w:w="800" w:type="dxa"/>
            <w:tcBorders>
              <w:top w:val="nil"/>
              <w:left w:val="nil"/>
              <w:bottom w:val="single" w:sz="8" w:space="0" w:color="808080"/>
              <w:right w:val="nil"/>
            </w:tcBorders>
            <w:shd w:val="clear" w:color="000000" w:fill="FAFAFA"/>
            <w:noWrap/>
            <w:vAlign w:val="center"/>
            <w:hideMark/>
          </w:tcPr>
          <w:p w14:paraId="422DD79E"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2,774</w:t>
            </w:r>
          </w:p>
        </w:tc>
        <w:tc>
          <w:tcPr>
            <w:tcW w:w="688" w:type="dxa"/>
            <w:tcBorders>
              <w:top w:val="nil"/>
              <w:left w:val="nil"/>
              <w:bottom w:val="single" w:sz="8" w:space="0" w:color="808080"/>
              <w:right w:val="nil"/>
            </w:tcBorders>
            <w:shd w:val="clear" w:color="000000" w:fill="FAFAFA"/>
            <w:noWrap/>
            <w:vAlign w:val="center"/>
            <w:hideMark/>
          </w:tcPr>
          <w:p w14:paraId="73B595DF"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3,357</w:t>
            </w:r>
          </w:p>
        </w:tc>
        <w:tc>
          <w:tcPr>
            <w:tcW w:w="688" w:type="dxa"/>
            <w:tcBorders>
              <w:top w:val="nil"/>
              <w:left w:val="nil"/>
              <w:bottom w:val="single" w:sz="8" w:space="0" w:color="808080"/>
              <w:right w:val="nil"/>
            </w:tcBorders>
            <w:shd w:val="clear" w:color="000000" w:fill="FAFAFA"/>
            <w:noWrap/>
            <w:vAlign w:val="center"/>
            <w:hideMark/>
          </w:tcPr>
          <w:p w14:paraId="1843852C"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4,109</w:t>
            </w:r>
          </w:p>
        </w:tc>
      </w:tr>
      <w:tr w:rsidR="007E62A3" w:rsidRPr="007E62A3" w14:paraId="0937DA99" w14:textId="77777777" w:rsidTr="007E62A3">
        <w:trPr>
          <w:trHeight w:val="360"/>
          <w:jc w:val="center"/>
        </w:trPr>
        <w:tc>
          <w:tcPr>
            <w:tcW w:w="2764" w:type="dxa"/>
            <w:tcBorders>
              <w:top w:val="nil"/>
              <w:left w:val="nil"/>
              <w:bottom w:val="nil"/>
              <w:right w:val="nil"/>
            </w:tcBorders>
            <w:shd w:val="clear" w:color="auto" w:fill="auto"/>
            <w:noWrap/>
            <w:vAlign w:val="center"/>
            <w:hideMark/>
          </w:tcPr>
          <w:p w14:paraId="73933D34" w14:textId="77777777" w:rsidR="007E62A3" w:rsidRPr="007E62A3" w:rsidRDefault="007E62A3" w:rsidP="007E62A3">
            <w:pPr>
              <w:jc w:val="right"/>
              <w:rPr>
                <w:rFonts w:cs="Arial"/>
                <w:color w:val="000000"/>
                <w:sz w:val="20"/>
                <w:szCs w:val="20"/>
                <w:lang w:val="en-AU" w:eastAsia="en-AU"/>
              </w:rPr>
            </w:pPr>
          </w:p>
        </w:tc>
        <w:tc>
          <w:tcPr>
            <w:tcW w:w="1680" w:type="dxa"/>
            <w:tcBorders>
              <w:top w:val="nil"/>
              <w:left w:val="nil"/>
              <w:bottom w:val="nil"/>
              <w:right w:val="nil"/>
            </w:tcBorders>
            <w:shd w:val="clear" w:color="auto" w:fill="auto"/>
            <w:noWrap/>
            <w:vAlign w:val="center"/>
            <w:hideMark/>
          </w:tcPr>
          <w:p w14:paraId="729FE781"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Adult</w:t>
            </w:r>
          </w:p>
        </w:tc>
        <w:tc>
          <w:tcPr>
            <w:tcW w:w="800" w:type="dxa"/>
            <w:tcBorders>
              <w:top w:val="nil"/>
              <w:left w:val="nil"/>
              <w:bottom w:val="nil"/>
              <w:right w:val="nil"/>
            </w:tcBorders>
            <w:shd w:val="clear" w:color="auto" w:fill="auto"/>
            <w:noWrap/>
            <w:vAlign w:val="center"/>
            <w:hideMark/>
          </w:tcPr>
          <w:p w14:paraId="7B812430" w14:textId="77777777" w:rsidR="007E62A3" w:rsidRPr="007E62A3" w:rsidRDefault="007E62A3" w:rsidP="007E62A3">
            <w:pPr>
              <w:jc w:val="right"/>
              <w:rPr>
                <w:rFonts w:cs="Arial"/>
                <w:color w:val="757171"/>
                <w:sz w:val="20"/>
                <w:szCs w:val="20"/>
                <w:lang w:val="en-AU" w:eastAsia="en-AU"/>
              </w:rPr>
            </w:pPr>
            <w:r w:rsidRPr="007E62A3">
              <w:rPr>
                <w:rFonts w:cs="Arial"/>
                <w:color w:val="757171"/>
                <w:sz w:val="20"/>
                <w:szCs w:val="20"/>
                <w:lang w:val="en-AU" w:eastAsia="en-AU"/>
              </w:rPr>
              <w:t>-</w:t>
            </w:r>
          </w:p>
        </w:tc>
        <w:tc>
          <w:tcPr>
            <w:tcW w:w="800" w:type="dxa"/>
            <w:tcBorders>
              <w:top w:val="nil"/>
              <w:left w:val="nil"/>
              <w:bottom w:val="nil"/>
              <w:right w:val="nil"/>
            </w:tcBorders>
            <w:shd w:val="clear" w:color="auto" w:fill="auto"/>
            <w:noWrap/>
            <w:vAlign w:val="center"/>
            <w:hideMark/>
          </w:tcPr>
          <w:p w14:paraId="24564E09"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w:t>
            </w:r>
          </w:p>
        </w:tc>
        <w:tc>
          <w:tcPr>
            <w:tcW w:w="800" w:type="dxa"/>
            <w:tcBorders>
              <w:top w:val="nil"/>
              <w:left w:val="nil"/>
              <w:bottom w:val="nil"/>
              <w:right w:val="nil"/>
            </w:tcBorders>
            <w:shd w:val="clear" w:color="auto" w:fill="auto"/>
            <w:noWrap/>
            <w:vAlign w:val="center"/>
            <w:hideMark/>
          </w:tcPr>
          <w:p w14:paraId="1DFC67D8"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3</w:t>
            </w:r>
          </w:p>
        </w:tc>
        <w:tc>
          <w:tcPr>
            <w:tcW w:w="800" w:type="dxa"/>
            <w:tcBorders>
              <w:top w:val="nil"/>
              <w:left w:val="nil"/>
              <w:bottom w:val="nil"/>
              <w:right w:val="nil"/>
            </w:tcBorders>
            <w:shd w:val="clear" w:color="auto" w:fill="auto"/>
            <w:noWrap/>
            <w:vAlign w:val="center"/>
            <w:hideMark/>
          </w:tcPr>
          <w:p w14:paraId="77288243"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2</w:t>
            </w:r>
          </w:p>
        </w:tc>
        <w:tc>
          <w:tcPr>
            <w:tcW w:w="688" w:type="dxa"/>
            <w:tcBorders>
              <w:top w:val="nil"/>
              <w:left w:val="nil"/>
              <w:bottom w:val="nil"/>
              <w:right w:val="nil"/>
            </w:tcBorders>
            <w:shd w:val="clear" w:color="auto" w:fill="auto"/>
            <w:noWrap/>
            <w:vAlign w:val="center"/>
            <w:hideMark/>
          </w:tcPr>
          <w:p w14:paraId="681A3867"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1</w:t>
            </w:r>
          </w:p>
        </w:tc>
        <w:tc>
          <w:tcPr>
            <w:tcW w:w="688" w:type="dxa"/>
            <w:tcBorders>
              <w:top w:val="nil"/>
              <w:left w:val="nil"/>
              <w:bottom w:val="nil"/>
              <w:right w:val="nil"/>
            </w:tcBorders>
            <w:shd w:val="clear" w:color="auto" w:fill="auto"/>
            <w:noWrap/>
            <w:vAlign w:val="center"/>
            <w:hideMark/>
          </w:tcPr>
          <w:p w14:paraId="50F2AF31"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0</w:t>
            </w:r>
          </w:p>
        </w:tc>
      </w:tr>
      <w:tr w:rsidR="007E62A3" w:rsidRPr="007E62A3" w14:paraId="4E76888C" w14:textId="77777777" w:rsidTr="007E62A3">
        <w:trPr>
          <w:trHeight w:val="360"/>
          <w:jc w:val="center"/>
        </w:trPr>
        <w:tc>
          <w:tcPr>
            <w:tcW w:w="2764" w:type="dxa"/>
            <w:tcBorders>
              <w:top w:val="nil"/>
              <w:left w:val="nil"/>
              <w:bottom w:val="nil"/>
              <w:right w:val="nil"/>
            </w:tcBorders>
            <w:shd w:val="clear" w:color="000000" w:fill="FAFAFA"/>
            <w:noWrap/>
            <w:vAlign w:val="center"/>
            <w:hideMark/>
          </w:tcPr>
          <w:p w14:paraId="3EC9D35C"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 </w:t>
            </w:r>
          </w:p>
        </w:tc>
        <w:tc>
          <w:tcPr>
            <w:tcW w:w="1680" w:type="dxa"/>
            <w:tcBorders>
              <w:top w:val="nil"/>
              <w:left w:val="nil"/>
              <w:bottom w:val="nil"/>
              <w:right w:val="nil"/>
            </w:tcBorders>
            <w:shd w:val="clear" w:color="000000" w:fill="FAFAFA"/>
            <w:noWrap/>
            <w:vAlign w:val="center"/>
            <w:hideMark/>
          </w:tcPr>
          <w:p w14:paraId="5FBE379A"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Catholic</w:t>
            </w:r>
          </w:p>
        </w:tc>
        <w:tc>
          <w:tcPr>
            <w:tcW w:w="800" w:type="dxa"/>
            <w:tcBorders>
              <w:top w:val="nil"/>
              <w:left w:val="nil"/>
              <w:bottom w:val="nil"/>
              <w:right w:val="nil"/>
            </w:tcBorders>
            <w:shd w:val="clear" w:color="000000" w:fill="FAFAFA"/>
            <w:noWrap/>
            <w:vAlign w:val="center"/>
            <w:hideMark/>
          </w:tcPr>
          <w:p w14:paraId="1F67FE37" w14:textId="77777777" w:rsidR="007E62A3" w:rsidRPr="007E62A3" w:rsidRDefault="007E62A3" w:rsidP="007E62A3">
            <w:pPr>
              <w:jc w:val="right"/>
              <w:rPr>
                <w:rFonts w:cs="Arial"/>
                <w:color w:val="757171"/>
                <w:sz w:val="20"/>
                <w:szCs w:val="20"/>
                <w:lang w:val="en-AU" w:eastAsia="en-AU"/>
              </w:rPr>
            </w:pPr>
            <w:r w:rsidRPr="007E62A3">
              <w:rPr>
                <w:rFonts w:cs="Arial"/>
                <w:color w:val="757171"/>
                <w:sz w:val="20"/>
                <w:szCs w:val="20"/>
                <w:lang w:val="en-AU" w:eastAsia="en-AU"/>
              </w:rPr>
              <w:t>-</w:t>
            </w:r>
          </w:p>
        </w:tc>
        <w:tc>
          <w:tcPr>
            <w:tcW w:w="800" w:type="dxa"/>
            <w:tcBorders>
              <w:top w:val="nil"/>
              <w:left w:val="nil"/>
              <w:bottom w:val="nil"/>
              <w:right w:val="nil"/>
            </w:tcBorders>
            <w:shd w:val="clear" w:color="000000" w:fill="FAFAFA"/>
            <w:noWrap/>
            <w:vAlign w:val="center"/>
            <w:hideMark/>
          </w:tcPr>
          <w:p w14:paraId="739053B4"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w:t>
            </w:r>
          </w:p>
        </w:tc>
        <w:tc>
          <w:tcPr>
            <w:tcW w:w="800" w:type="dxa"/>
            <w:tcBorders>
              <w:top w:val="nil"/>
              <w:left w:val="nil"/>
              <w:bottom w:val="nil"/>
              <w:right w:val="nil"/>
            </w:tcBorders>
            <w:shd w:val="clear" w:color="000000" w:fill="FAFAFA"/>
            <w:noWrap/>
            <w:vAlign w:val="center"/>
            <w:hideMark/>
          </w:tcPr>
          <w:p w14:paraId="02E8046D"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45</w:t>
            </w:r>
          </w:p>
        </w:tc>
        <w:tc>
          <w:tcPr>
            <w:tcW w:w="800" w:type="dxa"/>
            <w:tcBorders>
              <w:top w:val="nil"/>
              <w:left w:val="nil"/>
              <w:bottom w:val="nil"/>
              <w:right w:val="nil"/>
            </w:tcBorders>
            <w:shd w:val="clear" w:color="000000" w:fill="FAFAFA"/>
            <w:noWrap/>
            <w:vAlign w:val="center"/>
            <w:hideMark/>
          </w:tcPr>
          <w:p w14:paraId="19FE6998"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58</w:t>
            </w:r>
          </w:p>
        </w:tc>
        <w:tc>
          <w:tcPr>
            <w:tcW w:w="688" w:type="dxa"/>
            <w:tcBorders>
              <w:top w:val="nil"/>
              <w:left w:val="nil"/>
              <w:bottom w:val="nil"/>
              <w:right w:val="nil"/>
            </w:tcBorders>
            <w:shd w:val="clear" w:color="000000" w:fill="FAFAFA"/>
            <w:noWrap/>
            <w:vAlign w:val="center"/>
            <w:hideMark/>
          </w:tcPr>
          <w:p w14:paraId="5025B533"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72</w:t>
            </w:r>
          </w:p>
        </w:tc>
        <w:tc>
          <w:tcPr>
            <w:tcW w:w="688" w:type="dxa"/>
            <w:tcBorders>
              <w:top w:val="nil"/>
              <w:left w:val="nil"/>
              <w:bottom w:val="nil"/>
              <w:right w:val="nil"/>
            </w:tcBorders>
            <w:shd w:val="clear" w:color="000000" w:fill="FAFAFA"/>
            <w:noWrap/>
            <w:vAlign w:val="center"/>
            <w:hideMark/>
          </w:tcPr>
          <w:p w14:paraId="51A55339"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74</w:t>
            </w:r>
          </w:p>
        </w:tc>
      </w:tr>
      <w:tr w:rsidR="007E62A3" w:rsidRPr="007E62A3" w14:paraId="1A87A505" w14:textId="77777777" w:rsidTr="007E62A3">
        <w:trPr>
          <w:trHeight w:val="360"/>
          <w:jc w:val="center"/>
        </w:trPr>
        <w:tc>
          <w:tcPr>
            <w:tcW w:w="2764" w:type="dxa"/>
            <w:tcBorders>
              <w:top w:val="nil"/>
              <w:left w:val="nil"/>
              <w:bottom w:val="nil"/>
              <w:right w:val="nil"/>
            </w:tcBorders>
            <w:shd w:val="clear" w:color="auto" w:fill="auto"/>
            <w:noWrap/>
            <w:vAlign w:val="center"/>
            <w:hideMark/>
          </w:tcPr>
          <w:p w14:paraId="346150B5" w14:textId="3A6D5934"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Motor Disorder</w:t>
            </w:r>
            <w:r w:rsidR="00723632">
              <w:rPr>
                <w:rFonts w:cs="Arial"/>
                <w:b/>
                <w:bCs/>
                <w:color w:val="000000"/>
                <w:sz w:val="20"/>
                <w:szCs w:val="20"/>
                <w:lang w:val="en-AU" w:eastAsia="en-AU"/>
              </w:rPr>
              <w:t>s</w:t>
            </w:r>
          </w:p>
        </w:tc>
        <w:tc>
          <w:tcPr>
            <w:tcW w:w="1680" w:type="dxa"/>
            <w:tcBorders>
              <w:top w:val="nil"/>
              <w:left w:val="nil"/>
              <w:bottom w:val="nil"/>
              <w:right w:val="nil"/>
            </w:tcBorders>
            <w:shd w:val="clear" w:color="auto" w:fill="auto"/>
            <w:noWrap/>
            <w:vAlign w:val="center"/>
            <w:hideMark/>
          </w:tcPr>
          <w:p w14:paraId="1461EE2C"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Government</w:t>
            </w:r>
          </w:p>
        </w:tc>
        <w:tc>
          <w:tcPr>
            <w:tcW w:w="800" w:type="dxa"/>
            <w:tcBorders>
              <w:top w:val="nil"/>
              <w:left w:val="nil"/>
              <w:bottom w:val="nil"/>
              <w:right w:val="nil"/>
            </w:tcBorders>
            <w:shd w:val="clear" w:color="auto" w:fill="auto"/>
            <w:noWrap/>
            <w:vAlign w:val="center"/>
            <w:hideMark/>
          </w:tcPr>
          <w:p w14:paraId="0BFACD3A"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w:t>
            </w:r>
          </w:p>
        </w:tc>
        <w:tc>
          <w:tcPr>
            <w:tcW w:w="800" w:type="dxa"/>
            <w:tcBorders>
              <w:top w:val="nil"/>
              <w:left w:val="nil"/>
              <w:bottom w:val="nil"/>
              <w:right w:val="nil"/>
            </w:tcBorders>
            <w:shd w:val="clear" w:color="auto" w:fill="auto"/>
            <w:noWrap/>
            <w:vAlign w:val="center"/>
            <w:hideMark/>
          </w:tcPr>
          <w:p w14:paraId="2F9FE93C"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w:t>
            </w:r>
          </w:p>
        </w:tc>
        <w:tc>
          <w:tcPr>
            <w:tcW w:w="800" w:type="dxa"/>
            <w:tcBorders>
              <w:top w:val="nil"/>
              <w:left w:val="nil"/>
              <w:bottom w:val="nil"/>
              <w:right w:val="nil"/>
            </w:tcBorders>
            <w:shd w:val="clear" w:color="auto" w:fill="auto"/>
            <w:noWrap/>
            <w:vAlign w:val="center"/>
            <w:hideMark/>
          </w:tcPr>
          <w:p w14:paraId="24C3815C"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43</w:t>
            </w:r>
          </w:p>
        </w:tc>
        <w:tc>
          <w:tcPr>
            <w:tcW w:w="800" w:type="dxa"/>
            <w:tcBorders>
              <w:top w:val="nil"/>
              <w:left w:val="nil"/>
              <w:bottom w:val="nil"/>
              <w:right w:val="nil"/>
            </w:tcBorders>
            <w:shd w:val="clear" w:color="auto" w:fill="auto"/>
            <w:noWrap/>
            <w:vAlign w:val="center"/>
            <w:hideMark/>
          </w:tcPr>
          <w:p w14:paraId="7B4662BC"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72</w:t>
            </w:r>
          </w:p>
        </w:tc>
        <w:tc>
          <w:tcPr>
            <w:tcW w:w="688" w:type="dxa"/>
            <w:tcBorders>
              <w:top w:val="nil"/>
              <w:left w:val="nil"/>
              <w:bottom w:val="nil"/>
              <w:right w:val="nil"/>
            </w:tcBorders>
            <w:shd w:val="clear" w:color="auto" w:fill="auto"/>
            <w:noWrap/>
            <w:vAlign w:val="center"/>
            <w:hideMark/>
          </w:tcPr>
          <w:p w14:paraId="5646CEF7"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79</w:t>
            </w:r>
          </w:p>
        </w:tc>
        <w:tc>
          <w:tcPr>
            <w:tcW w:w="688" w:type="dxa"/>
            <w:tcBorders>
              <w:top w:val="nil"/>
              <w:left w:val="nil"/>
              <w:bottom w:val="nil"/>
              <w:right w:val="nil"/>
            </w:tcBorders>
            <w:shd w:val="clear" w:color="auto" w:fill="auto"/>
            <w:noWrap/>
            <w:vAlign w:val="center"/>
            <w:hideMark/>
          </w:tcPr>
          <w:p w14:paraId="757EBF8E"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78</w:t>
            </w:r>
          </w:p>
        </w:tc>
      </w:tr>
      <w:tr w:rsidR="007E62A3" w:rsidRPr="007E62A3" w14:paraId="7F8FF44B" w14:textId="77777777" w:rsidTr="007E62A3">
        <w:trPr>
          <w:trHeight w:val="360"/>
          <w:jc w:val="center"/>
        </w:trPr>
        <w:tc>
          <w:tcPr>
            <w:tcW w:w="2764" w:type="dxa"/>
            <w:tcBorders>
              <w:top w:val="nil"/>
              <w:left w:val="nil"/>
              <w:bottom w:val="nil"/>
              <w:right w:val="nil"/>
            </w:tcBorders>
            <w:shd w:val="clear" w:color="000000" w:fill="FAFAFA"/>
            <w:noWrap/>
            <w:vAlign w:val="center"/>
            <w:hideMark/>
          </w:tcPr>
          <w:p w14:paraId="60D28329"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 </w:t>
            </w:r>
          </w:p>
        </w:tc>
        <w:tc>
          <w:tcPr>
            <w:tcW w:w="1680" w:type="dxa"/>
            <w:tcBorders>
              <w:top w:val="nil"/>
              <w:left w:val="nil"/>
              <w:bottom w:val="nil"/>
              <w:right w:val="nil"/>
            </w:tcBorders>
            <w:shd w:val="clear" w:color="000000" w:fill="FAFAFA"/>
            <w:noWrap/>
            <w:vAlign w:val="center"/>
            <w:hideMark/>
          </w:tcPr>
          <w:p w14:paraId="06FEADA4"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Independent</w:t>
            </w:r>
          </w:p>
        </w:tc>
        <w:tc>
          <w:tcPr>
            <w:tcW w:w="800" w:type="dxa"/>
            <w:tcBorders>
              <w:top w:val="nil"/>
              <w:left w:val="nil"/>
              <w:bottom w:val="nil"/>
              <w:right w:val="nil"/>
            </w:tcBorders>
            <w:shd w:val="clear" w:color="000000" w:fill="FAFAFA"/>
            <w:noWrap/>
            <w:vAlign w:val="center"/>
            <w:hideMark/>
          </w:tcPr>
          <w:p w14:paraId="735815B6"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w:t>
            </w:r>
          </w:p>
        </w:tc>
        <w:tc>
          <w:tcPr>
            <w:tcW w:w="800" w:type="dxa"/>
            <w:tcBorders>
              <w:top w:val="nil"/>
              <w:left w:val="nil"/>
              <w:bottom w:val="nil"/>
              <w:right w:val="nil"/>
            </w:tcBorders>
            <w:shd w:val="clear" w:color="000000" w:fill="FAFAFA"/>
            <w:noWrap/>
            <w:vAlign w:val="center"/>
            <w:hideMark/>
          </w:tcPr>
          <w:p w14:paraId="1545DC9C"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w:t>
            </w:r>
          </w:p>
        </w:tc>
        <w:tc>
          <w:tcPr>
            <w:tcW w:w="800" w:type="dxa"/>
            <w:tcBorders>
              <w:top w:val="nil"/>
              <w:left w:val="nil"/>
              <w:bottom w:val="nil"/>
              <w:right w:val="nil"/>
            </w:tcBorders>
            <w:shd w:val="clear" w:color="000000" w:fill="FAFAFA"/>
            <w:noWrap/>
            <w:vAlign w:val="center"/>
            <w:hideMark/>
          </w:tcPr>
          <w:p w14:paraId="342CF8F5"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61</w:t>
            </w:r>
          </w:p>
        </w:tc>
        <w:tc>
          <w:tcPr>
            <w:tcW w:w="800" w:type="dxa"/>
            <w:tcBorders>
              <w:top w:val="nil"/>
              <w:left w:val="nil"/>
              <w:bottom w:val="nil"/>
              <w:right w:val="nil"/>
            </w:tcBorders>
            <w:shd w:val="clear" w:color="000000" w:fill="FAFAFA"/>
            <w:noWrap/>
            <w:vAlign w:val="center"/>
            <w:hideMark/>
          </w:tcPr>
          <w:p w14:paraId="3C578FE4"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94</w:t>
            </w:r>
          </w:p>
        </w:tc>
        <w:tc>
          <w:tcPr>
            <w:tcW w:w="688" w:type="dxa"/>
            <w:tcBorders>
              <w:top w:val="nil"/>
              <w:left w:val="nil"/>
              <w:bottom w:val="nil"/>
              <w:right w:val="nil"/>
            </w:tcBorders>
            <w:shd w:val="clear" w:color="000000" w:fill="FAFAFA"/>
            <w:noWrap/>
            <w:vAlign w:val="center"/>
            <w:hideMark/>
          </w:tcPr>
          <w:p w14:paraId="06380336"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121</w:t>
            </w:r>
          </w:p>
        </w:tc>
        <w:tc>
          <w:tcPr>
            <w:tcW w:w="688" w:type="dxa"/>
            <w:tcBorders>
              <w:top w:val="nil"/>
              <w:left w:val="nil"/>
              <w:bottom w:val="nil"/>
              <w:right w:val="nil"/>
            </w:tcBorders>
            <w:shd w:val="clear" w:color="000000" w:fill="FAFAFA"/>
            <w:noWrap/>
            <w:vAlign w:val="center"/>
            <w:hideMark/>
          </w:tcPr>
          <w:p w14:paraId="2DDFD8E1"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142</w:t>
            </w:r>
          </w:p>
        </w:tc>
      </w:tr>
      <w:tr w:rsidR="007E62A3" w:rsidRPr="007E62A3" w14:paraId="57C764C5" w14:textId="77777777" w:rsidTr="007E62A3">
        <w:trPr>
          <w:trHeight w:val="360"/>
          <w:jc w:val="center"/>
        </w:trPr>
        <w:tc>
          <w:tcPr>
            <w:tcW w:w="2764" w:type="dxa"/>
            <w:tcBorders>
              <w:top w:val="nil"/>
              <w:left w:val="nil"/>
              <w:bottom w:val="single" w:sz="8" w:space="0" w:color="808080"/>
              <w:right w:val="nil"/>
            </w:tcBorders>
            <w:shd w:val="clear" w:color="auto" w:fill="auto"/>
            <w:noWrap/>
            <w:vAlign w:val="center"/>
            <w:hideMark/>
          </w:tcPr>
          <w:p w14:paraId="509BE92A"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 </w:t>
            </w:r>
          </w:p>
        </w:tc>
        <w:tc>
          <w:tcPr>
            <w:tcW w:w="1680" w:type="dxa"/>
            <w:tcBorders>
              <w:top w:val="nil"/>
              <w:left w:val="nil"/>
              <w:bottom w:val="single" w:sz="8" w:space="0" w:color="808080"/>
              <w:right w:val="nil"/>
            </w:tcBorders>
            <w:shd w:val="clear" w:color="auto" w:fill="auto"/>
            <w:noWrap/>
            <w:vAlign w:val="center"/>
            <w:hideMark/>
          </w:tcPr>
          <w:p w14:paraId="084CDD48"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Total</w:t>
            </w:r>
          </w:p>
        </w:tc>
        <w:tc>
          <w:tcPr>
            <w:tcW w:w="800" w:type="dxa"/>
            <w:tcBorders>
              <w:top w:val="nil"/>
              <w:left w:val="nil"/>
              <w:bottom w:val="single" w:sz="8" w:space="0" w:color="808080"/>
              <w:right w:val="nil"/>
            </w:tcBorders>
            <w:shd w:val="clear" w:color="auto" w:fill="auto"/>
            <w:noWrap/>
            <w:vAlign w:val="center"/>
            <w:hideMark/>
          </w:tcPr>
          <w:p w14:paraId="07D1D1A6" w14:textId="77777777" w:rsidR="007E62A3" w:rsidRPr="007E62A3" w:rsidRDefault="007E62A3" w:rsidP="007E62A3">
            <w:pPr>
              <w:jc w:val="right"/>
              <w:rPr>
                <w:rFonts w:cs="Arial"/>
                <w:color w:val="757171"/>
                <w:sz w:val="20"/>
                <w:szCs w:val="20"/>
                <w:lang w:val="en-AU" w:eastAsia="en-AU"/>
              </w:rPr>
            </w:pPr>
            <w:r w:rsidRPr="007E62A3">
              <w:rPr>
                <w:rFonts w:cs="Arial"/>
                <w:color w:val="757171"/>
                <w:sz w:val="20"/>
                <w:szCs w:val="20"/>
                <w:lang w:val="en-AU" w:eastAsia="en-AU"/>
              </w:rPr>
              <w:t>-</w:t>
            </w:r>
          </w:p>
        </w:tc>
        <w:tc>
          <w:tcPr>
            <w:tcW w:w="800" w:type="dxa"/>
            <w:tcBorders>
              <w:top w:val="nil"/>
              <w:left w:val="nil"/>
              <w:bottom w:val="single" w:sz="8" w:space="0" w:color="808080"/>
              <w:right w:val="nil"/>
            </w:tcBorders>
            <w:shd w:val="clear" w:color="auto" w:fill="auto"/>
            <w:noWrap/>
            <w:vAlign w:val="center"/>
            <w:hideMark/>
          </w:tcPr>
          <w:p w14:paraId="17649384"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w:t>
            </w:r>
          </w:p>
        </w:tc>
        <w:tc>
          <w:tcPr>
            <w:tcW w:w="800" w:type="dxa"/>
            <w:tcBorders>
              <w:top w:val="nil"/>
              <w:left w:val="nil"/>
              <w:bottom w:val="single" w:sz="8" w:space="0" w:color="808080"/>
              <w:right w:val="nil"/>
            </w:tcBorders>
            <w:shd w:val="clear" w:color="auto" w:fill="auto"/>
            <w:noWrap/>
            <w:vAlign w:val="center"/>
            <w:hideMark/>
          </w:tcPr>
          <w:p w14:paraId="087BEA00"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152</w:t>
            </w:r>
          </w:p>
        </w:tc>
        <w:tc>
          <w:tcPr>
            <w:tcW w:w="800" w:type="dxa"/>
            <w:tcBorders>
              <w:top w:val="nil"/>
              <w:left w:val="nil"/>
              <w:bottom w:val="single" w:sz="8" w:space="0" w:color="808080"/>
              <w:right w:val="nil"/>
            </w:tcBorders>
            <w:shd w:val="clear" w:color="auto" w:fill="auto"/>
            <w:noWrap/>
            <w:vAlign w:val="center"/>
            <w:hideMark/>
          </w:tcPr>
          <w:p w14:paraId="14CCBA93"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226</w:t>
            </w:r>
          </w:p>
        </w:tc>
        <w:tc>
          <w:tcPr>
            <w:tcW w:w="688" w:type="dxa"/>
            <w:tcBorders>
              <w:top w:val="nil"/>
              <w:left w:val="nil"/>
              <w:bottom w:val="single" w:sz="8" w:space="0" w:color="808080"/>
              <w:right w:val="nil"/>
            </w:tcBorders>
            <w:shd w:val="clear" w:color="auto" w:fill="auto"/>
            <w:noWrap/>
            <w:vAlign w:val="center"/>
            <w:hideMark/>
          </w:tcPr>
          <w:p w14:paraId="0D1E5234"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273</w:t>
            </w:r>
          </w:p>
        </w:tc>
        <w:tc>
          <w:tcPr>
            <w:tcW w:w="688" w:type="dxa"/>
            <w:tcBorders>
              <w:top w:val="nil"/>
              <w:left w:val="nil"/>
              <w:bottom w:val="single" w:sz="8" w:space="0" w:color="808080"/>
              <w:right w:val="nil"/>
            </w:tcBorders>
            <w:shd w:val="clear" w:color="auto" w:fill="auto"/>
            <w:noWrap/>
            <w:vAlign w:val="center"/>
            <w:hideMark/>
          </w:tcPr>
          <w:p w14:paraId="5F443C3A"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294</w:t>
            </w:r>
          </w:p>
        </w:tc>
      </w:tr>
      <w:tr w:rsidR="007E62A3" w:rsidRPr="007E62A3" w14:paraId="152886D4" w14:textId="77777777" w:rsidTr="007E62A3">
        <w:trPr>
          <w:trHeight w:val="360"/>
          <w:jc w:val="center"/>
        </w:trPr>
        <w:tc>
          <w:tcPr>
            <w:tcW w:w="2764" w:type="dxa"/>
            <w:tcBorders>
              <w:top w:val="nil"/>
              <w:left w:val="nil"/>
              <w:bottom w:val="nil"/>
              <w:right w:val="nil"/>
            </w:tcBorders>
            <w:shd w:val="clear" w:color="000000" w:fill="FAFAFA"/>
            <w:noWrap/>
            <w:vAlign w:val="center"/>
            <w:hideMark/>
          </w:tcPr>
          <w:p w14:paraId="1771C265"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 </w:t>
            </w:r>
          </w:p>
        </w:tc>
        <w:tc>
          <w:tcPr>
            <w:tcW w:w="1680" w:type="dxa"/>
            <w:tcBorders>
              <w:top w:val="nil"/>
              <w:left w:val="nil"/>
              <w:bottom w:val="nil"/>
              <w:right w:val="nil"/>
            </w:tcBorders>
            <w:shd w:val="clear" w:color="000000" w:fill="FAFAFA"/>
            <w:noWrap/>
            <w:vAlign w:val="center"/>
            <w:hideMark/>
          </w:tcPr>
          <w:p w14:paraId="023B5498"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Adult</w:t>
            </w:r>
          </w:p>
        </w:tc>
        <w:tc>
          <w:tcPr>
            <w:tcW w:w="800" w:type="dxa"/>
            <w:tcBorders>
              <w:top w:val="nil"/>
              <w:left w:val="nil"/>
              <w:bottom w:val="nil"/>
              <w:right w:val="nil"/>
            </w:tcBorders>
            <w:shd w:val="clear" w:color="000000" w:fill="FAFAFA"/>
            <w:noWrap/>
            <w:vAlign w:val="center"/>
            <w:hideMark/>
          </w:tcPr>
          <w:p w14:paraId="3928EBAA" w14:textId="77777777" w:rsidR="007E62A3" w:rsidRPr="007E62A3" w:rsidRDefault="007E62A3" w:rsidP="007E62A3">
            <w:pPr>
              <w:jc w:val="right"/>
              <w:rPr>
                <w:rFonts w:cs="Arial"/>
                <w:color w:val="757171"/>
                <w:sz w:val="20"/>
                <w:szCs w:val="20"/>
                <w:lang w:val="en-AU" w:eastAsia="en-AU"/>
              </w:rPr>
            </w:pPr>
            <w:r w:rsidRPr="007E62A3">
              <w:rPr>
                <w:rFonts w:cs="Arial"/>
                <w:color w:val="757171"/>
                <w:sz w:val="20"/>
                <w:szCs w:val="20"/>
                <w:lang w:val="en-AU" w:eastAsia="en-AU"/>
              </w:rPr>
              <w:t>2</w:t>
            </w:r>
          </w:p>
        </w:tc>
        <w:tc>
          <w:tcPr>
            <w:tcW w:w="800" w:type="dxa"/>
            <w:tcBorders>
              <w:top w:val="nil"/>
              <w:left w:val="nil"/>
              <w:bottom w:val="nil"/>
              <w:right w:val="nil"/>
            </w:tcBorders>
            <w:shd w:val="clear" w:color="000000" w:fill="FAFAFA"/>
            <w:noWrap/>
            <w:vAlign w:val="center"/>
            <w:hideMark/>
          </w:tcPr>
          <w:p w14:paraId="71E5A52F"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0</w:t>
            </w:r>
          </w:p>
        </w:tc>
        <w:tc>
          <w:tcPr>
            <w:tcW w:w="800" w:type="dxa"/>
            <w:tcBorders>
              <w:top w:val="nil"/>
              <w:left w:val="nil"/>
              <w:bottom w:val="nil"/>
              <w:right w:val="nil"/>
            </w:tcBorders>
            <w:shd w:val="clear" w:color="000000" w:fill="FAFAFA"/>
            <w:noWrap/>
            <w:vAlign w:val="center"/>
            <w:hideMark/>
          </w:tcPr>
          <w:p w14:paraId="11FEF769"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1</w:t>
            </w:r>
          </w:p>
        </w:tc>
        <w:tc>
          <w:tcPr>
            <w:tcW w:w="800" w:type="dxa"/>
            <w:tcBorders>
              <w:top w:val="nil"/>
              <w:left w:val="nil"/>
              <w:bottom w:val="nil"/>
              <w:right w:val="nil"/>
            </w:tcBorders>
            <w:shd w:val="clear" w:color="000000" w:fill="FAFAFA"/>
            <w:noWrap/>
            <w:vAlign w:val="center"/>
            <w:hideMark/>
          </w:tcPr>
          <w:p w14:paraId="7D662A04"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3</w:t>
            </w:r>
          </w:p>
        </w:tc>
        <w:tc>
          <w:tcPr>
            <w:tcW w:w="688" w:type="dxa"/>
            <w:tcBorders>
              <w:top w:val="nil"/>
              <w:left w:val="nil"/>
              <w:bottom w:val="nil"/>
              <w:right w:val="nil"/>
            </w:tcBorders>
            <w:shd w:val="clear" w:color="000000" w:fill="FAFAFA"/>
            <w:noWrap/>
            <w:vAlign w:val="center"/>
            <w:hideMark/>
          </w:tcPr>
          <w:p w14:paraId="5366E878"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2</w:t>
            </w:r>
          </w:p>
        </w:tc>
        <w:tc>
          <w:tcPr>
            <w:tcW w:w="688" w:type="dxa"/>
            <w:tcBorders>
              <w:top w:val="nil"/>
              <w:left w:val="nil"/>
              <w:bottom w:val="nil"/>
              <w:right w:val="nil"/>
            </w:tcBorders>
            <w:shd w:val="clear" w:color="000000" w:fill="FAFAFA"/>
            <w:noWrap/>
            <w:vAlign w:val="center"/>
            <w:hideMark/>
          </w:tcPr>
          <w:p w14:paraId="2DF117BD"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3</w:t>
            </w:r>
          </w:p>
        </w:tc>
      </w:tr>
      <w:tr w:rsidR="007E62A3" w:rsidRPr="007E62A3" w14:paraId="5063FCA2" w14:textId="77777777" w:rsidTr="007E62A3">
        <w:trPr>
          <w:trHeight w:val="360"/>
          <w:jc w:val="center"/>
        </w:trPr>
        <w:tc>
          <w:tcPr>
            <w:tcW w:w="2764" w:type="dxa"/>
            <w:tcBorders>
              <w:top w:val="nil"/>
              <w:left w:val="nil"/>
              <w:bottom w:val="nil"/>
              <w:right w:val="nil"/>
            </w:tcBorders>
            <w:shd w:val="clear" w:color="auto" w:fill="auto"/>
            <w:noWrap/>
            <w:vAlign w:val="center"/>
            <w:hideMark/>
          </w:tcPr>
          <w:p w14:paraId="4EC92C56" w14:textId="77777777" w:rsidR="007E62A3" w:rsidRPr="007E62A3" w:rsidRDefault="007E62A3" w:rsidP="007E62A3">
            <w:pPr>
              <w:jc w:val="right"/>
              <w:rPr>
                <w:rFonts w:cs="Arial"/>
                <w:color w:val="000000"/>
                <w:sz w:val="20"/>
                <w:szCs w:val="20"/>
                <w:lang w:val="en-AU" w:eastAsia="en-AU"/>
              </w:rPr>
            </w:pPr>
          </w:p>
        </w:tc>
        <w:tc>
          <w:tcPr>
            <w:tcW w:w="1680" w:type="dxa"/>
            <w:tcBorders>
              <w:top w:val="nil"/>
              <w:left w:val="nil"/>
              <w:bottom w:val="nil"/>
              <w:right w:val="nil"/>
            </w:tcBorders>
            <w:shd w:val="clear" w:color="auto" w:fill="auto"/>
            <w:noWrap/>
            <w:vAlign w:val="center"/>
            <w:hideMark/>
          </w:tcPr>
          <w:p w14:paraId="16B6B75C"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Catholic</w:t>
            </w:r>
          </w:p>
        </w:tc>
        <w:tc>
          <w:tcPr>
            <w:tcW w:w="800" w:type="dxa"/>
            <w:tcBorders>
              <w:top w:val="nil"/>
              <w:left w:val="nil"/>
              <w:bottom w:val="nil"/>
              <w:right w:val="nil"/>
            </w:tcBorders>
            <w:shd w:val="clear" w:color="auto" w:fill="auto"/>
            <w:noWrap/>
            <w:vAlign w:val="center"/>
            <w:hideMark/>
          </w:tcPr>
          <w:p w14:paraId="7AA50F46" w14:textId="77777777" w:rsidR="007E62A3" w:rsidRPr="007E62A3" w:rsidRDefault="007E62A3" w:rsidP="007E62A3">
            <w:pPr>
              <w:jc w:val="right"/>
              <w:rPr>
                <w:rFonts w:cs="Arial"/>
                <w:color w:val="757171"/>
                <w:sz w:val="20"/>
                <w:szCs w:val="20"/>
                <w:lang w:val="en-AU" w:eastAsia="en-AU"/>
              </w:rPr>
            </w:pPr>
            <w:r w:rsidRPr="007E62A3">
              <w:rPr>
                <w:rFonts w:cs="Arial"/>
                <w:color w:val="757171"/>
                <w:sz w:val="20"/>
                <w:szCs w:val="20"/>
                <w:lang w:val="en-AU" w:eastAsia="en-AU"/>
              </w:rPr>
              <w:t>15</w:t>
            </w:r>
          </w:p>
        </w:tc>
        <w:tc>
          <w:tcPr>
            <w:tcW w:w="800" w:type="dxa"/>
            <w:tcBorders>
              <w:top w:val="nil"/>
              <w:left w:val="nil"/>
              <w:bottom w:val="nil"/>
              <w:right w:val="nil"/>
            </w:tcBorders>
            <w:shd w:val="clear" w:color="auto" w:fill="auto"/>
            <w:noWrap/>
            <w:vAlign w:val="center"/>
            <w:hideMark/>
          </w:tcPr>
          <w:p w14:paraId="2947DBE1"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22</w:t>
            </w:r>
          </w:p>
        </w:tc>
        <w:tc>
          <w:tcPr>
            <w:tcW w:w="800" w:type="dxa"/>
            <w:tcBorders>
              <w:top w:val="nil"/>
              <w:left w:val="nil"/>
              <w:bottom w:val="nil"/>
              <w:right w:val="nil"/>
            </w:tcBorders>
            <w:shd w:val="clear" w:color="auto" w:fill="auto"/>
            <w:noWrap/>
            <w:vAlign w:val="center"/>
            <w:hideMark/>
          </w:tcPr>
          <w:p w14:paraId="44CB0C7F"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23</w:t>
            </w:r>
          </w:p>
        </w:tc>
        <w:tc>
          <w:tcPr>
            <w:tcW w:w="800" w:type="dxa"/>
            <w:tcBorders>
              <w:top w:val="nil"/>
              <w:left w:val="nil"/>
              <w:bottom w:val="nil"/>
              <w:right w:val="nil"/>
            </w:tcBorders>
            <w:shd w:val="clear" w:color="auto" w:fill="auto"/>
            <w:noWrap/>
            <w:vAlign w:val="center"/>
            <w:hideMark/>
          </w:tcPr>
          <w:p w14:paraId="3CAB4219"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47</w:t>
            </w:r>
          </w:p>
        </w:tc>
        <w:tc>
          <w:tcPr>
            <w:tcW w:w="688" w:type="dxa"/>
            <w:tcBorders>
              <w:top w:val="nil"/>
              <w:left w:val="nil"/>
              <w:bottom w:val="nil"/>
              <w:right w:val="nil"/>
            </w:tcBorders>
            <w:shd w:val="clear" w:color="auto" w:fill="auto"/>
            <w:noWrap/>
            <w:vAlign w:val="center"/>
            <w:hideMark/>
          </w:tcPr>
          <w:p w14:paraId="11138A62"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42</w:t>
            </w:r>
          </w:p>
        </w:tc>
        <w:tc>
          <w:tcPr>
            <w:tcW w:w="688" w:type="dxa"/>
            <w:tcBorders>
              <w:top w:val="nil"/>
              <w:left w:val="nil"/>
              <w:bottom w:val="nil"/>
              <w:right w:val="nil"/>
            </w:tcBorders>
            <w:shd w:val="clear" w:color="auto" w:fill="auto"/>
            <w:noWrap/>
            <w:vAlign w:val="center"/>
            <w:hideMark/>
          </w:tcPr>
          <w:p w14:paraId="35B08826"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44</w:t>
            </w:r>
          </w:p>
        </w:tc>
      </w:tr>
      <w:tr w:rsidR="007E62A3" w:rsidRPr="007E62A3" w14:paraId="07751D4C" w14:textId="77777777" w:rsidTr="007E62A3">
        <w:trPr>
          <w:trHeight w:val="360"/>
          <w:jc w:val="center"/>
        </w:trPr>
        <w:tc>
          <w:tcPr>
            <w:tcW w:w="2764" w:type="dxa"/>
            <w:tcBorders>
              <w:top w:val="nil"/>
              <w:left w:val="nil"/>
              <w:bottom w:val="nil"/>
              <w:right w:val="nil"/>
            </w:tcBorders>
            <w:shd w:val="clear" w:color="000000" w:fill="FAFAFA"/>
            <w:noWrap/>
            <w:vAlign w:val="center"/>
            <w:hideMark/>
          </w:tcPr>
          <w:p w14:paraId="26DFC319"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Physical Disability</w:t>
            </w:r>
          </w:p>
        </w:tc>
        <w:tc>
          <w:tcPr>
            <w:tcW w:w="1680" w:type="dxa"/>
            <w:tcBorders>
              <w:top w:val="nil"/>
              <w:left w:val="nil"/>
              <w:bottom w:val="nil"/>
              <w:right w:val="nil"/>
            </w:tcBorders>
            <w:shd w:val="clear" w:color="000000" w:fill="FAFAFA"/>
            <w:noWrap/>
            <w:vAlign w:val="center"/>
            <w:hideMark/>
          </w:tcPr>
          <w:p w14:paraId="714C4D4D"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Government</w:t>
            </w:r>
          </w:p>
        </w:tc>
        <w:tc>
          <w:tcPr>
            <w:tcW w:w="800" w:type="dxa"/>
            <w:tcBorders>
              <w:top w:val="nil"/>
              <w:left w:val="nil"/>
              <w:bottom w:val="nil"/>
              <w:right w:val="nil"/>
            </w:tcBorders>
            <w:shd w:val="clear" w:color="000000" w:fill="FAFAFA"/>
            <w:noWrap/>
            <w:vAlign w:val="center"/>
            <w:hideMark/>
          </w:tcPr>
          <w:p w14:paraId="173E7E28" w14:textId="77777777" w:rsidR="007E62A3" w:rsidRPr="007E62A3" w:rsidRDefault="007E62A3" w:rsidP="007E62A3">
            <w:pPr>
              <w:jc w:val="right"/>
              <w:rPr>
                <w:rFonts w:cs="Arial"/>
                <w:color w:val="757171"/>
                <w:sz w:val="20"/>
                <w:szCs w:val="20"/>
                <w:lang w:val="en-AU" w:eastAsia="en-AU"/>
              </w:rPr>
            </w:pPr>
            <w:r w:rsidRPr="007E62A3">
              <w:rPr>
                <w:rFonts w:cs="Arial"/>
                <w:color w:val="757171"/>
                <w:sz w:val="20"/>
                <w:szCs w:val="20"/>
                <w:lang w:val="en-AU" w:eastAsia="en-AU"/>
              </w:rPr>
              <w:t>24</w:t>
            </w:r>
          </w:p>
        </w:tc>
        <w:tc>
          <w:tcPr>
            <w:tcW w:w="800" w:type="dxa"/>
            <w:tcBorders>
              <w:top w:val="nil"/>
              <w:left w:val="nil"/>
              <w:bottom w:val="nil"/>
              <w:right w:val="nil"/>
            </w:tcBorders>
            <w:shd w:val="clear" w:color="000000" w:fill="FAFAFA"/>
            <w:noWrap/>
            <w:vAlign w:val="center"/>
            <w:hideMark/>
          </w:tcPr>
          <w:p w14:paraId="537A8FAF"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26</w:t>
            </w:r>
          </w:p>
        </w:tc>
        <w:tc>
          <w:tcPr>
            <w:tcW w:w="800" w:type="dxa"/>
            <w:tcBorders>
              <w:top w:val="nil"/>
              <w:left w:val="nil"/>
              <w:bottom w:val="nil"/>
              <w:right w:val="nil"/>
            </w:tcBorders>
            <w:shd w:val="clear" w:color="000000" w:fill="FAFAFA"/>
            <w:noWrap/>
            <w:vAlign w:val="center"/>
            <w:hideMark/>
          </w:tcPr>
          <w:p w14:paraId="1FE70D89"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26</w:t>
            </w:r>
          </w:p>
        </w:tc>
        <w:tc>
          <w:tcPr>
            <w:tcW w:w="800" w:type="dxa"/>
            <w:tcBorders>
              <w:top w:val="nil"/>
              <w:left w:val="nil"/>
              <w:bottom w:val="nil"/>
              <w:right w:val="nil"/>
            </w:tcBorders>
            <w:shd w:val="clear" w:color="000000" w:fill="FAFAFA"/>
            <w:noWrap/>
            <w:vAlign w:val="center"/>
            <w:hideMark/>
          </w:tcPr>
          <w:p w14:paraId="7DFEF5E4"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90</w:t>
            </w:r>
          </w:p>
        </w:tc>
        <w:tc>
          <w:tcPr>
            <w:tcW w:w="688" w:type="dxa"/>
            <w:tcBorders>
              <w:top w:val="nil"/>
              <w:left w:val="nil"/>
              <w:bottom w:val="nil"/>
              <w:right w:val="nil"/>
            </w:tcBorders>
            <w:shd w:val="clear" w:color="000000" w:fill="FAFAFA"/>
            <w:noWrap/>
            <w:vAlign w:val="center"/>
            <w:hideMark/>
          </w:tcPr>
          <w:p w14:paraId="392C23B7"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85</w:t>
            </w:r>
          </w:p>
        </w:tc>
        <w:tc>
          <w:tcPr>
            <w:tcW w:w="688" w:type="dxa"/>
            <w:tcBorders>
              <w:top w:val="nil"/>
              <w:left w:val="nil"/>
              <w:bottom w:val="nil"/>
              <w:right w:val="nil"/>
            </w:tcBorders>
            <w:shd w:val="clear" w:color="000000" w:fill="FAFAFA"/>
            <w:noWrap/>
            <w:vAlign w:val="center"/>
            <w:hideMark/>
          </w:tcPr>
          <w:p w14:paraId="6D62EEEE"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72</w:t>
            </w:r>
          </w:p>
        </w:tc>
      </w:tr>
      <w:tr w:rsidR="007E62A3" w:rsidRPr="007E62A3" w14:paraId="3845BED5" w14:textId="77777777" w:rsidTr="007E62A3">
        <w:trPr>
          <w:trHeight w:val="360"/>
          <w:jc w:val="center"/>
        </w:trPr>
        <w:tc>
          <w:tcPr>
            <w:tcW w:w="2764" w:type="dxa"/>
            <w:tcBorders>
              <w:top w:val="nil"/>
              <w:left w:val="nil"/>
              <w:bottom w:val="nil"/>
              <w:right w:val="nil"/>
            </w:tcBorders>
            <w:shd w:val="clear" w:color="auto" w:fill="auto"/>
            <w:noWrap/>
            <w:vAlign w:val="center"/>
            <w:hideMark/>
          </w:tcPr>
          <w:p w14:paraId="32F19166" w14:textId="77777777" w:rsidR="007E62A3" w:rsidRPr="007E62A3" w:rsidRDefault="007E62A3" w:rsidP="007E62A3">
            <w:pPr>
              <w:jc w:val="right"/>
              <w:rPr>
                <w:rFonts w:cs="Arial"/>
                <w:color w:val="000000"/>
                <w:sz w:val="20"/>
                <w:szCs w:val="20"/>
                <w:lang w:val="en-AU" w:eastAsia="en-AU"/>
              </w:rPr>
            </w:pPr>
          </w:p>
        </w:tc>
        <w:tc>
          <w:tcPr>
            <w:tcW w:w="1680" w:type="dxa"/>
            <w:tcBorders>
              <w:top w:val="nil"/>
              <w:left w:val="nil"/>
              <w:bottom w:val="nil"/>
              <w:right w:val="nil"/>
            </w:tcBorders>
            <w:shd w:val="clear" w:color="auto" w:fill="auto"/>
            <w:noWrap/>
            <w:vAlign w:val="center"/>
            <w:hideMark/>
          </w:tcPr>
          <w:p w14:paraId="7863D702"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Independent</w:t>
            </w:r>
          </w:p>
        </w:tc>
        <w:tc>
          <w:tcPr>
            <w:tcW w:w="800" w:type="dxa"/>
            <w:tcBorders>
              <w:top w:val="nil"/>
              <w:left w:val="nil"/>
              <w:bottom w:val="nil"/>
              <w:right w:val="nil"/>
            </w:tcBorders>
            <w:shd w:val="clear" w:color="auto" w:fill="auto"/>
            <w:noWrap/>
            <w:vAlign w:val="center"/>
            <w:hideMark/>
          </w:tcPr>
          <w:p w14:paraId="293C6994" w14:textId="77777777" w:rsidR="007E62A3" w:rsidRPr="007E62A3" w:rsidRDefault="007E62A3" w:rsidP="007E62A3">
            <w:pPr>
              <w:jc w:val="right"/>
              <w:rPr>
                <w:rFonts w:cs="Arial"/>
                <w:color w:val="757171"/>
                <w:sz w:val="20"/>
                <w:szCs w:val="20"/>
                <w:lang w:val="en-AU" w:eastAsia="en-AU"/>
              </w:rPr>
            </w:pPr>
            <w:r w:rsidRPr="007E62A3">
              <w:rPr>
                <w:rFonts w:cs="Arial"/>
                <w:color w:val="757171"/>
                <w:sz w:val="20"/>
                <w:szCs w:val="20"/>
                <w:lang w:val="en-AU" w:eastAsia="en-AU"/>
              </w:rPr>
              <w:t>21</w:t>
            </w:r>
          </w:p>
        </w:tc>
        <w:tc>
          <w:tcPr>
            <w:tcW w:w="800" w:type="dxa"/>
            <w:tcBorders>
              <w:top w:val="nil"/>
              <w:left w:val="nil"/>
              <w:bottom w:val="nil"/>
              <w:right w:val="nil"/>
            </w:tcBorders>
            <w:shd w:val="clear" w:color="auto" w:fill="auto"/>
            <w:noWrap/>
            <w:vAlign w:val="center"/>
            <w:hideMark/>
          </w:tcPr>
          <w:p w14:paraId="0DAB245E"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16</w:t>
            </w:r>
          </w:p>
        </w:tc>
        <w:tc>
          <w:tcPr>
            <w:tcW w:w="800" w:type="dxa"/>
            <w:tcBorders>
              <w:top w:val="nil"/>
              <w:left w:val="nil"/>
              <w:bottom w:val="nil"/>
              <w:right w:val="nil"/>
            </w:tcBorders>
            <w:shd w:val="clear" w:color="auto" w:fill="auto"/>
            <w:noWrap/>
            <w:vAlign w:val="center"/>
            <w:hideMark/>
          </w:tcPr>
          <w:p w14:paraId="799ED634"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27</w:t>
            </w:r>
          </w:p>
        </w:tc>
        <w:tc>
          <w:tcPr>
            <w:tcW w:w="800" w:type="dxa"/>
            <w:tcBorders>
              <w:top w:val="nil"/>
              <w:left w:val="nil"/>
              <w:bottom w:val="nil"/>
              <w:right w:val="nil"/>
            </w:tcBorders>
            <w:shd w:val="clear" w:color="auto" w:fill="auto"/>
            <w:noWrap/>
            <w:vAlign w:val="center"/>
            <w:hideMark/>
          </w:tcPr>
          <w:p w14:paraId="5D8C8199"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77</w:t>
            </w:r>
          </w:p>
        </w:tc>
        <w:tc>
          <w:tcPr>
            <w:tcW w:w="688" w:type="dxa"/>
            <w:tcBorders>
              <w:top w:val="nil"/>
              <w:left w:val="nil"/>
              <w:bottom w:val="nil"/>
              <w:right w:val="nil"/>
            </w:tcBorders>
            <w:shd w:val="clear" w:color="auto" w:fill="auto"/>
            <w:noWrap/>
            <w:vAlign w:val="center"/>
            <w:hideMark/>
          </w:tcPr>
          <w:p w14:paraId="7254BC65"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61</w:t>
            </w:r>
          </w:p>
        </w:tc>
        <w:tc>
          <w:tcPr>
            <w:tcW w:w="688" w:type="dxa"/>
            <w:tcBorders>
              <w:top w:val="nil"/>
              <w:left w:val="nil"/>
              <w:bottom w:val="nil"/>
              <w:right w:val="nil"/>
            </w:tcBorders>
            <w:shd w:val="clear" w:color="auto" w:fill="auto"/>
            <w:noWrap/>
            <w:vAlign w:val="center"/>
            <w:hideMark/>
          </w:tcPr>
          <w:p w14:paraId="37CC6B86"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58</w:t>
            </w:r>
          </w:p>
        </w:tc>
      </w:tr>
      <w:tr w:rsidR="007E62A3" w:rsidRPr="007E62A3" w14:paraId="4201B9D8" w14:textId="77777777" w:rsidTr="007E62A3">
        <w:trPr>
          <w:trHeight w:val="360"/>
          <w:jc w:val="center"/>
        </w:trPr>
        <w:tc>
          <w:tcPr>
            <w:tcW w:w="2764" w:type="dxa"/>
            <w:tcBorders>
              <w:top w:val="nil"/>
              <w:left w:val="nil"/>
              <w:bottom w:val="single" w:sz="8" w:space="0" w:color="808080"/>
              <w:right w:val="nil"/>
            </w:tcBorders>
            <w:shd w:val="clear" w:color="000000" w:fill="FAFAFA"/>
            <w:noWrap/>
            <w:vAlign w:val="center"/>
            <w:hideMark/>
          </w:tcPr>
          <w:p w14:paraId="66B6D256"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 </w:t>
            </w:r>
          </w:p>
        </w:tc>
        <w:tc>
          <w:tcPr>
            <w:tcW w:w="1680" w:type="dxa"/>
            <w:tcBorders>
              <w:top w:val="nil"/>
              <w:left w:val="nil"/>
              <w:bottom w:val="single" w:sz="8" w:space="0" w:color="808080"/>
              <w:right w:val="nil"/>
            </w:tcBorders>
            <w:shd w:val="clear" w:color="000000" w:fill="FAFAFA"/>
            <w:noWrap/>
            <w:vAlign w:val="center"/>
            <w:hideMark/>
          </w:tcPr>
          <w:p w14:paraId="0EB008BC"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Total</w:t>
            </w:r>
          </w:p>
        </w:tc>
        <w:tc>
          <w:tcPr>
            <w:tcW w:w="800" w:type="dxa"/>
            <w:tcBorders>
              <w:top w:val="nil"/>
              <w:left w:val="nil"/>
              <w:bottom w:val="single" w:sz="8" w:space="0" w:color="808080"/>
              <w:right w:val="nil"/>
            </w:tcBorders>
            <w:shd w:val="clear" w:color="000000" w:fill="FAFAFA"/>
            <w:noWrap/>
            <w:vAlign w:val="center"/>
            <w:hideMark/>
          </w:tcPr>
          <w:p w14:paraId="124BBF75" w14:textId="77777777" w:rsidR="007E62A3" w:rsidRPr="007E62A3" w:rsidRDefault="007E62A3" w:rsidP="007E62A3">
            <w:pPr>
              <w:jc w:val="right"/>
              <w:rPr>
                <w:rFonts w:cs="Arial"/>
                <w:color w:val="757171"/>
                <w:sz w:val="20"/>
                <w:szCs w:val="20"/>
                <w:lang w:val="en-AU" w:eastAsia="en-AU"/>
              </w:rPr>
            </w:pPr>
            <w:r w:rsidRPr="007E62A3">
              <w:rPr>
                <w:rFonts w:cs="Arial"/>
                <w:color w:val="757171"/>
                <w:sz w:val="20"/>
                <w:szCs w:val="20"/>
                <w:lang w:val="en-AU" w:eastAsia="en-AU"/>
              </w:rPr>
              <w:t>62</w:t>
            </w:r>
          </w:p>
        </w:tc>
        <w:tc>
          <w:tcPr>
            <w:tcW w:w="800" w:type="dxa"/>
            <w:tcBorders>
              <w:top w:val="nil"/>
              <w:left w:val="nil"/>
              <w:bottom w:val="single" w:sz="8" w:space="0" w:color="808080"/>
              <w:right w:val="nil"/>
            </w:tcBorders>
            <w:shd w:val="clear" w:color="000000" w:fill="FAFAFA"/>
            <w:noWrap/>
            <w:vAlign w:val="center"/>
            <w:hideMark/>
          </w:tcPr>
          <w:p w14:paraId="7EFCB6F4"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64</w:t>
            </w:r>
          </w:p>
        </w:tc>
        <w:tc>
          <w:tcPr>
            <w:tcW w:w="800" w:type="dxa"/>
            <w:tcBorders>
              <w:top w:val="nil"/>
              <w:left w:val="nil"/>
              <w:bottom w:val="single" w:sz="8" w:space="0" w:color="808080"/>
              <w:right w:val="nil"/>
            </w:tcBorders>
            <w:shd w:val="clear" w:color="000000" w:fill="FAFAFA"/>
            <w:noWrap/>
            <w:vAlign w:val="center"/>
            <w:hideMark/>
          </w:tcPr>
          <w:p w14:paraId="4003AB79"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77</w:t>
            </w:r>
          </w:p>
        </w:tc>
        <w:tc>
          <w:tcPr>
            <w:tcW w:w="800" w:type="dxa"/>
            <w:tcBorders>
              <w:top w:val="nil"/>
              <w:left w:val="nil"/>
              <w:bottom w:val="single" w:sz="8" w:space="0" w:color="808080"/>
              <w:right w:val="nil"/>
            </w:tcBorders>
            <w:shd w:val="clear" w:color="000000" w:fill="FAFAFA"/>
            <w:noWrap/>
            <w:vAlign w:val="center"/>
            <w:hideMark/>
          </w:tcPr>
          <w:p w14:paraId="67D60C1C"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217</w:t>
            </w:r>
          </w:p>
        </w:tc>
        <w:tc>
          <w:tcPr>
            <w:tcW w:w="688" w:type="dxa"/>
            <w:tcBorders>
              <w:top w:val="nil"/>
              <w:left w:val="nil"/>
              <w:bottom w:val="single" w:sz="8" w:space="0" w:color="808080"/>
              <w:right w:val="nil"/>
            </w:tcBorders>
            <w:shd w:val="clear" w:color="000000" w:fill="FAFAFA"/>
            <w:noWrap/>
            <w:vAlign w:val="center"/>
            <w:hideMark/>
          </w:tcPr>
          <w:p w14:paraId="199B6F22"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190</w:t>
            </w:r>
          </w:p>
        </w:tc>
        <w:tc>
          <w:tcPr>
            <w:tcW w:w="688" w:type="dxa"/>
            <w:tcBorders>
              <w:top w:val="nil"/>
              <w:left w:val="nil"/>
              <w:bottom w:val="single" w:sz="8" w:space="0" w:color="808080"/>
              <w:right w:val="nil"/>
            </w:tcBorders>
            <w:shd w:val="clear" w:color="000000" w:fill="FAFAFA"/>
            <w:noWrap/>
            <w:vAlign w:val="center"/>
            <w:hideMark/>
          </w:tcPr>
          <w:p w14:paraId="7B032079"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177</w:t>
            </w:r>
          </w:p>
        </w:tc>
      </w:tr>
      <w:tr w:rsidR="007E62A3" w:rsidRPr="007E62A3" w14:paraId="7F77D1EC" w14:textId="77777777" w:rsidTr="007E62A3">
        <w:trPr>
          <w:trHeight w:val="360"/>
          <w:jc w:val="center"/>
        </w:trPr>
        <w:tc>
          <w:tcPr>
            <w:tcW w:w="2764" w:type="dxa"/>
            <w:tcBorders>
              <w:top w:val="nil"/>
              <w:left w:val="nil"/>
              <w:bottom w:val="nil"/>
              <w:right w:val="nil"/>
            </w:tcBorders>
            <w:shd w:val="clear" w:color="auto" w:fill="auto"/>
            <w:noWrap/>
            <w:vAlign w:val="center"/>
            <w:hideMark/>
          </w:tcPr>
          <w:p w14:paraId="57435EEC" w14:textId="77777777" w:rsidR="007E62A3" w:rsidRPr="007E62A3" w:rsidRDefault="007E62A3" w:rsidP="007E62A3">
            <w:pPr>
              <w:jc w:val="right"/>
              <w:rPr>
                <w:rFonts w:cs="Arial"/>
                <w:color w:val="000000"/>
                <w:sz w:val="20"/>
                <w:szCs w:val="20"/>
                <w:lang w:val="en-AU" w:eastAsia="en-AU"/>
              </w:rPr>
            </w:pPr>
          </w:p>
        </w:tc>
        <w:tc>
          <w:tcPr>
            <w:tcW w:w="1680" w:type="dxa"/>
            <w:tcBorders>
              <w:top w:val="nil"/>
              <w:left w:val="nil"/>
              <w:bottom w:val="nil"/>
              <w:right w:val="nil"/>
            </w:tcBorders>
            <w:shd w:val="clear" w:color="auto" w:fill="auto"/>
            <w:noWrap/>
            <w:vAlign w:val="center"/>
            <w:hideMark/>
          </w:tcPr>
          <w:p w14:paraId="4E9D5A33"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Adult</w:t>
            </w:r>
          </w:p>
        </w:tc>
        <w:tc>
          <w:tcPr>
            <w:tcW w:w="800" w:type="dxa"/>
            <w:tcBorders>
              <w:top w:val="nil"/>
              <w:left w:val="nil"/>
              <w:bottom w:val="nil"/>
              <w:right w:val="nil"/>
            </w:tcBorders>
            <w:shd w:val="clear" w:color="auto" w:fill="auto"/>
            <w:noWrap/>
            <w:vAlign w:val="center"/>
            <w:hideMark/>
          </w:tcPr>
          <w:p w14:paraId="059A47E6" w14:textId="77777777" w:rsidR="007E62A3" w:rsidRPr="007E62A3" w:rsidRDefault="007E62A3" w:rsidP="007E62A3">
            <w:pPr>
              <w:jc w:val="right"/>
              <w:rPr>
                <w:rFonts w:cs="Arial"/>
                <w:color w:val="757171"/>
                <w:sz w:val="20"/>
                <w:szCs w:val="20"/>
                <w:lang w:val="en-AU" w:eastAsia="en-AU"/>
              </w:rPr>
            </w:pPr>
            <w:r w:rsidRPr="007E62A3">
              <w:rPr>
                <w:rFonts w:cs="Arial"/>
                <w:color w:val="757171"/>
                <w:sz w:val="20"/>
                <w:szCs w:val="20"/>
                <w:lang w:val="en-AU" w:eastAsia="en-AU"/>
              </w:rPr>
              <w:t>10</w:t>
            </w:r>
          </w:p>
        </w:tc>
        <w:tc>
          <w:tcPr>
            <w:tcW w:w="800" w:type="dxa"/>
            <w:tcBorders>
              <w:top w:val="nil"/>
              <w:left w:val="nil"/>
              <w:bottom w:val="nil"/>
              <w:right w:val="nil"/>
            </w:tcBorders>
            <w:shd w:val="clear" w:color="auto" w:fill="auto"/>
            <w:noWrap/>
            <w:vAlign w:val="center"/>
            <w:hideMark/>
          </w:tcPr>
          <w:p w14:paraId="0AC4EF37"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6</w:t>
            </w:r>
          </w:p>
        </w:tc>
        <w:tc>
          <w:tcPr>
            <w:tcW w:w="800" w:type="dxa"/>
            <w:tcBorders>
              <w:top w:val="nil"/>
              <w:left w:val="nil"/>
              <w:bottom w:val="nil"/>
              <w:right w:val="nil"/>
            </w:tcBorders>
            <w:shd w:val="clear" w:color="auto" w:fill="auto"/>
            <w:noWrap/>
            <w:vAlign w:val="center"/>
            <w:hideMark/>
          </w:tcPr>
          <w:p w14:paraId="4019CE59"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3</w:t>
            </w:r>
          </w:p>
        </w:tc>
        <w:tc>
          <w:tcPr>
            <w:tcW w:w="800" w:type="dxa"/>
            <w:tcBorders>
              <w:top w:val="nil"/>
              <w:left w:val="nil"/>
              <w:bottom w:val="nil"/>
              <w:right w:val="nil"/>
            </w:tcBorders>
            <w:shd w:val="clear" w:color="auto" w:fill="auto"/>
            <w:noWrap/>
            <w:vAlign w:val="center"/>
            <w:hideMark/>
          </w:tcPr>
          <w:p w14:paraId="390DFD1B"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3</w:t>
            </w:r>
          </w:p>
        </w:tc>
        <w:tc>
          <w:tcPr>
            <w:tcW w:w="688" w:type="dxa"/>
            <w:tcBorders>
              <w:top w:val="nil"/>
              <w:left w:val="nil"/>
              <w:bottom w:val="nil"/>
              <w:right w:val="nil"/>
            </w:tcBorders>
            <w:shd w:val="clear" w:color="auto" w:fill="auto"/>
            <w:noWrap/>
            <w:vAlign w:val="center"/>
            <w:hideMark/>
          </w:tcPr>
          <w:p w14:paraId="68B3C74D"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3</w:t>
            </w:r>
          </w:p>
        </w:tc>
        <w:tc>
          <w:tcPr>
            <w:tcW w:w="688" w:type="dxa"/>
            <w:tcBorders>
              <w:top w:val="nil"/>
              <w:left w:val="nil"/>
              <w:bottom w:val="nil"/>
              <w:right w:val="nil"/>
            </w:tcBorders>
            <w:shd w:val="clear" w:color="auto" w:fill="auto"/>
            <w:noWrap/>
            <w:vAlign w:val="center"/>
            <w:hideMark/>
          </w:tcPr>
          <w:p w14:paraId="53F1D4A6"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0</w:t>
            </w:r>
          </w:p>
        </w:tc>
      </w:tr>
      <w:tr w:rsidR="007E62A3" w:rsidRPr="007E62A3" w14:paraId="199D5C19" w14:textId="77777777" w:rsidTr="007E62A3">
        <w:trPr>
          <w:trHeight w:val="360"/>
          <w:jc w:val="center"/>
        </w:trPr>
        <w:tc>
          <w:tcPr>
            <w:tcW w:w="2764" w:type="dxa"/>
            <w:tcBorders>
              <w:top w:val="nil"/>
              <w:left w:val="nil"/>
              <w:bottom w:val="nil"/>
              <w:right w:val="nil"/>
            </w:tcBorders>
            <w:shd w:val="clear" w:color="000000" w:fill="FAFAFA"/>
            <w:noWrap/>
            <w:vAlign w:val="center"/>
            <w:hideMark/>
          </w:tcPr>
          <w:p w14:paraId="32BD40F9"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 </w:t>
            </w:r>
          </w:p>
        </w:tc>
        <w:tc>
          <w:tcPr>
            <w:tcW w:w="1680" w:type="dxa"/>
            <w:tcBorders>
              <w:top w:val="nil"/>
              <w:left w:val="nil"/>
              <w:bottom w:val="nil"/>
              <w:right w:val="nil"/>
            </w:tcBorders>
            <w:shd w:val="clear" w:color="000000" w:fill="FAFAFA"/>
            <w:noWrap/>
            <w:vAlign w:val="center"/>
            <w:hideMark/>
          </w:tcPr>
          <w:p w14:paraId="21725C36"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Catholic</w:t>
            </w:r>
          </w:p>
        </w:tc>
        <w:tc>
          <w:tcPr>
            <w:tcW w:w="800" w:type="dxa"/>
            <w:tcBorders>
              <w:top w:val="nil"/>
              <w:left w:val="nil"/>
              <w:bottom w:val="nil"/>
              <w:right w:val="nil"/>
            </w:tcBorders>
            <w:shd w:val="clear" w:color="000000" w:fill="FAFAFA"/>
            <w:noWrap/>
            <w:vAlign w:val="center"/>
            <w:hideMark/>
          </w:tcPr>
          <w:p w14:paraId="3B484F98" w14:textId="77777777" w:rsidR="007E62A3" w:rsidRPr="007E62A3" w:rsidRDefault="007E62A3" w:rsidP="007E62A3">
            <w:pPr>
              <w:jc w:val="right"/>
              <w:rPr>
                <w:rFonts w:cs="Arial"/>
                <w:color w:val="757171"/>
                <w:sz w:val="20"/>
                <w:szCs w:val="20"/>
                <w:lang w:val="en-AU" w:eastAsia="en-AU"/>
              </w:rPr>
            </w:pPr>
            <w:r w:rsidRPr="007E62A3">
              <w:rPr>
                <w:rFonts w:cs="Arial"/>
                <w:color w:val="757171"/>
                <w:sz w:val="20"/>
                <w:szCs w:val="20"/>
                <w:lang w:val="en-AU" w:eastAsia="en-AU"/>
              </w:rPr>
              <w:t>96</w:t>
            </w:r>
          </w:p>
        </w:tc>
        <w:tc>
          <w:tcPr>
            <w:tcW w:w="800" w:type="dxa"/>
            <w:tcBorders>
              <w:top w:val="nil"/>
              <w:left w:val="nil"/>
              <w:bottom w:val="nil"/>
              <w:right w:val="nil"/>
            </w:tcBorders>
            <w:shd w:val="clear" w:color="000000" w:fill="FAFAFA"/>
            <w:noWrap/>
            <w:vAlign w:val="center"/>
            <w:hideMark/>
          </w:tcPr>
          <w:p w14:paraId="60225B19"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181</w:t>
            </w:r>
          </w:p>
        </w:tc>
        <w:tc>
          <w:tcPr>
            <w:tcW w:w="800" w:type="dxa"/>
            <w:tcBorders>
              <w:top w:val="nil"/>
              <w:left w:val="nil"/>
              <w:bottom w:val="nil"/>
              <w:right w:val="nil"/>
            </w:tcBorders>
            <w:shd w:val="clear" w:color="000000" w:fill="FAFAFA"/>
            <w:noWrap/>
            <w:vAlign w:val="center"/>
            <w:hideMark/>
          </w:tcPr>
          <w:p w14:paraId="210DC8F7"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141</w:t>
            </w:r>
          </w:p>
        </w:tc>
        <w:tc>
          <w:tcPr>
            <w:tcW w:w="800" w:type="dxa"/>
            <w:tcBorders>
              <w:top w:val="nil"/>
              <w:left w:val="nil"/>
              <w:bottom w:val="nil"/>
              <w:right w:val="nil"/>
            </w:tcBorders>
            <w:shd w:val="clear" w:color="000000" w:fill="FAFAFA"/>
            <w:noWrap/>
            <w:vAlign w:val="center"/>
            <w:hideMark/>
          </w:tcPr>
          <w:p w14:paraId="28E38160"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136</w:t>
            </w:r>
          </w:p>
        </w:tc>
        <w:tc>
          <w:tcPr>
            <w:tcW w:w="688" w:type="dxa"/>
            <w:tcBorders>
              <w:top w:val="nil"/>
              <w:left w:val="nil"/>
              <w:bottom w:val="nil"/>
              <w:right w:val="nil"/>
            </w:tcBorders>
            <w:shd w:val="clear" w:color="000000" w:fill="FAFAFA"/>
            <w:noWrap/>
            <w:vAlign w:val="center"/>
            <w:hideMark/>
          </w:tcPr>
          <w:p w14:paraId="3AE70AF4"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170</w:t>
            </w:r>
          </w:p>
        </w:tc>
        <w:tc>
          <w:tcPr>
            <w:tcW w:w="688" w:type="dxa"/>
            <w:tcBorders>
              <w:top w:val="nil"/>
              <w:left w:val="nil"/>
              <w:bottom w:val="nil"/>
              <w:right w:val="nil"/>
            </w:tcBorders>
            <w:shd w:val="clear" w:color="000000" w:fill="FAFAFA"/>
            <w:noWrap/>
            <w:vAlign w:val="center"/>
            <w:hideMark/>
          </w:tcPr>
          <w:p w14:paraId="4C9C0CA1"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236</w:t>
            </w:r>
          </w:p>
        </w:tc>
      </w:tr>
      <w:tr w:rsidR="007E62A3" w:rsidRPr="007E62A3" w14:paraId="0CEBDC4D" w14:textId="77777777" w:rsidTr="007E62A3">
        <w:trPr>
          <w:trHeight w:val="360"/>
          <w:jc w:val="center"/>
        </w:trPr>
        <w:tc>
          <w:tcPr>
            <w:tcW w:w="2764" w:type="dxa"/>
            <w:tcBorders>
              <w:top w:val="nil"/>
              <w:left w:val="nil"/>
              <w:bottom w:val="nil"/>
              <w:right w:val="nil"/>
            </w:tcBorders>
            <w:shd w:val="clear" w:color="auto" w:fill="auto"/>
            <w:noWrap/>
            <w:vAlign w:val="center"/>
            <w:hideMark/>
          </w:tcPr>
          <w:p w14:paraId="44E2FC3B"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Learning Disability</w:t>
            </w:r>
          </w:p>
        </w:tc>
        <w:tc>
          <w:tcPr>
            <w:tcW w:w="1680" w:type="dxa"/>
            <w:tcBorders>
              <w:top w:val="nil"/>
              <w:left w:val="nil"/>
              <w:bottom w:val="nil"/>
              <w:right w:val="nil"/>
            </w:tcBorders>
            <w:shd w:val="clear" w:color="auto" w:fill="auto"/>
            <w:noWrap/>
            <w:vAlign w:val="center"/>
            <w:hideMark/>
          </w:tcPr>
          <w:p w14:paraId="52F33268"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Government</w:t>
            </w:r>
          </w:p>
        </w:tc>
        <w:tc>
          <w:tcPr>
            <w:tcW w:w="800" w:type="dxa"/>
            <w:tcBorders>
              <w:top w:val="nil"/>
              <w:left w:val="nil"/>
              <w:bottom w:val="nil"/>
              <w:right w:val="nil"/>
            </w:tcBorders>
            <w:shd w:val="clear" w:color="auto" w:fill="auto"/>
            <w:noWrap/>
            <w:vAlign w:val="center"/>
            <w:hideMark/>
          </w:tcPr>
          <w:p w14:paraId="56E1AADA" w14:textId="77777777" w:rsidR="007E62A3" w:rsidRPr="007E62A3" w:rsidRDefault="007E62A3" w:rsidP="007E62A3">
            <w:pPr>
              <w:jc w:val="right"/>
              <w:rPr>
                <w:rFonts w:cs="Arial"/>
                <w:color w:val="757171"/>
                <w:sz w:val="20"/>
                <w:szCs w:val="20"/>
                <w:lang w:val="en-AU" w:eastAsia="en-AU"/>
              </w:rPr>
            </w:pPr>
            <w:r w:rsidRPr="007E62A3">
              <w:rPr>
                <w:rFonts w:cs="Arial"/>
                <w:color w:val="757171"/>
                <w:sz w:val="20"/>
                <w:szCs w:val="20"/>
                <w:lang w:val="en-AU" w:eastAsia="en-AU"/>
              </w:rPr>
              <w:t>185</w:t>
            </w:r>
          </w:p>
        </w:tc>
        <w:tc>
          <w:tcPr>
            <w:tcW w:w="800" w:type="dxa"/>
            <w:tcBorders>
              <w:top w:val="nil"/>
              <w:left w:val="nil"/>
              <w:bottom w:val="nil"/>
              <w:right w:val="nil"/>
            </w:tcBorders>
            <w:shd w:val="clear" w:color="auto" w:fill="auto"/>
            <w:noWrap/>
            <w:vAlign w:val="center"/>
            <w:hideMark/>
          </w:tcPr>
          <w:p w14:paraId="2A645CB1"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339</w:t>
            </w:r>
          </w:p>
        </w:tc>
        <w:tc>
          <w:tcPr>
            <w:tcW w:w="800" w:type="dxa"/>
            <w:tcBorders>
              <w:top w:val="nil"/>
              <w:left w:val="nil"/>
              <w:bottom w:val="nil"/>
              <w:right w:val="nil"/>
            </w:tcBorders>
            <w:shd w:val="clear" w:color="auto" w:fill="auto"/>
            <w:noWrap/>
            <w:vAlign w:val="center"/>
            <w:hideMark/>
          </w:tcPr>
          <w:p w14:paraId="6744B090"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248</w:t>
            </w:r>
          </w:p>
        </w:tc>
        <w:tc>
          <w:tcPr>
            <w:tcW w:w="800" w:type="dxa"/>
            <w:tcBorders>
              <w:top w:val="nil"/>
              <w:left w:val="nil"/>
              <w:bottom w:val="nil"/>
              <w:right w:val="nil"/>
            </w:tcBorders>
            <w:shd w:val="clear" w:color="auto" w:fill="auto"/>
            <w:noWrap/>
            <w:vAlign w:val="center"/>
            <w:hideMark/>
          </w:tcPr>
          <w:p w14:paraId="51368257"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284</w:t>
            </w:r>
          </w:p>
        </w:tc>
        <w:tc>
          <w:tcPr>
            <w:tcW w:w="688" w:type="dxa"/>
            <w:tcBorders>
              <w:top w:val="nil"/>
              <w:left w:val="nil"/>
              <w:bottom w:val="nil"/>
              <w:right w:val="nil"/>
            </w:tcBorders>
            <w:shd w:val="clear" w:color="auto" w:fill="auto"/>
            <w:noWrap/>
            <w:vAlign w:val="center"/>
            <w:hideMark/>
          </w:tcPr>
          <w:p w14:paraId="33333160"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272</w:t>
            </w:r>
          </w:p>
        </w:tc>
        <w:tc>
          <w:tcPr>
            <w:tcW w:w="688" w:type="dxa"/>
            <w:tcBorders>
              <w:top w:val="nil"/>
              <w:left w:val="nil"/>
              <w:bottom w:val="nil"/>
              <w:right w:val="nil"/>
            </w:tcBorders>
            <w:shd w:val="clear" w:color="auto" w:fill="auto"/>
            <w:noWrap/>
            <w:vAlign w:val="center"/>
            <w:hideMark/>
          </w:tcPr>
          <w:p w14:paraId="4DFA0DAF"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371</w:t>
            </w:r>
          </w:p>
        </w:tc>
      </w:tr>
      <w:tr w:rsidR="007E62A3" w:rsidRPr="007E62A3" w14:paraId="69544096" w14:textId="77777777" w:rsidTr="007E62A3">
        <w:trPr>
          <w:trHeight w:val="360"/>
          <w:jc w:val="center"/>
        </w:trPr>
        <w:tc>
          <w:tcPr>
            <w:tcW w:w="2764" w:type="dxa"/>
            <w:tcBorders>
              <w:top w:val="nil"/>
              <w:left w:val="nil"/>
              <w:bottom w:val="nil"/>
              <w:right w:val="nil"/>
            </w:tcBorders>
            <w:shd w:val="clear" w:color="000000" w:fill="FAFAFA"/>
            <w:noWrap/>
            <w:vAlign w:val="center"/>
            <w:hideMark/>
          </w:tcPr>
          <w:p w14:paraId="4F6F34C3"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 </w:t>
            </w:r>
          </w:p>
        </w:tc>
        <w:tc>
          <w:tcPr>
            <w:tcW w:w="1680" w:type="dxa"/>
            <w:tcBorders>
              <w:top w:val="nil"/>
              <w:left w:val="nil"/>
              <w:bottom w:val="nil"/>
              <w:right w:val="nil"/>
            </w:tcBorders>
            <w:shd w:val="clear" w:color="000000" w:fill="FAFAFA"/>
            <w:noWrap/>
            <w:vAlign w:val="center"/>
            <w:hideMark/>
          </w:tcPr>
          <w:p w14:paraId="7847FEEB"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Independent</w:t>
            </w:r>
          </w:p>
        </w:tc>
        <w:tc>
          <w:tcPr>
            <w:tcW w:w="800" w:type="dxa"/>
            <w:tcBorders>
              <w:top w:val="nil"/>
              <w:left w:val="nil"/>
              <w:bottom w:val="nil"/>
              <w:right w:val="nil"/>
            </w:tcBorders>
            <w:shd w:val="clear" w:color="000000" w:fill="FAFAFA"/>
            <w:noWrap/>
            <w:vAlign w:val="center"/>
            <w:hideMark/>
          </w:tcPr>
          <w:p w14:paraId="7D0B74A7" w14:textId="77777777" w:rsidR="007E62A3" w:rsidRPr="007E62A3" w:rsidRDefault="007E62A3" w:rsidP="007E62A3">
            <w:pPr>
              <w:jc w:val="right"/>
              <w:rPr>
                <w:rFonts w:cs="Arial"/>
                <w:color w:val="757171"/>
                <w:sz w:val="20"/>
                <w:szCs w:val="20"/>
                <w:lang w:val="en-AU" w:eastAsia="en-AU"/>
              </w:rPr>
            </w:pPr>
            <w:r w:rsidRPr="007E62A3">
              <w:rPr>
                <w:rFonts w:cs="Arial"/>
                <w:color w:val="757171"/>
                <w:sz w:val="20"/>
                <w:szCs w:val="20"/>
                <w:lang w:val="en-AU" w:eastAsia="en-AU"/>
              </w:rPr>
              <w:t>202</w:t>
            </w:r>
          </w:p>
        </w:tc>
        <w:tc>
          <w:tcPr>
            <w:tcW w:w="800" w:type="dxa"/>
            <w:tcBorders>
              <w:top w:val="nil"/>
              <w:left w:val="nil"/>
              <w:bottom w:val="nil"/>
              <w:right w:val="nil"/>
            </w:tcBorders>
            <w:shd w:val="clear" w:color="000000" w:fill="FAFAFA"/>
            <w:noWrap/>
            <w:vAlign w:val="center"/>
            <w:hideMark/>
          </w:tcPr>
          <w:p w14:paraId="3B873177"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455</w:t>
            </w:r>
          </w:p>
        </w:tc>
        <w:tc>
          <w:tcPr>
            <w:tcW w:w="800" w:type="dxa"/>
            <w:tcBorders>
              <w:top w:val="nil"/>
              <w:left w:val="nil"/>
              <w:bottom w:val="nil"/>
              <w:right w:val="nil"/>
            </w:tcBorders>
            <w:shd w:val="clear" w:color="000000" w:fill="FAFAFA"/>
            <w:noWrap/>
            <w:vAlign w:val="center"/>
            <w:hideMark/>
          </w:tcPr>
          <w:p w14:paraId="4C817361"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453</w:t>
            </w:r>
          </w:p>
        </w:tc>
        <w:tc>
          <w:tcPr>
            <w:tcW w:w="800" w:type="dxa"/>
            <w:tcBorders>
              <w:top w:val="nil"/>
              <w:left w:val="nil"/>
              <w:bottom w:val="nil"/>
              <w:right w:val="nil"/>
            </w:tcBorders>
            <w:shd w:val="clear" w:color="000000" w:fill="FAFAFA"/>
            <w:noWrap/>
            <w:vAlign w:val="center"/>
            <w:hideMark/>
          </w:tcPr>
          <w:p w14:paraId="1D341F37"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454</w:t>
            </w:r>
          </w:p>
        </w:tc>
        <w:tc>
          <w:tcPr>
            <w:tcW w:w="688" w:type="dxa"/>
            <w:tcBorders>
              <w:top w:val="nil"/>
              <w:left w:val="nil"/>
              <w:bottom w:val="nil"/>
              <w:right w:val="nil"/>
            </w:tcBorders>
            <w:shd w:val="clear" w:color="000000" w:fill="FAFAFA"/>
            <w:noWrap/>
            <w:vAlign w:val="center"/>
            <w:hideMark/>
          </w:tcPr>
          <w:p w14:paraId="739E45B0"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509</w:t>
            </w:r>
          </w:p>
        </w:tc>
        <w:tc>
          <w:tcPr>
            <w:tcW w:w="688" w:type="dxa"/>
            <w:tcBorders>
              <w:top w:val="nil"/>
              <w:left w:val="nil"/>
              <w:bottom w:val="nil"/>
              <w:right w:val="nil"/>
            </w:tcBorders>
            <w:shd w:val="clear" w:color="000000" w:fill="FAFAFA"/>
            <w:noWrap/>
            <w:vAlign w:val="center"/>
            <w:hideMark/>
          </w:tcPr>
          <w:p w14:paraId="19E4606F"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573</w:t>
            </w:r>
          </w:p>
        </w:tc>
      </w:tr>
      <w:tr w:rsidR="007E62A3" w:rsidRPr="007E62A3" w14:paraId="1D040D7A" w14:textId="77777777" w:rsidTr="007E62A3">
        <w:trPr>
          <w:trHeight w:val="300"/>
          <w:jc w:val="center"/>
        </w:trPr>
        <w:tc>
          <w:tcPr>
            <w:tcW w:w="2764" w:type="dxa"/>
            <w:tcBorders>
              <w:top w:val="nil"/>
              <w:left w:val="nil"/>
              <w:bottom w:val="single" w:sz="8" w:space="0" w:color="808080"/>
              <w:right w:val="nil"/>
            </w:tcBorders>
            <w:shd w:val="clear" w:color="auto" w:fill="auto"/>
            <w:noWrap/>
            <w:vAlign w:val="center"/>
            <w:hideMark/>
          </w:tcPr>
          <w:p w14:paraId="603EB885"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 </w:t>
            </w:r>
          </w:p>
        </w:tc>
        <w:tc>
          <w:tcPr>
            <w:tcW w:w="1680" w:type="dxa"/>
            <w:tcBorders>
              <w:top w:val="nil"/>
              <w:left w:val="nil"/>
              <w:bottom w:val="single" w:sz="8" w:space="0" w:color="808080"/>
              <w:right w:val="nil"/>
            </w:tcBorders>
            <w:shd w:val="clear" w:color="auto" w:fill="auto"/>
            <w:noWrap/>
            <w:vAlign w:val="center"/>
            <w:hideMark/>
          </w:tcPr>
          <w:p w14:paraId="6139B416"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Total</w:t>
            </w:r>
          </w:p>
        </w:tc>
        <w:tc>
          <w:tcPr>
            <w:tcW w:w="800" w:type="dxa"/>
            <w:tcBorders>
              <w:top w:val="nil"/>
              <w:left w:val="nil"/>
              <w:bottom w:val="single" w:sz="8" w:space="0" w:color="808080"/>
              <w:right w:val="nil"/>
            </w:tcBorders>
            <w:shd w:val="clear" w:color="auto" w:fill="auto"/>
            <w:noWrap/>
            <w:vAlign w:val="center"/>
            <w:hideMark/>
          </w:tcPr>
          <w:p w14:paraId="7DBE8DCD" w14:textId="77777777" w:rsidR="007E62A3" w:rsidRPr="007E62A3" w:rsidRDefault="007E62A3" w:rsidP="007E62A3">
            <w:pPr>
              <w:jc w:val="right"/>
              <w:rPr>
                <w:rFonts w:cs="Arial"/>
                <w:color w:val="757171"/>
                <w:sz w:val="20"/>
                <w:szCs w:val="20"/>
                <w:lang w:val="en-AU" w:eastAsia="en-AU"/>
              </w:rPr>
            </w:pPr>
            <w:r w:rsidRPr="007E62A3">
              <w:rPr>
                <w:rFonts w:cs="Arial"/>
                <w:color w:val="757171"/>
                <w:sz w:val="20"/>
                <w:szCs w:val="20"/>
                <w:lang w:val="en-AU" w:eastAsia="en-AU"/>
              </w:rPr>
              <w:t>493</w:t>
            </w:r>
          </w:p>
        </w:tc>
        <w:tc>
          <w:tcPr>
            <w:tcW w:w="800" w:type="dxa"/>
            <w:tcBorders>
              <w:top w:val="nil"/>
              <w:left w:val="nil"/>
              <w:bottom w:val="single" w:sz="8" w:space="0" w:color="808080"/>
              <w:right w:val="nil"/>
            </w:tcBorders>
            <w:shd w:val="clear" w:color="auto" w:fill="auto"/>
            <w:noWrap/>
            <w:vAlign w:val="center"/>
            <w:hideMark/>
          </w:tcPr>
          <w:p w14:paraId="1252DB33"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981</w:t>
            </w:r>
          </w:p>
        </w:tc>
        <w:tc>
          <w:tcPr>
            <w:tcW w:w="800" w:type="dxa"/>
            <w:tcBorders>
              <w:top w:val="nil"/>
              <w:left w:val="nil"/>
              <w:bottom w:val="single" w:sz="8" w:space="0" w:color="808080"/>
              <w:right w:val="nil"/>
            </w:tcBorders>
            <w:shd w:val="clear" w:color="auto" w:fill="auto"/>
            <w:noWrap/>
            <w:vAlign w:val="center"/>
            <w:hideMark/>
          </w:tcPr>
          <w:p w14:paraId="0FAFF265"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845</w:t>
            </w:r>
          </w:p>
        </w:tc>
        <w:tc>
          <w:tcPr>
            <w:tcW w:w="800" w:type="dxa"/>
            <w:tcBorders>
              <w:top w:val="nil"/>
              <w:left w:val="nil"/>
              <w:bottom w:val="single" w:sz="8" w:space="0" w:color="808080"/>
              <w:right w:val="nil"/>
            </w:tcBorders>
            <w:shd w:val="clear" w:color="auto" w:fill="auto"/>
            <w:noWrap/>
            <w:vAlign w:val="center"/>
            <w:hideMark/>
          </w:tcPr>
          <w:p w14:paraId="6BF2CF60"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877</w:t>
            </w:r>
          </w:p>
        </w:tc>
        <w:tc>
          <w:tcPr>
            <w:tcW w:w="688" w:type="dxa"/>
            <w:tcBorders>
              <w:top w:val="nil"/>
              <w:left w:val="nil"/>
              <w:bottom w:val="single" w:sz="8" w:space="0" w:color="808080"/>
              <w:right w:val="nil"/>
            </w:tcBorders>
            <w:shd w:val="clear" w:color="auto" w:fill="auto"/>
            <w:noWrap/>
            <w:vAlign w:val="center"/>
            <w:hideMark/>
          </w:tcPr>
          <w:p w14:paraId="5D0A890A"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954</w:t>
            </w:r>
          </w:p>
        </w:tc>
        <w:tc>
          <w:tcPr>
            <w:tcW w:w="688" w:type="dxa"/>
            <w:tcBorders>
              <w:top w:val="nil"/>
              <w:left w:val="nil"/>
              <w:bottom w:val="single" w:sz="8" w:space="0" w:color="808080"/>
              <w:right w:val="nil"/>
            </w:tcBorders>
            <w:shd w:val="clear" w:color="auto" w:fill="auto"/>
            <w:noWrap/>
            <w:vAlign w:val="center"/>
            <w:hideMark/>
          </w:tcPr>
          <w:p w14:paraId="78382583"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1,180</w:t>
            </w:r>
          </w:p>
        </w:tc>
      </w:tr>
      <w:tr w:rsidR="007E62A3" w:rsidRPr="007E62A3" w14:paraId="48D427D3" w14:textId="77777777" w:rsidTr="007E62A3">
        <w:trPr>
          <w:trHeight w:val="290"/>
          <w:jc w:val="center"/>
        </w:trPr>
        <w:tc>
          <w:tcPr>
            <w:tcW w:w="2764" w:type="dxa"/>
            <w:tcBorders>
              <w:top w:val="nil"/>
              <w:left w:val="nil"/>
              <w:bottom w:val="nil"/>
              <w:right w:val="nil"/>
            </w:tcBorders>
            <w:shd w:val="clear" w:color="000000" w:fill="FAFAFA"/>
            <w:noWrap/>
            <w:vAlign w:val="center"/>
            <w:hideMark/>
          </w:tcPr>
          <w:p w14:paraId="3F85B09A"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 </w:t>
            </w:r>
          </w:p>
        </w:tc>
        <w:tc>
          <w:tcPr>
            <w:tcW w:w="1680" w:type="dxa"/>
            <w:tcBorders>
              <w:top w:val="nil"/>
              <w:left w:val="nil"/>
              <w:bottom w:val="nil"/>
              <w:right w:val="nil"/>
            </w:tcBorders>
            <w:shd w:val="clear" w:color="000000" w:fill="FAFAFA"/>
            <w:noWrap/>
            <w:vAlign w:val="center"/>
            <w:hideMark/>
          </w:tcPr>
          <w:p w14:paraId="06D4CF07"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Adult</w:t>
            </w:r>
          </w:p>
        </w:tc>
        <w:tc>
          <w:tcPr>
            <w:tcW w:w="800" w:type="dxa"/>
            <w:tcBorders>
              <w:top w:val="nil"/>
              <w:left w:val="nil"/>
              <w:bottom w:val="nil"/>
              <w:right w:val="nil"/>
            </w:tcBorders>
            <w:shd w:val="clear" w:color="000000" w:fill="FAFAFA"/>
            <w:noWrap/>
            <w:vAlign w:val="center"/>
            <w:hideMark/>
          </w:tcPr>
          <w:p w14:paraId="2D16F32C" w14:textId="77777777" w:rsidR="007E62A3" w:rsidRPr="007E62A3" w:rsidRDefault="007E62A3" w:rsidP="007E62A3">
            <w:pPr>
              <w:jc w:val="right"/>
              <w:rPr>
                <w:rFonts w:cs="Arial"/>
                <w:color w:val="757171"/>
                <w:sz w:val="20"/>
                <w:szCs w:val="20"/>
                <w:lang w:val="en-AU" w:eastAsia="en-AU"/>
              </w:rPr>
            </w:pPr>
            <w:r w:rsidRPr="007E62A3">
              <w:rPr>
                <w:rFonts w:cs="Arial"/>
                <w:color w:val="757171"/>
                <w:sz w:val="20"/>
                <w:szCs w:val="20"/>
                <w:lang w:val="en-AU" w:eastAsia="en-AU"/>
              </w:rPr>
              <w:t>4</w:t>
            </w:r>
          </w:p>
        </w:tc>
        <w:tc>
          <w:tcPr>
            <w:tcW w:w="800" w:type="dxa"/>
            <w:tcBorders>
              <w:top w:val="nil"/>
              <w:left w:val="nil"/>
              <w:bottom w:val="nil"/>
              <w:right w:val="nil"/>
            </w:tcBorders>
            <w:shd w:val="clear" w:color="000000" w:fill="FAFAFA"/>
            <w:noWrap/>
            <w:vAlign w:val="center"/>
            <w:hideMark/>
          </w:tcPr>
          <w:p w14:paraId="647B983A"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0</w:t>
            </w:r>
          </w:p>
        </w:tc>
        <w:tc>
          <w:tcPr>
            <w:tcW w:w="800" w:type="dxa"/>
            <w:tcBorders>
              <w:top w:val="nil"/>
              <w:left w:val="nil"/>
              <w:bottom w:val="nil"/>
              <w:right w:val="nil"/>
            </w:tcBorders>
            <w:shd w:val="clear" w:color="000000" w:fill="FAFAFA"/>
            <w:noWrap/>
            <w:vAlign w:val="center"/>
            <w:hideMark/>
          </w:tcPr>
          <w:p w14:paraId="748BE094"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0</w:t>
            </w:r>
          </w:p>
        </w:tc>
        <w:tc>
          <w:tcPr>
            <w:tcW w:w="800" w:type="dxa"/>
            <w:tcBorders>
              <w:top w:val="nil"/>
              <w:left w:val="nil"/>
              <w:bottom w:val="nil"/>
              <w:right w:val="nil"/>
            </w:tcBorders>
            <w:shd w:val="clear" w:color="000000" w:fill="FAFAFA"/>
            <w:noWrap/>
            <w:vAlign w:val="center"/>
            <w:hideMark/>
          </w:tcPr>
          <w:p w14:paraId="3533831B"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1</w:t>
            </w:r>
          </w:p>
        </w:tc>
        <w:tc>
          <w:tcPr>
            <w:tcW w:w="688" w:type="dxa"/>
            <w:tcBorders>
              <w:top w:val="nil"/>
              <w:left w:val="nil"/>
              <w:bottom w:val="nil"/>
              <w:right w:val="nil"/>
            </w:tcBorders>
            <w:shd w:val="clear" w:color="000000" w:fill="FAFAFA"/>
            <w:noWrap/>
            <w:vAlign w:val="center"/>
            <w:hideMark/>
          </w:tcPr>
          <w:p w14:paraId="143967AC"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2</w:t>
            </w:r>
          </w:p>
        </w:tc>
        <w:tc>
          <w:tcPr>
            <w:tcW w:w="688" w:type="dxa"/>
            <w:tcBorders>
              <w:top w:val="nil"/>
              <w:left w:val="nil"/>
              <w:bottom w:val="nil"/>
              <w:right w:val="nil"/>
            </w:tcBorders>
            <w:shd w:val="clear" w:color="000000" w:fill="FAFAFA"/>
            <w:noWrap/>
            <w:vAlign w:val="center"/>
            <w:hideMark/>
          </w:tcPr>
          <w:p w14:paraId="794AE22F"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1</w:t>
            </w:r>
          </w:p>
        </w:tc>
      </w:tr>
      <w:tr w:rsidR="007E62A3" w:rsidRPr="007E62A3" w14:paraId="3CB8D895" w14:textId="77777777" w:rsidTr="007E62A3">
        <w:trPr>
          <w:trHeight w:val="290"/>
          <w:jc w:val="center"/>
        </w:trPr>
        <w:tc>
          <w:tcPr>
            <w:tcW w:w="2764" w:type="dxa"/>
            <w:tcBorders>
              <w:top w:val="nil"/>
              <w:left w:val="nil"/>
              <w:bottom w:val="nil"/>
              <w:right w:val="nil"/>
            </w:tcBorders>
            <w:shd w:val="clear" w:color="auto" w:fill="auto"/>
            <w:noWrap/>
            <w:vAlign w:val="center"/>
            <w:hideMark/>
          </w:tcPr>
          <w:p w14:paraId="0E08A225" w14:textId="77777777" w:rsidR="007E62A3" w:rsidRPr="007E62A3" w:rsidRDefault="007E62A3" w:rsidP="007E62A3">
            <w:pPr>
              <w:jc w:val="right"/>
              <w:rPr>
                <w:rFonts w:cs="Arial"/>
                <w:color w:val="000000"/>
                <w:sz w:val="20"/>
                <w:szCs w:val="20"/>
                <w:lang w:val="en-AU" w:eastAsia="en-AU"/>
              </w:rPr>
            </w:pPr>
          </w:p>
        </w:tc>
        <w:tc>
          <w:tcPr>
            <w:tcW w:w="1680" w:type="dxa"/>
            <w:tcBorders>
              <w:top w:val="nil"/>
              <w:left w:val="nil"/>
              <w:bottom w:val="nil"/>
              <w:right w:val="nil"/>
            </w:tcBorders>
            <w:shd w:val="clear" w:color="auto" w:fill="auto"/>
            <w:noWrap/>
            <w:vAlign w:val="center"/>
            <w:hideMark/>
          </w:tcPr>
          <w:p w14:paraId="7C412CC5"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Catholic</w:t>
            </w:r>
          </w:p>
        </w:tc>
        <w:tc>
          <w:tcPr>
            <w:tcW w:w="800" w:type="dxa"/>
            <w:tcBorders>
              <w:top w:val="nil"/>
              <w:left w:val="nil"/>
              <w:bottom w:val="nil"/>
              <w:right w:val="nil"/>
            </w:tcBorders>
            <w:shd w:val="clear" w:color="auto" w:fill="auto"/>
            <w:noWrap/>
            <w:vAlign w:val="center"/>
            <w:hideMark/>
          </w:tcPr>
          <w:p w14:paraId="6B5F7EC5" w14:textId="77777777" w:rsidR="007E62A3" w:rsidRPr="007E62A3" w:rsidRDefault="007E62A3" w:rsidP="007E62A3">
            <w:pPr>
              <w:jc w:val="right"/>
              <w:rPr>
                <w:rFonts w:cs="Arial"/>
                <w:color w:val="757171"/>
                <w:sz w:val="20"/>
                <w:szCs w:val="20"/>
                <w:lang w:val="en-AU" w:eastAsia="en-AU"/>
              </w:rPr>
            </w:pPr>
            <w:r w:rsidRPr="007E62A3">
              <w:rPr>
                <w:rFonts w:cs="Arial"/>
                <w:color w:val="757171"/>
                <w:sz w:val="20"/>
                <w:szCs w:val="20"/>
                <w:lang w:val="en-AU" w:eastAsia="en-AU"/>
              </w:rPr>
              <w:t>16</w:t>
            </w:r>
          </w:p>
        </w:tc>
        <w:tc>
          <w:tcPr>
            <w:tcW w:w="800" w:type="dxa"/>
            <w:tcBorders>
              <w:top w:val="nil"/>
              <w:left w:val="nil"/>
              <w:bottom w:val="nil"/>
              <w:right w:val="nil"/>
            </w:tcBorders>
            <w:shd w:val="clear" w:color="auto" w:fill="auto"/>
            <w:noWrap/>
            <w:vAlign w:val="center"/>
            <w:hideMark/>
          </w:tcPr>
          <w:p w14:paraId="498F397C"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28</w:t>
            </w:r>
          </w:p>
        </w:tc>
        <w:tc>
          <w:tcPr>
            <w:tcW w:w="800" w:type="dxa"/>
            <w:tcBorders>
              <w:top w:val="nil"/>
              <w:left w:val="nil"/>
              <w:bottom w:val="nil"/>
              <w:right w:val="nil"/>
            </w:tcBorders>
            <w:shd w:val="clear" w:color="auto" w:fill="auto"/>
            <w:noWrap/>
            <w:vAlign w:val="center"/>
            <w:hideMark/>
          </w:tcPr>
          <w:p w14:paraId="169D35DF"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19</w:t>
            </w:r>
          </w:p>
        </w:tc>
        <w:tc>
          <w:tcPr>
            <w:tcW w:w="800" w:type="dxa"/>
            <w:tcBorders>
              <w:top w:val="nil"/>
              <w:left w:val="nil"/>
              <w:bottom w:val="nil"/>
              <w:right w:val="nil"/>
            </w:tcBorders>
            <w:shd w:val="clear" w:color="auto" w:fill="auto"/>
            <w:noWrap/>
            <w:vAlign w:val="center"/>
            <w:hideMark/>
          </w:tcPr>
          <w:p w14:paraId="28286E1A"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20</w:t>
            </w:r>
          </w:p>
        </w:tc>
        <w:tc>
          <w:tcPr>
            <w:tcW w:w="688" w:type="dxa"/>
            <w:tcBorders>
              <w:top w:val="nil"/>
              <w:left w:val="nil"/>
              <w:bottom w:val="nil"/>
              <w:right w:val="nil"/>
            </w:tcBorders>
            <w:shd w:val="clear" w:color="auto" w:fill="auto"/>
            <w:noWrap/>
            <w:vAlign w:val="center"/>
            <w:hideMark/>
          </w:tcPr>
          <w:p w14:paraId="321496DD"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29</w:t>
            </w:r>
          </w:p>
        </w:tc>
        <w:tc>
          <w:tcPr>
            <w:tcW w:w="688" w:type="dxa"/>
            <w:tcBorders>
              <w:top w:val="nil"/>
              <w:left w:val="nil"/>
              <w:bottom w:val="nil"/>
              <w:right w:val="nil"/>
            </w:tcBorders>
            <w:shd w:val="clear" w:color="auto" w:fill="auto"/>
            <w:noWrap/>
            <w:vAlign w:val="center"/>
            <w:hideMark/>
          </w:tcPr>
          <w:p w14:paraId="5AEC77B2"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31</w:t>
            </w:r>
          </w:p>
        </w:tc>
      </w:tr>
      <w:tr w:rsidR="007E62A3" w:rsidRPr="007E62A3" w14:paraId="55F66B17" w14:textId="77777777" w:rsidTr="007E62A3">
        <w:trPr>
          <w:trHeight w:val="290"/>
          <w:jc w:val="center"/>
        </w:trPr>
        <w:tc>
          <w:tcPr>
            <w:tcW w:w="2764" w:type="dxa"/>
            <w:tcBorders>
              <w:top w:val="nil"/>
              <w:left w:val="nil"/>
              <w:bottom w:val="nil"/>
              <w:right w:val="nil"/>
            </w:tcBorders>
            <w:shd w:val="clear" w:color="000000" w:fill="FAFAFA"/>
            <w:noWrap/>
            <w:vAlign w:val="center"/>
            <w:hideMark/>
          </w:tcPr>
          <w:p w14:paraId="1A599BB5"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Vision Impaired</w:t>
            </w:r>
          </w:p>
        </w:tc>
        <w:tc>
          <w:tcPr>
            <w:tcW w:w="1680" w:type="dxa"/>
            <w:tcBorders>
              <w:top w:val="nil"/>
              <w:left w:val="nil"/>
              <w:bottom w:val="nil"/>
              <w:right w:val="nil"/>
            </w:tcBorders>
            <w:shd w:val="clear" w:color="000000" w:fill="FAFAFA"/>
            <w:noWrap/>
            <w:vAlign w:val="center"/>
            <w:hideMark/>
          </w:tcPr>
          <w:p w14:paraId="7AB71E7B"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Government</w:t>
            </w:r>
          </w:p>
        </w:tc>
        <w:tc>
          <w:tcPr>
            <w:tcW w:w="800" w:type="dxa"/>
            <w:tcBorders>
              <w:top w:val="nil"/>
              <w:left w:val="nil"/>
              <w:bottom w:val="nil"/>
              <w:right w:val="nil"/>
            </w:tcBorders>
            <w:shd w:val="clear" w:color="000000" w:fill="FAFAFA"/>
            <w:noWrap/>
            <w:vAlign w:val="center"/>
            <w:hideMark/>
          </w:tcPr>
          <w:p w14:paraId="5E194992" w14:textId="77777777" w:rsidR="007E62A3" w:rsidRPr="007E62A3" w:rsidRDefault="007E62A3" w:rsidP="007E62A3">
            <w:pPr>
              <w:jc w:val="right"/>
              <w:rPr>
                <w:rFonts w:cs="Arial"/>
                <w:color w:val="757171"/>
                <w:sz w:val="20"/>
                <w:szCs w:val="20"/>
                <w:lang w:val="en-AU" w:eastAsia="en-AU"/>
              </w:rPr>
            </w:pPr>
            <w:r w:rsidRPr="007E62A3">
              <w:rPr>
                <w:rFonts w:cs="Arial"/>
                <w:color w:val="757171"/>
                <w:sz w:val="20"/>
                <w:szCs w:val="20"/>
                <w:lang w:val="en-AU" w:eastAsia="en-AU"/>
              </w:rPr>
              <w:t>36</w:t>
            </w:r>
          </w:p>
        </w:tc>
        <w:tc>
          <w:tcPr>
            <w:tcW w:w="800" w:type="dxa"/>
            <w:tcBorders>
              <w:top w:val="nil"/>
              <w:left w:val="nil"/>
              <w:bottom w:val="nil"/>
              <w:right w:val="nil"/>
            </w:tcBorders>
            <w:shd w:val="clear" w:color="000000" w:fill="FAFAFA"/>
            <w:noWrap/>
            <w:vAlign w:val="center"/>
            <w:hideMark/>
          </w:tcPr>
          <w:p w14:paraId="0B284DAB"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39</w:t>
            </w:r>
          </w:p>
        </w:tc>
        <w:tc>
          <w:tcPr>
            <w:tcW w:w="800" w:type="dxa"/>
            <w:tcBorders>
              <w:top w:val="nil"/>
              <w:left w:val="nil"/>
              <w:bottom w:val="nil"/>
              <w:right w:val="nil"/>
            </w:tcBorders>
            <w:shd w:val="clear" w:color="000000" w:fill="FAFAFA"/>
            <w:noWrap/>
            <w:vAlign w:val="center"/>
            <w:hideMark/>
          </w:tcPr>
          <w:p w14:paraId="2438549E"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41</w:t>
            </w:r>
          </w:p>
        </w:tc>
        <w:tc>
          <w:tcPr>
            <w:tcW w:w="800" w:type="dxa"/>
            <w:tcBorders>
              <w:top w:val="nil"/>
              <w:left w:val="nil"/>
              <w:bottom w:val="nil"/>
              <w:right w:val="nil"/>
            </w:tcBorders>
            <w:shd w:val="clear" w:color="000000" w:fill="FAFAFA"/>
            <w:noWrap/>
            <w:vAlign w:val="center"/>
            <w:hideMark/>
          </w:tcPr>
          <w:p w14:paraId="2012ED6B"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34</w:t>
            </w:r>
          </w:p>
        </w:tc>
        <w:tc>
          <w:tcPr>
            <w:tcW w:w="688" w:type="dxa"/>
            <w:tcBorders>
              <w:top w:val="nil"/>
              <w:left w:val="nil"/>
              <w:bottom w:val="nil"/>
              <w:right w:val="nil"/>
            </w:tcBorders>
            <w:shd w:val="clear" w:color="000000" w:fill="FAFAFA"/>
            <w:noWrap/>
            <w:vAlign w:val="center"/>
            <w:hideMark/>
          </w:tcPr>
          <w:p w14:paraId="112AE84F"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26</w:t>
            </w:r>
          </w:p>
        </w:tc>
        <w:tc>
          <w:tcPr>
            <w:tcW w:w="688" w:type="dxa"/>
            <w:tcBorders>
              <w:top w:val="nil"/>
              <w:left w:val="nil"/>
              <w:bottom w:val="nil"/>
              <w:right w:val="nil"/>
            </w:tcBorders>
            <w:shd w:val="clear" w:color="000000" w:fill="FAFAFA"/>
            <w:noWrap/>
            <w:vAlign w:val="center"/>
            <w:hideMark/>
          </w:tcPr>
          <w:p w14:paraId="361EC849"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37</w:t>
            </w:r>
          </w:p>
        </w:tc>
      </w:tr>
      <w:tr w:rsidR="007E62A3" w:rsidRPr="007E62A3" w14:paraId="100651A3" w14:textId="77777777" w:rsidTr="007E62A3">
        <w:trPr>
          <w:trHeight w:val="290"/>
          <w:jc w:val="center"/>
        </w:trPr>
        <w:tc>
          <w:tcPr>
            <w:tcW w:w="2764" w:type="dxa"/>
            <w:tcBorders>
              <w:top w:val="nil"/>
              <w:left w:val="nil"/>
              <w:bottom w:val="nil"/>
              <w:right w:val="nil"/>
            </w:tcBorders>
            <w:shd w:val="clear" w:color="auto" w:fill="auto"/>
            <w:noWrap/>
            <w:vAlign w:val="center"/>
            <w:hideMark/>
          </w:tcPr>
          <w:p w14:paraId="697731A3" w14:textId="77777777" w:rsidR="007E62A3" w:rsidRPr="007E62A3" w:rsidRDefault="007E62A3" w:rsidP="007E62A3">
            <w:pPr>
              <w:jc w:val="right"/>
              <w:rPr>
                <w:rFonts w:cs="Arial"/>
                <w:color w:val="000000"/>
                <w:sz w:val="20"/>
                <w:szCs w:val="20"/>
                <w:lang w:val="en-AU" w:eastAsia="en-AU"/>
              </w:rPr>
            </w:pPr>
          </w:p>
        </w:tc>
        <w:tc>
          <w:tcPr>
            <w:tcW w:w="1680" w:type="dxa"/>
            <w:tcBorders>
              <w:top w:val="nil"/>
              <w:left w:val="nil"/>
              <w:bottom w:val="nil"/>
              <w:right w:val="nil"/>
            </w:tcBorders>
            <w:shd w:val="clear" w:color="auto" w:fill="auto"/>
            <w:noWrap/>
            <w:vAlign w:val="center"/>
            <w:hideMark/>
          </w:tcPr>
          <w:p w14:paraId="1CB823B7"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Independent</w:t>
            </w:r>
          </w:p>
        </w:tc>
        <w:tc>
          <w:tcPr>
            <w:tcW w:w="800" w:type="dxa"/>
            <w:tcBorders>
              <w:top w:val="nil"/>
              <w:left w:val="nil"/>
              <w:bottom w:val="nil"/>
              <w:right w:val="nil"/>
            </w:tcBorders>
            <w:shd w:val="clear" w:color="auto" w:fill="auto"/>
            <w:noWrap/>
            <w:vAlign w:val="center"/>
            <w:hideMark/>
          </w:tcPr>
          <w:p w14:paraId="5F3EF3BA" w14:textId="77777777" w:rsidR="007E62A3" w:rsidRPr="007E62A3" w:rsidRDefault="007E62A3" w:rsidP="007E62A3">
            <w:pPr>
              <w:jc w:val="right"/>
              <w:rPr>
                <w:rFonts w:cs="Arial"/>
                <w:color w:val="757171"/>
                <w:sz w:val="20"/>
                <w:szCs w:val="20"/>
                <w:lang w:val="en-AU" w:eastAsia="en-AU"/>
              </w:rPr>
            </w:pPr>
            <w:r w:rsidRPr="007E62A3">
              <w:rPr>
                <w:rFonts w:cs="Arial"/>
                <w:color w:val="757171"/>
                <w:sz w:val="20"/>
                <w:szCs w:val="20"/>
                <w:lang w:val="en-AU" w:eastAsia="en-AU"/>
              </w:rPr>
              <w:t>13</w:t>
            </w:r>
          </w:p>
        </w:tc>
        <w:tc>
          <w:tcPr>
            <w:tcW w:w="800" w:type="dxa"/>
            <w:tcBorders>
              <w:top w:val="nil"/>
              <w:left w:val="nil"/>
              <w:bottom w:val="nil"/>
              <w:right w:val="nil"/>
            </w:tcBorders>
            <w:shd w:val="clear" w:color="auto" w:fill="auto"/>
            <w:noWrap/>
            <w:vAlign w:val="center"/>
            <w:hideMark/>
          </w:tcPr>
          <w:p w14:paraId="0D191505"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20</w:t>
            </w:r>
          </w:p>
        </w:tc>
        <w:tc>
          <w:tcPr>
            <w:tcW w:w="800" w:type="dxa"/>
            <w:tcBorders>
              <w:top w:val="nil"/>
              <w:left w:val="nil"/>
              <w:bottom w:val="nil"/>
              <w:right w:val="nil"/>
            </w:tcBorders>
            <w:shd w:val="clear" w:color="auto" w:fill="auto"/>
            <w:noWrap/>
            <w:vAlign w:val="center"/>
            <w:hideMark/>
          </w:tcPr>
          <w:p w14:paraId="16480A41"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26</w:t>
            </w:r>
          </w:p>
        </w:tc>
        <w:tc>
          <w:tcPr>
            <w:tcW w:w="800" w:type="dxa"/>
            <w:tcBorders>
              <w:top w:val="nil"/>
              <w:left w:val="nil"/>
              <w:bottom w:val="nil"/>
              <w:right w:val="nil"/>
            </w:tcBorders>
            <w:shd w:val="clear" w:color="auto" w:fill="auto"/>
            <w:noWrap/>
            <w:vAlign w:val="center"/>
            <w:hideMark/>
          </w:tcPr>
          <w:p w14:paraId="64BE243F"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27</w:t>
            </w:r>
          </w:p>
        </w:tc>
        <w:tc>
          <w:tcPr>
            <w:tcW w:w="688" w:type="dxa"/>
            <w:tcBorders>
              <w:top w:val="nil"/>
              <w:left w:val="nil"/>
              <w:bottom w:val="nil"/>
              <w:right w:val="nil"/>
            </w:tcBorders>
            <w:shd w:val="clear" w:color="auto" w:fill="auto"/>
            <w:noWrap/>
            <w:vAlign w:val="center"/>
            <w:hideMark/>
          </w:tcPr>
          <w:p w14:paraId="6D816D69"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35</w:t>
            </w:r>
          </w:p>
        </w:tc>
        <w:tc>
          <w:tcPr>
            <w:tcW w:w="688" w:type="dxa"/>
            <w:tcBorders>
              <w:top w:val="nil"/>
              <w:left w:val="nil"/>
              <w:bottom w:val="nil"/>
              <w:right w:val="nil"/>
            </w:tcBorders>
            <w:shd w:val="clear" w:color="auto" w:fill="auto"/>
            <w:noWrap/>
            <w:vAlign w:val="center"/>
            <w:hideMark/>
          </w:tcPr>
          <w:p w14:paraId="194F3DE6"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52</w:t>
            </w:r>
          </w:p>
        </w:tc>
      </w:tr>
      <w:tr w:rsidR="007E62A3" w:rsidRPr="007E62A3" w14:paraId="203EF743" w14:textId="77777777" w:rsidTr="007E62A3">
        <w:trPr>
          <w:trHeight w:val="300"/>
          <w:jc w:val="center"/>
        </w:trPr>
        <w:tc>
          <w:tcPr>
            <w:tcW w:w="2764" w:type="dxa"/>
            <w:tcBorders>
              <w:top w:val="nil"/>
              <w:left w:val="nil"/>
              <w:bottom w:val="single" w:sz="8" w:space="0" w:color="808080"/>
              <w:right w:val="nil"/>
            </w:tcBorders>
            <w:shd w:val="clear" w:color="000000" w:fill="FAFAFA"/>
            <w:noWrap/>
            <w:vAlign w:val="center"/>
            <w:hideMark/>
          </w:tcPr>
          <w:p w14:paraId="5D768CB7"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 </w:t>
            </w:r>
          </w:p>
        </w:tc>
        <w:tc>
          <w:tcPr>
            <w:tcW w:w="1680" w:type="dxa"/>
            <w:tcBorders>
              <w:top w:val="nil"/>
              <w:left w:val="nil"/>
              <w:bottom w:val="single" w:sz="8" w:space="0" w:color="808080"/>
              <w:right w:val="nil"/>
            </w:tcBorders>
            <w:shd w:val="clear" w:color="000000" w:fill="FAFAFA"/>
            <w:noWrap/>
            <w:vAlign w:val="center"/>
            <w:hideMark/>
          </w:tcPr>
          <w:p w14:paraId="280132A8"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Total</w:t>
            </w:r>
          </w:p>
        </w:tc>
        <w:tc>
          <w:tcPr>
            <w:tcW w:w="800" w:type="dxa"/>
            <w:tcBorders>
              <w:top w:val="nil"/>
              <w:left w:val="nil"/>
              <w:bottom w:val="single" w:sz="8" w:space="0" w:color="808080"/>
              <w:right w:val="nil"/>
            </w:tcBorders>
            <w:shd w:val="clear" w:color="000000" w:fill="FAFAFA"/>
            <w:noWrap/>
            <w:vAlign w:val="center"/>
            <w:hideMark/>
          </w:tcPr>
          <w:p w14:paraId="51011944" w14:textId="77777777" w:rsidR="007E62A3" w:rsidRPr="007E62A3" w:rsidRDefault="007E62A3" w:rsidP="007E62A3">
            <w:pPr>
              <w:jc w:val="right"/>
              <w:rPr>
                <w:rFonts w:cs="Arial"/>
                <w:color w:val="757171"/>
                <w:sz w:val="20"/>
                <w:szCs w:val="20"/>
                <w:lang w:val="en-AU" w:eastAsia="en-AU"/>
              </w:rPr>
            </w:pPr>
            <w:r w:rsidRPr="007E62A3">
              <w:rPr>
                <w:rFonts w:cs="Arial"/>
                <w:color w:val="757171"/>
                <w:sz w:val="20"/>
                <w:szCs w:val="20"/>
                <w:lang w:val="en-AU" w:eastAsia="en-AU"/>
              </w:rPr>
              <w:t>69</w:t>
            </w:r>
          </w:p>
        </w:tc>
        <w:tc>
          <w:tcPr>
            <w:tcW w:w="800" w:type="dxa"/>
            <w:tcBorders>
              <w:top w:val="nil"/>
              <w:left w:val="nil"/>
              <w:bottom w:val="single" w:sz="8" w:space="0" w:color="808080"/>
              <w:right w:val="nil"/>
            </w:tcBorders>
            <w:shd w:val="clear" w:color="000000" w:fill="FAFAFA"/>
            <w:noWrap/>
            <w:vAlign w:val="center"/>
            <w:hideMark/>
          </w:tcPr>
          <w:p w14:paraId="3233356C"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87</w:t>
            </w:r>
          </w:p>
        </w:tc>
        <w:tc>
          <w:tcPr>
            <w:tcW w:w="800" w:type="dxa"/>
            <w:tcBorders>
              <w:top w:val="nil"/>
              <w:left w:val="nil"/>
              <w:bottom w:val="single" w:sz="8" w:space="0" w:color="808080"/>
              <w:right w:val="nil"/>
            </w:tcBorders>
            <w:shd w:val="clear" w:color="000000" w:fill="FAFAFA"/>
            <w:noWrap/>
            <w:vAlign w:val="center"/>
            <w:hideMark/>
          </w:tcPr>
          <w:p w14:paraId="71954367"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86</w:t>
            </w:r>
          </w:p>
        </w:tc>
        <w:tc>
          <w:tcPr>
            <w:tcW w:w="800" w:type="dxa"/>
            <w:tcBorders>
              <w:top w:val="nil"/>
              <w:left w:val="nil"/>
              <w:bottom w:val="single" w:sz="8" w:space="0" w:color="808080"/>
              <w:right w:val="nil"/>
            </w:tcBorders>
            <w:shd w:val="clear" w:color="000000" w:fill="FAFAFA"/>
            <w:noWrap/>
            <w:vAlign w:val="center"/>
            <w:hideMark/>
          </w:tcPr>
          <w:p w14:paraId="0647B817"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82</w:t>
            </w:r>
          </w:p>
        </w:tc>
        <w:tc>
          <w:tcPr>
            <w:tcW w:w="688" w:type="dxa"/>
            <w:tcBorders>
              <w:top w:val="nil"/>
              <w:left w:val="nil"/>
              <w:bottom w:val="single" w:sz="8" w:space="0" w:color="808080"/>
              <w:right w:val="nil"/>
            </w:tcBorders>
            <w:shd w:val="clear" w:color="000000" w:fill="FAFAFA"/>
            <w:noWrap/>
            <w:vAlign w:val="center"/>
            <w:hideMark/>
          </w:tcPr>
          <w:p w14:paraId="086DEC9A"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92</w:t>
            </w:r>
          </w:p>
        </w:tc>
        <w:tc>
          <w:tcPr>
            <w:tcW w:w="688" w:type="dxa"/>
            <w:tcBorders>
              <w:top w:val="nil"/>
              <w:left w:val="nil"/>
              <w:bottom w:val="single" w:sz="8" w:space="0" w:color="808080"/>
              <w:right w:val="nil"/>
            </w:tcBorders>
            <w:shd w:val="clear" w:color="000000" w:fill="FAFAFA"/>
            <w:noWrap/>
            <w:vAlign w:val="center"/>
            <w:hideMark/>
          </w:tcPr>
          <w:p w14:paraId="7C1A83CB" w14:textId="77777777" w:rsidR="007E62A3" w:rsidRPr="007E62A3" w:rsidRDefault="007E62A3" w:rsidP="007E62A3">
            <w:pPr>
              <w:jc w:val="right"/>
              <w:rPr>
                <w:rFonts w:cs="Arial"/>
                <w:color w:val="000000"/>
                <w:sz w:val="20"/>
                <w:szCs w:val="20"/>
                <w:lang w:val="en-AU" w:eastAsia="en-AU"/>
              </w:rPr>
            </w:pPr>
            <w:r w:rsidRPr="007E62A3">
              <w:rPr>
                <w:rFonts w:cs="Arial"/>
                <w:color w:val="000000"/>
                <w:sz w:val="20"/>
                <w:szCs w:val="20"/>
                <w:lang w:val="en-AU" w:eastAsia="en-AU"/>
              </w:rPr>
              <w:t>121</w:t>
            </w:r>
          </w:p>
        </w:tc>
      </w:tr>
      <w:tr w:rsidR="007E62A3" w:rsidRPr="007E62A3" w14:paraId="55C7733D" w14:textId="77777777" w:rsidTr="007E62A3">
        <w:trPr>
          <w:trHeight w:val="300"/>
          <w:jc w:val="center"/>
        </w:trPr>
        <w:tc>
          <w:tcPr>
            <w:tcW w:w="2764" w:type="dxa"/>
            <w:tcBorders>
              <w:top w:val="nil"/>
              <w:left w:val="nil"/>
              <w:bottom w:val="single" w:sz="8" w:space="0" w:color="808080"/>
              <w:right w:val="nil"/>
            </w:tcBorders>
            <w:shd w:val="clear" w:color="auto" w:fill="auto"/>
            <w:noWrap/>
            <w:vAlign w:val="center"/>
            <w:hideMark/>
          </w:tcPr>
          <w:p w14:paraId="2AA08A33"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Grand Total</w:t>
            </w:r>
          </w:p>
        </w:tc>
        <w:tc>
          <w:tcPr>
            <w:tcW w:w="1680" w:type="dxa"/>
            <w:tcBorders>
              <w:top w:val="nil"/>
              <w:left w:val="nil"/>
              <w:bottom w:val="single" w:sz="8" w:space="0" w:color="808080"/>
              <w:right w:val="nil"/>
            </w:tcBorders>
            <w:shd w:val="clear" w:color="auto" w:fill="auto"/>
            <w:noWrap/>
            <w:vAlign w:val="center"/>
            <w:hideMark/>
          </w:tcPr>
          <w:p w14:paraId="6BE29D97" w14:textId="77777777" w:rsidR="007E62A3" w:rsidRPr="007E62A3" w:rsidRDefault="007E62A3" w:rsidP="007E62A3">
            <w:pPr>
              <w:rPr>
                <w:rFonts w:cs="Arial"/>
                <w:b/>
                <w:bCs/>
                <w:color w:val="000000"/>
                <w:sz w:val="20"/>
                <w:szCs w:val="20"/>
                <w:lang w:val="en-AU" w:eastAsia="en-AU"/>
              </w:rPr>
            </w:pPr>
            <w:r w:rsidRPr="007E62A3">
              <w:rPr>
                <w:rFonts w:cs="Arial"/>
                <w:b/>
                <w:bCs/>
                <w:color w:val="000000"/>
                <w:sz w:val="20"/>
                <w:szCs w:val="20"/>
                <w:lang w:val="en-AU" w:eastAsia="en-AU"/>
              </w:rPr>
              <w:t> </w:t>
            </w:r>
          </w:p>
        </w:tc>
        <w:tc>
          <w:tcPr>
            <w:tcW w:w="800" w:type="dxa"/>
            <w:tcBorders>
              <w:top w:val="nil"/>
              <w:left w:val="nil"/>
              <w:bottom w:val="single" w:sz="8" w:space="0" w:color="808080"/>
              <w:right w:val="nil"/>
            </w:tcBorders>
            <w:shd w:val="clear" w:color="auto" w:fill="auto"/>
            <w:noWrap/>
            <w:vAlign w:val="center"/>
            <w:hideMark/>
          </w:tcPr>
          <w:p w14:paraId="6FC4AC9A" w14:textId="77777777" w:rsidR="007E62A3" w:rsidRPr="007E62A3" w:rsidRDefault="007E62A3" w:rsidP="007E62A3">
            <w:pPr>
              <w:jc w:val="right"/>
              <w:rPr>
                <w:rFonts w:cs="Arial"/>
                <w:b/>
                <w:bCs/>
                <w:color w:val="757171"/>
                <w:sz w:val="20"/>
                <w:szCs w:val="20"/>
                <w:lang w:val="en-AU" w:eastAsia="en-AU"/>
              </w:rPr>
            </w:pPr>
            <w:r w:rsidRPr="007E62A3">
              <w:rPr>
                <w:rFonts w:cs="Arial"/>
                <w:b/>
                <w:bCs/>
                <w:color w:val="757171"/>
                <w:sz w:val="20"/>
                <w:szCs w:val="20"/>
                <w:lang w:val="en-AU" w:eastAsia="en-AU"/>
              </w:rPr>
              <w:t>3,360</w:t>
            </w:r>
          </w:p>
        </w:tc>
        <w:tc>
          <w:tcPr>
            <w:tcW w:w="800" w:type="dxa"/>
            <w:tcBorders>
              <w:top w:val="nil"/>
              <w:left w:val="nil"/>
              <w:bottom w:val="single" w:sz="8" w:space="0" w:color="808080"/>
              <w:right w:val="nil"/>
            </w:tcBorders>
            <w:shd w:val="clear" w:color="auto" w:fill="auto"/>
            <w:noWrap/>
            <w:vAlign w:val="center"/>
            <w:hideMark/>
          </w:tcPr>
          <w:p w14:paraId="671E8ECC" w14:textId="77777777" w:rsidR="007E62A3" w:rsidRPr="007E62A3" w:rsidRDefault="007E62A3" w:rsidP="007E62A3">
            <w:pPr>
              <w:jc w:val="right"/>
              <w:rPr>
                <w:rFonts w:cs="Arial"/>
                <w:b/>
                <w:bCs/>
                <w:color w:val="000000"/>
                <w:sz w:val="20"/>
                <w:szCs w:val="20"/>
                <w:lang w:val="en-AU" w:eastAsia="en-AU"/>
              </w:rPr>
            </w:pPr>
            <w:r w:rsidRPr="007E62A3">
              <w:rPr>
                <w:rFonts w:cs="Arial"/>
                <w:b/>
                <w:bCs/>
                <w:color w:val="000000"/>
                <w:sz w:val="20"/>
                <w:szCs w:val="20"/>
                <w:lang w:val="en-AU" w:eastAsia="en-AU"/>
              </w:rPr>
              <w:t>5,484</w:t>
            </w:r>
          </w:p>
        </w:tc>
        <w:tc>
          <w:tcPr>
            <w:tcW w:w="800" w:type="dxa"/>
            <w:tcBorders>
              <w:top w:val="nil"/>
              <w:left w:val="nil"/>
              <w:bottom w:val="single" w:sz="8" w:space="0" w:color="808080"/>
              <w:right w:val="nil"/>
            </w:tcBorders>
            <w:shd w:val="clear" w:color="auto" w:fill="auto"/>
            <w:noWrap/>
            <w:vAlign w:val="center"/>
            <w:hideMark/>
          </w:tcPr>
          <w:p w14:paraId="1A5915E2" w14:textId="77777777" w:rsidR="007E62A3" w:rsidRPr="007E62A3" w:rsidRDefault="007E62A3" w:rsidP="007E62A3">
            <w:pPr>
              <w:jc w:val="right"/>
              <w:rPr>
                <w:rFonts w:cs="Arial"/>
                <w:b/>
                <w:bCs/>
                <w:color w:val="000000"/>
                <w:sz w:val="20"/>
                <w:szCs w:val="20"/>
                <w:lang w:val="en-AU" w:eastAsia="en-AU"/>
              </w:rPr>
            </w:pPr>
            <w:r w:rsidRPr="007E62A3">
              <w:rPr>
                <w:rFonts w:cs="Arial"/>
                <w:b/>
                <w:bCs/>
                <w:color w:val="000000"/>
                <w:sz w:val="20"/>
                <w:szCs w:val="20"/>
                <w:lang w:val="en-AU" w:eastAsia="en-AU"/>
              </w:rPr>
              <w:t>5,875</w:t>
            </w:r>
          </w:p>
        </w:tc>
        <w:tc>
          <w:tcPr>
            <w:tcW w:w="800" w:type="dxa"/>
            <w:tcBorders>
              <w:top w:val="nil"/>
              <w:left w:val="nil"/>
              <w:bottom w:val="single" w:sz="8" w:space="0" w:color="808080"/>
              <w:right w:val="nil"/>
            </w:tcBorders>
            <w:shd w:val="clear" w:color="auto" w:fill="auto"/>
            <w:noWrap/>
            <w:vAlign w:val="center"/>
            <w:hideMark/>
          </w:tcPr>
          <w:p w14:paraId="66A9368C" w14:textId="77777777" w:rsidR="007E62A3" w:rsidRPr="007E62A3" w:rsidRDefault="007E62A3" w:rsidP="007E62A3">
            <w:pPr>
              <w:jc w:val="right"/>
              <w:rPr>
                <w:rFonts w:cs="Arial"/>
                <w:b/>
                <w:bCs/>
                <w:color w:val="000000"/>
                <w:sz w:val="20"/>
                <w:szCs w:val="20"/>
                <w:lang w:val="en-AU" w:eastAsia="en-AU"/>
              </w:rPr>
            </w:pPr>
            <w:r w:rsidRPr="007E62A3">
              <w:rPr>
                <w:rFonts w:cs="Arial"/>
                <w:b/>
                <w:bCs/>
                <w:color w:val="000000"/>
                <w:sz w:val="20"/>
                <w:szCs w:val="20"/>
                <w:lang w:val="en-AU" w:eastAsia="en-AU"/>
              </w:rPr>
              <w:t>7,333</w:t>
            </w:r>
          </w:p>
        </w:tc>
        <w:tc>
          <w:tcPr>
            <w:tcW w:w="688" w:type="dxa"/>
            <w:tcBorders>
              <w:top w:val="nil"/>
              <w:left w:val="nil"/>
              <w:bottom w:val="single" w:sz="8" w:space="0" w:color="808080"/>
              <w:right w:val="nil"/>
            </w:tcBorders>
            <w:shd w:val="clear" w:color="auto" w:fill="auto"/>
            <w:noWrap/>
            <w:vAlign w:val="center"/>
            <w:hideMark/>
          </w:tcPr>
          <w:p w14:paraId="049E8296" w14:textId="77777777" w:rsidR="007E62A3" w:rsidRPr="007E62A3" w:rsidRDefault="007E62A3" w:rsidP="007E62A3">
            <w:pPr>
              <w:jc w:val="right"/>
              <w:rPr>
                <w:rFonts w:cs="Arial"/>
                <w:b/>
                <w:bCs/>
                <w:color w:val="000000"/>
                <w:sz w:val="20"/>
                <w:szCs w:val="20"/>
                <w:lang w:val="en-AU" w:eastAsia="en-AU"/>
              </w:rPr>
            </w:pPr>
            <w:r w:rsidRPr="007E62A3">
              <w:rPr>
                <w:rFonts w:cs="Arial"/>
                <w:b/>
                <w:bCs/>
                <w:color w:val="000000"/>
                <w:sz w:val="20"/>
                <w:szCs w:val="20"/>
                <w:lang w:val="en-AU" w:eastAsia="en-AU"/>
              </w:rPr>
              <w:t>8,315</w:t>
            </w:r>
          </w:p>
        </w:tc>
        <w:tc>
          <w:tcPr>
            <w:tcW w:w="688" w:type="dxa"/>
            <w:tcBorders>
              <w:top w:val="nil"/>
              <w:left w:val="nil"/>
              <w:bottom w:val="single" w:sz="8" w:space="0" w:color="808080"/>
              <w:right w:val="nil"/>
            </w:tcBorders>
            <w:shd w:val="clear" w:color="auto" w:fill="auto"/>
            <w:noWrap/>
            <w:vAlign w:val="center"/>
            <w:hideMark/>
          </w:tcPr>
          <w:p w14:paraId="50047348" w14:textId="77777777" w:rsidR="007E62A3" w:rsidRPr="007E62A3" w:rsidRDefault="007E62A3" w:rsidP="007E62A3">
            <w:pPr>
              <w:jc w:val="right"/>
              <w:rPr>
                <w:rFonts w:cs="Arial"/>
                <w:b/>
                <w:bCs/>
                <w:color w:val="000000"/>
                <w:sz w:val="20"/>
                <w:szCs w:val="20"/>
                <w:lang w:val="en-AU" w:eastAsia="en-AU"/>
              </w:rPr>
            </w:pPr>
            <w:r w:rsidRPr="007E62A3">
              <w:rPr>
                <w:rFonts w:cs="Arial"/>
                <w:b/>
                <w:bCs/>
                <w:color w:val="000000"/>
                <w:sz w:val="20"/>
                <w:szCs w:val="20"/>
                <w:lang w:val="en-AU" w:eastAsia="en-AU"/>
              </w:rPr>
              <w:t>9,934</w:t>
            </w:r>
          </w:p>
        </w:tc>
      </w:tr>
    </w:tbl>
    <w:p w14:paraId="4A5F4057" w14:textId="3C6618E3" w:rsidR="00E92841" w:rsidRDefault="00E92841" w:rsidP="00E92841"/>
    <w:p w14:paraId="33D589A4" w14:textId="77777777" w:rsidR="00E92841" w:rsidRPr="0007696F" w:rsidRDefault="00E92841" w:rsidP="00E92841"/>
    <w:p w14:paraId="7BDD8B4F" w14:textId="77777777" w:rsidR="00CF7FBD" w:rsidRDefault="00CF7FBD" w:rsidP="00972E46">
      <w:pPr>
        <w:pStyle w:val="VCAAcaptionsandfootnotes"/>
        <w:jc w:val="center"/>
        <w:rPr>
          <w:b/>
          <w:color w:val="auto"/>
          <w:sz w:val="22"/>
          <w:szCs w:val="22"/>
        </w:rPr>
      </w:pPr>
    </w:p>
    <w:p w14:paraId="49C0588B" w14:textId="77777777" w:rsidR="0036749D" w:rsidRDefault="0036749D" w:rsidP="00972E46">
      <w:pPr>
        <w:pStyle w:val="VCAAcaptionsandfootnotes"/>
        <w:jc w:val="center"/>
        <w:rPr>
          <w:b/>
          <w:sz w:val="22"/>
          <w:szCs w:val="22"/>
        </w:rPr>
      </w:pPr>
    </w:p>
    <w:p w14:paraId="7311976C" w14:textId="77777777" w:rsidR="004C3300" w:rsidRDefault="004C3300" w:rsidP="0073663E">
      <w:pPr>
        <w:rPr>
          <w:rFonts w:eastAsiaTheme="minorHAnsi"/>
        </w:rPr>
      </w:pPr>
    </w:p>
    <w:p w14:paraId="04EB081E" w14:textId="77777777" w:rsidR="00B60008" w:rsidRDefault="00B60008">
      <w:pPr>
        <w:spacing w:after="160" w:line="259" w:lineRule="auto"/>
        <w:rPr>
          <w:rFonts w:eastAsiaTheme="minorHAnsi" w:cs="Arial"/>
          <w:b/>
          <w:color w:val="000000" w:themeColor="text1"/>
          <w:sz w:val="40"/>
          <w:szCs w:val="40"/>
        </w:rPr>
      </w:pPr>
      <w:bookmarkStart w:id="38" w:name="_Toc443374134"/>
      <w:bookmarkStart w:id="39" w:name="_Toc2542694"/>
      <w:r>
        <w:br w:type="page"/>
      </w:r>
    </w:p>
    <w:p w14:paraId="47A3205E" w14:textId="77777777" w:rsidR="00BB00A3" w:rsidRDefault="00B60008" w:rsidP="006237F3">
      <w:pPr>
        <w:pStyle w:val="VCAAHeading1"/>
        <w:jc w:val="both"/>
      </w:pPr>
      <w:bookmarkStart w:id="40" w:name="_Toc127462475"/>
      <w:r>
        <w:lastRenderedPageBreak/>
        <w:t>4</w:t>
      </w:r>
      <w:r>
        <w:tab/>
      </w:r>
      <w:r w:rsidR="00BB00A3">
        <w:t>Overview of the Derived Examination Score (DES) application process</w:t>
      </w:r>
      <w:bookmarkEnd w:id="38"/>
      <w:bookmarkEnd w:id="39"/>
      <w:bookmarkEnd w:id="40"/>
    </w:p>
    <w:p w14:paraId="581D9C33" w14:textId="77777777" w:rsidR="00BB00A3" w:rsidRPr="0059149C" w:rsidRDefault="00BB00A3" w:rsidP="00B60008">
      <w:pPr>
        <w:pStyle w:val="VCAAbody"/>
        <w:jc w:val="both"/>
        <w:rPr>
          <w:color w:val="auto"/>
        </w:rPr>
      </w:pPr>
      <w:r w:rsidRPr="0059149C">
        <w:rPr>
          <w:color w:val="auto"/>
        </w:rPr>
        <w:t>This section provides background information on the Derived Examination Score (DES) application process.</w:t>
      </w:r>
    </w:p>
    <w:p w14:paraId="02FE3982" w14:textId="77777777" w:rsidR="00BB00A3" w:rsidRPr="00374E74" w:rsidRDefault="00B60008" w:rsidP="00BB00A3">
      <w:pPr>
        <w:pStyle w:val="VCAAHeading2"/>
        <w:rPr>
          <w:color w:val="auto"/>
        </w:rPr>
      </w:pPr>
      <w:bookmarkStart w:id="41" w:name="_Toc443374135"/>
      <w:bookmarkStart w:id="42" w:name="_Toc2542695"/>
      <w:bookmarkStart w:id="43" w:name="_Toc127462476"/>
      <w:r>
        <w:rPr>
          <w:color w:val="auto"/>
        </w:rPr>
        <w:t>4.1</w:t>
      </w:r>
      <w:r>
        <w:rPr>
          <w:color w:val="auto"/>
        </w:rPr>
        <w:tab/>
      </w:r>
      <w:r w:rsidR="00BB00A3" w:rsidRPr="00374E74">
        <w:rPr>
          <w:color w:val="auto"/>
        </w:rPr>
        <w:t>Background</w:t>
      </w:r>
      <w:bookmarkEnd w:id="41"/>
      <w:bookmarkEnd w:id="42"/>
      <w:bookmarkEnd w:id="43"/>
    </w:p>
    <w:p w14:paraId="6DF0CFB2" w14:textId="77777777" w:rsidR="008C597E" w:rsidRPr="000F571C" w:rsidRDefault="008C597E" w:rsidP="008C597E">
      <w:pPr>
        <w:pStyle w:val="VCAAbody"/>
        <w:jc w:val="both"/>
        <w:rPr>
          <w:color w:val="auto"/>
        </w:rPr>
      </w:pPr>
      <w:r w:rsidRPr="000F571C">
        <w:rPr>
          <w:color w:val="auto"/>
        </w:rPr>
        <w:t>Students who are ill or affected by other personal circumstances at the time of a VCE external assessment and whose result is unlikely to be a fair or accurate indication of their learning or achievement in the study may apply for a DES. If their application is approved, a Derived Examination Score (DES) will be calculated by the VCAA.</w:t>
      </w:r>
    </w:p>
    <w:p w14:paraId="4A5CC498" w14:textId="77777777" w:rsidR="008C597E" w:rsidRPr="000F571C" w:rsidRDefault="002978D6" w:rsidP="008C597E">
      <w:pPr>
        <w:pStyle w:val="VCAAbody"/>
        <w:jc w:val="both"/>
        <w:rPr>
          <w:color w:val="auto"/>
        </w:rPr>
      </w:pPr>
      <w:r w:rsidRPr="000F571C">
        <w:rPr>
          <w:color w:val="auto"/>
        </w:rPr>
        <w:t>The purpose of a DES is to ensure that a student’s final result for an external assessment reflects as accurately as possible the level of achievement that would be expected based on the learning and achievement the student has demonstrated in the study over the year.</w:t>
      </w:r>
    </w:p>
    <w:p w14:paraId="63EEDF65" w14:textId="77777777" w:rsidR="00544856" w:rsidRPr="000F571C" w:rsidRDefault="00544856" w:rsidP="008C597E">
      <w:pPr>
        <w:pStyle w:val="VCAAbody"/>
        <w:jc w:val="both"/>
        <w:rPr>
          <w:color w:val="auto"/>
        </w:rPr>
      </w:pPr>
      <w:r w:rsidRPr="000F571C">
        <w:rPr>
          <w:color w:val="auto"/>
        </w:rPr>
        <w:t>A DES is not available for the GAT, Music Style and Composition Externally-assessed Task or Extended Investigation Externally-assessed Task written report.</w:t>
      </w:r>
    </w:p>
    <w:p w14:paraId="5DFD2046" w14:textId="77777777" w:rsidR="00BB00A3" w:rsidRPr="00374E74" w:rsidRDefault="00B60008" w:rsidP="00BB00A3">
      <w:pPr>
        <w:pStyle w:val="VCAAHeading2"/>
        <w:rPr>
          <w:color w:val="auto"/>
        </w:rPr>
      </w:pPr>
      <w:bookmarkStart w:id="44" w:name="_Toc443374136"/>
      <w:bookmarkStart w:id="45" w:name="_Toc2542696"/>
      <w:bookmarkStart w:id="46" w:name="_Toc127462477"/>
      <w:r>
        <w:rPr>
          <w:color w:val="auto"/>
        </w:rPr>
        <w:t>4.2</w:t>
      </w:r>
      <w:r>
        <w:rPr>
          <w:color w:val="auto"/>
        </w:rPr>
        <w:tab/>
      </w:r>
      <w:r w:rsidR="00BB00A3" w:rsidRPr="00374E74">
        <w:rPr>
          <w:color w:val="auto"/>
        </w:rPr>
        <w:t xml:space="preserve">Eligibility for a </w:t>
      </w:r>
      <w:bookmarkEnd w:id="44"/>
      <w:r w:rsidR="00BB00A3" w:rsidRPr="00374E74">
        <w:rPr>
          <w:color w:val="auto"/>
        </w:rPr>
        <w:t>DES</w:t>
      </w:r>
      <w:bookmarkEnd w:id="45"/>
      <w:bookmarkEnd w:id="46"/>
    </w:p>
    <w:p w14:paraId="52CBFD90" w14:textId="77777777" w:rsidR="00BB00A3" w:rsidRPr="000F571C" w:rsidRDefault="00E56B68" w:rsidP="00B60008">
      <w:pPr>
        <w:pStyle w:val="VCAAbody"/>
        <w:jc w:val="both"/>
        <w:rPr>
          <w:color w:val="auto"/>
        </w:rPr>
      </w:pPr>
      <w:r w:rsidRPr="000F571C">
        <w:rPr>
          <w:color w:val="auto"/>
        </w:rPr>
        <w:t>Students are eligible for a DES if they meet all of the following criteria:</w:t>
      </w:r>
    </w:p>
    <w:p w14:paraId="76CB58DF" w14:textId="77777777" w:rsidR="00510F3D" w:rsidRPr="000F571C" w:rsidRDefault="00510F3D" w:rsidP="005B6163">
      <w:pPr>
        <w:pStyle w:val="VCAAbody"/>
        <w:numPr>
          <w:ilvl w:val="0"/>
          <w:numId w:val="35"/>
        </w:numPr>
        <w:jc w:val="both"/>
        <w:rPr>
          <w:color w:val="auto"/>
        </w:rPr>
      </w:pPr>
      <w:r w:rsidRPr="000F571C">
        <w:rPr>
          <w:color w:val="auto"/>
        </w:rPr>
        <w:t>They have completed the course of study leading to the external assessment, and have a result for at least one other graded assessment in the same study.</w:t>
      </w:r>
    </w:p>
    <w:p w14:paraId="721D61DD" w14:textId="77777777" w:rsidR="00510F3D" w:rsidRPr="000F571C" w:rsidRDefault="00510F3D" w:rsidP="005B6163">
      <w:pPr>
        <w:pStyle w:val="VCAAbody"/>
        <w:numPr>
          <w:ilvl w:val="0"/>
          <w:numId w:val="35"/>
        </w:numPr>
        <w:jc w:val="both"/>
        <w:rPr>
          <w:color w:val="auto"/>
        </w:rPr>
      </w:pPr>
      <w:r w:rsidRPr="000F571C">
        <w:rPr>
          <w:color w:val="auto"/>
        </w:rPr>
        <w:t>They experience the onset of an illness or the occurrence of an injury, personal trauma or serious intervening event in the period before or during a VCE external assessment, that has either prevented them from attending the external assessment or significantly affected their performance during the external assessment.</w:t>
      </w:r>
    </w:p>
    <w:p w14:paraId="6C40490D" w14:textId="77777777" w:rsidR="00510F3D" w:rsidRPr="000F571C" w:rsidRDefault="00510F3D" w:rsidP="005B6163">
      <w:pPr>
        <w:pStyle w:val="VCAAbody"/>
        <w:numPr>
          <w:ilvl w:val="0"/>
          <w:numId w:val="35"/>
        </w:numPr>
        <w:jc w:val="both"/>
        <w:rPr>
          <w:color w:val="auto"/>
        </w:rPr>
      </w:pPr>
      <w:r w:rsidRPr="000F571C">
        <w:rPr>
          <w:color w:val="auto"/>
        </w:rPr>
        <w:t>They provide independent professional written evidence that demonstrates the illness, injury, personal trauma or serious intervening event has affected their performance in the external assessment or has prevented them from attending the external assessment.</w:t>
      </w:r>
    </w:p>
    <w:p w14:paraId="793F7BF8" w14:textId="77777777" w:rsidR="00510F3D" w:rsidRPr="000F571C" w:rsidRDefault="00510F3D" w:rsidP="00510F3D">
      <w:pPr>
        <w:pStyle w:val="VCAAbody"/>
        <w:jc w:val="both"/>
        <w:rPr>
          <w:color w:val="auto"/>
        </w:rPr>
      </w:pPr>
      <w:r w:rsidRPr="000F571C">
        <w:rPr>
          <w:color w:val="auto"/>
        </w:rPr>
        <w:t>A ‘personal trauma’ may include, but is not limited to, the death or serious illness or an accident involving a family member, or family break-up.</w:t>
      </w:r>
    </w:p>
    <w:p w14:paraId="1383C9DD" w14:textId="77777777" w:rsidR="005B6163" w:rsidRPr="000F571C" w:rsidRDefault="005B6163" w:rsidP="00510F3D">
      <w:pPr>
        <w:pStyle w:val="VCAAbody"/>
        <w:jc w:val="both"/>
        <w:rPr>
          <w:color w:val="auto"/>
        </w:rPr>
      </w:pPr>
      <w:r w:rsidRPr="000F571C">
        <w:rPr>
          <w:color w:val="auto"/>
        </w:rPr>
        <w:t>A ‘serious intervening event’ may include, but is not limited to, an accident on the way to or at an examination, attendance at a funeral of a family member or other person of close relationship, or the required attendance at a court proceeding.</w:t>
      </w:r>
    </w:p>
    <w:p w14:paraId="41E3E4FF" w14:textId="77777777" w:rsidR="00BB00A3" w:rsidRDefault="00BB00A3">
      <w:pPr>
        <w:spacing w:after="160" w:line="259" w:lineRule="auto"/>
      </w:pPr>
      <w:r>
        <w:br w:type="page"/>
      </w:r>
    </w:p>
    <w:p w14:paraId="5ED4EFF0" w14:textId="77777777" w:rsidR="00BB00A3" w:rsidRPr="00374E74" w:rsidRDefault="008D0418" w:rsidP="00BB00A3">
      <w:pPr>
        <w:pStyle w:val="VCAAHeading2"/>
        <w:rPr>
          <w:color w:val="auto"/>
        </w:rPr>
      </w:pPr>
      <w:bookmarkStart w:id="47" w:name="_Toc2542697"/>
      <w:bookmarkStart w:id="48" w:name="_Toc127462478"/>
      <w:r>
        <w:rPr>
          <w:color w:val="auto"/>
        </w:rPr>
        <w:lastRenderedPageBreak/>
        <w:t>4.3</w:t>
      </w:r>
      <w:r>
        <w:rPr>
          <w:color w:val="auto"/>
        </w:rPr>
        <w:tab/>
      </w:r>
      <w:bookmarkEnd w:id="47"/>
      <w:r w:rsidR="00E9417D">
        <w:rPr>
          <w:color w:val="auto"/>
        </w:rPr>
        <w:t>How is a DES calculated?</w:t>
      </w:r>
      <w:bookmarkEnd w:id="48"/>
    </w:p>
    <w:p w14:paraId="2A05BA35" w14:textId="77777777" w:rsidR="00E9417D" w:rsidRPr="000F571C" w:rsidRDefault="00E9417D" w:rsidP="00E9417D">
      <w:pPr>
        <w:pStyle w:val="VCAAbody"/>
        <w:jc w:val="both"/>
        <w:rPr>
          <w:color w:val="auto"/>
        </w:rPr>
      </w:pPr>
      <w:r w:rsidRPr="000F571C">
        <w:rPr>
          <w:color w:val="auto"/>
        </w:rPr>
        <w:t>The calculation for the DES uses all other available scores for the student in the affected study and the indicative grade for any external assessments provided by the school and the GAT component scores. For each approved application for a specific external assessment, the VCAA will calculate a range of possible DES scores, which will be calculated statistically from the student’s other assessments, including:</w:t>
      </w:r>
    </w:p>
    <w:p w14:paraId="38C54BEF" w14:textId="77777777" w:rsidR="00E9417D" w:rsidRPr="000F571C" w:rsidRDefault="00E9417D" w:rsidP="00E9417D">
      <w:pPr>
        <w:pStyle w:val="VCAAbody"/>
        <w:numPr>
          <w:ilvl w:val="0"/>
          <w:numId w:val="37"/>
        </w:numPr>
        <w:jc w:val="both"/>
        <w:rPr>
          <w:color w:val="auto"/>
        </w:rPr>
      </w:pPr>
      <w:r w:rsidRPr="000F571C">
        <w:rPr>
          <w:color w:val="auto"/>
        </w:rPr>
        <w:t>moderated School-based Assessments</w:t>
      </w:r>
    </w:p>
    <w:p w14:paraId="03FEF103" w14:textId="77777777" w:rsidR="00E9417D" w:rsidRPr="000F571C" w:rsidRDefault="00E9417D" w:rsidP="00E9417D">
      <w:pPr>
        <w:pStyle w:val="VCAAbody"/>
        <w:numPr>
          <w:ilvl w:val="0"/>
          <w:numId w:val="37"/>
        </w:numPr>
        <w:jc w:val="both"/>
        <w:rPr>
          <w:color w:val="auto"/>
        </w:rPr>
      </w:pPr>
      <w:r w:rsidRPr="000F571C">
        <w:rPr>
          <w:color w:val="auto"/>
        </w:rPr>
        <w:t>GAT component scores</w:t>
      </w:r>
    </w:p>
    <w:p w14:paraId="6670A3C1" w14:textId="77777777" w:rsidR="00E9417D" w:rsidRPr="000F571C" w:rsidRDefault="00E9417D" w:rsidP="00E9417D">
      <w:pPr>
        <w:pStyle w:val="VCAAbody"/>
        <w:numPr>
          <w:ilvl w:val="0"/>
          <w:numId w:val="37"/>
        </w:numPr>
        <w:jc w:val="both"/>
        <w:rPr>
          <w:color w:val="auto"/>
        </w:rPr>
      </w:pPr>
      <w:r w:rsidRPr="000F571C">
        <w:rPr>
          <w:color w:val="auto"/>
        </w:rPr>
        <w:t>other external assessment scores if applicable</w:t>
      </w:r>
    </w:p>
    <w:p w14:paraId="0A470EA4" w14:textId="77777777" w:rsidR="00E9417D" w:rsidRPr="000F571C" w:rsidRDefault="00E9417D" w:rsidP="00E9417D">
      <w:pPr>
        <w:pStyle w:val="VCAAbody"/>
        <w:numPr>
          <w:ilvl w:val="0"/>
          <w:numId w:val="37"/>
        </w:numPr>
        <w:jc w:val="both"/>
        <w:rPr>
          <w:color w:val="auto"/>
        </w:rPr>
      </w:pPr>
      <w:proofErr w:type="gramStart"/>
      <w:r w:rsidRPr="000F571C">
        <w:rPr>
          <w:color w:val="auto"/>
        </w:rPr>
        <w:t>indicative</w:t>
      </w:r>
      <w:proofErr w:type="gramEnd"/>
      <w:r w:rsidRPr="000F571C">
        <w:rPr>
          <w:color w:val="auto"/>
        </w:rPr>
        <w:t xml:space="preserve"> grades provided by the school.</w:t>
      </w:r>
    </w:p>
    <w:p w14:paraId="63094FCA" w14:textId="77777777" w:rsidR="00E9417D" w:rsidRPr="000F571C" w:rsidRDefault="00E9417D" w:rsidP="00E9417D">
      <w:pPr>
        <w:pStyle w:val="VCAAbody"/>
        <w:jc w:val="both"/>
        <w:rPr>
          <w:color w:val="auto"/>
        </w:rPr>
      </w:pPr>
      <w:r w:rsidRPr="000F571C">
        <w:rPr>
          <w:color w:val="auto"/>
        </w:rPr>
        <w:t>The contribution made by the graded assessments, the indicative grade and the GAT component scores is determined by analysis of the comparison of this data with the final score for external assessment for all students who have not applied for a DES. For all external assessment this analysis indicates that the two graded assessment scores provide the greatest contribution to all the predictors.</w:t>
      </w:r>
    </w:p>
    <w:p w14:paraId="7746EAA5" w14:textId="77777777" w:rsidR="00E9417D" w:rsidRPr="000F571C" w:rsidRDefault="00E9417D" w:rsidP="00E9417D">
      <w:pPr>
        <w:pStyle w:val="VCAAbody"/>
        <w:jc w:val="both"/>
        <w:rPr>
          <w:color w:val="auto"/>
        </w:rPr>
      </w:pPr>
      <w:r w:rsidRPr="000F571C">
        <w:rPr>
          <w:color w:val="auto"/>
        </w:rPr>
        <w:t>If a student is eligible for a DES and the highest of the predictors is greater than the achieved external assessment score, the highest predictor is chosen as the final score for the student in the relevant external assessment.</w:t>
      </w:r>
    </w:p>
    <w:p w14:paraId="76A4BC37" w14:textId="77777777" w:rsidR="00BB00A3" w:rsidRDefault="00BB00A3">
      <w:pPr>
        <w:spacing w:after="160" w:line="259" w:lineRule="auto"/>
      </w:pPr>
      <w:r>
        <w:br w:type="page"/>
      </w:r>
    </w:p>
    <w:p w14:paraId="28D588FC" w14:textId="77777777" w:rsidR="00BB00A3" w:rsidRDefault="007C18F1" w:rsidP="00BB00A3">
      <w:pPr>
        <w:pStyle w:val="VCAAHeading1"/>
      </w:pPr>
      <w:bookmarkStart w:id="49" w:name="_Toc443374138"/>
      <w:bookmarkStart w:id="50" w:name="_Toc2542698"/>
      <w:bookmarkStart w:id="51" w:name="_Toc127462479"/>
      <w:r>
        <w:lastRenderedPageBreak/>
        <w:t>5</w:t>
      </w:r>
      <w:r>
        <w:tab/>
      </w:r>
      <w:r w:rsidR="00BB00A3">
        <w:t>Derived Examination Score</w:t>
      </w:r>
      <w:r w:rsidR="00BB00A3" w:rsidRPr="00E95B40">
        <w:t xml:space="preserve"> </w:t>
      </w:r>
      <w:r w:rsidR="00BB00A3">
        <w:t>statistics</w:t>
      </w:r>
      <w:bookmarkEnd w:id="49"/>
      <w:bookmarkEnd w:id="50"/>
      <w:bookmarkEnd w:id="51"/>
    </w:p>
    <w:p w14:paraId="22F500E4" w14:textId="5A946F0D" w:rsidR="00BB00A3" w:rsidRPr="0059149C" w:rsidRDefault="00BB00A3" w:rsidP="007C18F1">
      <w:pPr>
        <w:pStyle w:val="VCAAbody"/>
        <w:jc w:val="both"/>
        <w:rPr>
          <w:color w:val="auto"/>
        </w:rPr>
      </w:pPr>
      <w:r w:rsidRPr="0059149C">
        <w:rPr>
          <w:color w:val="auto"/>
        </w:rPr>
        <w:t>This section provides information on student applications and applications approved for a Derived Examination Score (DES). The DES statistics are based on individual applications and exclude students with three examinations timetabled on one day and irregularities. Information on sector is based on the student’</w:t>
      </w:r>
      <w:r w:rsidR="0059149C">
        <w:rPr>
          <w:color w:val="auto"/>
        </w:rPr>
        <w:t>s home school or home provider.</w:t>
      </w:r>
    </w:p>
    <w:p w14:paraId="2C300066" w14:textId="77777777" w:rsidR="00BB00A3" w:rsidRPr="008205A2" w:rsidRDefault="007C18F1" w:rsidP="00BB00A3">
      <w:pPr>
        <w:pStyle w:val="VCAAHeading2"/>
      </w:pPr>
      <w:bookmarkStart w:id="52" w:name="_Ref333389824"/>
      <w:bookmarkStart w:id="53" w:name="_Toc443374139"/>
      <w:bookmarkStart w:id="54" w:name="_Toc2542699"/>
      <w:bookmarkStart w:id="55" w:name="_Toc127462480"/>
      <w:r>
        <w:t>5.1</w:t>
      </w:r>
      <w:r>
        <w:tab/>
      </w:r>
      <w:r w:rsidR="00BB00A3" w:rsidRPr="008205A2">
        <w:t xml:space="preserve">Number of </w:t>
      </w:r>
      <w:r>
        <w:t>examinations where a DES was requested and number of</w:t>
      </w:r>
      <w:r w:rsidR="00BB00A3" w:rsidRPr="008205A2">
        <w:t xml:space="preserve"> approvals</w:t>
      </w:r>
      <w:bookmarkEnd w:id="52"/>
      <w:bookmarkEnd w:id="53"/>
      <w:bookmarkEnd w:id="54"/>
      <w:bookmarkEnd w:id="55"/>
    </w:p>
    <w:p w14:paraId="5462973B" w14:textId="08492EC1" w:rsidR="00A260C3" w:rsidRDefault="00A260C3" w:rsidP="0019781D">
      <w:pPr>
        <w:pStyle w:val="VCAAbody"/>
        <w:jc w:val="both"/>
        <w:rPr>
          <w:color w:val="auto"/>
        </w:rPr>
      </w:pPr>
      <w:r w:rsidRPr="00A260C3">
        <w:rPr>
          <w:color w:val="auto"/>
        </w:rPr>
        <w:t xml:space="preserve">The number of examinations where a DES was requested has shown some fluctuation over time. In 2022, there were 8,273 examinations where a DES was </w:t>
      </w:r>
      <w:r w:rsidR="00AE5E71">
        <w:rPr>
          <w:color w:val="auto"/>
        </w:rPr>
        <w:t>requested</w:t>
      </w:r>
      <w:r w:rsidRPr="00A260C3">
        <w:rPr>
          <w:color w:val="auto"/>
        </w:rPr>
        <w:t xml:space="preserve">, </w:t>
      </w:r>
      <w:proofErr w:type="spellStart"/>
      <w:proofErr w:type="gramStart"/>
      <w:r w:rsidRPr="00A260C3">
        <w:rPr>
          <w:color w:val="auto"/>
        </w:rPr>
        <w:t>a</w:t>
      </w:r>
      <w:proofErr w:type="spellEnd"/>
      <w:proofErr w:type="gramEnd"/>
      <w:r w:rsidRPr="00A260C3">
        <w:rPr>
          <w:color w:val="auto"/>
        </w:rPr>
        <w:t xml:space="preserve"> increase of 109.1% from 3,956 in 2013. In 2022, there was a 99.4% increase on the number of </w:t>
      </w:r>
      <w:r w:rsidR="00AE5E71">
        <w:rPr>
          <w:color w:val="auto"/>
        </w:rPr>
        <w:t>requests</w:t>
      </w:r>
      <w:r w:rsidRPr="00A260C3">
        <w:rPr>
          <w:color w:val="auto"/>
        </w:rPr>
        <w:t xml:space="preserve"> in 2021 (4,149 examinations). This is primarily due to a DES being </w:t>
      </w:r>
      <w:r w:rsidR="00AE5E71">
        <w:rPr>
          <w:color w:val="auto"/>
        </w:rPr>
        <w:t>requested</w:t>
      </w:r>
      <w:r w:rsidRPr="00A260C3">
        <w:rPr>
          <w:color w:val="auto"/>
        </w:rPr>
        <w:t xml:space="preserve"> for 4,625 examinations due to floods.  Putting aside DES </w:t>
      </w:r>
      <w:r w:rsidR="00AE5E71">
        <w:rPr>
          <w:color w:val="auto"/>
        </w:rPr>
        <w:t>requested</w:t>
      </w:r>
      <w:r w:rsidRPr="00A260C3">
        <w:rPr>
          <w:color w:val="auto"/>
        </w:rPr>
        <w:t xml:space="preserve"> due to floods, in 2022 there was a 12.1% decrease on the 2021 ﬁgure (4,149 examinations). </w:t>
      </w:r>
    </w:p>
    <w:p w14:paraId="3D705698" w14:textId="77777777" w:rsidR="00907C15" w:rsidRPr="0079383A" w:rsidRDefault="00907C15" w:rsidP="00907C15">
      <w:pPr>
        <w:pStyle w:val="VCAAbody"/>
        <w:jc w:val="both"/>
        <w:rPr>
          <w:color w:val="auto"/>
        </w:rPr>
      </w:pPr>
      <w:r w:rsidRPr="0079383A">
        <w:rPr>
          <w:color w:val="auto"/>
        </w:rPr>
        <w:t xml:space="preserve">The </w:t>
      </w:r>
      <w:r>
        <w:rPr>
          <w:color w:val="auto"/>
        </w:rPr>
        <w:t xml:space="preserve">significant </w:t>
      </w:r>
      <w:r w:rsidRPr="0079383A">
        <w:rPr>
          <w:color w:val="auto"/>
        </w:rPr>
        <w:t xml:space="preserve">increase in 2022 is due </w:t>
      </w:r>
      <w:r>
        <w:rPr>
          <w:color w:val="auto"/>
        </w:rPr>
        <w:t xml:space="preserve">primarily </w:t>
      </w:r>
      <w:r w:rsidRPr="0079383A">
        <w:rPr>
          <w:color w:val="auto"/>
        </w:rPr>
        <w:t>to students impacted by the floods</w:t>
      </w:r>
      <w:proofErr w:type="gramStart"/>
      <w:r w:rsidRPr="0079383A">
        <w:rPr>
          <w:color w:val="auto"/>
        </w:rPr>
        <w:t>,  Schools</w:t>
      </w:r>
      <w:proofErr w:type="gramEnd"/>
      <w:r w:rsidRPr="0079383A">
        <w:rPr>
          <w:color w:val="auto"/>
        </w:rPr>
        <w:t xml:space="preserve"> were able to apply for a DES on behalf of students for one or more of their examinations if they were prevented from completing the examination or their performance was significantly impacted by the floods.  </w:t>
      </w:r>
      <w:r w:rsidRPr="0079383A">
        <w:rPr>
          <w:color w:val="auto"/>
          <w:lang w:val="en-GB"/>
        </w:rPr>
        <w:t>All these applications were approved.</w:t>
      </w:r>
    </w:p>
    <w:p w14:paraId="3FE1E25E" w14:textId="2EF7C84B" w:rsidR="00772A2D" w:rsidRPr="0079383A" w:rsidRDefault="00A40475" w:rsidP="006447E2">
      <w:pPr>
        <w:pStyle w:val="VCAAbody"/>
        <w:jc w:val="both"/>
        <w:rPr>
          <w:color w:val="auto"/>
        </w:rPr>
      </w:pPr>
      <w:r w:rsidRPr="0079383A">
        <w:rPr>
          <w:color w:val="auto"/>
        </w:rPr>
        <w:t>Similarly, t</w:t>
      </w:r>
      <w:r w:rsidR="00BB00A3" w:rsidRPr="0079383A">
        <w:rPr>
          <w:color w:val="auto"/>
        </w:rPr>
        <w:t xml:space="preserve">he number of applications approved for a DES </w:t>
      </w:r>
      <w:r w:rsidR="00DE2555" w:rsidRPr="0079383A">
        <w:rPr>
          <w:color w:val="auto"/>
        </w:rPr>
        <w:t xml:space="preserve">has shown some fluctuation </w:t>
      </w:r>
      <w:r w:rsidR="00167A50" w:rsidRPr="0079383A">
        <w:rPr>
          <w:color w:val="auto"/>
        </w:rPr>
        <w:t>over time.</w:t>
      </w:r>
    </w:p>
    <w:p w14:paraId="57B60F62" w14:textId="77777777" w:rsidR="000B1AFB" w:rsidRDefault="000B1AFB" w:rsidP="006447E2">
      <w:pPr>
        <w:pStyle w:val="VCAAbody"/>
        <w:jc w:val="both"/>
        <w:rPr>
          <w:color w:val="FF0000"/>
        </w:rPr>
      </w:pPr>
    </w:p>
    <w:p w14:paraId="7E78F744" w14:textId="77777777" w:rsidR="00BB00A3" w:rsidRPr="0079383A" w:rsidRDefault="006447E2" w:rsidP="00BB00A3">
      <w:pPr>
        <w:pStyle w:val="VCAAHeading2"/>
        <w:rPr>
          <w:color w:val="auto"/>
        </w:rPr>
      </w:pPr>
      <w:bookmarkStart w:id="56" w:name="_Toc443374140"/>
      <w:bookmarkStart w:id="57" w:name="_Toc2542700"/>
      <w:bookmarkStart w:id="58" w:name="_Toc127462481"/>
      <w:r w:rsidRPr="0079383A">
        <w:rPr>
          <w:color w:val="auto"/>
        </w:rPr>
        <w:t>5.2</w:t>
      </w:r>
      <w:r w:rsidRPr="0079383A">
        <w:rPr>
          <w:color w:val="auto"/>
        </w:rPr>
        <w:tab/>
      </w:r>
      <w:r w:rsidR="00BB00A3" w:rsidRPr="0079383A">
        <w:rPr>
          <w:color w:val="auto"/>
        </w:rPr>
        <w:t>Percentage of approvals</w:t>
      </w:r>
      <w:bookmarkEnd w:id="56"/>
      <w:bookmarkEnd w:id="57"/>
      <w:bookmarkEnd w:id="58"/>
    </w:p>
    <w:p w14:paraId="4986A437" w14:textId="4AE189C5" w:rsidR="00EA1016" w:rsidRPr="0079383A" w:rsidRDefault="00A74DC8" w:rsidP="00EA1016">
      <w:pPr>
        <w:pStyle w:val="VCAAbody"/>
        <w:jc w:val="both"/>
        <w:rPr>
          <w:color w:val="auto"/>
        </w:rPr>
      </w:pPr>
      <w:r w:rsidRPr="0079383A">
        <w:rPr>
          <w:color w:val="auto"/>
        </w:rPr>
        <w:t xml:space="preserve">The overall </w:t>
      </w:r>
      <w:r w:rsidR="00BB00A3" w:rsidRPr="0079383A">
        <w:rPr>
          <w:color w:val="auto"/>
        </w:rPr>
        <w:t xml:space="preserve">proportion of applications approved for a DES </w:t>
      </w:r>
      <w:r w:rsidR="008C6829" w:rsidRPr="0079383A">
        <w:rPr>
          <w:color w:val="auto"/>
        </w:rPr>
        <w:t>has</w:t>
      </w:r>
      <w:r w:rsidR="00406773" w:rsidRPr="0079383A">
        <w:rPr>
          <w:color w:val="auto"/>
        </w:rPr>
        <w:t xml:space="preserve"> been</w:t>
      </w:r>
      <w:r w:rsidR="008C6829" w:rsidRPr="0079383A">
        <w:rPr>
          <w:color w:val="auto"/>
        </w:rPr>
        <w:t xml:space="preserve"> steadily </w:t>
      </w:r>
      <w:r w:rsidR="00406773" w:rsidRPr="0079383A">
        <w:rPr>
          <w:color w:val="auto"/>
        </w:rPr>
        <w:t xml:space="preserve">increasing. </w:t>
      </w:r>
      <w:r w:rsidR="00EA1016" w:rsidRPr="0079383A">
        <w:rPr>
          <w:color w:val="auto"/>
        </w:rPr>
        <w:t>In 20</w:t>
      </w:r>
      <w:r w:rsidR="004C7E8C" w:rsidRPr="0079383A">
        <w:rPr>
          <w:color w:val="auto"/>
        </w:rPr>
        <w:t>2</w:t>
      </w:r>
      <w:r w:rsidR="009B5DD1" w:rsidRPr="0079383A">
        <w:rPr>
          <w:color w:val="auto"/>
        </w:rPr>
        <w:t>2</w:t>
      </w:r>
      <w:r w:rsidR="004C7E8C" w:rsidRPr="0079383A">
        <w:rPr>
          <w:color w:val="auto"/>
        </w:rPr>
        <w:t xml:space="preserve"> there were </w:t>
      </w:r>
      <w:r w:rsidR="00E52C72" w:rsidRPr="0079383A">
        <w:rPr>
          <w:color w:val="auto"/>
        </w:rPr>
        <w:t>7</w:t>
      </w:r>
      <w:r w:rsidR="004C7E8C" w:rsidRPr="0079383A">
        <w:rPr>
          <w:color w:val="auto"/>
        </w:rPr>
        <w:t>,</w:t>
      </w:r>
      <w:r w:rsidR="00E52C72" w:rsidRPr="0079383A">
        <w:rPr>
          <w:color w:val="auto"/>
        </w:rPr>
        <w:t>992</w:t>
      </w:r>
      <w:r w:rsidR="00EA1016" w:rsidRPr="0079383A">
        <w:rPr>
          <w:color w:val="auto"/>
        </w:rPr>
        <w:t xml:space="preserve"> (</w:t>
      </w:r>
      <w:r w:rsidR="00406773" w:rsidRPr="0079383A">
        <w:rPr>
          <w:color w:val="auto"/>
        </w:rPr>
        <w:t>9</w:t>
      </w:r>
      <w:r w:rsidR="00E52C72" w:rsidRPr="0079383A">
        <w:rPr>
          <w:color w:val="auto"/>
        </w:rPr>
        <w:t>6</w:t>
      </w:r>
      <w:r w:rsidR="00EA1016" w:rsidRPr="0079383A">
        <w:rPr>
          <w:color w:val="auto"/>
        </w:rPr>
        <w:t>.</w:t>
      </w:r>
      <w:r w:rsidR="00E52C72" w:rsidRPr="0079383A">
        <w:rPr>
          <w:color w:val="auto"/>
        </w:rPr>
        <w:t>6</w:t>
      </w:r>
      <w:r w:rsidR="00EA1016" w:rsidRPr="0079383A">
        <w:rPr>
          <w:color w:val="auto"/>
        </w:rPr>
        <w:t>%) DES approvals.</w:t>
      </w:r>
    </w:p>
    <w:p w14:paraId="138A859D" w14:textId="77777777" w:rsidR="001E2534" w:rsidRPr="004C1D88" w:rsidRDefault="001E2534" w:rsidP="00EA1016">
      <w:pPr>
        <w:pStyle w:val="VCAAbody"/>
        <w:jc w:val="both"/>
        <w:rPr>
          <w:rFonts w:eastAsia="Times New Roman"/>
          <w:color w:val="FF0000"/>
          <w:kern w:val="22"/>
          <w:lang w:val="en-GB" w:eastAsia="ja-JP"/>
        </w:rPr>
      </w:pPr>
    </w:p>
    <w:p w14:paraId="12385263" w14:textId="77777777" w:rsidR="00BB00A3" w:rsidRDefault="00BB00A3" w:rsidP="00BB00A3">
      <w:pPr>
        <w:jc w:val="both"/>
      </w:pPr>
      <w:r w:rsidRPr="004B0004">
        <w:t xml:space="preserve"> </w:t>
      </w:r>
    </w:p>
    <w:p w14:paraId="15BD6593" w14:textId="77777777" w:rsidR="00BB00A3" w:rsidRDefault="00BB00A3" w:rsidP="002A1364">
      <w:pPr>
        <w:sectPr w:rsidR="00BB00A3" w:rsidSect="00367BA7">
          <w:pgSz w:w="11906" w:h="16838"/>
          <w:pgMar w:top="719" w:right="1134" w:bottom="1079" w:left="1134" w:header="709" w:footer="709" w:gutter="0"/>
          <w:cols w:space="708"/>
          <w:titlePg/>
          <w:docGrid w:linePitch="360"/>
        </w:sectPr>
      </w:pPr>
    </w:p>
    <w:p w14:paraId="1DEE886E" w14:textId="0F34F96E" w:rsidR="0073663E" w:rsidRPr="003E4670" w:rsidRDefault="00BB00A3" w:rsidP="00B90517">
      <w:pPr>
        <w:pStyle w:val="VCAAcaptionsandfootnotes"/>
        <w:rPr>
          <w:b/>
          <w:sz w:val="22"/>
          <w:szCs w:val="22"/>
        </w:rPr>
      </w:pPr>
      <w:bookmarkStart w:id="59" w:name="_Ref333238317"/>
      <w:r w:rsidRPr="003E4670">
        <w:rPr>
          <w:b/>
          <w:sz w:val="22"/>
          <w:szCs w:val="22"/>
        </w:rPr>
        <w:lastRenderedPageBreak/>
        <w:t xml:space="preserve">Table </w:t>
      </w:r>
      <w:bookmarkEnd w:id="59"/>
      <w:r w:rsidR="00956D58" w:rsidRPr="003E4670">
        <w:rPr>
          <w:b/>
          <w:sz w:val="22"/>
          <w:szCs w:val="22"/>
        </w:rPr>
        <w:t>5</w:t>
      </w:r>
      <w:r w:rsidRPr="003E4670">
        <w:rPr>
          <w:b/>
          <w:sz w:val="22"/>
          <w:szCs w:val="22"/>
        </w:rPr>
        <w:t xml:space="preserve">: Number of </w:t>
      </w:r>
      <w:r w:rsidR="00956D58" w:rsidRPr="003E4670">
        <w:rPr>
          <w:b/>
          <w:sz w:val="22"/>
          <w:szCs w:val="22"/>
        </w:rPr>
        <w:t xml:space="preserve">examinations where a </w:t>
      </w:r>
      <w:r w:rsidRPr="003E4670">
        <w:rPr>
          <w:b/>
          <w:sz w:val="22"/>
          <w:szCs w:val="22"/>
        </w:rPr>
        <w:t xml:space="preserve">DES </w:t>
      </w:r>
      <w:r w:rsidR="00956D58" w:rsidRPr="003E4670">
        <w:rPr>
          <w:b/>
          <w:sz w:val="22"/>
          <w:szCs w:val="22"/>
        </w:rPr>
        <w:t xml:space="preserve">was requested, number of approvals and </w:t>
      </w:r>
      <w:r w:rsidR="00671AC9" w:rsidRPr="003E4670">
        <w:rPr>
          <w:b/>
          <w:sz w:val="22"/>
          <w:szCs w:val="22"/>
        </w:rPr>
        <w:t>p</w:t>
      </w:r>
      <w:r w:rsidR="00956D58" w:rsidRPr="003E4670">
        <w:rPr>
          <w:b/>
          <w:sz w:val="22"/>
          <w:szCs w:val="22"/>
        </w:rPr>
        <w:t>ercentage of DES a</w:t>
      </w:r>
      <w:r w:rsidRPr="003E4670">
        <w:rPr>
          <w:b/>
          <w:sz w:val="22"/>
          <w:szCs w:val="22"/>
        </w:rPr>
        <w:t xml:space="preserve">pprovals by sector, </w:t>
      </w:r>
      <w:r w:rsidR="00C821F9" w:rsidRPr="003E4670">
        <w:rPr>
          <w:b/>
          <w:sz w:val="22"/>
          <w:szCs w:val="22"/>
        </w:rPr>
        <w:t>201</w:t>
      </w:r>
      <w:r w:rsidR="007738D8" w:rsidRPr="003E4670">
        <w:rPr>
          <w:b/>
          <w:sz w:val="22"/>
          <w:szCs w:val="22"/>
        </w:rPr>
        <w:t>3</w:t>
      </w:r>
      <w:r w:rsidR="00C821F9" w:rsidRPr="003E4670">
        <w:rPr>
          <w:b/>
          <w:sz w:val="22"/>
          <w:szCs w:val="22"/>
        </w:rPr>
        <w:t xml:space="preserve"> and </w:t>
      </w:r>
      <w:r w:rsidRPr="003E4670">
        <w:rPr>
          <w:b/>
          <w:sz w:val="22"/>
          <w:szCs w:val="22"/>
        </w:rPr>
        <w:t>201</w:t>
      </w:r>
      <w:r w:rsidR="007738D8" w:rsidRPr="003E4670">
        <w:rPr>
          <w:b/>
          <w:sz w:val="22"/>
          <w:szCs w:val="22"/>
        </w:rPr>
        <w:t>8</w:t>
      </w:r>
      <w:r w:rsidR="00C821F9" w:rsidRPr="003E4670">
        <w:rPr>
          <w:b/>
          <w:sz w:val="22"/>
          <w:szCs w:val="22"/>
        </w:rPr>
        <w:t xml:space="preserve"> </w:t>
      </w:r>
      <w:r w:rsidRPr="003E4670">
        <w:rPr>
          <w:b/>
          <w:sz w:val="22"/>
          <w:szCs w:val="22"/>
        </w:rPr>
        <w:t>–</w:t>
      </w:r>
      <w:r w:rsidR="00C821F9" w:rsidRPr="003E4670">
        <w:rPr>
          <w:b/>
          <w:sz w:val="22"/>
          <w:szCs w:val="22"/>
        </w:rPr>
        <w:t xml:space="preserve"> </w:t>
      </w:r>
      <w:r w:rsidRPr="003E4670">
        <w:rPr>
          <w:b/>
          <w:sz w:val="22"/>
          <w:szCs w:val="22"/>
        </w:rPr>
        <w:t>20</w:t>
      </w:r>
      <w:r w:rsidR="001C67A4" w:rsidRPr="003E4670">
        <w:rPr>
          <w:b/>
          <w:sz w:val="22"/>
          <w:szCs w:val="22"/>
        </w:rPr>
        <w:t>2</w:t>
      </w:r>
      <w:r w:rsidR="007738D8" w:rsidRPr="003E4670">
        <w:rPr>
          <w:b/>
          <w:sz w:val="22"/>
          <w:szCs w:val="22"/>
        </w:rPr>
        <w:t>2</w:t>
      </w:r>
    </w:p>
    <w:tbl>
      <w:tblPr>
        <w:tblW w:w="5000" w:type="pct"/>
        <w:tblLook w:val="04A0" w:firstRow="1" w:lastRow="0" w:firstColumn="1" w:lastColumn="0" w:noHBand="0" w:noVBand="1"/>
      </w:tblPr>
      <w:tblGrid>
        <w:gridCol w:w="1617"/>
        <w:gridCol w:w="746"/>
        <w:gridCol w:w="746"/>
        <w:gridCol w:w="746"/>
        <w:gridCol w:w="746"/>
        <w:gridCol w:w="746"/>
        <w:gridCol w:w="746"/>
        <w:gridCol w:w="746"/>
        <w:gridCol w:w="746"/>
        <w:gridCol w:w="746"/>
        <w:gridCol w:w="746"/>
        <w:gridCol w:w="746"/>
        <w:gridCol w:w="746"/>
        <w:gridCol w:w="746"/>
        <w:gridCol w:w="746"/>
        <w:gridCol w:w="746"/>
        <w:gridCol w:w="746"/>
        <w:gridCol w:w="746"/>
        <w:gridCol w:w="741"/>
      </w:tblGrid>
      <w:tr w:rsidR="002C04CC" w:rsidRPr="002C04CC" w14:paraId="3032A9F0" w14:textId="77777777" w:rsidTr="002C04CC">
        <w:trPr>
          <w:trHeight w:val="643"/>
        </w:trPr>
        <w:tc>
          <w:tcPr>
            <w:tcW w:w="466" w:type="pct"/>
            <w:tcBorders>
              <w:top w:val="single" w:sz="12" w:space="0" w:color="808080"/>
              <w:left w:val="nil"/>
              <w:bottom w:val="single" w:sz="8" w:space="0" w:color="808080"/>
              <w:right w:val="nil"/>
            </w:tcBorders>
            <w:shd w:val="clear" w:color="auto" w:fill="auto"/>
            <w:noWrap/>
            <w:vAlign w:val="center"/>
            <w:hideMark/>
          </w:tcPr>
          <w:p w14:paraId="1FD8CAE4" w14:textId="77777777" w:rsidR="002C04CC" w:rsidRPr="002C04CC" w:rsidRDefault="002C04CC" w:rsidP="002C04CC">
            <w:pPr>
              <w:rPr>
                <w:rFonts w:cs="Arial"/>
                <w:b/>
                <w:bCs/>
                <w:color w:val="000000"/>
                <w:sz w:val="20"/>
                <w:szCs w:val="20"/>
                <w:lang w:val="en-AU" w:eastAsia="en-AU"/>
              </w:rPr>
            </w:pPr>
            <w:r w:rsidRPr="002C04CC">
              <w:rPr>
                <w:rFonts w:cs="Arial"/>
                <w:b/>
                <w:bCs/>
                <w:color w:val="000000"/>
                <w:sz w:val="20"/>
                <w:szCs w:val="20"/>
                <w:lang w:val="en-AU" w:eastAsia="en-AU"/>
              </w:rPr>
              <w:t> </w:t>
            </w:r>
          </w:p>
        </w:tc>
        <w:tc>
          <w:tcPr>
            <w:tcW w:w="1511" w:type="pct"/>
            <w:gridSpan w:val="6"/>
            <w:tcBorders>
              <w:top w:val="single" w:sz="12" w:space="0" w:color="808080"/>
              <w:left w:val="nil"/>
              <w:bottom w:val="single" w:sz="8" w:space="0" w:color="808080"/>
              <w:right w:val="nil"/>
            </w:tcBorders>
            <w:shd w:val="clear" w:color="auto" w:fill="auto"/>
            <w:vAlign w:val="center"/>
            <w:hideMark/>
          </w:tcPr>
          <w:p w14:paraId="5AEC50DD" w14:textId="77777777" w:rsidR="002C04CC" w:rsidRPr="002C04CC" w:rsidRDefault="002C04CC" w:rsidP="002C04CC">
            <w:pPr>
              <w:jc w:val="center"/>
              <w:rPr>
                <w:rFonts w:cs="Arial"/>
                <w:b/>
                <w:bCs/>
                <w:color w:val="000000"/>
                <w:sz w:val="20"/>
                <w:szCs w:val="20"/>
                <w:lang w:val="en-AU" w:eastAsia="en-AU"/>
              </w:rPr>
            </w:pPr>
            <w:r w:rsidRPr="002C04CC">
              <w:rPr>
                <w:rFonts w:cs="Arial"/>
                <w:b/>
                <w:bCs/>
                <w:color w:val="000000"/>
                <w:sz w:val="20"/>
                <w:szCs w:val="20"/>
                <w:lang w:val="en-AU" w:eastAsia="en-AU"/>
              </w:rPr>
              <w:t>Number of examinations where a DES was requested</w:t>
            </w:r>
          </w:p>
        </w:tc>
        <w:tc>
          <w:tcPr>
            <w:tcW w:w="1511" w:type="pct"/>
            <w:gridSpan w:val="6"/>
            <w:tcBorders>
              <w:top w:val="single" w:sz="12" w:space="0" w:color="808080"/>
              <w:left w:val="nil"/>
              <w:bottom w:val="single" w:sz="8" w:space="0" w:color="808080"/>
              <w:right w:val="nil"/>
            </w:tcBorders>
            <w:shd w:val="clear" w:color="auto" w:fill="auto"/>
            <w:vAlign w:val="center"/>
            <w:hideMark/>
          </w:tcPr>
          <w:p w14:paraId="36E7056D" w14:textId="77777777" w:rsidR="002C04CC" w:rsidRPr="002C04CC" w:rsidRDefault="002C04CC" w:rsidP="002C04CC">
            <w:pPr>
              <w:jc w:val="center"/>
              <w:rPr>
                <w:rFonts w:cs="Arial"/>
                <w:b/>
                <w:bCs/>
                <w:color w:val="000000"/>
                <w:sz w:val="20"/>
                <w:szCs w:val="20"/>
                <w:lang w:val="en-AU" w:eastAsia="en-AU"/>
              </w:rPr>
            </w:pPr>
            <w:r w:rsidRPr="002C04CC">
              <w:rPr>
                <w:rFonts w:cs="Arial"/>
                <w:b/>
                <w:bCs/>
                <w:color w:val="000000"/>
                <w:sz w:val="20"/>
                <w:szCs w:val="20"/>
                <w:lang w:val="en-AU" w:eastAsia="en-AU"/>
              </w:rPr>
              <w:t>Number of examinations where a DES request was approved</w:t>
            </w:r>
          </w:p>
        </w:tc>
        <w:tc>
          <w:tcPr>
            <w:tcW w:w="1511" w:type="pct"/>
            <w:gridSpan w:val="6"/>
            <w:tcBorders>
              <w:top w:val="single" w:sz="12" w:space="0" w:color="808080"/>
              <w:left w:val="nil"/>
              <w:bottom w:val="single" w:sz="8" w:space="0" w:color="808080"/>
              <w:right w:val="nil"/>
            </w:tcBorders>
            <w:shd w:val="clear" w:color="auto" w:fill="auto"/>
            <w:vAlign w:val="center"/>
            <w:hideMark/>
          </w:tcPr>
          <w:p w14:paraId="57C809F4" w14:textId="77777777" w:rsidR="002C04CC" w:rsidRPr="002C04CC" w:rsidRDefault="002C04CC" w:rsidP="002C04CC">
            <w:pPr>
              <w:jc w:val="center"/>
              <w:rPr>
                <w:rFonts w:cs="Arial"/>
                <w:b/>
                <w:bCs/>
                <w:color w:val="000000"/>
                <w:sz w:val="20"/>
                <w:szCs w:val="20"/>
                <w:lang w:val="en-AU" w:eastAsia="en-AU"/>
              </w:rPr>
            </w:pPr>
            <w:r w:rsidRPr="002C04CC">
              <w:rPr>
                <w:rFonts w:cs="Arial"/>
                <w:b/>
                <w:bCs/>
                <w:color w:val="000000"/>
                <w:sz w:val="20"/>
                <w:szCs w:val="20"/>
                <w:lang w:val="en-AU" w:eastAsia="en-AU"/>
              </w:rPr>
              <w:t>Percentage of DES approved</w:t>
            </w:r>
          </w:p>
        </w:tc>
      </w:tr>
      <w:tr w:rsidR="002C04CC" w:rsidRPr="002C04CC" w14:paraId="1C2265C7" w14:textId="77777777" w:rsidTr="002C04CC">
        <w:trPr>
          <w:trHeight w:val="360"/>
        </w:trPr>
        <w:tc>
          <w:tcPr>
            <w:tcW w:w="466" w:type="pct"/>
            <w:tcBorders>
              <w:top w:val="nil"/>
              <w:left w:val="nil"/>
              <w:bottom w:val="single" w:sz="8" w:space="0" w:color="808080"/>
              <w:right w:val="single" w:sz="8" w:space="0" w:color="808080"/>
            </w:tcBorders>
            <w:shd w:val="clear" w:color="auto" w:fill="auto"/>
            <w:noWrap/>
            <w:vAlign w:val="center"/>
            <w:hideMark/>
          </w:tcPr>
          <w:p w14:paraId="22AE1CED" w14:textId="77777777" w:rsidR="002C04CC" w:rsidRPr="002C04CC" w:rsidRDefault="002C04CC" w:rsidP="002C04CC">
            <w:pPr>
              <w:rPr>
                <w:rFonts w:cs="Arial"/>
                <w:b/>
                <w:bCs/>
                <w:color w:val="000000"/>
                <w:sz w:val="20"/>
                <w:szCs w:val="20"/>
                <w:lang w:val="en-AU" w:eastAsia="en-AU"/>
              </w:rPr>
            </w:pPr>
            <w:r w:rsidRPr="002C04CC">
              <w:rPr>
                <w:rFonts w:cs="Arial"/>
                <w:b/>
                <w:bCs/>
                <w:color w:val="000000"/>
                <w:sz w:val="20"/>
                <w:szCs w:val="20"/>
                <w:lang w:val="en-AU" w:eastAsia="en-AU"/>
              </w:rPr>
              <w:t>SECTOR</w:t>
            </w:r>
          </w:p>
        </w:tc>
        <w:tc>
          <w:tcPr>
            <w:tcW w:w="252" w:type="pct"/>
            <w:tcBorders>
              <w:top w:val="nil"/>
              <w:left w:val="nil"/>
              <w:bottom w:val="single" w:sz="8" w:space="0" w:color="808080"/>
              <w:right w:val="nil"/>
            </w:tcBorders>
            <w:shd w:val="clear" w:color="auto" w:fill="auto"/>
            <w:noWrap/>
            <w:vAlign w:val="center"/>
            <w:hideMark/>
          </w:tcPr>
          <w:p w14:paraId="0C98878B" w14:textId="77777777" w:rsidR="002C04CC" w:rsidRPr="002C04CC" w:rsidRDefault="002C04CC" w:rsidP="002C04CC">
            <w:pPr>
              <w:jc w:val="right"/>
              <w:rPr>
                <w:rFonts w:cs="Arial"/>
                <w:b/>
                <w:bCs/>
                <w:color w:val="757171"/>
                <w:sz w:val="20"/>
                <w:szCs w:val="20"/>
                <w:lang w:val="en-AU" w:eastAsia="en-AU"/>
              </w:rPr>
            </w:pPr>
            <w:r w:rsidRPr="002C04CC">
              <w:rPr>
                <w:rFonts w:cs="Arial"/>
                <w:b/>
                <w:bCs/>
                <w:color w:val="757171"/>
                <w:sz w:val="20"/>
                <w:szCs w:val="20"/>
                <w:lang w:val="en-AU" w:eastAsia="en-AU"/>
              </w:rPr>
              <w:t>2013</w:t>
            </w:r>
          </w:p>
        </w:tc>
        <w:tc>
          <w:tcPr>
            <w:tcW w:w="252" w:type="pct"/>
            <w:tcBorders>
              <w:top w:val="nil"/>
              <w:left w:val="nil"/>
              <w:bottom w:val="single" w:sz="8" w:space="0" w:color="808080"/>
              <w:right w:val="nil"/>
            </w:tcBorders>
            <w:shd w:val="clear" w:color="auto" w:fill="auto"/>
            <w:noWrap/>
            <w:vAlign w:val="center"/>
            <w:hideMark/>
          </w:tcPr>
          <w:p w14:paraId="529491FF" w14:textId="77777777" w:rsidR="002C04CC" w:rsidRPr="002C04CC" w:rsidRDefault="002C04CC" w:rsidP="002C04CC">
            <w:pPr>
              <w:jc w:val="right"/>
              <w:rPr>
                <w:rFonts w:cs="Arial"/>
                <w:b/>
                <w:bCs/>
                <w:color w:val="000000"/>
                <w:sz w:val="20"/>
                <w:szCs w:val="20"/>
                <w:lang w:val="en-AU" w:eastAsia="en-AU"/>
              </w:rPr>
            </w:pPr>
            <w:r w:rsidRPr="002C04CC">
              <w:rPr>
                <w:rFonts w:cs="Arial"/>
                <w:b/>
                <w:bCs/>
                <w:color w:val="000000"/>
                <w:sz w:val="20"/>
                <w:szCs w:val="20"/>
                <w:lang w:val="en-AU" w:eastAsia="en-AU"/>
              </w:rPr>
              <w:t>2018</w:t>
            </w:r>
          </w:p>
        </w:tc>
        <w:tc>
          <w:tcPr>
            <w:tcW w:w="252" w:type="pct"/>
            <w:tcBorders>
              <w:top w:val="nil"/>
              <w:left w:val="nil"/>
              <w:bottom w:val="single" w:sz="8" w:space="0" w:color="808080"/>
              <w:right w:val="nil"/>
            </w:tcBorders>
            <w:shd w:val="clear" w:color="auto" w:fill="auto"/>
            <w:noWrap/>
            <w:vAlign w:val="center"/>
            <w:hideMark/>
          </w:tcPr>
          <w:p w14:paraId="28B1CDD0" w14:textId="77777777" w:rsidR="002C04CC" w:rsidRPr="002C04CC" w:rsidRDefault="002C04CC" w:rsidP="002C04CC">
            <w:pPr>
              <w:jc w:val="right"/>
              <w:rPr>
                <w:rFonts w:cs="Arial"/>
                <w:b/>
                <w:bCs/>
                <w:color w:val="000000"/>
                <w:sz w:val="20"/>
                <w:szCs w:val="20"/>
                <w:lang w:val="en-AU" w:eastAsia="en-AU"/>
              </w:rPr>
            </w:pPr>
            <w:r w:rsidRPr="002C04CC">
              <w:rPr>
                <w:rFonts w:cs="Arial"/>
                <w:b/>
                <w:bCs/>
                <w:color w:val="000000"/>
                <w:sz w:val="20"/>
                <w:szCs w:val="20"/>
                <w:lang w:val="en-AU" w:eastAsia="en-AU"/>
              </w:rPr>
              <w:t>2019</w:t>
            </w:r>
          </w:p>
        </w:tc>
        <w:tc>
          <w:tcPr>
            <w:tcW w:w="252" w:type="pct"/>
            <w:tcBorders>
              <w:top w:val="nil"/>
              <w:left w:val="nil"/>
              <w:bottom w:val="single" w:sz="8" w:space="0" w:color="808080"/>
              <w:right w:val="nil"/>
            </w:tcBorders>
            <w:shd w:val="clear" w:color="auto" w:fill="auto"/>
            <w:noWrap/>
            <w:vAlign w:val="center"/>
            <w:hideMark/>
          </w:tcPr>
          <w:p w14:paraId="483166CD" w14:textId="77777777" w:rsidR="002C04CC" w:rsidRPr="002C04CC" w:rsidRDefault="002C04CC" w:rsidP="002C04CC">
            <w:pPr>
              <w:jc w:val="right"/>
              <w:rPr>
                <w:rFonts w:cs="Arial"/>
                <w:b/>
                <w:bCs/>
                <w:color w:val="000000"/>
                <w:sz w:val="20"/>
                <w:szCs w:val="20"/>
                <w:lang w:val="en-AU" w:eastAsia="en-AU"/>
              </w:rPr>
            </w:pPr>
            <w:r w:rsidRPr="002C04CC">
              <w:rPr>
                <w:rFonts w:cs="Arial"/>
                <w:b/>
                <w:bCs/>
                <w:color w:val="000000"/>
                <w:sz w:val="20"/>
                <w:szCs w:val="20"/>
                <w:lang w:val="en-AU" w:eastAsia="en-AU"/>
              </w:rPr>
              <w:t>2020</w:t>
            </w:r>
          </w:p>
        </w:tc>
        <w:tc>
          <w:tcPr>
            <w:tcW w:w="252" w:type="pct"/>
            <w:tcBorders>
              <w:top w:val="nil"/>
              <w:left w:val="nil"/>
              <w:bottom w:val="single" w:sz="8" w:space="0" w:color="808080"/>
              <w:right w:val="nil"/>
            </w:tcBorders>
            <w:shd w:val="clear" w:color="auto" w:fill="auto"/>
            <w:noWrap/>
            <w:vAlign w:val="center"/>
            <w:hideMark/>
          </w:tcPr>
          <w:p w14:paraId="2A418FD4" w14:textId="77777777" w:rsidR="002C04CC" w:rsidRPr="002C04CC" w:rsidRDefault="002C04CC" w:rsidP="002C04CC">
            <w:pPr>
              <w:jc w:val="right"/>
              <w:rPr>
                <w:rFonts w:cs="Arial"/>
                <w:b/>
                <w:bCs/>
                <w:color w:val="000000"/>
                <w:sz w:val="20"/>
                <w:szCs w:val="20"/>
                <w:lang w:val="en-AU" w:eastAsia="en-AU"/>
              </w:rPr>
            </w:pPr>
            <w:r w:rsidRPr="002C04CC">
              <w:rPr>
                <w:rFonts w:cs="Arial"/>
                <w:b/>
                <w:bCs/>
                <w:color w:val="000000"/>
                <w:sz w:val="20"/>
                <w:szCs w:val="20"/>
                <w:lang w:val="en-AU" w:eastAsia="en-AU"/>
              </w:rPr>
              <w:t>2021</w:t>
            </w:r>
          </w:p>
        </w:tc>
        <w:tc>
          <w:tcPr>
            <w:tcW w:w="252" w:type="pct"/>
            <w:tcBorders>
              <w:top w:val="nil"/>
              <w:left w:val="nil"/>
              <w:bottom w:val="single" w:sz="8" w:space="0" w:color="808080"/>
              <w:right w:val="single" w:sz="8" w:space="0" w:color="808080"/>
            </w:tcBorders>
            <w:shd w:val="clear" w:color="auto" w:fill="auto"/>
            <w:noWrap/>
            <w:vAlign w:val="center"/>
            <w:hideMark/>
          </w:tcPr>
          <w:p w14:paraId="30378B30" w14:textId="77777777" w:rsidR="002C04CC" w:rsidRPr="002C04CC" w:rsidRDefault="002C04CC" w:rsidP="002C04CC">
            <w:pPr>
              <w:jc w:val="right"/>
              <w:rPr>
                <w:rFonts w:cs="Arial"/>
                <w:b/>
                <w:bCs/>
                <w:color w:val="000000"/>
                <w:sz w:val="20"/>
                <w:szCs w:val="20"/>
                <w:lang w:val="en-AU" w:eastAsia="en-AU"/>
              </w:rPr>
            </w:pPr>
            <w:r w:rsidRPr="002C04CC">
              <w:rPr>
                <w:rFonts w:cs="Arial"/>
                <w:b/>
                <w:bCs/>
                <w:color w:val="000000"/>
                <w:sz w:val="20"/>
                <w:szCs w:val="20"/>
                <w:lang w:val="en-AU" w:eastAsia="en-AU"/>
              </w:rPr>
              <w:t>2022</w:t>
            </w:r>
          </w:p>
        </w:tc>
        <w:tc>
          <w:tcPr>
            <w:tcW w:w="252" w:type="pct"/>
            <w:tcBorders>
              <w:top w:val="nil"/>
              <w:left w:val="nil"/>
              <w:bottom w:val="single" w:sz="8" w:space="0" w:color="808080"/>
              <w:right w:val="nil"/>
            </w:tcBorders>
            <w:shd w:val="clear" w:color="auto" w:fill="auto"/>
            <w:noWrap/>
            <w:vAlign w:val="center"/>
            <w:hideMark/>
          </w:tcPr>
          <w:p w14:paraId="5DE37BBD" w14:textId="77777777" w:rsidR="002C04CC" w:rsidRPr="002C04CC" w:rsidRDefault="002C04CC" w:rsidP="002C04CC">
            <w:pPr>
              <w:jc w:val="right"/>
              <w:rPr>
                <w:rFonts w:cs="Arial"/>
                <w:b/>
                <w:bCs/>
                <w:color w:val="757171"/>
                <w:sz w:val="20"/>
                <w:szCs w:val="20"/>
                <w:lang w:val="en-AU" w:eastAsia="en-AU"/>
              </w:rPr>
            </w:pPr>
            <w:r w:rsidRPr="002C04CC">
              <w:rPr>
                <w:rFonts w:cs="Arial"/>
                <w:b/>
                <w:bCs/>
                <w:color w:val="757171"/>
                <w:sz w:val="20"/>
                <w:szCs w:val="20"/>
                <w:lang w:val="en-AU" w:eastAsia="en-AU"/>
              </w:rPr>
              <w:t>2013</w:t>
            </w:r>
          </w:p>
        </w:tc>
        <w:tc>
          <w:tcPr>
            <w:tcW w:w="252" w:type="pct"/>
            <w:tcBorders>
              <w:top w:val="nil"/>
              <w:left w:val="nil"/>
              <w:bottom w:val="single" w:sz="8" w:space="0" w:color="808080"/>
              <w:right w:val="nil"/>
            </w:tcBorders>
            <w:shd w:val="clear" w:color="auto" w:fill="auto"/>
            <w:noWrap/>
            <w:vAlign w:val="center"/>
            <w:hideMark/>
          </w:tcPr>
          <w:p w14:paraId="7B0EF08D" w14:textId="77777777" w:rsidR="002C04CC" w:rsidRPr="002C04CC" w:rsidRDefault="002C04CC" w:rsidP="002C04CC">
            <w:pPr>
              <w:jc w:val="right"/>
              <w:rPr>
                <w:rFonts w:cs="Arial"/>
                <w:b/>
                <w:bCs/>
                <w:color w:val="000000"/>
                <w:sz w:val="20"/>
                <w:szCs w:val="20"/>
                <w:lang w:val="en-AU" w:eastAsia="en-AU"/>
              </w:rPr>
            </w:pPr>
            <w:r w:rsidRPr="002C04CC">
              <w:rPr>
                <w:rFonts w:cs="Arial"/>
                <w:b/>
                <w:bCs/>
                <w:color w:val="000000"/>
                <w:sz w:val="20"/>
                <w:szCs w:val="20"/>
                <w:lang w:val="en-AU" w:eastAsia="en-AU"/>
              </w:rPr>
              <w:t>2018</w:t>
            </w:r>
          </w:p>
        </w:tc>
        <w:tc>
          <w:tcPr>
            <w:tcW w:w="252" w:type="pct"/>
            <w:tcBorders>
              <w:top w:val="nil"/>
              <w:left w:val="nil"/>
              <w:bottom w:val="single" w:sz="8" w:space="0" w:color="808080"/>
              <w:right w:val="nil"/>
            </w:tcBorders>
            <w:shd w:val="clear" w:color="auto" w:fill="auto"/>
            <w:noWrap/>
            <w:vAlign w:val="center"/>
            <w:hideMark/>
          </w:tcPr>
          <w:p w14:paraId="072F4AD6" w14:textId="77777777" w:rsidR="002C04CC" w:rsidRPr="002C04CC" w:rsidRDefault="002C04CC" w:rsidP="002C04CC">
            <w:pPr>
              <w:jc w:val="right"/>
              <w:rPr>
                <w:rFonts w:cs="Arial"/>
                <w:b/>
                <w:bCs/>
                <w:color w:val="000000"/>
                <w:sz w:val="20"/>
                <w:szCs w:val="20"/>
                <w:lang w:val="en-AU" w:eastAsia="en-AU"/>
              </w:rPr>
            </w:pPr>
            <w:r w:rsidRPr="002C04CC">
              <w:rPr>
                <w:rFonts w:cs="Arial"/>
                <w:b/>
                <w:bCs/>
                <w:color w:val="000000"/>
                <w:sz w:val="20"/>
                <w:szCs w:val="20"/>
                <w:lang w:val="en-AU" w:eastAsia="en-AU"/>
              </w:rPr>
              <w:t>2019</w:t>
            </w:r>
          </w:p>
        </w:tc>
        <w:tc>
          <w:tcPr>
            <w:tcW w:w="252" w:type="pct"/>
            <w:tcBorders>
              <w:top w:val="nil"/>
              <w:left w:val="nil"/>
              <w:bottom w:val="single" w:sz="8" w:space="0" w:color="808080"/>
              <w:right w:val="nil"/>
            </w:tcBorders>
            <w:shd w:val="clear" w:color="auto" w:fill="auto"/>
            <w:noWrap/>
            <w:vAlign w:val="center"/>
            <w:hideMark/>
          </w:tcPr>
          <w:p w14:paraId="3C569FBA" w14:textId="77777777" w:rsidR="002C04CC" w:rsidRPr="002C04CC" w:rsidRDefault="002C04CC" w:rsidP="002C04CC">
            <w:pPr>
              <w:jc w:val="right"/>
              <w:rPr>
                <w:rFonts w:cs="Arial"/>
                <w:b/>
                <w:bCs/>
                <w:color w:val="000000"/>
                <w:sz w:val="20"/>
                <w:szCs w:val="20"/>
                <w:lang w:val="en-AU" w:eastAsia="en-AU"/>
              </w:rPr>
            </w:pPr>
            <w:r w:rsidRPr="002C04CC">
              <w:rPr>
                <w:rFonts w:cs="Arial"/>
                <w:b/>
                <w:bCs/>
                <w:color w:val="000000"/>
                <w:sz w:val="20"/>
                <w:szCs w:val="20"/>
                <w:lang w:val="en-AU" w:eastAsia="en-AU"/>
              </w:rPr>
              <w:t>2020</w:t>
            </w:r>
          </w:p>
        </w:tc>
        <w:tc>
          <w:tcPr>
            <w:tcW w:w="252" w:type="pct"/>
            <w:tcBorders>
              <w:top w:val="nil"/>
              <w:left w:val="nil"/>
              <w:bottom w:val="single" w:sz="8" w:space="0" w:color="808080"/>
              <w:right w:val="nil"/>
            </w:tcBorders>
            <w:shd w:val="clear" w:color="auto" w:fill="auto"/>
            <w:noWrap/>
            <w:vAlign w:val="center"/>
            <w:hideMark/>
          </w:tcPr>
          <w:p w14:paraId="623A6DF2" w14:textId="77777777" w:rsidR="002C04CC" w:rsidRPr="002C04CC" w:rsidRDefault="002C04CC" w:rsidP="002C04CC">
            <w:pPr>
              <w:jc w:val="right"/>
              <w:rPr>
                <w:rFonts w:cs="Arial"/>
                <w:b/>
                <w:bCs/>
                <w:color w:val="000000"/>
                <w:sz w:val="20"/>
                <w:szCs w:val="20"/>
                <w:lang w:val="en-AU" w:eastAsia="en-AU"/>
              </w:rPr>
            </w:pPr>
            <w:r w:rsidRPr="002C04CC">
              <w:rPr>
                <w:rFonts w:cs="Arial"/>
                <w:b/>
                <w:bCs/>
                <w:color w:val="000000"/>
                <w:sz w:val="20"/>
                <w:szCs w:val="20"/>
                <w:lang w:val="en-AU" w:eastAsia="en-AU"/>
              </w:rPr>
              <w:t>2021</w:t>
            </w:r>
          </w:p>
        </w:tc>
        <w:tc>
          <w:tcPr>
            <w:tcW w:w="252" w:type="pct"/>
            <w:tcBorders>
              <w:top w:val="nil"/>
              <w:left w:val="nil"/>
              <w:bottom w:val="single" w:sz="8" w:space="0" w:color="808080"/>
              <w:right w:val="single" w:sz="8" w:space="0" w:color="808080"/>
            </w:tcBorders>
            <w:shd w:val="clear" w:color="auto" w:fill="auto"/>
            <w:noWrap/>
            <w:vAlign w:val="center"/>
            <w:hideMark/>
          </w:tcPr>
          <w:p w14:paraId="7698D2C6" w14:textId="77777777" w:rsidR="002C04CC" w:rsidRPr="002C04CC" w:rsidRDefault="002C04CC" w:rsidP="002C04CC">
            <w:pPr>
              <w:jc w:val="right"/>
              <w:rPr>
                <w:rFonts w:cs="Arial"/>
                <w:b/>
                <w:bCs/>
                <w:color w:val="000000"/>
                <w:sz w:val="20"/>
                <w:szCs w:val="20"/>
                <w:lang w:val="en-AU" w:eastAsia="en-AU"/>
              </w:rPr>
            </w:pPr>
            <w:r w:rsidRPr="002C04CC">
              <w:rPr>
                <w:rFonts w:cs="Arial"/>
                <w:b/>
                <w:bCs/>
                <w:color w:val="000000"/>
                <w:sz w:val="20"/>
                <w:szCs w:val="20"/>
                <w:lang w:val="en-AU" w:eastAsia="en-AU"/>
              </w:rPr>
              <w:t>2022</w:t>
            </w:r>
          </w:p>
        </w:tc>
        <w:tc>
          <w:tcPr>
            <w:tcW w:w="252" w:type="pct"/>
            <w:tcBorders>
              <w:top w:val="nil"/>
              <w:left w:val="nil"/>
              <w:bottom w:val="single" w:sz="8" w:space="0" w:color="808080"/>
              <w:right w:val="nil"/>
            </w:tcBorders>
            <w:shd w:val="clear" w:color="auto" w:fill="auto"/>
            <w:noWrap/>
            <w:vAlign w:val="center"/>
            <w:hideMark/>
          </w:tcPr>
          <w:p w14:paraId="5FDAEB6A" w14:textId="77777777" w:rsidR="002C04CC" w:rsidRPr="002C04CC" w:rsidRDefault="002C04CC" w:rsidP="002C04CC">
            <w:pPr>
              <w:jc w:val="right"/>
              <w:rPr>
                <w:rFonts w:cs="Arial"/>
                <w:b/>
                <w:bCs/>
                <w:color w:val="757171"/>
                <w:sz w:val="20"/>
                <w:szCs w:val="20"/>
                <w:lang w:val="en-AU" w:eastAsia="en-AU"/>
              </w:rPr>
            </w:pPr>
            <w:r w:rsidRPr="002C04CC">
              <w:rPr>
                <w:rFonts w:cs="Arial"/>
                <w:b/>
                <w:bCs/>
                <w:color w:val="757171"/>
                <w:sz w:val="20"/>
                <w:szCs w:val="20"/>
                <w:lang w:val="en-AU" w:eastAsia="en-AU"/>
              </w:rPr>
              <w:t>2013</w:t>
            </w:r>
          </w:p>
        </w:tc>
        <w:tc>
          <w:tcPr>
            <w:tcW w:w="252" w:type="pct"/>
            <w:tcBorders>
              <w:top w:val="nil"/>
              <w:left w:val="nil"/>
              <w:bottom w:val="single" w:sz="8" w:space="0" w:color="808080"/>
              <w:right w:val="nil"/>
            </w:tcBorders>
            <w:shd w:val="clear" w:color="auto" w:fill="auto"/>
            <w:noWrap/>
            <w:vAlign w:val="center"/>
            <w:hideMark/>
          </w:tcPr>
          <w:p w14:paraId="6C863A84" w14:textId="77777777" w:rsidR="002C04CC" w:rsidRPr="002C04CC" w:rsidRDefault="002C04CC" w:rsidP="002C04CC">
            <w:pPr>
              <w:jc w:val="right"/>
              <w:rPr>
                <w:rFonts w:cs="Arial"/>
                <w:b/>
                <w:bCs/>
                <w:color w:val="000000"/>
                <w:sz w:val="20"/>
                <w:szCs w:val="20"/>
                <w:lang w:val="en-AU" w:eastAsia="en-AU"/>
              </w:rPr>
            </w:pPr>
            <w:r w:rsidRPr="002C04CC">
              <w:rPr>
                <w:rFonts w:cs="Arial"/>
                <w:b/>
                <w:bCs/>
                <w:color w:val="000000"/>
                <w:sz w:val="20"/>
                <w:szCs w:val="20"/>
                <w:lang w:val="en-AU" w:eastAsia="en-AU"/>
              </w:rPr>
              <w:t>2018</w:t>
            </w:r>
          </w:p>
        </w:tc>
        <w:tc>
          <w:tcPr>
            <w:tcW w:w="252" w:type="pct"/>
            <w:tcBorders>
              <w:top w:val="nil"/>
              <w:left w:val="nil"/>
              <w:bottom w:val="single" w:sz="8" w:space="0" w:color="808080"/>
              <w:right w:val="nil"/>
            </w:tcBorders>
            <w:shd w:val="clear" w:color="auto" w:fill="auto"/>
            <w:noWrap/>
            <w:vAlign w:val="center"/>
            <w:hideMark/>
          </w:tcPr>
          <w:p w14:paraId="747FC134" w14:textId="77777777" w:rsidR="002C04CC" w:rsidRPr="002C04CC" w:rsidRDefault="002C04CC" w:rsidP="002C04CC">
            <w:pPr>
              <w:jc w:val="right"/>
              <w:rPr>
                <w:rFonts w:cs="Arial"/>
                <w:b/>
                <w:bCs/>
                <w:color w:val="000000"/>
                <w:sz w:val="20"/>
                <w:szCs w:val="20"/>
                <w:lang w:val="en-AU" w:eastAsia="en-AU"/>
              </w:rPr>
            </w:pPr>
            <w:r w:rsidRPr="002C04CC">
              <w:rPr>
                <w:rFonts w:cs="Arial"/>
                <w:b/>
                <w:bCs/>
                <w:color w:val="000000"/>
                <w:sz w:val="20"/>
                <w:szCs w:val="20"/>
                <w:lang w:val="en-AU" w:eastAsia="en-AU"/>
              </w:rPr>
              <w:t>2019</w:t>
            </w:r>
          </w:p>
        </w:tc>
        <w:tc>
          <w:tcPr>
            <w:tcW w:w="252" w:type="pct"/>
            <w:tcBorders>
              <w:top w:val="nil"/>
              <w:left w:val="nil"/>
              <w:bottom w:val="single" w:sz="8" w:space="0" w:color="808080"/>
              <w:right w:val="nil"/>
            </w:tcBorders>
            <w:shd w:val="clear" w:color="auto" w:fill="auto"/>
            <w:noWrap/>
            <w:vAlign w:val="center"/>
            <w:hideMark/>
          </w:tcPr>
          <w:p w14:paraId="6423CD6B" w14:textId="77777777" w:rsidR="002C04CC" w:rsidRPr="002C04CC" w:rsidRDefault="002C04CC" w:rsidP="002C04CC">
            <w:pPr>
              <w:jc w:val="right"/>
              <w:rPr>
                <w:rFonts w:cs="Arial"/>
                <w:b/>
                <w:bCs/>
                <w:color w:val="000000"/>
                <w:sz w:val="20"/>
                <w:szCs w:val="20"/>
                <w:lang w:val="en-AU" w:eastAsia="en-AU"/>
              </w:rPr>
            </w:pPr>
            <w:r w:rsidRPr="002C04CC">
              <w:rPr>
                <w:rFonts w:cs="Arial"/>
                <w:b/>
                <w:bCs/>
                <w:color w:val="000000"/>
                <w:sz w:val="20"/>
                <w:szCs w:val="20"/>
                <w:lang w:val="en-AU" w:eastAsia="en-AU"/>
              </w:rPr>
              <w:t>2020</w:t>
            </w:r>
          </w:p>
        </w:tc>
        <w:tc>
          <w:tcPr>
            <w:tcW w:w="252" w:type="pct"/>
            <w:tcBorders>
              <w:top w:val="nil"/>
              <w:left w:val="nil"/>
              <w:bottom w:val="single" w:sz="8" w:space="0" w:color="808080"/>
              <w:right w:val="nil"/>
            </w:tcBorders>
            <w:shd w:val="clear" w:color="auto" w:fill="auto"/>
            <w:noWrap/>
            <w:vAlign w:val="center"/>
            <w:hideMark/>
          </w:tcPr>
          <w:p w14:paraId="4C8C6081" w14:textId="77777777" w:rsidR="002C04CC" w:rsidRPr="002C04CC" w:rsidRDefault="002C04CC" w:rsidP="002C04CC">
            <w:pPr>
              <w:jc w:val="right"/>
              <w:rPr>
                <w:rFonts w:cs="Arial"/>
                <w:b/>
                <w:bCs/>
                <w:color w:val="000000"/>
                <w:sz w:val="20"/>
                <w:szCs w:val="20"/>
                <w:lang w:val="en-AU" w:eastAsia="en-AU"/>
              </w:rPr>
            </w:pPr>
            <w:r w:rsidRPr="002C04CC">
              <w:rPr>
                <w:rFonts w:cs="Arial"/>
                <w:b/>
                <w:bCs/>
                <w:color w:val="000000"/>
                <w:sz w:val="20"/>
                <w:szCs w:val="20"/>
                <w:lang w:val="en-AU" w:eastAsia="en-AU"/>
              </w:rPr>
              <w:t>2021</w:t>
            </w:r>
          </w:p>
        </w:tc>
        <w:tc>
          <w:tcPr>
            <w:tcW w:w="252" w:type="pct"/>
            <w:tcBorders>
              <w:top w:val="nil"/>
              <w:left w:val="nil"/>
              <w:bottom w:val="single" w:sz="8" w:space="0" w:color="808080"/>
              <w:right w:val="nil"/>
            </w:tcBorders>
            <w:shd w:val="clear" w:color="auto" w:fill="auto"/>
            <w:noWrap/>
            <w:vAlign w:val="center"/>
            <w:hideMark/>
          </w:tcPr>
          <w:p w14:paraId="405F1E83" w14:textId="77777777" w:rsidR="002C04CC" w:rsidRPr="002C04CC" w:rsidRDefault="002C04CC" w:rsidP="002C04CC">
            <w:pPr>
              <w:jc w:val="right"/>
              <w:rPr>
                <w:rFonts w:cs="Arial"/>
                <w:b/>
                <w:bCs/>
                <w:color w:val="000000"/>
                <w:sz w:val="20"/>
                <w:szCs w:val="20"/>
                <w:lang w:val="en-AU" w:eastAsia="en-AU"/>
              </w:rPr>
            </w:pPr>
            <w:r w:rsidRPr="002C04CC">
              <w:rPr>
                <w:rFonts w:cs="Arial"/>
                <w:b/>
                <w:bCs/>
                <w:color w:val="000000"/>
                <w:sz w:val="20"/>
                <w:szCs w:val="20"/>
                <w:lang w:val="en-AU" w:eastAsia="en-AU"/>
              </w:rPr>
              <w:t>2022</w:t>
            </w:r>
          </w:p>
        </w:tc>
      </w:tr>
      <w:tr w:rsidR="002C04CC" w:rsidRPr="002C04CC" w14:paraId="287CED7E" w14:textId="77777777" w:rsidTr="002C04CC">
        <w:trPr>
          <w:trHeight w:val="360"/>
        </w:trPr>
        <w:tc>
          <w:tcPr>
            <w:tcW w:w="466" w:type="pct"/>
            <w:tcBorders>
              <w:top w:val="nil"/>
              <w:left w:val="nil"/>
              <w:bottom w:val="nil"/>
              <w:right w:val="single" w:sz="8" w:space="0" w:color="808080"/>
            </w:tcBorders>
            <w:shd w:val="clear" w:color="000000" w:fill="FAFAFA"/>
            <w:noWrap/>
            <w:vAlign w:val="center"/>
            <w:hideMark/>
          </w:tcPr>
          <w:p w14:paraId="6EA74321" w14:textId="77777777" w:rsidR="002C04CC" w:rsidRPr="002C04CC" w:rsidRDefault="002C04CC" w:rsidP="002C04CC">
            <w:pPr>
              <w:rPr>
                <w:rFonts w:cs="Arial"/>
                <w:color w:val="000000"/>
                <w:sz w:val="20"/>
                <w:szCs w:val="20"/>
                <w:lang w:val="en-AU" w:eastAsia="en-AU"/>
              </w:rPr>
            </w:pPr>
            <w:r w:rsidRPr="002C04CC">
              <w:rPr>
                <w:rFonts w:cs="Arial"/>
                <w:color w:val="000000"/>
                <w:sz w:val="20"/>
                <w:szCs w:val="20"/>
                <w:lang w:val="en-AU" w:eastAsia="en-AU"/>
              </w:rPr>
              <w:t>Adult</w:t>
            </w:r>
          </w:p>
        </w:tc>
        <w:tc>
          <w:tcPr>
            <w:tcW w:w="252" w:type="pct"/>
            <w:tcBorders>
              <w:top w:val="nil"/>
              <w:left w:val="nil"/>
              <w:bottom w:val="nil"/>
              <w:right w:val="nil"/>
            </w:tcBorders>
            <w:shd w:val="clear" w:color="000000" w:fill="FAFAFA"/>
            <w:noWrap/>
            <w:vAlign w:val="center"/>
            <w:hideMark/>
          </w:tcPr>
          <w:p w14:paraId="21C73FE7" w14:textId="77777777" w:rsidR="002C04CC" w:rsidRPr="002C04CC" w:rsidRDefault="002C04CC" w:rsidP="002C04CC">
            <w:pPr>
              <w:jc w:val="right"/>
              <w:rPr>
                <w:rFonts w:cs="Arial"/>
                <w:color w:val="757171"/>
                <w:sz w:val="20"/>
                <w:szCs w:val="20"/>
                <w:lang w:val="en-AU" w:eastAsia="en-AU"/>
              </w:rPr>
            </w:pPr>
            <w:r w:rsidRPr="002C04CC">
              <w:rPr>
                <w:rFonts w:cs="Arial"/>
                <w:color w:val="757171"/>
                <w:sz w:val="20"/>
                <w:szCs w:val="20"/>
                <w:lang w:val="en-AU" w:eastAsia="en-AU"/>
              </w:rPr>
              <w:t>61</w:t>
            </w:r>
          </w:p>
        </w:tc>
        <w:tc>
          <w:tcPr>
            <w:tcW w:w="252" w:type="pct"/>
            <w:tcBorders>
              <w:top w:val="nil"/>
              <w:left w:val="nil"/>
              <w:bottom w:val="nil"/>
              <w:right w:val="nil"/>
            </w:tcBorders>
            <w:shd w:val="clear" w:color="000000" w:fill="FAFAFA"/>
            <w:noWrap/>
            <w:vAlign w:val="center"/>
            <w:hideMark/>
          </w:tcPr>
          <w:p w14:paraId="73EB3E95" w14:textId="77777777" w:rsidR="002C04CC" w:rsidRPr="002C04CC" w:rsidRDefault="002C04CC" w:rsidP="002C04CC">
            <w:pPr>
              <w:jc w:val="right"/>
              <w:rPr>
                <w:rFonts w:cs="Arial"/>
                <w:color w:val="000000"/>
                <w:sz w:val="20"/>
                <w:szCs w:val="20"/>
                <w:lang w:val="en-AU" w:eastAsia="en-AU"/>
              </w:rPr>
            </w:pPr>
            <w:r w:rsidRPr="002C04CC">
              <w:rPr>
                <w:rFonts w:cs="Arial"/>
                <w:color w:val="000000"/>
                <w:sz w:val="20"/>
                <w:szCs w:val="20"/>
                <w:lang w:val="en-AU" w:eastAsia="en-AU"/>
              </w:rPr>
              <w:t>40</w:t>
            </w:r>
          </w:p>
        </w:tc>
        <w:tc>
          <w:tcPr>
            <w:tcW w:w="252" w:type="pct"/>
            <w:tcBorders>
              <w:top w:val="nil"/>
              <w:left w:val="nil"/>
              <w:bottom w:val="nil"/>
              <w:right w:val="nil"/>
            </w:tcBorders>
            <w:shd w:val="clear" w:color="000000" w:fill="FAFAFA"/>
            <w:noWrap/>
            <w:vAlign w:val="center"/>
            <w:hideMark/>
          </w:tcPr>
          <w:p w14:paraId="22CCC6C7" w14:textId="77777777" w:rsidR="002C04CC" w:rsidRPr="002C04CC" w:rsidRDefault="002C04CC" w:rsidP="002C04CC">
            <w:pPr>
              <w:jc w:val="right"/>
              <w:rPr>
                <w:rFonts w:cs="Arial"/>
                <w:color w:val="000000"/>
                <w:sz w:val="20"/>
                <w:szCs w:val="20"/>
                <w:lang w:val="en-AU" w:eastAsia="en-AU"/>
              </w:rPr>
            </w:pPr>
            <w:r w:rsidRPr="002C04CC">
              <w:rPr>
                <w:rFonts w:cs="Arial"/>
                <w:color w:val="000000"/>
                <w:sz w:val="20"/>
                <w:szCs w:val="20"/>
                <w:lang w:val="en-AU" w:eastAsia="en-AU"/>
              </w:rPr>
              <w:t>44</w:t>
            </w:r>
          </w:p>
        </w:tc>
        <w:tc>
          <w:tcPr>
            <w:tcW w:w="252" w:type="pct"/>
            <w:tcBorders>
              <w:top w:val="nil"/>
              <w:left w:val="nil"/>
              <w:bottom w:val="nil"/>
              <w:right w:val="nil"/>
            </w:tcBorders>
            <w:shd w:val="clear" w:color="000000" w:fill="FAFAFA"/>
            <w:noWrap/>
            <w:vAlign w:val="center"/>
            <w:hideMark/>
          </w:tcPr>
          <w:p w14:paraId="24F28275" w14:textId="77777777" w:rsidR="002C04CC" w:rsidRPr="002C04CC" w:rsidRDefault="002C04CC" w:rsidP="002C04CC">
            <w:pPr>
              <w:jc w:val="right"/>
              <w:rPr>
                <w:rFonts w:cs="Arial"/>
                <w:color w:val="000000"/>
                <w:sz w:val="20"/>
                <w:szCs w:val="20"/>
                <w:lang w:val="en-AU" w:eastAsia="en-AU"/>
              </w:rPr>
            </w:pPr>
            <w:r w:rsidRPr="002C04CC">
              <w:rPr>
                <w:rFonts w:cs="Arial"/>
                <w:color w:val="000000"/>
                <w:sz w:val="20"/>
                <w:szCs w:val="20"/>
                <w:lang w:val="en-AU" w:eastAsia="en-AU"/>
              </w:rPr>
              <w:t>33</w:t>
            </w:r>
          </w:p>
        </w:tc>
        <w:tc>
          <w:tcPr>
            <w:tcW w:w="252" w:type="pct"/>
            <w:tcBorders>
              <w:top w:val="nil"/>
              <w:left w:val="nil"/>
              <w:bottom w:val="nil"/>
              <w:right w:val="nil"/>
            </w:tcBorders>
            <w:shd w:val="clear" w:color="000000" w:fill="FAFAFA"/>
            <w:noWrap/>
            <w:vAlign w:val="center"/>
            <w:hideMark/>
          </w:tcPr>
          <w:p w14:paraId="068384E5" w14:textId="77777777" w:rsidR="002C04CC" w:rsidRPr="002C04CC" w:rsidRDefault="002C04CC" w:rsidP="002C04CC">
            <w:pPr>
              <w:jc w:val="right"/>
              <w:rPr>
                <w:rFonts w:cs="Arial"/>
                <w:color w:val="000000"/>
                <w:sz w:val="20"/>
                <w:szCs w:val="20"/>
                <w:lang w:val="en-AU" w:eastAsia="en-AU"/>
              </w:rPr>
            </w:pPr>
            <w:r w:rsidRPr="002C04CC">
              <w:rPr>
                <w:rFonts w:cs="Arial"/>
                <w:color w:val="000000"/>
                <w:sz w:val="20"/>
                <w:szCs w:val="20"/>
                <w:lang w:val="en-AU" w:eastAsia="en-AU"/>
              </w:rPr>
              <w:t>58</w:t>
            </w:r>
          </w:p>
        </w:tc>
        <w:tc>
          <w:tcPr>
            <w:tcW w:w="252" w:type="pct"/>
            <w:tcBorders>
              <w:top w:val="nil"/>
              <w:left w:val="nil"/>
              <w:bottom w:val="nil"/>
              <w:right w:val="single" w:sz="8" w:space="0" w:color="808080"/>
            </w:tcBorders>
            <w:shd w:val="clear" w:color="000000" w:fill="FAFAFA"/>
            <w:noWrap/>
            <w:vAlign w:val="center"/>
            <w:hideMark/>
          </w:tcPr>
          <w:p w14:paraId="7E8DF61E" w14:textId="77777777" w:rsidR="002C04CC" w:rsidRPr="002C04CC" w:rsidRDefault="002C04CC" w:rsidP="002C04CC">
            <w:pPr>
              <w:jc w:val="right"/>
              <w:rPr>
                <w:rFonts w:cs="Arial"/>
                <w:color w:val="000000"/>
                <w:sz w:val="20"/>
                <w:szCs w:val="20"/>
                <w:lang w:val="en-AU" w:eastAsia="en-AU"/>
              </w:rPr>
            </w:pPr>
            <w:r w:rsidRPr="002C04CC">
              <w:rPr>
                <w:rFonts w:cs="Arial"/>
                <w:color w:val="000000"/>
                <w:sz w:val="20"/>
                <w:szCs w:val="20"/>
                <w:lang w:val="en-AU" w:eastAsia="en-AU"/>
              </w:rPr>
              <w:t>16</w:t>
            </w:r>
          </w:p>
        </w:tc>
        <w:tc>
          <w:tcPr>
            <w:tcW w:w="252" w:type="pct"/>
            <w:tcBorders>
              <w:top w:val="nil"/>
              <w:left w:val="nil"/>
              <w:bottom w:val="nil"/>
              <w:right w:val="nil"/>
            </w:tcBorders>
            <w:shd w:val="clear" w:color="000000" w:fill="FAFAFA"/>
            <w:noWrap/>
            <w:vAlign w:val="center"/>
            <w:hideMark/>
          </w:tcPr>
          <w:p w14:paraId="2727CE31" w14:textId="77777777" w:rsidR="002C04CC" w:rsidRPr="002C04CC" w:rsidRDefault="002C04CC" w:rsidP="002C04CC">
            <w:pPr>
              <w:jc w:val="right"/>
              <w:rPr>
                <w:rFonts w:cs="Arial"/>
                <w:color w:val="757171"/>
                <w:sz w:val="20"/>
                <w:szCs w:val="20"/>
                <w:lang w:val="en-AU" w:eastAsia="en-AU"/>
              </w:rPr>
            </w:pPr>
            <w:r w:rsidRPr="002C04CC">
              <w:rPr>
                <w:rFonts w:cs="Arial"/>
                <w:color w:val="757171"/>
                <w:sz w:val="20"/>
                <w:szCs w:val="20"/>
                <w:lang w:val="en-AU" w:eastAsia="en-AU"/>
              </w:rPr>
              <w:t>47</w:t>
            </w:r>
          </w:p>
        </w:tc>
        <w:tc>
          <w:tcPr>
            <w:tcW w:w="252" w:type="pct"/>
            <w:tcBorders>
              <w:top w:val="nil"/>
              <w:left w:val="nil"/>
              <w:bottom w:val="nil"/>
              <w:right w:val="nil"/>
            </w:tcBorders>
            <w:shd w:val="clear" w:color="000000" w:fill="FAFAFA"/>
            <w:noWrap/>
            <w:vAlign w:val="center"/>
            <w:hideMark/>
          </w:tcPr>
          <w:p w14:paraId="3D1DF9DA" w14:textId="77777777" w:rsidR="002C04CC" w:rsidRPr="002C04CC" w:rsidRDefault="002C04CC" w:rsidP="002C04CC">
            <w:pPr>
              <w:jc w:val="right"/>
              <w:rPr>
                <w:rFonts w:cs="Arial"/>
                <w:color w:val="000000"/>
                <w:sz w:val="20"/>
                <w:szCs w:val="20"/>
                <w:lang w:val="en-AU" w:eastAsia="en-AU"/>
              </w:rPr>
            </w:pPr>
            <w:r w:rsidRPr="002C04CC">
              <w:rPr>
                <w:rFonts w:cs="Arial"/>
                <w:color w:val="000000"/>
                <w:sz w:val="20"/>
                <w:szCs w:val="20"/>
                <w:lang w:val="en-AU" w:eastAsia="en-AU"/>
              </w:rPr>
              <w:t>26</w:t>
            </w:r>
          </w:p>
        </w:tc>
        <w:tc>
          <w:tcPr>
            <w:tcW w:w="252" w:type="pct"/>
            <w:tcBorders>
              <w:top w:val="nil"/>
              <w:left w:val="nil"/>
              <w:bottom w:val="nil"/>
              <w:right w:val="nil"/>
            </w:tcBorders>
            <w:shd w:val="clear" w:color="000000" w:fill="FAFAFA"/>
            <w:noWrap/>
            <w:vAlign w:val="center"/>
            <w:hideMark/>
          </w:tcPr>
          <w:p w14:paraId="4207080C" w14:textId="77777777" w:rsidR="002C04CC" w:rsidRPr="002C04CC" w:rsidRDefault="002C04CC" w:rsidP="002C04CC">
            <w:pPr>
              <w:jc w:val="right"/>
              <w:rPr>
                <w:rFonts w:cs="Arial"/>
                <w:color w:val="000000"/>
                <w:sz w:val="20"/>
                <w:szCs w:val="20"/>
                <w:lang w:val="en-AU" w:eastAsia="en-AU"/>
              </w:rPr>
            </w:pPr>
            <w:r w:rsidRPr="002C04CC">
              <w:rPr>
                <w:rFonts w:cs="Arial"/>
                <w:color w:val="000000"/>
                <w:sz w:val="20"/>
                <w:szCs w:val="20"/>
                <w:lang w:val="en-AU" w:eastAsia="en-AU"/>
              </w:rPr>
              <w:t>31</w:t>
            </w:r>
          </w:p>
        </w:tc>
        <w:tc>
          <w:tcPr>
            <w:tcW w:w="252" w:type="pct"/>
            <w:tcBorders>
              <w:top w:val="nil"/>
              <w:left w:val="nil"/>
              <w:bottom w:val="nil"/>
              <w:right w:val="nil"/>
            </w:tcBorders>
            <w:shd w:val="clear" w:color="000000" w:fill="FAFAFA"/>
            <w:noWrap/>
            <w:vAlign w:val="center"/>
            <w:hideMark/>
          </w:tcPr>
          <w:p w14:paraId="22CC84C2" w14:textId="77777777" w:rsidR="002C04CC" w:rsidRPr="002C04CC" w:rsidRDefault="002C04CC" w:rsidP="002C04CC">
            <w:pPr>
              <w:jc w:val="right"/>
              <w:rPr>
                <w:rFonts w:cs="Arial"/>
                <w:color w:val="000000"/>
                <w:sz w:val="20"/>
                <w:szCs w:val="20"/>
                <w:lang w:val="en-AU" w:eastAsia="en-AU"/>
              </w:rPr>
            </w:pPr>
            <w:r w:rsidRPr="002C04CC">
              <w:rPr>
                <w:rFonts w:cs="Arial"/>
                <w:color w:val="000000"/>
                <w:sz w:val="20"/>
                <w:szCs w:val="20"/>
                <w:lang w:val="en-AU" w:eastAsia="en-AU"/>
              </w:rPr>
              <w:t>31</w:t>
            </w:r>
          </w:p>
        </w:tc>
        <w:tc>
          <w:tcPr>
            <w:tcW w:w="252" w:type="pct"/>
            <w:tcBorders>
              <w:top w:val="nil"/>
              <w:left w:val="nil"/>
              <w:bottom w:val="nil"/>
              <w:right w:val="nil"/>
            </w:tcBorders>
            <w:shd w:val="clear" w:color="000000" w:fill="FAFAFA"/>
            <w:noWrap/>
            <w:vAlign w:val="center"/>
            <w:hideMark/>
          </w:tcPr>
          <w:p w14:paraId="1B0DDC7F" w14:textId="77777777" w:rsidR="002C04CC" w:rsidRPr="002C04CC" w:rsidRDefault="002C04CC" w:rsidP="002C04CC">
            <w:pPr>
              <w:jc w:val="right"/>
              <w:rPr>
                <w:rFonts w:cs="Arial"/>
                <w:color w:val="000000"/>
                <w:sz w:val="20"/>
                <w:szCs w:val="20"/>
                <w:lang w:val="en-AU" w:eastAsia="en-AU"/>
              </w:rPr>
            </w:pPr>
            <w:r w:rsidRPr="002C04CC">
              <w:rPr>
                <w:rFonts w:cs="Arial"/>
                <w:color w:val="000000"/>
                <w:sz w:val="20"/>
                <w:szCs w:val="20"/>
                <w:lang w:val="en-AU" w:eastAsia="en-AU"/>
              </w:rPr>
              <w:t>53</w:t>
            </w:r>
          </w:p>
        </w:tc>
        <w:tc>
          <w:tcPr>
            <w:tcW w:w="252" w:type="pct"/>
            <w:tcBorders>
              <w:top w:val="nil"/>
              <w:left w:val="nil"/>
              <w:bottom w:val="nil"/>
              <w:right w:val="single" w:sz="8" w:space="0" w:color="808080"/>
            </w:tcBorders>
            <w:shd w:val="clear" w:color="000000" w:fill="FAFAFA"/>
            <w:noWrap/>
            <w:vAlign w:val="center"/>
            <w:hideMark/>
          </w:tcPr>
          <w:p w14:paraId="7DD0BBB1" w14:textId="77777777" w:rsidR="002C04CC" w:rsidRPr="002C04CC" w:rsidRDefault="002C04CC" w:rsidP="002C04CC">
            <w:pPr>
              <w:jc w:val="right"/>
              <w:rPr>
                <w:rFonts w:cs="Arial"/>
                <w:color w:val="000000"/>
                <w:sz w:val="20"/>
                <w:szCs w:val="20"/>
                <w:lang w:val="en-AU" w:eastAsia="en-AU"/>
              </w:rPr>
            </w:pPr>
            <w:r w:rsidRPr="002C04CC">
              <w:rPr>
                <w:rFonts w:cs="Arial"/>
                <w:color w:val="000000"/>
                <w:sz w:val="20"/>
                <w:szCs w:val="20"/>
                <w:lang w:val="en-AU" w:eastAsia="en-AU"/>
              </w:rPr>
              <w:t>15</w:t>
            </w:r>
          </w:p>
        </w:tc>
        <w:tc>
          <w:tcPr>
            <w:tcW w:w="252" w:type="pct"/>
            <w:tcBorders>
              <w:top w:val="nil"/>
              <w:left w:val="nil"/>
              <w:bottom w:val="nil"/>
              <w:right w:val="nil"/>
            </w:tcBorders>
            <w:shd w:val="clear" w:color="000000" w:fill="FAFAFA"/>
            <w:noWrap/>
            <w:vAlign w:val="center"/>
            <w:hideMark/>
          </w:tcPr>
          <w:p w14:paraId="4BBD610C" w14:textId="77777777" w:rsidR="002C04CC" w:rsidRPr="002C04CC" w:rsidRDefault="002C04CC" w:rsidP="002C04CC">
            <w:pPr>
              <w:jc w:val="right"/>
              <w:rPr>
                <w:rFonts w:cs="Arial"/>
                <w:color w:val="757171"/>
                <w:sz w:val="20"/>
                <w:szCs w:val="20"/>
                <w:lang w:val="en-AU" w:eastAsia="en-AU"/>
              </w:rPr>
            </w:pPr>
            <w:r w:rsidRPr="002C04CC">
              <w:rPr>
                <w:rFonts w:cs="Arial"/>
                <w:color w:val="757171"/>
                <w:sz w:val="20"/>
                <w:szCs w:val="20"/>
                <w:lang w:val="en-AU" w:eastAsia="en-AU"/>
              </w:rPr>
              <w:t>77.0</w:t>
            </w:r>
          </w:p>
        </w:tc>
        <w:tc>
          <w:tcPr>
            <w:tcW w:w="252" w:type="pct"/>
            <w:tcBorders>
              <w:top w:val="nil"/>
              <w:left w:val="nil"/>
              <w:bottom w:val="nil"/>
              <w:right w:val="nil"/>
            </w:tcBorders>
            <w:shd w:val="clear" w:color="000000" w:fill="FAFAFA"/>
            <w:noWrap/>
            <w:vAlign w:val="center"/>
            <w:hideMark/>
          </w:tcPr>
          <w:p w14:paraId="3B40EAFE" w14:textId="77777777" w:rsidR="002C04CC" w:rsidRPr="002C04CC" w:rsidRDefault="002C04CC" w:rsidP="002C04CC">
            <w:pPr>
              <w:jc w:val="right"/>
              <w:rPr>
                <w:rFonts w:cs="Arial"/>
                <w:color w:val="000000"/>
                <w:sz w:val="20"/>
                <w:szCs w:val="20"/>
                <w:lang w:val="en-AU" w:eastAsia="en-AU"/>
              </w:rPr>
            </w:pPr>
            <w:r w:rsidRPr="002C04CC">
              <w:rPr>
                <w:rFonts w:cs="Arial"/>
                <w:color w:val="000000"/>
                <w:sz w:val="20"/>
                <w:szCs w:val="20"/>
                <w:lang w:val="en-AU" w:eastAsia="en-AU"/>
              </w:rPr>
              <w:t>65.0</w:t>
            </w:r>
          </w:p>
        </w:tc>
        <w:tc>
          <w:tcPr>
            <w:tcW w:w="252" w:type="pct"/>
            <w:tcBorders>
              <w:top w:val="nil"/>
              <w:left w:val="nil"/>
              <w:bottom w:val="nil"/>
              <w:right w:val="nil"/>
            </w:tcBorders>
            <w:shd w:val="clear" w:color="000000" w:fill="FAFAFA"/>
            <w:noWrap/>
            <w:vAlign w:val="center"/>
            <w:hideMark/>
          </w:tcPr>
          <w:p w14:paraId="4483DFC0" w14:textId="77777777" w:rsidR="002C04CC" w:rsidRPr="002C04CC" w:rsidRDefault="002C04CC" w:rsidP="002C04CC">
            <w:pPr>
              <w:jc w:val="right"/>
              <w:rPr>
                <w:rFonts w:cs="Arial"/>
                <w:color w:val="000000"/>
                <w:sz w:val="20"/>
                <w:szCs w:val="20"/>
                <w:lang w:val="en-AU" w:eastAsia="en-AU"/>
              </w:rPr>
            </w:pPr>
            <w:r w:rsidRPr="002C04CC">
              <w:rPr>
                <w:rFonts w:cs="Arial"/>
                <w:color w:val="000000"/>
                <w:sz w:val="20"/>
                <w:szCs w:val="20"/>
                <w:lang w:val="en-AU" w:eastAsia="en-AU"/>
              </w:rPr>
              <w:t>70.5</w:t>
            </w:r>
          </w:p>
        </w:tc>
        <w:tc>
          <w:tcPr>
            <w:tcW w:w="252" w:type="pct"/>
            <w:tcBorders>
              <w:top w:val="nil"/>
              <w:left w:val="nil"/>
              <w:bottom w:val="nil"/>
              <w:right w:val="nil"/>
            </w:tcBorders>
            <w:shd w:val="clear" w:color="000000" w:fill="FAFAFA"/>
            <w:noWrap/>
            <w:vAlign w:val="center"/>
            <w:hideMark/>
          </w:tcPr>
          <w:p w14:paraId="122B9B8D" w14:textId="77777777" w:rsidR="002C04CC" w:rsidRPr="002C04CC" w:rsidRDefault="002C04CC" w:rsidP="002C04CC">
            <w:pPr>
              <w:jc w:val="right"/>
              <w:rPr>
                <w:rFonts w:cs="Arial"/>
                <w:color w:val="000000"/>
                <w:sz w:val="20"/>
                <w:szCs w:val="20"/>
                <w:lang w:val="en-AU" w:eastAsia="en-AU"/>
              </w:rPr>
            </w:pPr>
            <w:r w:rsidRPr="002C04CC">
              <w:rPr>
                <w:rFonts w:cs="Arial"/>
                <w:color w:val="000000"/>
                <w:sz w:val="20"/>
                <w:szCs w:val="20"/>
                <w:lang w:val="en-AU" w:eastAsia="en-AU"/>
              </w:rPr>
              <w:t>93.9</w:t>
            </w:r>
          </w:p>
        </w:tc>
        <w:tc>
          <w:tcPr>
            <w:tcW w:w="252" w:type="pct"/>
            <w:tcBorders>
              <w:top w:val="nil"/>
              <w:left w:val="nil"/>
              <w:bottom w:val="nil"/>
              <w:right w:val="nil"/>
            </w:tcBorders>
            <w:shd w:val="clear" w:color="000000" w:fill="FAFAFA"/>
            <w:noWrap/>
            <w:vAlign w:val="center"/>
            <w:hideMark/>
          </w:tcPr>
          <w:p w14:paraId="2DFB18AF" w14:textId="77777777" w:rsidR="002C04CC" w:rsidRPr="002C04CC" w:rsidRDefault="002C04CC" w:rsidP="002C04CC">
            <w:pPr>
              <w:jc w:val="right"/>
              <w:rPr>
                <w:rFonts w:cs="Arial"/>
                <w:color w:val="000000"/>
                <w:sz w:val="20"/>
                <w:szCs w:val="20"/>
                <w:lang w:val="en-AU" w:eastAsia="en-AU"/>
              </w:rPr>
            </w:pPr>
            <w:r w:rsidRPr="002C04CC">
              <w:rPr>
                <w:rFonts w:cs="Arial"/>
                <w:color w:val="000000"/>
                <w:sz w:val="20"/>
                <w:szCs w:val="20"/>
                <w:lang w:val="en-AU" w:eastAsia="en-AU"/>
              </w:rPr>
              <w:t>91.4</w:t>
            </w:r>
          </w:p>
        </w:tc>
        <w:tc>
          <w:tcPr>
            <w:tcW w:w="252" w:type="pct"/>
            <w:tcBorders>
              <w:top w:val="nil"/>
              <w:left w:val="nil"/>
              <w:bottom w:val="nil"/>
              <w:right w:val="nil"/>
            </w:tcBorders>
            <w:shd w:val="clear" w:color="000000" w:fill="FAFAFA"/>
            <w:noWrap/>
            <w:vAlign w:val="center"/>
            <w:hideMark/>
          </w:tcPr>
          <w:p w14:paraId="14EECEB7" w14:textId="77777777" w:rsidR="002C04CC" w:rsidRPr="002C04CC" w:rsidRDefault="002C04CC" w:rsidP="002C04CC">
            <w:pPr>
              <w:jc w:val="right"/>
              <w:rPr>
                <w:rFonts w:cs="Arial"/>
                <w:color w:val="000000"/>
                <w:sz w:val="20"/>
                <w:szCs w:val="20"/>
                <w:lang w:val="en-AU" w:eastAsia="en-AU"/>
              </w:rPr>
            </w:pPr>
            <w:r w:rsidRPr="002C04CC">
              <w:rPr>
                <w:rFonts w:cs="Arial"/>
                <w:color w:val="000000"/>
                <w:sz w:val="20"/>
                <w:szCs w:val="20"/>
                <w:lang w:val="en-AU" w:eastAsia="en-AU"/>
              </w:rPr>
              <w:t>93.8</w:t>
            </w:r>
          </w:p>
        </w:tc>
      </w:tr>
      <w:tr w:rsidR="002C04CC" w:rsidRPr="002C04CC" w14:paraId="45C9B84C" w14:textId="77777777" w:rsidTr="002C04CC">
        <w:trPr>
          <w:trHeight w:val="360"/>
        </w:trPr>
        <w:tc>
          <w:tcPr>
            <w:tcW w:w="466" w:type="pct"/>
            <w:tcBorders>
              <w:top w:val="nil"/>
              <w:left w:val="nil"/>
              <w:bottom w:val="nil"/>
              <w:right w:val="single" w:sz="8" w:space="0" w:color="808080"/>
            </w:tcBorders>
            <w:shd w:val="clear" w:color="auto" w:fill="auto"/>
            <w:noWrap/>
            <w:vAlign w:val="center"/>
            <w:hideMark/>
          </w:tcPr>
          <w:p w14:paraId="5BAFB84A" w14:textId="77777777" w:rsidR="002C04CC" w:rsidRPr="002C04CC" w:rsidRDefault="002C04CC" w:rsidP="002C04CC">
            <w:pPr>
              <w:rPr>
                <w:rFonts w:cs="Arial"/>
                <w:sz w:val="20"/>
                <w:szCs w:val="20"/>
                <w:lang w:val="en-AU" w:eastAsia="en-AU"/>
              </w:rPr>
            </w:pPr>
            <w:r w:rsidRPr="002C04CC">
              <w:rPr>
                <w:rFonts w:cs="Arial"/>
                <w:sz w:val="20"/>
                <w:szCs w:val="20"/>
                <w:lang w:val="en-AU" w:eastAsia="en-AU"/>
              </w:rPr>
              <w:t>Catholic</w:t>
            </w:r>
          </w:p>
        </w:tc>
        <w:tc>
          <w:tcPr>
            <w:tcW w:w="252" w:type="pct"/>
            <w:tcBorders>
              <w:top w:val="nil"/>
              <w:left w:val="nil"/>
              <w:bottom w:val="nil"/>
              <w:right w:val="nil"/>
            </w:tcBorders>
            <w:shd w:val="clear" w:color="auto" w:fill="auto"/>
            <w:noWrap/>
            <w:vAlign w:val="center"/>
            <w:hideMark/>
          </w:tcPr>
          <w:p w14:paraId="7F3DCD97" w14:textId="77777777" w:rsidR="002C04CC" w:rsidRPr="002C04CC" w:rsidRDefault="002C04CC" w:rsidP="002C04CC">
            <w:pPr>
              <w:jc w:val="right"/>
              <w:rPr>
                <w:rFonts w:cs="Arial"/>
                <w:color w:val="757171"/>
                <w:sz w:val="20"/>
                <w:szCs w:val="20"/>
                <w:lang w:val="en-AU" w:eastAsia="en-AU"/>
              </w:rPr>
            </w:pPr>
            <w:r w:rsidRPr="002C04CC">
              <w:rPr>
                <w:rFonts w:cs="Arial"/>
                <w:color w:val="757171"/>
                <w:sz w:val="20"/>
                <w:szCs w:val="20"/>
                <w:lang w:val="en-AU" w:eastAsia="en-AU"/>
              </w:rPr>
              <w:t>1,002</w:t>
            </w:r>
          </w:p>
        </w:tc>
        <w:tc>
          <w:tcPr>
            <w:tcW w:w="252" w:type="pct"/>
            <w:tcBorders>
              <w:top w:val="nil"/>
              <w:left w:val="nil"/>
              <w:bottom w:val="nil"/>
              <w:right w:val="nil"/>
            </w:tcBorders>
            <w:shd w:val="clear" w:color="auto" w:fill="auto"/>
            <w:noWrap/>
            <w:vAlign w:val="center"/>
            <w:hideMark/>
          </w:tcPr>
          <w:p w14:paraId="01050A7A" w14:textId="77777777" w:rsidR="002C04CC" w:rsidRPr="002C04CC" w:rsidRDefault="002C04CC" w:rsidP="002C04CC">
            <w:pPr>
              <w:jc w:val="right"/>
              <w:rPr>
                <w:rFonts w:cs="Arial"/>
                <w:color w:val="000000"/>
                <w:sz w:val="20"/>
                <w:szCs w:val="20"/>
                <w:lang w:val="en-AU" w:eastAsia="en-AU"/>
              </w:rPr>
            </w:pPr>
            <w:r w:rsidRPr="002C04CC">
              <w:rPr>
                <w:rFonts w:cs="Arial"/>
                <w:color w:val="000000"/>
                <w:sz w:val="20"/>
                <w:szCs w:val="20"/>
                <w:lang w:val="en-AU" w:eastAsia="en-AU"/>
              </w:rPr>
              <w:t>742</w:t>
            </w:r>
          </w:p>
        </w:tc>
        <w:tc>
          <w:tcPr>
            <w:tcW w:w="252" w:type="pct"/>
            <w:tcBorders>
              <w:top w:val="nil"/>
              <w:left w:val="nil"/>
              <w:bottom w:val="nil"/>
              <w:right w:val="nil"/>
            </w:tcBorders>
            <w:shd w:val="clear" w:color="auto" w:fill="auto"/>
            <w:noWrap/>
            <w:vAlign w:val="center"/>
            <w:hideMark/>
          </w:tcPr>
          <w:p w14:paraId="396F9E19" w14:textId="77777777" w:rsidR="002C04CC" w:rsidRPr="002C04CC" w:rsidRDefault="002C04CC" w:rsidP="002C04CC">
            <w:pPr>
              <w:jc w:val="right"/>
              <w:rPr>
                <w:rFonts w:cs="Arial"/>
                <w:color w:val="000000"/>
                <w:sz w:val="20"/>
                <w:szCs w:val="20"/>
                <w:lang w:val="en-AU" w:eastAsia="en-AU"/>
              </w:rPr>
            </w:pPr>
            <w:r w:rsidRPr="002C04CC">
              <w:rPr>
                <w:rFonts w:cs="Arial"/>
                <w:color w:val="000000"/>
                <w:sz w:val="20"/>
                <w:szCs w:val="20"/>
                <w:lang w:val="en-AU" w:eastAsia="en-AU"/>
              </w:rPr>
              <w:t>888</w:t>
            </w:r>
          </w:p>
        </w:tc>
        <w:tc>
          <w:tcPr>
            <w:tcW w:w="252" w:type="pct"/>
            <w:tcBorders>
              <w:top w:val="nil"/>
              <w:left w:val="nil"/>
              <w:bottom w:val="nil"/>
              <w:right w:val="nil"/>
            </w:tcBorders>
            <w:shd w:val="clear" w:color="auto" w:fill="auto"/>
            <w:noWrap/>
            <w:vAlign w:val="center"/>
            <w:hideMark/>
          </w:tcPr>
          <w:p w14:paraId="0A10EC45" w14:textId="77777777" w:rsidR="002C04CC" w:rsidRPr="002C04CC" w:rsidRDefault="002C04CC" w:rsidP="002C04CC">
            <w:pPr>
              <w:jc w:val="right"/>
              <w:rPr>
                <w:rFonts w:cs="Arial"/>
                <w:color w:val="000000"/>
                <w:sz w:val="20"/>
                <w:szCs w:val="20"/>
                <w:lang w:val="en-AU" w:eastAsia="en-AU"/>
              </w:rPr>
            </w:pPr>
            <w:r w:rsidRPr="002C04CC">
              <w:rPr>
                <w:rFonts w:cs="Arial"/>
                <w:color w:val="000000"/>
                <w:sz w:val="20"/>
                <w:szCs w:val="20"/>
                <w:lang w:val="en-AU" w:eastAsia="en-AU"/>
              </w:rPr>
              <w:t>571</w:t>
            </w:r>
          </w:p>
        </w:tc>
        <w:tc>
          <w:tcPr>
            <w:tcW w:w="252" w:type="pct"/>
            <w:tcBorders>
              <w:top w:val="nil"/>
              <w:left w:val="nil"/>
              <w:bottom w:val="nil"/>
              <w:right w:val="nil"/>
            </w:tcBorders>
            <w:shd w:val="clear" w:color="auto" w:fill="auto"/>
            <w:noWrap/>
            <w:vAlign w:val="center"/>
            <w:hideMark/>
          </w:tcPr>
          <w:p w14:paraId="4644C113" w14:textId="77777777" w:rsidR="002C04CC" w:rsidRPr="002C04CC" w:rsidRDefault="002C04CC" w:rsidP="002C04CC">
            <w:pPr>
              <w:jc w:val="right"/>
              <w:rPr>
                <w:rFonts w:cs="Arial"/>
                <w:color w:val="000000"/>
                <w:sz w:val="20"/>
                <w:szCs w:val="20"/>
                <w:lang w:val="en-AU" w:eastAsia="en-AU"/>
              </w:rPr>
            </w:pPr>
            <w:r w:rsidRPr="002C04CC">
              <w:rPr>
                <w:rFonts w:cs="Arial"/>
                <w:color w:val="000000"/>
                <w:sz w:val="20"/>
                <w:szCs w:val="20"/>
                <w:lang w:val="en-AU" w:eastAsia="en-AU"/>
              </w:rPr>
              <w:t>1,008</w:t>
            </w:r>
          </w:p>
        </w:tc>
        <w:tc>
          <w:tcPr>
            <w:tcW w:w="252" w:type="pct"/>
            <w:tcBorders>
              <w:top w:val="nil"/>
              <w:left w:val="nil"/>
              <w:bottom w:val="nil"/>
              <w:right w:val="single" w:sz="8" w:space="0" w:color="808080"/>
            </w:tcBorders>
            <w:shd w:val="clear" w:color="auto" w:fill="auto"/>
            <w:noWrap/>
            <w:vAlign w:val="center"/>
            <w:hideMark/>
          </w:tcPr>
          <w:p w14:paraId="56AFBD9C" w14:textId="77777777" w:rsidR="002C04CC" w:rsidRPr="002C04CC" w:rsidRDefault="002C04CC" w:rsidP="002C04CC">
            <w:pPr>
              <w:jc w:val="right"/>
              <w:rPr>
                <w:rFonts w:cs="Arial"/>
                <w:sz w:val="20"/>
                <w:szCs w:val="20"/>
                <w:lang w:val="en-AU" w:eastAsia="en-AU"/>
              </w:rPr>
            </w:pPr>
            <w:r w:rsidRPr="002C04CC">
              <w:rPr>
                <w:rFonts w:cs="Arial"/>
                <w:sz w:val="20"/>
                <w:szCs w:val="20"/>
                <w:lang w:val="en-AU" w:eastAsia="en-AU"/>
              </w:rPr>
              <w:t>3,000</w:t>
            </w:r>
          </w:p>
        </w:tc>
        <w:tc>
          <w:tcPr>
            <w:tcW w:w="252" w:type="pct"/>
            <w:tcBorders>
              <w:top w:val="nil"/>
              <w:left w:val="nil"/>
              <w:bottom w:val="nil"/>
              <w:right w:val="nil"/>
            </w:tcBorders>
            <w:shd w:val="clear" w:color="auto" w:fill="auto"/>
            <w:noWrap/>
            <w:vAlign w:val="center"/>
            <w:hideMark/>
          </w:tcPr>
          <w:p w14:paraId="2F09DCFE" w14:textId="77777777" w:rsidR="002C04CC" w:rsidRPr="002C04CC" w:rsidRDefault="002C04CC" w:rsidP="002C04CC">
            <w:pPr>
              <w:jc w:val="right"/>
              <w:rPr>
                <w:rFonts w:cs="Arial"/>
                <w:sz w:val="20"/>
                <w:szCs w:val="20"/>
                <w:lang w:val="en-AU" w:eastAsia="en-AU"/>
              </w:rPr>
            </w:pPr>
            <w:r w:rsidRPr="002C04CC">
              <w:rPr>
                <w:rFonts w:cs="Arial"/>
                <w:sz w:val="20"/>
                <w:szCs w:val="20"/>
                <w:lang w:val="en-AU" w:eastAsia="en-AU"/>
              </w:rPr>
              <w:t>675</w:t>
            </w:r>
          </w:p>
        </w:tc>
        <w:tc>
          <w:tcPr>
            <w:tcW w:w="252" w:type="pct"/>
            <w:tcBorders>
              <w:top w:val="nil"/>
              <w:left w:val="nil"/>
              <w:bottom w:val="nil"/>
              <w:right w:val="nil"/>
            </w:tcBorders>
            <w:shd w:val="clear" w:color="auto" w:fill="auto"/>
            <w:noWrap/>
            <w:vAlign w:val="center"/>
            <w:hideMark/>
          </w:tcPr>
          <w:p w14:paraId="286FD584" w14:textId="77777777" w:rsidR="002C04CC" w:rsidRPr="002C04CC" w:rsidRDefault="002C04CC" w:rsidP="002C04CC">
            <w:pPr>
              <w:jc w:val="right"/>
              <w:rPr>
                <w:rFonts w:cs="Arial"/>
                <w:sz w:val="20"/>
                <w:szCs w:val="20"/>
                <w:lang w:val="en-AU" w:eastAsia="en-AU"/>
              </w:rPr>
            </w:pPr>
            <w:r w:rsidRPr="002C04CC">
              <w:rPr>
                <w:rFonts w:cs="Arial"/>
                <w:sz w:val="20"/>
                <w:szCs w:val="20"/>
                <w:lang w:val="en-AU" w:eastAsia="en-AU"/>
              </w:rPr>
              <w:t>583</w:t>
            </w:r>
          </w:p>
        </w:tc>
        <w:tc>
          <w:tcPr>
            <w:tcW w:w="252" w:type="pct"/>
            <w:tcBorders>
              <w:top w:val="nil"/>
              <w:left w:val="nil"/>
              <w:bottom w:val="nil"/>
              <w:right w:val="nil"/>
            </w:tcBorders>
            <w:shd w:val="clear" w:color="auto" w:fill="auto"/>
            <w:noWrap/>
            <w:vAlign w:val="center"/>
            <w:hideMark/>
          </w:tcPr>
          <w:p w14:paraId="655EE93D" w14:textId="77777777" w:rsidR="002C04CC" w:rsidRPr="002C04CC" w:rsidRDefault="002C04CC" w:rsidP="002C04CC">
            <w:pPr>
              <w:jc w:val="right"/>
              <w:rPr>
                <w:rFonts w:cs="Arial"/>
                <w:sz w:val="20"/>
                <w:szCs w:val="20"/>
                <w:lang w:val="en-AU" w:eastAsia="en-AU"/>
              </w:rPr>
            </w:pPr>
            <w:r w:rsidRPr="002C04CC">
              <w:rPr>
                <w:rFonts w:cs="Arial"/>
                <w:sz w:val="20"/>
                <w:szCs w:val="20"/>
                <w:lang w:val="en-AU" w:eastAsia="en-AU"/>
              </w:rPr>
              <w:t>750</w:t>
            </w:r>
          </w:p>
        </w:tc>
        <w:tc>
          <w:tcPr>
            <w:tcW w:w="252" w:type="pct"/>
            <w:tcBorders>
              <w:top w:val="nil"/>
              <w:left w:val="nil"/>
              <w:bottom w:val="nil"/>
              <w:right w:val="nil"/>
            </w:tcBorders>
            <w:shd w:val="clear" w:color="auto" w:fill="auto"/>
            <w:noWrap/>
            <w:vAlign w:val="center"/>
            <w:hideMark/>
          </w:tcPr>
          <w:p w14:paraId="0526C386" w14:textId="77777777" w:rsidR="002C04CC" w:rsidRPr="002C04CC" w:rsidRDefault="002C04CC" w:rsidP="002C04CC">
            <w:pPr>
              <w:jc w:val="right"/>
              <w:rPr>
                <w:rFonts w:cs="Arial"/>
                <w:sz w:val="20"/>
                <w:szCs w:val="20"/>
                <w:lang w:val="en-AU" w:eastAsia="en-AU"/>
              </w:rPr>
            </w:pPr>
            <w:r w:rsidRPr="002C04CC">
              <w:rPr>
                <w:rFonts w:cs="Arial"/>
                <w:sz w:val="20"/>
                <w:szCs w:val="20"/>
                <w:lang w:val="en-AU" w:eastAsia="en-AU"/>
              </w:rPr>
              <w:t>504</w:t>
            </w:r>
          </w:p>
        </w:tc>
        <w:tc>
          <w:tcPr>
            <w:tcW w:w="252" w:type="pct"/>
            <w:tcBorders>
              <w:top w:val="nil"/>
              <w:left w:val="nil"/>
              <w:bottom w:val="nil"/>
              <w:right w:val="nil"/>
            </w:tcBorders>
            <w:shd w:val="clear" w:color="auto" w:fill="auto"/>
            <w:noWrap/>
            <w:vAlign w:val="center"/>
            <w:hideMark/>
          </w:tcPr>
          <w:p w14:paraId="3B27908C" w14:textId="77777777" w:rsidR="002C04CC" w:rsidRPr="002C04CC" w:rsidRDefault="002C04CC" w:rsidP="002C04CC">
            <w:pPr>
              <w:jc w:val="right"/>
              <w:rPr>
                <w:rFonts w:cs="Arial"/>
                <w:sz w:val="20"/>
                <w:szCs w:val="20"/>
                <w:lang w:val="en-AU" w:eastAsia="en-AU"/>
              </w:rPr>
            </w:pPr>
            <w:r w:rsidRPr="002C04CC">
              <w:rPr>
                <w:rFonts w:cs="Arial"/>
                <w:sz w:val="20"/>
                <w:szCs w:val="20"/>
                <w:lang w:val="en-AU" w:eastAsia="en-AU"/>
              </w:rPr>
              <w:t>869</w:t>
            </w:r>
          </w:p>
        </w:tc>
        <w:tc>
          <w:tcPr>
            <w:tcW w:w="252" w:type="pct"/>
            <w:tcBorders>
              <w:top w:val="nil"/>
              <w:left w:val="nil"/>
              <w:bottom w:val="nil"/>
              <w:right w:val="single" w:sz="8" w:space="0" w:color="808080"/>
            </w:tcBorders>
            <w:shd w:val="clear" w:color="auto" w:fill="auto"/>
            <w:noWrap/>
            <w:vAlign w:val="center"/>
            <w:hideMark/>
          </w:tcPr>
          <w:p w14:paraId="77E10C6B" w14:textId="77777777" w:rsidR="002C04CC" w:rsidRPr="002C04CC" w:rsidRDefault="002C04CC" w:rsidP="002C04CC">
            <w:pPr>
              <w:jc w:val="right"/>
              <w:rPr>
                <w:rFonts w:cs="Arial"/>
                <w:sz w:val="20"/>
                <w:szCs w:val="20"/>
                <w:lang w:val="en-AU" w:eastAsia="en-AU"/>
              </w:rPr>
            </w:pPr>
            <w:r w:rsidRPr="002C04CC">
              <w:rPr>
                <w:rFonts w:cs="Arial"/>
                <w:sz w:val="20"/>
                <w:szCs w:val="20"/>
                <w:lang w:val="en-AU" w:eastAsia="en-AU"/>
              </w:rPr>
              <w:t>2,945</w:t>
            </w:r>
          </w:p>
        </w:tc>
        <w:tc>
          <w:tcPr>
            <w:tcW w:w="252" w:type="pct"/>
            <w:tcBorders>
              <w:top w:val="nil"/>
              <w:left w:val="nil"/>
              <w:bottom w:val="nil"/>
              <w:right w:val="nil"/>
            </w:tcBorders>
            <w:shd w:val="clear" w:color="000000" w:fill="FAFAFA"/>
            <w:noWrap/>
            <w:vAlign w:val="center"/>
            <w:hideMark/>
          </w:tcPr>
          <w:p w14:paraId="0FA6629B" w14:textId="77777777" w:rsidR="002C04CC" w:rsidRPr="002C04CC" w:rsidRDefault="002C04CC" w:rsidP="002C04CC">
            <w:pPr>
              <w:jc w:val="right"/>
              <w:rPr>
                <w:rFonts w:cs="Arial"/>
                <w:sz w:val="20"/>
                <w:szCs w:val="20"/>
                <w:lang w:val="en-AU" w:eastAsia="en-AU"/>
              </w:rPr>
            </w:pPr>
            <w:r w:rsidRPr="002C04CC">
              <w:rPr>
                <w:rFonts w:cs="Arial"/>
                <w:sz w:val="20"/>
                <w:szCs w:val="20"/>
                <w:lang w:val="en-AU" w:eastAsia="en-AU"/>
              </w:rPr>
              <w:t>67.4</w:t>
            </w:r>
          </w:p>
        </w:tc>
        <w:tc>
          <w:tcPr>
            <w:tcW w:w="252" w:type="pct"/>
            <w:tcBorders>
              <w:top w:val="nil"/>
              <w:left w:val="nil"/>
              <w:bottom w:val="nil"/>
              <w:right w:val="nil"/>
            </w:tcBorders>
            <w:shd w:val="clear" w:color="000000" w:fill="FFFFFF"/>
            <w:noWrap/>
            <w:vAlign w:val="center"/>
            <w:hideMark/>
          </w:tcPr>
          <w:p w14:paraId="7D217FFD" w14:textId="77777777" w:rsidR="002C04CC" w:rsidRPr="002C04CC" w:rsidRDefault="002C04CC" w:rsidP="002C04CC">
            <w:pPr>
              <w:jc w:val="right"/>
              <w:rPr>
                <w:rFonts w:cs="Arial"/>
                <w:sz w:val="20"/>
                <w:szCs w:val="20"/>
                <w:lang w:val="en-AU" w:eastAsia="en-AU"/>
              </w:rPr>
            </w:pPr>
            <w:r w:rsidRPr="002C04CC">
              <w:rPr>
                <w:rFonts w:cs="Arial"/>
                <w:sz w:val="20"/>
                <w:szCs w:val="20"/>
                <w:lang w:val="en-AU" w:eastAsia="en-AU"/>
              </w:rPr>
              <w:t>78.6</w:t>
            </w:r>
          </w:p>
        </w:tc>
        <w:tc>
          <w:tcPr>
            <w:tcW w:w="252" w:type="pct"/>
            <w:tcBorders>
              <w:top w:val="nil"/>
              <w:left w:val="nil"/>
              <w:bottom w:val="nil"/>
              <w:right w:val="nil"/>
            </w:tcBorders>
            <w:shd w:val="clear" w:color="000000" w:fill="FFFFFF"/>
            <w:noWrap/>
            <w:vAlign w:val="center"/>
            <w:hideMark/>
          </w:tcPr>
          <w:p w14:paraId="09380925" w14:textId="77777777" w:rsidR="002C04CC" w:rsidRPr="002C04CC" w:rsidRDefault="002C04CC" w:rsidP="002C04CC">
            <w:pPr>
              <w:jc w:val="right"/>
              <w:rPr>
                <w:rFonts w:cs="Arial"/>
                <w:sz w:val="20"/>
                <w:szCs w:val="20"/>
                <w:lang w:val="en-AU" w:eastAsia="en-AU"/>
              </w:rPr>
            </w:pPr>
            <w:r w:rsidRPr="002C04CC">
              <w:rPr>
                <w:rFonts w:cs="Arial"/>
                <w:sz w:val="20"/>
                <w:szCs w:val="20"/>
                <w:lang w:val="en-AU" w:eastAsia="en-AU"/>
              </w:rPr>
              <w:t>84.5</w:t>
            </w:r>
          </w:p>
        </w:tc>
        <w:tc>
          <w:tcPr>
            <w:tcW w:w="252" w:type="pct"/>
            <w:tcBorders>
              <w:top w:val="nil"/>
              <w:left w:val="nil"/>
              <w:bottom w:val="nil"/>
              <w:right w:val="nil"/>
            </w:tcBorders>
            <w:shd w:val="clear" w:color="000000" w:fill="FFFFFF"/>
            <w:noWrap/>
            <w:vAlign w:val="center"/>
            <w:hideMark/>
          </w:tcPr>
          <w:p w14:paraId="45C38A36" w14:textId="77777777" w:rsidR="002C04CC" w:rsidRPr="002C04CC" w:rsidRDefault="002C04CC" w:rsidP="002C04CC">
            <w:pPr>
              <w:jc w:val="right"/>
              <w:rPr>
                <w:rFonts w:cs="Arial"/>
                <w:sz w:val="20"/>
                <w:szCs w:val="20"/>
                <w:lang w:val="en-AU" w:eastAsia="en-AU"/>
              </w:rPr>
            </w:pPr>
            <w:r w:rsidRPr="002C04CC">
              <w:rPr>
                <w:rFonts w:cs="Arial"/>
                <w:sz w:val="20"/>
                <w:szCs w:val="20"/>
                <w:lang w:val="en-AU" w:eastAsia="en-AU"/>
              </w:rPr>
              <w:t>88.3</w:t>
            </w:r>
          </w:p>
        </w:tc>
        <w:tc>
          <w:tcPr>
            <w:tcW w:w="252" w:type="pct"/>
            <w:tcBorders>
              <w:top w:val="nil"/>
              <w:left w:val="nil"/>
              <w:bottom w:val="nil"/>
              <w:right w:val="nil"/>
            </w:tcBorders>
            <w:shd w:val="clear" w:color="000000" w:fill="FFFFFF"/>
            <w:noWrap/>
            <w:vAlign w:val="center"/>
            <w:hideMark/>
          </w:tcPr>
          <w:p w14:paraId="799A152D" w14:textId="77777777" w:rsidR="002C04CC" w:rsidRPr="002C04CC" w:rsidRDefault="002C04CC" w:rsidP="002C04CC">
            <w:pPr>
              <w:jc w:val="right"/>
              <w:rPr>
                <w:rFonts w:cs="Arial"/>
                <w:sz w:val="20"/>
                <w:szCs w:val="20"/>
                <w:lang w:val="en-AU" w:eastAsia="en-AU"/>
              </w:rPr>
            </w:pPr>
            <w:r w:rsidRPr="002C04CC">
              <w:rPr>
                <w:rFonts w:cs="Arial"/>
                <w:sz w:val="20"/>
                <w:szCs w:val="20"/>
                <w:lang w:val="en-AU" w:eastAsia="en-AU"/>
              </w:rPr>
              <w:t>86.2</w:t>
            </w:r>
          </w:p>
        </w:tc>
        <w:tc>
          <w:tcPr>
            <w:tcW w:w="252" w:type="pct"/>
            <w:tcBorders>
              <w:top w:val="nil"/>
              <w:left w:val="nil"/>
              <w:bottom w:val="nil"/>
              <w:right w:val="nil"/>
            </w:tcBorders>
            <w:shd w:val="clear" w:color="000000" w:fill="FFFFFF"/>
            <w:noWrap/>
            <w:vAlign w:val="center"/>
            <w:hideMark/>
          </w:tcPr>
          <w:p w14:paraId="272B5E34" w14:textId="77777777" w:rsidR="002C04CC" w:rsidRPr="002C04CC" w:rsidRDefault="002C04CC" w:rsidP="002C04CC">
            <w:pPr>
              <w:jc w:val="right"/>
              <w:rPr>
                <w:rFonts w:cs="Arial"/>
                <w:sz w:val="20"/>
                <w:szCs w:val="20"/>
                <w:lang w:val="en-AU" w:eastAsia="en-AU"/>
              </w:rPr>
            </w:pPr>
            <w:r w:rsidRPr="002C04CC">
              <w:rPr>
                <w:rFonts w:cs="Arial"/>
                <w:sz w:val="20"/>
                <w:szCs w:val="20"/>
                <w:lang w:val="en-AU" w:eastAsia="en-AU"/>
              </w:rPr>
              <w:t>98.2</w:t>
            </w:r>
          </w:p>
        </w:tc>
      </w:tr>
      <w:tr w:rsidR="002C04CC" w:rsidRPr="002C04CC" w14:paraId="2CB665B7" w14:textId="77777777" w:rsidTr="002C04CC">
        <w:trPr>
          <w:trHeight w:val="360"/>
        </w:trPr>
        <w:tc>
          <w:tcPr>
            <w:tcW w:w="466" w:type="pct"/>
            <w:tcBorders>
              <w:top w:val="nil"/>
              <w:left w:val="nil"/>
              <w:bottom w:val="nil"/>
              <w:right w:val="single" w:sz="8" w:space="0" w:color="808080"/>
            </w:tcBorders>
            <w:shd w:val="clear" w:color="000000" w:fill="FAFAFA"/>
            <w:noWrap/>
            <w:vAlign w:val="center"/>
            <w:hideMark/>
          </w:tcPr>
          <w:p w14:paraId="66B0196B" w14:textId="77777777" w:rsidR="002C04CC" w:rsidRPr="002C04CC" w:rsidRDefault="002C04CC" w:rsidP="002C04CC">
            <w:pPr>
              <w:rPr>
                <w:rFonts w:cs="Arial"/>
                <w:sz w:val="20"/>
                <w:szCs w:val="20"/>
                <w:lang w:val="en-AU" w:eastAsia="en-AU"/>
              </w:rPr>
            </w:pPr>
            <w:r w:rsidRPr="002C04CC">
              <w:rPr>
                <w:rFonts w:cs="Arial"/>
                <w:sz w:val="20"/>
                <w:szCs w:val="20"/>
                <w:lang w:val="en-AU" w:eastAsia="en-AU"/>
              </w:rPr>
              <w:t>Government</w:t>
            </w:r>
          </w:p>
        </w:tc>
        <w:tc>
          <w:tcPr>
            <w:tcW w:w="252" w:type="pct"/>
            <w:tcBorders>
              <w:top w:val="nil"/>
              <w:left w:val="nil"/>
              <w:bottom w:val="nil"/>
              <w:right w:val="nil"/>
            </w:tcBorders>
            <w:shd w:val="clear" w:color="000000" w:fill="FAFAFA"/>
            <w:noWrap/>
            <w:vAlign w:val="center"/>
            <w:hideMark/>
          </w:tcPr>
          <w:p w14:paraId="0CCC0799" w14:textId="77777777" w:rsidR="002C04CC" w:rsidRPr="002C04CC" w:rsidRDefault="002C04CC" w:rsidP="002C04CC">
            <w:pPr>
              <w:jc w:val="right"/>
              <w:rPr>
                <w:rFonts w:cs="Arial"/>
                <w:color w:val="757171"/>
                <w:sz w:val="20"/>
                <w:szCs w:val="20"/>
                <w:lang w:val="en-AU" w:eastAsia="en-AU"/>
              </w:rPr>
            </w:pPr>
            <w:r w:rsidRPr="002C04CC">
              <w:rPr>
                <w:rFonts w:cs="Arial"/>
                <w:color w:val="757171"/>
                <w:sz w:val="20"/>
                <w:szCs w:val="20"/>
                <w:lang w:val="en-AU" w:eastAsia="en-AU"/>
              </w:rPr>
              <w:t>1,796</w:t>
            </w:r>
          </w:p>
        </w:tc>
        <w:tc>
          <w:tcPr>
            <w:tcW w:w="252" w:type="pct"/>
            <w:tcBorders>
              <w:top w:val="nil"/>
              <w:left w:val="nil"/>
              <w:bottom w:val="nil"/>
              <w:right w:val="nil"/>
            </w:tcBorders>
            <w:shd w:val="clear" w:color="000000" w:fill="FAFAFA"/>
            <w:noWrap/>
            <w:vAlign w:val="center"/>
            <w:hideMark/>
          </w:tcPr>
          <w:p w14:paraId="0A4C3760" w14:textId="77777777" w:rsidR="002C04CC" w:rsidRPr="002C04CC" w:rsidRDefault="002C04CC" w:rsidP="002C04CC">
            <w:pPr>
              <w:jc w:val="right"/>
              <w:rPr>
                <w:rFonts w:cs="Arial"/>
                <w:color w:val="000000"/>
                <w:sz w:val="20"/>
                <w:szCs w:val="20"/>
                <w:lang w:val="en-AU" w:eastAsia="en-AU"/>
              </w:rPr>
            </w:pPr>
            <w:r w:rsidRPr="002C04CC">
              <w:rPr>
                <w:rFonts w:cs="Arial"/>
                <w:color w:val="000000"/>
                <w:sz w:val="20"/>
                <w:szCs w:val="20"/>
                <w:lang w:val="en-AU" w:eastAsia="en-AU"/>
              </w:rPr>
              <w:t>1,239</w:t>
            </w:r>
          </w:p>
        </w:tc>
        <w:tc>
          <w:tcPr>
            <w:tcW w:w="252" w:type="pct"/>
            <w:tcBorders>
              <w:top w:val="nil"/>
              <w:left w:val="nil"/>
              <w:bottom w:val="nil"/>
              <w:right w:val="nil"/>
            </w:tcBorders>
            <w:shd w:val="clear" w:color="000000" w:fill="FAFAFA"/>
            <w:noWrap/>
            <w:vAlign w:val="center"/>
            <w:hideMark/>
          </w:tcPr>
          <w:p w14:paraId="28F51998" w14:textId="77777777" w:rsidR="002C04CC" w:rsidRPr="002C04CC" w:rsidRDefault="002C04CC" w:rsidP="002C04CC">
            <w:pPr>
              <w:jc w:val="right"/>
              <w:rPr>
                <w:rFonts w:cs="Arial"/>
                <w:color w:val="000000"/>
                <w:sz w:val="20"/>
                <w:szCs w:val="20"/>
                <w:lang w:val="en-AU" w:eastAsia="en-AU"/>
              </w:rPr>
            </w:pPr>
            <w:r w:rsidRPr="002C04CC">
              <w:rPr>
                <w:rFonts w:cs="Arial"/>
                <w:color w:val="000000"/>
                <w:sz w:val="20"/>
                <w:szCs w:val="20"/>
                <w:lang w:val="en-AU" w:eastAsia="en-AU"/>
              </w:rPr>
              <w:t>1,084</w:t>
            </w:r>
          </w:p>
        </w:tc>
        <w:tc>
          <w:tcPr>
            <w:tcW w:w="252" w:type="pct"/>
            <w:tcBorders>
              <w:top w:val="nil"/>
              <w:left w:val="nil"/>
              <w:bottom w:val="nil"/>
              <w:right w:val="nil"/>
            </w:tcBorders>
            <w:shd w:val="clear" w:color="000000" w:fill="FAFAFA"/>
            <w:noWrap/>
            <w:vAlign w:val="center"/>
            <w:hideMark/>
          </w:tcPr>
          <w:p w14:paraId="5DE3AD24" w14:textId="77777777" w:rsidR="002C04CC" w:rsidRPr="002C04CC" w:rsidRDefault="002C04CC" w:rsidP="002C04CC">
            <w:pPr>
              <w:jc w:val="right"/>
              <w:rPr>
                <w:rFonts w:cs="Arial"/>
                <w:color w:val="000000"/>
                <w:sz w:val="20"/>
                <w:szCs w:val="20"/>
                <w:lang w:val="en-AU" w:eastAsia="en-AU"/>
              </w:rPr>
            </w:pPr>
            <w:r w:rsidRPr="002C04CC">
              <w:rPr>
                <w:rFonts w:cs="Arial"/>
                <w:color w:val="000000"/>
                <w:sz w:val="20"/>
                <w:szCs w:val="20"/>
                <w:lang w:val="en-AU" w:eastAsia="en-AU"/>
              </w:rPr>
              <w:t>1,120</w:t>
            </w:r>
          </w:p>
        </w:tc>
        <w:tc>
          <w:tcPr>
            <w:tcW w:w="252" w:type="pct"/>
            <w:tcBorders>
              <w:top w:val="nil"/>
              <w:left w:val="nil"/>
              <w:bottom w:val="nil"/>
              <w:right w:val="nil"/>
            </w:tcBorders>
            <w:shd w:val="clear" w:color="000000" w:fill="FAFAFA"/>
            <w:noWrap/>
            <w:vAlign w:val="center"/>
            <w:hideMark/>
          </w:tcPr>
          <w:p w14:paraId="02761E84" w14:textId="77777777" w:rsidR="002C04CC" w:rsidRPr="002C04CC" w:rsidRDefault="002C04CC" w:rsidP="002C04CC">
            <w:pPr>
              <w:jc w:val="right"/>
              <w:rPr>
                <w:rFonts w:cs="Arial"/>
                <w:color w:val="000000"/>
                <w:sz w:val="20"/>
                <w:szCs w:val="20"/>
                <w:lang w:val="en-AU" w:eastAsia="en-AU"/>
              </w:rPr>
            </w:pPr>
            <w:r w:rsidRPr="002C04CC">
              <w:rPr>
                <w:rFonts w:cs="Arial"/>
                <w:color w:val="000000"/>
                <w:sz w:val="20"/>
                <w:szCs w:val="20"/>
                <w:lang w:val="en-AU" w:eastAsia="en-AU"/>
              </w:rPr>
              <w:t>2,032</w:t>
            </w:r>
          </w:p>
        </w:tc>
        <w:tc>
          <w:tcPr>
            <w:tcW w:w="252" w:type="pct"/>
            <w:tcBorders>
              <w:top w:val="nil"/>
              <w:left w:val="nil"/>
              <w:bottom w:val="nil"/>
              <w:right w:val="single" w:sz="8" w:space="0" w:color="808080"/>
            </w:tcBorders>
            <w:shd w:val="clear" w:color="000000" w:fill="FAFAFA"/>
            <w:noWrap/>
            <w:vAlign w:val="center"/>
            <w:hideMark/>
          </w:tcPr>
          <w:p w14:paraId="087D58AA" w14:textId="77777777" w:rsidR="002C04CC" w:rsidRPr="002C04CC" w:rsidRDefault="002C04CC" w:rsidP="002C04CC">
            <w:pPr>
              <w:jc w:val="right"/>
              <w:rPr>
                <w:rFonts w:cs="Arial"/>
                <w:sz w:val="20"/>
                <w:szCs w:val="20"/>
                <w:lang w:val="en-AU" w:eastAsia="en-AU"/>
              </w:rPr>
            </w:pPr>
            <w:r w:rsidRPr="002C04CC">
              <w:rPr>
                <w:rFonts w:cs="Arial"/>
                <w:sz w:val="20"/>
                <w:szCs w:val="20"/>
                <w:lang w:val="en-AU" w:eastAsia="en-AU"/>
              </w:rPr>
              <w:t>3,440</w:t>
            </w:r>
          </w:p>
        </w:tc>
        <w:tc>
          <w:tcPr>
            <w:tcW w:w="252" w:type="pct"/>
            <w:tcBorders>
              <w:top w:val="nil"/>
              <w:left w:val="nil"/>
              <w:bottom w:val="nil"/>
              <w:right w:val="nil"/>
            </w:tcBorders>
            <w:shd w:val="clear" w:color="000000" w:fill="FAFAFA"/>
            <w:noWrap/>
            <w:vAlign w:val="center"/>
            <w:hideMark/>
          </w:tcPr>
          <w:p w14:paraId="4BBF39C4" w14:textId="77777777" w:rsidR="002C04CC" w:rsidRPr="002C04CC" w:rsidRDefault="002C04CC" w:rsidP="002C04CC">
            <w:pPr>
              <w:jc w:val="right"/>
              <w:rPr>
                <w:rFonts w:cs="Arial"/>
                <w:sz w:val="20"/>
                <w:szCs w:val="20"/>
                <w:lang w:val="en-AU" w:eastAsia="en-AU"/>
              </w:rPr>
            </w:pPr>
            <w:r w:rsidRPr="002C04CC">
              <w:rPr>
                <w:rFonts w:cs="Arial"/>
                <w:sz w:val="20"/>
                <w:szCs w:val="20"/>
                <w:lang w:val="en-AU" w:eastAsia="en-AU"/>
              </w:rPr>
              <w:t>1,263</w:t>
            </w:r>
          </w:p>
        </w:tc>
        <w:tc>
          <w:tcPr>
            <w:tcW w:w="252" w:type="pct"/>
            <w:tcBorders>
              <w:top w:val="nil"/>
              <w:left w:val="nil"/>
              <w:bottom w:val="nil"/>
              <w:right w:val="nil"/>
            </w:tcBorders>
            <w:shd w:val="clear" w:color="000000" w:fill="FAFAFA"/>
            <w:noWrap/>
            <w:vAlign w:val="center"/>
            <w:hideMark/>
          </w:tcPr>
          <w:p w14:paraId="0217F408" w14:textId="77777777" w:rsidR="002C04CC" w:rsidRPr="002C04CC" w:rsidRDefault="002C04CC" w:rsidP="002C04CC">
            <w:pPr>
              <w:jc w:val="right"/>
              <w:rPr>
                <w:rFonts w:cs="Arial"/>
                <w:sz w:val="20"/>
                <w:szCs w:val="20"/>
                <w:lang w:val="en-AU" w:eastAsia="en-AU"/>
              </w:rPr>
            </w:pPr>
            <w:r w:rsidRPr="002C04CC">
              <w:rPr>
                <w:rFonts w:cs="Arial"/>
                <w:sz w:val="20"/>
                <w:szCs w:val="20"/>
                <w:lang w:val="en-AU" w:eastAsia="en-AU"/>
              </w:rPr>
              <w:t>971</w:t>
            </w:r>
          </w:p>
        </w:tc>
        <w:tc>
          <w:tcPr>
            <w:tcW w:w="252" w:type="pct"/>
            <w:tcBorders>
              <w:top w:val="nil"/>
              <w:left w:val="nil"/>
              <w:bottom w:val="nil"/>
              <w:right w:val="nil"/>
            </w:tcBorders>
            <w:shd w:val="clear" w:color="000000" w:fill="FAFAFA"/>
            <w:noWrap/>
            <w:vAlign w:val="center"/>
            <w:hideMark/>
          </w:tcPr>
          <w:p w14:paraId="6BF9874F" w14:textId="77777777" w:rsidR="002C04CC" w:rsidRPr="002C04CC" w:rsidRDefault="002C04CC" w:rsidP="002C04CC">
            <w:pPr>
              <w:jc w:val="right"/>
              <w:rPr>
                <w:rFonts w:cs="Arial"/>
                <w:sz w:val="20"/>
                <w:szCs w:val="20"/>
                <w:lang w:val="en-AU" w:eastAsia="en-AU"/>
              </w:rPr>
            </w:pPr>
            <w:r w:rsidRPr="002C04CC">
              <w:rPr>
                <w:rFonts w:cs="Arial"/>
                <w:sz w:val="20"/>
                <w:szCs w:val="20"/>
                <w:lang w:val="en-AU" w:eastAsia="en-AU"/>
              </w:rPr>
              <w:t>875</w:t>
            </w:r>
          </w:p>
        </w:tc>
        <w:tc>
          <w:tcPr>
            <w:tcW w:w="252" w:type="pct"/>
            <w:tcBorders>
              <w:top w:val="nil"/>
              <w:left w:val="nil"/>
              <w:bottom w:val="nil"/>
              <w:right w:val="nil"/>
            </w:tcBorders>
            <w:shd w:val="clear" w:color="000000" w:fill="FAFAFA"/>
            <w:noWrap/>
            <w:vAlign w:val="center"/>
            <w:hideMark/>
          </w:tcPr>
          <w:p w14:paraId="5EC8C894" w14:textId="77777777" w:rsidR="002C04CC" w:rsidRPr="002C04CC" w:rsidRDefault="002C04CC" w:rsidP="002C04CC">
            <w:pPr>
              <w:jc w:val="right"/>
              <w:rPr>
                <w:rFonts w:cs="Arial"/>
                <w:sz w:val="20"/>
                <w:szCs w:val="20"/>
                <w:lang w:val="en-AU" w:eastAsia="en-AU"/>
              </w:rPr>
            </w:pPr>
            <w:r w:rsidRPr="002C04CC">
              <w:rPr>
                <w:rFonts w:cs="Arial"/>
                <w:sz w:val="20"/>
                <w:szCs w:val="20"/>
                <w:lang w:val="en-AU" w:eastAsia="en-AU"/>
              </w:rPr>
              <w:t>998</w:t>
            </w:r>
          </w:p>
        </w:tc>
        <w:tc>
          <w:tcPr>
            <w:tcW w:w="252" w:type="pct"/>
            <w:tcBorders>
              <w:top w:val="nil"/>
              <w:left w:val="nil"/>
              <w:bottom w:val="nil"/>
              <w:right w:val="nil"/>
            </w:tcBorders>
            <w:shd w:val="clear" w:color="000000" w:fill="FAFAFA"/>
            <w:noWrap/>
            <w:vAlign w:val="center"/>
            <w:hideMark/>
          </w:tcPr>
          <w:p w14:paraId="57C3AF4E" w14:textId="77777777" w:rsidR="002C04CC" w:rsidRPr="002C04CC" w:rsidRDefault="002C04CC" w:rsidP="002C04CC">
            <w:pPr>
              <w:jc w:val="right"/>
              <w:rPr>
                <w:rFonts w:cs="Arial"/>
                <w:sz w:val="20"/>
                <w:szCs w:val="20"/>
                <w:lang w:val="en-AU" w:eastAsia="en-AU"/>
              </w:rPr>
            </w:pPr>
            <w:r w:rsidRPr="002C04CC">
              <w:rPr>
                <w:rFonts w:cs="Arial"/>
                <w:sz w:val="20"/>
                <w:szCs w:val="20"/>
                <w:lang w:val="en-AU" w:eastAsia="en-AU"/>
              </w:rPr>
              <w:t>1,896</w:t>
            </w:r>
          </w:p>
        </w:tc>
        <w:tc>
          <w:tcPr>
            <w:tcW w:w="252" w:type="pct"/>
            <w:tcBorders>
              <w:top w:val="nil"/>
              <w:left w:val="nil"/>
              <w:bottom w:val="nil"/>
              <w:right w:val="single" w:sz="8" w:space="0" w:color="808080"/>
            </w:tcBorders>
            <w:shd w:val="clear" w:color="000000" w:fill="FAFAFA"/>
            <w:noWrap/>
            <w:vAlign w:val="center"/>
            <w:hideMark/>
          </w:tcPr>
          <w:p w14:paraId="09291F80" w14:textId="77777777" w:rsidR="002C04CC" w:rsidRPr="002C04CC" w:rsidRDefault="002C04CC" w:rsidP="002C04CC">
            <w:pPr>
              <w:jc w:val="right"/>
              <w:rPr>
                <w:rFonts w:cs="Arial"/>
                <w:sz w:val="20"/>
                <w:szCs w:val="20"/>
                <w:lang w:val="en-AU" w:eastAsia="en-AU"/>
              </w:rPr>
            </w:pPr>
            <w:r w:rsidRPr="002C04CC">
              <w:rPr>
                <w:rFonts w:cs="Arial"/>
                <w:sz w:val="20"/>
                <w:szCs w:val="20"/>
                <w:lang w:val="en-AU" w:eastAsia="en-AU"/>
              </w:rPr>
              <w:t>3,326</w:t>
            </w:r>
          </w:p>
        </w:tc>
        <w:tc>
          <w:tcPr>
            <w:tcW w:w="252" w:type="pct"/>
            <w:tcBorders>
              <w:top w:val="nil"/>
              <w:left w:val="nil"/>
              <w:bottom w:val="nil"/>
              <w:right w:val="nil"/>
            </w:tcBorders>
            <w:shd w:val="clear" w:color="000000" w:fill="FAFAFA"/>
            <w:noWrap/>
            <w:vAlign w:val="center"/>
            <w:hideMark/>
          </w:tcPr>
          <w:p w14:paraId="09AA3504" w14:textId="77777777" w:rsidR="002C04CC" w:rsidRPr="002C04CC" w:rsidRDefault="002C04CC" w:rsidP="002C04CC">
            <w:pPr>
              <w:jc w:val="right"/>
              <w:rPr>
                <w:rFonts w:cs="Arial"/>
                <w:sz w:val="20"/>
                <w:szCs w:val="20"/>
                <w:lang w:val="en-AU" w:eastAsia="en-AU"/>
              </w:rPr>
            </w:pPr>
            <w:r w:rsidRPr="002C04CC">
              <w:rPr>
                <w:rFonts w:cs="Arial"/>
                <w:sz w:val="20"/>
                <w:szCs w:val="20"/>
                <w:lang w:val="en-AU" w:eastAsia="en-AU"/>
              </w:rPr>
              <w:t>70.3</w:t>
            </w:r>
          </w:p>
        </w:tc>
        <w:tc>
          <w:tcPr>
            <w:tcW w:w="252" w:type="pct"/>
            <w:tcBorders>
              <w:top w:val="nil"/>
              <w:left w:val="nil"/>
              <w:bottom w:val="nil"/>
              <w:right w:val="nil"/>
            </w:tcBorders>
            <w:shd w:val="clear" w:color="000000" w:fill="FAFAFA"/>
            <w:noWrap/>
            <w:vAlign w:val="center"/>
            <w:hideMark/>
          </w:tcPr>
          <w:p w14:paraId="61C080D1" w14:textId="77777777" w:rsidR="002C04CC" w:rsidRPr="002C04CC" w:rsidRDefault="002C04CC" w:rsidP="002C04CC">
            <w:pPr>
              <w:jc w:val="right"/>
              <w:rPr>
                <w:rFonts w:cs="Arial"/>
                <w:sz w:val="20"/>
                <w:szCs w:val="20"/>
                <w:lang w:val="en-AU" w:eastAsia="en-AU"/>
              </w:rPr>
            </w:pPr>
            <w:r w:rsidRPr="002C04CC">
              <w:rPr>
                <w:rFonts w:cs="Arial"/>
                <w:sz w:val="20"/>
                <w:szCs w:val="20"/>
                <w:lang w:val="en-AU" w:eastAsia="en-AU"/>
              </w:rPr>
              <w:t>78.4</w:t>
            </w:r>
          </w:p>
        </w:tc>
        <w:tc>
          <w:tcPr>
            <w:tcW w:w="252" w:type="pct"/>
            <w:tcBorders>
              <w:top w:val="nil"/>
              <w:left w:val="nil"/>
              <w:bottom w:val="nil"/>
              <w:right w:val="nil"/>
            </w:tcBorders>
            <w:shd w:val="clear" w:color="000000" w:fill="FAFAFA"/>
            <w:noWrap/>
            <w:vAlign w:val="center"/>
            <w:hideMark/>
          </w:tcPr>
          <w:p w14:paraId="311AABC4" w14:textId="77777777" w:rsidR="002C04CC" w:rsidRPr="002C04CC" w:rsidRDefault="002C04CC" w:rsidP="002C04CC">
            <w:pPr>
              <w:jc w:val="right"/>
              <w:rPr>
                <w:rFonts w:cs="Arial"/>
                <w:sz w:val="20"/>
                <w:szCs w:val="20"/>
                <w:lang w:val="en-AU" w:eastAsia="en-AU"/>
              </w:rPr>
            </w:pPr>
            <w:r w:rsidRPr="002C04CC">
              <w:rPr>
                <w:rFonts w:cs="Arial"/>
                <w:sz w:val="20"/>
                <w:szCs w:val="20"/>
                <w:lang w:val="en-AU" w:eastAsia="en-AU"/>
              </w:rPr>
              <w:t>80.7</w:t>
            </w:r>
          </w:p>
        </w:tc>
        <w:tc>
          <w:tcPr>
            <w:tcW w:w="252" w:type="pct"/>
            <w:tcBorders>
              <w:top w:val="nil"/>
              <w:left w:val="nil"/>
              <w:bottom w:val="nil"/>
              <w:right w:val="nil"/>
            </w:tcBorders>
            <w:shd w:val="clear" w:color="000000" w:fill="FAFAFA"/>
            <w:noWrap/>
            <w:vAlign w:val="center"/>
            <w:hideMark/>
          </w:tcPr>
          <w:p w14:paraId="673C4FDF" w14:textId="77777777" w:rsidR="002C04CC" w:rsidRPr="002C04CC" w:rsidRDefault="002C04CC" w:rsidP="002C04CC">
            <w:pPr>
              <w:jc w:val="right"/>
              <w:rPr>
                <w:rFonts w:cs="Arial"/>
                <w:sz w:val="20"/>
                <w:szCs w:val="20"/>
                <w:lang w:val="en-AU" w:eastAsia="en-AU"/>
              </w:rPr>
            </w:pPr>
            <w:r w:rsidRPr="002C04CC">
              <w:rPr>
                <w:rFonts w:cs="Arial"/>
                <w:sz w:val="20"/>
                <w:szCs w:val="20"/>
                <w:lang w:val="en-AU" w:eastAsia="en-AU"/>
              </w:rPr>
              <w:t>89.1</w:t>
            </w:r>
          </w:p>
        </w:tc>
        <w:tc>
          <w:tcPr>
            <w:tcW w:w="252" w:type="pct"/>
            <w:tcBorders>
              <w:top w:val="nil"/>
              <w:left w:val="nil"/>
              <w:bottom w:val="nil"/>
              <w:right w:val="nil"/>
            </w:tcBorders>
            <w:shd w:val="clear" w:color="000000" w:fill="FAFAFA"/>
            <w:noWrap/>
            <w:vAlign w:val="center"/>
            <w:hideMark/>
          </w:tcPr>
          <w:p w14:paraId="0FD11DC5" w14:textId="77777777" w:rsidR="002C04CC" w:rsidRPr="002C04CC" w:rsidRDefault="002C04CC" w:rsidP="002C04CC">
            <w:pPr>
              <w:jc w:val="right"/>
              <w:rPr>
                <w:rFonts w:cs="Arial"/>
                <w:sz w:val="20"/>
                <w:szCs w:val="20"/>
                <w:lang w:val="en-AU" w:eastAsia="en-AU"/>
              </w:rPr>
            </w:pPr>
            <w:r w:rsidRPr="002C04CC">
              <w:rPr>
                <w:rFonts w:cs="Arial"/>
                <w:sz w:val="20"/>
                <w:szCs w:val="20"/>
                <w:lang w:val="en-AU" w:eastAsia="en-AU"/>
              </w:rPr>
              <w:t>93.3</w:t>
            </w:r>
          </w:p>
        </w:tc>
        <w:tc>
          <w:tcPr>
            <w:tcW w:w="252" w:type="pct"/>
            <w:tcBorders>
              <w:top w:val="nil"/>
              <w:left w:val="nil"/>
              <w:bottom w:val="nil"/>
              <w:right w:val="nil"/>
            </w:tcBorders>
            <w:shd w:val="clear" w:color="000000" w:fill="FAFAFA"/>
            <w:noWrap/>
            <w:vAlign w:val="center"/>
            <w:hideMark/>
          </w:tcPr>
          <w:p w14:paraId="646FB66D" w14:textId="77777777" w:rsidR="002C04CC" w:rsidRPr="002C04CC" w:rsidRDefault="002C04CC" w:rsidP="002C04CC">
            <w:pPr>
              <w:jc w:val="right"/>
              <w:rPr>
                <w:rFonts w:cs="Arial"/>
                <w:sz w:val="20"/>
                <w:szCs w:val="20"/>
                <w:lang w:val="en-AU" w:eastAsia="en-AU"/>
              </w:rPr>
            </w:pPr>
            <w:r w:rsidRPr="002C04CC">
              <w:rPr>
                <w:rFonts w:cs="Arial"/>
                <w:sz w:val="20"/>
                <w:szCs w:val="20"/>
                <w:lang w:val="en-AU" w:eastAsia="en-AU"/>
              </w:rPr>
              <w:t>96.7</w:t>
            </w:r>
          </w:p>
        </w:tc>
      </w:tr>
      <w:tr w:rsidR="002C04CC" w:rsidRPr="002C04CC" w14:paraId="542656F3" w14:textId="77777777" w:rsidTr="002C04CC">
        <w:trPr>
          <w:trHeight w:val="360"/>
        </w:trPr>
        <w:tc>
          <w:tcPr>
            <w:tcW w:w="466" w:type="pct"/>
            <w:tcBorders>
              <w:top w:val="nil"/>
              <w:left w:val="nil"/>
              <w:bottom w:val="nil"/>
              <w:right w:val="single" w:sz="8" w:space="0" w:color="808080"/>
            </w:tcBorders>
            <w:shd w:val="clear" w:color="auto" w:fill="auto"/>
            <w:noWrap/>
            <w:vAlign w:val="center"/>
            <w:hideMark/>
          </w:tcPr>
          <w:p w14:paraId="6C68E975" w14:textId="77777777" w:rsidR="002C04CC" w:rsidRPr="002C04CC" w:rsidRDefault="002C04CC" w:rsidP="002C04CC">
            <w:pPr>
              <w:rPr>
                <w:rFonts w:cs="Arial"/>
                <w:sz w:val="20"/>
                <w:szCs w:val="20"/>
                <w:lang w:val="en-AU" w:eastAsia="en-AU"/>
              </w:rPr>
            </w:pPr>
            <w:r w:rsidRPr="002C04CC">
              <w:rPr>
                <w:rFonts w:cs="Arial"/>
                <w:sz w:val="20"/>
                <w:szCs w:val="20"/>
                <w:lang w:val="en-AU" w:eastAsia="en-AU"/>
              </w:rPr>
              <w:t>Independent</w:t>
            </w:r>
          </w:p>
        </w:tc>
        <w:tc>
          <w:tcPr>
            <w:tcW w:w="252" w:type="pct"/>
            <w:tcBorders>
              <w:top w:val="nil"/>
              <w:left w:val="nil"/>
              <w:bottom w:val="nil"/>
              <w:right w:val="nil"/>
            </w:tcBorders>
            <w:shd w:val="clear" w:color="auto" w:fill="auto"/>
            <w:noWrap/>
            <w:vAlign w:val="center"/>
            <w:hideMark/>
          </w:tcPr>
          <w:p w14:paraId="0FD10E64" w14:textId="77777777" w:rsidR="002C04CC" w:rsidRPr="002C04CC" w:rsidRDefault="002C04CC" w:rsidP="002C04CC">
            <w:pPr>
              <w:jc w:val="right"/>
              <w:rPr>
                <w:rFonts w:cs="Arial"/>
                <w:color w:val="757171"/>
                <w:sz w:val="20"/>
                <w:szCs w:val="20"/>
                <w:lang w:val="en-AU" w:eastAsia="en-AU"/>
              </w:rPr>
            </w:pPr>
            <w:r w:rsidRPr="002C04CC">
              <w:rPr>
                <w:rFonts w:cs="Arial"/>
                <w:color w:val="757171"/>
                <w:sz w:val="20"/>
                <w:szCs w:val="20"/>
                <w:lang w:val="en-AU" w:eastAsia="en-AU"/>
              </w:rPr>
              <w:t>1,097</w:t>
            </w:r>
          </w:p>
        </w:tc>
        <w:tc>
          <w:tcPr>
            <w:tcW w:w="252" w:type="pct"/>
            <w:tcBorders>
              <w:top w:val="nil"/>
              <w:left w:val="nil"/>
              <w:bottom w:val="nil"/>
              <w:right w:val="nil"/>
            </w:tcBorders>
            <w:shd w:val="clear" w:color="auto" w:fill="auto"/>
            <w:noWrap/>
            <w:vAlign w:val="center"/>
            <w:hideMark/>
          </w:tcPr>
          <w:p w14:paraId="6221C08F" w14:textId="77777777" w:rsidR="002C04CC" w:rsidRPr="002C04CC" w:rsidRDefault="002C04CC" w:rsidP="002C04CC">
            <w:pPr>
              <w:jc w:val="right"/>
              <w:rPr>
                <w:rFonts w:cs="Arial"/>
                <w:color w:val="000000"/>
                <w:sz w:val="20"/>
                <w:szCs w:val="20"/>
                <w:lang w:val="en-AU" w:eastAsia="en-AU"/>
              </w:rPr>
            </w:pPr>
            <w:r w:rsidRPr="002C04CC">
              <w:rPr>
                <w:rFonts w:cs="Arial"/>
                <w:color w:val="000000"/>
                <w:sz w:val="20"/>
                <w:szCs w:val="20"/>
                <w:lang w:val="en-AU" w:eastAsia="en-AU"/>
              </w:rPr>
              <w:t>863</w:t>
            </w:r>
          </w:p>
        </w:tc>
        <w:tc>
          <w:tcPr>
            <w:tcW w:w="252" w:type="pct"/>
            <w:tcBorders>
              <w:top w:val="nil"/>
              <w:left w:val="nil"/>
              <w:bottom w:val="nil"/>
              <w:right w:val="nil"/>
            </w:tcBorders>
            <w:shd w:val="clear" w:color="auto" w:fill="auto"/>
            <w:noWrap/>
            <w:vAlign w:val="center"/>
            <w:hideMark/>
          </w:tcPr>
          <w:p w14:paraId="43E50A90" w14:textId="77777777" w:rsidR="002C04CC" w:rsidRPr="002C04CC" w:rsidRDefault="002C04CC" w:rsidP="002C04CC">
            <w:pPr>
              <w:jc w:val="right"/>
              <w:rPr>
                <w:rFonts w:cs="Arial"/>
                <w:color w:val="000000"/>
                <w:sz w:val="20"/>
                <w:szCs w:val="20"/>
                <w:lang w:val="en-AU" w:eastAsia="en-AU"/>
              </w:rPr>
            </w:pPr>
            <w:r w:rsidRPr="002C04CC">
              <w:rPr>
                <w:rFonts w:cs="Arial"/>
                <w:color w:val="000000"/>
                <w:sz w:val="20"/>
                <w:szCs w:val="20"/>
                <w:lang w:val="en-AU" w:eastAsia="en-AU"/>
              </w:rPr>
              <w:t>838</w:t>
            </w:r>
          </w:p>
        </w:tc>
        <w:tc>
          <w:tcPr>
            <w:tcW w:w="252" w:type="pct"/>
            <w:tcBorders>
              <w:top w:val="nil"/>
              <w:left w:val="nil"/>
              <w:bottom w:val="nil"/>
              <w:right w:val="nil"/>
            </w:tcBorders>
            <w:shd w:val="clear" w:color="auto" w:fill="auto"/>
            <w:noWrap/>
            <w:vAlign w:val="center"/>
            <w:hideMark/>
          </w:tcPr>
          <w:p w14:paraId="44D2FD45" w14:textId="77777777" w:rsidR="002C04CC" w:rsidRPr="002C04CC" w:rsidRDefault="002C04CC" w:rsidP="002C04CC">
            <w:pPr>
              <w:jc w:val="right"/>
              <w:rPr>
                <w:rFonts w:cs="Arial"/>
                <w:color w:val="000000"/>
                <w:sz w:val="20"/>
                <w:szCs w:val="20"/>
                <w:lang w:val="en-AU" w:eastAsia="en-AU"/>
              </w:rPr>
            </w:pPr>
            <w:r w:rsidRPr="002C04CC">
              <w:rPr>
                <w:rFonts w:cs="Arial"/>
                <w:color w:val="000000"/>
                <w:sz w:val="20"/>
                <w:szCs w:val="20"/>
                <w:lang w:val="en-AU" w:eastAsia="en-AU"/>
              </w:rPr>
              <w:t>683</w:t>
            </w:r>
          </w:p>
        </w:tc>
        <w:tc>
          <w:tcPr>
            <w:tcW w:w="252" w:type="pct"/>
            <w:tcBorders>
              <w:top w:val="nil"/>
              <w:left w:val="nil"/>
              <w:bottom w:val="nil"/>
              <w:right w:val="nil"/>
            </w:tcBorders>
            <w:shd w:val="clear" w:color="auto" w:fill="auto"/>
            <w:noWrap/>
            <w:vAlign w:val="center"/>
            <w:hideMark/>
          </w:tcPr>
          <w:p w14:paraId="6D4B1A6D" w14:textId="77777777" w:rsidR="002C04CC" w:rsidRPr="002C04CC" w:rsidRDefault="002C04CC" w:rsidP="002C04CC">
            <w:pPr>
              <w:jc w:val="right"/>
              <w:rPr>
                <w:rFonts w:cs="Arial"/>
                <w:color w:val="000000"/>
                <w:sz w:val="20"/>
                <w:szCs w:val="20"/>
                <w:lang w:val="en-AU" w:eastAsia="en-AU"/>
              </w:rPr>
            </w:pPr>
            <w:r w:rsidRPr="002C04CC">
              <w:rPr>
                <w:rFonts w:cs="Arial"/>
                <w:color w:val="000000"/>
                <w:sz w:val="20"/>
                <w:szCs w:val="20"/>
                <w:lang w:val="en-AU" w:eastAsia="en-AU"/>
              </w:rPr>
              <w:t>1,042</w:t>
            </w:r>
          </w:p>
        </w:tc>
        <w:tc>
          <w:tcPr>
            <w:tcW w:w="252" w:type="pct"/>
            <w:tcBorders>
              <w:top w:val="nil"/>
              <w:left w:val="nil"/>
              <w:bottom w:val="nil"/>
              <w:right w:val="single" w:sz="8" w:space="0" w:color="808080"/>
            </w:tcBorders>
            <w:shd w:val="clear" w:color="auto" w:fill="auto"/>
            <w:noWrap/>
            <w:vAlign w:val="center"/>
            <w:hideMark/>
          </w:tcPr>
          <w:p w14:paraId="7541CA0B" w14:textId="77777777" w:rsidR="002C04CC" w:rsidRPr="002C04CC" w:rsidRDefault="002C04CC" w:rsidP="002C04CC">
            <w:pPr>
              <w:jc w:val="right"/>
              <w:rPr>
                <w:rFonts w:cs="Arial"/>
                <w:sz w:val="20"/>
                <w:szCs w:val="20"/>
                <w:lang w:val="en-AU" w:eastAsia="en-AU"/>
              </w:rPr>
            </w:pPr>
            <w:r w:rsidRPr="002C04CC">
              <w:rPr>
                <w:rFonts w:cs="Arial"/>
                <w:sz w:val="20"/>
                <w:szCs w:val="20"/>
                <w:lang w:val="en-AU" w:eastAsia="en-AU"/>
              </w:rPr>
              <w:t>1,803</w:t>
            </w:r>
          </w:p>
        </w:tc>
        <w:tc>
          <w:tcPr>
            <w:tcW w:w="252" w:type="pct"/>
            <w:tcBorders>
              <w:top w:val="nil"/>
              <w:left w:val="nil"/>
              <w:bottom w:val="nil"/>
              <w:right w:val="nil"/>
            </w:tcBorders>
            <w:shd w:val="clear" w:color="auto" w:fill="auto"/>
            <w:noWrap/>
            <w:vAlign w:val="center"/>
            <w:hideMark/>
          </w:tcPr>
          <w:p w14:paraId="77F11156" w14:textId="77777777" w:rsidR="002C04CC" w:rsidRPr="002C04CC" w:rsidRDefault="002C04CC" w:rsidP="002C04CC">
            <w:pPr>
              <w:jc w:val="right"/>
              <w:rPr>
                <w:rFonts w:cs="Arial"/>
                <w:sz w:val="20"/>
                <w:szCs w:val="20"/>
                <w:lang w:val="en-AU" w:eastAsia="en-AU"/>
              </w:rPr>
            </w:pPr>
            <w:r w:rsidRPr="002C04CC">
              <w:rPr>
                <w:rFonts w:cs="Arial"/>
                <w:sz w:val="20"/>
                <w:szCs w:val="20"/>
                <w:lang w:val="en-AU" w:eastAsia="en-AU"/>
              </w:rPr>
              <w:t>800</w:t>
            </w:r>
          </w:p>
        </w:tc>
        <w:tc>
          <w:tcPr>
            <w:tcW w:w="252" w:type="pct"/>
            <w:tcBorders>
              <w:top w:val="nil"/>
              <w:left w:val="nil"/>
              <w:bottom w:val="nil"/>
              <w:right w:val="nil"/>
            </w:tcBorders>
            <w:shd w:val="clear" w:color="auto" w:fill="auto"/>
            <w:noWrap/>
            <w:vAlign w:val="center"/>
            <w:hideMark/>
          </w:tcPr>
          <w:p w14:paraId="76330E7E" w14:textId="77777777" w:rsidR="002C04CC" w:rsidRPr="002C04CC" w:rsidRDefault="002C04CC" w:rsidP="002C04CC">
            <w:pPr>
              <w:jc w:val="right"/>
              <w:rPr>
                <w:rFonts w:cs="Arial"/>
                <w:sz w:val="20"/>
                <w:szCs w:val="20"/>
                <w:lang w:val="en-AU" w:eastAsia="en-AU"/>
              </w:rPr>
            </w:pPr>
            <w:r w:rsidRPr="002C04CC">
              <w:rPr>
                <w:rFonts w:cs="Arial"/>
                <w:sz w:val="20"/>
                <w:szCs w:val="20"/>
                <w:lang w:val="en-AU" w:eastAsia="en-AU"/>
              </w:rPr>
              <w:t>643</w:t>
            </w:r>
          </w:p>
        </w:tc>
        <w:tc>
          <w:tcPr>
            <w:tcW w:w="252" w:type="pct"/>
            <w:tcBorders>
              <w:top w:val="nil"/>
              <w:left w:val="nil"/>
              <w:bottom w:val="nil"/>
              <w:right w:val="nil"/>
            </w:tcBorders>
            <w:shd w:val="clear" w:color="auto" w:fill="auto"/>
            <w:noWrap/>
            <w:vAlign w:val="center"/>
            <w:hideMark/>
          </w:tcPr>
          <w:p w14:paraId="1FBFFA87" w14:textId="77777777" w:rsidR="002C04CC" w:rsidRPr="002C04CC" w:rsidRDefault="002C04CC" w:rsidP="002C04CC">
            <w:pPr>
              <w:jc w:val="right"/>
              <w:rPr>
                <w:rFonts w:cs="Arial"/>
                <w:sz w:val="20"/>
                <w:szCs w:val="20"/>
                <w:lang w:val="en-AU" w:eastAsia="en-AU"/>
              </w:rPr>
            </w:pPr>
            <w:r w:rsidRPr="002C04CC">
              <w:rPr>
                <w:rFonts w:cs="Arial"/>
                <w:sz w:val="20"/>
                <w:szCs w:val="20"/>
                <w:lang w:val="en-AU" w:eastAsia="en-AU"/>
              </w:rPr>
              <w:t>686</w:t>
            </w:r>
          </w:p>
        </w:tc>
        <w:tc>
          <w:tcPr>
            <w:tcW w:w="252" w:type="pct"/>
            <w:tcBorders>
              <w:top w:val="nil"/>
              <w:left w:val="nil"/>
              <w:bottom w:val="nil"/>
              <w:right w:val="nil"/>
            </w:tcBorders>
            <w:shd w:val="clear" w:color="auto" w:fill="auto"/>
            <w:noWrap/>
            <w:vAlign w:val="center"/>
            <w:hideMark/>
          </w:tcPr>
          <w:p w14:paraId="22FABF2C" w14:textId="77777777" w:rsidR="002C04CC" w:rsidRPr="002C04CC" w:rsidRDefault="002C04CC" w:rsidP="002C04CC">
            <w:pPr>
              <w:jc w:val="right"/>
              <w:rPr>
                <w:rFonts w:cs="Arial"/>
                <w:sz w:val="20"/>
                <w:szCs w:val="20"/>
                <w:lang w:val="en-AU" w:eastAsia="en-AU"/>
              </w:rPr>
            </w:pPr>
            <w:r w:rsidRPr="002C04CC">
              <w:rPr>
                <w:rFonts w:cs="Arial"/>
                <w:sz w:val="20"/>
                <w:szCs w:val="20"/>
                <w:lang w:val="en-AU" w:eastAsia="en-AU"/>
              </w:rPr>
              <w:t>604</w:t>
            </w:r>
          </w:p>
        </w:tc>
        <w:tc>
          <w:tcPr>
            <w:tcW w:w="252" w:type="pct"/>
            <w:tcBorders>
              <w:top w:val="nil"/>
              <w:left w:val="nil"/>
              <w:bottom w:val="nil"/>
              <w:right w:val="nil"/>
            </w:tcBorders>
            <w:shd w:val="clear" w:color="auto" w:fill="auto"/>
            <w:noWrap/>
            <w:vAlign w:val="center"/>
            <w:hideMark/>
          </w:tcPr>
          <w:p w14:paraId="0884C252" w14:textId="77777777" w:rsidR="002C04CC" w:rsidRPr="002C04CC" w:rsidRDefault="002C04CC" w:rsidP="002C04CC">
            <w:pPr>
              <w:jc w:val="right"/>
              <w:rPr>
                <w:rFonts w:cs="Arial"/>
                <w:sz w:val="20"/>
                <w:szCs w:val="20"/>
                <w:lang w:val="en-AU" w:eastAsia="en-AU"/>
              </w:rPr>
            </w:pPr>
            <w:r w:rsidRPr="002C04CC">
              <w:rPr>
                <w:rFonts w:cs="Arial"/>
                <w:sz w:val="20"/>
                <w:szCs w:val="20"/>
                <w:lang w:val="en-AU" w:eastAsia="en-AU"/>
              </w:rPr>
              <w:t>973</w:t>
            </w:r>
          </w:p>
        </w:tc>
        <w:tc>
          <w:tcPr>
            <w:tcW w:w="252" w:type="pct"/>
            <w:tcBorders>
              <w:top w:val="nil"/>
              <w:left w:val="nil"/>
              <w:bottom w:val="nil"/>
              <w:right w:val="single" w:sz="8" w:space="0" w:color="808080"/>
            </w:tcBorders>
            <w:shd w:val="clear" w:color="auto" w:fill="auto"/>
            <w:noWrap/>
            <w:vAlign w:val="center"/>
            <w:hideMark/>
          </w:tcPr>
          <w:p w14:paraId="681F7444" w14:textId="77777777" w:rsidR="002C04CC" w:rsidRPr="002C04CC" w:rsidRDefault="002C04CC" w:rsidP="002C04CC">
            <w:pPr>
              <w:jc w:val="right"/>
              <w:rPr>
                <w:rFonts w:cs="Arial"/>
                <w:sz w:val="20"/>
                <w:szCs w:val="20"/>
                <w:lang w:val="en-AU" w:eastAsia="en-AU"/>
              </w:rPr>
            </w:pPr>
            <w:r w:rsidRPr="002C04CC">
              <w:rPr>
                <w:rFonts w:cs="Arial"/>
                <w:sz w:val="20"/>
                <w:szCs w:val="20"/>
                <w:lang w:val="en-AU" w:eastAsia="en-AU"/>
              </w:rPr>
              <w:t>1,693</w:t>
            </w:r>
          </w:p>
        </w:tc>
        <w:tc>
          <w:tcPr>
            <w:tcW w:w="252" w:type="pct"/>
            <w:tcBorders>
              <w:top w:val="nil"/>
              <w:left w:val="nil"/>
              <w:bottom w:val="nil"/>
              <w:right w:val="nil"/>
            </w:tcBorders>
            <w:shd w:val="clear" w:color="000000" w:fill="FAFAFA"/>
            <w:noWrap/>
            <w:vAlign w:val="center"/>
            <w:hideMark/>
          </w:tcPr>
          <w:p w14:paraId="19BC428D" w14:textId="77777777" w:rsidR="002C04CC" w:rsidRPr="002C04CC" w:rsidRDefault="002C04CC" w:rsidP="002C04CC">
            <w:pPr>
              <w:jc w:val="right"/>
              <w:rPr>
                <w:rFonts w:cs="Arial"/>
                <w:sz w:val="20"/>
                <w:szCs w:val="20"/>
                <w:lang w:val="en-AU" w:eastAsia="en-AU"/>
              </w:rPr>
            </w:pPr>
            <w:r w:rsidRPr="002C04CC">
              <w:rPr>
                <w:rFonts w:cs="Arial"/>
                <w:sz w:val="20"/>
                <w:szCs w:val="20"/>
                <w:lang w:val="en-AU" w:eastAsia="en-AU"/>
              </w:rPr>
              <w:t>72.9</w:t>
            </w:r>
          </w:p>
        </w:tc>
        <w:tc>
          <w:tcPr>
            <w:tcW w:w="252" w:type="pct"/>
            <w:tcBorders>
              <w:top w:val="nil"/>
              <w:left w:val="nil"/>
              <w:bottom w:val="nil"/>
              <w:right w:val="nil"/>
            </w:tcBorders>
            <w:shd w:val="clear" w:color="000000" w:fill="FFFFFF"/>
            <w:noWrap/>
            <w:vAlign w:val="center"/>
            <w:hideMark/>
          </w:tcPr>
          <w:p w14:paraId="6651D9A3" w14:textId="77777777" w:rsidR="002C04CC" w:rsidRPr="002C04CC" w:rsidRDefault="002C04CC" w:rsidP="002C04CC">
            <w:pPr>
              <w:jc w:val="right"/>
              <w:rPr>
                <w:rFonts w:cs="Arial"/>
                <w:sz w:val="20"/>
                <w:szCs w:val="20"/>
                <w:lang w:val="en-AU" w:eastAsia="en-AU"/>
              </w:rPr>
            </w:pPr>
            <w:r w:rsidRPr="002C04CC">
              <w:rPr>
                <w:rFonts w:cs="Arial"/>
                <w:sz w:val="20"/>
                <w:szCs w:val="20"/>
                <w:lang w:val="en-AU" w:eastAsia="en-AU"/>
              </w:rPr>
              <w:t>74.5</w:t>
            </w:r>
          </w:p>
        </w:tc>
        <w:tc>
          <w:tcPr>
            <w:tcW w:w="252" w:type="pct"/>
            <w:tcBorders>
              <w:top w:val="nil"/>
              <w:left w:val="nil"/>
              <w:bottom w:val="nil"/>
              <w:right w:val="nil"/>
            </w:tcBorders>
            <w:shd w:val="clear" w:color="000000" w:fill="FFFFFF"/>
            <w:noWrap/>
            <w:vAlign w:val="center"/>
            <w:hideMark/>
          </w:tcPr>
          <w:p w14:paraId="6D1727D1" w14:textId="77777777" w:rsidR="002C04CC" w:rsidRPr="002C04CC" w:rsidRDefault="002C04CC" w:rsidP="002C04CC">
            <w:pPr>
              <w:jc w:val="right"/>
              <w:rPr>
                <w:rFonts w:cs="Arial"/>
                <w:sz w:val="20"/>
                <w:szCs w:val="20"/>
                <w:lang w:val="en-AU" w:eastAsia="en-AU"/>
              </w:rPr>
            </w:pPr>
            <w:r w:rsidRPr="002C04CC">
              <w:rPr>
                <w:rFonts w:cs="Arial"/>
                <w:sz w:val="20"/>
                <w:szCs w:val="20"/>
                <w:lang w:val="en-AU" w:eastAsia="en-AU"/>
              </w:rPr>
              <w:t>81.9</w:t>
            </w:r>
          </w:p>
        </w:tc>
        <w:tc>
          <w:tcPr>
            <w:tcW w:w="252" w:type="pct"/>
            <w:tcBorders>
              <w:top w:val="nil"/>
              <w:left w:val="nil"/>
              <w:bottom w:val="nil"/>
              <w:right w:val="nil"/>
            </w:tcBorders>
            <w:shd w:val="clear" w:color="000000" w:fill="FFFFFF"/>
            <w:noWrap/>
            <w:vAlign w:val="center"/>
            <w:hideMark/>
          </w:tcPr>
          <w:p w14:paraId="2C5F6275" w14:textId="77777777" w:rsidR="002C04CC" w:rsidRPr="002C04CC" w:rsidRDefault="002C04CC" w:rsidP="002C04CC">
            <w:pPr>
              <w:jc w:val="right"/>
              <w:rPr>
                <w:rFonts w:cs="Arial"/>
                <w:sz w:val="20"/>
                <w:szCs w:val="20"/>
                <w:lang w:val="en-AU" w:eastAsia="en-AU"/>
              </w:rPr>
            </w:pPr>
            <w:r w:rsidRPr="002C04CC">
              <w:rPr>
                <w:rFonts w:cs="Arial"/>
                <w:sz w:val="20"/>
                <w:szCs w:val="20"/>
                <w:lang w:val="en-AU" w:eastAsia="en-AU"/>
              </w:rPr>
              <w:t>88.4</w:t>
            </w:r>
          </w:p>
        </w:tc>
        <w:tc>
          <w:tcPr>
            <w:tcW w:w="252" w:type="pct"/>
            <w:tcBorders>
              <w:top w:val="nil"/>
              <w:left w:val="nil"/>
              <w:bottom w:val="nil"/>
              <w:right w:val="nil"/>
            </w:tcBorders>
            <w:shd w:val="clear" w:color="000000" w:fill="FFFFFF"/>
            <w:noWrap/>
            <w:vAlign w:val="center"/>
            <w:hideMark/>
          </w:tcPr>
          <w:p w14:paraId="6250DAC6" w14:textId="77777777" w:rsidR="002C04CC" w:rsidRPr="002C04CC" w:rsidRDefault="002C04CC" w:rsidP="002C04CC">
            <w:pPr>
              <w:jc w:val="right"/>
              <w:rPr>
                <w:rFonts w:cs="Arial"/>
                <w:sz w:val="20"/>
                <w:szCs w:val="20"/>
                <w:lang w:val="en-AU" w:eastAsia="en-AU"/>
              </w:rPr>
            </w:pPr>
            <w:r w:rsidRPr="002C04CC">
              <w:rPr>
                <w:rFonts w:cs="Arial"/>
                <w:sz w:val="20"/>
                <w:szCs w:val="20"/>
                <w:lang w:val="en-AU" w:eastAsia="en-AU"/>
              </w:rPr>
              <w:t>93.4</w:t>
            </w:r>
          </w:p>
        </w:tc>
        <w:tc>
          <w:tcPr>
            <w:tcW w:w="252" w:type="pct"/>
            <w:tcBorders>
              <w:top w:val="nil"/>
              <w:left w:val="nil"/>
              <w:bottom w:val="nil"/>
              <w:right w:val="nil"/>
            </w:tcBorders>
            <w:shd w:val="clear" w:color="000000" w:fill="FFFFFF"/>
            <w:noWrap/>
            <w:vAlign w:val="center"/>
            <w:hideMark/>
          </w:tcPr>
          <w:p w14:paraId="52E5C794" w14:textId="77777777" w:rsidR="002C04CC" w:rsidRPr="002C04CC" w:rsidRDefault="002C04CC" w:rsidP="002C04CC">
            <w:pPr>
              <w:jc w:val="right"/>
              <w:rPr>
                <w:rFonts w:cs="Arial"/>
                <w:sz w:val="20"/>
                <w:szCs w:val="20"/>
                <w:lang w:val="en-AU" w:eastAsia="en-AU"/>
              </w:rPr>
            </w:pPr>
            <w:r w:rsidRPr="002C04CC">
              <w:rPr>
                <w:rFonts w:cs="Arial"/>
                <w:sz w:val="20"/>
                <w:szCs w:val="20"/>
                <w:lang w:val="en-AU" w:eastAsia="en-AU"/>
              </w:rPr>
              <w:t>93.9</w:t>
            </w:r>
          </w:p>
        </w:tc>
      </w:tr>
      <w:tr w:rsidR="002C04CC" w:rsidRPr="002C04CC" w14:paraId="564446E0" w14:textId="77777777" w:rsidTr="002C04CC">
        <w:trPr>
          <w:trHeight w:val="360"/>
        </w:trPr>
        <w:tc>
          <w:tcPr>
            <w:tcW w:w="466" w:type="pct"/>
            <w:tcBorders>
              <w:top w:val="nil"/>
              <w:left w:val="nil"/>
              <w:bottom w:val="nil"/>
              <w:right w:val="single" w:sz="8" w:space="0" w:color="808080"/>
            </w:tcBorders>
            <w:shd w:val="clear" w:color="000000" w:fill="FAFAFA"/>
            <w:noWrap/>
            <w:vAlign w:val="center"/>
            <w:hideMark/>
          </w:tcPr>
          <w:p w14:paraId="5DE28E7A" w14:textId="77777777" w:rsidR="002C04CC" w:rsidRPr="002C04CC" w:rsidRDefault="002C04CC" w:rsidP="002C04CC">
            <w:pPr>
              <w:rPr>
                <w:rFonts w:cs="Arial"/>
                <w:sz w:val="20"/>
                <w:szCs w:val="20"/>
                <w:lang w:val="en-AU" w:eastAsia="en-AU"/>
              </w:rPr>
            </w:pPr>
            <w:r w:rsidRPr="002C04CC">
              <w:rPr>
                <w:rFonts w:cs="Arial"/>
                <w:sz w:val="20"/>
                <w:szCs w:val="20"/>
                <w:lang w:val="en-AU" w:eastAsia="en-AU"/>
              </w:rPr>
              <w:t>Other Providers</w:t>
            </w:r>
          </w:p>
        </w:tc>
        <w:tc>
          <w:tcPr>
            <w:tcW w:w="252" w:type="pct"/>
            <w:tcBorders>
              <w:top w:val="nil"/>
              <w:left w:val="nil"/>
              <w:bottom w:val="nil"/>
              <w:right w:val="nil"/>
            </w:tcBorders>
            <w:shd w:val="clear" w:color="000000" w:fill="FAFAFA"/>
            <w:noWrap/>
            <w:vAlign w:val="center"/>
            <w:hideMark/>
          </w:tcPr>
          <w:p w14:paraId="5780D53B" w14:textId="77777777" w:rsidR="002C04CC" w:rsidRPr="002C04CC" w:rsidRDefault="002C04CC" w:rsidP="002C04CC">
            <w:pPr>
              <w:jc w:val="right"/>
              <w:rPr>
                <w:rFonts w:cs="Arial"/>
                <w:color w:val="757171"/>
                <w:sz w:val="20"/>
                <w:szCs w:val="20"/>
                <w:lang w:val="en-AU" w:eastAsia="en-AU"/>
              </w:rPr>
            </w:pPr>
            <w:r w:rsidRPr="002C04CC">
              <w:rPr>
                <w:rFonts w:cs="Arial"/>
                <w:color w:val="757171"/>
                <w:sz w:val="20"/>
                <w:szCs w:val="20"/>
                <w:lang w:val="en-AU" w:eastAsia="en-AU"/>
              </w:rPr>
              <w:t>0</w:t>
            </w:r>
          </w:p>
        </w:tc>
        <w:tc>
          <w:tcPr>
            <w:tcW w:w="252" w:type="pct"/>
            <w:tcBorders>
              <w:top w:val="nil"/>
              <w:left w:val="nil"/>
              <w:bottom w:val="nil"/>
              <w:right w:val="nil"/>
            </w:tcBorders>
            <w:shd w:val="clear" w:color="000000" w:fill="FAFAFA"/>
            <w:noWrap/>
            <w:vAlign w:val="center"/>
            <w:hideMark/>
          </w:tcPr>
          <w:p w14:paraId="04811C64" w14:textId="77777777" w:rsidR="002C04CC" w:rsidRPr="002C04CC" w:rsidRDefault="002C04CC" w:rsidP="002C04CC">
            <w:pPr>
              <w:jc w:val="right"/>
              <w:rPr>
                <w:rFonts w:cs="Arial"/>
                <w:color w:val="000000"/>
                <w:sz w:val="20"/>
                <w:szCs w:val="20"/>
                <w:lang w:val="en-AU" w:eastAsia="en-AU"/>
              </w:rPr>
            </w:pPr>
            <w:r w:rsidRPr="002C04CC">
              <w:rPr>
                <w:rFonts w:cs="Arial"/>
                <w:color w:val="000000"/>
                <w:sz w:val="20"/>
                <w:szCs w:val="20"/>
                <w:lang w:val="en-AU" w:eastAsia="en-AU"/>
              </w:rPr>
              <w:t>8</w:t>
            </w:r>
          </w:p>
        </w:tc>
        <w:tc>
          <w:tcPr>
            <w:tcW w:w="252" w:type="pct"/>
            <w:tcBorders>
              <w:top w:val="nil"/>
              <w:left w:val="nil"/>
              <w:bottom w:val="nil"/>
              <w:right w:val="nil"/>
            </w:tcBorders>
            <w:shd w:val="clear" w:color="000000" w:fill="FAFAFA"/>
            <w:noWrap/>
            <w:vAlign w:val="center"/>
            <w:hideMark/>
          </w:tcPr>
          <w:p w14:paraId="682AE7A4" w14:textId="77777777" w:rsidR="002C04CC" w:rsidRPr="002C04CC" w:rsidRDefault="002C04CC" w:rsidP="002C04CC">
            <w:pPr>
              <w:jc w:val="right"/>
              <w:rPr>
                <w:rFonts w:cs="Arial"/>
                <w:color w:val="000000"/>
                <w:sz w:val="20"/>
                <w:szCs w:val="20"/>
                <w:lang w:val="en-AU" w:eastAsia="en-AU"/>
              </w:rPr>
            </w:pPr>
            <w:r w:rsidRPr="002C04CC">
              <w:rPr>
                <w:rFonts w:cs="Arial"/>
                <w:color w:val="000000"/>
                <w:sz w:val="20"/>
                <w:szCs w:val="20"/>
                <w:lang w:val="en-AU" w:eastAsia="en-AU"/>
              </w:rPr>
              <w:t>7</w:t>
            </w:r>
          </w:p>
        </w:tc>
        <w:tc>
          <w:tcPr>
            <w:tcW w:w="252" w:type="pct"/>
            <w:tcBorders>
              <w:top w:val="nil"/>
              <w:left w:val="nil"/>
              <w:bottom w:val="nil"/>
              <w:right w:val="nil"/>
            </w:tcBorders>
            <w:shd w:val="clear" w:color="000000" w:fill="FAFAFA"/>
            <w:noWrap/>
            <w:vAlign w:val="center"/>
            <w:hideMark/>
          </w:tcPr>
          <w:p w14:paraId="51056B13" w14:textId="77777777" w:rsidR="002C04CC" w:rsidRPr="002C04CC" w:rsidRDefault="002C04CC" w:rsidP="002C04CC">
            <w:pPr>
              <w:jc w:val="right"/>
              <w:rPr>
                <w:rFonts w:cs="Arial"/>
                <w:color w:val="000000"/>
                <w:sz w:val="20"/>
                <w:szCs w:val="20"/>
                <w:lang w:val="en-AU" w:eastAsia="en-AU"/>
              </w:rPr>
            </w:pPr>
            <w:r w:rsidRPr="002C04CC">
              <w:rPr>
                <w:rFonts w:cs="Arial"/>
                <w:color w:val="000000"/>
                <w:sz w:val="20"/>
                <w:szCs w:val="20"/>
                <w:lang w:val="en-AU" w:eastAsia="en-AU"/>
              </w:rPr>
              <w:t>0</w:t>
            </w:r>
          </w:p>
        </w:tc>
        <w:tc>
          <w:tcPr>
            <w:tcW w:w="252" w:type="pct"/>
            <w:tcBorders>
              <w:top w:val="nil"/>
              <w:left w:val="nil"/>
              <w:bottom w:val="nil"/>
              <w:right w:val="nil"/>
            </w:tcBorders>
            <w:shd w:val="clear" w:color="000000" w:fill="FAFAFA"/>
            <w:noWrap/>
            <w:vAlign w:val="center"/>
            <w:hideMark/>
          </w:tcPr>
          <w:p w14:paraId="57E99257" w14:textId="77777777" w:rsidR="002C04CC" w:rsidRPr="002C04CC" w:rsidRDefault="002C04CC" w:rsidP="002C04CC">
            <w:pPr>
              <w:jc w:val="right"/>
              <w:rPr>
                <w:rFonts w:cs="Arial"/>
                <w:color w:val="000000"/>
                <w:sz w:val="20"/>
                <w:szCs w:val="20"/>
                <w:lang w:val="en-AU" w:eastAsia="en-AU"/>
              </w:rPr>
            </w:pPr>
            <w:r w:rsidRPr="002C04CC">
              <w:rPr>
                <w:rFonts w:cs="Arial"/>
                <w:color w:val="000000"/>
                <w:sz w:val="20"/>
                <w:szCs w:val="20"/>
                <w:lang w:val="en-AU" w:eastAsia="en-AU"/>
              </w:rPr>
              <w:t>9</w:t>
            </w:r>
          </w:p>
        </w:tc>
        <w:tc>
          <w:tcPr>
            <w:tcW w:w="252" w:type="pct"/>
            <w:tcBorders>
              <w:top w:val="nil"/>
              <w:left w:val="nil"/>
              <w:bottom w:val="nil"/>
              <w:right w:val="single" w:sz="8" w:space="0" w:color="808080"/>
            </w:tcBorders>
            <w:shd w:val="clear" w:color="000000" w:fill="FAFAFA"/>
            <w:noWrap/>
            <w:vAlign w:val="center"/>
            <w:hideMark/>
          </w:tcPr>
          <w:p w14:paraId="369FF6A9" w14:textId="77777777" w:rsidR="002C04CC" w:rsidRPr="002C04CC" w:rsidRDefault="002C04CC" w:rsidP="002C04CC">
            <w:pPr>
              <w:jc w:val="right"/>
              <w:rPr>
                <w:rFonts w:cs="Arial"/>
                <w:sz w:val="20"/>
                <w:szCs w:val="20"/>
                <w:lang w:val="en-AU" w:eastAsia="en-AU"/>
              </w:rPr>
            </w:pPr>
            <w:r w:rsidRPr="002C04CC">
              <w:rPr>
                <w:rFonts w:cs="Arial"/>
                <w:sz w:val="20"/>
                <w:szCs w:val="20"/>
                <w:lang w:val="en-AU" w:eastAsia="en-AU"/>
              </w:rPr>
              <w:t>14</w:t>
            </w:r>
          </w:p>
        </w:tc>
        <w:tc>
          <w:tcPr>
            <w:tcW w:w="252" w:type="pct"/>
            <w:tcBorders>
              <w:top w:val="nil"/>
              <w:left w:val="nil"/>
              <w:bottom w:val="nil"/>
              <w:right w:val="nil"/>
            </w:tcBorders>
            <w:shd w:val="clear" w:color="000000" w:fill="FAFAFA"/>
            <w:noWrap/>
            <w:vAlign w:val="center"/>
            <w:hideMark/>
          </w:tcPr>
          <w:p w14:paraId="31C6902E" w14:textId="77777777" w:rsidR="002C04CC" w:rsidRPr="002C04CC" w:rsidRDefault="002C04CC" w:rsidP="002C04CC">
            <w:pPr>
              <w:jc w:val="right"/>
              <w:rPr>
                <w:rFonts w:cs="Arial"/>
                <w:sz w:val="20"/>
                <w:szCs w:val="20"/>
                <w:lang w:val="en-AU" w:eastAsia="en-AU"/>
              </w:rPr>
            </w:pPr>
            <w:r w:rsidRPr="002C04CC">
              <w:rPr>
                <w:rFonts w:cs="Arial"/>
                <w:sz w:val="20"/>
                <w:szCs w:val="20"/>
                <w:lang w:val="en-AU" w:eastAsia="en-AU"/>
              </w:rPr>
              <w:t>0</w:t>
            </w:r>
          </w:p>
        </w:tc>
        <w:tc>
          <w:tcPr>
            <w:tcW w:w="252" w:type="pct"/>
            <w:tcBorders>
              <w:top w:val="nil"/>
              <w:left w:val="nil"/>
              <w:bottom w:val="nil"/>
              <w:right w:val="nil"/>
            </w:tcBorders>
            <w:shd w:val="clear" w:color="000000" w:fill="FAFAFA"/>
            <w:noWrap/>
            <w:vAlign w:val="center"/>
            <w:hideMark/>
          </w:tcPr>
          <w:p w14:paraId="299605EF" w14:textId="77777777" w:rsidR="002C04CC" w:rsidRPr="002C04CC" w:rsidRDefault="002C04CC" w:rsidP="002C04CC">
            <w:pPr>
              <w:jc w:val="right"/>
              <w:rPr>
                <w:rFonts w:cs="Arial"/>
                <w:sz w:val="20"/>
                <w:szCs w:val="20"/>
                <w:lang w:val="en-AU" w:eastAsia="en-AU"/>
              </w:rPr>
            </w:pPr>
            <w:r w:rsidRPr="002C04CC">
              <w:rPr>
                <w:rFonts w:cs="Arial"/>
                <w:sz w:val="20"/>
                <w:szCs w:val="20"/>
                <w:lang w:val="en-AU" w:eastAsia="en-AU"/>
              </w:rPr>
              <w:t>8</w:t>
            </w:r>
          </w:p>
        </w:tc>
        <w:tc>
          <w:tcPr>
            <w:tcW w:w="252" w:type="pct"/>
            <w:tcBorders>
              <w:top w:val="nil"/>
              <w:left w:val="nil"/>
              <w:bottom w:val="nil"/>
              <w:right w:val="nil"/>
            </w:tcBorders>
            <w:shd w:val="clear" w:color="000000" w:fill="FAFAFA"/>
            <w:noWrap/>
            <w:vAlign w:val="center"/>
            <w:hideMark/>
          </w:tcPr>
          <w:p w14:paraId="7B6E77C3" w14:textId="77777777" w:rsidR="002C04CC" w:rsidRPr="002C04CC" w:rsidRDefault="002C04CC" w:rsidP="002C04CC">
            <w:pPr>
              <w:jc w:val="right"/>
              <w:rPr>
                <w:rFonts w:cs="Arial"/>
                <w:sz w:val="20"/>
                <w:szCs w:val="20"/>
                <w:lang w:val="en-AU" w:eastAsia="en-AU"/>
              </w:rPr>
            </w:pPr>
            <w:r w:rsidRPr="002C04CC">
              <w:rPr>
                <w:rFonts w:cs="Arial"/>
                <w:sz w:val="20"/>
                <w:szCs w:val="20"/>
                <w:lang w:val="en-AU" w:eastAsia="en-AU"/>
              </w:rPr>
              <w:t>7</w:t>
            </w:r>
          </w:p>
        </w:tc>
        <w:tc>
          <w:tcPr>
            <w:tcW w:w="252" w:type="pct"/>
            <w:tcBorders>
              <w:top w:val="nil"/>
              <w:left w:val="nil"/>
              <w:bottom w:val="nil"/>
              <w:right w:val="nil"/>
            </w:tcBorders>
            <w:shd w:val="clear" w:color="000000" w:fill="FAFAFA"/>
            <w:noWrap/>
            <w:vAlign w:val="center"/>
            <w:hideMark/>
          </w:tcPr>
          <w:p w14:paraId="57F58127" w14:textId="77777777" w:rsidR="002C04CC" w:rsidRPr="002C04CC" w:rsidRDefault="002C04CC" w:rsidP="002C04CC">
            <w:pPr>
              <w:jc w:val="right"/>
              <w:rPr>
                <w:rFonts w:cs="Arial"/>
                <w:sz w:val="20"/>
                <w:szCs w:val="20"/>
                <w:lang w:val="en-AU" w:eastAsia="en-AU"/>
              </w:rPr>
            </w:pPr>
            <w:r w:rsidRPr="002C04CC">
              <w:rPr>
                <w:rFonts w:cs="Arial"/>
                <w:sz w:val="20"/>
                <w:szCs w:val="20"/>
                <w:lang w:val="en-AU" w:eastAsia="en-AU"/>
              </w:rPr>
              <w:t>0</w:t>
            </w:r>
          </w:p>
        </w:tc>
        <w:tc>
          <w:tcPr>
            <w:tcW w:w="252" w:type="pct"/>
            <w:tcBorders>
              <w:top w:val="nil"/>
              <w:left w:val="nil"/>
              <w:bottom w:val="nil"/>
              <w:right w:val="nil"/>
            </w:tcBorders>
            <w:shd w:val="clear" w:color="000000" w:fill="FAFAFA"/>
            <w:noWrap/>
            <w:vAlign w:val="center"/>
            <w:hideMark/>
          </w:tcPr>
          <w:p w14:paraId="0068A531" w14:textId="77777777" w:rsidR="002C04CC" w:rsidRPr="002C04CC" w:rsidRDefault="002C04CC" w:rsidP="002C04CC">
            <w:pPr>
              <w:jc w:val="right"/>
              <w:rPr>
                <w:rFonts w:cs="Arial"/>
                <w:sz w:val="20"/>
                <w:szCs w:val="20"/>
                <w:lang w:val="en-AU" w:eastAsia="en-AU"/>
              </w:rPr>
            </w:pPr>
            <w:r w:rsidRPr="002C04CC">
              <w:rPr>
                <w:rFonts w:cs="Arial"/>
                <w:sz w:val="20"/>
                <w:szCs w:val="20"/>
                <w:lang w:val="en-AU" w:eastAsia="en-AU"/>
              </w:rPr>
              <w:t>9</w:t>
            </w:r>
          </w:p>
        </w:tc>
        <w:tc>
          <w:tcPr>
            <w:tcW w:w="252" w:type="pct"/>
            <w:tcBorders>
              <w:top w:val="nil"/>
              <w:left w:val="nil"/>
              <w:bottom w:val="nil"/>
              <w:right w:val="single" w:sz="8" w:space="0" w:color="808080"/>
            </w:tcBorders>
            <w:shd w:val="clear" w:color="000000" w:fill="FAFAFA"/>
            <w:noWrap/>
            <w:vAlign w:val="center"/>
            <w:hideMark/>
          </w:tcPr>
          <w:p w14:paraId="4995EB1E" w14:textId="77777777" w:rsidR="002C04CC" w:rsidRPr="002C04CC" w:rsidRDefault="002C04CC" w:rsidP="002C04CC">
            <w:pPr>
              <w:jc w:val="right"/>
              <w:rPr>
                <w:rFonts w:cs="Arial"/>
                <w:sz w:val="20"/>
                <w:szCs w:val="20"/>
                <w:lang w:val="en-AU" w:eastAsia="en-AU"/>
              </w:rPr>
            </w:pPr>
            <w:r w:rsidRPr="002C04CC">
              <w:rPr>
                <w:rFonts w:cs="Arial"/>
                <w:sz w:val="20"/>
                <w:szCs w:val="20"/>
                <w:lang w:val="en-AU" w:eastAsia="en-AU"/>
              </w:rPr>
              <w:t>13</w:t>
            </w:r>
          </w:p>
        </w:tc>
        <w:tc>
          <w:tcPr>
            <w:tcW w:w="252" w:type="pct"/>
            <w:tcBorders>
              <w:top w:val="nil"/>
              <w:left w:val="nil"/>
              <w:bottom w:val="nil"/>
              <w:right w:val="nil"/>
            </w:tcBorders>
            <w:shd w:val="clear" w:color="000000" w:fill="FAFAFA"/>
            <w:noWrap/>
            <w:vAlign w:val="center"/>
            <w:hideMark/>
          </w:tcPr>
          <w:p w14:paraId="1769BF16" w14:textId="77777777" w:rsidR="002C04CC" w:rsidRPr="002C04CC" w:rsidRDefault="002C04CC" w:rsidP="002C04CC">
            <w:pPr>
              <w:jc w:val="right"/>
              <w:rPr>
                <w:rFonts w:cs="Arial"/>
                <w:sz w:val="20"/>
                <w:szCs w:val="20"/>
                <w:lang w:val="en-AU" w:eastAsia="en-AU"/>
              </w:rPr>
            </w:pPr>
            <w:r w:rsidRPr="002C04CC">
              <w:rPr>
                <w:rFonts w:cs="Arial"/>
                <w:sz w:val="20"/>
                <w:szCs w:val="20"/>
                <w:lang w:val="en-AU" w:eastAsia="en-AU"/>
              </w:rPr>
              <w:t>-</w:t>
            </w:r>
          </w:p>
        </w:tc>
        <w:tc>
          <w:tcPr>
            <w:tcW w:w="252" w:type="pct"/>
            <w:tcBorders>
              <w:top w:val="nil"/>
              <w:left w:val="nil"/>
              <w:bottom w:val="nil"/>
              <w:right w:val="nil"/>
            </w:tcBorders>
            <w:shd w:val="clear" w:color="000000" w:fill="FAFAFA"/>
            <w:noWrap/>
            <w:vAlign w:val="center"/>
            <w:hideMark/>
          </w:tcPr>
          <w:p w14:paraId="4ED4610B" w14:textId="77777777" w:rsidR="002C04CC" w:rsidRPr="002C04CC" w:rsidRDefault="002C04CC" w:rsidP="002C04CC">
            <w:pPr>
              <w:jc w:val="right"/>
              <w:rPr>
                <w:rFonts w:cs="Arial"/>
                <w:sz w:val="20"/>
                <w:szCs w:val="20"/>
                <w:lang w:val="en-AU" w:eastAsia="en-AU"/>
              </w:rPr>
            </w:pPr>
            <w:r w:rsidRPr="002C04CC">
              <w:rPr>
                <w:rFonts w:cs="Arial"/>
                <w:sz w:val="20"/>
                <w:szCs w:val="20"/>
                <w:lang w:val="en-AU" w:eastAsia="en-AU"/>
              </w:rPr>
              <w:t>100</w:t>
            </w:r>
          </w:p>
        </w:tc>
        <w:tc>
          <w:tcPr>
            <w:tcW w:w="252" w:type="pct"/>
            <w:tcBorders>
              <w:top w:val="nil"/>
              <w:left w:val="nil"/>
              <w:bottom w:val="nil"/>
              <w:right w:val="nil"/>
            </w:tcBorders>
            <w:shd w:val="clear" w:color="000000" w:fill="FAFAFA"/>
            <w:noWrap/>
            <w:vAlign w:val="center"/>
            <w:hideMark/>
          </w:tcPr>
          <w:p w14:paraId="449BC9B9" w14:textId="77777777" w:rsidR="002C04CC" w:rsidRPr="002C04CC" w:rsidRDefault="002C04CC" w:rsidP="002C04CC">
            <w:pPr>
              <w:jc w:val="right"/>
              <w:rPr>
                <w:rFonts w:cs="Arial"/>
                <w:sz w:val="20"/>
                <w:szCs w:val="20"/>
                <w:lang w:val="en-AU" w:eastAsia="en-AU"/>
              </w:rPr>
            </w:pPr>
            <w:r w:rsidRPr="002C04CC">
              <w:rPr>
                <w:rFonts w:cs="Arial"/>
                <w:sz w:val="20"/>
                <w:szCs w:val="20"/>
                <w:lang w:val="en-AU" w:eastAsia="en-AU"/>
              </w:rPr>
              <w:t>100</w:t>
            </w:r>
          </w:p>
        </w:tc>
        <w:tc>
          <w:tcPr>
            <w:tcW w:w="252" w:type="pct"/>
            <w:tcBorders>
              <w:top w:val="nil"/>
              <w:left w:val="nil"/>
              <w:bottom w:val="nil"/>
              <w:right w:val="nil"/>
            </w:tcBorders>
            <w:shd w:val="clear" w:color="000000" w:fill="FAFAFA"/>
            <w:noWrap/>
            <w:vAlign w:val="center"/>
            <w:hideMark/>
          </w:tcPr>
          <w:p w14:paraId="2796992C" w14:textId="77777777" w:rsidR="002C04CC" w:rsidRPr="002C04CC" w:rsidRDefault="002C04CC" w:rsidP="002C04CC">
            <w:pPr>
              <w:jc w:val="right"/>
              <w:rPr>
                <w:rFonts w:cs="Arial"/>
                <w:sz w:val="20"/>
                <w:szCs w:val="20"/>
                <w:lang w:val="en-AU" w:eastAsia="en-AU"/>
              </w:rPr>
            </w:pPr>
            <w:r w:rsidRPr="002C04CC">
              <w:rPr>
                <w:rFonts w:cs="Arial"/>
                <w:sz w:val="20"/>
                <w:szCs w:val="20"/>
                <w:lang w:val="en-AU" w:eastAsia="en-AU"/>
              </w:rPr>
              <w:t>-</w:t>
            </w:r>
          </w:p>
        </w:tc>
        <w:tc>
          <w:tcPr>
            <w:tcW w:w="252" w:type="pct"/>
            <w:tcBorders>
              <w:top w:val="nil"/>
              <w:left w:val="nil"/>
              <w:bottom w:val="nil"/>
              <w:right w:val="nil"/>
            </w:tcBorders>
            <w:shd w:val="clear" w:color="000000" w:fill="FAFAFA"/>
            <w:noWrap/>
            <w:vAlign w:val="center"/>
            <w:hideMark/>
          </w:tcPr>
          <w:p w14:paraId="577EF417" w14:textId="77777777" w:rsidR="002C04CC" w:rsidRPr="002C04CC" w:rsidRDefault="002C04CC" w:rsidP="002C04CC">
            <w:pPr>
              <w:jc w:val="right"/>
              <w:rPr>
                <w:rFonts w:cs="Arial"/>
                <w:sz w:val="20"/>
                <w:szCs w:val="20"/>
                <w:lang w:val="en-AU" w:eastAsia="en-AU"/>
              </w:rPr>
            </w:pPr>
            <w:r w:rsidRPr="002C04CC">
              <w:rPr>
                <w:rFonts w:cs="Arial"/>
                <w:sz w:val="20"/>
                <w:szCs w:val="20"/>
                <w:lang w:val="en-AU" w:eastAsia="en-AU"/>
              </w:rPr>
              <w:t>100</w:t>
            </w:r>
          </w:p>
        </w:tc>
        <w:tc>
          <w:tcPr>
            <w:tcW w:w="252" w:type="pct"/>
            <w:tcBorders>
              <w:top w:val="nil"/>
              <w:left w:val="nil"/>
              <w:bottom w:val="nil"/>
              <w:right w:val="nil"/>
            </w:tcBorders>
            <w:shd w:val="clear" w:color="000000" w:fill="FAFAFA"/>
            <w:noWrap/>
            <w:vAlign w:val="center"/>
            <w:hideMark/>
          </w:tcPr>
          <w:p w14:paraId="3C66FEA8" w14:textId="77777777" w:rsidR="002C04CC" w:rsidRPr="002C04CC" w:rsidRDefault="002C04CC" w:rsidP="002C04CC">
            <w:pPr>
              <w:jc w:val="right"/>
              <w:rPr>
                <w:rFonts w:cs="Arial"/>
                <w:sz w:val="20"/>
                <w:szCs w:val="20"/>
                <w:lang w:val="en-AU" w:eastAsia="en-AU"/>
              </w:rPr>
            </w:pPr>
            <w:r w:rsidRPr="002C04CC">
              <w:rPr>
                <w:rFonts w:cs="Arial"/>
                <w:sz w:val="20"/>
                <w:szCs w:val="20"/>
                <w:lang w:val="en-AU" w:eastAsia="en-AU"/>
              </w:rPr>
              <w:t>92.9</w:t>
            </w:r>
          </w:p>
        </w:tc>
      </w:tr>
      <w:tr w:rsidR="002C04CC" w:rsidRPr="002C04CC" w14:paraId="678E326C" w14:textId="77777777" w:rsidTr="002C04CC">
        <w:trPr>
          <w:trHeight w:val="360"/>
        </w:trPr>
        <w:tc>
          <w:tcPr>
            <w:tcW w:w="466" w:type="pct"/>
            <w:tcBorders>
              <w:top w:val="nil"/>
              <w:left w:val="nil"/>
              <w:bottom w:val="single" w:sz="12" w:space="0" w:color="808080"/>
              <w:right w:val="single" w:sz="8" w:space="0" w:color="808080"/>
            </w:tcBorders>
            <w:shd w:val="clear" w:color="auto" w:fill="auto"/>
            <w:noWrap/>
            <w:vAlign w:val="center"/>
            <w:hideMark/>
          </w:tcPr>
          <w:p w14:paraId="145FE308" w14:textId="77777777" w:rsidR="002C04CC" w:rsidRPr="002C04CC" w:rsidRDefault="002C04CC" w:rsidP="002C04CC">
            <w:pPr>
              <w:rPr>
                <w:rFonts w:cs="Arial"/>
                <w:b/>
                <w:bCs/>
                <w:sz w:val="20"/>
                <w:szCs w:val="20"/>
                <w:lang w:val="en-AU" w:eastAsia="en-AU"/>
              </w:rPr>
            </w:pPr>
            <w:r w:rsidRPr="002C04CC">
              <w:rPr>
                <w:rFonts w:cs="Arial"/>
                <w:b/>
                <w:bCs/>
                <w:sz w:val="20"/>
                <w:szCs w:val="20"/>
                <w:lang w:val="en-AU" w:eastAsia="en-AU"/>
              </w:rPr>
              <w:t>Total</w:t>
            </w:r>
          </w:p>
        </w:tc>
        <w:tc>
          <w:tcPr>
            <w:tcW w:w="252" w:type="pct"/>
            <w:tcBorders>
              <w:top w:val="nil"/>
              <w:left w:val="nil"/>
              <w:bottom w:val="single" w:sz="12" w:space="0" w:color="808080"/>
              <w:right w:val="nil"/>
            </w:tcBorders>
            <w:shd w:val="clear" w:color="auto" w:fill="auto"/>
            <w:noWrap/>
            <w:vAlign w:val="center"/>
            <w:hideMark/>
          </w:tcPr>
          <w:p w14:paraId="3D9573B6" w14:textId="77777777" w:rsidR="002C04CC" w:rsidRPr="002C04CC" w:rsidRDefault="002C04CC" w:rsidP="002C04CC">
            <w:pPr>
              <w:jc w:val="right"/>
              <w:rPr>
                <w:rFonts w:cs="Arial"/>
                <w:b/>
                <w:bCs/>
                <w:color w:val="757171"/>
                <w:sz w:val="20"/>
                <w:szCs w:val="20"/>
                <w:lang w:val="en-AU" w:eastAsia="en-AU"/>
              </w:rPr>
            </w:pPr>
            <w:r w:rsidRPr="002C04CC">
              <w:rPr>
                <w:rFonts w:cs="Arial"/>
                <w:b/>
                <w:bCs/>
                <w:color w:val="757171"/>
                <w:sz w:val="20"/>
                <w:szCs w:val="20"/>
                <w:lang w:val="en-AU" w:eastAsia="en-AU"/>
              </w:rPr>
              <w:t>3,956</w:t>
            </w:r>
          </w:p>
        </w:tc>
        <w:tc>
          <w:tcPr>
            <w:tcW w:w="252" w:type="pct"/>
            <w:tcBorders>
              <w:top w:val="nil"/>
              <w:left w:val="nil"/>
              <w:bottom w:val="single" w:sz="12" w:space="0" w:color="808080"/>
              <w:right w:val="nil"/>
            </w:tcBorders>
            <w:shd w:val="clear" w:color="auto" w:fill="auto"/>
            <w:noWrap/>
            <w:vAlign w:val="center"/>
            <w:hideMark/>
          </w:tcPr>
          <w:p w14:paraId="2984E3BC" w14:textId="77777777" w:rsidR="002C04CC" w:rsidRPr="002C04CC" w:rsidRDefault="002C04CC" w:rsidP="002C04CC">
            <w:pPr>
              <w:jc w:val="right"/>
              <w:rPr>
                <w:rFonts w:cs="Arial"/>
                <w:b/>
                <w:bCs/>
                <w:color w:val="000000"/>
                <w:sz w:val="20"/>
                <w:szCs w:val="20"/>
                <w:lang w:val="en-AU" w:eastAsia="en-AU"/>
              </w:rPr>
            </w:pPr>
            <w:r w:rsidRPr="002C04CC">
              <w:rPr>
                <w:rFonts w:cs="Arial"/>
                <w:b/>
                <w:bCs/>
                <w:color w:val="000000"/>
                <w:sz w:val="20"/>
                <w:szCs w:val="20"/>
                <w:lang w:val="en-AU" w:eastAsia="en-AU"/>
              </w:rPr>
              <w:t>2,892</w:t>
            </w:r>
          </w:p>
        </w:tc>
        <w:tc>
          <w:tcPr>
            <w:tcW w:w="252" w:type="pct"/>
            <w:tcBorders>
              <w:top w:val="nil"/>
              <w:left w:val="nil"/>
              <w:bottom w:val="single" w:sz="12" w:space="0" w:color="808080"/>
              <w:right w:val="nil"/>
            </w:tcBorders>
            <w:shd w:val="clear" w:color="auto" w:fill="auto"/>
            <w:noWrap/>
            <w:vAlign w:val="center"/>
            <w:hideMark/>
          </w:tcPr>
          <w:p w14:paraId="6A217C3C" w14:textId="77777777" w:rsidR="002C04CC" w:rsidRPr="002C04CC" w:rsidRDefault="002C04CC" w:rsidP="002C04CC">
            <w:pPr>
              <w:jc w:val="right"/>
              <w:rPr>
                <w:rFonts w:cs="Arial"/>
                <w:b/>
                <w:bCs/>
                <w:color w:val="000000"/>
                <w:sz w:val="20"/>
                <w:szCs w:val="20"/>
                <w:lang w:val="en-AU" w:eastAsia="en-AU"/>
              </w:rPr>
            </w:pPr>
            <w:r w:rsidRPr="002C04CC">
              <w:rPr>
                <w:rFonts w:cs="Arial"/>
                <w:b/>
                <w:bCs/>
                <w:color w:val="000000"/>
                <w:sz w:val="20"/>
                <w:szCs w:val="20"/>
                <w:lang w:val="en-AU" w:eastAsia="en-AU"/>
              </w:rPr>
              <w:t>2,861</w:t>
            </w:r>
          </w:p>
        </w:tc>
        <w:tc>
          <w:tcPr>
            <w:tcW w:w="252" w:type="pct"/>
            <w:tcBorders>
              <w:top w:val="nil"/>
              <w:left w:val="nil"/>
              <w:bottom w:val="single" w:sz="12" w:space="0" w:color="808080"/>
              <w:right w:val="nil"/>
            </w:tcBorders>
            <w:shd w:val="clear" w:color="auto" w:fill="auto"/>
            <w:noWrap/>
            <w:vAlign w:val="center"/>
            <w:hideMark/>
          </w:tcPr>
          <w:p w14:paraId="21A7FAF1" w14:textId="77777777" w:rsidR="002C04CC" w:rsidRPr="002C04CC" w:rsidRDefault="002C04CC" w:rsidP="002C04CC">
            <w:pPr>
              <w:jc w:val="right"/>
              <w:rPr>
                <w:rFonts w:cs="Arial"/>
                <w:b/>
                <w:bCs/>
                <w:color w:val="000000"/>
                <w:sz w:val="20"/>
                <w:szCs w:val="20"/>
                <w:lang w:val="en-AU" w:eastAsia="en-AU"/>
              </w:rPr>
            </w:pPr>
            <w:r w:rsidRPr="002C04CC">
              <w:rPr>
                <w:rFonts w:cs="Arial"/>
                <w:b/>
                <w:bCs/>
                <w:color w:val="000000"/>
                <w:sz w:val="20"/>
                <w:szCs w:val="20"/>
                <w:lang w:val="en-AU" w:eastAsia="en-AU"/>
              </w:rPr>
              <w:t>2,407</w:t>
            </w:r>
          </w:p>
        </w:tc>
        <w:tc>
          <w:tcPr>
            <w:tcW w:w="252" w:type="pct"/>
            <w:tcBorders>
              <w:top w:val="nil"/>
              <w:left w:val="nil"/>
              <w:bottom w:val="single" w:sz="12" w:space="0" w:color="808080"/>
              <w:right w:val="nil"/>
            </w:tcBorders>
            <w:shd w:val="clear" w:color="auto" w:fill="auto"/>
            <w:noWrap/>
            <w:vAlign w:val="center"/>
            <w:hideMark/>
          </w:tcPr>
          <w:p w14:paraId="4452ADAB" w14:textId="77777777" w:rsidR="002C04CC" w:rsidRPr="002C04CC" w:rsidRDefault="002C04CC" w:rsidP="002C04CC">
            <w:pPr>
              <w:jc w:val="right"/>
              <w:rPr>
                <w:rFonts w:cs="Arial"/>
                <w:b/>
                <w:bCs/>
                <w:color w:val="000000"/>
                <w:sz w:val="20"/>
                <w:szCs w:val="20"/>
                <w:lang w:val="en-AU" w:eastAsia="en-AU"/>
              </w:rPr>
            </w:pPr>
            <w:r w:rsidRPr="002C04CC">
              <w:rPr>
                <w:rFonts w:cs="Arial"/>
                <w:b/>
                <w:bCs/>
                <w:color w:val="000000"/>
                <w:sz w:val="20"/>
                <w:szCs w:val="20"/>
                <w:lang w:val="en-AU" w:eastAsia="en-AU"/>
              </w:rPr>
              <w:t>4,149</w:t>
            </w:r>
          </w:p>
        </w:tc>
        <w:tc>
          <w:tcPr>
            <w:tcW w:w="252" w:type="pct"/>
            <w:tcBorders>
              <w:top w:val="nil"/>
              <w:left w:val="nil"/>
              <w:bottom w:val="single" w:sz="12" w:space="0" w:color="808080"/>
              <w:right w:val="single" w:sz="8" w:space="0" w:color="808080"/>
            </w:tcBorders>
            <w:shd w:val="clear" w:color="auto" w:fill="auto"/>
            <w:noWrap/>
            <w:vAlign w:val="center"/>
            <w:hideMark/>
          </w:tcPr>
          <w:p w14:paraId="32DD42DA" w14:textId="77777777" w:rsidR="002C04CC" w:rsidRPr="002C04CC" w:rsidRDefault="002C04CC" w:rsidP="002C04CC">
            <w:pPr>
              <w:jc w:val="right"/>
              <w:rPr>
                <w:rFonts w:cs="Arial"/>
                <w:b/>
                <w:bCs/>
                <w:sz w:val="20"/>
                <w:szCs w:val="20"/>
                <w:lang w:val="en-AU" w:eastAsia="en-AU"/>
              </w:rPr>
            </w:pPr>
            <w:r w:rsidRPr="002C04CC">
              <w:rPr>
                <w:rFonts w:cs="Arial"/>
                <w:b/>
                <w:bCs/>
                <w:sz w:val="20"/>
                <w:szCs w:val="20"/>
                <w:lang w:val="en-AU" w:eastAsia="en-AU"/>
              </w:rPr>
              <w:t>8,273</w:t>
            </w:r>
          </w:p>
        </w:tc>
        <w:tc>
          <w:tcPr>
            <w:tcW w:w="252" w:type="pct"/>
            <w:tcBorders>
              <w:top w:val="nil"/>
              <w:left w:val="nil"/>
              <w:bottom w:val="single" w:sz="12" w:space="0" w:color="808080"/>
              <w:right w:val="nil"/>
            </w:tcBorders>
            <w:shd w:val="clear" w:color="auto" w:fill="auto"/>
            <w:noWrap/>
            <w:vAlign w:val="center"/>
            <w:hideMark/>
          </w:tcPr>
          <w:p w14:paraId="6D5A74D7" w14:textId="77777777" w:rsidR="002C04CC" w:rsidRPr="002C04CC" w:rsidRDefault="002C04CC" w:rsidP="002C04CC">
            <w:pPr>
              <w:jc w:val="right"/>
              <w:rPr>
                <w:rFonts w:cs="Arial"/>
                <w:b/>
                <w:bCs/>
                <w:sz w:val="20"/>
                <w:szCs w:val="20"/>
                <w:lang w:val="en-AU" w:eastAsia="en-AU"/>
              </w:rPr>
            </w:pPr>
            <w:r w:rsidRPr="002C04CC">
              <w:rPr>
                <w:rFonts w:cs="Arial"/>
                <w:b/>
                <w:bCs/>
                <w:sz w:val="20"/>
                <w:szCs w:val="20"/>
                <w:lang w:val="en-AU" w:eastAsia="en-AU"/>
              </w:rPr>
              <w:t>2,785</w:t>
            </w:r>
          </w:p>
        </w:tc>
        <w:tc>
          <w:tcPr>
            <w:tcW w:w="252" w:type="pct"/>
            <w:tcBorders>
              <w:top w:val="nil"/>
              <w:left w:val="nil"/>
              <w:bottom w:val="single" w:sz="12" w:space="0" w:color="808080"/>
              <w:right w:val="nil"/>
            </w:tcBorders>
            <w:shd w:val="clear" w:color="auto" w:fill="auto"/>
            <w:noWrap/>
            <w:vAlign w:val="center"/>
            <w:hideMark/>
          </w:tcPr>
          <w:p w14:paraId="42415F88" w14:textId="77777777" w:rsidR="002C04CC" w:rsidRPr="002C04CC" w:rsidRDefault="002C04CC" w:rsidP="002C04CC">
            <w:pPr>
              <w:jc w:val="right"/>
              <w:rPr>
                <w:rFonts w:cs="Arial"/>
                <w:b/>
                <w:bCs/>
                <w:sz w:val="20"/>
                <w:szCs w:val="20"/>
                <w:lang w:val="en-AU" w:eastAsia="en-AU"/>
              </w:rPr>
            </w:pPr>
            <w:r w:rsidRPr="002C04CC">
              <w:rPr>
                <w:rFonts w:cs="Arial"/>
                <w:b/>
                <w:bCs/>
                <w:sz w:val="20"/>
                <w:szCs w:val="20"/>
                <w:lang w:val="en-AU" w:eastAsia="en-AU"/>
              </w:rPr>
              <w:t>2,231</w:t>
            </w:r>
          </w:p>
        </w:tc>
        <w:tc>
          <w:tcPr>
            <w:tcW w:w="252" w:type="pct"/>
            <w:tcBorders>
              <w:top w:val="nil"/>
              <w:left w:val="nil"/>
              <w:bottom w:val="single" w:sz="12" w:space="0" w:color="808080"/>
              <w:right w:val="nil"/>
            </w:tcBorders>
            <w:shd w:val="clear" w:color="auto" w:fill="auto"/>
            <w:noWrap/>
            <w:vAlign w:val="center"/>
            <w:hideMark/>
          </w:tcPr>
          <w:p w14:paraId="60FAAEF5" w14:textId="77777777" w:rsidR="002C04CC" w:rsidRPr="002C04CC" w:rsidRDefault="002C04CC" w:rsidP="002C04CC">
            <w:pPr>
              <w:jc w:val="right"/>
              <w:rPr>
                <w:rFonts w:cs="Arial"/>
                <w:b/>
                <w:bCs/>
                <w:sz w:val="20"/>
                <w:szCs w:val="20"/>
                <w:lang w:val="en-AU" w:eastAsia="en-AU"/>
              </w:rPr>
            </w:pPr>
            <w:r w:rsidRPr="002C04CC">
              <w:rPr>
                <w:rFonts w:cs="Arial"/>
                <w:b/>
                <w:bCs/>
                <w:sz w:val="20"/>
                <w:szCs w:val="20"/>
                <w:lang w:val="en-AU" w:eastAsia="en-AU"/>
              </w:rPr>
              <w:t>2,349</w:t>
            </w:r>
          </w:p>
        </w:tc>
        <w:tc>
          <w:tcPr>
            <w:tcW w:w="252" w:type="pct"/>
            <w:tcBorders>
              <w:top w:val="nil"/>
              <w:left w:val="nil"/>
              <w:bottom w:val="single" w:sz="12" w:space="0" w:color="808080"/>
              <w:right w:val="nil"/>
            </w:tcBorders>
            <w:shd w:val="clear" w:color="auto" w:fill="auto"/>
            <w:noWrap/>
            <w:vAlign w:val="center"/>
            <w:hideMark/>
          </w:tcPr>
          <w:p w14:paraId="0C16E2F2" w14:textId="77777777" w:rsidR="002C04CC" w:rsidRPr="002C04CC" w:rsidRDefault="002C04CC" w:rsidP="002C04CC">
            <w:pPr>
              <w:jc w:val="right"/>
              <w:rPr>
                <w:rFonts w:cs="Arial"/>
                <w:b/>
                <w:bCs/>
                <w:sz w:val="20"/>
                <w:szCs w:val="20"/>
                <w:lang w:val="en-AU" w:eastAsia="en-AU"/>
              </w:rPr>
            </w:pPr>
            <w:r w:rsidRPr="002C04CC">
              <w:rPr>
                <w:rFonts w:cs="Arial"/>
                <w:b/>
                <w:bCs/>
                <w:sz w:val="20"/>
                <w:szCs w:val="20"/>
                <w:lang w:val="en-AU" w:eastAsia="en-AU"/>
              </w:rPr>
              <w:t>2,137</w:t>
            </w:r>
          </w:p>
        </w:tc>
        <w:tc>
          <w:tcPr>
            <w:tcW w:w="252" w:type="pct"/>
            <w:tcBorders>
              <w:top w:val="nil"/>
              <w:left w:val="nil"/>
              <w:bottom w:val="single" w:sz="12" w:space="0" w:color="808080"/>
              <w:right w:val="nil"/>
            </w:tcBorders>
            <w:shd w:val="clear" w:color="auto" w:fill="auto"/>
            <w:noWrap/>
            <w:vAlign w:val="center"/>
            <w:hideMark/>
          </w:tcPr>
          <w:p w14:paraId="650D0DA4" w14:textId="77777777" w:rsidR="002C04CC" w:rsidRPr="002C04CC" w:rsidRDefault="002C04CC" w:rsidP="002C04CC">
            <w:pPr>
              <w:jc w:val="right"/>
              <w:rPr>
                <w:rFonts w:cs="Arial"/>
                <w:b/>
                <w:bCs/>
                <w:sz w:val="20"/>
                <w:szCs w:val="20"/>
                <w:lang w:val="en-AU" w:eastAsia="en-AU"/>
              </w:rPr>
            </w:pPr>
            <w:r w:rsidRPr="002C04CC">
              <w:rPr>
                <w:rFonts w:cs="Arial"/>
                <w:b/>
                <w:bCs/>
                <w:sz w:val="20"/>
                <w:szCs w:val="20"/>
                <w:lang w:val="en-AU" w:eastAsia="en-AU"/>
              </w:rPr>
              <w:t>3,800</w:t>
            </w:r>
          </w:p>
        </w:tc>
        <w:tc>
          <w:tcPr>
            <w:tcW w:w="252" w:type="pct"/>
            <w:tcBorders>
              <w:top w:val="nil"/>
              <w:left w:val="nil"/>
              <w:bottom w:val="single" w:sz="12" w:space="0" w:color="808080"/>
              <w:right w:val="single" w:sz="8" w:space="0" w:color="808080"/>
            </w:tcBorders>
            <w:shd w:val="clear" w:color="auto" w:fill="auto"/>
            <w:noWrap/>
            <w:vAlign w:val="center"/>
            <w:hideMark/>
          </w:tcPr>
          <w:p w14:paraId="40D14177" w14:textId="77777777" w:rsidR="002C04CC" w:rsidRPr="002C04CC" w:rsidRDefault="002C04CC" w:rsidP="002C04CC">
            <w:pPr>
              <w:jc w:val="right"/>
              <w:rPr>
                <w:rFonts w:cs="Arial"/>
                <w:b/>
                <w:bCs/>
                <w:sz w:val="20"/>
                <w:szCs w:val="20"/>
                <w:lang w:val="en-AU" w:eastAsia="en-AU"/>
              </w:rPr>
            </w:pPr>
            <w:r w:rsidRPr="002C04CC">
              <w:rPr>
                <w:rFonts w:cs="Arial"/>
                <w:b/>
                <w:bCs/>
                <w:sz w:val="20"/>
                <w:szCs w:val="20"/>
                <w:lang w:val="en-AU" w:eastAsia="en-AU"/>
              </w:rPr>
              <w:t>7,992</w:t>
            </w:r>
          </w:p>
        </w:tc>
        <w:tc>
          <w:tcPr>
            <w:tcW w:w="252" w:type="pct"/>
            <w:tcBorders>
              <w:top w:val="nil"/>
              <w:left w:val="nil"/>
              <w:bottom w:val="single" w:sz="12" w:space="0" w:color="808080"/>
              <w:right w:val="nil"/>
            </w:tcBorders>
            <w:shd w:val="clear" w:color="000000" w:fill="FFFFFF"/>
            <w:noWrap/>
            <w:vAlign w:val="center"/>
            <w:hideMark/>
          </w:tcPr>
          <w:p w14:paraId="36C959DB" w14:textId="77777777" w:rsidR="002C04CC" w:rsidRPr="002C04CC" w:rsidRDefault="002C04CC" w:rsidP="002C04CC">
            <w:pPr>
              <w:jc w:val="right"/>
              <w:rPr>
                <w:rFonts w:cs="Arial"/>
                <w:b/>
                <w:bCs/>
                <w:sz w:val="20"/>
                <w:szCs w:val="20"/>
                <w:lang w:val="en-AU" w:eastAsia="en-AU"/>
              </w:rPr>
            </w:pPr>
            <w:r w:rsidRPr="002C04CC">
              <w:rPr>
                <w:rFonts w:cs="Arial"/>
                <w:b/>
                <w:bCs/>
                <w:sz w:val="20"/>
                <w:szCs w:val="20"/>
                <w:lang w:val="en-AU" w:eastAsia="en-AU"/>
              </w:rPr>
              <w:t>70.4</w:t>
            </w:r>
          </w:p>
        </w:tc>
        <w:tc>
          <w:tcPr>
            <w:tcW w:w="252" w:type="pct"/>
            <w:tcBorders>
              <w:top w:val="nil"/>
              <w:left w:val="nil"/>
              <w:bottom w:val="single" w:sz="12" w:space="0" w:color="808080"/>
              <w:right w:val="nil"/>
            </w:tcBorders>
            <w:shd w:val="clear" w:color="000000" w:fill="FFFFFF"/>
            <w:noWrap/>
            <w:vAlign w:val="center"/>
            <w:hideMark/>
          </w:tcPr>
          <w:p w14:paraId="6589086A" w14:textId="77777777" w:rsidR="002C04CC" w:rsidRPr="002C04CC" w:rsidRDefault="002C04CC" w:rsidP="002C04CC">
            <w:pPr>
              <w:jc w:val="right"/>
              <w:rPr>
                <w:rFonts w:cs="Arial"/>
                <w:b/>
                <w:bCs/>
                <w:sz w:val="20"/>
                <w:szCs w:val="20"/>
                <w:lang w:val="en-AU" w:eastAsia="en-AU"/>
              </w:rPr>
            </w:pPr>
            <w:r w:rsidRPr="002C04CC">
              <w:rPr>
                <w:rFonts w:cs="Arial"/>
                <w:b/>
                <w:bCs/>
                <w:sz w:val="20"/>
                <w:szCs w:val="20"/>
                <w:lang w:val="en-AU" w:eastAsia="en-AU"/>
              </w:rPr>
              <w:t>77.1</w:t>
            </w:r>
          </w:p>
        </w:tc>
        <w:tc>
          <w:tcPr>
            <w:tcW w:w="252" w:type="pct"/>
            <w:tcBorders>
              <w:top w:val="nil"/>
              <w:left w:val="nil"/>
              <w:bottom w:val="single" w:sz="12" w:space="0" w:color="808080"/>
              <w:right w:val="nil"/>
            </w:tcBorders>
            <w:shd w:val="clear" w:color="000000" w:fill="FFFFFF"/>
            <w:noWrap/>
            <w:vAlign w:val="center"/>
            <w:hideMark/>
          </w:tcPr>
          <w:p w14:paraId="5514ACE3" w14:textId="77777777" w:rsidR="002C04CC" w:rsidRPr="002C04CC" w:rsidRDefault="002C04CC" w:rsidP="002C04CC">
            <w:pPr>
              <w:jc w:val="right"/>
              <w:rPr>
                <w:rFonts w:cs="Arial"/>
                <w:b/>
                <w:bCs/>
                <w:sz w:val="20"/>
                <w:szCs w:val="20"/>
                <w:lang w:val="en-AU" w:eastAsia="en-AU"/>
              </w:rPr>
            </w:pPr>
            <w:r w:rsidRPr="002C04CC">
              <w:rPr>
                <w:rFonts w:cs="Arial"/>
                <w:b/>
                <w:bCs/>
                <w:sz w:val="20"/>
                <w:szCs w:val="20"/>
                <w:lang w:val="en-AU" w:eastAsia="en-AU"/>
              </w:rPr>
              <w:t>82.1</w:t>
            </w:r>
          </w:p>
        </w:tc>
        <w:tc>
          <w:tcPr>
            <w:tcW w:w="252" w:type="pct"/>
            <w:tcBorders>
              <w:top w:val="nil"/>
              <w:left w:val="nil"/>
              <w:bottom w:val="single" w:sz="12" w:space="0" w:color="808080"/>
              <w:right w:val="nil"/>
            </w:tcBorders>
            <w:shd w:val="clear" w:color="000000" w:fill="FFFFFF"/>
            <w:noWrap/>
            <w:vAlign w:val="center"/>
            <w:hideMark/>
          </w:tcPr>
          <w:p w14:paraId="15396D43" w14:textId="77777777" w:rsidR="002C04CC" w:rsidRPr="002C04CC" w:rsidRDefault="002C04CC" w:rsidP="002C04CC">
            <w:pPr>
              <w:jc w:val="right"/>
              <w:rPr>
                <w:rFonts w:cs="Arial"/>
                <w:b/>
                <w:bCs/>
                <w:sz w:val="20"/>
                <w:szCs w:val="20"/>
                <w:lang w:val="en-AU" w:eastAsia="en-AU"/>
              </w:rPr>
            </w:pPr>
            <w:r w:rsidRPr="002C04CC">
              <w:rPr>
                <w:rFonts w:cs="Arial"/>
                <w:b/>
                <w:bCs/>
                <w:sz w:val="20"/>
                <w:szCs w:val="20"/>
                <w:lang w:val="en-AU" w:eastAsia="en-AU"/>
              </w:rPr>
              <w:t>88.8</w:t>
            </w:r>
          </w:p>
        </w:tc>
        <w:tc>
          <w:tcPr>
            <w:tcW w:w="252" w:type="pct"/>
            <w:tcBorders>
              <w:top w:val="nil"/>
              <w:left w:val="nil"/>
              <w:bottom w:val="single" w:sz="12" w:space="0" w:color="808080"/>
              <w:right w:val="nil"/>
            </w:tcBorders>
            <w:shd w:val="clear" w:color="000000" w:fill="FFFFFF"/>
            <w:noWrap/>
            <w:vAlign w:val="center"/>
            <w:hideMark/>
          </w:tcPr>
          <w:p w14:paraId="5721734A" w14:textId="77777777" w:rsidR="002C04CC" w:rsidRPr="002C04CC" w:rsidRDefault="002C04CC" w:rsidP="002C04CC">
            <w:pPr>
              <w:jc w:val="right"/>
              <w:rPr>
                <w:rFonts w:cs="Arial"/>
                <w:b/>
                <w:bCs/>
                <w:sz w:val="20"/>
                <w:szCs w:val="20"/>
                <w:lang w:val="en-AU" w:eastAsia="en-AU"/>
              </w:rPr>
            </w:pPr>
            <w:r w:rsidRPr="002C04CC">
              <w:rPr>
                <w:rFonts w:cs="Arial"/>
                <w:b/>
                <w:bCs/>
                <w:sz w:val="20"/>
                <w:szCs w:val="20"/>
                <w:lang w:val="en-AU" w:eastAsia="en-AU"/>
              </w:rPr>
              <w:t>91.6</w:t>
            </w:r>
          </w:p>
        </w:tc>
        <w:tc>
          <w:tcPr>
            <w:tcW w:w="252" w:type="pct"/>
            <w:tcBorders>
              <w:top w:val="nil"/>
              <w:left w:val="nil"/>
              <w:bottom w:val="single" w:sz="12" w:space="0" w:color="808080"/>
              <w:right w:val="nil"/>
            </w:tcBorders>
            <w:shd w:val="clear" w:color="000000" w:fill="FFFFFF"/>
            <w:noWrap/>
            <w:vAlign w:val="center"/>
            <w:hideMark/>
          </w:tcPr>
          <w:p w14:paraId="3950B074" w14:textId="77777777" w:rsidR="002C04CC" w:rsidRPr="002C04CC" w:rsidRDefault="002C04CC" w:rsidP="002C04CC">
            <w:pPr>
              <w:jc w:val="right"/>
              <w:rPr>
                <w:rFonts w:cs="Arial"/>
                <w:b/>
                <w:bCs/>
                <w:sz w:val="20"/>
                <w:szCs w:val="20"/>
                <w:lang w:val="en-AU" w:eastAsia="en-AU"/>
              </w:rPr>
            </w:pPr>
            <w:r w:rsidRPr="002C04CC">
              <w:rPr>
                <w:rFonts w:cs="Arial"/>
                <w:b/>
                <w:bCs/>
                <w:sz w:val="20"/>
                <w:szCs w:val="20"/>
                <w:lang w:val="en-AU" w:eastAsia="en-AU"/>
              </w:rPr>
              <w:t>96.6</w:t>
            </w:r>
          </w:p>
        </w:tc>
      </w:tr>
    </w:tbl>
    <w:p w14:paraId="7E51A003" w14:textId="7E1783A4" w:rsidR="002C04CC" w:rsidRDefault="002C04CC" w:rsidP="00B90517">
      <w:pPr>
        <w:pStyle w:val="VCAAcaptionsandfootnotes"/>
        <w:rPr>
          <w:b/>
          <w:color w:val="FF0000"/>
          <w:sz w:val="22"/>
          <w:szCs w:val="22"/>
        </w:rPr>
      </w:pPr>
    </w:p>
    <w:p w14:paraId="672217E5" w14:textId="77777777" w:rsidR="002C04CC" w:rsidRPr="004C1D88" w:rsidRDefault="002C04CC" w:rsidP="00B90517">
      <w:pPr>
        <w:pStyle w:val="VCAAcaptionsandfootnotes"/>
        <w:rPr>
          <w:b/>
          <w:color w:val="FF0000"/>
          <w:sz w:val="22"/>
          <w:szCs w:val="22"/>
        </w:rPr>
      </w:pPr>
    </w:p>
    <w:p w14:paraId="78E8A3F1" w14:textId="13AAA3AC" w:rsidR="007738D8" w:rsidRDefault="007738D8" w:rsidP="007738D8"/>
    <w:p w14:paraId="1455B695" w14:textId="77777777" w:rsidR="007738D8" w:rsidRPr="0007696F" w:rsidRDefault="007738D8" w:rsidP="00776109"/>
    <w:p w14:paraId="39B7C6C7" w14:textId="77777777" w:rsidR="003D5E5A" w:rsidRPr="00DB36D0" w:rsidRDefault="003D5E5A" w:rsidP="00BB00A3">
      <w:pPr>
        <w:pStyle w:val="VCAAcaptionsandfootnotes"/>
        <w:rPr>
          <w:b/>
          <w:color w:val="FF0000"/>
          <w:sz w:val="22"/>
          <w:szCs w:val="22"/>
        </w:rPr>
      </w:pPr>
    </w:p>
    <w:p w14:paraId="5A518C32" w14:textId="77777777" w:rsidR="00C821F9" w:rsidRDefault="00C821F9" w:rsidP="00652D19"/>
    <w:p w14:paraId="057C3415" w14:textId="77777777" w:rsidR="00C821F9" w:rsidRDefault="00C821F9" w:rsidP="00BB00A3">
      <w:pPr>
        <w:pStyle w:val="VCAAcaptionsandfootnotes"/>
        <w:rPr>
          <w:b/>
          <w:sz w:val="22"/>
          <w:szCs w:val="22"/>
        </w:rPr>
      </w:pPr>
    </w:p>
    <w:p w14:paraId="08E6BBE9" w14:textId="77777777" w:rsidR="00C821F9" w:rsidRPr="005C67FF" w:rsidRDefault="00C821F9" w:rsidP="00BB00A3">
      <w:pPr>
        <w:pStyle w:val="VCAAcaptionsandfootnotes"/>
        <w:rPr>
          <w:b/>
          <w:sz w:val="22"/>
          <w:szCs w:val="22"/>
        </w:rPr>
      </w:pPr>
    </w:p>
    <w:p w14:paraId="16C3888D" w14:textId="77777777" w:rsidR="00674CF9" w:rsidRDefault="00674CF9" w:rsidP="00131C69"/>
    <w:p w14:paraId="665A57D2" w14:textId="77777777" w:rsidR="008B0330" w:rsidRDefault="008B0330" w:rsidP="00BB00A3">
      <w:pPr>
        <w:pStyle w:val="VCAAcaptionsandfootnotes"/>
        <w:rPr>
          <w:b/>
          <w:sz w:val="22"/>
          <w:szCs w:val="22"/>
        </w:rPr>
      </w:pPr>
    </w:p>
    <w:p w14:paraId="32E801E2" w14:textId="77777777" w:rsidR="00674CF9" w:rsidRDefault="00674CF9" w:rsidP="00BB00A3">
      <w:pPr>
        <w:pStyle w:val="VCAAcaptionsandfootnotes"/>
        <w:rPr>
          <w:b/>
          <w:sz w:val="22"/>
          <w:szCs w:val="22"/>
        </w:rPr>
      </w:pPr>
    </w:p>
    <w:p w14:paraId="099D18D7" w14:textId="77777777" w:rsidR="00944E88" w:rsidRDefault="00944E88" w:rsidP="0073663E">
      <w:pPr>
        <w:rPr>
          <w:rFonts w:asciiTheme="minorHAnsi" w:hAnsiTheme="minorHAnsi" w:cstheme="minorBidi"/>
          <w:sz w:val="22"/>
          <w:szCs w:val="22"/>
          <w:lang w:val="en-AU"/>
        </w:rPr>
      </w:pPr>
    </w:p>
    <w:p w14:paraId="6ACEAC7F" w14:textId="77777777" w:rsidR="00944E88" w:rsidRPr="00D07E8C" w:rsidRDefault="00944E88" w:rsidP="00BB00A3">
      <w:pPr>
        <w:pStyle w:val="VCAAcaptionsandfootnotes"/>
        <w:rPr>
          <w:b/>
          <w:sz w:val="22"/>
          <w:szCs w:val="22"/>
        </w:rPr>
      </w:pPr>
    </w:p>
    <w:p w14:paraId="15BC6D6A" w14:textId="77777777" w:rsidR="00BB00A3" w:rsidRPr="00962129" w:rsidRDefault="00BB00A3" w:rsidP="00BB00A3">
      <w:pPr>
        <w:rPr>
          <w:b/>
        </w:rPr>
      </w:pPr>
    </w:p>
    <w:p w14:paraId="78BE36EC" w14:textId="77777777" w:rsidR="00BB00A3" w:rsidRDefault="00BB00A3" w:rsidP="002A1364">
      <w:pPr>
        <w:sectPr w:rsidR="00BB00A3" w:rsidSect="00367BA7">
          <w:pgSz w:w="16838" w:h="11906" w:orient="landscape"/>
          <w:pgMar w:top="1134" w:right="719" w:bottom="1134" w:left="1079" w:header="709" w:footer="709" w:gutter="0"/>
          <w:cols w:space="708"/>
          <w:titlePg/>
          <w:docGrid w:linePitch="360"/>
        </w:sectPr>
      </w:pPr>
    </w:p>
    <w:p w14:paraId="344DFD83" w14:textId="267DA50B" w:rsidR="00BB00A3" w:rsidRPr="00BF3506" w:rsidRDefault="00BB00A3" w:rsidP="00D438FA">
      <w:pPr>
        <w:pStyle w:val="VCAAcaptionsandfootnotes"/>
        <w:jc w:val="center"/>
        <w:rPr>
          <w:b/>
          <w:color w:val="auto"/>
          <w:sz w:val="22"/>
          <w:szCs w:val="22"/>
        </w:rPr>
      </w:pPr>
      <w:r w:rsidRPr="00BF3506">
        <w:rPr>
          <w:b/>
          <w:color w:val="auto"/>
          <w:sz w:val="22"/>
          <w:szCs w:val="22"/>
        </w:rPr>
        <w:lastRenderedPageBreak/>
        <w:t xml:space="preserve">Figure </w:t>
      </w:r>
      <w:r w:rsidR="00525C8E" w:rsidRPr="00BF3506">
        <w:rPr>
          <w:b/>
          <w:color w:val="auto"/>
          <w:sz w:val="22"/>
          <w:szCs w:val="22"/>
        </w:rPr>
        <w:t>4</w:t>
      </w:r>
      <w:r w:rsidRPr="00BF3506">
        <w:rPr>
          <w:b/>
          <w:color w:val="auto"/>
          <w:sz w:val="22"/>
          <w:szCs w:val="22"/>
        </w:rPr>
        <w:t xml:space="preserve">: Percentage of approvals by sector, </w:t>
      </w:r>
      <w:r w:rsidR="00C51F81" w:rsidRPr="00BF3506">
        <w:rPr>
          <w:b/>
          <w:color w:val="auto"/>
          <w:sz w:val="22"/>
          <w:szCs w:val="22"/>
        </w:rPr>
        <w:t>201</w:t>
      </w:r>
      <w:r w:rsidR="006A49A4" w:rsidRPr="00BF3506">
        <w:rPr>
          <w:b/>
          <w:color w:val="auto"/>
          <w:sz w:val="22"/>
          <w:szCs w:val="22"/>
        </w:rPr>
        <w:t>3</w:t>
      </w:r>
      <w:r w:rsidR="00C51F81" w:rsidRPr="00BF3506">
        <w:rPr>
          <w:b/>
          <w:color w:val="auto"/>
          <w:sz w:val="22"/>
          <w:szCs w:val="22"/>
        </w:rPr>
        <w:t xml:space="preserve"> and </w:t>
      </w:r>
      <w:r w:rsidRPr="00BF3506">
        <w:rPr>
          <w:b/>
          <w:color w:val="auto"/>
          <w:sz w:val="22"/>
          <w:szCs w:val="22"/>
        </w:rPr>
        <w:t>201</w:t>
      </w:r>
      <w:r w:rsidR="006A49A4" w:rsidRPr="00BF3506">
        <w:rPr>
          <w:b/>
          <w:color w:val="auto"/>
          <w:sz w:val="22"/>
          <w:szCs w:val="22"/>
        </w:rPr>
        <w:t>8</w:t>
      </w:r>
      <w:r w:rsidR="005C5339" w:rsidRPr="00BF3506">
        <w:rPr>
          <w:b/>
          <w:color w:val="auto"/>
          <w:sz w:val="22"/>
          <w:szCs w:val="22"/>
        </w:rPr>
        <w:t xml:space="preserve"> </w:t>
      </w:r>
      <w:r w:rsidR="001A54B0" w:rsidRPr="00BF3506">
        <w:rPr>
          <w:b/>
          <w:color w:val="auto"/>
          <w:sz w:val="22"/>
          <w:szCs w:val="22"/>
        </w:rPr>
        <w:t>–</w:t>
      </w:r>
      <w:r w:rsidR="005C5339" w:rsidRPr="00BF3506">
        <w:rPr>
          <w:b/>
          <w:color w:val="auto"/>
          <w:sz w:val="22"/>
          <w:szCs w:val="22"/>
        </w:rPr>
        <w:t xml:space="preserve"> </w:t>
      </w:r>
      <w:r w:rsidR="001A54B0" w:rsidRPr="00BF3506">
        <w:rPr>
          <w:b/>
          <w:color w:val="auto"/>
          <w:sz w:val="22"/>
          <w:szCs w:val="22"/>
        </w:rPr>
        <w:t>20</w:t>
      </w:r>
      <w:r w:rsidR="00D2379B" w:rsidRPr="00BF3506">
        <w:rPr>
          <w:b/>
          <w:color w:val="auto"/>
          <w:sz w:val="22"/>
          <w:szCs w:val="22"/>
        </w:rPr>
        <w:t>2</w:t>
      </w:r>
      <w:r w:rsidR="006A49A4" w:rsidRPr="00BF3506">
        <w:rPr>
          <w:b/>
          <w:color w:val="auto"/>
          <w:sz w:val="22"/>
          <w:szCs w:val="22"/>
        </w:rPr>
        <w:t>2</w:t>
      </w:r>
    </w:p>
    <w:p w14:paraId="3D314D78" w14:textId="20A9DE08" w:rsidR="00A4651C" w:rsidRPr="00A4651C" w:rsidRDefault="00A92349" w:rsidP="00A92349">
      <w:pPr>
        <w:jc w:val="center"/>
        <w:rPr>
          <w:sz w:val="12"/>
          <w:szCs w:val="12"/>
        </w:rPr>
      </w:pPr>
      <w:r>
        <w:rPr>
          <w:noProof/>
          <w:sz w:val="12"/>
          <w:szCs w:val="12"/>
          <w:lang w:val="en-AU" w:eastAsia="en-AU"/>
        </w:rPr>
        <w:drawing>
          <wp:inline distT="0" distB="0" distL="0" distR="0" wp14:anchorId="6349D470" wp14:editId="3EAD7D3A">
            <wp:extent cx="4584700" cy="275590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2DA63BA0" w14:textId="2EBF4408" w:rsidR="008F77AB" w:rsidRDefault="008F77AB" w:rsidP="004863CE">
      <w:pPr>
        <w:rPr>
          <w:sz w:val="12"/>
          <w:szCs w:val="12"/>
        </w:rPr>
      </w:pPr>
    </w:p>
    <w:p w14:paraId="358E3863" w14:textId="10A81CD2" w:rsidR="00EE0266" w:rsidRPr="00EE0266" w:rsidRDefault="00EE0266" w:rsidP="00EE0266">
      <w:pPr>
        <w:ind w:left="720"/>
        <w:rPr>
          <w:sz w:val="20"/>
          <w:szCs w:val="20"/>
        </w:rPr>
      </w:pPr>
      <w:bookmarkStart w:id="60" w:name="_Toc443374141"/>
      <w:bookmarkStart w:id="61" w:name="_Toc455156079"/>
      <w:bookmarkStart w:id="62" w:name="_Toc2542701"/>
      <w:r>
        <w:rPr>
          <w:sz w:val="20"/>
          <w:szCs w:val="20"/>
        </w:rPr>
        <w:t xml:space="preserve">          </w:t>
      </w:r>
      <w:r w:rsidRPr="00EE0266">
        <w:rPr>
          <w:sz w:val="20"/>
          <w:szCs w:val="20"/>
        </w:rPr>
        <w:t>Note: Adult and Other Providers not included.</w:t>
      </w:r>
    </w:p>
    <w:p w14:paraId="2C15EF3B" w14:textId="77777777" w:rsidR="0032461E" w:rsidRDefault="0032461E" w:rsidP="00EE0266"/>
    <w:p w14:paraId="608765ED" w14:textId="77777777" w:rsidR="00BB00A3" w:rsidRPr="00C2135F" w:rsidRDefault="00D438FA" w:rsidP="00BB00A3">
      <w:pPr>
        <w:pStyle w:val="VCAAHeading2"/>
      </w:pPr>
      <w:bookmarkStart w:id="63" w:name="_Toc127462482"/>
      <w:r>
        <w:t>5.3</w:t>
      </w:r>
      <w:r>
        <w:tab/>
      </w:r>
      <w:r w:rsidR="00BB00A3" w:rsidRPr="00C2135F">
        <w:t>Number of student</w:t>
      </w:r>
      <w:r w:rsidR="00BB00A3">
        <w:t>s with</w:t>
      </w:r>
      <w:r w:rsidR="00BB00A3" w:rsidRPr="00C2135F">
        <w:t xml:space="preserve"> DES applications and approvals</w:t>
      </w:r>
      <w:bookmarkEnd w:id="60"/>
      <w:bookmarkEnd w:id="61"/>
      <w:bookmarkEnd w:id="62"/>
      <w:bookmarkEnd w:id="63"/>
    </w:p>
    <w:p w14:paraId="434CCCBF" w14:textId="2344A739" w:rsidR="00EF1023" w:rsidRPr="00A242F5" w:rsidRDefault="00361D8F" w:rsidP="006A75B7">
      <w:pPr>
        <w:pStyle w:val="VCAAbody"/>
        <w:jc w:val="both"/>
        <w:rPr>
          <w:color w:val="auto"/>
        </w:rPr>
      </w:pPr>
      <w:r w:rsidRPr="00A242F5">
        <w:rPr>
          <w:color w:val="auto"/>
        </w:rPr>
        <w:t>The</w:t>
      </w:r>
      <w:r w:rsidR="00BB00A3" w:rsidRPr="00A242F5">
        <w:rPr>
          <w:color w:val="auto"/>
        </w:rPr>
        <w:t xml:space="preserve"> number of students with one or more DES applications has </w:t>
      </w:r>
      <w:r w:rsidR="008A4AED" w:rsidRPr="00A242F5">
        <w:rPr>
          <w:color w:val="auto"/>
        </w:rPr>
        <w:t>shown some fluctuation over time</w:t>
      </w:r>
      <w:r w:rsidR="00D438FA" w:rsidRPr="00A242F5">
        <w:rPr>
          <w:color w:val="auto"/>
        </w:rPr>
        <w:t xml:space="preserve"> (see Table 6)</w:t>
      </w:r>
      <w:r w:rsidR="00BB00A3" w:rsidRPr="00A242F5">
        <w:rPr>
          <w:color w:val="auto"/>
        </w:rPr>
        <w:t>.</w:t>
      </w:r>
      <w:r w:rsidR="00EF1023" w:rsidRPr="00A242F5">
        <w:rPr>
          <w:color w:val="auto"/>
        </w:rPr>
        <w:t xml:space="preserve"> </w:t>
      </w:r>
      <w:r w:rsidR="00134263" w:rsidRPr="00A242F5">
        <w:rPr>
          <w:color w:val="auto"/>
        </w:rPr>
        <w:t>In 2022</w:t>
      </w:r>
      <w:r w:rsidR="00EF1023" w:rsidRPr="00A242F5">
        <w:rPr>
          <w:color w:val="auto"/>
        </w:rPr>
        <w:t xml:space="preserve">, there were </w:t>
      </w:r>
      <w:r w:rsidR="00A242F5" w:rsidRPr="00A242F5">
        <w:rPr>
          <w:color w:val="auto"/>
        </w:rPr>
        <w:t>2</w:t>
      </w:r>
      <w:r w:rsidR="00EF1023" w:rsidRPr="00A242F5">
        <w:rPr>
          <w:color w:val="auto"/>
        </w:rPr>
        <w:t>,</w:t>
      </w:r>
      <w:r w:rsidR="00A242F5" w:rsidRPr="00A242F5">
        <w:rPr>
          <w:color w:val="auto"/>
        </w:rPr>
        <w:t>966</w:t>
      </w:r>
      <w:r w:rsidR="003552E8" w:rsidRPr="00A242F5">
        <w:rPr>
          <w:color w:val="auto"/>
        </w:rPr>
        <w:t xml:space="preserve"> students with one or more DES applications, an incre</w:t>
      </w:r>
      <w:r w:rsidR="00EF1023" w:rsidRPr="00A242F5">
        <w:rPr>
          <w:color w:val="auto"/>
        </w:rPr>
        <w:t xml:space="preserve">ase of </w:t>
      </w:r>
      <w:r w:rsidR="00A242F5" w:rsidRPr="00A242F5">
        <w:rPr>
          <w:color w:val="auto"/>
        </w:rPr>
        <w:t>10</w:t>
      </w:r>
      <w:r w:rsidR="00BD62E0" w:rsidRPr="00A242F5">
        <w:rPr>
          <w:color w:val="auto"/>
        </w:rPr>
        <w:t>1</w:t>
      </w:r>
      <w:r w:rsidR="00EF1023" w:rsidRPr="00A242F5">
        <w:rPr>
          <w:color w:val="auto"/>
        </w:rPr>
        <w:t>.</w:t>
      </w:r>
      <w:r w:rsidR="00A242F5" w:rsidRPr="00A242F5">
        <w:rPr>
          <w:color w:val="auto"/>
        </w:rPr>
        <w:t>4</w:t>
      </w:r>
      <w:r w:rsidR="00EF1023" w:rsidRPr="00A242F5">
        <w:rPr>
          <w:color w:val="auto"/>
        </w:rPr>
        <w:t xml:space="preserve">% from </w:t>
      </w:r>
      <w:r w:rsidR="00100BE1" w:rsidRPr="00A242F5">
        <w:rPr>
          <w:color w:val="auto"/>
        </w:rPr>
        <w:t>1</w:t>
      </w:r>
      <w:r w:rsidR="00EF1023" w:rsidRPr="00A242F5">
        <w:rPr>
          <w:color w:val="auto"/>
        </w:rPr>
        <w:t>,</w:t>
      </w:r>
      <w:r w:rsidR="00BD62E0" w:rsidRPr="00A242F5">
        <w:rPr>
          <w:color w:val="auto"/>
        </w:rPr>
        <w:t>473</w:t>
      </w:r>
      <w:r w:rsidR="00EF1023" w:rsidRPr="00A242F5">
        <w:rPr>
          <w:color w:val="auto"/>
        </w:rPr>
        <w:t xml:space="preserve"> in 20</w:t>
      </w:r>
      <w:r w:rsidR="00BD62E0" w:rsidRPr="00A242F5">
        <w:rPr>
          <w:color w:val="auto"/>
        </w:rPr>
        <w:t>13</w:t>
      </w:r>
      <w:r w:rsidR="00DA2D1F" w:rsidRPr="00A242F5">
        <w:rPr>
          <w:color w:val="auto"/>
        </w:rPr>
        <w:t>.</w:t>
      </w:r>
    </w:p>
    <w:p w14:paraId="45B7901E" w14:textId="4DFECEB5" w:rsidR="00BB00A3" w:rsidRPr="00DA2D1F" w:rsidRDefault="00BB00A3" w:rsidP="006A75B7">
      <w:pPr>
        <w:pStyle w:val="VCAAbody"/>
        <w:jc w:val="both"/>
        <w:rPr>
          <w:color w:val="auto"/>
        </w:rPr>
      </w:pPr>
      <w:r w:rsidRPr="00DA2D1F">
        <w:rPr>
          <w:color w:val="auto"/>
        </w:rPr>
        <w:t xml:space="preserve">Some students are applying for a DES for more than one examination, however, they may </w:t>
      </w:r>
      <w:r w:rsidR="000F6440" w:rsidRPr="00DA2D1F">
        <w:rPr>
          <w:color w:val="auto"/>
        </w:rPr>
        <w:t>not have all of these approved.</w:t>
      </w:r>
    </w:p>
    <w:p w14:paraId="2E209ED9" w14:textId="77777777" w:rsidR="00BB00A3" w:rsidRDefault="00BB00A3" w:rsidP="00BB00A3">
      <w:pPr>
        <w:pStyle w:val="VCAAbody"/>
      </w:pPr>
    </w:p>
    <w:p w14:paraId="347ABD67" w14:textId="01B456CE" w:rsidR="00131C69" w:rsidRPr="003E55DE" w:rsidRDefault="00BB00A3" w:rsidP="00E01BB9">
      <w:pPr>
        <w:pStyle w:val="VCAAcaptionsandfootnotes"/>
        <w:jc w:val="center"/>
        <w:rPr>
          <w:b/>
          <w:sz w:val="22"/>
          <w:szCs w:val="22"/>
        </w:rPr>
      </w:pPr>
      <w:r w:rsidRPr="003E55DE">
        <w:rPr>
          <w:b/>
          <w:sz w:val="22"/>
          <w:szCs w:val="22"/>
        </w:rPr>
        <w:t xml:space="preserve">Table </w:t>
      </w:r>
      <w:r w:rsidRPr="003E55DE">
        <w:rPr>
          <w:b/>
          <w:sz w:val="22"/>
          <w:szCs w:val="22"/>
        </w:rPr>
        <w:fldChar w:fldCharType="begin"/>
      </w:r>
      <w:r w:rsidRPr="003E55DE">
        <w:rPr>
          <w:b/>
          <w:sz w:val="22"/>
          <w:szCs w:val="22"/>
        </w:rPr>
        <w:instrText xml:space="preserve"> SEQ Table \* ARABIC </w:instrText>
      </w:r>
      <w:r w:rsidRPr="003E55DE">
        <w:rPr>
          <w:b/>
          <w:sz w:val="22"/>
          <w:szCs w:val="22"/>
        </w:rPr>
        <w:fldChar w:fldCharType="separate"/>
      </w:r>
      <w:r w:rsidRPr="003E55DE">
        <w:rPr>
          <w:b/>
          <w:noProof/>
          <w:sz w:val="22"/>
          <w:szCs w:val="22"/>
        </w:rPr>
        <w:t>6</w:t>
      </w:r>
      <w:r w:rsidRPr="003E55DE">
        <w:rPr>
          <w:b/>
          <w:sz w:val="22"/>
          <w:szCs w:val="22"/>
        </w:rPr>
        <w:fldChar w:fldCharType="end"/>
      </w:r>
      <w:r w:rsidRPr="003E55DE">
        <w:rPr>
          <w:b/>
          <w:sz w:val="22"/>
          <w:szCs w:val="22"/>
        </w:rPr>
        <w:t>: Number of students with DES applicatio</w:t>
      </w:r>
      <w:r w:rsidR="00131C69" w:rsidRPr="003E55DE">
        <w:rPr>
          <w:b/>
          <w:sz w:val="22"/>
          <w:szCs w:val="22"/>
        </w:rPr>
        <w:t xml:space="preserve">ns and approvals by sector, </w:t>
      </w:r>
      <w:r w:rsidR="00D4160F" w:rsidRPr="003E55DE">
        <w:rPr>
          <w:b/>
          <w:sz w:val="22"/>
          <w:szCs w:val="22"/>
        </w:rPr>
        <w:t>201</w:t>
      </w:r>
      <w:r w:rsidR="00DA2D1F" w:rsidRPr="003E55DE">
        <w:rPr>
          <w:b/>
          <w:sz w:val="22"/>
          <w:szCs w:val="22"/>
        </w:rPr>
        <w:t>3</w:t>
      </w:r>
      <w:r w:rsidR="00D4160F" w:rsidRPr="003E55DE">
        <w:rPr>
          <w:b/>
          <w:sz w:val="22"/>
          <w:szCs w:val="22"/>
        </w:rPr>
        <w:t xml:space="preserve"> and </w:t>
      </w:r>
      <w:r w:rsidR="00131C69" w:rsidRPr="003E55DE">
        <w:rPr>
          <w:b/>
          <w:sz w:val="22"/>
          <w:szCs w:val="22"/>
        </w:rPr>
        <w:t>201</w:t>
      </w:r>
      <w:r w:rsidR="00DA2D1F" w:rsidRPr="003E55DE">
        <w:rPr>
          <w:b/>
          <w:sz w:val="22"/>
          <w:szCs w:val="22"/>
        </w:rPr>
        <w:t>8</w:t>
      </w:r>
      <w:r w:rsidR="00D4160F" w:rsidRPr="003E55DE">
        <w:rPr>
          <w:b/>
          <w:sz w:val="22"/>
          <w:szCs w:val="22"/>
        </w:rPr>
        <w:t xml:space="preserve"> </w:t>
      </w:r>
      <w:r w:rsidRPr="003E55DE">
        <w:rPr>
          <w:b/>
          <w:sz w:val="22"/>
          <w:szCs w:val="22"/>
        </w:rPr>
        <w:t>–</w:t>
      </w:r>
      <w:r w:rsidR="00D4160F" w:rsidRPr="003E55DE">
        <w:rPr>
          <w:b/>
          <w:sz w:val="22"/>
          <w:szCs w:val="22"/>
        </w:rPr>
        <w:t xml:space="preserve"> </w:t>
      </w:r>
      <w:r w:rsidRPr="003E55DE">
        <w:rPr>
          <w:b/>
          <w:sz w:val="22"/>
          <w:szCs w:val="22"/>
        </w:rPr>
        <w:t>20</w:t>
      </w:r>
      <w:r w:rsidR="005A1277" w:rsidRPr="003E55DE">
        <w:rPr>
          <w:b/>
          <w:sz w:val="22"/>
          <w:szCs w:val="22"/>
        </w:rPr>
        <w:t>2</w:t>
      </w:r>
      <w:r w:rsidR="00DA2D1F" w:rsidRPr="003E55DE">
        <w:rPr>
          <w:b/>
          <w:sz w:val="22"/>
          <w:szCs w:val="22"/>
        </w:rPr>
        <w:t>2</w:t>
      </w:r>
    </w:p>
    <w:tbl>
      <w:tblPr>
        <w:tblW w:w="10440" w:type="dxa"/>
        <w:tblLook w:val="04A0" w:firstRow="1" w:lastRow="0" w:firstColumn="1" w:lastColumn="0" w:noHBand="0" w:noVBand="1"/>
      </w:tblPr>
      <w:tblGrid>
        <w:gridCol w:w="1560"/>
        <w:gridCol w:w="740"/>
        <w:gridCol w:w="740"/>
        <w:gridCol w:w="740"/>
        <w:gridCol w:w="740"/>
        <w:gridCol w:w="740"/>
        <w:gridCol w:w="740"/>
        <w:gridCol w:w="767"/>
        <w:gridCol w:w="686"/>
        <w:gridCol w:w="686"/>
        <w:gridCol w:w="767"/>
        <w:gridCol w:w="767"/>
        <w:gridCol w:w="767"/>
      </w:tblGrid>
      <w:tr w:rsidR="003E55DE" w:rsidRPr="003E55DE" w14:paraId="5DB6A23B" w14:textId="77777777" w:rsidTr="003E55DE">
        <w:trPr>
          <w:trHeight w:val="310"/>
        </w:trPr>
        <w:tc>
          <w:tcPr>
            <w:tcW w:w="1560" w:type="dxa"/>
            <w:tcBorders>
              <w:top w:val="single" w:sz="12" w:space="0" w:color="808080"/>
              <w:left w:val="nil"/>
              <w:bottom w:val="single" w:sz="8" w:space="0" w:color="808080"/>
              <w:right w:val="nil"/>
            </w:tcBorders>
            <w:shd w:val="clear" w:color="auto" w:fill="auto"/>
            <w:noWrap/>
            <w:vAlign w:val="center"/>
            <w:hideMark/>
          </w:tcPr>
          <w:p w14:paraId="155E0FC5" w14:textId="77777777" w:rsidR="003E55DE" w:rsidRPr="003E55DE" w:rsidRDefault="003E55DE" w:rsidP="003E55DE">
            <w:pPr>
              <w:rPr>
                <w:rFonts w:cs="Arial"/>
                <w:b/>
                <w:bCs/>
                <w:color w:val="000000"/>
                <w:sz w:val="20"/>
                <w:szCs w:val="20"/>
                <w:lang w:val="en-AU" w:eastAsia="en-AU"/>
              </w:rPr>
            </w:pPr>
            <w:r w:rsidRPr="003E55DE">
              <w:rPr>
                <w:rFonts w:cs="Arial"/>
                <w:b/>
                <w:bCs/>
                <w:color w:val="000000"/>
                <w:sz w:val="20"/>
                <w:szCs w:val="20"/>
                <w:lang w:val="en-AU" w:eastAsia="en-AU"/>
              </w:rPr>
              <w:t> </w:t>
            </w:r>
          </w:p>
        </w:tc>
        <w:tc>
          <w:tcPr>
            <w:tcW w:w="4440" w:type="dxa"/>
            <w:gridSpan w:val="6"/>
            <w:tcBorders>
              <w:top w:val="single" w:sz="12" w:space="0" w:color="808080"/>
              <w:left w:val="nil"/>
              <w:bottom w:val="single" w:sz="8" w:space="0" w:color="808080"/>
              <w:right w:val="nil"/>
            </w:tcBorders>
            <w:shd w:val="clear" w:color="auto" w:fill="auto"/>
            <w:noWrap/>
            <w:vAlign w:val="center"/>
            <w:hideMark/>
          </w:tcPr>
          <w:p w14:paraId="548FB316" w14:textId="77777777" w:rsidR="003E55DE" w:rsidRPr="003E55DE" w:rsidRDefault="003E55DE" w:rsidP="003E55DE">
            <w:pPr>
              <w:jc w:val="center"/>
              <w:rPr>
                <w:rFonts w:cs="Arial"/>
                <w:b/>
                <w:bCs/>
                <w:color w:val="000000"/>
                <w:sz w:val="20"/>
                <w:szCs w:val="20"/>
                <w:lang w:val="en-AU" w:eastAsia="en-AU"/>
              </w:rPr>
            </w:pPr>
            <w:r w:rsidRPr="003E55DE">
              <w:rPr>
                <w:rFonts w:cs="Arial"/>
                <w:b/>
                <w:bCs/>
                <w:color w:val="000000"/>
                <w:sz w:val="20"/>
                <w:szCs w:val="20"/>
                <w:lang w:val="en-AU" w:eastAsia="en-AU"/>
              </w:rPr>
              <w:t>Number of students with DES application</w:t>
            </w:r>
          </w:p>
        </w:tc>
        <w:tc>
          <w:tcPr>
            <w:tcW w:w="4440" w:type="dxa"/>
            <w:gridSpan w:val="6"/>
            <w:tcBorders>
              <w:top w:val="single" w:sz="12" w:space="0" w:color="808080"/>
              <w:left w:val="nil"/>
              <w:bottom w:val="single" w:sz="8" w:space="0" w:color="808080"/>
              <w:right w:val="nil"/>
            </w:tcBorders>
            <w:shd w:val="clear" w:color="auto" w:fill="auto"/>
            <w:noWrap/>
            <w:vAlign w:val="center"/>
            <w:hideMark/>
          </w:tcPr>
          <w:p w14:paraId="27D62783" w14:textId="77777777" w:rsidR="003E55DE" w:rsidRPr="003E55DE" w:rsidRDefault="003E55DE" w:rsidP="003E55DE">
            <w:pPr>
              <w:jc w:val="center"/>
              <w:rPr>
                <w:rFonts w:cs="Arial"/>
                <w:b/>
                <w:bCs/>
                <w:color w:val="000000"/>
                <w:sz w:val="20"/>
                <w:szCs w:val="20"/>
                <w:lang w:val="en-AU" w:eastAsia="en-AU"/>
              </w:rPr>
            </w:pPr>
            <w:r w:rsidRPr="003E55DE">
              <w:rPr>
                <w:rFonts w:cs="Arial"/>
                <w:b/>
                <w:bCs/>
                <w:color w:val="000000"/>
                <w:sz w:val="20"/>
                <w:szCs w:val="20"/>
                <w:lang w:val="en-AU" w:eastAsia="en-AU"/>
              </w:rPr>
              <w:t>Number of students with approval</w:t>
            </w:r>
          </w:p>
        </w:tc>
      </w:tr>
      <w:tr w:rsidR="003E55DE" w:rsidRPr="003E55DE" w14:paraId="219994B2" w14:textId="77777777" w:rsidTr="003E55DE">
        <w:trPr>
          <w:trHeight w:val="360"/>
        </w:trPr>
        <w:tc>
          <w:tcPr>
            <w:tcW w:w="1560" w:type="dxa"/>
            <w:tcBorders>
              <w:top w:val="nil"/>
              <w:left w:val="nil"/>
              <w:bottom w:val="single" w:sz="8" w:space="0" w:color="808080"/>
              <w:right w:val="single" w:sz="8" w:space="0" w:color="808080"/>
            </w:tcBorders>
            <w:shd w:val="clear" w:color="auto" w:fill="auto"/>
            <w:noWrap/>
            <w:vAlign w:val="center"/>
            <w:hideMark/>
          </w:tcPr>
          <w:p w14:paraId="427AA2E0" w14:textId="77777777" w:rsidR="003E55DE" w:rsidRPr="003E55DE" w:rsidRDefault="003E55DE" w:rsidP="003E55DE">
            <w:pPr>
              <w:rPr>
                <w:rFonts w:cs="Arial"/>
                <w:b/>
                <w:bCs/>
                <w:color w:val="000000"/>
                <w:sz w:val="20"/>
                <w:szCs w:val="20"/>
                <w:lang w:val="en-AU" w:eastAsia="en-AU"/>
              </w:rPr>
            </w:pPr>
            <w:r w:rsidRPr="003E55DE">
              <w:rPr>
                <w:rFonts w:cs="Arial"/>
                <w:b/>
                <w:bCs/>
                <w:color w:val="000000"/>
                <w:sz w:val="20"/>
                <w:szCs w:val="20"/>
                <w:lang w:val="en-AU" w:eastAsia="en-AU"/>
              </w:rPr>
              <w:t>SECTOR</w:t>
            </w:r>
          </w:p>
        </w:tc>
        <w:tc>
          <w:tcPr>
            <w:tcW w:w="740" w:type="dxa"/>
            <w:tcBorders>
              <w:top w:val="nil"/>
              <w:left w:val="nil"/>
              <w:bottom w:val="single" w:sz="8" w:space="0" w:color="808080"/>
              <w:right w:val="nil"/>
            </w:tcBorders>
            <w:shd w:val="clear" w:color="auto" w:fill="auto"/>
            <w:noWrap/>
            <w:vAlign w:val="center"/>
            <w:hideMark/>
          </w:tcPr>
          <w:p w14:paraId="75C7455C" w14:textId="77777777" w:rsidR="003E55DE" w:rsidRPr="003E55DE" w:rsidRDefault="003E55DE" w:rsidP="003E55DE">
            <w:pPr>
              <w:jc w:val="right"/>
              <w:rPr>
                <w:rFonts w:cs="Arial"/>
                <w:b/>
                <w:bCs/>
                <w:color w:val="757171"/>
                <w:sz w:val="20"/>
                <w:szCs w:val="20"/>
                <w:lang w:val="en-AU" w:eastAsia="en-AU"/>
              </w:rPr>
            </w:pPr>
            <w:r w:rsidRPr="003E55DE">
              <w:rPr>
                <w:rFonts w:cs="Arial"/>
                <w:b/>
                <w:bCs/>
                <w:color w:val="757171"/>
                <w:sz w:val="20"/>
                <w:szCs w:val="20"/>
                <w:lang w:val="en-AU" w:eastAsia="en-AU"/>
              </w:rPr>
              <w:t>2013</w:t>
            </w:r>
          </w:p>
        </w:tc>
        <w:tc>
          <w:tcPr>
            <w:tcW w:w="740" w:type="dxa"/>
            <w:tcBorders>
              <w:top w:val="nil"/>
              <w:left w:val="nil"/>
              <w:bottom w:val="single" w:sz="8" w:space="0" w:color="808080"/>
              <w:right w:val="nil"/>
            </w:tcBorders>
            <w:shd w:val="clear" w:color="auto" w:fill="auto"/>
            <w:noWrap/>
            <w:vAlign w:val="center"/>
            <w:hideMark/>
          </w:tcPr>
          <w:p w14:paraId="78BCE064" w14:textId="77777777" w:rsidR="003E55DE" w:rsidRPr="003E55DE" w:rsidRDefault="003E55DE" w:rsidP="003E55DE">
            <w:pPr>
              <w:jc w:val="right"/>
              <w:rPr>
                <w:rFonts w:cs="Arial"/>
                <w:b/>
                <w:bCs/>
                <w:color w:val="000000"/>
                <w:sz w:val="20"/>
                <w:szCs w:val="20"/>
                <w:lang w:val="en-AU" w:eastAsia="en-AU"/>
              </w:rPr>
            </w:pPr>
            <w:r w:rsidRPr="003E55DE">
              <w:rPr>
                <w:rFonts w:cs="Arial"/>
                <w:b/>
                <w:bCs/>
                <w:color w:val="000000"/>
                <w:sz w:val="20"/>
                <w:szCs w:val="20"/>
                <w:lang w:val="en-AU" w:eastAsia="en-AU"/>
              </w:rPr>
              <w:t>2018</w:t>
            </w:r>
          </w:p>
        </w:tc>
        <w:tc>
          <w:tcPr>
            <w:tcW w:w="740" w:type="dxa"/>
            <w:tcBorders>
              <w:top w:val="nil"/>
              <w:left w:val="nil"/>
              <w:bottom w:val="single" w:sz="8" w:space="0" w:color="808080"/>
              <w:right w:val="nil"/>
            </w:tcBorders>
            <w:shd w:val="clear" w:color="auto" w:fill="auto"/>
            <w:noWrap/>
            <w:vAlign w:val="center"/>
            <w:hideMark/>
          </w:tcPr>
          <w:p w14:paraId="00F953D8" w14:textId="77777777" w:rsidR="003E55DE" w:rsidRPr="003E55DE" w:rsidRDefault="003E55DE" w:rsidP="003E55DE">
            <w:pPr>
              <w:jc w:val="right"/>
              <w:rPr>
                <w:rFonts w:cs="Arial"/>
                <w:b/>
                <w:bCs/>
                <w:color w:val="000000"/>
                <w:sz w:val="20"/>
                <w:szCs w:val="20"/>
                <w:lang w:val="en-AU" w:eastAsia="en-AU"/>
              </w:rPr>
            </w:pPr>
            <w:r w:rsidRPr="003E55DE">
              <w:rPr>
                <w:rFonts w:cs="Arial"/>
                <w:b/>
                <w:bCs/>
                <w:color w:val="000000"/>
                <w:sz w:val="20"/>
                <w:szCs w:val="20"/>
                <w:lang w:val="en-AU" w:eastAsia="en-AU"/>
              </w:rPr>
              <w:t>2019</w:t>
            </w:r>
          </w:p>
        </w:tc>
        <w:tc>
          <w:tcPr>
            <w:tcW w:w="740" w:type="dxa"/>
            <w:tcBorders>
              <w:top w:val="nil"/>
              <w:left w:val="nil"/>
              <w:bottom w:val="single" w:sz="8" w:space="0" w:color="808080"/>
              <w:right w:val="nil"/>
            </w:tcBorders>
            <w:shd w:val="clear" w:color="auto" w:fill="auto"/>
            <w:noWrap/>
            <w:vAlign w:val="center"/>
            <w:hideMark/>
          </w:tcPr>
          <w:p w14:paraId="78122E27" w14:textId="77777777" w:rsidR="003E55DE" w:rsidRPr="003E55DE" w:rsidRDefault="003E55DE" w:rsidP="003E55DE">
            <w:pPr>
              <w:jc w:val="right"/>
              <w:rPr>
                <w:rFonts w:cs="Arial"/>
                <w:b/>
                <w:bCs/>
                <w:color w:val="000000"/>
                <w:sz w:val="20"/>
                <w:szCs w:val="20"/>
                <w:lang w:val="en-AU" w:eastAsia="en-AU"/>
              </w:rPr>
            </w:pPr>
            <w:r w:rsidRPr="003E55DE">
              <w:rPr>
                <w:rFonts w:cs="Arial"/>
                <w:b/>
                <w:bCs/>
                <w:color w:val="000000"/>
                <w:sz w:val="20"/>
                <w:szCs w:val="20"/>
                <w:lang w:val="en-AU" w:eastAsia="en-AU"/>
              </w:rPr>
              <w:t>2020</w:t>
            </w:r>
          </w:p>
        </w:tc>
        <w:tc>
          <w:tcPr>
            <w:tcW w:w="740" w:type="dxa"/>
            <w:tcBorders>
              <w:top w:val="nil"/>
              <w:left w:val="nil"/>
              <w:bottom w:val="single" w:sz="8" w:space="0" w:color="808080"/>
              <w:right w:val="nil"/>
            </w:tcBorders>
            <w:shd w:val="clear" w:color="auto" w:fill="auto"/>
            <w:noWrap/>
            <w:vAlign w:val="center"/>
            <w:hideMark/>
          </w:tcPr>
          <w:p w14:paraId="6C818035" w14:textId="77777777" w:rsidR="003E55DE" w:rsidRPr="003E55DE" w:rsidRDefault="003E55DE" w:rsidP="003E55DE">
            <w:pPr>
              <w:jc w:val="right"/>
              <w:rPr>
                <w:rFonts w:cs="Arial"/>
                <w:b/>
                <w:bCs/>
                <w:color w:val="000000"/>
                <w:sz w:val="20"/>
                <w:szCs w:val="20"/>
                <w:lang w:val="en-AU" w:eastAsia="en-AU"/>
              </w:rPr>
            </w:pPr>
            <w:r w:rsidRPr="003E55DE">
              <w:rPr>
                <w:rFonts w:cs="Arial"/>
                <w:b/>
                <w:bCs/>
                <w:color w:val="000000"/>
                <w:sz w:val="20"/>
                <w:szCs w:val="20"/>
                <w:lang w:val="en-AU" w:eastAsia="en-AU"/>
              </w:rPr>
              <w:t>2021</w:t>
            </w:r>
          </w:p>
        </w:tc>
        <w:tc>
          <w:tcPr>
            <w:tcW w:w="740" w:type="dxa"/>
            <w:tcBorders>
              <w:top w:val="nil"/>
              <w:left w:val="nil"/>
              <w:bottom w:val="single" w:sz="8" w:space="0" w:color="808080"/>
              <w:right w:val="single" w:sz="8" w:space="0" w:color="808080"/>
            </w:tcBorders>
            <w:shd w:val="clear" w:color="auto" w:fill="auto"/>
            <w:noWrap/>
            <w:vAlign w:val="center"/>
            <w:hideMark/>
          </w:tcPr>
          <w:p w14:paraId="3F20682A" w14:textId="77777777" w:rsidR="003E55DE" w:rsidRPr="003E55DE" w:rsidRDefault="003E55DE" w:rsidP="003E55DE">
            <w:pPr>
              <w:jc w:val="right"/>
              <w:rPr>
                <w:rFonts w:cs="Arial"/>
                <w:b/>
                <w:bCs/>
                <w:color w:val="000000"/>
                <w:sz w:val="20"/>
                <w:szCs w:val="20"/>
                <w:lang w:val="en-AU" w:eastAsia="en-AU"/>
              </w:rPr>
            </w:pPr>
            <w:r w:rsidRPr="003E55DE">
              <w:rPr>
                <w:rFonts w:cs="Arial"/>
                <w:b/>
                <w:bCs/>
                <w:color w:val="000000"/>
                <w:sz w:val="20"/>
                <w:szCs w:val="20"/>
                <w:lang w:val="en-AU" w:eastAsia="en-AU"/>
              </w:rPr>
              <w:t>2022</w:t>
            </w:r>
          </w:p>
        </w:tc>
        <w:tc>
          <w:tcPr>
            <w:tcW w:w="767" w:type="dxa"/>
            <w:tcBorders>
              <w:top w:val="nil"/>
              <w:left w:val="nil"/>
              <w:bottom w:val="single" w:sz="8" w:space="0" w:color="808080"/>
              <w:right w:val="nil"/>
            </w:tcBorders>
            <w:shd w:val="clear" w:color="auto" w:fill="auto"/>
            <w:noWrap/>
            <w:vAlign w:val="center"/>
            <w:hideMark/>
          </w:tcPr>
          <w:p w14:paraId="5948F749" w14:textId="77777777" w:rsidR="003E55DE" w:rsidRPr="003E55DE" w:rsidRDefault="003E55DE" w:rsidP="003E55DE">
            <w:pPr>
              <w:jc w:val="right"/>
              <w:rPr>
                <w:rFonts w:cs="Arial"/>
                <w:b/>
                <w:bCs/>
                <w:color w:val="757171"/>
                <w:sz w:val="20"/>
                <w:szCs w:val="20"/>
                <w:lang w:val="en-AU" w:eastAsia="en-AU"/>
              </w:rPr>
            </w:pPr>
            <w:r w:rsidRPr="003E55DE">
              <w:rPr>
                <w:rFonts w:cs="Arial"/>
                <w:b/>
                <w:bCs/>
                <w:color w:val="757171"/>
                <w:sz w:val="20"/>
                <w:szCs w:val="20"/>
                <w:lang w:val="en-AU" w:eastAsia="en-AU"/>
              </w:rPr>
              <w:t>2013</w:t>
            </w:r>
          </w:p>
        </w:tc>
        <w:tc>
          <w:tcPr>
            <w:tcW w:w="686" w:type="dxa"/>
            <w:tcBorders>
              <w:top w:val="nil"/>
              <w:left w:val="nil"/>
              <w:bottom w:val="single" w:sz="8" w:space="0" w:color="808080"/>
              <w:right w:val="nil"/>
            </w:tcBorders>
            <w:shd w:val="clear" w:color="auto" w:fill="auto"/>
            <w:noWrap/>
            <w:vAlign w:val="center"/>
            <w:hideMark/>
          </w:tcPr>
          <w:p w14:paraId="5F43982A" w14:textId="77777777" w:rsidR="003E55DE" w:rsidRPr="003E55DE" w:rsidRDefault="003E55DE" w:rsidP="003E55DE">
            <w:pPr>
              <w:jc w:val="right"/>
              <w:rPr>
                <w:rFonts w:cs="Arial"/>
                <w:b/>
                <w:bCs/>
                <w:color w:val="000000"/>
                <w:sz w:val="20"/>
                <w:szCs w:val="20"/>
                <w:lang w:val="en-AU" w:eastAsia="en-AU"/>
              </w:rPr>
            </w:pPr>
            <w:r w:rsidRPr="003E55DE">
              <w:rPr>
                <w:rFonts w:cs="Arial"/>
                <w:b/>
                <w:bCs/>
                <w:color w:val="000000"/>
                <w:sz w:val="20"/>
                <w:szCs w:val="20"/>
                <w:lang w:val="en-AU" w:eastAsia="en-AU"/>
              </w:rPr>
              <w:t>2018</w:t>
            </w:r>
          </w:p>
        </w:tc>
        <w:tc>
          <w:tcPr>
            <w:tcW w:w="686" w:type="dxa"/>
            <w:tcBorders>
              <w:top w:val="nil"/>
              <w:left w:val="nil"/>
              <w:bottom w:val="single" w:sz="8" w:space="0" w:color="808080"/>
              <w:right w:val="nil"/>
            </w:tcBorders>
            <w:shd w:val="clear" w:color="auto" w:fill="auto"/>
            <w:noWrap/>
            <w:vAlign w:val="center"/>
            <w:hideMark/>
          </w:tcPr>
          <w:p w14:paraId="3F316BA2" w14:textId="77777777" w:rsidR="003E55DE" w:rsidRPr="003E55DE" w:rsidRDefault="003E55DE" w:rsidP="003E55DE">
            <w:pPr>
              <w:jc w:val="right"/>
              <w:rPr>
                <w:rFonts w:cs="Arial"/>
                <w:b/>
                <w:bCs/>
                <w:color w:val="000000"/>
                <w:sz w:val="20"/>
                <w:szCs w:val="20"/>
                <w:lang w:val="en-AU" w:eastAsia="en-AU"/>
              </w:rPr>
            </w:pPr>
            <w:r w:rsidRPr="003E55DE">
              <w:rPr>
                <w:rFonts w:cs="Arial"/>
                <w:b/>
                <w:bCs/>
                <w:color w:val="000000"/>
                <w:sz w:val="20"/>
                <w:szCs w:val="20"/>
                <w:lang w:val="en-AU" w:eastAsia="en-AU"/>
              </w:rPr>
              <w:t>2019</w:t>
            </w:r>
          </w:p>
        </w:tc>
        <w:tc>
          <w:tcPr>
            <w:tcW w:w="767" w:type="dxa"/>
            <w:tcBorders>
              <w:top w:val="nil"/>
              <w:left w:val="nil"/>
              <w:bottom w:val="single" w:sz="8" w:space="0" w:color="808080"/>
              <w:right w:val="nil"/>
            </w:tcBorders>
            <w:shd w:val="clear" w:color="auto" w:fill="auto"/>
            <w:noWrap/>
            <w:vAlign w:val="center"/>
            <w:hideMark/>
          </w:tcPr>
          <w:p w14:paraId="65FB00AA" w14:textId="77777777" w:rsidR="003E55DE" w:rsidRPr="003E55DE" w:rsidRDefault="003E55DE" w:rsidP="003E55DE">
            <w:pPr>
              <w:jc w:val="right"/>
              <w:rPr>
                <w:rFonts w:cs="Arial"/>
                <w:b/>
                <w:bCs/>
                <w:color w:val="000000"/>
                <w:sz w:val="20"/>
                <w:szCs w:val="20"/>
                <w:lang w:val="en-AU" w:eastAsia="en-AU"/>
              </w:rPr>
            </w:pPr>
            <w:r w:rsidRPr="003E55DE">
              <w:rPr>
                <w:rFonts w:cs="Arial"/>
                <w:b/>
                <w:bCs/>
                <w:color w:val="000000"/>
                <w:sz w:val="20"/>
                <w:szCs w:val="20"/>
                <w:lang w:val="en-AU" w:eastAsia="en-AU"/>
              </w:rPr>
              <w:t>2020</w:t>
            </w:r>
          </w:p>
        </w:tc>
        <w:tc>
          <w:tcPr>
            <w:tcW w:w="767" w:type="dxa"/>
            <w:tcBorders>
              <w:top w:val="nil"/>
              <w:left w:val="nil"/>
              <w:bottom w:val="single" w:sz="8" w:space="0" w:color="808080"/>
              <w:right w:val="nil"/>
            </w:tcBorders>
            <w:shd w:val="clear" w:color="auto" w:fill="auto"/>
            <w:noWrap/>
            <w:vAlign w:val="center"/>
            <w:hideMark/>
          </w:tcPr>
          <w:p w14:paraId="6955594A" w14:textId="77777777" w:rsidR="003E55DE" w:rsidRPr="003E55DE" w:rsidRDefault="003E55DE" w:rsidP="003E55DE">
            <w:pPr>
              <w:jc w:val="right"/>
              <w:rPr>
                <w:rFonts w:cs="Arial"/>
                <w:b/>
                <w:bCs/>
                <w:color w:val="000000"/>
                <w:sz w:val="20"/>
                <w:szCs w:val="20"/>
                <w:lang w:val="en-AU" w:eastAsia="en-AU"/>
              </w:rPr>
            </w:pPr>
            <w:r w:rsidRPr="003E55DE">
              <w:rPr>
                <w:rFonts w:cs="Arial"/>
                <w:b/>
                <w:bCs/>
                <w:color w:val="000000"/>
                <w:sz w:val="20"/>
                <w:szCs w:val="20"/>
                <w:lang w:val="en-AU" w:eastAsia="en-AU"/>
              </w:rPr>
              <w:t>2021</w:t>
            </w:r>
          </w:p>
        </w:tc>
        <w:tc>
          <w:tcPr>
            <w:tcW w:w="767" w:type="dxa"/>
            <w:tcBorders>
              <w:top w:val="nil"/>
              <w:left w:val="nil"/>
              <w:bottom w:val="single" w:sz="8" w:space="0" w:color="808080"/>
              <w:right w:val="nil"/>
            </w:tcBorders>
            <w:shd w:val="clear" w:color="auto" w:fill="auto"/>
            <w:noWrap/>
            <w:vAlign w:val="center"/>
            <w:hideMark/>
          </w:tcPr>
          <w:p w14:paraId="0A4F5C6E" w14:textId="77777777" w:rsidR="003E55DE" w:rsidRPr="003E55DE" w:rsidRDefault="003E55DE" w:rsidP="003E55DE">
            <w:pPr>
              <w:jc w:val="right"/>
              <w:rPr>
                <w:rFonts w:cs="Arial"/>
                <w:b/>
                <w:bCs/>
                <w:color w:val="000000"/>
                <w:sz w:val="20"/>
                <w:szCs w:val="20"/>
                <w:lang w:val="en-AU" w:eastAsia="en-AU"/>
              </w:rPr>
            </w:pPr>
            <w:r w:rsidRPr="003E55DE">
              <w:rPr>
                <w:rFonts w:cs="Arial"/>
                <w:b/>
                <w:bCs/>
                <w:color w:val="000000"/>
                <w:sz w:val="20"/>
                <w:szCs w:val="20"/>
                <w:lang w:val="en-AU" w:eastAsia="en-AU"/>
              </w:rPr>
              <w:t>2022</w:t>
            </w:r>
          </w:p>
        </w:tc>
      </w:tr>
      <w:tr w:rsidR="003E55DE" w:rsidRPr="003E55DE" w14:paraId="5F385E0F" w14:textId="77777777" w:rsidTr="003E55DE">
        <w:trPr>
          <w:trHeight w:val="360"/>
        </w:trPr>
        <w:tc>
          <w:tcPr>
            <w:tcW w:w="1560" w:type="dxa"/>
            <w:tcBorders>
              <w:top w:val="nil"/>
              <w:left w:val="nil"/>
              <w:bottom w:val="nil"/>
              <w:right w:val="single" w:sz="8" w:space="0" w:color="808080"/>
            </w:tcBorders>
            <w:shd w:val="clear" w:color="000000" w:fill="FAFAFA"/>
            <w:noWrap/>
            <w:vAlign w:val="center"/>
            <w:hideMark/>
          </w:tcPr>
          <w:p w14:paraId="1BEA3500" w14:textId="77777777" w:rsidR="003E55DE" w:rsidRPr="003E55DE" w:rsidRDefault="003E55DE" w:rsidP="003E55DE">
            <w:pPr>
              <w:rPr>
                <w:rFonts w:cs="Arial"/>
                <w:color w:val="000000"/>
                <w:sz w:val="20"/>
                <w:szCs w:val="20"/>
                <w:lang w:val="en-AU" w:eastAsia="en-AU"/>
              </w:rPr>
            </w:pPr>
            <w:r w:rsidRPr="003E55DE">
              <w:rPr>
                <w:rFonts w:cs="Arial"/>
                <w:color w:val="000000"/>
                <w:sz w:val="20"/>
                <w:szCs w:val="20"/>
                <w:lang w:val="en-AU" w:eastAsia="en-AU"/>
              </w:rPr>
              <w:t>Adult</w:t>
            </w:r>
          </w:p>
        </w:tc>
        <w:tc>
          <w:tcPr>
            <w:tcW w:w="740" w:type="dxa"/>
            <w:tcBorders>
              <w:top w:val="nil"/>
              <w:left w:val="nil"/>
              <w:bottom w:val="nil"/>
              <w:right w:val="nil"/>
            </w:tcBorders>
            <w:shd w:val="clear" w:color="000000" w:fill="FAFAFA"/>
            <w:noWrap/>
            <w:vAlign w:val="center"/>
            <w:hideMark/>
          </w:tcPr>
          <w:p w14:paraId="03000DA8" w14:textId="77777777" w:rsidR="003E55DE" w:rsidRPr="003E55DE" w:rsidRDefault="003E55DE" w:rsidP="003E55DE">
            <w:pPr>
              <w:jc w:val="right"/>
              <w:rPr>
                <w:rFonts w:cs="Arial"/>
                <w:color w:val="757171"/>
                <w:sz w:val="20"/>
                <w:szCs w:val="20"/>
                <w:lang w:val="en-AU" w:eastAsia="en-AU"/>
              </w:rPr>
            </w:pPr>
            <w:r w:rsidRPr="003E55DE">
              <w:rPr>
                <w:rFonts w:cs="Arial"/>
                <w:color w:val="757171"/>
                <w:sz w:val="20"/>
                <w:szCs w:val="20"/>
                <w:lang w:val="en-AU" w:eastAsia="en-AU"/>
              </w:rPr>
              <w:t>26</w:t>
            </w:r>
          </w:p>
        </w:tc>
        <w:tc>
          <w:tcPr>
            <w:tcW w:w="740" w:type="dxa"/>
            <w:tcBorders>
              <w:top w:val="nil"/>
              <w:left w:val="nil"/>
              <w:bottom w:val="nil"/>
              <w:right w:val="nil"/>
            </w:tcBorders>
            <w:shd w:val="clear" w:color="000000" w:fill="FAFAFA"/>
            <w:noWrap/>
            <w:vAlign w:val="center"/>
            <w:hideMark/>
          </w:tcPr>
          <w:p w14:paraId="3418928A" w14:textId="77777777" w:rsidR="003E55DE" w:rsidRPr="003E55DE" w:rsidRDefault="003E55DE" w:rsidP="003E55DE">
            <w:pPr>
              <w:jc w:val="right"/>
              <w:rPr>
                <w:rFonts w:cs="Arial"/>
                <w:color w:val="000000"/>
                <w:sz w:val="20"/>
                <w:szCs w:val="20"/>
                <w:lang w:val="en-AU" w:eastAsia="en-AU"/>
              </w:rPr>
            </w:pPr>
            <w:r w:rsidRPr="003E55DE">
              <w:rPr>
                <w:rFonts w:cs="Arial"/>
                <w:color w:val="000000"/>
                <w:sz w:val="20"/>
                <w:szCs w:val="20"/>
                <w:lang w:val="en-AU" w:eastAsia="en-AU"/>
              </w:rPr>
              <w:t>13</w:t>
            </w:r>
          </w:p>
        </w:tc>
        <w:tc>
          <w:tcPr>
            <w:tcW w:w="740" w:type="dxa"/>
            <w:tcBorders>
              <w:top w:val="nil"/>
              <w:left w:val="nil"/>
              <w:bottom w:val="nil"/>
              <w:right w:val="nil"/>
            </w:tcBorders>
            <w:shd w:val="clear" w:color="000000" w:fill="FAFAFA"/>
            <w:noWrap/>
            <w:vAlign w:val="center"/>
            <w:hideMark/>
          </w:tcPr>
          <w:p w14:paraId="2DBA8DEE" w14:textId="77777777" w:rsidR="003E55DE" w:rsidRPr="003E55DE" w:rsidRDefault="003E55DE" w:rsidP="003E55DE">
            <w:pPr>
              <w:jc w:val="right"/>
              <w:rPr>
                <w:rFonts w:cs="Arial"/>
                <w:color w:val="000000"/>
                <w:sz w:val="20"/>
                <w:szCs w:val="20"/>
                <w:lang w:val="en-AU" w:eastAsia="en-AU"/>
              </w:rPr>
            </w:pPr>
            <w:r w:rsidRPr="003E55DE">
              <w:rPr>
                <w:rFonts w:cs="Arial"/>
                <w:color w:val="000000"/>
                <w:sz w:val="20"/>
                <w:szCs w:val="20"/>
                <w:lang w:val="en-AU" w:eastAsia="en-AU"/>
              </w:rPr>
              <w:t>16</w:t>
            </w:r>
          </w:p>
        </w:tc>
        <w:tc>
          <w:tcPr>
            <w:tcW w:w="740" w:type="dxa"/>
            <w:tcBorders>
              <w:top w:val="nil"/>
              <w:left w:val="nil"/>
              <w:bottom w:val="nil"/>
              <w:right w:val="nil"/>
            </w:tcBorders>
            <w:shd w:val="clear" w:color="000000" w:fill="FAFAFA"/>
            <w:noWrap/>
            <w:vAlign w:val="center"/>
            <w:hideMark/>
          </w:tcPr>
          <w:p w14:paraId="68E3AD1D" w14:textId="77777777" w:rsidR="003E55DE" w:rsidRPr="003E55DE" w:rsidRDefault="003E55DE" w:rsidP="003E55DE">
            <w:pPr>
              <w:jc w:val="right"/>
              <w:rPr>
                <w:rFonts w:cs="Arial"/>
                <w:color w:val="000000"/>
                <w:sz w:val="20"/>
                <w:szCs w:val="20"/>
                <w:lang w:val="en-AU" w:eastAsia="en-AU"/>
              </w:rPr>
            </w:pPr>
            <w:r w:rsidRPr="003E55DE">
              <w:rPr>
                <w:rFonts w:cs="Arial"/>
                <w:color w:val="000000"/>
                <w:sz w:val="20"/>
                <w:szCs w:val="20"/>
                <w:lang w:val="en-AU" w:eastAsia="en-AU"/>
              </w:rPr>
              <w:t>16</w:t>
            </w:r>
          </w:p>
        </w:tc>
        <w:tc>
          <w:tcPr>
            <w:tcW w:w="740" w:type="dxa"/>
            <w:tcBorders>
              <w:top w:val="nil"/>
              <w:left w:val="nil"/>
              <w:bottom w:val="nil"/>
              <w:right w:val="nil"/>
            </w:tcBorders>
            <w:shd w:val="clear" w:color="000000" w:fill="FAFAFA"/>
            <w:noWrap/>
            <w:vAlign w:val="center"/>
            <w:hideMark/>
          </w:tcPr>
          <w:p w14:paraId="01752095" w14:textId="77777777" w:rsidR="003E55DE" w:rsidRPr="003E55DE" w:rsidRDefault="003E55DE" w:rsidP="003E55DE">
            <w:pPr>
              <w:jc w:val="right"/>
              <w:rPr>
                <w:rFonts w:cs="Arial"/>
                <w:color w:val="000000"/>
                <w:sz w:val="20"/>
                <w:szCs w:val="20"/>
                <w:lang w:val="en-AU" w:eastAsia="en-AU"/>
              </w:rPr>
            </w:pPr>
            <w:r w:rsidRPr="003E55DE">
              <w:rPr>
                <w:rFonts w:cs="Arial"/>
                <w:color w:val="000000"/>
                <w:sz w:val="20"/>
                <w:szCs w:val="20"/>
                <w:lang w:val="en-AU" w:eastAsia="en-AU"/>
              </w:rPr>
              <w:t>24</w:t>
            </w:r>
          </w:p>
        </w:tc>
        <w:tc>
          <w:tcPr>
            <w:tcW w:w="740" w:type="dxa"/>
            <w:tcBorders>
              <w:top w:val="nil"/>
              <w:left w:val="nil"/>
              <w:bottom w:val="nil"/>
              <w:right w:val="single" w:sz="8" w:space="0" w:color="808080"/>
            </w:tcBorders>
            <w:shd w:val="clear" w:color="000000" w:fill="FAFAFA"/>
            <w:noWrap/>
            <w:vAlign w:val="center"/>
            <w:hideMark/>
          </w:tcPr>
          <w:p w14:paraId="056FAEF4" w14:textId="77777777" w:rsidR="003E55DE" w:rsidRPr="003E55DE" w:rsidRDefault="003E55DE" w:rsidP="003E55DE">
            <w:pPr>
              <w:jc w:val="right"/>
              <w:rPr>
                <w:rFonts w:cs="Arial"/>
                <w:color w:val="000000"/>
                <w:sz w:val="20"/>
                <w:szCs w:val="20"/>
                <w:lang w:val="en-AU" w:eastAsia="en-AU"/>
              </w:rPr>
            </w:pPr>
            <w:r w:rsidRPr="003E55DE">
              <w:rPr>
                <w:rFonts w:cs="Arial"/>
                <w:color w:val="000000"/>
                <w:sz w:val="20"/>
                <w:szCs w:val="20"/>
                <w:lang w:val="en-AU" w:eastAsia="en-AU"/>
              </w:rPr>
              <w:t>8</w:t>
            </w:r>
          </w:p>
        </w:tc>
        <w:tc>
          <w:tcPr>
            <w:tcW w:w="767" w:type="dxa"/>
            <w:tcBorders>
              <w:top w:val="nil"/>
              <w:left w:val="nil"/>
              <w:bottom w:val="nil"/>
              <w:right w:val="nil"/>
            </w:tcBorders>
            <w:shd w:val="clear" w:color="000000" w:fill="FAFAFA"/>
            <w:noWrap/>
            <w:vAlign w:val="center"/>
            <w:hideMark/>
          </w:tcPr>
          <w:p w14:paraId="28976A4F" w14:textId="77777777" w:rsidR="003E55DE" w:rsidRPr="003E55DE" w:rsidRDefault="003E55DE" w:rsidP="003E55DE">
            <w:pPr>
              <w:jc w:val="right"/>
              <w:rPr>
                <w:rFonts w:cs="Arial"/>
                <w:color w:val="757171"/>
                <w:sz w:val="20"/>
                <w:szCs w:val="20"/>
                <w:lang w:val="en-AU" w:eastAsia="en-AU"/>
              </w:rPr>
            </w:pPr>
            <w:r w:rsidRPr="003E55DE">
              <w:rPr>
                <w:rFonts w:cs="Arial"/>
                <w:color w:val="757171"/>
                <w:sz w:val="20"/>
                <w:szCs w:val="20"/>
                <w:lang w:val="en-AU" w:eastAsia="en-AU"/>
              </w:rPr>
              <w:t>20</w:t>
            </w:r>
          </w:p>
        </w:tc>
        <w:tc>
          <w:tcPr>
            <w:tcW w:w="686" w:type="dxa"/>
            <w:tcBorders>
              <w:top w:val="nil"/>
              <w:left w:val="nil"/>
              <w:bottom w:val="nil"/>
              <w:right w:val="nil"/>
            </w:tcBorders>
            <w:shd w:val="clear" w:color="000000" w:fill="FAFAFA"/>
            <w:noWrap/>
            <w:vAlign w:val="center"/>
            <w:hideMark/>
          </w:tcPr>
          <w:p w14:paraId="53D6295B" w14:textId="77777777" w:rsidR="003E55DE" w:rsidRPr="003E55DE" w:rsidRDefault="003E55DE" w:rsidP="003E55DE">
            <w:pPr>
              <w:jc w:val="right"/>
              <w:rPr>
                <w:rFonts w:cs="Arial"/>
                <w:color w:val="000000"/>
                <w:sz w:val="20"/>
                <w:szCs w:val="20"/>
                <w:lang w:val="en-AU" w:eastAsia="en-AU"/>
              </w:rPr>
            </w:pPr>
            <w:r w:rsidRPr="003E55DE">
              <w:rPr>
                <w:rFonts w:cs="Arial"/>
                <w:color w:val="000000"/>
                <w:sz w:val="20"/>
                <w:szCs w:val="20"/>
                <w:lang w:val="en-AU" w:eastAsia="en-AU"/>
              </w:rPr>
              <w:t>7</w:t>
            </w:r>
          </w:p>
        </w:tc>
        <w:tc>
          <w:tcPr>
            <w:tcW w:w="686" w:type="dxa"/>
            <w:tcBorders>
              <w:top w:val="nil"/>
              <w:left w:val="nil"/>
              <w:bottom w:val="nil"/>
              <w:right w:val="nil"/>
            </w:tcBorders>
            <w:shd w:val="clear" w:color="000000" w:fill="FAFAFA"/>
            <w:noWrap/>
            <w:vAlign w:val="center"/>
            <w:hideMark/>
          </w:tcPr>
          <w:p w14:paraId="59FD5BA4" w14:textId="77777777" w:rsidR="003E55DE" w:rsidRPr="003E55DE" w:rsidRDefault="003E55DE" w:rsidP="003E55DE">
            <w:pPr>
              <w:jc w:val="right"/>
              <w:rPr>
                <w:rFonts w:cs="Arial"/>
                <w:color w:val="000000"/>
                <w:sz w:val="20"/>
                <w:szCs w:val="20"/>
                <w:lang w:val="en-AU" w:eastAsia="en-AU"/>
              </w:rPr>
            </w:pPr>
            <w:r w:rsidRPr="003E55DE">
              <w:rPr>
                <w:rFonts w:cs="Arial"/>
                <w:color w:val="000000"/>
                <w:sz w:val="20"/>
                <w:szCs w:val="20"/>
                <w:lang w:val="en-AU" w:eastAsia="en-AU"/>
              </w:rPr>
              <w:t>14</w:t>
            </w:r>
          </w:p>
        </w:tc>
        <w:tc>
          <w:tcPr>
            <w:tcW w:w="767" w:type="dxa"/>
            <w:tcBorders>
              <w:top w:val="nil"/>
              <w:left w:val="nil"/>
              <w:bottom w:val="nil"/>
              <w:right w:val="nil"/>
            </w:tcBorders>
            <w:shd w:val="clear" w:color="000000" w:fill="FAFAFA"/>
            <w:noWrap/>
            <w:vAlign w:val="center"/>
            <w:hideMark/>
          </w:tcPr>
          <w:p w14:paraId="67B180FC" w14:textId="77777777" w:rsidR="003E55DE" w:rsidRPr="003E55DE" w:rsidRDefault="003E55DE" w:rsidP="003E55DE">
            <w:pPr>
              <w:jc w:val="right"/>
              <w:rPr>
                <w:rFonts w:cs="Arial"/>
                <w:color w:val="000000"/>
                <w:sz w:val="20"/>
                <w:szCs w:val="20"/>
                <w:lang w:val="en-AU" w:eastAsia="en-AU"/>
              </w:rPr>
            </w:pPr>
            <w:r w:rsidRPr="003E55DE">
              <w:rPr>
                <w:rFonts w:cs="Arial"/>
                <w:color w:val="000000"/>
                <w:sz w:val="20"/>
                <w:szCs w:val="20"/>
                <w:lang w:val="en-AU" w:eastAsia="en-AU"/>
              </w:rPr>
              <w:t>15</w:t>
            </w:r>
          </w:p>
        </w:tc>
        <w:tc>
          <w:tcPr>
            <w:tcW w:w="767" w:type="dxa"/>
            <w:tcBorders>
              <w:top w:val="nil"/>
              <w:left w:val="nil"/>
              <w:bottom w:val="nil"/>
              <w:right w:val="nil"/>
            </w:tcBorders>
            <w:shd w:val="clear" w:color="000000" w:fill="FAFAFA"/>
            <w:noWrap/>
            <w:vAlign w:val="center"/>
            <w:hideMark/>
          </w:tcPr>
          <w:p w14:paraId="1FAE3EA8" w14:textId="77777777" w:rsidR="003E55DE" w:rsidRPr="003E55DE" w:rsidRDefault="003E55DE" w:rsidP="003E55DE">
            <w:pPr>
              <w:jc w:val="right"/>
              <w:rPr>
                <w:rFonts w:cs="Arial"/>
                <w:color w:val="000000"/>
                <w:sz w:val="20"/>
                <w:szCs w:val="20"/>
                <w:lang w:val="en-AU" w:eastAsia="en-AU"/>
              </w:rPr>
            </w:pPr>
            <w:r w:rsidRPr="003E55DE">
              <w:rPr>
                <w:rFonts w:cs="Arial"/>
                <w:color w:val="000000"/>
                <w:sz w:val="20"/>
                <w:szCs w:val="20"/>
                <w:lang w:val="en-AU" w:eastAsia="en-AU"/>
              </w:rPr>
              <w:t>23</w:t>
            </w:r>
          </w:p>
        </w:tc>
        <w:tc>
          <w:tcPr>
            <w:tcW w:w="767" w:type="dxa"/>
            <w:tcBorders>
              <w:top w:val="nil"/>
              <w:left w:val="nil"/>
              <w:bottom w:val="nil"/>
              <w:right w:val="nil"/>
            </w:tcBorders>
            <w:shd w:val="clear" w:color="000000" w:fill="FAFAFA"/>
            <w:noWrap/>
            <w:vAlign w:val="center"/>
            <w:hideMark/>
          </w:tcPr>
          <w:p w14:paraId="7AA67736" w14:textId="77777777" w:rsidR="003E55DE" w:rsidRPr="003E55DE" w:rsidRDefault="003E55DE" w:rsidP="003E55DE">
            <w:pPr>
              <w:jc w:val="right"/>
              <w:rPr>
                <w:rFonts w:cs="Arial"/>
                <w:color w:val="000000"/>
                <w:sz w:val="20"/>
                <w:szCs w:val="20"/>
                <w:lang w:val="en-AU" w:eastAsia="en-AU"/>
              </w:rPr>
            </w:pPr>
            <w:r w:rsidRPr="003E55DE">
              <w:rPr>
                <w:rFonts w:cs="Arial"/>
                <w:color w:val="000000"/>
                <w:sz w:val="20"/>
                <w:szCs w:val="20"/>
                <w:lang w:val="en-AU" w:eastAsia="en-AU"/>
              </w:rPr>
              <w:t>7</w:t>
            </w:r>
          </w:p>
        </w:tc>
      </w:tr>
      <w:tr w:rsidR="003E55DE" w:rsidRPr="003E55DE" w14:paraId="122E52FF" w14:textId="77777777" w:rsidTr="003E55DE">
        <w:trPr>
          <w:trHeight w:val="360"/>
        </w:trPr>
        <w:tc>
          <w:tcPr>
            <w:tcW w:w="1560" w:type="dxa"/>
            <w:tcBorders>
              <w:top w:val="nil"/>
              <w:left w:val="nil"/>
              <w:bottom w:val="nil"/>
              <w:right w:val="single" w:sz="8" w:space="0" w:color="808080"/>
            </w:tcBorders>
            <w:shd w:val="clear" w:color="auto" w:fill="auto"/>
            <w:noWrap/>
            <w:vAlign w:val="center"/>
            <w:hideMark/>
          </w:tcPr>
          <w:p w14:paraId="107D40A4" w14:textId="77777777" w:rsidR="003E55DE" w:rsidRPr="003E55DE" w:rsidRDefault="003E55DE" w:rsidP="003E55DE">
            <w:pPr>
              <w:rPr>
                <w:rFonts w:cs="Arial"/>
                <w:sz w:val="20"/>
                <w:szCs w:val="20"/>
                <w:lang w:val="en-AU" w:eastAsia="en-AU"/>
              </w:rPr>
            </w:pPr>
            <w:r w:rsidRPr="003E55DE">
              <w:rPr>
                <w:rFonts w:cs="Arial"/>
                <w:sz w:val="20"/>
                <w:szCs w:val="20"/>
                <w:lang w:val="en-AU" w:eastAsia="en-AU"/>
              </w:rPr>
              <w:t>Catholic</w:t>
            </w:r>
          </w:p>
        </w:tc>
        <w:tc>
          <w:tcPr>
            <w:tcW w:w="740" w:type="dxa"/>
            <w:tcBorders>
              <w:top w:val="nil"/>
              <w:left w:val="nil"/>
              <w:bottom w:val="nil"/>
              <w:right w:val="nil"/>
            </w:tcBorders>
            <w:shd w:val="clear" w:color="auto" w:fill="auto"/>
            <w:noWrap/>
            <w:vAlign w:val="center"/>
            <w:hideMark/>
          </w:tcPr>
          <w:p w14:paraId="3025893A" w14:textId="77777777" w:rsidR="003E55DE" w:rsidRPr="003E55DE" w:rsidRDefault="003E55DE" w:rsidP="003E55DE">
            <w:pPr>
              <w:jc w:val="right"/>
              <w:rPr>
                <w:rFonts w:cs="Arial"/>
                <w:sz w:val="20"/>
                <w:szCs w:val="20"/>
                <w:lang w:val="en-AU" w:eastAsia="en-AU"/>
              </w:rPr>
            </w:pPr>
            <w:r w:rsidRPr="003E55DE">
              <w:rPr>
                <w:rFonts w:cs="Arial"/>
                <w:sz w:val="20"/>
                <w:szCs w:val="20"/>
                <w:lang w:val="en-AU" w:eastAsia="en-AU"/>
              </w:rPr>
              <w:t>364</w:t>
            </w:r>
          </w:p>
        </w:tc>
        <w:tc>
          <w:tcPr>
            <w:tcW w:w="740" w:type="dxa"/>
            <w:tcBorders>
              <w:top w:val="nil"/>
              <w:left w:val="nil"/>
              <w:bottom w:val="nil"/>
              <w:right w:val="nil"/>
            </w:tcBorders>
            <w:shd w:val="clear" w:color="auto" w:fill="auto"/>
            <w:noWrap/>
            <w:vAlign w:val="center"/>
            <w:hideMark/>
          </w:tcPr>
          <w:p w14:paraId="2B0E5202" w14:textId="77777777" w:rsidR="003E55DE" w:rsidRPr="003E55DE" w:rsidRDefault="003E55DE" w:rsidP="003E55DE">
            <w:pPr>
              <w:jc w:val="right"/>
              <w:rPr>
                <w:rFonts w:cs="Arial"/>
                <w:sz w:val="20"/>
                <w:szCs w:val="20"/>
                <w:lang w:val="en-AU" w:eastAsia="en-AU"/>
              </w:rPr>
            </w:pPr>
            <w:r w:rsidRPr="003E55DE">
              <w:rPr>
                <w:rFonts w:cs="Arial"/>
                <w:sz w:val="20"/>
                <w:szCs w:val="20"/>
                <w:lang w:val="en-AU" w:eastAsia="en-AU"/>
              </w:rPr>
              <w:t>281</w:t>
            </w:r>
          </w:p>
        </w:tc>
        <w:tc>
          <w:tcPr>
            <w:tcW w:w="740" w:type="dxa"/>
            <w:tcBorders>
              <w:top w:val="nil"/>
              <w:left w:val="nil"/>
              <w:bottom w:val="nil"/>
              <w:right w:val="nil"/>
            </w:tcBorders>
            <w:shd w:val="clear" w:color="auto" w:fill="auto"/>
            <w:noWrap/>
            <w:vAlign w:val="center"/>
            <w:hideMark/>
          </w:tcPr>
          <w:p w14:paraId="5F6CEBB2" w14:textId="77777777" w:rsidR="003E55DE" w:rsidRPr="003E55DE" w:rsidRDefault="003E55DE" w:rsidP="003E55DE">
            <w:pPr>
              <w:jc w:val="right"/>
              <w:rPr>
                <w:rFonts w:cs="Arial"/>
                <w:sz w:val="20"/>
                <w:szCs w:val="20"/>
                <w:lang w:val="en-AU" w:eastAsia="en-AU"/>
              </w:rPr>
            </w:pPr>
            <w:r w:rsidRPr="003E55DE">
              <w:rPr>
                <w:rFonts w:cs="Arial"/>
                <w:sz w:val="20"/>
                <w:szCs w:val="20"/>
                <w:lang w:val="en-AU" w:eastAsia="en-AU"/>
              </w:rPr>
              <w:t>325</w:t>
            </w:r>
          </w:p>
        </w:tc>
        <w:tc>
          <w:tcPr>
            <w:tcW w:w="740" w:type="dxa"/>
            <w:tcBorders>
              <w:top w:val="nil"/>
              <w:left w:val="nil"/>
              <w:bottom w:val="nil"/>
              <w:right w:val="nil"/>
            </w:tcBorders>
            <w:shd w:val="clear" w:color="auto" w:fill="auto"/>
            <w:noWrap/>
            <w:vAlign w:val="center"/>
            <w:hideMark/>
          </w:tcPr>
          <w:p w14:paraId="709AE4C0" w14:textId="77777777" w:rsidR="003E55DE" w:rsidRPr="003E55DE" w:rsidRDefault="003E55DE" w:rsidP="003E55DE">
            <w:pPr>
              <w:jc w:val="right"/>
              <w:rPr>
                <w:rFonts w:cs="Arial"/>
                <w:sz w:val="20"/>
                <w:szCs w:val="20"/>
                <w:lang w:val="en-AU" w:eastAsia="en-AU"/>
              </w:rPr>
            </w:pPr>
            <w:r w:rsidRPr="003E55DE">
              <w:rPr>
                <w:rFonts w:cs="Arial"/>
                <w:sz w:val="20"/>
                <w:szCs w:val="20"/>
                <w:lang w:val="en-AU" w:eastAsia="en-AU"/>
              </w:rPr>
              <w:t>264</w:t>
            </w:r>
          </w:p>
        </w:tc>
        <w:tc>
          <w:tcPr>
            <w:tcW w:w="740" w:type="dxa"/>
            <w:tcBorders>
              <w:top w:val="nil"/>
              <w:left w:val="nil"/>
              <w:bottom w:val="nil"/>
              <w:right w:val="nil"/>
            </w:tcBorders>
            <w:shd w:val="clear" w:color="auto" w:fill="auto"/>
            <w:noWrap/>
            <w:vAlign w:val="center"/>
            <w:hideMark/>
          </w:tcPr>
          <w:p w14:paraId="014698D5" w14:textId="77777777" w:rsidR="003E55DE" w:rsidRPr="003E55DE" w:rsidRDefault="003E55DE" w:rsidP="003E55DE">
            <w:pPr>
              <w:jc w:val="right"/>
              <w:rPr>
                <w:rFonts w:cs="Arial"/>
                <w:sz w:val="20"/>
                <w:szCs w:val="20"/>
                <w:lang w:val="en-AU" w:eastAsia="en-AU"/>
              </w:rPr>
            </w:pPr>
            <w:r w:rsidRPr="003E55DE">
              <w:rPr>
                <w:rFonts w:cs="Arial"/>
                <w:sz w:val="20"/>
                <w:szCs w:val="20"/>
                <w:lang w:val="en-AU" w:eastAsia="en-AU"/>
              </w:rPr>
              <w:t>460</w:t>
            </w:r>
          </w:p>
        </w:tc>
        <w:tc>
          <w:tcPr>
            <w:tcW w:w="740" w:type="dxa"/>
            <w:tcBorders>
              <w:top w:val="nil"/>
              <w:left w:val="nil"/>
              <w:bottom w:val="nil"/>
              <w:right w:val="single" w:sz="8" w:space="0" w:color="808080"/>
            </w:tcBorders>
            <w:shd w:val="clear" w:color="auto" w:fill="auto"/>
            <w:noWrap/>
            <w:vAlign w:val="center"/>
            <w:hideMark/>
          </w:tcPr>
          <w:p w14:paraId="0C61D941" w14:textId="77777777" w:rsidR="003E55DE" w:rsidRPr="003E55DE" w:rsidRDefault="003E55DE" w:rsidP="003E55DE">
            <w:pPr>
              <w:jc w:val="right"/>
              <w:rPr>
                <w:rFonts w:cs="Arial"/>
                <w:sz w:val="20"/>
                <w:szCs w:val="20"/>
                <w:lang w:val="en-AU" w:eastAsia="en-AU"/>
              </w:rPr>
            </w:pPr>
            <w:r w:rsidRPr="003E55DE">
              <w:rPr>
                <w:rFonts w:cs="Arial"/>
                <w:sz w:val="20"/>
                <w:szCs w:val="20"/>
                <w:lang w:val="en-AU" w:eastAsia="en-AU"/>
              </w:rPr>
              <w:t>969</w:t>
            </w:r>
          </w:p>
        </w:tc>
        <w:tc>
          <w:tcPr>
            <w:tcW w:w="767" w:type="dxa"/>
            <w:tcBorders>
              <w:top w:val="nil"/>
              <w:left w:val="nil"/>
              <w:bottom w:val="nil"/>
              <w:right w:val="nil"/>
            </w:tcBorders>
            <w:shd w:val="clear" w:color="auto" w:fill="auto"/>
            <w:noWrap/>
            <w:vAlign w:val="center"/>
            <w:hideMark/>
          </w:tcPr>
          <w:p w14:paraId="20D85D18" w14:textId="77777777" w:rsidR="003E55DE" w:rsidRPr="003E55DE" w:rsidRDefault="003E55DE" w:rsidP="003E55DE">
            <w:pPr>
              <w:jc w:val="right"/>
              <w:rPr>
                <w:rFonts w:cs="Arial"/>
                <w:sz w:val="20"/>
                <w:szCs w:val="20"/>
                <w:lang w:val="en-AU" w:eastAsia="en-AU"/>
              </w:rPr>
            </w:pPr>
            <w:r w:rsidRPr="003E55DE">
              <w:rPr>
                <w:rFonts w:cs="Arial"/>
                <w:sz w:val="20"/>
                <w:szCs w:val="20"/>
                <w:lang w:val="en-AU" w:eastAsia="en-AU"/>
              </w:rPr>
              <w:t>286</w:t>
            </w:r>
          </w:p>
        </w:tc>
        <w:tc>
          <w:tcPr>
            <w:tcW w:w="686" w:type="dxa"/>
            <w:tcBorders>
              <w:top w:val="nil"/>
              <w:left w:val="nil"/>
              <w:bottom w:val="nil"/>
              <w:right w:val="nil"/>
            </w:tcBorders>
            <w:shd w:val="clear" w:color="auto" w:fill="auto"/>
            <w:noWrap/>
            <w:vAlign w:val="center"/>
            <w:hideMark/>
          </w:tcPr>
          <w:p w14:paraId="277835D4" w14:textId="77777777" w:rsidR="003E55DE" w:rsidRPr="003E55DE" w:rsidRDefault="003E55DE" w:rsidP="003E55DE">
            <w:pPr>
              <w:jc w:val="right"/>
              <w:rPr>
                <w:rFonts w:cs="Arial"/>
                <w:sz w:val="20"/>
                <w:szCs w:val="20"/>
                <w:lang w:val="en-AU" w:eastAsia="en-AU"/>
              </w:rPr>
            </w:pPr>
            <w:r w:rsidRPr="003E55DE">
              <w:rPr>
                <w:rFonts w:cs="Arial"/>
                <w:sz w:val="20"/>
                <w:szCs w:val="20"/>
                <w:lang w:val="en-AU" w:eastAsia="en-AU"/>
              </w:rPr>
              <w:t>241</w:t>
            </w:r>
          </w:p>
        </w:tc>
        <w:tc>
          <w:tcPr>
            <w:tcW w:w="686" w:type="dxa"/>
            <w:tcBorders>
              <w:top w:val="nil"/>
              <w:left w:val="nil"/>
              <w:bottom w:val="nil"/>
              <w:right w:val="nil"/>
            </w:tcBorders>
            <w:shd w:val="clear" w:color="auto" w:fill="auto"/>
            <w:noWrap/>
            <w:vAlign w:val="center"/>
            <w:hideMark/>
          </w:tcPr>
          <w:p w14:paraId="49B5C884" w14:textId="77777777" w:rsidR="003E55DE" w:rsidRPr="003E55DE" w:rsidRDefault="003E55DE" w:rsidP="003E55DE">
            <w:pPr>
              <w:jc w:val="right"/>
              <w:rPr>
                <w:rFonts w:cs="Arial"/>
                <w:sz w:val="20"/>
                <w:szCs w:val="20"/>
                <w:lang w:val="en-AU" w:eastAsia="en-AU"/>
              </w:rPr>
            </w:pPr>
            <w:r w:rsidRPr="003E55DE">
              <w:rPr>
                <w:rFonts w:cs="Arial"/>
                <w:sz w:val="20"/>
                <w:szCs w:val="20"/>
                <w:lang w:val="en-AU" w:eastAsia="en-AU"/>
              </w:rPr>
              <w:t>297</w:t>
            </w:r>
          </w:p>
        </w:tc>
        <w:tc>
          <w:tcPr>
            <w:tcW w:w="767" w:type="dxa"/>
            <w:tcBorders>
              <w:top w:val="nil"/>
              <w:left w:val="nil"/>
              <w:bottom w:val="nil"/>
              <w:right w:val="nil"/>
            </w:tcBorders>
            <w:shd w:val="clear" w:color="auto" w:fill="auto"/>
            <w:noWrap/>
            <w:vAlign w:val="center"/>
            <w:hideMark/>
          </w:tcPr>
          <w:p w14:paraId="5DDA3E84" w14:textId="77777777" w:rsidR="003E55DE" w:rsidRPr="003E55DE" w:rsidRDefault="003E55DE" w:rsidP="003E55DE">
            <w:pPr>
              <w:jc w:val="right"/>
              <w:rPr>
                <w:rFonts w:cs="Arial"/>
                <w:sz w:val="20"/>
                <w:szCs w:val="20"/>
                <w:lang w:val="en-AU" w:eastAsia="en-AU"/>
              </w:rPr>
            </w:pPr>
            <w:r w:rsidRPr="003E55DE">
              <w:rPr>
                <w:rFonts w:cs="Arial"/>
                <w:sz w:val="20"/>
                <w:szCs w:val="20"/>
                <w:lang w:val="en-AU" w:eastAsia="en-AU"/>
              </w:rPr>
              <w:t>232</w:t>
            </w:r>
          </w:p>
        </w:tc>
        <w:tc>
          <w:tcPr>
            <w:tcW w:w="767" w:type="dxa"/>
            <w:tcBorders>
              <w:top w:val="nil"/>
              <w:left w:val="nil"/>
              <w:bottom w:val="nil"/>
              <w:right w:val="nil"/>
            </w:tcBorders>
            <w:shd w:val="clear" w:color="auto" w:fill="auto"/>
            <w:noWrap/>
            <w:vAlign w:val="center"/>
            <w:hideMark/>
          </w:tcPr>
          <w:p w14:paraId="189D25EC" w14:textId="77777777" w:rsidR="003E55DE" w:rsidRPr="003E55DE" w:rsidRDefault="003E55DE" w:rsidP="003E55DE">
            <w:pPr>
              <w:jc w:val="right"/>
              <w:rPr>
                <w:rFonts w:cs="Arial"/>
                <w:sz w:val="20"/>
                <w:szCs w:val="20"/>
                <w:lang w:val="en-AU" w:eastAsia="en-AU"/>
              </w:rPr>
            </w:pPr>
            <w:r w:rsidRPr="003E55DE">
              <w:rPr>
                <w:rFonts w:cs="Arial"/>
                <w:sz w:val="20"/>
                <w:szCs w:val="20"/>
                <w:lang w:val="en-AU" w:eastAsia="en-AU"/>
              </w:rPr>
              <w:t>416</w:t>
            </w:r>
          </w:p>
        </w:tc>
        <w:tc>
          <w:tcPr>
            <w:tcW w:w="767" w:type="dxa"/>
            <w:tcBorders>
              <w:top w:val="nil"/>
              <w:left w:val="nil"/>
              <w:bottom w:val="nil"/>
              <w:right w:val="nil"/>
            </w:tcBorders>
            <w:shd w:val="clear" w:color="auto" w:fill="auto"/>
            <w:noWrap/>
            <w:vAlign w:val="center"/>
            <w:hideMark/>
          </w:tcPr>
          <w:p w14:paraId="5FC48BA6" w14:textId="77777777" w:rsidR="003E55DE" w:rsidRPr="003E55DE" w:rsidRDefault="003E55DE" w:rsidP="003E55DE">
            <w:pPr>
              <w:jc w:val="right"/>
              <w:rPr>
                <w:rFonts w:cs="Arial"/>
                <w:sz w:val="20"/>
                <w:szCs w:val="20"/>
                <w:lang w:val="en-AU" w:eastAsia="en-AU"/>
              </w:rPr>
            </w:pPr>
            <w:r w:rsidRPr="003E55DE">
              <w:rPr>
                <w:rFonts w:cs="Arial"/>
                <w:sz w:val="20"/>
                <w:szCs w:val="20"/>
                <w:lang w:val="en-AU" w:eastAsia="en-AU"/>
              </w:rPr>
              <w:t>944</w:t>
            </w:r>
          </w:p>
        </w:tc>
      </w:tr>
      <w:tr w:rsidR="003E55DE" w:rsidRPr="003E55DE" w14:paraId="01AE53E8" w14:textId="77777777" w:rsidTr="003E55DE">
        <w:trPr>
          <w:trHeight w:val="360"/>
        </w:trPr>
        <w:tc>
          <w:tcPr>
            <w:tcW w:w="1560" w:type="dxa"/>
            <w:tcBorders>
              <w:top w:val="nil"/>
              <w:left w:val="nil"/>
              <w:bottom w:val="nil"/>
              <w:right w:val="single" w:sz="8" w:space="0" w:color="808080"/>
            </w:tcBorders>
            <w:shd w:val="clear" w:color="000000" w:fill="FAFAFA"/>
            <w:noWrap/>
            <w:vAlign w:val="center"/>
            <w:hideMark/>
          </w:tcPr>
          <w:p w14:paraId="1632C580" w14:textId="77777777" w:rsidR="003E55DE" w:rsidRPr="003E55DE" w:rsidRDefault="003E55DE" w:rsidP="003E55DE">
            <w:pPr>
              <w:rPr>
                <w:rFonts w:cs="Arial"/>
                <w:sz w:val="20"/>
                <w:szCs w:val="20"/>
                <w:lang w:val="en-AU" w:eastAsia="en-AU"/>
              </w:rPr>
            </w:pPr>
            <w:r w:rsidRPr="003E55DE">
              <w:rPr>
                <w:rFonts w:cs="Arial"/>
                <w:sz w:val="20"/>
                <w:szCs w:val="20"/>
                <w:lang w:val="en-AU" w:eastAsia="en-AU"/>
              </w:rPr>
              <w:t>Government</w:t>
            </w:r>
          </w:p>
        </w:tc>
        <w:tc>
          <w:tcPr>
            <w:tcW w:w="740" w:type="dxa"/>
            <w:tcBorders>
              <w:top w:val="nil"/>
              <w:left w:val="nil"/>
              <w:bottom w:val="nil"/>
              <w:right w:val="nil"/>
            </w:tcBorders>
            <w:shd w:val="clear" w:color="000000" w:fill="FAFAFA"/>
            <w:noWrap/>
            <w:vAlign w:val="center"/>
            <w:hideMark/>
          </w:tcPr>
          <w:p w14:paraId="34CF7034" w14:textId="77777777" w:rsidR="003E55DE" w:rsidRPr="003E55DE" w:rsidRDefault="003E55DE" w:rsidP="003E55DE">
            <w:pPr>
              <w:jc w:val="right"/>
              <w:rPr>
                <w:rFonts w:cs="Arial"/>
                <w:sz w:val="20"/>
                <w:szCs w:val="20"/>
                <w:lang w:val="en-AU" w:eastAsia="en-AU"/>
              </w:rPr>
            </w:pPr>
            <w:r w:rsidRPr="003E55DE">
              <w:rPr>
                <w:rFonts w:cs="Arial"/>
                <w:sz w:val="20"/>
                <w:szCs w:val="20"/>
                <w:lang w:val="en-AU" w:eastAsia="en-AU"/>
              </w:rPr>
              <w:t>641</w:t>
            </w:r>
          </w:p>
        </w:tc>
        <w:tc>
          <w:tcPr>
            <w:tcW w:w="740" w:type="dxa"/>
            <w:tcBorders>
              <w:top w:val="nil"/>
              <w:left w:val="nil"/>
              <w:bottom w:val="nil"/>
              <w:right w:val="nil"/>
            </w:tcBorders>
            <w:shd w:val="clear" w:color="000000" w:fill="FAFAFA"/>
            <w:noWrap/>
            <w:vAlign w:val="center"/>
            <w:hideMark/>
          </w:tcPr>
          <w:p w14:paraId="15105748" w14:textId="77777777" w:rsidR="003E55DE" w:rsidRPr="003E55DE" w:rsidRDefault="003E55DE" w:rsidP="003E55DE">
            <w:pPr>
              <w:jc w:val="right"/>
              <w:rPr>
                <w:rFonts w:cs="Arial"/>
                <w:sz w:val="20"/>
                <w:szCs w:val="20"/>
                <w:lang w:val="en-AU" w:eastAsia="en-AU"/>
              </w:rPr>
            </w:pPr>
            <w:r w:rsidRPr="003E55DE">
              <w:rPr>
                <w:rFonts w:cs="Arial"/>
                <w:sz w:val="20"/>
                <w:szCs w:val="20"/>
                <w:lang w:val="en-AU" w:eastAsia="en-AU"/>
              </w:rPr>
              <w:t>535</w:t>
            </w:r>
          </w:p>
        </w:tc>
        <w:tc>
          <w:tcPr>
            <w:tcW w:w="740" w:type="dxa"/>
            <w:tcBorders>
              <w:top w:val="nil"/>
              <w:left w:val="nil"/>
              <w:bottom w:val="nil"/>
              <w:right w:val="nil"/>
            </w:tcBorders>
            <w:shd w:val="clear" w:color="000000" w:fill="FAFAFA"/>
            <w:noWrap/>
            <w:vAlign w:val="center"/>
            <w:hideMark/>
          </w:tcPr>
          <w:p w14:paraId="2EF11736" w14:textId="77777777" w:rsidR="003E55DE" w:rsidRPr="003E55DE" w:rsidRDefault="003E55DE" w:rsidP="003E55DE">
            <w:pPr>
              <w:jc w:val="right"/>
              <w:rPr>
                <w:rFonts w:cs="Arial"/>
                <w:sz w:val="20"/>
                <w:szCs w:val="20"/>
                <w:lang w:val="en-AU" w:eastAsia="en-AU"/>
              </w:rPr>
            </w:pPr>
            <w:r w:rsidRPr="003E55DE">
              <w:rPr>
                <w:rFonts w:cs="Arial"/>
                <w:sz w:val="20"/>
                <w:szCs w:val="20"/>
                <w:lang w:val="en-AU" w:eastAsia="en-AU"/>
              </w:rPr>
              <w:t>431</w:t>
            </w:r>
          </w:p>
        </w:tc>
        <w:tc>
          <w:tcPr>
            <w:tcW w:w="740" w:type="dxa"/>
            <w:tcBorders>
              <w:top w:val="nil"/>
              <w:left w:val="nil"/>
              <w:bottom w:val="nil"/>
              <w:right w:val="nil"/>
            </w:tcBorders>
            <w:shd w:val="clear" w:color="000000" w:fill="FAFAFA"/>
            <w:noWrap/>
            <w:vAlign w:val="center"/>
            <w:hideMark/>
          </w:tcPr>
          <w:p w14:paraId="721432FA" w14:textId="77777777" w:rsidR="003E55DE" w:rsidRPr="003E55DE" w:rsidRDefault="003E55DE" w:rsidP="003E55DE">
            <w:pPr>
              <w:jc w:val="right"/>
              <w:rPr>
                <w:rFonts w:cs="Arial"/>
                <w:sz w:val="20"/>
                <w:szCs w:val="20"/>
                <w:lang w:val="en-AU" w:eastAsia="en-AU"/>
              </w:rPr>
            </w:pPr>
            <w:r w:rsidRPr="003E55DE">
              <w:rPr>
                <w:rFonts w:cs="Arial"/>
                <w:sz w:val="20"/>
                <w:szCs w:val="20"/>
                <w:lang w:val="en-AU" w:eastAsia="en-AU"/>
              </w:rPr>
              <w:t>569</w:t>
            </w:r>
          </w:p>
        </w:tc>
        <w:tc>
          <w:tcPr>
            <w:tcW w:w="740" w:type="dxa"/>
            <w:tcBorders>
              <w:top w:val="nil"/>
              <w:left w:val="nil"/>
              <w:bottom w:val="nil"/>
              <w:right w:val="nil"/>
            </w:tcBorders>
            <w:shd w:val="clear" w:color="000000" w:fill="FAFAFA"/>
            <w:noWrap/>
            <w:vAlign w:val="center"/>
            <w:hideMark/>
          </w:tcPr>
          <w:p w14:paraId="0BF4A226" w14:textId="77777777" w:rsidR="003E55DE" w:rsidRPr="003E55DE" w:rsidRDefault="003E55DE" w:rsidP="003E55DE">
            <w:pPr>
              <w:jc w:val="right"/>
              <w:rPr>
                <w:rFonts w:cs="Arial"/>
                <w:sz w:val="20"/>
                <w:szCs w:val="20"/>
                <w:lang w:val="en-AU" w:eastAsia="en-AU"/>
              </w:rPr>
            </w:pPr>
            <w:r w:rsidRPr="003E55DE">
              <w:rPr>
                <w:rFonts w:cs="Arial"/>
                <w:sz w:val="20"/>
                <w:szCs w:val="20"/>
                <w:lang w:val="en-AU" w:eastAsia="en-AU"/>
              </w:rPr>
              <w:t>1,019</w:t>
            </w:r>
          </w:p>
        </w:tc>
        <w:tc>
          <w:tcPr>
            <w:tcW w:w="740" w:type="dxa"/>
            <w:tcBorders>
              <w:top w:val="nil"/>
              <w:left w:val="nil"/>
              <w:bottom w:val="nil"/>
              <w:right w:val="single" w:sz="8" w:space="0" w:color="808080"/>
            </w:tcBorders>
            <w:shd w:val="clear" w:color="000000" w:fill="FAFAFA"/>
            <w:noWrap/>
            <w:vAlign w:val="center"/>
            <w:hideMark/>
          </w:tcPr>
          <w:p w14:paraId="42FD5310" w14:textId="77777777" w:rsidR="003E55DE" w:rsidRPr="003E55DE" w:rsidRDefault="003E55DE" w:rsidP="003E55DE">
            <w:pPr>
              <w:jc w:val="right"/>
              <w:rPr>
                <w:rFonts w:cs="Arial"/>
                <w:sz w:val="20"/>
                <w:szCs w:val="20"/>
                <w:lang w:val="en-AU" w:eastAsia="en-AU"/>
              </w:rPr>
            </w:pPr>
            <w:r w:rsidRPr="003E55DE">
              <w:rPr>
                <w:rFonts w:cs="Arial"/>
                <w:sz w:val="20"/>
                <w:szCs w:val="20"/>
                <w:lang w:val="en-AU" w:eastAsia="en-AU"/>
              </w:rPr>
              <w:t>1,292</w:t>
            </w:r>
          </w:p>
        </w:tc>
        <w:tc>
          <w:tcPr>
            <w:tcW w:w="767" w:type="dxa"/>
            <w:tcBorders>
              <w:top w:val="nil"/>
              <w:left w:val="nil"/>
              <w:bottom w:val="nil"/>
              <w:right w:val="nil"/>
            </w:tcBorders>
            <w:shd w:val="clear" w:color="000000" w:fill="FAFAFA"/>
            <w:noWrap/>
            <w:vAlign w:val="center"/>
            <w:hideMark/>
          </w:tcPr>
          <w:p w14:paraId="0B685CB1" w14:textId="77777777" w:rsidR="003E55DE" w:rsidRPr="003E55DE" w:rsidRDefault="003E55DE" w:rsidP="003E55DE">
            <w:pPr>
              <w:jc w:val="right"/>
              <w:rPr>
                <w:rFonts w:cs="Arial"/>
                <w:sz w:val="20"/>
                <w:szCs w:val="20"/>
                <w:lang w:val="en-AU" w:eastAsia="en-AU"/>
              </w:rPr>
            </w:pPr>
            <w:r w:rsidRPr="003E55DE">
              <w:rPr>
                <w:rFonts w:cs="Arial"/>
                <w:sz w:val="20"/>
                <w:szCs w:val="20"/>
                <w:lang w:val="en-AU" w:eastAsia="en-AU"/>
              </w:rPr>
              <w:t>502</w:t>
            </w:r>
          </w:p>
        </w:tc>
        <w:tc>
          <w:tcPr>
            <w:tcW w:w="686" w:type="dxa"/>
            <w:tcBorders>
              <w:top w:val="nil"/>
              <w:left w:val="nil"/>
              <w:bottom w:val="nil"/>
              <w:right w:val="nil"/>
            </w:tcBorders>
            <w:shd w:val="clear" w:color="000000" w:fill="FAFAFA"/>
            <w:noWrap/>
            <w:vAlign w:val="center"/>
            <w:hideMark/>
          </w:tcPr>
          <w:p w14:paraId="3DB8978A" w14:textId="77777777" w:rsidR="003E55DE" w:rsidRPr="003E55DE" w:rsidRDefault="003E55DE" w:rsidP="003E55DE">
            <w:pPr>
              <w:jc w:val="right"/>
              <w:rPr>
                <w:rFonts w:cs="Arial"/>
                <w:sz w:val="20"/>
                <w:szCs w:val="20"/>
                <w:lang w:val="en-AU" w:eastAsia="en-AU"/>
              </w:rPr>
            </w:pPr>
            <w:r w:rsidRPr="003E55DE">
              <w:rPr>
                <w:rFonts w:cs="Arial"/>
                <w:sz w:val="20"/>
                <w:szCs w:val="20"/>
                <w:lang w:val="en-AU" w:eastAsia="en-AU"/>
              </w:rPr>
              <w:t>441</w:t>
            </w:r>
          </w:p>
        </w:tc>
        <w:tc>
          <w:tcPr>
            <w:tcW w:w="686" w:type="dxa"/>
            <w:tcBorders>
              <w:top w:val="nil"/>
              <w:left w:val="nil"/>
              <w:bottom w:val="nil"/>
              <w:right w:val="nil"/>
            </w:tcBorders>
            <w:shd w:val="clear" w:color="000000" w:fill="FAFAFA"/>
            <w:noWrap/>
            <w:vAlign w:val="center"/>
            <w:hideMark/>
          </w:tcPr>
          <w:p w14:paraId="6D9A6D89" w14:textId="77777777" w:rsidR="003E55DE" w:rsidRPr="003E55DE" w:rsidRDefault="003E55DE" w:rsidP="003E55DE">
            <w:pPr>
              <w:jc w:val="right"/>
              <w:rPr>
                <w:rFonts w:cs="Arial"/>
                <w:sz w:val="20"/>
                <w:szCs w:val="20"/>
                <w:lang w:val="en-AU" w:eastAsia="en-AU"/>
              </w:rPr>
            </w:pPr>
            <w:r w:rsidRPr="003E55DE">
              <w:rPr>
                <w:rFonts w:cs="Arial"/>
                <w:sz w:val="20"/>
                <w:szCs w:val="20"/>
                <w:lang w:val="en-AU" w:eastAsia="en-AU"/>
              </w:rPr>
              <w:t>366</w:t>
            </w:r>
          </w:p>
        </w:tc>
        <w:tc>
          <w:tcPr>
            <w:tcW w:w="767" w:type="dxa"/>
            <w:tcBorders>
              <w:top w:val="nil"/>
              <w:left w:val="nil"/>
              <w:bottom w:val="nil"/>
              <w:right w:val="nil"/>
            </w:tcBorders>
            <w:shd w:val="clear" w:color="000000" w:fill="FAFAFA"/>
            <w:noWrap/>
            <w:vAlign w:val="center"/>
            <w:hideMark/>
          </w:tcPr>
          <w:p w14:paraId="586909E5" w14:textId="77777777" w:rsidR="003E55DE" w:rsidRPr="003E55DE" w:rsidRDefault="003E55DE" w:rsidP="003E55DE">
            <w:pPr>
              <w:jc w:val="right"/>
              <w:rPr>
                <w:rFonts w:cs="Arial"/>
                <w:sz w:val="20"/>
                <w:szCs w:val="20"/>
                <w:lang w:val="en-AU" w:eastAsia="en-AU"/>
              </w:rPr>
            </w:pPr>
            <w:r w:rsidRPr="003E55DE">
              <w:rPr>
                <w:rFonts w:cs="Arial"/>
                <w:sz w:val="20"/>
                <w:szCs w:val="20"/>
                <w:lang w:val="en-AU" w:eastAsia="en-AU"/>
              </w:rPr>
              <w:t>506</w:t>
            </w:r>
          </w:p>
        </w:tc>
        <w:tc>
          <w:tcPr>
            <w:tcW w:w="767" w:type="dxa"/>
            <w:tcBorders>
              <w:top w:val="nil"/>
              <w:left w:val="nil"/>
              <w:bottom w:val="nil"/>
              <w:right w:val="nil"/>
            </w:tcBorders>
            <w:shd w:val="clear" w:color="000000" w:fill="FAFAFA"/>
            <w:noWrap/>
            <w:vAlign w:val="center"/>
            <w:hideMark/>
          </w:tcPr>
          <w:p w14:paraId="50AD6A09" w14:textId="77777777" w:rsidR="003E55DE" w:rsidRPr="003E55DE" w:rsidRDefault="003E55DE" w:rsidP="003E55DE">
            <w:pPr>
              <w:jc w:val="right"/>
              <w:rPr>
                <w:rFonts w:cs="Arial"/>
                <w:sz w:val="20"/>
                <w:szCs w:val="20"/>
                <w:lang w:val="en-AU" w:eastAsia="en-AU"/>
              </w:rPr>
            </w:pPr>
            <w:r w:rsidRPr="003E55DE">
              <w:rPr>
                <w:rFonts w:cs="Arial"/>
                <w:sz w:val="20"/>
                <w:szCs w:val="20"/>
                <w:lang w:val="en-AU" w:eastAsia="en-AU"/>
              </w:rPr>
              <w:t>956</w:t>
            </w:r>
          </w:p>
        </w:tc>
        <w:tc>
          <w:tcPr>
            <w:tcW w:w="767" w:type="dxa"/>
            <w:tcBorders>
              <w:top w:val="nil"/>
              <w:left w:val="nil"/>
              <w:bottom w:val="nil"/>
              <w:right w:val="nil"/>
            </w:tcBorders>
            <w:shd w:val="clear" w:color="000000" w:fill="FAFAFA"/>
            <w:noWrap/>
            <w:vAlign w:val="center"/>
            <w:hideMark/>
          </w:tcPr>
          <w:p w14:paraId="27C9BEED" w14:textId="77777777" w:rsidR="003E55DE" w:rsidRPr="003E55DE" w:rsidRDefault="003E55DE" w:rsidP="003E55DE">
            <w:pPr>
              <w:jc w:val="right"/>
              <w:rPr>
                <w:rFonts w:cs="Arial"/>
                <w:sz w:val="20"/>
                <w:szCs w:val="20"/>
                <w:lang w:val="en-AU" w:eastAsia="en-AU"/>
              </w:rPr>
            </w:pPr>
            <w:r w:rsidRPr="003E55DE">
              <w:rPr>
                <w:rFonts w:cs="Arial"/>
                <w:sz w:val="20"/>
                <w:szCs w:val="20"/>
                <w:lang w:val="en-AU" w:eastAsia="en-AU"/>
              </w:rPr>
              <w:t>1,247</w:t>
            </w:r>
          </w:p>
        </w:tc>
      </w:tr>
      <w:tr w:rsidR="003E55DE" w:rsidRPr="003E55DE" w14:paraId="7076B83D" w14:textId="77777777" w:rsidTr="003E55DE">
        <w:trPr>
          <w:trHeight w:val="360"/>
        </w:trPr>
        <w:tc>
          <w:tcPr>
            <w:tcW w:w="1560" w:type="dxa"/>
            <w:tcBorders>
              <w:top w:val="nil"/>
              <w:left w:val="nil"/>
              <w:bottom w:val="nil"/>
              <w:right w:val="single" w:sz="8" w:space="0" w:color="808080"/>
            </w:tcBorders>
            <w:shd w:val="clear" w:color="auto" w:fill="auto"/>
            <w:noWrap/>
            <w:vAlign w:val="center"/>
            <w:hideMark/>
          </w:tcPr>
          <w:p w14:paraId="17D59B8A" w14:textId="77777777" w:rsidR="003E55DE" w:rsidRPr="003E55DE" w:rsidRDefault="003E55DE" w:rsidP="003E55DE">
            <w:pPr>
              <w:rPr>
                <w:rFonts w:cs="Arial"/>
                <w:sz w:val="20"/>
                <w:szCs w:val="20"/>
                <w:lang w:val="en-AU" w:eastAsia="en-AU"/>
              </w:rPr>
            </w:pPr>
            <w:r w:rsidRPr="003E55DE">
              <w:rPr>
                <w:rFonts w:cs="Arial"/>
                <w:sz w:val="20"/>
                <w:szCs w:val="20"/>
                <w:lang w:val="en-AU" w:eastAsia="en-AU"/>
              </w:rPr>
              <w:t>Independent</w:t>
            </w:r>
          </w:p>
        </w:tc>
        <w:tc>
          <w:tcPr>
            <w:tcW w:w="740" w:type="dxa"/>
            <w:tcBorders>
              <w:top w:val="nil"/>
              <w:left w:val="nil"/>
              <w:bottom w:val="nil"/>
              <w:right w:val="nil"/>
            </w:tcBorders>
            <w:shd w:val="clear" w:color="auto" w:fill="auto"/>
            <w:noWrap/>
            <w:vAlign w:val="center"/>
            <w:hideMark/>
          </w:tcPr>
          <w:p w14:paraId="78BCAFB5" w14:textId="77777777" w:rsidR="003E55DE" w:rsidRPr="003E55DE" w:rsidRDefault="003E55DE" w:rsidP="003E55DE">
            <w:pPr>
              <w:jc w:val="right"/>
              <w:rPr>
                <w:rFonts w:cs="Arial"/>
                <w:sz w:val="20"/>
                <w:szCs w:val="20"/>
                <w:lang w:val="en-AU" w:eastAsia="en-AU"/>
              </w:rPr>
            </w:pPr>
            <w:r w:rsidRPr="003E55DE">
              <w:rPr>
                <w:rFonts w:cs="Arial"/>
                <w:sz w:val="20"/>
                <w:szCs w:val="20"/>
                <w:lang w:val="en-AU" w:eastAsia="en-AU"/>
              </w:rPr>
              <w:t>442</w:t>
            </w:r>
          </w:p>
        </w:tc>
        <w:tc>
          <w:tcPr>
            <w:tcW w:w="740" w:type="dxa"/>
            <w:tcBorders>
              <w:top w:val="nil"/>
              <w:left w:val="nil"/>
              <w:bottom w:val="nil"/>
              <w:right w:val="nil"/>
            </w:tcBorders>
            <w:shd w:val="clear" w:color="auto" w:fill="auto"/>
            <w:noWrap/>
            <w:vAlign w:val="center"/>
            <w:hideMark/>
          </w:tcPr>
          <w:p w14:paraId="79ADBAE5" w14:textId="77777777" w:rsidR="003E55DE" w:rsidRPr="003E55DE" w:rsidRDefault="003E55DE" w:rsidP="003E55DE">
            <w:pPr>
              <w:jc w:val="right"/>
              <w:rPr>
                <w:rFonts w:cs="Arial"/>
                <w:sz w:val="20"/>
                <w:szCs w:val="20"/>
                <w:lang w:val="en-AU" w:eastAsia="en-AU"/>
              </w:rPr>
            </w:pPr>
            <w:r w:rsidRPr="003E55DE">
              <w:rPr>
                <w:rFonts w:cs="Arial"/>
                <w:sz w:val="20"/>
                <w:szCs w:val="20"/>
                <w:lang w:val="en-AU" w:eastAsia="en-AU"/>
              </w:rPr>
              <w:t>348</w:t>
            </w:r>
          </w:p>
        </w:tc>
        <w:tc>
          <w:tcPr>
            <w:tcW w:w="740" w:type="dxa"/>
            <w:tcBorders>
              <w:top w:val="nil"/>
              <w:left w:val="nil"/>
              <w:bottom w:val="nil"/>
              <w:right w:val="nil"/>
            </w:tcBorders>
            <w:shd w:val="clear" w:color="auto" w:fill="auto"/>
            <w:noWrap/>
            <w:vAlign w:val="center"/>
            <w:hideMark/>
          </w:tcPr>
          <w:p w14:paraId="18E7E50B" w14:textId="77777777" w:rsidR="003E55DE" w:rsidRPr="003E55DE" w:rsidRDefault="003E55DE" w:rsidP="003E55DE">
            <w:pPr>
              <w:jc w:val="right"/>
              <w:rPr>
                <w:rFonts w:cs="Arial"/>
                <w:sz w:val="20"/>
                <w:szCs w:val="20"/>
                <w:lang w:val="en-AU" w:eastAsia="en-AU"/>
              </w:rPr>
            </w:pPr>
            <w:r w:rsidRPr="003E55DE">
              <w:rPr>
                <w:rFonts w:cs="Arial"/>
                <w:sz w:val="20"/>
                <w:szCs w:val="20"/>
                <w:lang w:val="en-AU" w:eastAsia="en-AU"/>
              </w:rPr>
              <w:t>317</w:t>
            </w:r>
          </w:p>
        </w:tc>
        <w:tc>
          <w:tcPr>
            <w:tcW w:w="740" w:type="dxa"/>
            <w:tcBorders>
              <w:top w:val="nil"/>
              <w:left w:val="nil"/>
              <w:bottom w:val="nil"/>
              <w:right w:val="nil"/>
            </w:tcBorders>
            <w:shd w:val="clear" w:color="auto" w:fill="auto"/>
            <w:noWrap/>
            <w:vAlign w:val="center"/>
            <w:hideMark/>
          </w:tcPr>
          <w:p w14:paraId="134AA899" w14:textId="77777777" w:rsidR="003E55DE" w:rsidRPr="003E55DE" w:rsidRDefault="003E55DE" w:rsidP="003E55DE">
            <w:pPr>
              <w:jc w:val="right"/>
              <w:rPr>
                <w:rFonts w:cs="Arial"/>
                <w:sz w:val="20"/>
                <w:szCs w:val="20"/>
                <w:lang w:val="en-AU" w:eastAsia="en-AU"/>
              </w:rPr>
            </w:pPr>
            <w:r w:rsidRPr="003E55DE">
              <w:rPr>
                <w:rFonts w:cs="Arial"/>
                <w:sz w:val="20"/>
                <w:szCs w:val="20"/>
                <w:lang w:val="en-AU" w:eastAsia="en-AU"/>
              </w:rPr>
              <w:t>308</w:t>
            </w:r>
          </w:p>
        </w:tc>
        <w:tc>
          <w:tcPr>
            <w:tcW w:w="740" w:type="dxa"/>
            <w:tcBorders>
              <w:top w:val="nil"/>
              <w:left w:val="nil"/>
              <w:bottom w:val="nil"/>
              <w:right w:val="nil"/>
            </w:tcBorders>
            <w:shd w:val="clear" w:color="auto" w:fill="auto"/>
            <w:noWrap/>
            <w:vAlign w:val="center"/>
            <w:hideMark/>
          </w:tcPr>
          <w:p w14:paraId="3232A1A4" w14:textId="77777777" w:rsidR="003E55DE" w:rsidRPr="003E55DE" w:rsidRDefault="003E55DE" w:rsidP="003E55DE">
            <w:pPr>
              <w:jc w:val="right"/>
              <w:rPr>
                <w:rFonts w:cs="Arial"/>
                <w:sz w:val="20"/>
                <w:szCs w:val="20"/>
                <w:lang w:val="en-AU" w:eastAsia="en-AU"/>
              </w:rPr>
            </w:pPr>
            <w:r w:rsidRPr="003E55DE">
              <w:rPr>
                <w:rFonts w:cs="Arial"/>
                <w:sz w:val="20"/>
                <w:szCs w:val="20"/>
                <w:lang w:val="en-AU" w:eastAsia="en-AU"/>
              </w:rPr>
              <w:t>490</w:t>
            </w:r>
          </w:p>
        </w:tc>
        <w:tc>
          <w:tcPr>
            <w:tcW w:w="740" w:type="dxa"/>
            <w:tcBorders>
              <w:top w:val="nil"/>
              <w:left w:val="nil"/>
              <w:bottom w:val="nil"/>
              <w:right w:val="single" w:sz="8" w:space="0" w:color="808080"/>
            </w:tcBorders>
            <w:shd w:val="clear" w:color="auto" w:fill="auto"/>
            <w:noWrap/>
            <w:vAlign w:val="center"/>
            <w:hideMark/>
          </w:tcPr>
          <w:p w14:paraId="5B6FE2EC" w14:textId="77777777" w:rsidR="003E55DE" w:rsidRPr="003E55DE" w:rsidRDefault="003E55DE" w:rsidP="003E55DE">
            <w:pPr>
              <w:jc w:val="right"/>
              <w:rPr>
                <w:rFonts w:cs="Arial"/>
                <w:sz w:val="20"/>
                <w:szCs w:val="20"/>
                <w:lang w:val="en-AU" w:eastAsia="en-AU"/>
              </w:rPr>
            </w:pPr>
            <w:r w:rsidRPr="003E55DE">
              <w:rPr>
                <w:rFonts w:cs="Arial"/>
                <w:sz w:val="20"/>
                <w:szCs w:val="20"/>
                <w:lang w:val="en-AU" w:eastAsia="en-AU"/>
              </w:rPr>
              <w:t>690</w:t>
            </w:r>
          </w:p>
        </w:tc>
        <w:tc>
          <w:tcPr>
            <w:tcW w:w="767" w:type="dxa"/>
            <w:tcBorders>
              <w:top w:val="nil"/>
              <w:left w:val="nil"/>
              <w:bottom w:val="nil"/>
              <w:right w:val="nil"/>
            </w:tcBorders>
            <w:shd w:val="clear" w:color="auto" w:fill="auto"/>
            <w:noWrap/>
            <w:vAlign w:val="center"/>
            <w:hideMark/>
          </w:tcPr>
          <w:p w14:paraId="6E616979" w14:textId="77777777" w:rsidR="003E55DE" w:rsidRPr="003E55DE" w:rsidRDefault="003E55DE" w:rsidP="003E55DE">
            <w:pPr>
              <w:jc w:val="right"/>
              <w:rPr>
                <w:rFonts w:cs="Arial"/>
                <w:sz w:val="20"/>
                <w:szCs w:val="20"/>
                <w:lang w:val="en-AU" w:eastAsia="en-AU"/>
              </w:rPr>
            </w:pPr>
            <w:r w:rsidRPr="003E55DE">
              <w:rPr>
                <w:rFonts w:cs="Arial"/>
                <w:sz w:val="20"/>
                <w:szCs w:val="20"/>
                <w:lang w:val="en-AU" w:eastAsia="en-AU"/>
              </w:rPr>
              <w:t>346</w:t>
            </w:r>
          </w:p>
        </w:tc>
        <w:tc>
          <w:tcPr>
            <w:tcW w:w="686" w:type="dxa"/>
            <w:tcBorders>
              <w:top w:val="nil"/>
              <w:left w:val="nil"/>
              <w:bottom w:val="nil"/>
              <w:right w:val="nil"/>
            </w:tcBorders>
            <w:shd w:val="clear" w:color="auto" w:fill="auto"/>
            <w:noWrap/>
            <w:vAlign w:val="center"/>
            <w:hideMark/>
          </w:tcPr>
          <w:p w14:paraId="2A183CD2" w14:textId="77777777" w:rsidR="003E55DE" w:rsidRPr="003E55DE" w:rsidRDefault="003E55DE" w:rsidP="003E55DE">
            <w:pPr>
              <w:jc w:val="right"/>
              <w:rPr>
                <w:rFonts w:cs="Arial"/>
                <w:sz w:val="20"/>
                <w:szCs w:val="20"/>
                <w:lang w:val="en-AU" w:eastAsia="en-AU"/>
              </w:rPr>
            </w:pPr>
            <w:r w:rsidRPr="003E55DE">
              <w:rPr>
                <w:rFonts w:cs="Arial"/>
                <w:sz w:val="20"/>
                <w:szCs w:val="20"/>
                <w:lang w:val="en-AU" w:eastAsia="en-AU"/>
              </w:rPr>
              <w:t>285</w:t>
            </w:r>
          </w:p>
        </w:tc>
        <w:tc>
          <w:tcPr>
            <w:tcW w:w="686" w:type="dxa"/>
            <w:tcBorders>
              <w:top w:val="nil"/>
              <w:left w:val="nil"/>
              <w:bottom w:val="nil"/>
              <w:right w:val="nil"/>
            </w:tcBorders>
            <w:shd w:val="clear" w:color="auto" w:fill="auto"/>
            <w:noWrap/>
            <w:vAlign w:val="center"/>
            <w:hideMark/>
          </w:tcPr>
          <w:p w14:paraId="7EE2137C" w14:textId="77777777" w:rsidR="003E55DE" w:rsidRPr="003E55DE" w:rsidRDefault="003E55DE" w:rsidP="003E55DE">
            <w:pPr>
              <w:jc w:val="right"/>
              <w:rPr>
                <w:rFonts w:cs="Arial"/>
                <w:sz w:val="20"/>
                <w:szCs w:val="20"/>
                <w:lang w:val="en-AU" w:eastAsia="en-AU"/>
              </w:rPr>
            </w:pPr>
            <w:r w:rsidRPr="003E55DE">
              <w:rPr>
                <w:rFonts w:cs="Arial"/>
                <w:sz w:val="20"/>
                <w:szCs w:val="20"/>
                <w:lang w:val="en-AU" w:eastAsia="en-AU"/>
              </w:rPr>
              <w:t>283</w:t>
            </w:r>
          </w:p>
        </w:tc>
        <w:tc>
          <w:tcPr>
            <w:tcW w:w="767" w:type="dxa"/>
            <w:tcBorders>
              <w:top w:val="nil"/>
              <w:left w:val="nil"/>
              <w:bottom w:val="nil"/>
              <w:right w:val="nil"/>
            </w:tcBorders>
            <w:shd w:val="clear" w:color="auto" w:fill="auto"/>
            <w:noWrap/>
            <w:vAlign w:val="center"/>
            <w:hideMark/>
          </w:tcPr>
          <w:p w14:paraId="42127C06" w14:textId="77777777" w:rsidR="003E55DE" w:rsidRPr="003E55DE" w:rsidRDefault="003E55DE" w:rsidP="003E55DE">
            <w:pPr>
              <w:jc w:val="right"/>
              <w:rPr>
                <w:rFonts w:cs="Arial"/>
                <w:sz w:val="20"/>
                <w:szCs w:val="20"/>
                <w:lang w:val="en-AU" w:eastAsia="en-AU"/>
              </w:rPr>
            </w:pPr>
            <w:r w:rsidRPr="003E55DE">
              <w:rPr>
                <w:rFonts w:cs="Arial"/>
                <w:sz w:val="20"/>
                <w:szCs w:val="20"/>
                <w:lang w:val="en-AU" w:eastAsia="en-AU"/>
              </w:rPr>
              <w:t>265</w:t>
            </w:r>
          </w:p>
        </w:tc>
        <w:tc>
          <w:tcPr>
            <w:tcW w:w="767" w:type="dxa"/>
            <w:tcBorders>
              <w:top w:val="nil"/>
              <w:left w:val="nil"/>
              <w:bottom w:val="nil"/>
              <w:right w:val="nil"/>
            </w:tcBorders>
            <w:shd w:val="clear" w:color="auto" w:fill="auto"/>
            <w:noWrap/>
            <w:vAlign w:val="center"/>
            <w:hideMark/>
          </w:tcPr>
          <w:p w14:paraId="5A2CD54F" w14:textId="77777777" w:rsidR="003E55DE" w:rsidRPr="003E55DE" w:rsidRDefault="003E55DE" w:rsidP="003E55DE">
            <w:pPr>
              <w:jc w:val="right"/>
              <w:rPr>
                <w:rFonts w:cs="Arial"/>
                <w:sz w:val="20"/>
                <w:szCs w:val="20"/>
                <w:lang w:val="en-AU" w:eastAsia="en-AU"/>
              </w:rPr>
            </w:pPr>
            <w:r w:rsidRPr="003E55DE">
              <w:rPr>
                <w:rFonts w:cs="Arial"/>
                <w:sz w:val="20"/>
                <w:szCs w:val="20"/>
                <w:lang w:val="en-AU" w:eastAsia="en-AU"/>
              </w:rPr>
              <w:t>461</w:t>
            </w:r>
          </w:p>
        </w:tc>
        <w:tc>
          <w:tcPr>
            <w:tcW w:w="767" w:type="dxa"/>
            <w:tcBorders>
              <w:top w:val="nil"/>
              <w:left w:val="nil"/>
              <w:bottom w:val="nil"/>
              <w:right w:val="nil"/>
            </w:tcBorders>
            <w:shd w:val="clear" w:color="auto" w:fill="auto"/>
            <w:noWrap/>
            <w:vAlign w:val="center"/>
            <w:hideMark/>
          </w:tcPr>
          <w:p w14:paraId="05001D75" w14:textId="77777777" w:rsidR="003E55DE" w:rsidRPr="003E55DE" w:rsidRDefault="003E55DE" w:rsidP="003E55DE">
            <w:pPr>
              <w:jc w:val="right"/>
              <w:rPr>
                <w:rFonts w:cs="Arial"/>
                <w:sz w:val="20"/>
                <w:szCs w:val="20"/>
                <w:lang w:val="en-AU" w:eastAsia="en-AU"/>
              </w:rPr>
            </w:pPr>
            <w:r w:rsidRPr="003E55DE">
              <w:rPr>
                <w:rFonts w:cs="Arial"/>
                <w:sz w:val="20"/>
                <w:szCs w:val="20"/>
                <w:lang w:val="en-AU" w:eastAsia="en-AU"/>
              </w:rPr>
              <w:t>645</w:t>
            </w:r>
          </w:p>
        </w:tc>
      </w:tr>
      <w:tr w:rsidR="003E55DE" w:rsidRPr="003E55DE" w14:paraId="655ADCBC" w14:textId="77777777" w:rsidTr="003E55DE">
        <w:trPr>
          <w:trHeight w:val="360"/>
        </w:trPr>
        <w:tc>
          <w:tcPr>
            <w:tcW w:w="1560" w:type="dxa"/>
            <w:tcBorders>
              <w:top w:val="nil"/>
              <w:left w:val="nil"/>
              <w:bottom w:val="nil"/>
              <w:right w:val="single" w:sz="8" w:space="0" w:color="808080"/>
            </w:tcBorders>
            <w:shd w:val="clear" w:color="000000" w:fill="FAFAFA"/>
            <w:noWrap/>
            <w:vAlign w:val="center"/>
            <w:hideMark/>
          </w:tcPr>
          <w:p w14:paraId="1586F8D8" w14:textId="77777777" w:rsidR="003E55DE" w:rsidRPr="003E55DE" w:rsidRDefault="003E55DE" w:rsidP="003E55DE">
            <w:pPr>
              <w:rPr>
                <w:rFonts w:cs="Arial"/>
                <w:sz w:val="20"/>
                <w:szCs w:val="20"/>
                <w:lang w:val="en-AU" w:eastAsia="en-AU"/>
              </w:rPr>
            </w:pPr>
            <w:r w:rsidRPr="003E55DE">
              <w:rPr>
                <w:rFonts w:cs="Arial"/>
                <w:sz w:val="20"/>
                <w:szCs w:val="20"/>
                <w:lang w:val="en-AU" w:eastAsia="en-AU"/>
              </w:rPr>
              <w:t>Other Providers</w:t>
            </w:r>
          </w:p>
        </w:tc>
        <w:tc>
          <w:tcPr>
            <w:tcW w:w="740" w:type="dxa"/>
            <w:tcBorders>
              <w:top w:val="nil"/>
              <w:left w:val="nil"/>
              <w:bottom w:val="nil"/>
              <w:right w:val="nil"/>
            </w:tcBorders>
            <w:shd w:val="clear" w:color="000000" w:fill="FAFAFA"/>
            <w:noWrap/>
            <w:vAlign w:val="center"/>
            <w:hideMark/>
          </w:tcPr>
          <w:p w14:paraId="76053388" w14:textId="77777777" w:rsidR="003E55DE" w:rsidRPr="003E55DE" w:rsidRDefault="003E55DE" w:rsidP="003E55DE">
            <w:pPr>
              <w:jc w:val="right"/>
              <w:rPr>
                <w:rFonts w:cs="Arial"/>
                <w:sz w:val="20"/>
                <w:szCs w:val="20"/>
                <w:lang w:val="en-AU" w:eastAsia="en-AU"/>
              </w:rPr>
            </w:pPr>
            <w:r w:rsidRPr="003E55DE">
              <w:rPr>
                <w:rFonts w:cs="Arial"/>
                <w:sz w:val="20"/>
                <w:szCs w:val="20"/>
                <w:lang w:val="en-AU" w:eastAsia="en-AU"/>
              </w:rPr>
              <w:t>0</w:t>
            </w:r>
          </w:p>
        </w:tc>
        <w:tc>
          <w:tcPr>
            <w:tcW w:w="740" w:type="dxa"/>
            <w:tcBorders>
              <w:top w:val="nil"/>
              <w:left w:val="nil"/>
              <w:bottom w:val="nil"/>
              <w:right w:val="nil"/>
            </w:tcBorders>
            <w:shd w:val="clear" w:color="000000" w:fill="FAFAFA"/>
            <w:noWrap/>
            <w:vAlign w:val="center"/>
            <w:hideMark/>
          </w:tcPr>
          <w:p w14:paraId="4096EA08" w14:textId="77777777" w:rsidR="003E55DE" w:rsidRPr="003E55DE" w:rsidRDefault="003E55DE" w:rsidP="003E55DE">
            <w:pPr>
              <w:jc w:val="right"/>
              <w:rPr>
                <w:rFonts w:cs="Arial"/>
                <w:sz w:val="20"/>
                <w:szCs w:val="20"/>
                <w:lang w:val="en-AU" w:eastAsia="en-AU"/>
              </w:rPr>
            </w:pPr>
            <w:r w:rsidRPr="003E55DE">
              <w:rPr>
                <w:rFonts w:cs="Arial"/>
                <w:sz w:val="20"/>
                <w:szCs w:val="20"/>
                <w:lang w:val="en-AU" w:eastAsia="en-AU"/>
              </w:rPr>
              <w:t>3</w:t>
            </w:r>
          </w:p>
        </w:tc>
        <w:tc>
          <w:tcPr>
            <w:tcW w:w="740" w:type="dxa"/>
            <w:tcBorders>
              <w:top w:val="nil"/>
              <w:left w:val="nil"/>
              <w:bottom w:val="nil"/>
              <w:right w:val="nil"/>
            </w:tcBorders>
            <w:shd w:val="clear" w:color="000000" w:fill="FAFAFA"/>
            <w:noWrap/>
            <w:vAlign w:val="center"/>
            <w:hideMark/>
          </w:tcPr>
          <w:p w14:paraId="789D1809" w14:textId="77777777" w:rsidR="003E55DE" w:rsidRPr="003E55DE" w:rsidRDefault="003E55DE" w:rsidP="003E55DE">
            <w:pPr>
              <w:jc w:val="right"/>
              <w:rPr>
                <w:rFonts w:cs="Arial"/>
                <w:sz w:val="20"/>
                <w:szCs w:val="20"/>
                <w:lang w:val="en-AU" w:eastAsia="en-AU"/>
              </w:rPr>
            </w:pPr>
            <w:r w:rsidRPr="003E55DE">
              <w:rPr>
                <w:rFonts w:cs="Arial"/>
                <w:sz w:val="20"/>
                <w:szCs w:val="20"/>
                <w:lang w:val="en-AU" w:eastAsia="en-AU"/>
              </w:rPr>
              <w:t>2</w:t>
            </w:r>
          </w:p>
        </w:tc>
        <w:tc>
          <w:tcPr>
            <w:tcW w:w="740" w:type="dxa"/>
            <w:tcBorders>
              <w:top w:val="nil"/>
              <w:left w:val="nil"/>
              <w:bottom w:val="nil"/>
              <w:right w:val="nil"/>
            </w:tcBorders>
            <w:shd w:val="clear" w:color="000000" w:fill="FAFAFA"/>
            <w:noWrap/>
            <w:vAlign w:val="center"/>
            <w:hideMark/>
          </w:tcPr>
          <w:p w14:paraId="3DAFF706" w14:textId="77777777" w:rsidR="003E55DE" w:rsidRPr="003E55DE" w:rsidRDefault="003E55DE" w:rsidP="003E55DE">
            <w:pPr>
              <w:jc w:val="right"/>
              <w:rPr>
                <w:rFonts w:cs="Arial"/>
                <w:sz w:val="20"/>
                <w:szCs w:val="20"/>
                <w:lang w:val="en-AU" w:eastAsia="en-AU"/>
              </w:rPr>
            </w:pPr>
            <w:r w:rsidRPr="003E55DE">
              <w:rPr>
                <w:rFonts w:cs="Arial"/>
                <w:sz w:val="20"/>
                <w:szCs w:val="20"/>
                <w:lang w:val="en-AU" w:eastAsia="en-AU"/>
              </w:rPr>
              <w:t>0</w:t>
            </w:r>
          </w:p>
        </w:tc>
        <w:tc>
          <w:tcPr>
            <w:tcW w:w="740" w:type="dxa"/>
            <w:tcBorders>
              <w:top w:val="nil"/>
              <w:left w:val="nil"/>
              <w:bottom w:val="nil"/>
              <w:right w:val="nil"/>
            </w:tcBorders>
            <w:shd w:val="clear" w:color="000000" w:fill="FAFAFA"/>
            <w:noWrap/>
            <w:vAlign w:val="center"/>
            <w:hideMark/>
          </w:tcPr>
          <w:p w14:paraId="22A46E6F" w14:textId="77777777" w:rsidR="003E55DE" w:rsidRPr="003E55DE" w:rsidRDefault="003E55DE" w:rsidP="003E55DE">
            <w:pPr>
              <w:jc w:val="right"/>
              <w:rPr>
                <w:rFonts w:cs="Arial"/>
                <w:sz w:val="20"/>
                <w:szCs w:val="20"/>
                <w:lang w:val="en-AU" w:eastAsia="en-AU"/>
              </w:rPr>
            </w:pPr>
            <w:r w:rsidRPr="003E55DE">
              <w:rPr>
                <w:rFonts w:cs="Arial"/>
                <w:sz w:val="20"/>
                <w:szCs w:val="20"/>
                <w:lang w:val="en-AU" w:eastAsia="en-AU"/>
              </w:rPr>
              <w:t>2</w:t>
            </w:r>
          </w:p>
        </w:tc>
        <w:tc>
          <w:tcPr>
            <w:tcW w:w="740" w:type="dxa"/>
            <w:tcBorders>
              <w:top w:val="nil"/>
              <w:left w:val="nil"/>
              <w:bottom w:val="nil"/>
              <w:right w:val="single" w:sz="8" w:space="0" w:color="808080"/>
            </w:tcBorders>
            <w:shd w:val="clear" w:color="000000" w:fill="FAFAFA"/>
            <w:noWrap/>
            <w:vAlign w:val="center"/>
            <w:hideMark/>
          </w:tcPr>
          <w:p w14:paraId="192D5638" w14:textId="77777777" w:rsidR="003E55DE" w:rsidRPr="003E55DE" w:rsidRDefault="003E55DE" w:rsidP="003E55DE">
            <w:pPr>
              <w:jc w:val="right"/>
              <w:rPr>
                <w:rFonts w:cs="Arial"/>
                <w:sz w:val="20"/>
                <w:szCs w:val="20"/>
                <w:lang w:val="en-AU" w:eastAsia="en-AU"/>
              </w:rPr>
            </w:pPr>
            <w:r w:rsidRPr="003E55DE">
              <w:rPr>
                <w:rFonts w:cs="Arial"/>
                <w:sz w:val="20"/>
                <w:szCs w:val="20"/>
                <w:lang w:val="en-AU" w:eastAsia="en-AU"/>
              </w:rPr>
              <w:t>7</w:t>
            </w:r>
          </w:p>
        </w:tc>
        <w:tc>
          <w:tcPr>
            <w:tcW w:w="767" w:type="dxa"/>
            <w:tcBorders>
              <w:top w:val="nil"/>
              <w:left w:val="nil"/>
              <w:bottom w:val="nil"/>
              <w:right w:val="nil"/>
            </w:tcBorders>
            <w:shd w:val="clear" w:color="000000" w:fill="FAFAFA"/>
            <w:noWrap/>
            <w:vAlign w:val="center"/>
            <w:hideMark/>
          </w:tcPr>
          <w:p w14:paraId="7B51572A" w14:textId="77777777" w:rsidR="003E55DE" w:rsidRPr="003E55DE" w:rsidRDefault="003E55DE" w:rsidP="003E55DE">
            <w:pPr>
              <w:jc w:val="right"/>
              <w:rPr>
                <w:rFonts w:cs="Arial"/>
                <w:sz w:val="20"/>
                <w:szCs w:val="20"/>
                <w:lang w:val="en-AU" w:eastAsia="en-AU"/>
              </w:rPr>
            </w:pPr>
            <w:r w:rsidRPr="003E55DE">
              <w:rPr>
                <w:rFonts w:cs="Arial"/>
                <w:sz w:val="20"/>
                <w:szCs w:val="20"/>
                <w:lang w:val="en-AU" w:eastAsia="en-AU"/>
              </w:rPr>
              <w:t>0</w:t>
            </w:r>
          </w:p>
        </w:tc>
        <w:tc>
          <w:tcPr>
            <w:tcW w:w="686" w:type="dxa"/>
            <w:tcBorders>
              <w:top w:val="nil"/>
              <w:left w:val="nil"/>
              <w:bottom w:val="nil"/>
              <w:right w:val="nil"/>
            </w:tcBorders>
            <w:shd w:val="clear" w:color="000000" w:fill="FAFAFA"/>
            <w:noWrap/>
            <w:vAlign w:val="center"/>
            <w:hideMark/>
          </w:tcPr>
          <w:p w14:paraId="7A89E8A1" w14:textId="77777777" w:rsidR="003E55DE" w:rsidRPr="003E55DE" w:rsidRDefault="003E55DE" w:rsidP="003E55DE">
            <w:pPr>
              <w:jc w:val="right"/>
              <w:rPr>
                <w:rFonts w:cs="Arial"/>
                <w:sz w:val="20"/>
                <w:szCs w:val="20"/>
                <w:lang w:val="en-AU" w:eastAsia="en-AU"/>
              </w:rPr>
            </w:pPr>
            <w:r w:rsidRPr="003E55DE">
              <w:rPr>
                <w:rFonts w:cs="Arial"/>
                <w:sz w:val="20"/>
                <w:szCs w:val="20"/>
                <w:lang w:val="en-AU" w:eastAsia="en-AU"/>
              </w:rPr>
              <w:t>3</w:t>
            </w:r>
          </w:p>
        </w:tc>
        <w:tc>
          <w:tcPr>
            <w:tcW w:w="686" w:type="dxa"/>
            <w:tcBorders>
              <w:top w:val="nil"/>
              <w:left w:val="nil"/>
              <w:bottom w:val="nil"/>
              <w:right w:val="nil"/>
            </w:tcBorders>
            <w:shd w:val="clear" w:color="000000" w:fill="FAFAFA"/>
            <w:noWrap/>
            <w:vAlign w:val="center"/>
            <w:hideMark/>
          </w:tcPr>
          <w:p w14:paraId="17AE6ACB" w14:textId="77777777" w:rsidR="003E55DE" w:rsidRPr="003E55DE" w:rsidRDefault="003E55DE" w:rsidP="003E55DE">
            <w:pPr>
              <w:jc w:val="right"/>
              <w:rPr>
                <w:rFonts w:cs="Arial"/>
                <w:sz w:val="20"/>
                <w:szCs w:val="20"/>
                <w:lang w:val="en-AU" w:eastAsia="en-AU"/>
              </w:rPr>
            </w:pPr>
            <w:r w:rsidRPr="003E55DE">
              <w:rPr>
                <w:rFonts w:cs="Arial"/>
                <w:sz w:val="20"/>
                <w:szCs w:val="20"/>
                <w:lang w:val="en-AU" w:eastAsia="en-AU"/>
              </w:rPr>
              <w:t>2</w:t>
            </w:r>
          </w:p>
        </w:tc>
        <w:tc>
          <w:tcPr>
            <w:tcW w:w="767" w:type="dxa"/>
            <w:tcBorders>
              <w:top w:val="nil"/>
              <w:left w:val="nil"/>
              <w:bottom w:val="nil"/>
              <w:right w:val="nil"/>
            </w:tcBorders>
            <w:shd w:val="clear" w:color="000000" w:fill="FAFAFA"/>
            <w:noWrap/>
            <w:vAlign w:val="center"/>
            <w:hideMark/>
          </w:tcPr>
          <w:p w14:paraId="19439C6E" w14:textId="77777777" w:rsidR="003E55DE" w:rsidRPr="003E55DE" w:rsidRDefault="003E55DE" w:rsidP="003E55DE">
            <w:pPr>
              <w:jc w:val="right"/>
              <w:rPr>
                <w:rFonts w:cs="Arial"/>
                <w:sz w:val="20"/>
                <w:szCs w:val="20"/>
                <w:lang w:val="en-AU" w:eastAsia="en-AU"/>
              </w:rPr>
            </w:pPr>
            <w:r w:rsidRPr="003E55DE">
              <w:rPr>
                <w:rFonts w:cs="Arial"/>
                <w:sz w:val="20"/>
                <w:szCs w:val="20"/>
                <w:lang w:val="en-AU" w:eastAsia="en-AU"/>
              </w:rPr>
              <w:t>0</w:t>
            </w:r>
          </w:p>
        </w:tc>
        <w:tc>
          <w:tcPr>
            <w:tcW w:w="767" w:type="dxa"/>
            <w:tcBorders>
              <w:top w:val="nil"/>
              <w:left w:val="nil"/>
              <w:bottom w:val="nil"/>
              <w:right w:val="nil"/>
            </w:tcBorders>
            <w:shd w:val="clear" w:color="000000" w:fill="FAFAFA"/>
            <w:noWrap/>
            <w:vAlign w:val="center"/>
            <w:hideMark/>
          </w:tcPr>
          <w:p w14:paraId="51D4E1A8" w14:textId="77777777" w:rsidR="003E55DE" w:rsidRPr="003E55DE" w:rsidRDefault="003E55DE" w:rsidP="003E55DE">
            <w:pPr>
              <w:jc w:val="right"/>
              <w:rPr>
                <w:rFonts w:cs="Arial"/>
                <w:sz w:val="20"/>
                <w:szCs w:val="20"/>
                <w:lang w:val="en-AU" w:eastAsia="en-AU"/>
              </w:rPr>
            </w:pPr>
            <w:r w:rsidRPr="003E55DE">
              <w:rPr>
                <w:rFonts w:cs="Arial"/>
                <w:sz w:val="20"/>
                <w:szCs w:val="20"/>
                <w:lang w:val="en-AU" w:eastAsia="en-AU"/>
              </w:rPr>
              <w:t>2</w:t>
            </w:r>
          </w:p>
        </w:tc>
        <w:tc>
          <w:tcPr>
            <w:tcW w:w="767" w:type="dxa"/>
            <w:tcBorders>
              <w:top w:val="nil"/>
              <w:left w:val="nil"/>
              <w:bottom w:val="nil"/>
              <w:right w:val="nil"/>
            </w:tcBorders>
            <w:shd w:val="clear" w:color="000000" w:fill="FAFAFA"/>
            <w:noWrap/>
            <w:vAlign w:val="center"/>
            <w:hideMark/>
          </w:tcPr>
          <w:p w14:paraId="6EE1BE9F" w14:textId="77777777" w:rsidR="003E55DE" w:rsidRPr="003E55DE" w:rsidRDefault="003E55DE" w:rsidP="003E55DE">
            <w:pPr>
              <w:jc w:val="right"/>
              <w:rPr>
                <w:rFonts w:cs="Arial"/>
                <w:sz w:val="20"/>
                <w:szCs w:val="20"/>
                <w:lang w:val="en-AU" w:eastAsia="en-AU"/>
              </w:rPr>
            </w:pPr>
            <w:r w:rsidRPr="003E55DE">
              <w:rPr>
                <w:rFonts w:cs="Arial"/>
                <w:sz w:val="20"/>
                <w:szCs w:val="20"/>
                <w:lang w:val="en-AU" w:eastAsia="en-AU"/>
              </w:rPr>
              <w:t>6</w:t>
            </w:r>
          </w:p>
        </w:tc>
      </w:tr>
      <w:tr w:rsidR="003E55DE" w:rsidRPr="003E55DE" w14:paraId="27EC7005" w14:textId="77777777" w:rsidTr="003E55DE">
        <w:trPr>
          <w:trHeight w:val="360"/>
        </w:trPr>
        <w:tc>
          <w:tcPr>
            <w:tcW w:w="1560" w:type="dxa"/>
            <w:tcBorders>
              <w:top w:val="nil"/>
              <w:left w:val="nil"/>
              <w:bottom w:val="single" w:sz="12" w:space="0" w:color="808080"/>
              <w:right w:val="single" w:sz="8" w:space="0" w:color="808080"/>
            </w:tcBorders>
            <w:shd w:val="clear" w:color="auto" w:fill="auto"/>
            <w:noWrap/>
            <w:vAlign w:val="center"/>
            <w:hideMark/>
          </w:tcPr>
          <w:p w14:paraId="69D3059D" w14:textId="77777777" w:rsidR="003E55DE" w:rsidRPr="003E55DE" w:rsidRDefault="003E55DE" w:rsidP="003E55DE">
            <w:pPr>
              <w:rPr>
                <w:rFonts w:cs="Arial"/>
                <w:b/>
                <w:bCs/>
                <w:sz w:val="20"/>
                <w:szCs w:val="20"/>
                <w:lang w:val="en-AU" w:eastAsia="en-AU"/>
              </w:rPr>
            </w:pPr>
            <w:r w:rsidRPr="003E55DE">
              <w:rPr>
                <w:rFonts w:cs="Arial"/>
                <w:b/>
                <w:bCs/>
                <w:sz w:val="20"/>
                <w:szCs w:val="20"/>
                <w:lang w:val="en-AU" w:eastAsia="en-AU"/>
              </w:rPr>
              <w:t>Total</w:t>
            </w:r>
          </w:p>
        </w:tc>
        <w:tc>
          <w:tcPr>
            <w:tcW w:w="740" w:type="dxa"/>
            <w:tcBorders>
              <w:top w:val="nil"/>
              <w:left w:val="nil"/>
              <w:bottom w:val="single" w:sz="12" w:space="0" w:color="808080"/>
              <w:right w:val="nil"/>
            </w:tcBorders>
            <w:shd w:val="clear" w:color="auto" w:fill="auto"/>
            <w:noWrap/>
            <w:vAlign w:val="center"/>
            <w:hideMark/>
          </w:tcPr>
          <w:p w14:paraId="5F8B58C3" w14:textId="77777777" w:rsidR="003E55DE" w:rsidRPr="003E55DE" w:rsidRDefault="003E55DE" w:rsidP="003E55DE">
            <w:pPr>
              <w:jc w:val="right"/>
              <w:rPr>
                <w:rFonts w:cs="Arial"/>
                <w:b/>
                <w:bCs/>
                <w:sz w:val="20"/>
                <w:szCs w:val="20"/>
                <w:lang w:val="en-AU" w:eastAsia="en-AU"/>
              </w:rPr>
            </w:pPr>
            <w:r w:rsidRPr="003E55DE">
              <w:rPr>
                <w:rFonts w:cs="Arial"/>
                <w:b/>
                <w:bCs/>
                <w:sz w:val="20"/>
                <w:szCs w:val="20"/>
                <w:lang w:val="en-AU" w:eastAsia="en-AU"/>
              </w:rPr>
              <w:t>1,473</w:t>
            </w:r>
          </w:p>
        </w:tc>
        <w:tc>
          <w:tcPr>
            <w:tcW w:w="740" w:type="dxa"/>
            <w:tcBorders>
              <w:top w:val="nil"/>
              <w:left w:val="nil"/>
              <w:bottom w:val="single" w:sz="12" w:space="0" w:color="808080"/>
              <w:right w:val="nil"/>
            </w:tcBorders>
            <w:shd w:val="clear" w:color="auto" w:fill="auto"/>
            <w:noWrap/>
            <w:vAlign w:val="center"/>
            <w:hideMark/>
          </w:tcPr>
          <w:p w14:paraId="7FD90CEC" w14:textId="77777777" w:rsidR="003E55DE" w:rsidRPr="003E55DE" w:rsidRDefault="003E55DE" w:rsidP="003E55DE">
            <w:pPr>
              <w:jc w:val="right"/>
              <w:rPr>
                <w:rFonts w:cs="Arial"/>
                <w:b/>
                <w:bCs/>
                <w:sz w:val="20"/>
                <w:szCs w:val="20"/>
                <w:lang w:val="en-AU" w:eastAsia="en-AU"/>
              </w:rPr>
            </w:pPr>
            <w:r w:rsidRPr="003E55DE">
              <w:rPr>
                <w:rFonts w:cs="Arial"/>
                <w:b/>
                <w:bCs/>
                <w:sz w:val="20"/>
                <w:szCs w:val="20"/>
                <w:lang w:val="en-AU" w:eastAsia="en-AU"/>
              </w:rPr>
              <w:t>1,180</w:t>
            </w:r>
          </w:p>
        </w:tc>
        <w:tc>
          <w:tcPr>
            <w:tcW w:w="740" w:type="dxa"/>
            <w:tcBorders>
              <w:top w:val="nil"/>
              <w:left w:val="nil"/>
              <w:bottom w:val="single" w:sz="12" w:space="0" w:color="808080"/>
              <w:right w:val="nil"/>
            </w:tcBorders>
            <w:shd w:val="clear" w:color="auto" w:fill="auto"/>
            <w:noWrap/>
            <w:vAlign w:val="center"/>
            <w:hideMark/>
          </w:tcPr>
          <w:p w14:paraId="44D1C301" w14:textId="77777777" w:rsidR="003E55DE" w:rsidRPr="003E55DE" w:rsidRDefault="003E55DE" w:rsidP="003E55DE">
            <w:pPr>
              <w:jc w:val="right"/>
              <w:rPr>
                <w:rFonts w:cs="Arial"/>
                <w:b/>
                <w:bCs/>
                <w:sz w:val="20"/>
                <w:szCs w:val="20"/>
                <w:lang w:val="en-AU" w:eastAsia="en-AU"/>
              </w:rPr>
            </w:pPr>
            <w:r w:rsidRPr="003E55DE">
              <w:rPr>
                <w:rFonts w:cs="Arial"/>
                <w:b/>
                <w:bCs/>
                <w:sz w:val="20"/>
                <w:szCs w:val="20"/>
                <w:lang w:val="en-AU" w:eastAsia="en-AU"/>
              </w:rPr>
              <w:t>1,091</w:t>
            </w:r>
          </w:p>
        </w:tc>
        <w:tc>
          <w:tcPr>
            <w:tcW w:w="740" w:type="dxa"/>
            <w:tcBorders>
              <w:top w:val="nil"/>
              <w:left w:val="nil"/>
              <w:bottom w:val="single" w:sz="12" w:space="0" w:color="808080"/>
              <w:right w:val="nil"/>
            </w:tcBorders>
            <w:shd w:val="clear" w:color="auto" w:fill="auto"/>
            <w:noWrap/>
            <w:vAlign w:val="center"/>
            <w:hideMark/>
          </w:tcPr>
          <w:p w14:paraId="3E32CE36" w14:textId="77777777" w:rsidR="003E55DE" w:rsidRPr="003E55DE" w:rsidRDefault="003E55DE" w:rsidP="003E55DE">
            <w:pPr>
              <w:jc w:val="right"/>
              <w:rPr>
                <w:rFonts w:cs="Arial"/>
                <w:b/>
                <w:bCs/>
                <w:sz w:val="20"/>
                <w:szCs w:val="20"/>
                <w:lang w:val="en-AU" w:eastAsia="en-AU"/>
              </w:rPr>
            </w:pPr>
            <w:r w:rsidRPr="003E55DE">
              <w:rPr>
                <w:rFonts w:cs="Arial"/>
                <w:b/>
                <w:bCs/>
                <w:sz w:val="20"/>
                <w:szCs w:val="20"/>
                <w:lang w:val="en-AU" w:eastAsia="en-AU"/>
              </w:rPr>
              <w:t>1,157</w:t>
            </w:r>
          </w:p>
        </w:tc>
        <w:tc>
          <w:tcPr>
            <w:tcW w:w="740" w:type="dxa"/>
            <w:tcBorders>
              <w:top w:val="nil"/>
              <w:left w:val="nil"/>
              <w:bottom w:val="single" w:sz="12" w:space="0" w:color="808080"/>
              <w:right w:val="nil"/>
            </w:tcBorders>
            <w:shd w:val="clear" w:color="auto" w:fill="auto"/>
            <w:noWrap/>
            <w:vAlign w:val="center"/>
            <w:hideMark/>
          </w:tcPr>
          <w:p w14:paraId="3E1DC715" w14:textId="77777777" w:rsidR="003E55DE" w:rsidRPr="003E55DE" w:rsidRDefault="003E55DE" w:rsidP="003E55DE">
            <w:pPr>
              <w:jc w:val="right"/>
              <w:rPr>
                <w:rFonts w:cs="Arial"/>
                <w:b/>
                <w:bCs/>
                <w:sz w:val="20"/>
                <w:szCs w:val="20"/>
                <w:lang w:val="en-AU" w:eastAsia="en-AU"/>
              </w:rPr>
            </w:pPr>
            <w:r w:rsidRPr="003E55DE">
              <w:rPr>
                <w:rFonts w:cs="Arial"/>
                <w:b/>
                <w:bCs/>
                <w:sz w:val="20"/>
                <w:szCs w:val="20"/>
                <w:lang w:val="en-AU" w:eastAsia="en-AU"/>
              </w:rPr>
              <w:t>1,995</w:t>
            </w:r>
          </w:p>
        </w:tc>
        <w:tc>
          <w:tcPr>
            <w:tcW w:w="740" w:type="dxa"/>
            <w:tcBorders>
              <w:top w:val="nil"/>
              <w:left w:val="nil"/>
              <w:bottom w:val="single" w:sz="12" w:space="0" w:color="808080"/>
              <w:right w:val="single" w:sz="8" w:space="0" w:color="808080"/>
            </w:tcBorders>
            <w:shd w:val="clear" w:color="auto" w:fill="auto"/>
            <w:noWrap/>
            <w:vAlign w:val="center"/>
            <w:hideMark/>
          </w:tcPr>
          <w:p w14:paraId="176B45D3" w14:textId="77777777" w:rsidR="003E55DE" w:rsidRPr="003E55DE" w:rsidRDefault="003E55DE" w:rsidP="003E55DE">
            <w:pPr>
              <w:jc w:val="right"/>
              <w:rPr>
                <w:rFonts w:cs="Arial"/>
                <w:b/>
                <w:bCs/>
                <w:sz w:val="20"/>
                <w:szCs w:val="20"/>
                <w:lang w:val="en-AU" w:eastAsia="en-AU"/>
              </w:rPr>
            </w:pPr>
            <w:r w:rsidRPr="003E55DE">
              <w:rPr>
                <w:rFonts w:cs="Arial"/>
                <w:b/>
                <w:bCs/>
                <w:sz w:val="20"/>
                <w:szCs w:val="20"/>
                <w:lang w:val="en-AU" w:eastAsia="en-AU"/>
              </w:rPr>
              <w:t>2,966</w:t>
            </w:r>
          </w:p>
        </w:tc>
        <w:tc>
          <w:tcPr>
            <w:tcW w:w="767" w:type="dxa"/>
            <w:tcBorders>
              <w:top w:val="nil"/>
              <w:left w:val="nil"/>
              <w:bottom w:val="single" w:sz="12" w:space="0" w:color="808080"/>
              <w:right w:val="nil"/>
            </w:tcBorders>
            <w:shd w:val="clear" w:color="auto" w:fill="auto"/>
            <w:noWrap/>
            <w:vAlign w:val="center"/>
            <w:hideMark/>
          </w:tcPr>
          <w:p w14:paraId="0962774A" w14:textId="77777777" w:rsidR="003E55DE" w:rsidRPr="003E55DE" w:rsidRDefault="003E55DE" w:rsidP="003E55DE">
            <w:pPr>
              <w:jc w:val="right"/>
              <w:rPr>
                <w:rFonts w:cs="Arial"/>
                <w:b/>
                <w:bCs/>
                <w:sz w:val="20"/>
                <w:szCs w:val="20"/>
                <w:lang w:val="en-AU" w:eastAsia="en-AU"/>
              </w:rPr>
            </w:pPr>
            <w:r w:rsidRPr="003E55DE">
              <w:rPr>
                <w:rFonts w:cs="Arial"/>
                <w:b/>
                <w:bCs/>
                <w:sz w:val="20"/>
                <w:szCs w:val="20"/>
                <w:lang w:val="en-AU" w:eastAsia="en-AU"/>
              </w:rPr>
              <w:t>1,154</w:t>
            </w:r>
          </w:p>
        </w:tc>
        <w:tc>
          <w:tcPr>
            <w:tcW w:w="686" w:type="dxa"/>
            <w:tcBorders>
              <w:top w:val="nil"/>
              <w:left w:val="nil"/>
              <w:bottom w:val="single" w:sz="12" w:space="0" w:color="808080"/>
              <w:right w:val="nil"/>
            </w:tcBorders>
            <w:shd w:val="clear" w:color="auto" w:fill="auto"/>
            <w:noWrap/>
            <w:vAlign w:val="center"/>
            <w:hideMark/>
          </w:tcPr>
          <w:p w14:paraId="2186F7E0" w14:textId="77777777" w:rsidR="003E55DE" w:rsidRPr="003E55DE" w:rsidRDefault="003E55DE" w:rsidP="003E55DE">
            <w:pPr>
              <w:jc w:val="right"/>
              <w:rPr>
                <w:rFonts w:cs="Arial"/>
                <w:b/>
                <w:bCs/>
                <w:sz w:val="20"/>
                <w:szCs w:val="20"/>
                <w:lang w:val="en-AU" w:eastAsia="en-AU"/>
              </w:rPr>
            </w:pPr>
            <w:r w:rsidRPr="003E55DE">
              <w:rPr>
                <w:rFonts w:cs="Arial"/>
                <w:b/>
                <w:bCs/>
                <w:sz w:val="20"/>
                <w:szCs w:val="20"/>
                <w:lang w:val="en-AU" w:eastAsia="en-AU"/>
              </w:rPr>
              <w:t>977</w:t>
            </w:r>
          </w:p>
        </w:tc>
        <w:tc>
          <w:tcPr>
            <w:tcW w:w="686" w:type="dxa"/>
            <w:tcBorders>
              <w:top w:val="nil"/>
              <w:left w:val="nil"/>
              <w:bottom w:val="single" w:sz="12" w:space="0" w:color="808080"/>
              <w:right w:val="nil"/>
            </w:tcBorders>
            <w:shd w:val="clear" w:color="auto" w:fill="auto"/>
            <w:noWrap/>
            <w:vAlign w:val="center"/>
            <w:hideMark/>
          </w:tcPr>
          <w:p w14:paraId="51E0035F" w14:textId="77777777" w:rsidR="003E55DE" w:rsidRPr="003E55DE" w:rsidRDefault="003E55DE" w:rsidP="003E55DE">
            <w:pPr>
              <w:jc w:val="right"/>
              <w:rPr>
                <w:rFonts w:cs="Arial"/>
                <w:b/>
                <w:bCs/>
                <w:sz w:val="20"/>
                <w:szCs w:val="20"/>
                <w:lang w:val="en-AU" w:eastAsia="en-AU"/>
              </w:rPr>
            </w:pPr>
            <w:r w:rsidRPr="003E55DE">
              <w:rPr>
                <w:rFonts w:cs="Arial"/>
                <w:b/>
                <w:bCs/>
                <w:sz w:val="20"/>
                <w:szCs w:val="20"/>
                <w:lang w:val="en-AU" w:eastAsia="en-AU"/>
              </w:rPr>
              <w:t>962</w:t>
            </w:r>
          </w:p>
        </w:tc>
        <w:tc>
          <w:tcPr>
            <w:tcW w:w="767" w:type="dxa"/>
            <w:tcBorders>
              <w:top w:val="nil"/>
              <w:left w:val="nil"/>
              <w:bottom w:val="single" w:sz="12" w:space="0" w:color="808080"/>
              <w:right w:val="nil"/>
            </w:tcBorders>
            <w:shd w:val="clear" w:color="auto" w:fill="auto"/>
            <w:noWrap/>
            <w:vAlign w:val="center"/>
            <w:hideMark/>
          </w:tcPr>
          <w:p w14:paraId="19EE39CB" w14:textId="77777777" w:rsidR="003E55DE" w:rsidRPr="003E55DE" w:rsidRDefault="003E55DE" w:rsidP="003E55DE">
            <w:pPr>
              <w:jc w:val="right"/>
              <w:rPr>
                <w:rFonts w:cs="Arial"/>
                <w:b/>
                <w:bCs/>
                <w:sz w:val="20"/>
                <w:szCs w:val="20"/>
                <w:lang w:val="en-AU" w:eastAsia="en-AU"/>
              </w:rPr>
            </w:pPr>
            <w:r w:rsidRPr="003E55DE">
              <w:rPr>
                <w:rFonts w:cs="Arial"/>
                <w:b/>
                <w:bCs/>
                <w:sz w:val="20"/>
                <w:szCs w:val="20"/>
                <w:lang w:val="en-AU" w:eastAsia="en-AU"/>
              </w:rPr>
              <w:t>1,018</w:t>
            </w:r>
          </w:p>
        </w:tc>
        <w:tc>
          <w:tcPr>
            <w:tcW w:w="767" w:type="dxa"/>
            <w:tcBorders>
              <w:top w:val="nil"/>
              <w:left w:val="nil"/>
              <w:bottom w:val="single" w:sz="12" w:space="0" w:color="808080"/>
              <w:right w:val="nil"/>
            </w:tcBorders>
            <w:shd w:val="clear" w:color="auto" w:fill="auto"/>
            <w:noWrap/>
            <w:vAlign w:val="center"/>
            <w:hideMark/>
          </w:tcPr>
          <w:p w14:paraId="632BD1E6" w14:textId="77777777" w:rsidR="003E55DE" w:rsidRPr="003E55DE" w:rsidRDefault="003E55DE" w:rsidP="003E55DE">
            <w:pPr>
              <w:jc w:val="right"/>
              <w:rPr>
                <w:rFonts w:cs="Arial"/>
                <w:b/>
                <w:bCs/>
                <w:sz w:val="20"/>
                <w:szCs w:val="20"/>
                <w:lang w:val="en-AU" w:eastAsia="en-AU"/>
              </w:rPr>
            </w:pPr>
            <w:r w:rsidRPr="003E55DE">
              <w:rPr>
                <w:rFonts w:cs="Arial"/>
                <w:b/>
                <w:bCs/>
                <w:sz w:val="20"/>
                <w:szCs w:val="20"/>
                <w:lang w:val="en-AU" w:eastAsia="en-AU"/>
              </w:rPr>
              <w:t>1,858</w:t>
            </w:r>
          </w:p>
        </w:tc>
        <w:tc>
          <w:tcPr>
            <w:tcW w:w="767" w:type="dxa"/>
            <w:tcBorders>
              <w:top w:val="nil"/>
              <w:left w:val="nil"/>
              <w:bottom w:val="single" w:sz="12" w:space="0" w:color="808080"/>
              <w:right w:val="nil"/>
            </w:tcBorders>
            <w:shd w:val="clear" w:color="auto" w:fill="auto"/>
            <w:noWrap/>
            <w:vAlign w:val="center"/>
            <w:hideMark/>
          </w:tcPr>
          <w:p w14:paraId="23204464" w14:textId="77777777" w:rsidR="003E55DE" w:rsidRPr="003E55DE" w:rsidRDefault="003E55DE" w:rsidP="003E55DE">
            <w:pPr>
              <w:jc w:val="right"/>
              <w:rPr>
                <w:rFonts w:cs="Arial"/>
                <w:b/>
                <w:bCs/>
                <w:sz w:val="20"/>
                <w:szCs w:val="20"/>
                <w:lang w:val="en-AU" w:eastAsia="en-AU"/>
              </w:rPr>
            </w:pPr>
            <w:r w:rsidRPr="003E55DE">
              <w:rPr>
                <w:rFonts w:cs="Arial"/>
                <w:b/>
                <w:bCs/>
                <w:sz w:val="20"/>
                <w:szCs w:val="20"/>
                <w:lang w:val="en-AU" w:eastAsia="en-AU"/>
              </w:rPr>
              <w:t>2,849</w:t>
            </w:r>
          </w:p>
        </w:tc>
      </w:tr>
    </w:tbl>
    <w:p w14:paraId="7E72DB9F" w14:textId="72FC3602" w:rsidR="003E55DE" w:rsidRDefault="003E55DE" w:rsidP="003E55DE"/>
    <w:p w14:paraId="15A7968C" w14:textId="34D4DEE3" w:rsidR="008B6B71" w:rsidRPr="00DB36D0" w:rsidRDefault="00E0555D" w:rsidP="00BF5D91">
      <w:pPr>
        <w:pStyle w:val="VCAAbody"/>
        <w:jc w:val="both"/>
      </w:pPr>
      <w:r>
        <w:rPr>
          <w:color w:val="auto"/>
        </w:rPr>
        <w:t>In 2022, of</w:t>
      </w:r>
      <w:r w:rsidR="00EB1538" w:rsidRPr="00EB1538">
        <w:rPr>
          <w:color w:val="auto"/>
        </w:rPr>
        <w:t xml:space="preserve"> the students impacted by the floods, there were 567 students from the Catholic sector with a DES application, 487 students from the government sector and 185 from the independent sector</w:t>
      </w:r>
      <w:r w:rsidR="00983618">
        <w:rPr>
          <w:color w:val="auto"/>
        </w:rPr>
        <w:t xml:space="preserve"> (see Table 7)</w:t>
      </w:r>
      <w:r w:rsidR="00EB1538" w:rsidRPr="00EB1538">
        <w:rPr>
          <w:color w:val="auto"/>
        </w:rPr>
        <w:t xml:space="preserve">. </w:t>
      </w:r>
      <w:r w:rsidR="00286B4A">
        <w:rPr>
          <w:color w:val="auto"/>
        </w:rPr>
        <w:t xml:space="preserve"> All of these </w:t>
      </w:r>
      <w:r w:rsidR="00DD35BE">
        <w:rPr>
          <w:color w:val="auto"/>
        </w:rPr>
        <w:t xml:space="preserve">students </w:t>
      </w:r>
      <w:r w:rsidR="00286B4A">
        <w:rPr>
          <w:color w:val="auto"/>
        </w:rPr>
        <w:t>were approved.</w:t>
      </w:r>
    </w:p>
    <w:p w14:paraId="59474343" w14:textId="77777777" w:rsidR="00D4160F" w:rsidRDefault="00D4160F" w:rsidP="00AE5E71"/>
    <w:p w14:paraId="6FC81F0D" w14:textId="77777777" w:rsidR="00983618" w:rsidRDefault="00983618">
      <w:pPr>
        <w:spacing w:after="160" w:line="259" w:lineRule="auto"/>
        <w:rPr>
          <w:rFonts w:eastAsiaTheme="minorHAnsi" w:cs="Arial"/>
          <w:b/>
          <w:color w:val="000000" w:themeColor="text1"/>
          <w:sz w:val="22"/>
          <w:szCs w:val="22"/>
        </w:rPr>
      </w:pPr>
      <w:r>
        <w:rPr>
          <w:b/>
          <w:sz w:val="22"/>
          <w:szCs w:val="22"/>
        </w:rPr>
        <w:br w:type="page"/>
      </w:r>
    </w:p>
    <w:p w14:paraId="0F1B78F9" w14:textId="735DC7D5" w:rsidR="009838EE" w:rsidRDefault="009838EE" w:rsidP="009838EE">
      <w:pPr>
        <w:pStyle w:val="VCAAcaptionsandfootnotes"/>
        <w:jc w:val="center"/>
        <w:rPr>
          <w:b/>
          <w:sz w:val="22"/>
          <w:szCs w:val="22"/>
        </w:rPr>
      </w:pPr>
      <w:r w:rsidRPr="003E55DE">
        <w:rPr>
          <w:b/>
          <w:sz w:val="22"/>
          <w:szCs w:val="22"/>
        </w:rPr>
        <w:lastRenderedPageBreak/>
        <w:t xml:space="preserve">Table </w:t>
      </w:r>
      <w:r>
        <w:rPr>
          <w:b/>
          <w:sz w:val="22"/>
          <w:szCs w:val="22"/>
        </w:rPr>
        <w:t>7</w:t>
      </w:r>
      <w:r w:rsidRPr="003E55DE">
        <w:rPr>
          <w:b/>
          <w:sz w:val="22"/>
          <w:szCs w:val="22"/>
        </w:rPr>
        <w:t xml:space="preserve">: Number of </w:t>
      </w:r>
      <w:r>
        <w:rPr>
          <w:b/>
          <w:sz w:val="22"/>
          <w:szCs w:val="22"/>
        </w:rPr>
        <w:t xml:space="preserve">flood impacted </w:t>
      </w:r>
      <w:r w:rsidRPr="003E55DE">
        <w:rPr>
          <w:b/>
          <w:sz w:val="22"/>
          <w:szCs w:val="22"/>
        </w:rPr>
        <w:t>students with DES applications and approvals by sector, 2022</w:t>
      </w:r>
    </w:p>
    <w:tbl>
      <w:tblPr>
        <w:tblW w:w="6020" w:type="dxa"/>
        <w:jc w:val="center"/>
        <w:tblLook w:val="04A0" w:firstRow="1" w:lastRow="0" w:firstColumn="1" w:lastColumn="0" w:noHBand="0" w:noVBand="1"/>
      </w:tblPr>
      <w:tblGrid>
        <w:gridCol w:w="1460"/>
        <w:gridCol w:w="2280"/>
        <w:gridCol w:w="2280"/>
      </w:tblGrid>
      <w:tr w:rsidR="00983618" w:rsidRPr="00983618" w14:paraId="1316D353" w14:textId="77777777" w:rsidTr="00983618">
        <w:trPr>
          <w:trHeight w:val="540"/>
          <w:jc w:val="center"/>
        </w:trPr>
        <w:tc>
          <w:tcPr>
            <w:tcW w:w="1460" w:type="dxa"/>
            <w:tcBorders>
              <w:top w:val="single" w:sz="12" w:space="0" w:color="808080"/>
              <w:left w:val="nil"/>
              <w:bottom w:val="single" w:sz="8" w:space="0" w:color="808080"/>
              <w:right w:val="nil"/>
            </w:tcBorders>
            <w:shd w:val="clear" w:color="auto" w:fill="auto"/>
            <w:vAlign w:val="center"/>
            <w:hideMark/>
          </w:tcPr>
          <w:p w14:paraId="01D6AC99" w14:textId="77777777" w:rsidR="00983618" w:rsidRPr="00983618" w:rsidRDefault="00983618" w:rsidP="00983618">
            <w:pPr>
              <w:jc w:val="center"/>
              <w:rPr>
                <w:rFonts w:cs="Arial"/>
                <w:b/>
                <w:bCs/>
                <w:color w:val="000000"/>
                <w:sz w:val="20"/>
                <w:szCs w:val="20"/>
                <w:lang w:val="en-AU" w:eastAsia="en-AU"/>
              </w:rPr>
            </w:pPr>
            <w:r w:rsidRPr="00983618">
              <w:rPr>
                <w:rFonts w:cs="Arial"/>
                <w:b/>
                <w:bCs/>
                <w:color w:val="000000"/>
                <w:sz w:val="20"/>
                <w:szCs w:val="20"/>
                <w:lang w:val="en-AU" w:eastAsia="en-AU"/>
              </w:rPr>
              <w:t>SECTOR</w:t>
            </w:r>
          </w:p>
        </w:tc>
        <w:tc>
          <w:tcPr>
            <w:tcW w:w="2280" w:type="dxa"/>
            <w:tcBorders>
              <w:top w:val="single" w:sz="12" w:space="0" w:color="808080"/>
              <w:left w:val="nil"/>
              <w:bottom w:val="single" w:sz="8" w:space="0" w:color="808080"/>
              <w:right w:val="nil"/>
            </w:tcBorders>
            <w:shd w:val="clear" w:color="auto" w:fill="auto"/>
            <w:vAlign w:val="center"/>
            <w:hideMark/>
          </w:tcPr>
          <w:p w14:paraId="23A813B2" w14:textId="77777777" w:rsidR="00983618" w:rsidRPr="00983618" w:rsidRDefault="00983618" w:rsidP="00983618">
            <w:pPr>
              <w:jc w:val="center"/>
              <w:rPr>
                <w:rFonts w:cs="Arial"/>
                <w:b/>
                <w:bCs/>
                <w:color w:val="000000"/>
                <w:sz w:val="20"/>
                <w:szCs w:val="20"/>
                <w:lang w:val="en-AU" w:eastAsia="en-AU"/>
              </w:rPr>
            </w:pPr>
            <w:r w:rsidRPr="00983618">
              <w:rPr>
                <w:rFonts w:cs="Arial"/>
                <w:b/>
                <w:bCs/>
                <w:color w:val="000000"/>
                <w:sz w:val="20"/>
                <w:szCs w:val="20"/>
                <w:lang w:val="en-AU" w:eastAsia="en-AU"/>
              </w:rPr>
              <w:t>Number of students with DES application</w:t>
            </w:r>
          </w:p>
        </w:tc>
        <w:tc>
          <w:tcPr>
            <w:tcW w:w="2280" w:type="dxa"/>
            <w:tcBorders>
              <w:top w:val="single" w:sz="12" w:space="0" w:color="808080"/>
              <w:left w:val="nil"/>
              <w:bottom w:val="single" w:sz="8" w:space="0" w:color="808080"/>
              <w:right w:val="nil"/>
            </w:tcBorders>
            <w:shd w:val="clear" w:color="auto" w:fill="auto"/>
            <w:vAlign w:val="center"/>
            <w:hideMark/>
          </w:tcPr>
          <w:p w14:paraId="02084A4B" w14:textId="77777777" w:rsidR="00983618" w:rsidRPr="00983618" w:rsidRDefault="00983618" w:rsidP="00983618">
            <w:pPr>
              <w:jc w:val="center"/>
              <w:rPr>
                <w:rFonts w:cs="Arial"/>
                <w:b/>
                <w:bCs/>
                <w:color w:val="000000"/>
                <w:sz w:val="20"/>
                <w:szCs w:val="20"/>
                <w:lang w:val="en-AU" w:eastAsia="en-AU"/>
              </w:rPr>
            </w:pPr>
            <w:r w:rsidRPr="00983618">
              <w:rPr>
                <w:rFonts w:cs="Arial"/>
                <w:b/>
                <w:bCs/>
                <w:color w:val="000000"/>
                <w:sz w:val="20"/>
                <w:szCs w:val="20"/>
                <w:lang w:val="en-AU" w:eastAsia="en-AU"/>
              </w:rPr>
              <w:t>Number of students with approval</w:t>
            </w:r>
          </w:p>
        </w:tc>
      </w:tr>
      <w:tr w:rsidR="00983618" w:rsidRPr="00983618" w14:paraId="63D67E31" w14:textId="77777777" w:rsidTr="00983618">
        <w:trPr>
          <w:trHeight w:val="290"/>
          <w:jc w:val="center"/>
        </w:trPr>
        <w:tc>
          <w:tcPr>
            <w:tcW w:w="1460" w:type="dxa"/>
            <w:tcBorders>
              <w:top w:val="nil"/>
              <w:left w:val="nil"/>
              <w:bottom w:val="nil"/>
              <w:right w:val="single" w:sz="8" w:space="0" w:color="808080"/>
            </w:tcBorders>
            <w:shd w:val="clear" w:color="000000" w:fill="FAFAFA"/>
            <w:noWrap/>
            <w:vAlign w:val="center"/>
            <w:hideMark/>
          </w:tcPr>
          <w:p w14:paraId="6DB5D3D8" w14:textId="77777777" w:rsidR="00983618" w:rsidRPr="00983618" w:rsidRDefault="00983618" w:rsidP="00983618">
            <w:pPr>
              <w:rPr>
                <w:rFonts w:cs="Arial"/>
                <w:color w:val="000000"/>
                <w:sz w:val="20"/>
                <w:szCs w:val="20"/>
                <w:lang w:val="en-AU" w:eastAsia="en-AU"/>
              </w:rPr>
            </w:pPr>
            <w:r w:rsidRPr="00983618">
              <w:rPr>
                <w:rFonts w:cs="Arial"/>
                <w:color w:val="000000"/>
                <w:sz w:val="20"/>
                <w:szCs w:val="20"/>
                <w:lang w:val="en-AU" w:eastAsia="en-AU"/>
              </w:rPr>
              <w:t>Catholic</w:t>
            </w:r>
          </w:p>
        </w:tc>
        <w:tc>
          <w:tcPr>
            <w:tcW w:w="2280" w:type="dxa"/>
            <w:tcBorders>
              <w:top w:val="nil"/>
              <w:left w:val="nil"/>
              <w:bottom w:val="nil"/>
              <w:right w:val="nil"/>
            </w:tcBorders>
            <w:shd w:val="clear" w:color="000000" w:fill="FAFAFA"/>
            <w:noWrap/>
            <w:vAlign w:val="center"/>
            <w:hideMark/>
          </w:tcPr>
          <w:p w14:paraId="738CFB41" w14:textId="77777777" w:rsidR="00983618" w:rsidRPr="00983618" w:rsidRDefault="00983618" w:rsidP="00983618">
            <w:pPr>
              <w:jc w:val="right"/>
              <w:rPr>
                <w:rFonts w:cs="Arial"/>
                <w:color w:val="000000"/>
                <w:sz w:val="20"/>
                <w:szCs w:val="20"/>
                <w:lang w:val="en-AU" w:eastAsia="en-AU"/>
              </w:rPr>
            </w:pPr>
            <w:r w:rsidRPr="00983618">
              <w:rPr>
                <w:rFonts w:cs="Arial"/>
                <w:color w:val="000000"/>
                <w:sz w:val="20"/>
                <w:szCs w:val="20"/>
                <w:lang w:val="en-AU" w:eastAsia="en-AU"/>
              </w:rPr>
              <w:t>567</w:t>
            </w:r>
          </w:p>
        </w:tc>
        <w:tc>
          <w:tcPr>
            <w:tcW w:w="2280" w:type="dxa"/>
            <w:tcBorders>
              <w:top w:val="nil"/>
              <w:left w:val="nil"/>
              <w:bottom w:val="nil"/>
              <w:right w:val="nil"/>
            </w:tcBorders>
            <w:shd w:val="clear" w:color="000000" w:fill="FAFAFA"/>
            <w:noWrap/>
            <w:vAlign w:val="center"/>
            <w:hideMark/>
          </w:tcPr>
          <w:p w14:paraId="028FDB23" w14:textId="77777777" w:rsidR="00983618" w:rsidRPr="00983618" w:rsidRDefault="00983618" w:rsidP="00983618">
            <w:pPr>
              <w:jc w:val="right"/>
              <w:rPr>
                <w:rFonts w:cs="Arial"/>
                <w:color w:val="000000"/>
                <w:sz w:val="20"/>
                <w:szCs w:val="20"/>
                <w:lang w:val="en-AU" w:eastAsia="en-AU"/>
              </w:rPr>
            </w:pPr>
            <w:r w:rsidRPr="00983618">
              <w:rPr>
                <w:rFonts w:cs="Arial"/>
                <w:color w:val="000000"/>
                <w:sz w:val="20"/>
                <w:szCs w:val="20"/>
                <w:lang w:val="en-AU" w:eastAsia="en-AU"/>
              </w:rPr>
              <w:t>567</w:t>
            </w:r>
          </w:p>
        </w:tc>
      </w:tr>
      <w:tr w:rsidR="00983618" w:rsidRPr="00983618" w14:paraId="7C5DD45F" w14:textId="77777777" w:rsidTr="00983618">
        <w:trPr>
          <w:trHeight w:val="290"/>
          <w:jc w:val="center"/>
        </w:trPr>
        <w:tc>
          <w:tcPr>
            <w:tcW w:w="1460" w:type="dxa"/>
            <w:tcBorders>
              <w:top w:val="nil"/>
              <w:left w:val="nil"/>
              <w:bottom w:val="nil"/>
              <w:right w:val="single" w:sz="8" w:space="0" w:color="808080"/>
            </w:tcBorders>
            <w:shd w:val="clear" w:color="auto" w:fill="auto"/>
            <w:noWrap/>
            <w:vAlign w:val="center"/>
            <w:hideMark/>
          </w:tcPr>
          <w:p w14:paraId="36B40BA6" w14:textId="77777777" w:rsidR="00983618" w:rsidRPr="00983618" w:rsidRDefault="00983618" w:rsidP="00983618">
            <w:pPr>
              <w:rPr>
                <w:rFonts w:cs="Arial"/>
                <w:color w:val="000000"/>
                <w:sz w:val="20"/>
                <w:szCs w:val="20"/>
                <w:lang w:val="en-AU" w:eastAsia="en-AU"/>
              </w:rPr>
            </w:pPr>
            <w:r w:rsidRPr="00983618">
              <w:rPr>
                <w:rFonts w:cs="Arial"/>
                <w:color w:val="000000"/>
                <w:sz w:val="20"/>
                <w:szCs w:val="20"/>
                <w:lang w:val="en-AU" w:eastAsia="en-AU"/>
              </w:rPr>
              <w:t>Government</w:t>
            </w:r>
          </w:p>
        </w:tc>
        <w:tc>
          <w:tcPr>
            <w:tcW w:w="2280" w:type="dxa"/>
            <w:tcBorders>
              <w:top w:val="nil"/>
              <w:left w:val="nil"/>
              <w:bottom w:val="nil"/>
              <w:right w:val="nil"/>
            </w:tcBorders>
            <w:shd w:val="clear" w:color="auto" w:fill="auto"/>
            <w:noWrap/>
            <w:vAlign w:val="center"/>
            <w:hideMark/>
          </w:tcPr>
          <w:p w14:paraId="342FB4B9" w14:textId="77777777" w:rsidR="00983618" w:rsidRPr="00983618" w:rsidRDefault="00983618" w:rsidP="00983618">
            <w:pPr>
              <w:jc w:val="right"/>
              <w:rPr>
                <w:rFonts w:cs="Arial"/>
                <w:color w:val="000000"/>
                <w:sz w:val="20"/>
                <w:szCs w:val="20"/>
                <w:lang w:val="en-AU" w:eastAsia="en-AU"/>
              </w:rPr>
            </w:pPr>
            <w:r w:rsidRPr="00983618">
              <w:rPr>
                <w:rFonts w:cs="Arial"/>
                <w:color w:val="000000"/>
                <w:sz w:val="20"/>
                <w:szCs w:val="20"/>
                <w:lang w:val="en-AU" w:eastAsia="en-AU"/>
              </w:rPr>
              <w:t>487</w:t>
            </w:r>
          </w:p>
        </w:tc>
        <w:tc>
          <w:tcPr>
            <w:tcW w:w="2280" w:type="dxa"/>
            <w:tcBorders>
              <w:top w:val="nil"/>
              <w:left w:val="nil"/>
              <w:bottom w:val="nil"/>
              <w:right w:val="nil"/>
            </w:tcBorders>
            <w:shd w:val="clear" w:color="auto" w:fill="auto"/>
            <w:noWrap/>
            <w:vAlign w:val="center"/>
            <w:hideMark/>
          </w:tcPr>
          <w:p w14:paraId="2534F9BF" w14:textId="77777777" w:rsidR="00983618" w:rsidRPr="00983618" w:rsidRDefault="00983618" w:rsidP="00983618">
            <w:pPr>
              <w:jc w:val="right"/>
              <w:rPr>
                <w:rFonts w:cs="Arial"/>
                <w:color w:val="000000"/>
                <w:sz w:val="20"/>
                <w:szCs w:val="20"/>
                <w:lang w:val="en-AU" w:eastAsia="en-AU"/>
              </w:rPr>
            </w:pPr>
            <w:r w:rsidRPr="00983618">
              <w:rPr>
                <w:rFonts w:cs="Arial"/>
                <w:color w:val="000000"/>
                <w:sz w:val="20"/>
                <w:szCs w:val="20"/>
                <w:lang w:val="en-AU" w:eastAsia="en-AU"/>
              </w:rPr>
              <w:t>487</w:t>
            </w:r>
          </w:p>
        </w:tc>
      </w:tr>
      <w:tr w:rsidR="00983618" w:rsidRPr="00983618" w14:paraId="47A14DA3" w14:textId="77777777" w:rsidTr="00983618">
        <w:trPr>
          <w:trHeight w:val="290"/>
          <w:jc w:val="center"/>
        </w:trPr>
        <w:tc>
          <w:tcPr>
            <w:tcW w:w="1460" w:type="dxa"/>
            <w:tcBorders>
              <w:top w:val="nil"/>
              <w:left w:val="nil"/>
              <w:bottom w:val="nil"/>
              <w:right w:val="single" w:sz="8" w:space="0" w:color="808080"/>
            </w:tcBorders>
            <w:shd w:val="clear" w:color="000000" w:fill="FAFAFA"/>
            <w:noWrap/>
            <w:vAlign w:val="center"/>
            <w:hideMark/>
          </w:tcPr>
          <w:p w14:paraId="36A9455C" w14:textId="77777777" w:rsidR="00983618" w:rsidRPr="00983618" w:rsidRDefault="00983618" w:rsidP="00983618">
            <w:pPr>
              <w:rPr>
                <w:rFonts w:cs="Arial"/>
                <w:color w:val="000000"/>
                <w:sz w:val="20"/>
                <w:szCs w:val="20"/>
                <w:lang w:val="en-AU" w:eastAsia="en-AU"/>
              </w:rPr>
            </w:pPr>
            <w:r w:rsidRPr="00983618">
              <w:rPr>
                <w:rFonts w:cs="Arial"/>
                <w:color w:val="000000"/>
                <w:sz w:val="20"/>
                <w:szCs w:val="20"/>
                <w:lang w:val="en-AU" w:eastAsia="en-AU"/>
              </w:rPr>
              <w:t>Independent</w:t>
            </w:r>
          </w:p>
        </w:tc>
        <w:tc>
          <w:tcPr>
            <w:tcW w:w="2280" w:type="dxa"/>
            <w:tcBorders>
              <w:top w:val="nil"/>
              <w:left w:val="nil"/>
              <w:bottom w:val="nil"/>
              <w:right w:val="nil"/>
            </w:tcBorders>
            <w:shd w:val="clear" w:color="000000" w:fill="FAFAFA"/>
            <w:noWrap/>
            <w:vAlign w:val="center"/>
            <w:hideMark/>
          </w:tcPr>
          <w:p w14:paraId="16D6B636" w14:textId="77777777" w:rsidR="00983618" w:rsidRPr="00983618" w:rsidRDefault="00983618" w:rsidP="00983618">
            <w:pPr>
              <w:jc w:val="right"/>
              <w:rPr>
                <w:rFonts w:cs="Arial"/>
                <w:color w:val="000000"/>
                <w:sz w:val="20"/>
                <w:szCs w:val="20"/>
                <w:lang w:val="en-AU" w:eastAsia="en-AU"/>
              </w:rPr>
            </w:pPr>
            <w:r w:rsidRPr="00983618">
              <w:rPr>
                <w:rFonts w:cs="Arial"/>
                <w:color w:val="000000"/>
                <w:sz w:val="20"/>
                <w:szCs w:val="20"/>
                <w:lang w:val="en-AU" w:eastAsia="en-AU"/>
              </w:rPr>
              <w:t>185</w:t>
            </w:r>
          </w:p>
        </w:tc>
        <w:tc>
          <w:tcPr>
            <w:tcW w:w="2280" w:type="dxa"/>
            <w:tcBorders>
              <w:top w:val="nil"/>
              <w:left w:val="nil"/>
              <w:bottom w:val="nil"/>
              <w:right w:val="nil"/>
            </w:tcBorders>
            <w:shd w:val="clear" w:color="000000" w:fill="FAFAFA"/>
            <w:noWrap/>
            <w:vAlign w:val="center"/>
            <w:hideMark/>
          </w:tcPr>
          <w:p w14:paraId="4618FCA6" w14:textId="77777777" w:rsidR="00983618" w:rsidRPr="00983618" w:rsidRDefault="00983618" w:rsidP="00983618">
            <w:pPr>
              <w:jc w:val="right"/>
              <w:rPr>
                <w:rFonts w:cs="Arial"/>
                <w:color w:val="000000"/>
                <w:sz w:val="20"/>
                <w:szCs w:val="20"/>
                <w:lang w:val="en-AU" w:eastAsia="en-AU"/>
              </w:rPr>
            </w:pPr>
            <w:r w:rsidRPr="00983618">
              <w:rPr>
                <w:rFonts w:cs="Arial"/>
                <w:color w:val="000000"/>
                <w:sz w:val="20"/>
                <w:szCs w:val="20"/>
                <w:lang w:val="en-AU" w:eastAsia="en-AU"/>
              </w:rPr>
              <w:t>185</w:t>
            </w:r>
          </w:p>
        </w:tc>
      </w:tr>
      <w:tr w:rsidR="00983618" w:rsidRPr="00983618" w14:paraId="642B96CD" w14:textId="77777777" w:rsidTr="00983618">
        <w:trPr>
          <w:trHeight w:val="300"/>
          <w:jc w:val="center"/>
        </w:trPr>
        <w:tc>
          <w:tcPr>
            <w:tcW w:w="1460" w:type="dxa"/>
            <w:tcBorders>
              <w:top w:val="nil"/>
              <w:left w:val="nil"/>
              <w:bottom w:val="single" w:sz="12" w:space="0" w:color="808080"/>
              <w:right w:val="single" w:sz="8" w:space="0" w:color="808080"/>
            </w:tcBorders>
            <w:shd w:val="clear" w:color="auto" w:fill="auto"/>
            <w:noWrap/>
            <w:vAlign w:val="center"/>
            <w:hideMark/>
          </w:tcPr>
          <w:p w14:paraId="122C3E2F" w14:textId="77777777" w:rsidR="00983618" w:rsidRPr="00983618" w:rsidRDefault="00983618" w:rsidP="00983618">
            <w:pPr>
              <w:rPr>
                <w:rFonts w:cs="Arial"/>
                <w:b/>
                <w:bCs/>
                <w:color w:val="000000"/>
                <w:sz w:val="20"/>
                <w:szCs w:val="20"/>
                <w:lang w:val="en-AU" w:eastAsia="en-AU"/>
              </w:rPr>
            </w:pPr>
            <w:r w:rsidRPr="00983618">
              <w:rPr>
                <w:rFonts w:cs="Arial"/>
                <w:b/>
                <w:bCs/>
                <w:color w:val="000000"/>
                <w:sz w:val="20"/>
                <w:szCs w:val="20"/>
                <w:lang w:val="en-AU" w:eastAsia="en-AU"/>
              </w:rPr>
              <w:t>Total</w:t>
            </w:r>
          </w:p>
        </w:tc>
        <w:tc>
          <w:tcPr>
            <w:tcW w:w="2280" w:type="dxa"/>
            <w:tcBorders>
              <w:top w:val="nil"/>
              <w:left w:val="nil"/>
              <w:bottom w:val="single" w:sz="12" w:space="0" w:color="808080"/>
              <w:right w:val="nil"/>
            </w:tcBorders>
            <w:shd w:val="clear" w:color="auto" w:fill="auto"/>
            <w:noWrap/>
            <w:vAlign w:val="center"/>
            <w:hideMark/>
          </w:tcPr>
          <w:p w14:paraId="465A4DFE" w14:textId="77777777" w:rsidR="00983618" w:rsidRPr="00983618" w:rsidRDefault="00983618" w:rsidP="00983618">
            <w:pPr>
              <w:jc w:val="right"/>
              <w:rPr>
                <w:rFonts w:cs="Arial"/>
                <w:b/>
                <w:bCs/>
                <w:color w:val="000000"/>
                <w:sz w:val="20"/>
                <w:szCs w:val="20"/>
                <w:lang w:val="en-AU" w:eastAsia="en-AU"/>
              </w:rPr>
            </w:pPr>
            <w:r w:rsidRPr="00983618">
              <w:rPr>
                <w:rFonts w:cs="Arial"/>
                <w:b/>
                <w:bCs/>
                <w:color w:val="000000"/>
                <w:sz w:val="20"/>
                <w:szCs w:val="20"/>
                <w:lang w:val="en-AU" w:eastAsia="en-AU"/>
              </w:rPr>
              <w:t>1,239</w:t>
            </w:r>
          </w:p>
        </w:tc>
        <w:tc>
          <w:tcPr>
            <w:tcW w:w="2280" w:type="dxa"/>
            <w:tcBorders>
              <w:top w:val="nil"/>
              <w:left w:val="nil"/>
              <w:bottom w:val="single" w:sz="12" w:space="0" w:color="808080"/>
              <w:right w:val="nil"/>
            </w:tcBorders>
            <w:shd w:val="clear" w:color="auto" w:fill="auto"/>
            <w:noWrap/>
            <w:vAlign w:val="center"/>
            <w:hideMark/>
          </w:tcPr>
          <w:p w14:paraId="116ED69A" w14:textId="77777777" w:rsidR="00983618" w:rsidRPr="00983618" w:rsidRDefault="00983618" w:rsidP="00983618">
            <w:pPr>
              <w:jc w:val="right"/>
              <w:rPr>
                <w:rFonts w:cs="Arial"/>
                <w:b/>
                <w:bCs/>
                <w:color w:val="000000"/>
                <w:sz w:val="20"/>
                <w:szCs w:val="20"/>
                <w:lang w:val="en-AU" w:eastAsia="en-AU"/>
              </w:rPr>
            </w:pPr>
            <w:r w:rsidRPr="00983618">
              <w:rPr>
                <w:rFonts w:cs="Arial"/>
                <w:b/>
                <w:bCs/>
                <w:color w:val="000000"/>
                <w:sz w:val="20"/>
                <w:szCs w:val="20"/>
                <w:lang w:val="en-AU" w:eastAsia="en-AU"/>
              </w:rPr>
              <w:t>1,239</w:t>
            </w:r>
          </w:p>
        </w:tc>
      </w:tr>
    </w:tbl>
    <w:p w14:paraId="14EE8FCE" w14:textId="77777777" w:rsidR="009838EE" w:rsidRPr="003E55DE" w:rsidRDefault="009838EE" w:rsidP="009838EE"/>
    <w:p w14:paraId="1DEC4958" w14:textId="77777777" w:rsidR="00D4160F" w:rsidRDefault="00D4160F" w:rsidP="00FD2E9D">
      <w:pPr>
        <w:pStyle w:val="VCAAcaptionsandfootnotes"/>
        <w:jc w:val="center"/>
        <w:rPr>
          <w:b/>
          <w:sz w:val="22"/>
          <w:szCs w:val="22"/>
        </w:rPr>
      </w:pPr>
    </w:p>
    <w:p w14:paraId="0CC66CF2" w14:textId="77777777" w:rsidR="00FD2E9D" w:rsidRDefault="00FD2E9D" w:rsidP="00FD2E9D">
      <w:pPr>
        <w:pStyle w:val="VCAAcaptionsandfootnotes"/>
        <w:jc w:val="center"/>
        <w:rPr>
          <w:rFonts w:asciiTheme="minorHAnsi" w:hAnsiTheme="minorHAnsi" w:cstheme="minorBidi"/>
          <w:color w:val="auto"/>
          <w:lang w:val="en-AU"/>
        </w:rPr>
      </w:pPr>
    </w:p>
    <w:p w14:paraId="334E2754" w14:textId="77777777" w:rsidR="00BB00A3" w:rsidRDefault="00BB00A3" w:rsidP="00B0371D"/>
    <w:p w14:paraId="584789D2" w14:textId="77777777" w:rsidR="00F6769A" w:rsidRDefault="00F6769A" w:rsidP="0032461E">
      <w:pPr>
        <w:pStyle w:val="VCAAHeading2"/>
        <w:sectPr w:rsidR="00F6769A" w:rsidSect="00367BA7">
          <w:pgSz w:w="11906" w:h="16838"/>
          <w:pgMar w:top="719" w:right="1134" w:bottom="1079" w:left="1134" w:header="709" w:footer="709" w:gutter="0"/>
          <w:cols w:space="708"/>
          <w:titlePg/>
          <w:docGrid w:linePitch="360"/>
        </w:sectPr>
      </w:pPr>
      <w:bookmarkStart w:id="64" w:name="_Ref334013182"/>
      <w:bookmarkStart w:id="65" w:name="_Toc443374142"/>
      <w:bookmarkStart w:id="66" w:name="_Toc2542702"/>
    </w:p>
    <w:p w14:paraId="4B7F21FE" w14:textId="77777777" w:rsidR="00BB00A3" w:rsidRPr="0032461E" w:rsidRDefault="00E65A4E" w:rsidP="0032461E">
      <w:pPr>
        <w:pStyle w:val="VCAAHeading2"/>
      </w:pPr>
      <w:bookmarkStart w:id="67" w:name="_Toc127462483"/>
      <w:r>
        <w:lastRenderedPageBreak/>
        <w:t>5.4</w:t>
      </w:r>
      <w:r>
        <w:tab/>
      </w:r>
      <w:r w:rsidR="00BB00A3" w:rsidRPr="00C2135F">
        <w:t>Breakdown o</w:t>
      </w:r>
      <w:r w:rsidR="00BB00A3">
        <w:t>f</w:t>
      </w:r>
      <w:r w:rsidR="00BB00A3" w:rsidRPr="00C2135F">
        <w:t xml:space="preserve"> DES categories</w:t>
      </w:r>
      <w:bookmarkEnd w:id="64"/>
      <w:bookmarkEnd w:id="65"/>
      <w:bookmarkEnd w:id="66"/>
      <w:bookmarkEnd w:id="67"/>
    </w:p>
    <w:p w14:paraId="6747EBE8" w14:textId="0EBD9140" w:rsidR="00BB00A3" w:rsidRDefault="00BB00A3" w:rsidP="00E65A4E">
      <w:pPr>
        <w:pStyle w:val="VCAAbody"/>
        <w:jc w:val="both"/>
      </w:pPr>
      <w:r w:rsidRPr="002073E7">
        <w:t xml:space="preserve">The most common categories of applications for a DES are </w:t>
      </w:r>
      <w:r w:rsidR="002073E7" w:rsidRPr="002073E7">
        <w:t>flood</w:t>
      </w:r>
      <w:r w:rsidRPr="002073E7">
        <w:t xml:space="preserve"> which accounted for </w:t>
      </w:r>
      <w:r w:rsidR="002073E7" w:rsidRPr="002073E7">
        <w:t>58</w:t>
      </w:r>
      <w:r w:rsidRPr="002073E7">
        <w:t>.</w:t>
      </w:r>
      <w:r w:rsidR="002073E7" w:rsidRPr="002073E7">
        <w:t>4</w:t>
      </w:r>
      <w:r w:rsidR="006E1C93" w:rsidRPr="002073E7">
        <w:t>% of all applications in 202</w:t>
      </w:r>
      <w:r w:rsidR="00E87879" w:rsidRPr="002073E7">
        <w:t xml:space="preserve">2 followed by </w:t>
      </w:r>
      <w:r w:rsidR="002073E7" w:rsidRPr="002073E7">
        <w:t>acute illness/circumstances</w:t>
      </w:r>
      <w:r w:rsidR="00E87879" w:rsidRPr="002073E7">
        <w:t xml:space="preserve"> which accounted for 1</w:t>
      </w:r>
      <w:r w:rsidR="002073E7" w:rsidRPr="002073E7">
        <w:t>8</w:t>
      </w:r>
      <w:r w:rsidR="00E87879" w:rsidRPr="002073E7">
        <w:t>.6% of all applications.</w:t>
      </w:r>
      <w:r w:rsidRPr="002073E7">
        <w:t xml:space="preserve"> (</w:t>
      </w:r>
      <w:proofErr w:type="gramStart"/>
      <w:r w:rsidRPr="002073E7">
        <w:t>see</w:t>
      </w:r>
      <w:proofErr w:type="gramEnd"/>
      <w:r w:rsidRPr="002073E7">
        <w:t xml:space="preserve"> Table </w:t>
      </w:r>
      <w:r w:rsidR="00D90372">
        <w:t>9</w:t>
      </w:r>
      <w:r w:rsidRPr="002073E7">
        <w:t>).</w:t>
      </w:r>
    </w:p>
    <w:p w14:paraId="34D6FBB3" w14:textId="5A95C453" w:rsidR="006E4AF2" w:rsidRDefault="00BB00A3" w:rsidP="006E4AF2">
      <w:pPr>
        <w:pStyle w:val="VCAAbody"/>
        <w:jc w:val="both"/>
      </w:pPr>
      <w:r w:rsidRPr="002073E7">
        <w:t>All applications specifically related to the illness/trauma of family/close friend that met the eligibility criteria were approved.</w:t>
      </w:r>
      <w:r w:rsidR="006E4AF2" w:rsidRPr="002073E7">
        <w:t xml:space="preserve">  Similarly </w:t>
      </w:r>
      <w:r w:rsidR="00B33DC8" w:rsidRPr="002073E7">
        <w:t xml:space="preserve">all applications received for </w:t>
      </w:r>
      <w:r w:rsidR="006E4AF2" w:rsidRPr="002073E7">
        <w:t xml:space="preserve">students significantly impacted by the floods in 2022 </w:t>
      </w:r>
      <w:r w:rsidR="00B33DC8" w:rsidRPr="002073E7">
        <w:t>were approved</w:t>
      </w:r>
      <w:r w:rsidR="006E4AF2" w:rsidRPr="002073E7">
        <w:t>.</w:t>
      </w:r>
    </w:p>
    <w:p w14:paraId="250E35E6" w14:textId="77777777" w:rsidR="00BF5D91" w:rsidRPr="00BF5D91" w:rsidRDefault="00BF5D91" w:rsidP="00BF5D91">
      <w:pPr>
        <w:pStyle w:val="VCAAbody"/>
        <w:jc w:val="both"/>
      </w:pPr>
      <w:r w:rsidRPr="00BF5D91">
        <w:t>Removing DES due to floods, the most common categories</w:t>
      </w:r>
      <w:r w:rsidRPr="00BF5D91">
        <w:footnoteReference w:id="3"/>
      </w:r>
      <w:r w:rsidRPr="00BF5D91">
        <w:t xml:space="preserve">  of applications for a DES are acute illness/circumstances which accounted for 42.2% of all applications in 2022 followed by COVID-19 which accounted for 15.6% of all applications.</w:t>
      </w:r>
    </w:p>
    <w:p w14:paraId="571476BF" w14:textId="7A77E57A" w:rsidR="00BA1FDA" w:rsidRPr="002073E7" w:rsidRDefault="00706A6B" w:rsidP="00E65A4E">
      <w:pPr>
        <w:pStyle w:val="VCAAbody"/>
        <w:jc w:val="both"/>
      </w:pPr>
      <w:r w:rsidRPr="002073E7">
        <w:t>In 202</w:t>
      </w:r>
      <w:r w:rsidR="002F08C9" w:rsidRPr="002073E7">
        <w:t xml:space="preserve">2, </w:t>
      </w:r>
      <w:r w:rsidR="00E247FC" w:rsidRPr="002073E7">
        <w:t xml:space="preserve">the highest proportion of approvals where the DES was </w:t>
      </w:r>
      <w:r w:rsidR="002F08C9" w:rsidRPr="002073E7">
        <w:t>requested</w:t>
      </w:r>
      <w:r w:rsidR="00E247FC" w:rsidRPr="002073E7">
        <w:t xml:space="preserve"> was in the </w:t>
      </w:r>
      <w:r w:rsidR="002F08C9" w:rsidRPr="002073E7">
        <w:t>flood</w:t>
      </w:r>
      <w:r w:rsidR="00E247FC" w:rsidRPr="002073E7">
        <w:t xml:space="preserve"> and </w:t>
      </w:r>
      <w:r w:rsidRPr="002073E7">
        <w:t>COVID-19</w:t>
      </w:r>
      <w:r w:rsidR="00D90372">
        <w:t xml:space="preserve"> categories (see Table 10</w:t>
      </w:r>
      <w:r w:rsidR="00E247FC" w:rsidRPr="002073E7">
        <w:t xml:space="preserve">). </w:t>
      </w:r>
    </w:p>
    <w:p w14:paraId="1426E4A6" w14:textId="2BB3CADD" w:rsidR="00E247FC" w:rsidRDefault="00E247FC" w:rsidP="00E65A4E">
      <w:pPr>
        <w:pStyle w:val="VCAAbody"/>
        <w:jc w:val="both"/>
      </w:pPr>
      <w:r w:rsidRPr="002073E7">
        <w:t xml:space="preserve">There were </w:t>
      </w:r>
      <w:r w:rsidR="00D42E35" w:rsidRPr="002073E7">
        <w:t>100</w:t>
      </w:r>
      <w:r w:rsidRPr="002073E7">
        <w:t xml:space="preserve">% approved applications where the DES was </w:t>
      </w:r>
      <w:r w:rsidR="00D42E35" w:rsidRPr="002073E7">
        <w:t>requested</w:t>
      </w:r>
      <w:r w:rsidRPr="002073E7">
        <w:t xml:space="preserve"> in the </w:t>
      </w:r>
      <w:r w:rsidR="00D42E35" w:rsidRPr="002073E7">
        <w:t>flood</w:t>
      </w:r>
      <w:r w:rsidRPr="002073E7">
        <w:t xml:space="preserve"> category and </w:t>
      </w:r>
      <w:r w:rsidR="000C03A0" w:rsidRPr="002073E7">
        <w:t>9</w:t>
      </w:r>
      <w:r w:rsidR="00D42E35" w:rsidRPr="002073E7">
        <w:t>5</w:t>
      </w:r>
      <w:r w:rsidRPr="002073E7">
        <w:t>.</w:t>
      </w:r>
      <w:r w:rsidR="00D42E35" w:rsidRPr="002073E7">
        <w:t>8</w:t>
      </w:r>
      <w:r w:rsidRPr="002073E7">
        <w:t xml:space="preserve">% in the </w:t>
      </w:r>
      <w:r w:rsidR="00073552" w:rsidRPr="002073E7">
        <w:t>COVID-19</w:t>
      </w:r>
      <w:r w:rsidRPr="002073E7">
        <w:t xml:space="preserve"> category.</w:t>
      </w:r>
    </w:p>
    <w:p w14:paraId="2B7A59D3" w14:textId="77777777" w:rsidR="00BF5D91" w:rsidRPr="002073E7" w:rsidRDefault="00BF5D91" w:rsidP="00E65A4E">
      <w:pPr>
        <w:pStyle w:val="VCAAbody"/>
        <w:jc w:val="both"/>
      </w:pPr>
    </w:p>
    <w:p w14:paraId="331E7425" w14:textId="77777777" w:rsidR="00B62A32" w:rsidRDefault="00B62A32" w:rsidP="00F1091A">
      <w:pPr>
        <w:pStyle w:val="VCAAcaptionsandfootnotes"/>
        <w:jc w:val="center"/>
        <w:rPr>
          <w:b/>
          <w:color w:val="FF0000"/>
          <w:sz w:val="22"/>
          <w:szCs w:val="22"/>
        </w:rPr>
      </w:pPr>
      <w:bookmarkStart w:id="68" w:name="_Ref333830892"/>
    </w:p>
    <w:p w14:paraId="325A7FFE" w14:textId="2E0E96AC" w:rsidR="00BB00A3" w:rsidRPr="008A78A2" w:rsidRDefault="00BB00A3" w:rsidP="00F1091A">
      <w:pPr>
        <w:pStyle w:val="VCAAcaptionsandfootnotes"/>
        <w:jc w:val="center"/>
        <w:rPr>
          <w:b/>
          <w:color w:val="auto"/>
          <w:sz w:val="22"/>
          <w:szCs w:val="22"/>
        </w:rPr>
      </w:pPr>
      <w:r w:rsidRPr="008A78A2">
        <w:rPr>
          <w:b/>
          <w:color w:val="auto"/>
          <w:sz w:val="22"/>
          <w:szCs w:val="22"/>
        </w:rPr>
        <w:t xml:space="preserve">Table </w:t>
      </w:r>
      <w:r w:rsidR="00D90372">
        <w:rPr>
          <w:b/>
          <w:color w:val="auto"/>
          <w:sz w:val="22"/>
          <w:szCs w:val="22"/>
        </w:rPr>
        <w:t>8</w:t>
      </w:r>
      <w:bookmarkEnd w:id="68"/>
      <w:r w:rsidRPr="008A78A2">
        <w:rPr>
          <w:b/>
          <w:color w:val="auto"/>
          <w:sz w:val="22"/>
          <w:szCs w:val="22"/>
        </w:rPr>
        <w:t>: Description of DES Categories</w:t>
      </w:r>
    </w:p>
    <w:tbl>
      <w:tblPr>
        <w:tblW w:w="9552" w:type="dxa"/>
        <w:jc w:val="center"/>
        <w:tblLook w:val="04A0" w:firstRow="1" w:lastRow="0" w:firstColumn="1" w:lastColumn="0" w:noHBand="0" w:noVBand="1"/>
      </w:tblPr>
      <w:tblGrid>
        <w:gridCol w:w="2956"/>
        <w:gridCol w:w="6596"/>
      </w:tblGrid>
      <w:tr w:rsidR="008A78A2" w:rsidRPr="008A78A2" w14:paraId="28B88A56" w14:textId="77777777" w:rsidTr="008A78A2">
        <w:trPr>
          <w:trHeight w:val="310"/>
          <w:jc w:val="center"/>
        </w:trPr>
        <w:tc>
          <w:tcPr>
            <w:tcW w:w="2956" w:type="dxa"/>
            <w:tcBorders>
              <w:top w:val="single" w:sz="12" w:space="0" w:color="808080"/>
              <w:left w:val="nil"/>
              <w:bottom w:val="single" w:sz="8" w:space="0" w:color="808080"/>
              <w:right w:val="nil"/>
            </w:tcBorders>
            <w:shd w:val="clear" w:color="auto" w:fill="auto"/>
            <w:noWrap/>
            <w:vAlign w:val="center"/>
            <w:hideMark/>
          </w:tcPr>
          <w:p w14:paraId="2EE78DEE" w14:textId="77777777" w:rsidR="008A78A2" w:rsidRPr="008A78A2" w:rsidRDefault="008A78A2" w:rsidP="008A78A2">
            <w:pPr>
              <w:rPr>
                <w:rFonts w:cs="Arial"/>
                <w:b/>
                <w:bCs/>
                <w:color w:val="000000"/>
                <w:sz w:val="20"/>
                <w:szCs w:val="20"/>
                <w:lang w:val="en-AU" w:eastAsia="en-AU"/>
              </w:rPr>
            </w:pPr>
            <w:r w:rsidRPr="008A78A2">
              <w:rPr>
                <w:rFonts w:cs="Arial"/>
                <w:b/>
                <w:bCs/>
                <w:color w:val="000000"/>
                <w:sz w:val="20"/>
                <w:szCs w:val="20"/>
                <w:lang w:val="en-AU" w:eastAsia="en-AU"/>
              </w:rPr>
              <w:t>CATEGORY</w:t>
            </w:r>
          </w:p>
        </w:tc>
        <w:tc>
          <w:tcPr>
            <w:tcW w:w="6596" w:type="dxa"/>
            <w:tcBorders>
              <w:top w:val="single" w:sz="12" w:space="0" w:color="808080"/>
              <w:left w:val="nil"/>
              <w:bottom w:val="single" w:sz="8" w:space="0" w:color="808080"/>
              <w:right w:val="nil"/>
            </w:tcBorders>
            <w:shd w:val="clear" w:color="auto" w:fill="auto"/>
            <w:noWrap/>
            <w:vAlign w:val="center"/>
            <w:hideMark/>
          </w:tcPr>
          <w:p w14:paraId="043CBA02" w14:textId="77777777" w:rsidR="008A78A2" w:rsidRPr="008A78A2" w:rsidRDefault="008A78A2" w:rsidP="008A78A2">
            <w:pPr>
              <w:rPr>
                <w:rFonts w:cs="Arial"/>
                <w:b/>
                <w:bCs/>
                <w:color w:val="000000"/>
                <w:sz w:val="20"/>
                <w:szCs w:val="20"/>
                <w:lang w:val="en-AU" w:eastAsia="en-AU"/>
              </w:rPr>
            </w:pPr>
            <w:r w:rsidRPr="008A78A2">
              <w:rPr>
                <w:rFonts w:cs="Arial"/>
                <w:b/>
                <w:bCs/>
                <w:color w:val="000000"/>
                <w:sz w:val="20"/>
                <w:szCs w:val="20"/>
                <w:lang w:val="en-AU" w:eastAsia="en-AU"/>
              </w:rPr>
              <w:t>DESCRIPTION</w:t>
            </w:r>
          </w:p>
        </w:tc>
      </w:tr>
      <w:tr w:rsidR="008A78A2" w:rsidRPr="008A78A2" w14:paraId="6A8FD153" w14:textId="77777777" w:rsidTr="008A78A2">
        <w:trPr>
          <w:trHeight w:val="500"/>
          <w:jc w:val="center"/>
        </w:trPr>
        <w:tc>
          <w:tcPr>
            <w:tcW w:w="2956" w:type="dxa"/>
            <w:tcBorders>
              <w:top w:val="nil"/>
              <w:left w:val="nil"/>
              <w:bottom w:val="nil"/>
              <w:right w:val="nil"/>
            </w:tcBorders>
            <w:shd w:val="clear" w:color="000000" w:fill="FAFAFA"/>
            <w:noWrap/>
            <w:vAlign w:val="center"/>
            <w:hideMark/>
          </w:tcPr>
          <w:p w14:paraId="4A9FD424" w14:textId="77777777" w:rsidR="008A78A2" w:rsidRPr="008A78A2" w:rsidRDefault="008A78A2" w:rsidP="008A78A2">
            <w:pPr>
              <w:rPr>
                <w:rFonts w:cs="Arial"/>
                <w:color w:val="000000"/>
                <w:sz w:val="20"/>
                <w:szCs w:val="20"/>
                <w:lang w:val="en-AU" w:eastAsia="en-AU"/>
              </w:rPr>
            </w:pPr>
            <w:r w:rsidRPr="008A78A2">
              <w:rPr>
                <w:rFonts w:cs="Arial"/>
                <w:color w:val="000000"/>
                <w:sz w:val="20"/>
                <w:szCs w:val="20"/>
                <w:lang w:val="en-AU" w:eastAsia="en-AU"/>
              </w:rPr>
              <w:t>Acute illness/circumstances</w:t>
            </w:r>
          </w:p>
        </w:tc>
        <w:tc>
          <w:tcPr>
            <w:tcW w:w="6596" w:type="dxa"/>
            <w:tcBorders>
              <w:top w:val="nil"/>
              <w:left w:val="nil"/>
              <w:bottom w:val="nil"/>
              <w:right w:val="nil"/>
            </w:tcBorders>
            <w:shd w:val="clear" w:color="000000" w:fill="FAFAFA"/>
            <w:vAlign w:val="center"/>
            <w:hideMark/>
          </w:tcPr>
          <w:p w14:paraId="709A4D2E" w14:textId="77777777" w:rsidR="008A78A2" w:rsidRPr="008A78A2" w:rsidRDefault="008A78A2" w:rsidP="008A78A2">
            <w:pPr>
              <w:rPr>
                <w:rFonts w:cs="Arial"/>
                <w:color w:val="000000"/>
                <w:sz w:val="20"/>
                <w:szCs w:val="20"/>
                <w:lang w:val="en-AU" w:eastAsia="en-AU"/>
              </w:rPr>
            </w:pPr>
            <w:r w:rsidRPr="008A78A2">
              <w:rPr>
                <w:rFonts w:cs="Arial"/>
                <w:color w:val="000000"/>
                <w:sz w:val="20"/>
                <w:szCs w:val="20"/>
                <w:lang w:val="en-AU" w:eastAsia="en-AU"/>
              </w:rPr>
              <w:t>First onset or ﬂare-up of illness, ﬂus, colds, headaches, migraines, hospitalisation during exams</w:t>
            </w:r>
          </w:p>
        </w:tc>
      </w:tr>
      <w:tr w:rsidR="008A78A2" w:rsidRPr="008A78A2" w14:paraId="746B28FE" w14:textId="77777777" w:rsidTr="008A78A2">
        <w:trPr>
          <w:trHeight w:val="290"/>
          <w:jc w:val="center"/>
        </w:trPr>
        <w:tc>
          <w:tcPr>
            <w:tcW w:w="2956" w:type="dxa"/>
            <w:tcBorders>
              <w:top w:val="nil"/>
              <w:left w:val="nil"/>
              <w:bottom w:val="nil"/>
              <w:right w:val="nil"/>
            </w:tcBorders>
            <w:shd w:val="clear" w:color="auto" w:fill="auto"/>
            <w:noWrap/>
            <w:vAlign w:val="center"/>
            <w:hideMark/>
          </w:tcPr>
          <w:p w14:paraId="2A5E417C" w14:textId="77777777" w:rsidR="008A78A2" w:rsidRPr="008A78A2" w:rsidRDefault="008A78A2" w:rsidP="008A78A2">
            <w:pPr>
              <w:rPr>
                <w:rFonts w:cs="Arial"/>
                <w:color w:val="000000"/>
                <w:sz w:val="20"/>
                <w:szCs w:val="20"/>
                <w:lang w:val="en-AU" w:eastAsia="en-AU"/>
              </w:rPr>
            </w:pPr>
            <w:r w:rsidRPr="008A78A2">
              <w:rPr>
                <w:rFonts w:cs="Arial"/>
                <w:color w:val="000000"/>
                <w:sz w:val="20"/>
                <w:szCs w:val="20"/>
                <w:lang w:val="en-AU" w:eastAsia="en-AU"/>
              </w:rPr>
              <w:t xml:space="preserve">Chronic illness/circumstances </w:t>
            </w:r>
          </w:p>
        </w:tc>
        <w:tc>
          <w:tcPr>
            <w:tcW w:w="6596" w:type="dxa"/>
            <w:tcBorders>
              <w:top w:val="nil"/>
              <w:left w:val="nil"/>
              <w:bottom w:val="nil"/>
              <w:right w:val="nil"/>
            </w:tcBorders>
            <w:shd w:val="clear" w:color="auto" w:fill="auto"/>
            <w:vAlign w:val="center"/>
            <w:hideMark/>
          </w:tcPr>
          <w:p w14:paraId="7D02EDD6" w14:textId="77777777" w:rsidR="008A78A2" w:rsidRPr="008A78A2" w:rsidRDefault="008A78A2" w:rsidP="008A78A2">
            <w:pPr>
              <w:rPr>
                <w:rFonts w:cs="Arial"/>
                <w:color w:val="000000"/>
                <w:sz w:val="20"/>
                <w:szCs w:val="20"/>
                <w:lang w:val="en-AU" w:eastAsia="en-AU"/>
              </w:rPr>
            </w:pPr>
            <w:r w:rsidRPr="008A78A2">
              <w:rPr>
                <w:rFonts w:cs="Arial"/>
                <w:color w:val="000000"/>
                <w:sz w:val="20"/>
                <w:szCs w:val="20"/>
                <w:lang w:val="en-AU" w:eastAsia="en-AU"/>
              </w:rPr>
              <w:t xml:space="preserve">Illness diagnosed longer than a month, family breakdown, homeless </w:t>
            </w:r>
          </w:p>
        </w:tc>
      </w:tr>
      <w:tr w:rsidR="008A78A2" w:rsidRPr="008A78A2" w14:paraId="2BD146D1" w14:textId="77777777" w:rsidTr="008A78A2">
        <w:trPr>
          <w:trHeight w:val="500"/>
          <w:jc w:val="center"/>
        </w:trPr>
        <w:tc>
          <w:tcPr>
            <w:tcW w:w="2956" w:type="dxa"/>
            <w:tcBorders>
              <w:top w:val="nil"/>
              <w:left w:val="nil"/>
              <w:bottom w:val="nil"/>
              <w:right w:val="nil"/>
            </w:tcBorders>
            <w:shd w:val="clear" w:color="000000" w:fill="FAFAFA"/>
            <w:noWrap/>
            <w:vAlign w:val="center"/>
            <w:hideMark/>
          </w:tcPr>
          <w:p w14:paraId="4E109B06" w14:textId="77777777" w:rsidR="008A78A2" w:rsidRPr="008A78A2" w:rsidRDefault="008A78A2" w:rsidP="008A78A2">
            <w:pPr>
              <w:rPr>
                <w:rFonts w:cs="Arial"/>
                <w:color w:val="000000"/>
                <w:sz w:val="20"/>
                <w:szCs w:val="20"/>
                <w:lang w:val="en-AU" w:eastAsia="en-AU"/>
              </w:rPr>
            </w:pPr>
            <w:r w:rsidRPr="008A78A2">
              <w:rPr>
                <w:rFonts w:cs="Arial"/>
                <w:color w:val="000000"/>
                <w:sz w:val="20"/>
                <w:szCs w:val="20"/>
                <w:lang w:val="en-AU" w:eastAsia="en-AU"/>
              </w:rPr>
              <w:t>COVID-19</w:t>
            </w:r>
          </w:p>
        </w:tc>
        <w:tc>
          <w:tcPr>
            <w:tcW w:w="6596" w:type="dxa"/>
            <w:tcBorders>
              <w:top w:val="nil"/>
              <w:left w:val="nil"/>
              <w:bottom w:val="nil"/>
              <w:right w:val="nil"/>
            </w:tcBorders>
            <w:shd w:val="clear" w:color="000000" w:fill="FAFAFA"/>
            <w:vAlign w:val="center"/>
            <w:hideMark/>
          </w:tcPr>
          <w:p w14:paraId="6E180DAB" w14:textId="77777777" w:rsidR="008A78A2" w:rsidRPr="008A78A2" w:rsidRDefault="008A78A2" w:rsidP="008A78A2">
            <w:pPr>
              <w:rPr>
                <w:rFonts w:cs="Arial"/>
                <w:color w:val="000000"/>
                <w:sz w:val="20"/>
                <w:szCs w:val="20"/>
                <w:lang w:val="en-AU" w:eastAsia="en-AU"/>
              </w:rPr>
            </w:pPr>
            <w:r w:rsidRPr="008A78A2">
              <w:rPr>
                <w:rFonts w:cs="Arial"/>
                <w:color w:val="000000"/>
                <w:sz w:val="20"/>
                <w:szCs w:val="20"/>
                <w:lang w:val="en-AU" w:eastAsia="en-AU"/>
              </w:rPr>
              <w:t>Student significantly impacted or unable to complete exam because of COVID-19</w:t>
            </w:r>
          </w:p>
        </w:tc>
      </w:tr>
      <w:tr w:rsidR="008A78A2" w:rsidRPr="008A78A2" w14:paraId="13D47024" w14:textId="77777777" w:rsidTr="008A78A2">
        <w:trPr>
          <w:trHeight w:val="290"/>
          <w:jc w:val="center"/>
        </w:trPr>
        <w:tc>
          <w:tcPr>
            <w:tcW w:w="2956" w:type="dxa"/>
            <w:tcBorders>
              <w:top w:val="nil"/>
              <w:left w:val="nil"/>
              <w:bottom w:val="nil"/>
              <w:right w:val="nil"/>
            </w:tcBorders>
            <w:shd w:val="clear" w:color="auto" w:fill="auto"/>
            <w:noWrap/>
            <w:vAlign w:val="center"/>
            <w:hideMark/>
          </w:tcPr>
          <w:p w14:paraId="169696C5" w14:textId="77777777" w:rsidR="008A78A2" w:rsidRPr="008A78A2" w:rsidRDefault="008A78A2" w:rsidP="008A78A2">
            <w:pPr>
              <w:rPr>
                <w:rFonts w:cs="Arial"/>
                <w:color w:val="000000"/>
                <w:sz w:val="20"/>
                <w:szCs w:val="20"/>
                <w:lang w:val="en-AU" w:eastAsia="en-AU"/>
              </w:rPr>
            </w:pPr>
            <w:r w:rsidRPr="008A78A2">
              <w:rPr>
                <w:rFonts w:cs="Arial"/>
                <w:color w:val="000000"/>
                <w:sz w:val="20"/>
                <w:szCs w:val="20"/>
                <w:lang w:val="en-AU" w:eastAsia="en-AU"/>
              </w:rPr>
              <w:t>Death</w:t>
            </w:r>
            <w:r w:rsidRPr="008A78A2">
              <w:rPr>
                <w:rFonts w:cs="Arial"/>
                <w:color w:val="000000"/>
                <w:sz w:val="20"/>
                <w:szCs w:val="20"/>
                <w:vertAlign w:val="superscript"/>
                <w:lang w:val="en-AU" w:eastAsia="en-AU"/>
              </w:rPr>
              <w:t>1</w:t>
            </w:r>
          </w:p>
        </w:tc>
        <w:tc>
          <w:tcPr>
            <w:tcW w:w="6596" w:type="dxa"/>
            <w:tcBorders>
              <w:top w:val="nil"/>
              <w:left w:val="nil"/>
              <w:bottom w:val="nil"/>
              <w:right w:val="nil"/>
            </w:tcBorders>
            <w:shd w:val="clear" w:color="auto" w:fill="auto"/>
            <w:vAlign w:val="center"/>
            <w:hideMark/>
          </w:tcPr>
          <w:p w14:paraId="2A22CB0D" w14:textId="77777777" w:rsidR="008A78A2" w:rsidRPr="008A78A2" w:rsidRDefault="008A78A2" w:rsidP="008A78A2">
            <w:pPr>
              <w:rPr>
                <w:rFonts w:cs="Arial"/>
                <w:color w:val="000000"/>
                <w:sz w:val="20"/>
                <w:szCs w:val="20"/>
                <w:lang w:val="en-AU" w:eastAsia="en-AU"/>
              </w:rPr>
            </w:pPr>
            <w:r w:rsidRPr="008A78A2">
              <w:rPr>
                <w:rFonts w:cs="Arial"/>
                <w:color w:val="000000"/>
                <w:sz w:val="20"/>
                <w:szCs w:val="20"/>
                <w:lang w:val="en-AU" w:eastAsia="en-AU"/>
              </w:rPr>
              <w:t xml:space="preserve">Family member/close friend before or during exams </w:t>
            </w:r>
          </w:p>
        </w:tc>
      </w:tr>
      <w:tr w:rsidR="008A78A2" w:rsidRPr="008A78A2" w14:paraId="56F1CB33" w14:textId="77777777" w:rsidTr="008A78A2">
        <w:trPr>
          <w:trHeight w:val="290"/>
          <w:jc w:val="center"/>
        </w:trPr>
        <w:tc>
          <w:tcPr>
            <w:tcW w:w="2956" w:type="dxa"/>
            <w:tcBorders>
              <w:top w:val="nil"/>
              <w:left w:val="nil"/>
              <w:bottom w:val="nil"/>
              <w:right w:val="nil"/>
            </w:tcBorders>
            <w:shd w:val="clear" w:color="000000" w:fill="FAFAFA"/>
            <w:noWrap/>
            <w:vAlign w:val="center"/>
            <w:hideMark/>
          </w:tcPr>
          <w:p w14:paraId="57DED451" w14:textId="77777777" w:rsidR="008A78A2" w:rsidRPr="008A78A2" w:rsidRDefault="008A78A2" w:rsidP="008A78A2">
            <w:pPr>
              <w:rPr>
                <w:rFonts w:cs="Arial"/>
                <w:color w:val="000000"/>
                <w:sz w:val="20"/>
                <w:szCs w:val="20"/>
                <w:lang w:val="en-AU" w:eastAsia="en-AU"/>
              </w:rPr>
            </w:pPr>
            <w:r w:rsidRPr="008A78A2">
              <w:rPr>
                <w:rFonts w:cs="Arial"/>
                <w:color w:val="000000"/>
                <w:sz w:val="20"/>
                <w:szCs w:val="20"/>
                <w:lang w:val="en-AU" w:eastAsia="en-AU"/>
              </w:rPr>
              <w:t>Family</w:t>
            </w:r>
          </w:p>
        </w:tc>
        <w:tc>
          <w:tcPr>
            <w:tcW w:w="6596" w:type="dxa"/>
            <w:tcBorders>
              <w:top w:val="nil"/>
              <w:left w:val="nil"/>
              <w:bottom w:val="nil"/>
              <w:right w:val="nil"/>
            </w:tcBorders>
            <w:shd w:val="clear" w:color="000000" w:fill="FAFAFA"/>
            <w:vAlign w:val="center"/>
            <w:hideMark/>
          </w:tcPr>
          <w:p w14:paraId="1A840CF5" w14:textId="77777777" w:rsidR="008A78A2" w:rsidRPr="008A78A2" w:rsidRDefault="008A78A2" w:rsidP="008A78A2">
            <w:pPr>
              <w:rPr>
                <w:rFonts w:cs="Arial"/>
                <w:color w:val="000000"/>
                <w:sz w:val="20"/>
                <w:szCs w:val="20"/>
                <w:lang w:val="en-AU" w:eastAsia="en-AU"/>
              </w:rPr>
            </w:pPr>
            <w:r w:rsidRPr="008A78A2">
              <w:rPr>
                <w:rFonts w:cs="Arial"/>
                <w:color w:val="000000"/>
                <w:sz w:val="20"/>
                <w:szCs w:val="20"/>
                <w:lang w:val="en-AU" w:eastAsia="en-AU"/>
              </w:rPr>
              <w:t xml:space="preserve">Illness/trauma of family/close friend </w:t>
            </w:r>
          </w:p>
        </w:tc>
      </w:tr>
      <w:tr w:rsidR="008A78A2" w:rsidRPr="008A78A2" w14:paraId="171EF0C8" w14:textId="77777777" w:rsidTr="008A78A2">
        <w:trPr>
          <w:trHeight w:val="290"/>
          <w:jc w:val="center"/>
        </w:trPr>
        <w:tc>
          <w:tcPr>
            <w:tcW w:w="2956" w:type="dxa"/>
            <w:tcBorders>
              <w:top w:val="nil"/>
              <w:left w:val="nil"/>
              <w:bottom w:val="nil"/>
              <w:right w:val="nil"/>
            </w:tcBorders>
            <w:shd w:val="clear" w:color="auto" w:fill="auto"/>
            <w:noWrap/>
            <w:vAlign w:val="center"/>
            <w:hideMark/>
          </w:tcPr>
          <w:p w14:paraId="150D4636" w14:textId="77777777" w:rsidR="008A78A2" w:rsidRPr="008A78A2" w:rsidRDefault="008A78A2" w:rsidP="008A78A2">
            <w:pPr>
              <w:rPr>
                <w:rFonts w:cs="Arial"/>
                <w:color w:val="000000"/>
                <w:sz w:val="20"/>
                <w:szCs w:val="20"/>
                <w:lang w:val="en-AU" w:eastAsia="en-AU"/>
              </w:rPr>
            </w:pPr>
            <w:r w:rsidRPr="008A78A2">
              <w:rPr>
                <w:rFonts w:cs="Arial"/>
                <w:color w:val="000000"/>
                <w:sz w:val="20"/>
                <w:szCs w:val="20"/>
                <w:lang w:val="en-AU" w:eastAsia="en-AU"/>
              </w:rPr>
              <w:t>Flood</w:t>
            </w:r>
          </w:p>
        </w:tc>
        <w:tc>
          <w:tcPr>
            <w:tcW w:w="6596" w:type="dxa"/>
            <w:tcBorders>
              <w:top w:val="nil"/>
              <w:left w:val="nil"/>
              <w:bottom w:val="nil"/>
              <w:right w:val="nil"/>
            </w:tcBorders>
            <w:shd w:val="clear" w:color="auto" w:fill="auto"/>
            <w:vAlign w:val="center"/>
            <w:hideMark/>
          </w:tcPr>
          <w:p w14:paraId="394B4190" w14:textId="77777777" w:rsidR="008A78A2" w:rsidRPr="008A78A2" w:rsidRDefault="008A78A2" w:rsidP="008A78A2">
            <w:pPr>
              <w:rPr>
                <w:rFonts w:cs="Arial"/>
                <w:color w:val="000000"/>
                <w:sz w:val="20"/>
                <w:szCs w:val="20"/>
                <w:lang w:val="en-AU" w:eastAsia="en-AU"/>
              </w:rPr>
            </w:pPr>
            <w:r w:rsidRPr="008A78A2">
              <w:rPr>
                <w:rFonts w:cs="Arial"/>
                <w:color w:val="000000"/>
                <w:sz w:val="20"/>
                <w:szCs w:val="20"/>
                <w:lang w:val="en-AU" w:eastAsia="en-AU"/>
              </w:rPr>
              <w:t>Flood 2022</w:t>
            </w:r>
          </w:p>
        </w:tc>
      </w:tr>
      <w:tr w:rsidR="008A78A2" w:rsidRPr="008A78A2" w14:paraId="06B5A3FE" w14:textId="77777777" w:rsidTr="008A78A2">
        <w:trPr>
          <w:trHeight w:val="290"/>
          <w:jc w:val="center"/>
        </w:trPr>
        <w:tc>
          <w:tcPr>
            <w:tcW w:w="2956" w:type="dxa"/>
            <w:tcBorders>
              <w:top w:val="nil"/>
              <w:left w:val="nil"/>
              <w:bottom w:val="nil"/>
              <w:right w:val="nil"/>
            </w:tcBorders>
            <w:shd w:val="clear" w:color="000000" w:fill="FAFAFA"/>
            <w:noWrap/>
            <w:vAlign w:val="center"/>
            <w:hideMark/>
          </w:tcPr>
          <w:p w14:paraId="1907D65D" w14:textId="77777777" w:rsidR="008A78A2" w:rsidRPr="008A78A2" w:rsidRDefault="008A78A2" w:rsidP="008A78A2">
            <w:pPr>
              <w:rPr>
                <w:rFonts w:cs="Arial"/>
                <w:color w:val="000000"/>
                <w:sz w:val="20"/>
                <w:szCs w:val="20"/>
                <w:lang w:val="en-AU" w:eastAsia="en-AU"/>
              </w:rPr>
            </w:pPr>
            <w:r w:rsidRPr="008A78A2">
              <w:rPr>
                <w:rFonts w:cs="Arial"/>
                <w:color w:val="000000"/>
                <w:sz w:val="20"/>
                <w:szCs w:val="20"/>
                <w:lang w:val="en-AU" w:eastAsia="en-AU"/>
              </w:rPr>
              <w:t>Psychological</w:t>
            </w:r>
          </w:p>
        </w:tc>
        <w:tc>
          <w:tcPr>
            <w:tcW w:w="6596" w:type="dxa"/>
            <w:tcBorders>
              <w:top w:val="nil"/>
              <w:left w:val="nil"/>
              <w:bottom w:val="nil"/>
              <w:right w:val="nil"/>
            </w:tcBorders>
            <w:shd w:val="clear" w:color="000000" w:fill="FAFAFA"/>
            <w:vAlign w:val="center"/>
            <w:hideMark/>
          </w:tcPr>
          <w:p w14:paraId="5CB77FFB" w14:textId="77777777" w:rsidR="008A78A2" w:rsidRPr="008A78A2" w:rsidRDefault="008A78A2" w:rsidP="008A78A2">
            <w:pPr>
              <w:rPr>
                <w:rFonts w:cs="Arial"/>
                <w:color w:val="000000"/>
                <w:sz w:val="20"/>
                <w:szCs w:val="20"/>
                <w:lang w:val="en-AU" w:eastAsia="en-AU"/>
              </w:rPr>
            </w:pPr>
            <w:r w:rsidRPr="008A78A2">
              <w:rPr>
                <w:rFonts w:cs="Arial"/>
                <w:color w:val="000000"/>
                <w:sz w:val="20"/>
                <w:szCs w:val="20"/>
                <w:lang w:val="en-AU" w:eastAsia="en-AU"/>
              </w:rPr>
              <w:t xml:space="preserve">Newly diagnosed psychological illnesses </w:t>
            </w:r>
          </w:p>
        </w:tc>
      </w:tr>
      <w:tr w:rsidR="008A78A2" w:rsidRPr="008A78A2" w14:paraId="49A598B0" w14:textId="77777777" w:rsidTr="008A78A2">
        <w:trPr>
          <w:trHeight w:val="300"/>
          <w:jc w:val="center"/>
        </w:trPr>
        <w:tc>
          <w:tcPr>
            <w:tcW w:w="2956" w:type="dxa"/>
            <w:tcBorders>
              <w:top w:val="nil"/>
              <w:left w:val="nil"/>
              <w:bottom w:val="single" w:sz="8" w:space="0" w:color="auto"/>
              <w:right w:val="nil"/>
            </w:tcBorders>
            <w:shd w:val="clear" w:color="auto" w:fill="auto"/>
            <w:noWrap/>
            <w:vAlign w:val="center"/>
            <w:hideMark/>
          </w:tcPr>
          <w:p w14:paraId="0160F8A8" w14:textId="77777777" w:rsidR="008A78A2" w:rsidRPr="008A78A2" w:rsidRDefault="008A78A2" w:rsidP="008A78A2">
            <w:pPr>
              <w:rPr>
                <w:rFonts w:cs="Arial"/>
                <w:color w:val="000000"/>
                <w:sz w:val="20"/>
                <w:szCs w:val="20"/>
                <w:lang w:val="en-AU" w:eastAsia="en-AU"/>
              </w:rPr>
            </w:pPr>
            <w:r w:rsidRPr="008A78A2">
              <w:rPr>
                <w:rFonts w:cs="Arial"/>
                <w:color w:val="000000"/>
                <w:sz w:val="20"/>
                <w:szCs w:val="20"/>
                <w:lang w:val="en-AU" w:eastAsia="en-AU"/>
              </w:rPr>
              <w:t>Other</w:t>
            </w:r>
          </w:p>
        </w:tc>
        <w:tc>
          <w:tcPr>
            <w:tcW w:w="6596" w:type="dxa"/>
            <w:tcBorders>
              <w:top w:val="nil"/>
              <w:left w:val="nil"/>
              <w:bottom w:val="single" w:sz="8" w:space="0" w:color="auto"/>
              <w:right w:val="nil"/>
            </w:tcBorders>
            <w:shd w:val="clear" w:color="auto" w:fill="auto"/>
            <w:vAlign w:val="center"/>
            <w:hideMark/>
          </w:tcPr>
          <w:p w14:paraId="002FED0C" w14:textId="77777777" w:rsidR="008A78A2" w:rsidRPr="008A78A2" w:rsidRDefault="008A78A2" w:rsidP="008A78A2">
            <w:pPr>
              <w:rPr>
                <w:rFonts w:cs="Arial"/>
                <w:color w:val="000000"/>
                <w:sz w:val="20"/>
                <w:szCs w:val="20"/>
                <w:lang w:val="en-AU" w:eastAsia="en-AU"/>
              </w:rPr>
            </w:pPr>
            <w:r w:rsidRPr="008A78A2">
              <w:rPr>
                <w:rFonts w:cs="Arial"/>
                <w:color w:val="000000"/>
                <w:sz w:val="20"/>
                <w:szCs w:val="20"/>
                <w:lang w:val="en-AU" w:eastAsia="en-AU"/>
              </w:rPr>
              <w:t xml:space="preserve">Exam irregularities, ﬁre, ﬂood, </w:t>
            </w:r>
            <w:proofErr w:type="spellStart"/>
            <w:r w:rsidRPr="008A78A2">
              <w:rPr>
                <w:rFonts w:cs="Arial"/>
                <w:color w:val="000000"/>
                <w:sz w:val="20"/>
                <w:szCs w:val="20"/>
                <w:lang w:val="en-AU" w:eastAsia="en-AU"/>
              </w:rPr>
              <w:t>etc</w:t>
            </w:r>
            <w:proofErr w:type="spellEnd"/>
            <w:r w:rsidRPr="008A78A2">
              <w:rPr>
                <w:rFonts w:cs="Arial"/>
                <w:color w:val="000000"/>
                <w:sz w:val="20"/>
                <w:szCs w:val="20"/>
                <w:lang w:val="en-AU" w:eastAsia="en-AU"/>
              </w:rPr>
              <w:t xml:space="preserve"> </w:t>
            </w:r>
          </w:p>
        </w:tc>
      </w:tr>
    </w:tbl>
    <w:p w14:paraId="71CACEED" w14:textId="01BA0188" w:rsidR="00BB00A3" w:rsidRPr="00465EEB" w:rsidRDefault="00F028D4" w:rsidP="008A78A2">
      <w:pPr>
        <w:pStyle w:val="VCAAcaptionsandfootnotes"/>
        <w:ind w:left="1440" w:firstLine="720"/>
        <w:rPr>
          <w:vertAlign w:val="superscript"/>
        </w:rPr>
      </w:pPr>
      <w:r>
        <w:rPr>
          <w:vertAlign w:val="superscript"/>
        </w:rPr>
        <w:t xml:space="preserve">   </w:t>
      </w:r>
      <w:r w:rsidR="008A78A2">
        <w:rPr>
          <w:vertAlign w:val="superscript"/>
        </w:rPr>
        <w:t xml:space="preserve">            </w:t>
      </w:r>
      <w:r>
        <w:rPr>
          <w:vertAlign w:val="superscript"/>
        </w:rPr>
        <w:t xml:space="preserve">  </w:t>
      </w:r>
      <w:r w:rsidR="00BB00A3" w:rsidRPr="00C85E2E">
        <w:rPr>
          <w:vertAlign w:val="superscript"/>
        </w:rPr>
        <w:t xml:space="preserve">1 </w:t>
      </w:r>
      <w:r w:rsidR="00BB00A3" w:rsidRPr="00C85E2E">
        <w:t>Each case is assessed individually</w:t>
      </w:r>
      <w:r w:rsidR="00BB00A3">
        <w:t>.</w:t>
      </w:r>
    </w:p>
    <w:p w14:paraId="0C714DB7" w14:textId="77777777" w:rsidR="00017E05" w:rsidRDefault="00017E05" w:rsidP="00BB00A3">
      <w:pPr>
        <w:pStyle w:val="VCAAcaptionsandfootnotes"/>
        <w:rPr>
          <w:b/>
        </w:rPr>
      </w:pPr>
      <w:bookmarkStart w:id="69" w:name="_Ref419103762"/>
      <w:bookmarkStart w:id="70" w:name="_Ref419103752"/>
    </w:p>
    <w:p w14:paraId="71BF2372" w14:textId="77777777" w:rsidR="00F6769A" w:rsidRDefault="00F6769A">
      <w:pPr>
        <w:spacing w:after="160" w:line="259" w:lineRule="auto"/>
        <w:rPr>
          <w:rFonts w:eastAsiaTheme="minorHAnsi" w:cs="Arial"/>
          <w:b/>
          <w:color w:val="000000" w:themeColor="text1"/>
          <w:sz w:val="22"/>
          <w:szCs w:val="22"/>
        </w:rPr>
      </w:pPr>
      <w:r>
        <w:rPr>
          <w:b/>
          <w:sz w:val="22"/>
          <w:szCs w:val="22"/>
        </w:rPr>
        <w:br w:type="page"/>
      </w:r>
    </w:p>
    <w:p w14:paraId="4CBFAE92" w14:textId="77EB4C4E" w:rsidR="00BB00A3" w:rsidRPr="00CE1F96" w:rsidRDefault="00BB00A3" w:rsidP="00F1091A">
      <w:pPr>
        <w:pStyle w:val="VCAAcaptionsandfootnotes"/>
        <w:jc w:val="center"/>
        <w:rPr>
          <w:b/>
          <w:sz w:val="22"/>
          <w:szCs w:val="22"/>
        </w:rPr>
      </w:pPr>
      <w:r w:rsidRPr="00CE1F96">
        <w:rPr>
          <w:b/>
          <w:sz w:val="22"/>
          <w:szCs w:val="22"/>
        </w:rPr>
        <w:lastRenderedPageBreak/>
        <w:t xml:space="preserve">Table </w:t>
      </w:r>
      <w:bookmarkEnd w:id="69"/>
      <w:r w:rsidR="00D90372">
        <w:rPr>
          <w:b/>
          <w:sz w:val="22"/>
          <w:szCs w:val="22"/>
        </w:rPr>
        <w:t>9</w:t>
      </w:r>
      <w:r w:rsidRPr="00CE1F96">
        <w:rPr>
          <w:b/>
          <w:sz w:val="22"/>
          <w:szCs w:val="22"/>
        </w:rPr>
        <w:t>: Number</w:t>
      </w:r>
      <w:r w:rsidR="00E27149" w:rsidRPr="00CE1F96">
        <w:rPr>
          <w:b/>
          <w:sz w:val="22"/>
          <w:szCs w:val="22"/>
        </w:rPr>
        <w:t xml:space="preserve"> and percentage</w:t>
      </w:r>
      <w:r w:rsidR="00F1091A" w:rsidRPr="00CE1F96">
        <w:rPr>
          <w:b/>
          <w:sz w:val="22"/>
          <w:szCs w:val="22"/>
        </w:rPr>
        <w:t xml:space="preserve"> of examinations where DES was requested</w:t>
      </w:r>
      <w:r w:rsidRPr="00CE1F96">
        <w:rPr>
          <w:b/>
          <w:sz w:val="22"/>
          <w:szCs w:val="22"/>
        </w:rPr>
        <w:t xml:space="preserve"> by category, </w:t>
      </w:r>
      <w:r w:rsidR="00E92602" w:rsidRPr="00CE1F96">
        <w:rPr>
          <w:b/>
          <w:sz w:val="22"/>
          <w:szCs w:val="22"/>
        </w:rPr>
        <w:t>201</w:t>
      </w:r>
      <w:r w:rsidR="005002D6" w:rsidRPr="00CE1F96">
        <w:rPr>
          <w:b/>
          <w:sz w:val="22"/>
          <w:szCs w:val="22"/>
        </w:rPr>
        <w:t>3</w:t>
      </w:r>
      <w:r w:rsidR="00E92602" w:rsidRPr="00CE1F96">
        <w:rPr>
          <w:b/>
          <w:sz w:val="22"/>
          <w:szCs w:val="22"/>
        </w:rPr>
        <w:t xml:space="preserve"> and </w:t>
      </w:r>
      <w:r w:rsidRPr="00CE1F96">
        <w:rPr>
          <w:b/>
          <w:sz w:val="22"/>
          <w:szCs w:val="22"/>
        </w:rPr>
        <w:t>201</w:t>
      </w:r>
      <w:r w:rsidR="005002D6" w:rsidRPr="00CE1F96">
        <w:rPr>
          <w:b/>
          <w:sz w:val="22"/>
          <w:szCs w:val="22"/>
        </w:rPr>
        <w:t>8</w:t>
      </w:r>
      <w:r w:rsidR="00E92602" w:rsidRPr="00CE1F96">
        <w:rPr>
          <w:b/>
          <w:sz w:val="22"/>
          <w:szCs w:val="22"/>
        </w:rPr>
        <w:t xml:space="preserve"> </w:t>
      </w:r>
      <w:r w:rsidRPr="00CE1F96">
        <w:rPr>
          <w:b/>
          <w:sz w:val="22"/>
          <w:szCs w:val="22"/>
        </w:rPr>
        <w:t>–</w:t>
      </w:r>
      <w:r w:rsidR="00E92602" w:rsidRPr="00CE1F96">
        <w:rPr>
          <w:b/>
          <w:sz w:val="22"/>
          <w:szCs w:val="22"/>
        </w:rPr>
        <w:t xml:space="preserve"> </w:t>
      </w:r>
      <w:r w:rsidRPr="00CE1F96">
        <w:rPr>
          <w:b/>
          <w:sz w:val="22"/>
          <w:szCs w:val="22"/>
        </w:rPr>
        <w:t>20</w:t>
      </w:r>
      <w:bookmarkEnd w:id="70"/>
      <w:r w:rsidR="009953F7" w:rsidRPr="00CE1F96">
        <w:rPr>
          <w:b/>
          <w:sz w:val="22"/>
          <w:szCs w:val="22"/>
        </w:rPr>
        <w:t>2</w:t>
      </w:r>
      <w:r w:rsidR="005002D6" w:rsidRPr="00CE1F96">
        <w:rPr>
          <w:b/>
          <w:sz w:val="22"/>
          <w:szCs w:val="22"/>
        </w:rPr>
        <w:t>2</w:t>
      </w:r>
    </w:p>
    <w:p w14:paraId="782D05A1" w14:textId="77777777" w:rsidR="00F1181B" w:rsidRPr="00F1181B" w:rsidRDefault="00F1181B" w:rsidP="00F1181B">
      <w:pPr>
        <w:rPr>
          <w:sz w:val="12"/>
          <w:szCs w:val="12"/>
        </w:rPr>
      </w:pPr>
    </w:p>
    <w:tbl>
      <w:tblPr>
        <w:tblW w:w="12440" w:type="dxa"/>
        <w:jc w:val="center"/>
        <w:tblLook w:val="04A0" w:firstRow="1" w:lastRow="0" w:firstColumn="1" w:lastColumn="0" w:noHBand="0" w:noVBand="1"/>
      </w:tblPr>
      <w:tblGrid>
        <w:gridCol w:w="2840"/>
        <w:gridCol w:w="800"/>
        <w:gridCol w:w="800"/>
        <w:gridCol w:w="800"/>
        <w:gridCol w:w="800"/>
        <w:gridCol w:w="800"/>
        <w:gridCol w:w="800"/>
        <w:gridCol w:w="800"/>
        <w:gridCol w:w="800"/>
        <w:gridCol w:w="800"/>
        <w:gridCol w:w="800"/>
        <w:gridCol w:w="800"/>
        <w:gridCol w:w="800"/>
      </w:tblGrid>
      <w:tr w:rsidR="00F1181B" w:rsidRPr="00F1181B" w14:paraId="0D4F17FB" w14:textId="77777777" w:rsidTr="00F1181B">
        <w:trPr>
          <w:trHeight w:val="720"/>
          <w:jc w:val="center"/>
        </w:trPr>
        <w:tc>
          <w:tcPr>
            <w:tcW w:w="2840" w:type="dxa"/>
            <w:tcBorders>
              <w:top w:val="single" w:sz="12" w:space="0" w:color="757171"/>
              <w:left w:val="nil"/>
              <w:bottom w:val="single" w:sz="8" w:space="0" w:color="757171"/>
              <w:right w:val="nil"/>
            </w:tcBorders>
            <w:shd w:val="clear" w:color="auto" w:fill="auto"/>
            <w:noWrap/>
            <w:vAlign w:val="center"/>
            <w:hideMark/>
          </w:tcPr>
          <w:p w14:paraId="3CCD40D1" w14:textId="77777777" w:rsidR="00F1181B" w:rsidRPr="00F1181B" w:rsidRDefault="00F1181B" w:rsidP="00F1181B">
            <w:pPr>
              <w:rPr>
                <w:rFonts w:cs="Arial"/>
                <w:b/>
                <w:bCs/>
                <w:color w:val="757171"/>
                <w:sz w:val="20"/>
                <w:szCs w:val="20"/>
                <w:lang w:val="en-AU" w:eastAsia="en-AU"/>
              </w:rPr>
            </w:pPr>
            <w:r w:rsidRPr="00F1181B">
              <w:rPr>
                <w:rFonts w:cs="Arial"/>
                <w:b/>
                <w:bCs/>
                <w:color w:val="757171"/>
                <w:sz w:val="20"/>
                <w:szCs w:val="20"/>
                <w:lang w:val="en-AU" w:eastAsia="en-AU"/>
              </w:rPr>
              <w:t> </w:t>
            </w:r>
          </w:p>
        </w:tc>
        <w:tc>
          <w:tcPr>
            <w:tcW w:w="4800" w:type="dxa"/>
            <w:gridSpan w:val="6"/>
            <w:tcBorders>
              <w:top w:val="single" w:sz="12" w:space="0" w:color="757171"/>
              <w:left w:val="nil"/>
              <w:bottom w:val="single" w:sz="8" w:space="0" w:color="757171"/>
              <w:right w:val="nil"/>
            </w:tcBorders>
            <w:shd w:val="clear" w:color="auto" w:fill="auto"/>
            <w:vAlign w:val="center"/>
            <w:hideMark/>
          </w:tcPr>
          <w:p w14:paraId="293C6207" w14:textId="77777777" w:rsidR="00F1181B" w:rsidRPr="00F1181B" w:rsidRDefault="00F1181B" w:rsidP="00F1181B">
            <w:pPr>
              <w:jc w:val="center"/>
              <w:rPr>
                <w:rFonts w:cs="Arial"/>
                <w:b/>
                <w:bCs/>
                <w:sz w:val="20"/>
                <w:szCs w:val="20"/>
                <w:lang w:val="en-AU" w:eastAsia="en-AU"/>
              </w:rPr>
            </w:pPr>
            <w:r w:rsidRPr="00F1181B">
              <w:rPr>
                <w:rFonts w:cs="Arial"/>
                <w:b/>
                <w:bCs/>
                <w:sz w:val="20"/>
                <w:szCs w:val="20"/>
                <w:lang w:val="en-AU" w:eastAsia="en-AU"/>
              </w:rPr>
              <w:t>Number of examinations where DES was requested</w:t>
            </w:r>
          </w:p>
        </w:tc>
        <w:tc>
          <w:tcPr>
            <w:tcW w:w="4800" w:type="dxa"/>
            <w:gridSpan w:val="6"/>
            <w:tcBorders>
              <w:top w:val="single" w:sz="12" w:space="0" w:color="757171"/>
              <w:left w:val="nil"/>
              <w:bottom w:val="single" w:sz="8" w:space="0" w:color="757171"/>
              <w:right w:val="nil"/>
            </w:tcBorders>
            <w:shd w:val="clear" w:color="auto" w:fill="auto"/>
            <w:vAlign w:val="center"/>
            <w:hideMark/>
          </w:tcPr>
          <w:p w14:paraId="0C8960B1" w14:textId="77777777" w:rsidR="00F1181B" w:rsidRPr="00F1181B" w:rsidRDefault="00F1181B" w:rsidP="00F1181B">
            <w:pPr>
              <w:jc w:val="center"/>
              <w:rPr>
                <w:rFonts w:cs="Arial"/>
                <w:b/>
                <w:bCs/>
                <w:sz w:val="20"/>
                <w:szCs w:val="20"/>
                <w:lang w:val="en-AU" w:eastAsia="en-AU"/>
              </w:rPr>
            </w:pPr>
            <w:r w:rsidRPr="00F1181B">
              <w:rPr>
                <w:rFonts w:cs="Arial"/>
                <w:b/>
                <w:bCs/>
                <w:sz w:val="20"/>
                <w:szCs w:val="20"/>
                <w:lang w:val="en-AU" w:eastAsia="en-AU"/>
              </w:rPr>
              <w:t>Percentage of examinations where DES was requested</w:t>
            </w:r>
          </w:p>
        </w:tc>
      </w:tr>
      <w:tr w:rsidR="00F1181B" w:rsidRPr="00F1181B" w14:paraId="0AAE6EF4" w14:textId="77777777" w:rsidTr="00F1181B">
        <w:trPr>
          <w:trHeight w:val="360"/>
          <w:jc w:val="center"/>
        </w:trPr>
        <w:tc>
          <w:tcPr>
            <w:tcW w:w="2840" w:type="dxa"/>
            <w:tcBorders>
              <w:top w:val="nil"/>
              <w:left w:val="nil"/>
              <w:bottom w:val="single" w:sz="8" w:space="0" w:color="757171"/>
              <w:right w:val="single" w:sz="8" w:space="0" w:color="808080"/>
            </w:tcBorders>
            <w:shd w:val="clear" w:color="auto" w:fill="auto"/>
            <w:noWrap/>
            <w:vAlign w:val="center"/>
            <w:hideMark/>
          </w:tcPr>
          <w:p w14:paraId="2E57BC12" w14:textId="77777777" w:rsidR="00F1181B" w:rsidRPr="00F1181B" w:rsidRDefault="00F1181B" w:rsidP="00F1181B">
            <w:pPr>
              <w:rPr>
                <w:rFonts w:cs="Arial"/>
                <w:b/>
                <w:bCs/>
                <w:color w:val="000000"/>
                <w:sz w:val="20"/>
                <w:szCs w:val="20"/>
                <w:lang w:val="en-AU" w:eastAsia="en-AU"/>
              </w:rPr>
            </w:pPr>
            <w:r w:rsidRPr="00F1181B">
              <w:rPr>
                <w:rFonts w:cs="Arial"/>
                <w:b/>
                <w:bCs/>
                <w:color w:val="000000"/>
                <w:sz w:val="20"/>
                <w:szCs w:val="20"/>
                <w:lang w:val="en-AU" w:eastAsia="en-AU"/>
              </w:rPr>
              <w:t>CATEGORY</w:t>
            </w:r>
          </w:p>
        </w:tc>
        <w:tc>
          <w:tcPr>
            <w:tcW w:w="800" w:type="dxa"/>
            <w:tcBorders>
              <w:top w:val="nil"/>
              <w:left w:val="nil"/>
              <w:bottom w:val="single" w:sz="8" w:space="0" w:color="757171"/>
              <w:right w:val="nil"/>
            </w:tcBorders>
            <w:shd w:val="clear" w:color="auto" w:fill="auto"/>
            <w:noWrap/>
            <w:vAlign w:val="center"/>
            <w:hideMark/>
          </w:tcPr>
          <w:p w14:paraId="76D6C7BE" w14:textId="77777777" w:rsidR="00F1181B" w:rsidRPr="00F1181B" w:rsidRDefault="00F1181B" w:rsidP="00F1181B">
            <w:pPr>
              <w:jc w:val="right"/>
              <w:rPr>
                <w:rFonts w:cs="Arial"/>
                <w:b/>
                <w:bCs/>
                <w:color w:val="757171"/>
                <w:sz w:val="20"/>
                <w:szCs w:val="20"/>
                <w:lang w:val="en-AU" w:eastAsia="en-AU"/>
              </w:rPr>
            </w:pPr>
            <w:r w:rsidRPr="00F1181B">
              <w:rPr>
                <w:rFonts w:cs="Arial"/>
                <w:b/>
                <w:bCs/>
                <w:color w:val="757171"/>
                <w:sz w:val="20"/>
                <w:szCs w:val="20"/>
                <w:lang w:val="en-AU" w:eastAsia="en-AU"/>
              </w:rPr>
              <w:t>2013</w:t>
            </w:r>
          </w:p>
        </w:tc>
        <w:tc>
          <w:tcPr>
            <w:tcW w:w="800" w:type="dxa"/>
            <w:tcBorders>
              <w:top w:val="nil"/>
              <w:left w:val="nil"/>
              <w:bottom w:val="single" w:sz="8" w:space="0" w:color="757171"/>
              <w:right w:val="nil"/>
            </w:tcBorders>
            <w:shd w:val="clear" w:color="auto" w:fill="auto"/>
            <w:noWrap/>
            <w:vAlign w:val="center"/>
            <w:hideMark/>
          </w:tcPr>
          <w:p w14:paraId="28B9AF9F" w14:textId="77777777" w:rsidR="00F1181B" w:rsidRPr="00F1181B" w:rsidRDefault="00F1181B" w:rsidP="00F1181B">
            <w:pPr>
              <w:jc w:val="right"/>
              <w:rPr>
                <w:rFonts w:cs="Arial"/>
                <w:b/>
                <w:bCs/>
                <w:color w:val="000000"/>
                <w:sz w:val="20"/>
                <w:szCs w:val="20"/>
                <w:lang w:val="en-AU" w:eastAsia="en-AU"/>
              </w:rPr>
            </w:pPr>
            <w:r w:rsidRPr="00F1181B">
              <w:rPr>
                <w:rFonts w:cs="Arial"/>
                <w:b/>
                <w:bCs/>
                <w:color w:val="000000"/>
                <w:sz w:val="20"/>
                <w:szCs w:val="20"/>
                <w:lang w:val="en-AU" w:eastAsia="en-AU"/>
              </w:rPr>
              <w:t>2018</w:t>
            </w:r>
          </w:p>
        </w:tc>
        <w:tc>
          <w:tcPr>
            <w:tcW w:w="800" w:type="dxa"/>
            <w:tcBorders>
              <w:top w:val="nil"/>
              <w:left w:val="nil"/>
              <w:bottom w:val="single" w:sz="8" w:space="0" w:color="757171"/>
              <w:right w:val="nil"/>
            </w:tcBorders>
            <w:shd w:val="clear" w:color="auto" w:fill="auto"/>
            <w:noWrap/>
            <w:vAlign w:val="center"/>
            <w:hideMark/>
          </w:tcPr>
          <w:p w14:paraId="76933A4E" w14:textId="77777777" w:rsidR="00F1181B" w:rsidRPr="00F1181B" w:rsidRDefault="00F1181B" w:rsidP="00F1181B">
            <w:pPr>
              <w:jc w:val="right"/>
              <w:rPr>
                <w:rFonts w:cs="Arial"/>
                <w:b/>
                <w:bCs/>
                <w:color w:val="000000"/>
                <w:sz w:val="20"/>
                <w:szCs w:val="20"/>
                <w:lang w:val="en-AU" w:eastAsia="en-AU"/>
              </w:rPr>
            </w:pPr>
            <w:r w:rsidRPr="00F1181B">
              <w:rPr>
                <w:rFonts w:cs="Arial"/>
                <w:b/>
                <w:bCs/>
                <w:color w:val="000000"/>
                <w:sz w:val="20"/>
                <w:szCs w:val="20"/>
                <w:lang w:val="en-AU" w:eastAsia="en-AU"/>
              </w:rPr>
              <w:t>2019</w:t>
            </w:r>
          </w:p>
        </w:tc>
        <w:tc>
          <w:tcPr>
            <w:tcW w:w="800" w:type="dxa"/>
            <w:tcBorders>
              <w:top w:val="nil"/>
              <w:left w:val="nil"/>
              <w:bottom w:val="single" w:sz="8" w:space="0" w:color="757171"/>
              <w:right w:val="nil"/>
            </w:tcBorders>
            <w:shd w:val="clear" w:color="auto" w:fill="auto"/>
            <w:noWrap/>
            <w:vAlign w:val="center"/>
            <w:hideMark/>
          </w:tcPr>
          <w:p w14:paraId="0930B07C" w14:textId="77777777" w:rsidR="00F1181B" w:rsidRPr="00F1181B" w:rsidRDefault="00F1181B" w:rsidP="00F1181B">
            <w:pPr>
              <w:jc w:val="right"/>
              <w:rPr>
                <w:rFonts w:cs="Arial"/>
                <w:b/>
                <w:bCs/>
                <w:color w:val="000000"/>
                <w:sz w:val="20"/>
                <w:szCs w:val="20"/>
                <w:lang w:val="en-AU" w:eastAsia="en-AU"/>
              </w:rPr>
            </w:pPr>
            <w:r w:rsidRPr="00F1181B">
              <w:rPr>
                <w:rFonts w:cs="Arial"/>
                <w:b/>
                <w:bCs/>
                <w:color w:val="000000"/>
                <w:sz w:val="20"/>
                <w:szCs w:val="20"/>
                <w:lang w:val="en-AU" w:eastAsia="en-AU"/>
              </w:rPr>
              <w:t>2020</w:t>
            </w:r>
          </w:p>
        </w:tc>
        <w:tc>
          <w:tcPr>
            <w:tcW w:w="800" w:type="dxa"/>
            <w:tcBorders>
              <w:top w:val="nil"/>
              <w:left w:val="nil"/>
              <w:bottom w:val="single" w:sz="8" w:space="0" w:color="757171"/>
              <w:right w:val="nil"/>
            </w:tcBorders>
            <w:shd w:val="clear" w:color="auto" w:fill="auto"/>
            <w:noWrap/>
            <w:vAlign w:val="center"/>
            <w:hideMark/>
          </w:tcPr>
          <w:p w14:paraId="2BEF3920" w14:textId="77777777" w:rsidR="00F1181B" w:rsidRPr="00F1181B" w:rsidRDefault="00F1181B" w:rsidP="00F1181B">
            <w:pPr>
              <w:jc w:val="right"/>
              <w:rPr>
                <w:rFonts w:cs="Arial"/>
                <w:b/>
                <w:bCs/>
                <w:color w:val="000000"/>
                <w:sz w:val="20"/>
                <w:szCs w:val="20"/>
                <w:lang w:val="en-AU" w:eastAsia="en-AU"/>
              </w:rPr>
            </w:pPr>
            <w:r w:rsidRPr="00F1181B">
              <w:rPr>
                <w:rFonts w:cs="Arial"/>
                <w:b/>
                <w:bCs/>
                <w:color w:val="000000"/>
                <w:sz w:val="20"/>
                <w:szCs w:val="20"/>
                <w:lang w:val="en-AU" w:eastAsia="en-AU"/>
              </w:rPr>
              <w:t>2021</w:t>
            </w:r>
          </w:p>
        </w:tc>
        <w:tc>
          <w:tcPr>
            <w:tcW w:w="800" w:type="dxa"/>
            <w:tcBorders>
              <w:top w:val="nil"/>
              <w:left w:val="nil"/>
              <w:bottom w:val="single" w:sz="8" w:space="0" w:color="757171"/>
              <w:right w:val="single" w:sz="8" w:space="0" w:color="808080"/>
            </w:tcBorders>
            <w:shd w:val="clear" w:color="auto" w:fill="auto"/>
            <w:noWrap/>
            <w:vAlign w:val="center"/>
            <w:hideMark/>
          </w:tcPr>
          <w:p w14:paraId="136F3D52" w14:textId="77777777" w:rsidR="00F1181B" w:rsidRPr="00F1181B" w:rsidRDefault="00F1181B" w:rsidP="00F1181B">
            <w:pPr>
              <w:jc w:val="right"/>
              <w:rPr>
                <w:rFonts w:cs="Arial"/>
                <w:b/>
                <w:bCs/>
                <w:color w:val="000000"/>
                <w:sz w:val="20"/>
                <w:szCs w:val="20"/>
                <w:lang w:val="en-AU" w:eastAsia="en-AU"/>
              </w:rPr>
            </w:pPr>
            <w:r w:rsidRPr="00F1181B">
              <w:rPr>
                <w:rFonts w:cs="Arial"/>
                <w:b/>
                <w:bCs/>
                <w:color w:val="000000"/>
                <w:sz w:val="20"/>
                <w:szCs w:val="20"/>
                <w:lang w:val="en-AU" w:eastAsia="en-AU"/>
              </w:rPr>
              <w:t>2022</w:t>
            </w:r>
          </w:p>
        </w:tc>
        <w:tc>
          <w:tcPr>
            <w:tcW w:w="800" w:type="dxa"/>
            <w:tcBorders>
              <w:top w:val="nil"/>
              <w:left w:val="nil"/>
              <w:bottom w:val="single" w:sz="8" w:space="0" w:color="757171"/>
              <w:right w:val="nil"/>
            </w:tcBorders>
            <w:shd w:val="clear" w:color="auto" w:fill="auto"/>
            <w:noWrap/>
            <w:vAlign w:val="center"/>
            <w:hideMark/>
          </w:tcPr>
          <w:p w14:paraId="2D902B36" w14:textId="77777777" w:rsidR="00F1181B" w:rsidRPr="00F1181B" w:rsidRDefault="00F1181B" w:rsidP="00F1181B">
            <w:pPr>
              <w:jc w:val="right"/>
              <w:rPr>
                <w:rFonts w:cs="Arial"/>
                <w:b/>
                <w:bCs/>
                <w:color w:val="757171"/>
                <w:sz w:val="20"/>
                <w:szCs w:val="20"/>
                <w:lang w:val="en-AU" w:eastAsia="en-AU"/>
              </w:rPr>
            </w:pPr>
            <w:r w:rsidRPr="00F1181B">
              <w:rPr>
                <w:rFonts w:cs="Arial"/>
                <w:b/>
                <w:bCs/>
                <w:color w:val="757171"/>
                <w:sz w:val="20"/>
                <w:szCs w:val="20"/>
                <w:lang w:val="en-AU" w:eastAsia="en-AU"/>
              </w:rPr>
              <w:t>2013</w:t>
            </w:r>
          </w:p>
        </w:tc>
        <w:tc>
          <w:tcPr>
            <w:tcW w:w="800" w:type="dxa"/>
            <w:tcBorders>
              <w:top w:val="nil"/>
              <w:left w:val="nil"/>
              <w:bottom w:val="single" w:sz="8" w:space="0" w:color="757171"/>
              <w:right w:val="nil"/>
            </w:tcBorders>
            <w:shd w:val="clear" w:color="auto" w:fill="auto"/>
            <w:noWrap/>
            <w:vAlign w:val="center"/>
            <w:hideMark/>
          </w:tcPr>
          <w:p w14:paraId="0ED687D8" w14:textId="77777777" w:rsidR="00F1181B" w:rsidRPr="00F1181B" w:rsidRDefault="00F1181B" w:rsidP="00F1181B">
            <w:pPr>
              <w:jc w:val="right"/>
              <w:rPr>
                <w:rFonts w:cs="Arial"/>
                <w:b/>
                <w:bCs/>
                <w:color w:val="000000"/>
                <w:sz w:val="20"/>
                <w:szCs w:val="20"/>
                <w:lang w:val="en-AU" w:eastAsia="en-AU"/>
              </w:rPr>
            </w:pPr>
            <w:r w:rsidRPr="00F1181B">
              <w:rPr>
                <w:rFonts w:cs="Arial"/>
                <w:b/>
                <w:bCs/>
                <w:color w:val="000000"/>
                <w:sz w:val="20"/>
                <w:szCs w:val="20"/>
                <w:lang w:val="en-AU" w:eastAsia="en-AU"/>
              </w:rPr>
              <w:t>2018</w:t>
            </w:r>
          </w:p>
        </w:tc>
        <w:tc>
          <w:tcPr>
            <w:tcW w:w="800" w:type="dxa"/>
            <w:tcBorders>
              <w:top w:val="nil"/>
              <w:left w:val="nil"/>
              <w:bottom w:val="single" w:sz="8" w:space="0" w:color="757171"/>
              <w:right w:val="nil"/>
            </w:tcBorders>
            <w:shd w:val="clear" w:color="auto" w:fill="auto"/>
            <w:noWrap/>
            <w:vAlign w:val="center"/>
            <w:hideMark/>
          </w:tcPr>
          <w:p w14:paraId="5726190C" w14:textId="77777777" w:rsidR="00F1181B" w:rsidRPr="00F1181B" w:rsidRDefault="00F1181B" w:rsidP="00F1181B">
            <w:pPr>
              <w:jc w:val="right"/>
              <w:rPr>
                <w:rFonts w:cs="Arial"/>
                <w:b/>
                <w:bCs/>
                <w:color w:val="000000"/>
                <w:sz w:val="20"/>
                <w:szCs w:val="20"/>
                <w:lang w:val="en-AU" w:eastAsia="en-AU"/>
              </w:rPr>
            </w:pPr>
            <w:r w:rsidRPr="00F1181B">
              <w:rPr>
                <w:rFonts w:cs="Arial"/>
                <w:b/>
                <w:bCs/>
                <w:color w:val="000000"/>
                <w:sz w:val="20"/>
                <w:szCs w:val="20"/>
                <w:lang w:val="en-AU" w:eastAsia="en-AU"/>
              </w:rPr>
              <w:t>2019</w:t>
            </w:r>
          </w:p>
        </w:tc>
        <w:tc>
          <w:tcPr>
            <w:tcW w:w="800" w:type="dxa"/>
            <w:tcBorders>
              <w:top w:val="nil"/>
              <w:left w:val="nil"/>
              <w:bottom w:val="single" w:sz="8" w:space="0" w:color="757171"/>
              <w:right w:val="nil"/>
            </w:tcBorders>
            <w:shd w:val="clear" w:color="auto" w:fill="auto"/>
            <w:noWrap/>
            <w:vAlign w:val="center"/>
            <w:hideMark/>
          </w:tcPr>
          <w:p w14:paraId="6B9BC84F" w14:textId="77777777" w:rsidR="00F1181B" w:rsidRPr="00F1181B" w:rsidRDefault="00F1181B" w:rsidP="00F1181B">
            <w:pPr>
              <w:jc w:val="right"/>
              <w:rPr>
                <w:rFonts w:cs="Arial"/>
                <w:b/>
                <w:bCs/>
                <w:color w:val="000000"/>
                <w:sz w:val="20"/>
                <w:szCs w:val="20"/>
                <w:lang w:val="en-AU" w:eastAsia="en-AU"/>
              </w:rPr>
            </w:pPr>
            <w:r w:rsidRPr="00F1181B">
              <w:rPr>
                <w:rFonts w:cs="Arial"/>
                <w:b/>
                <w:bCs/>
                <w:color w:val="000000"/>
                <w:sz w:val="20"/>
                <w:szCs w:val="20"/>
                <w:lang w:val="en-AU" w:eastAsia="en-AU"/>
              </w:rPr>
              <w:t>2020</w:t>
            </w:r>
          </w:p>
        </w:tc>
        <w:tc>
          <w:tcPr>
            <w:tcW w:w="800" w:type="dxa"/>
            <w:tcBorders>
              <w:top w:val="nil"/>
              <w:left w:val="nil"/>
              <w:bottom w:val="single" w:sz="8" w:space="0" w:color="757171"/>
              <w:right w:val="nil"/>
            </w:tcBorders>
            <w:shd w:val="clear" w:color="auto" w:fill="auto"/>
            <w:noWrap/>
            <w:vAlign w:val="center"/>
            <w:hideMark/>
          </w:tcPr>
          <w:p w14:paraId="52606E91" w14:textId="77777777" w:rsidR="00F1181B" w:rsidRPr="00F1181B" w:rsidRDefault="00F1181B" w:rsidP="00F1181B">
            <w:pPr>
              <w:jc w:val="right"/>
              <w:rPr>
                <w:rFonts w:cs="Arial"/>
                <w:b/>
                <w:bCs/>
                <w:color w:val="000000"/>
                <w:sz w:val="20"/>
                <w:szCs w:val="20"/>
                <w:lang w:val="en-AU" w:eastAsia="en-AU"/>
              </w:rPr>
            </w:pPr>
            <w:r w:rsidRPr="00F1181B">
              <w:rPr>
                <w:rFonts w:cs="Arial"/>
                <w:b/>
                <w:bCs/>
                <w:color w:val="000000"/>
                <w:sz w:val="20"/>
                <w:szCs w:val="20"/>
                <w:lang w:val="en-AU" w:eastAsia="en-AU"/>
              </w:rPr>
              <w:t>2021</w:t>
            </w:r>
          </w:p>
        </w:tc>
        <w:tc>
          <w:tcPr>
            <w:tcW w:w="800" w:type="dxa"/>
            <w:tcBorders>
              <w:top w:val="nil"/>
              <w:left w:val="nil"/>
              <w:bottom w:val="single" w:sz="8" w:space="0" w:color="757171"/>
              <w:right w:val="nil"/>
            </w:tcBorders>
            <w:shd w:val="clear" w:color="auto" w:fill="auto"/>
            <w:noWrap/>
            <w:vAlign w:val="center"/>
            <w:hideMark/>
          </w:tcPr>
          <w:p w14:paraId="587E91DB" w14:textId="77777777" w:rsidR="00F1181B" w:rsidRPr="00F1181B" w:rsidRDefault="00F1181B" w:rsidP="00F1181B">
            <w:pPr>
              <w:jc w:val="right"/>
              <w:rPr>
                <w:rFonts w:cs="Arial"/>
                <w:b/>
                <w:bCs/>
                <w:color w:val="000000"/>
                <w:sz w:val="20"/>
                <w:szCs w:val="20"/>
                <w:lang w:val="en-AU" w:eastAsia="en-AU"/>
              </w:rPr>
            </w:pPr>
            <w:r w:rsidRPr="00F1181B">
              <w:rPr>
                <w:rFonts w:cs="Arial"/>
                <w:b/>
                <w:bCs/>
                <w:color w:val="000000"/>
                <w:sz w:val="20"/>
                <w:szCs w:val="20"/>
                <w:lang w:val="en-AU" w:eastAsia="en-AU"/>
              </w:rPr>
              <w:t>2022</w:t>
            </w:r>
          </w:p>
        </w:tc>
      </w:tr>
      <w:tr w:rsidR="00F1181B" w:rsidRPr="00F1181B" w14:paraId="2D96DA86" w14:textId="77777777" w:rsidTr="00F1181B">
        <w:trPr>
          <w:trHeight w:val="360"/>
          <w:jc w:val="center"/>
        </w:trPr>
        <w:tc>
          <w:tcPr>
            <w:tcW w:w="2840" w:type="dxa"/>
            <w:tcBorders>
              <w:top w:val="nil"/>
              <w:left w:val="nil"/>
              <w:bottom w:val="nil"/>
              <w:right w:val="single" w:sz="8" w:space="0" w:color="808080"/>
            </w:tcBorders>
            <w:shd w:val="clear" w:color="000000" w:fill="FAFAFA"/>
            <w:noWrap/>
            <w:vAlign w:val="center"/>
            <w:hideMark/>
          </w:tcPr>
          <w:p w14:paraId="60E34BCC" w14:textId="77777777" w:rsidR="00F1181B" w:rsidRPr="00F1181B" w:rsidRDefault="00F1181B" w:rsidP="00F1181B">
            <w:pPr>
              <w:rPr>
                <w:rFonts w:cs="Arial"/>
                <w:sz w:val="20"/>
                <w:szCs w:val="20"/>
                <w:lang w:val="en-AU" w:eastAsia="en-AU"/>
              </w:rPr>
            </w:pPr>
            <w:r w:rsidRPr="00F1181B">
              <w:rPr>
                <w:rFonts w:cs="Arial"/>
                <w:sz w:val="20"/>
                <w:szCs w:val="20"/>
                <w:lang w:val="en-AU" w:eastAsia="en-AU"/>
              </w:rPr>
              <w:t>Acute illness/circumstances</w:t>
            </w:r>
          </w:p>
        </w:tc>
        <w:tc>
          <w:tcPr>
            <w:tcW w:w="800" w:type="dxa"/>
            <w:tcBorders>
              <w:top w:val="nil"/>
              <w:left w:val="nil"/>
              <w:bottom w:val="nil"/>
              <w:right w:val="nil"/>
            </w:tcBorders>
            <w:shd w:val="clear" w:color="000000" w:fill="FAFAFA"/>
            <w:noWrap/>
            <w:vAlign w:val="center"/>
            <w:hideMark/>
          </w:tcPr>
          <w:p w14:paraId="0ADFC40E"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1,917</w:t>
            </w:r>
          </w:p>
        </w:tc>
        <w:tc>
          <w:tcPr>
            <w:tcW w:w="800" w:type="dxa"/>
            <w:tcBorders>
              <w:top w:val="nil"/>
              <w:left w:val="nil"/>
              <w:bottom w:val="nil"/>
              <w:right w:val="nil"/>
            </w:tcBorders>
            <w:shd w:val="clear" w:color="000000" w:fill="FAFAFA"/>
            <w:noWrap/>
            <w:vAlign w:val="center"/>
            <w:hideMark/>
          </w:tcPr>
          <w:p w14:paraId="4570F2A0"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1,554</w:t>
            </w:r>
          </w:p>
        </w:tc>
        <w:tc>
          <w:tcPr>
            <w:tcW w:w="800" w:type="dxa"/>
            <w:tcBorders>
              <w:top w:val="nil"/>
              <w:left w:val="nil"/>
              <w:bottom w:val="nil"/>
              <w:right w:val="nil"/>
            </w:tcBorders>
            <w:shd w:val="clear" w:color="000000" w:fill="FAFAFA"/>
            <w:noWrap/>
            <w:vAlign w:val="center"/>
            <w:hideMark/>
          </w:tcPr>
          <w:p w14:paraId="1918BE0B"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1,771</w:t>
            </w:r>
          </w:p>
        </w:tc>
        <w:tc>
          <w:tcPr>
            <w:tcW w:w="800" w:type="dxa"/>
            <w:tcBorders>
              <w:top w:val="nil"/>
              <w:left w:val="nil"/>
              <w:bottom w:val="nil"/>
              <w:right w:val="nil"/>
            </w:tcBorders>
            <w:shd w:val="clear" w:color="000000" w:fill="FAFAFA"/>
            <w:noWrap/>
            <w:vAlign w:val="center"/>
            <w:hideMark/>
          </w:tcPr>
          <w:p w14:paraId="653F5E45"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1,063</w:t>
            </w:r>
          </w:p>
        </w:tc>
        <w:tc>
          <w:tcPr>
            <w:tcW w:w="800" w:type="dxa"/>
            <w:tcBorders>
              <w:top w:val="nil"/>
              <w:left w:val="nil"/>
              <w:bottom w:val="nil"/>
              <w:right w:val="nil"/>
            </w:tcBorders>
            <w:shd w:val="clear" w:color="000000" w:fill="FAFAFA"/>
            <w:noWrap/>
            <w:vAlign w:val="center"/>
            <w:hideMark/>
          </w:tcPr>
          <w:p w14:paraId="4B1078B3"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1,203</w:t>
            </w:r>
          </w:p>
        </w:tc>
        <w:tc>
          <w:tcPr>
            <w:tcW w:w="800" w:type="dxa"/>
            <w:tcBorders>
              <w:top w:val="nil"/>
              <w:left w:val="nil"/>
              <w:bottom w:val="nil"/>
              <w:right w:val="single" w:sz="8" w:space="0" w:color="808080"/>
            </w:tcBorders>
            <w:shd w:val="clear" w:color="000000" w:fill="FAFAFA"/>
            <w:noWrap/>
            <w:vAlign w:val="center"/>
            <w:hideMark/>
          </w:tcPr>
          <w:p w14:paraId="51F339A0"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1,541</w:t>
            </w:r>
          </w:p>
        </w:tc>
        <w:tc>
          <w:tcPr>
            <w:tcW w:w="800" w:type="dxa"/>
            <w:tcBorders>
              <w:top w:val="nil"/>
              <w:left w:val="nil"/>
              <w:bottom w:val="nil"/>
              <w:right w:val="nil"/>
            </w:tcBorders>
            <w:shd w:val="clear" w:color="000000" w:fill="FAFAFA"/>
            <w:noWrap/>
            <w:vAlign w:val="center"/>
            <w:hideMark/>
          </w:tcPr>
          <w:p w14:paraId="7AF69DB7"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48.5</w:t>
            </w:r>
          </w:p>
        </w:tc>
        <w:tc>
          <w:tcPr>
            <w:tcW w:w="800" w:type="dxa"/>
            <w:tcBorders>
              <w:top w:val="nil"/>
              <w:left w:val="nil"/>
              <w:bottom w:val="nil"/>
              <w:right w:val="nil"/>
            </w:tcBorders>
            <w:shd w:val="clear" w:color="000000" w:fill="FAFAFA"/>
            <w:noWrap/>
            <w:vAlign w:val="center"/>
            <w:hideMark/>
          </w:tcPr>
          <w:p w14:paraId="620D7994"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53.7</w:t>
            </w:r>
          </w:p>
        </w:tc>
        <w:tc>
          <w:tcPr>
            <w:tcW w:w="800" w:type="dxa"/>
            <w:tcBorders>
              <w:top w:val="nil"/>
              <w:left w:val="nil"/>
              <w:bottom w:val="nil"/>
              <w:right w:val="nil"/>
            </w:tcBorders>
            <w:shd w:val="clear" w:color="000000" w:fill="FAFAFA"/>
            <w:noWrap/>
            <w:vAlign w:val="center"/>
            <w:hideMark/>
          </w:tcPr>
          <w:p w14:paraId="39FE0599"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61.9</w:t>
            </w:r>
          </w:p>
        </w:tc>
        <w:tc>
          <w:tcPr>
            <w:tcW w:w="800" w:type="dxa"/>
            <w:tcBorders>
              <w:top w:val="nil"/>
              <w:left w:val="nil"/>
              <w:bottom w:val="nil"/>
              <w:right w:val="nil"/>
            </w:tcBorders>
            <w:shd w:val="clear" w:color="000000" w:fill="FAFAFA"/>
            <w:noWrap/>
            <w:vAlign w:val="center"/>
            <w:hideMark/>
          </w:tcPr>
          <w:p w14:paraId="61298876"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44.2</w:t>
            </w:r>
          </w:p>
        </w:tc>
        <w:tc>
          <w:tcPr>
            <w:tcW w:w="800" w:type="dxa"/>
            <w:tcBorders>
              <w:top w:val="nil"/>
              <w:left w:val="nil"/>
              <w:bottom w:val="nil"/>
              <w:right w:val="nil"/>
            </w:tcBorders>
            <w:shd w:val="clear" w:color="000000" w:fill="FAFAFA"/>
            <w:noWrap/>
            <w:vAlign w:val="center"/>
            <w:hideMark/>
          </w:tcPr>
          <w:p w14:paraId="1164F475"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29.0</w:t>
            </w:r>
          </w:p>
        </w:tc>
        <w:tc>
          <w:tcPr>
            <w:tcW w:w="800" w:type="dxa"/>
            <w:tcBorders>
              <w:top w:val="nil"/>
              <w:left w:val="nil"/>
              <w:bottom w:val="nil"/>
              <w:right w:val="nil"/>
            </w:tcBorders>
            <w:shd w:val="clear" w:color="000000" w:fill="FAFAFA"/>
            <w:noWrap/>
            <w:vAlign w:val="center"/>
            <w:hideMark/>
          </w:tcPr>
          <w:p w14:paraId="6902DAF5"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18.6</w:t>
            </w:r>
          </w:p>
        </w:tc>
      </w:tr>
      <w:tr w:rsidR="00F1181B" w:rsidRPr="00F1181B" w14:paraId="7DB381DC" w14:textId="77777777" w:rsidTr="00F1181B">
        <w:trPr>
          <w:trHeight w:val="360"/>
          <w:jc w:val="center"/>
        </w:trPr>
        <w:tc>
          <w:tcPr>
            <w:tcW w:w="2840" w:type="dxa"/>
            <w:tcBorders>
              <w:top w:val="nil"/>
              <w:left w:val="nil"/>
              <w:bottom w:val="nil"/>
              <w:right w:val="single" w:sz="8" w:space="0" w:color="808080"/>
            </w:tcBorders>
            <w:shd w:val="clear" w:color="auto" w:fill="auto"/>
            <w:noWrap/>
            <w:vAlign w:val="center"/>
            <w:hideMark/>
          </w:tcPr>
          <w:p w14:paraId="0F4A0147" w14:textId="77777777" w:rsidR="00F1181B" w:rsidRPr="00F1181B" w:rsidRDefault="00F1181B" w:rsidP="00F1181B">
            <w:pPr>
              <w:rPr>
                <w:rFonts w:cs="Arial"/>
                <w:sz w:val="20"/>
                <w:szCs w:val="20"/>
                <w:lang w:val="en-AU" w:eastAsia="en-AU"/>
              </w:rPr>
            </w:pPr>
            <w:r w:rsidRPr="00F1181B">
              <w:rPr>
                <w:rFonts w:cs="Arial"/>
                <w:sz w:val="20"/>
                <w:szCs w:val="20"/>
                <w:lang w:val="en-AU" w:eastAsia="en-AU"/>
              </w:rPr>
              <w:t>Chronic illness/circumstances</w:t>
            </w:r>
          </w:p>
        </w:tc>
        <w:tc>
          <w:tcPr>
            <w:tcW w:w="800" w:type="dxa"/>
            <w:tcBorders>
              <w:top w:val="nil"/>
              <w:left w:val="nil"/>
              <w:bottom w:val="nil"/>
              <w:right w:val="nil"/>
            </w:tcBorders>
            <w:shd w:val="clear" w:color="auto" w:fill="auto"/>
            <w:noWrap/>
            <w:vAlign w:val="center"/>
            <w:hideMark/>
          </w:tcPr>
          <w:p w14:paraId="251FB5EB"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817</w:t>
            </w:r>
          </w:p>
        </w:tc>
        <w:tc>
          <w:tcPr>
            <w:tcW w:w="800" w:type="dxa"/>
            <w:tcBorders>
              <w:top w:val="nil"/>
              <w:left w:val="nil"/>
              <w:bottom w:val="nil"/>
              <w:right w:val="nil"/>
            </w:tcBorders>
            <w:shd w:val="clear" w:color="auto" w:fill="auto"/>
            <w:noWrap/>
            <w:vAlign w:val="center"/>
            <w:hideMark/>
          </w:tcPr>
          <w:p w14:paraId="4C92C9E5"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555</w:t>
            </w:r>
          </w:p>
        </w:tc>
        <w:tc>
          <w:tcPr>
            <w:tcW w:w="800" w:type="dxa"/>
            <w:tcBorders>
              <w:top w:val="nil"/>
              <w:left w:val="nil"/>
              <w:bottom w:val="nil"/>
              <w:right w:val="nil"/>
            </w:tcBorders>
            <w:shd w:val="clear" w:color="auto" w:fill="auto"/>
            <w:noWrap/>
            <w:vAlign w:val="center"/>
            <w:hideMark/>
          </w:tcPr>
          <w:p w14:paraId="365821A5"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217</w:t>
            </w:r>
          </w:p>
        </w:tc>
        <w:tc>
          <w:tcPr>
            <w:tcW w:w="800" w:type="dxa"/>
            <w:tcBorders>
              <w:top w:val="nil"/>
              <w:left w:val="nil"/>
              <w:bottom w:val="nil"/>
              <w:right w:val="nil"/>
            </w:tcBorders>
            <w:shd w:val="clear" w:color="auto" w:fill="auto"/>
            <w:noWrap/>
            <w:vAlign w:val="center"/>
            <w:hideMark/>
          </w:tcPr>
          <w:p w14:paraId="6E0F8D68"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345</w:t>
            </w:r>
          </w:p>
        </w:tc>
        <w:tc>
          <w:tcPr>
            <w:tcW w:w="800" w:type="dxa"/>
            <w:tcBorders>
              <w:top w:val="nil"/>
              <w:left w:val="nil"/>
              <w:bottom w:val="nil"/>
              <w:right w:val="nil"/>
            </w:tcBorders>
            <w:shd w:val="clear" w:color="auto" w:fill="auto"/>
            <w:noWrap/>
            <w:vAlign w:val="center"/>
            <w:hideMark/>
          </w:tcPr>
          <w:p w14:paraId="65B0C025"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558</w:t>
            </w:r>
          </w:p>
        </w:tc>
        <w:tc>
          <w:tcPr>
            <w:tcW w:w="800" w:type="dxa"/>
            <w:tcBorders>
              <w:top w:val="nil"/>
              <w:left w:val="nil"/>
              <w:bottom w:val="nil"/>
              <w:right w:val="single" w:sz="8" w:space="0" w:color="808080"/>
            </w:tcBorders>
            <w:shd w:val="clear" w:color="auto" w:fill="auto"/>
            <w:noWrap/>
            <w:vAlign w:val="center"/>
            <w:hideMark/>
          </w:tcPr>
          <w:p w14:paraId="48C844E6"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488</w:t>
            </w:r>
          </w:p>
        </w:tc>
        <w:tc>
          <w:tcPr>
            <w:tcW w:w="800" w:type="dxa"/>
            <w:tcBorders>
              <w:top w:val="nil"/>
              <w:left w:val="nil"/>
              <w:bottom w:val="nil"/>
              <w:right w:val="nil"/>
            </w:tcBorders>
            <w:shd w:val="clear" w:color="auto" w:fill="auto"/>
            <w:noWrap/>
            <w:vAlign w:val="center"/>
            <w:hideMark/>
          </w:tcPr>
          <w:p w14:paraId="46081641"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20.7</w:t>
            </w:r>
          </w:p>
        </w:tc>
        <w:tc>
          <w:tcPr>
            <w:tcW w:w="800" w:type="dxa"/>
            <w:tcBorders>
              <w:top w:val="nil"/>
              <w:left w:val="nil"/>
              <w:bottom w:val="nil"/>
              <w:right w:val="nil"/>
            </w:tcBorders>
            <w:shd w:val="clear" w:color="auto" w:fill="auto"/>
            <w:noWrap/>
            <w:vAlign w:val="center"/>
            <w:hideMark/>
          </w:tcPr>
          <w:p w14:paraId="3F4A8844"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19.2</w:t>
            </w:r>
          </w:p>
        </w:tc>
        <w:tc>
          <w:tcPr>
            <w:tcW w:w="800" w:type="dxa"/>
            <w:tcBorders>
              <w:top w:val="nil"/>
              <w:left w:val="nil"/>
              <w:bottom w:val="nil"/>
              <w:right w:val="nil"/>
            </w:tcBorders>
            <w:shd w:val="clear" w:color="auto" w:fill="auto"/>
            <w:noWrap/>
            <w:vAlign w:val="center"/>
            <w:hideMark/>
          </w:tcPr>
          <w:p w14:paraId="295A6B93"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7.6</w:t>
            </w:r>
          </w:p>
        </w:tc>
        <w:tc>
          <w:tcPr>
            <w:tcW w:w="800" w:type="dxa"/>
            <w:tcBorders>
              <w:top w:val="nil"/>
              <w:left w:val="nil"/>
              <w:bottom w:val="nil"/>
              <w:right w:val="nil"/>
            </w:tcBorders>
            <w:shd w:val="clear" w:color="auto" w:fill="auto"/>
            <w:noWrap/>
            <w:vAlign w:val="center"/>
            <w:hideMark/>
          </w:tcPr>
          <w:p w14:paraId="0CDDBC33"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14.3</w:t>
            </w:r>
          </w:p>
        </w:tc>
        <w:tc>
          <w:tcPr>
            <w:tcW w:w="800" w:type="dxa"/>
            <w:tcBorders>
              <w:top w:val="nil"/>
              <w:left w:val="nil"/>
              <w:bottom w:val="nil"/>
              <w:right w:val="nil"/>
            </w:tcBorders>
            <w:shd w:val="clear" w:color="auto" w:fill="auto"/>
            <w:noWrap/>
            <w:vAlign w:val="center"/>
            <w:hideMark/>
          </w:tcPr>
          <w:p w14:paraId="3189A32E"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13.4</w:t>
            </w:r>
          </w:p>
        </w:tc>
        <w:tc>
          <w:tcPr>
            <w:tcW w:w="800" w:type="dxa"/>
            <w:tcBorders>
              <w:top w:val="nil"/>
              <w:left w:val="nil"/>
              <w:bottom w:val="nil"/>
              <w:right w:val="nil"/>
            </w:tcBorders>
            <w:shd w:val="clear" w:color="auto" w:fill="auto"/>
            <w:noWrap/>
            <w:vAlign w:val="center"/>
            <w:hideMark/>
          </w:tcPr>
          <w:p w14:paraId="0845ED76"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5.9</w:t>
            </w:r>
          </w:p>
        </w:tc>
      </w:tr>
      <w:tr w:rsidR="00F1181B" w:rsidRPr="00F1181B" w14:paraId="503234A1" w14:textId="77777777" w:rsidTr="00F1181B">
        <w:trPr>
          <w:trHeight w:val="360"/>
          <w:jc w:val="center"/>
        </w:trPr>
        <w:tc>
          <w:tcPr>
            <w:tcW w:w="2840" w:type="dxa"/>
            <w:tcBorders>
              <w:top w:val="nil"/>
              <w:left w:val="nil"/>
              <w:bottom w:val="nil"/>
              <w:right w:val="single" w:sz="8" w:space="0" w:color="808080"/>
            </w:tcBorders>
            <w:shd w:val="clear" w:color="000000" w:fill="FAFAFA"/>
            <w:noWrap/>
            <w:vAlign w:val="center"/>
            <w:hideMark/>
          </w:tcPr>
          <w:p w14:paraId="6A89C563" w14:textId="77777777" w:rsidR="00F1181B" w:rsidRPr="00F1181B" w:rsidRDefault="00F1181B" w:rsidP="00F1181B">
            <w:pPr>
              <w:rPr>
                <w:rFonts w:cs="Arial"/>
                <w:sz w:val="20"/>
                <w:szCs w:val="20"/>
                <w:lang w:val="en-AU" w:eastAsia="en-AU"/>
              </w:rPr>
            </w:pPr>
            <w:r w:rsidRPr="00F1181B">
              <w:rPr>
                <w:rFonts w:cs="Arial"/>
                <w:sz w:val="20"/>
                <w:szCs w:val="20"/>
                <w:lang w:val="en-AU" w:eastAsia="en-AU"/>
              </w:rPr>
              <w:t>COVID-19</w:t>
            </w:r>
          </w:p>
        </w:tc>
        <w:tc>
          <w:tcPr>
            <w:tcW w:w="800" w:type="dxa"/>
            <w:tcBorders>
              <w:top w:val="nil"/>
              <w:left w:val="nil"/>
              <w:bottom w:val="nil"/>
              <w:right w:val="nil"/>
            </w:tcBorders>
            <w:shd w:val="clear" w:color="000000" w:fill="FAFAFA"/>
            <w:noWrap/>
            <w:vAlign w:val="center"/>
            <w:hideMark/>
          </w:tcPr>
          <w:p w14:paraId="42665988"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w:t>
            </w:r>
          </w:p>
        </w:tc>
        <w:tc>
          <w:tcPr>
            <w:tcW w:w="800" w:type="dxa"/>
            <w:tcBorders>
              <w:top w:val="nil"/>
              <w:left w:val="nil"/>
              <w:bottom w:val="nil"/>
              <w:right w:val="nil"/>
            </w:tcBorders>
            <w:shd w:val="clear" w:color="000000" w:fill="FAFAFA"/>
            <w:noWrap/>
            <w:vAlign w:val="center"/>
            <w:hideMark/>
          </w:tcPr>
          <w:p w14:paraId="6B8585D4"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w:t>
            </w:r>
          </w:p>
        </w:tc>
        <w:tc>
          <w:tcPr>
            <w:tcW w:w="800" w:type="dxa"/>
            <w:tcBorders>
              <w:top w:val="nil"/>
              <w:left w:val="nil"/>
              <w:bottom w:val="nil"/>
              <w:right w:val="nil"/>
            </w:tcBorders>
            <w:shd w:val="clear" w:color="000000" w:fill="FAFAFA"/>
            <w:noWrap/>
            <w:vAlign w:val="center"/>
            <w:hideMark/>
          </w:tcPr>
          <w:p w14:paraId="7C6C0488"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w:t>
            </w:r>
          </w:p>
        </w:tc>
        <w:tc>
          <w:tcPr>
            <w:tcW w:w="800" w:type="dxa"/>
            <w:tcBorders>
              <w:top w:val="nil"/>
              <w:left w:val="nil"/>
              <w:bottom w:val="nil"/>
              <w:right w:val="nil"/>
            </w:tcBorders>
            <w:shd w:val="clear" w:color="000000" w:fill="FAFAFA"/>
            <w:noWrap/>
            <w:vAlign w:val="center"/>
            <w:hideMark/>
          </w:tcPr>
          <w:p w14:paraId="56F6D29C"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173</w:t>
            </w:r>
          </w:p>
        </w:tc>
        <w:tc>
          <w:tcPr>
            <w:tcW w:w="800" w:type="dxa"/>
            <w:tcBorders>
              <w:top w:val="nil"/>
              <w:left w:val="nil"/>
              <w:bottom w:val="nil"/>
              <w:right w:val="nil"/>
            </w:tcBorders>
            <w:shd w:val="clear" w:color="000000" w:fill="FAFAFA"/>
            <w:noWrap/>
            <w:vAlign w:val="center"/>
            <w:hideMark/>
          </w:tcPr>
          <w:p w14:paraId="55FA9897"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1,607</w:t>
            </w:r>
          </w:p>
        </w:tc>
        <w:tc>
          <w:tcPr>
            <w:tcW w:w="800" w:type="dxa"/>
            <w:tcBorders>
              <w:top w:val="nil"/>
              <w:left w:val="nil"/>
              <w:bottom w:val="nil"/>
              <w:right w:val="single" w:sz="8" w:space="0" w:color="808080"/>
            </w:tcBorders>
            <w:shd w:val="clear" w:color="000000" w:fill="FAFAFA"/>
            <w:noWrap/>
            <w:vAlign w:val="center"/>
            <w:hideMark/>
          </w:tcPr>
          <w:p w14:paraId="09BCC49B"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568</w:t>
            </w:r>
          </w:p>
        </w:tc>
        <w:tc>
          <w:tcPr>
            <w:tcW w:w="800" w:type="dxa"/>
            <w:tcBorders>
              <w:top w:val="nil"/>
              <w:left w:val="nil"/>
              <w:bottom w:val="nil"/>
              <w:right w:val="nil"/>
            </w:tcBorders>
            <w:shd w:val="clear" w:color="000000" w:fill="FAFAFA"/>
            <w:noWrap/>
            <w:vAlign w:val="center"/>
            <w:hideMark/>
          </w:tcPr>
          <w:p w14:paraId="29CF296E"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w:t>
            </w:r>
          </w:p>
        </w:tc>
        <w:tc>
          <w:tcPr>
            <w:tcW w:w="800" w:type="dxa"/>
            <w:tcBorders>
              <w:top w:val="nil"/>
              <w:left w:val="nil"/>
              <w:bottom w:val="nil"/>
              <w:right w:val="nil"/>
            </w:tcBorders>
            <w:shd w:val="clear" w:color="000000" w:fill="FAFAFA"/>
            <w:noWrap/>
            <w:vAlign w:val="center"/>
            <w:hideMark/>
          </w:tcPr>
          <w:p w14:paraId="0B752081"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w:t>
            </w:r>
          </w:p>
        </w:tc>
        <w:tc>
          <w:tcPr>
            <w:tcW w:w="800" w:type="dxa"/>
            <w:tcBorders>
              <w:top w:val="nil"/>
              <w:left w:val="nil"/>
              <w:bottom w:val="nil"/>
              <w:right w:val="nil"/>
            </w:tcBorders>
            <w:shd w:val="clear" w:color="000000" w:fill="FAFAFA"/>
            <w:noWrap/>
            <w:vAlign w:val="center"/>
            <w:hideMark/>
          </w:tcPr>
          <w:p w14:paraId="276CA98A"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w:t>
            </w:r>
          </w:p>
        </w:tc>
        <w:tc>
          <w:tcPr>
            <w:tcW w:w="800" w:type="dxa"/>
            <w:tcBorders>
              <w:top w:val="nil"/>
              <w:left w:val="nil"/>
              <w:bottom w:val="nil"/>
              <w:right w:val="nil"/>
            </w:tcBorders>
            <w:shd w:val="clear" w:color="000000" w:fill="FAFAFA"/>
            <w:noWrap/>
            <w:vAlign w:val="center"/>
            <w:hideMark/>
          </w:tcPr>
          <w:p w14:paraId="0EB0E136"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7.2</w:t>
            </w:r>
          </w:p>
        </w:tc>
        <w:tc>
          <w:tcPr>
            <w:tcW w:w="800" w:type="dxa"/>
            <w:tcBorders>
              <w:top w:val="nil"/>
              <w:left w:val="nil"/>
              <w:bottom w:val="nil"/>
              <w:right w:val="nil"/>
            </w:tcBorders>
            <w:shd w:val="clear" w:color="000000" w:fill="FAFAFA"/>
            <w:noWrap/>
            <w:vAlign w:val="center"/>
            <w:hideMark/>
          </w:tcPr>
          <w:p w14:paraId="32BC926F"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38.7</w:t>
            </w:r>
          </w:p>
        </w:tc>
        <w:tc>
          <w:tcPr>
            <w:tcW w:w="800" w:type="dxa"/>
            <w:tcBorders>
              <w:top w:val="nil"/>
              <w:left w:val="nil"/>
              <w:bottom w:val="nil"/>
              <w:right w:val="nil"/>
            </w:tcBorders>
            <w:shd w:val="clear" w:color="000000" w:fill="FAFAFA"/>
            <w:noWrap/>
            <w:vAlign w:val="center"/>
            <w:hideMark/>
          </w:tcPr>
          <w:p w14:paraId="074A808C"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6.9</w:t>
            </w:r>
          </w:p>
        </w:tc>
      </w:tr>
      <w:tr w:rsidR="00F1181B" w:rsidRPr="00F1181B" w14:paraId="37598ED7" w14:textId="77777777" w:rsidTr="00F1181B">
        <w:trPr>
          <w:trHeight w:val="360"/>
          <w:jc w:val="center"/>
        </w:trPr>
        <w:tc>
          <w:tcPr>
            <w:tcW w:w="2840" w:type="dxa"/>
            <w:tcBorders>
              <w:top w:val="nil"/>
              <w:left w:val="nil"/>
              <w:bottom w:val="nil"/>
              <w:right w:val="single" w:sz="8" w:space="0" w:color="808080"/>
            </w:tcBorders>
            <w:shd w:val="clear" w:color="auto" w:fill="auto"/>
            <w:noWrap/>
            <w:vAlign w:val="center"/>
            <w:hideMark/>
          </w:tcPr>
          <w:p w14:paraId="3119E00D" w14:textId="77777777" w:rsidR="00F1181B" w:rsidRPr="00F1181B" w:rsidRDefault="00F1181B" w:rsidP="00F1181B">
            <w:pPr>
              <w:rPr>
                <w:rFonts w:cs="Arial"/>
                <w:sz w:val="20"/>
                <w:szCs w:val="20"/>
                <w:lang w:val="en-AU" w:eastAsia="en-AU"/>
              </w:rPr>
            </w:pPr>
            <w:r w:rsidRPr="00F1181B">
              <w:rPr>
                <w:rFonts w:cs="Arial"/>
                <w:sz w:val="20"/>
                <w:szCs w:val="20"/>
                <w:lang w:val="en-AU" w:eastAsia="en-AU"/>
              </w:rPr>
              <w:t>Death</w:t>
            </w:r>
          </w:p>
        </w:tc>
        <w:tc>
          <w:tcPr>
            <w:tcW w:w="800" w:type="dxa"/>
            <w:tcBorders>
              <w:top w:val="nil"/>
              <w:left w:val="nil"/>
              <w:bottom w:val="nil"/>
              <w:right w:val="nil"/>
            </w:tcBorders>
            <w:shd w:val="clear" w:color="auto" w:fill="auto"/>
            <w:noWrap/>
            <w:vAlign w:val="center"/>
            <w:hideMark/>
          </w:tcPr>
          <w:p w14:paraId="48B52B36"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660</w:t>
            </w:r>
          </w:p>
        </w:tc>
        <w:tc>
          <w:tcPr>
            <w:tcW w:w="800" w:type="dxa"/>
            <w:tcBorders>
              <w:top w:val="nil"/>
              <w:left w:val="nil"/>
              <w:bottom w:val="nil"/>
              <w:right w:val="nil"/>
            </w:tcBorders>
            <w:shd w:val="clear" w:color="auto" w:fill="auto"/>
            <w:noWrap/>
            <w:vAlign w:val="center"/>
            <w:hideMark/>
          </w:tcPr>
          <w:p w14:paraId="6947A44F"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454</w:t>
            </w:r>
          </w:p>
        </w:tc>
        <w:tc>
          <w:tcPr>
            <w:tcW w:w="800" w:type="dxa"/>
            <w:tcBorders>
              <w:top w:val="nil"/>
              <w:left w:val="nil"/>
              <w:bottom w:val="nil"/>
              <w:right w:val="nil"/>
            </w:tcBorders>
            <w:shd w:val="clear" w:color="auto" w:fill="auto"/>
            <w:noWrap/>
            <w:vAlign w:val="center"/>
            <w:hideMark/>
          </w:tcPr>
          <w:p w14:paraId="7C7767E7"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414</w:t>
            </w:r>
          </w:p>
        </w:tc>
        <w:tc>
          <w:tcPr>
            <w:tcW w:w="800" w:type="dxa"/>
            <w:tcBorders>
              <w:top w:val="nil"/>
              <w:left w:val="nil"/>
              <w:bottom w:val="nil"/>
              <w:right w:val="nil"/>
            </w:tcBorders>
            <w:shd w:val="clear" w:color="auto" w:fill="auto"/>
            <w:noWrap/>
            <w:vAlign w:val="center"/>
            <w:hideMark/>
          </w:tcPr>
          <w:p w14:paraId="0BD9F6C4"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416</w:t>
            </w:r>
          </w:p>
        </w:tc>
        <w:tc>
          <w:tcPr>
            <w:tcW w:w="800" w:type="dxa"/>
            <w:tcBorders>
              <w:top w:val="nil"/>
              <w:left w:val="nil"/>
              <w:bottom w:val="nil"/>
              <w:right w:val="nil"/>
            </w:tcBorders>
            <w:shd w:val="clear" w:color="auto" w:fill="auto"/>
            <w:noWrap/>
            <w:vAlign w:val="center"/>
            <w:hideMark/>
          </w:tcPr>
          <w:p w14:paraId="43DC7BC5"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451</w:t>
            </w:r>
          </w:p>
        </w:tc>
        <w:tc>
          <w:tcPr>
            <w:tcW w:w="800" w:type="dxa"/>
            <w:tcBorders>
              <w:top w:val="nil"/>
              <w:left w:val="nil"/>
              <w:bottom w:val="nil"/>
              <w:right w:val="single" w:sz="8" w:space="0" w:color="808080"/>
            </w:tcBorders>
            <w:shd w:val="clear" w:color="auto" w:fill="auto"/>
            <w:noWrap/>
            <w:vAlign w:val="center"/>
            <w:hideMark/>
          </w:tcPr>
          <w:p w14:paraId="7C8501BD"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492</w:t>
            </w:r>
          </w:p>
        </w:tc>
        <w:tc>
          <w:tcPr>
            <w:tcW w:w="800" w:type="dxa"/>
            <w:tcBorders>
              <w:top w:val="nil"/>
              <w:left w:val="nil"/>
              <w:bottom w:val="nil"/>
              <w:right w:val="nil"/>
            </w:tcBorders>
            <w:shd w:val="clear" w:color="auto" w:fill="auto"/>
            <w:noWrap/>
            <w:vAlign w:val="center"/>
            <w:hideMark/>
          </w:tcPr>
          <w:p w14:paraId="15A0B350"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16.7</w:t>
            </w:r>
          </w:p>
        </w:tc>
        <w:tc>
          <w:tcPr>
            <w:tcW w:w="800" w:type="dxa"/>
            <w:tcBorders>
              <w:top w:val="nil"/>
              <w:left w:val="nil"/>
              <w:bottom w:val="nil"/>
              <w:right w:val="nil"/>
            </w:tcBorders>
            <w:shd w:val="clear" w:color="auto" w:fill="auto"/>
            <w:noWrap/>
            <w:vAlign w:val="center"/>
            <w:hideMark/>
          </w:tcPr>
          <w:p w14:paraId="510BBD15"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15.7</w:t>
            </w:r>
          </w:p>
        </w:tc>
        <w:tc>
          <w:tcPr>
            <w:tcW w:w="800" w:type="dxa"/>
            <w:tcBorders>
              <w:top w:val="nil"/>
              <w:left w:val="nil"/>
              <w:bottom w:val="nil"/>
              <w:right w:val="nil"/>
            </w:tcBorders>
            <w:shd w:val="clear" w:color="auto" w:fill="auto"/>
            <w:noWrap/>
            <w:vAlign w:val="center"/>
            <w:hideMark/>
          </w:tcPr>
          <w:p w14:paraId="4A61B13C"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14.5</w:t>
            </w:r>
          </w:p>
        </w:tc>
        <w:tc>
          <w:tcPr>
            <w:tcW w:w="800" w:type="dxa"/>
            <w:tcBorders>
              <w:top w:val="nil"/>
              <w:left w:val="nil"/>
              <w:bottom w:val="nil"/>
              <w:right w:val="nil"/>
            </w:tcBorders>
            <w:shd w:val="clear" w:color="auto" w:fill="auto"/>
            <w:noWrap/>
            <w:vAlign w:val="center"/>
            <w:hideMark/>
          </w:tcPr>
          <w:p w14:paraId="20D92623"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17.3</w:t>
            </w:r>
          </w:p>
        </w:tc>
        <w:tc>
          <w:tcPr>
            <w:tcW w:w="800" w:type="dxa"/>
            <w:tcBorders>
              <w:top w:val="nil"/>
              <w:left w:val="nil"/>
              <w:bottom w:val="nil"/>
              <w:right w:val="nil"/>
            </w:tcBorders>
            <w:shd w:val="clear" w:color="auto" w:fill="auto"/>
            <w:noWrap/>
            <w:vAlign w:val="center"/>
            <w:hideMark/>
          </w:tcPr>
          <w:p w14:paraId="4598D04D"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10.9</w:t>
            </w:r>
          </w:p>
        </w:tc>
        <w:tc>
          <w:tcPr>
            <w:tcW w:w="800" w:type="dxa"/>
            <w:tcBorders>
              <w:top w:val="nil"/>
              <w:left w:val="nil"/>
              <w:bottom w:val="nil"/>
              <w:right w:val="nil"/>
            </w:tcBorders>
            <w:shd w:val="clear" w:color="auto" w:fill="auto"/>
            <w:noWrap/>
            <w:vAlign w:val="center"/>
            <w:hideMark/>
          </w:tcPr>
          <w:p w14:paraId="127BEDAC"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5.9</w:t>
            </w:r>
          </w:p>
        </w:tc>
      </w:tr>
      <w:tr w:rsidR="00F1181B" w:rsidRPr="00F1181B" w14:paraId="6D5DC14C" w14:textId="77777777" w:rsidTr="00F1181B">
        <w:trPr>
          <w:trHeight w:val="360"/>
          <w:jc w:val="center"/>
        </w:trPr>
        <w:tc>
          <w:tcPr>
            <w:tcW w:w="2840" w:type="dxa"/>
            <w:tcBorders>
              <w:top w:val="nil"/>
              <w:left w:val="nil"/>
              <w:bottom w:val="nil"/>
              <w:right w:val="single" w:sz="8" w:space="0" w:color="808080"/>
            </w:tcBorders>
            <w:shd w:val="clear" w:color="000000" w:fill="FAFAFA"/>
            <w:noWrap/>
            <w:vAlign w:val="center"/>
            <w:hideMark/>
          </w:tcPr>
          <w:p w14:paraId="01C9A028" w14:textId="77777777" w:rsidR="00F1181B" w:rsidRPr="00F1181B" w:rsidRDefault="00F1181B" w:rsidP="00F1181B">
            <w:pPr>
              <w:rPr>
                <w:rFonts w:cs="Arial"/>
                <w:sz w:val="20"/>
                <w:szCs w:val="20"/>
                <w:lang w:val="en-AU" w:eastAsia="en-AU"/>
              </w:rPr>
            </w:pPr>
            <w:r w:rsidRPr="00F1181B">
              <w:rPr>
                <w:rFonts w:cs="Arial"/>
                <w:sz w:val="20"/>
                <w:szCs w:val="20"/>
                <w:lang w:val="en-AU" w:eastAsia="en-AU"/>
              </w:rPr>
              <w:t>Family</w:t>
            </w:r>
          </w:p>
        </w:tc>
        <w:tc>
          <w:tcPr>
            <w:tcW w:w="800" w:type="dxa"/>
            <w:tcBorders>
              <w:top w:val="nil"/>
              <w:left w:val="nil"/>
              <w:bottom w:val="nil"/>
              <w:right w:val="nil"/>
            </w:tcBorders>
            <w:shd w:val="clear" w:color="000000" w:fill="FAFAFA"/>
            <w:noWrap/>
            <w:vAlign w:val="center"/>
            <w:hideMark/>
          </w:tcPr>
          <w:p w14:paraId="2F11CE0A"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490</w:t>
            </w:r>
          </w:p>
        </w:tc>
        <w:tc>
          <w:tcPr>
            <w:tcW w:w="800" w:type="dxa"/>
            <w:tcBorders>
              <w:top w:val="nil"/>
              <w:left w:val="nil"/>
              <w:bottom w:val="nil"/>
              <w:right w:val="nil"/>
            </w:tcBorders>
            <w:shd w:val="clear" w:color="000000" w:fill="FAFAFA"/>
            <w:noWrap/>
            <w:vAlign w:val="center"/>
            <w:hideMark/>
          </w:tcPr>
          <w:p w14:paraId="591A0F41"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255</w:t>
            </w:r>
          </w:p>
        </w:tc>
        <w:tc>
          <w:tcPr>
            <w:tcW w:w="800" w:type="dxa"/>
            <w:tcBorders>
              <w:top w:val="nil"/>
              <w:left w:val="nil"/>
              <w:bottom w:val="nil"/>
              <w:right w:val="nil"/>
            </w:tcBorders>
            <w:shd w:val="clear" w:color="000000" w:fill="FAFAFA"/>
            <w:noWrap/>
            <w:vAlign w:val="center"/>
            <w:hideMark/>
          </w:tcPr>
          <w:p w14:paraId="57C8153E"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267</w:t>
            </w:r>
          </w:p>
        </w:tc>
        <w:tc>
          <w:tcPr>
            <w:tcW w:w="800" w:type="dxa"/>
            <w:tcBorders>
              <w:top w:val="nil"/>
              <w:left w:val="nil"/>
              <w:bottom w:val="nil"/>
              <w:right w:val="nil"/>
            </w:tcBorders>
            <w:shd w:val="clear" w:color="000000" w:fill="FAFAFA"/>
            <w:noWrap/>
            <w:vAlign w:val="center"/>
            <w:hideMark/>
          </w:tcPr>
          <w:p w14:paraId="31E3C331"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249</w:t>
            </w:r>
          </w:p>
        </w:tc>
        <w:tc>
          <w:tcPr>
            <w:tcW w:w="800" w:type="dxa"/>
            <w:tcBorders>
              <w:top w:val="nil"/>
              <w:left w:val="nil"/>
              <w:bottom w:val="nil"/>
              <w:right w:val="nil"/>
            </w:tcBorders>
            <w:shd w:val="clear" w:color="000000" w:fill="FAFAFA"/>
            <w:noWrap/>
            <w:vAlign w:val="center"/>
            <w:hideMark/>
          </w:tcPr>
          <w:p w14:paraId="09C3F636"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205</w:t>
            </w:r>
          </w:p>
        </w:tc>
        <w:tc>
          <w:tcPr>
            <w:tcW w:w="800" w:type="dxa"/>
            <w:tcBorders>
              <w:top w:val="nil"/>
              <w:left w:val="nil"/>
              <w:bottom w:val="nil"/>
              <w:right w:val="single" w:sz="8" w:space="0" w:color="808080"/>
            </w:tcBorders>
            <w:shd w:val="clear" w:color="000000" w:fill="FAFAFA"/>
            <w:noWrap/>
            <w:vAlign w:val="center"/>
            <w:hideMark/>
          </w:tcPr>
          <w:p w14:paraId="3DC92D11"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259</w:t>
            </w:r>
          </w:p>
        </w:tc>
        <w:tc>
          <w:tcPr>
            <w:tcW w:w="800" w:type="dxa"/>
            <w:tcBorders>
              <w:top w:val="nil"/>
              <w:left w:val="nil"/>
              <w:bottom w:val="nil"/>
              <w:right w:val="nil"/>
            </w:tcBorders>
            <w:shd w:val="clear" w:color="000000" w:fill="FAFAFA"/>
            <w:noWrap/>
            <w:vAlign w:val="center"/>
            <w:hideMark/>
          </w:tcPr>
          <w:p w14:paraId="69D2A889"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12.4</w:t>
            </w:r>
          </w:p>
        </w:tc>
        <w:tc>
          <w:tcPr>
            <w:tcW w:w="800" w:type="dxa"/>
            <w:tcBorders>
              <w:top w:val="nil"/>
              <w:left w:val="nil"/>
              <w:bottom w:val="nil"/>
              <w:right w:val="nil"/>
            </w:tcBorders>
            <w:shd w:val="clear" w:color="000000" w:fill="FAFAFA"/>
            <w:noWrap/>
            <w:vAlign w:val="center"/>
            <w:hideMark/>
          </w:tcPr>
          <w:p w14:paraId="519874EC"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8.8</w:t>
            </w:r>
          </w:p>
        </w:tc>
        <w:tc>
          <w:tcPr>
            <w:tcW w:w="800" w:type="dxa"/>
            <w:tcBorders>
              <w:top w:val="nil"/>
              <w:left w:val="nil"/>
              <w:bottom w:val="nil"/>
              <w:right w:val="nil"/>
            </w:tcBorders>
            <w:shd w:val="clear" w:color="000000" w:fill="FAFAFA"/>
            <w:noWrap/>
            <w:vAlign w:val="center"/>
            <w:hideMark/>
          </w:tcPr>
          <w:p w14:paraId="60CA63D0"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9.3</w:t>
            </w:r>
          </w:p>
        </w:tc>
        <w:tc>
          <w:tcPr>
            <w:tcW w:w="800" w:type="dxa"/>
            <w:tcBorders>
              <w:top w:val="nil"/>
              <w:left w:val="nil"/>
              <w:bottom w:val="nil"/>
              <w:right w:val="nil"/>
            </w:tcBorders>
            <w:shd w:val="clear" w:color="000000" w:fill="FAFAFA"/>
            <w:noWrap/>
            <w:vAlign w:val="center"/>
            <w:hideMark/>
          </w:tcPr>
          <w:p w14:paraId="4F6419D9"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10.3</w:t>
            </w:r>
          </w:p>
        </w:tc>
        <w:tc>
          <w:tcPr>
            <w:tcW w:w="800" w:type="dxa"/>
            <w:tcBorders>
              <w:top w:val="nil"/>
              <w:left w:val="nil"/>
              <w:bottom w:val="nil"/>
              <w:right w:val="nil"/>
            </w:tcBorders>
            <w:shd w:val="clear" w:color="000000" w:fill="FAFAFA"/>
            <w:noWrap/>
            <w:vAlign w:val="center"/>
            <w:hideMark/>
          </w:tcPr>
          <w:p w14:paraId="4E407A44"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4.9</w:t>
            </w:r>
          </w:p>
        </w:tc>
        <w:tc>
          <w:tcPr>
            <w:tcW w:w="800" w:type="dxa"/>
            <w:tcBorders>
              <w:top w:val="nil"/>
              <w:left w:val="nil"/>
              <w:bottom w:val="nil"/>
              <w:right w:val="nil"/>
            </w:tcBorders>
            <w:shd w:val="clear" w:color="000000" w:fill="FAFAFA"/>
            <w:noWrap/>
            <w:vAlign w:val="center"/>
            <w:hideMark/>
          </w:tcPr>
          <w:p w14:paraId="1A9F53C7"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3.1</w:t>
            </w:r>
          </w:p>
        </w:tc>
      </w:tr>
      <w:tr w:rsidR="00F1181B" w:rsidRPr="00F1181B" w14:paraId="6F900296" w14:textId="77777777" w:rsidTr="00F1181B">
        <w:trPr>
          <w:trHeight w:val="360"/>
          <w:jc w:val="center"/>
        </w:trPr>
        <w:tc>
          <w:tcPr>
            <w:tcW w:w="2840" w:type="dxa"/>
            <w:tcBorders>
              <w:top w:val="nil"/>
              <w:left w:val="nil"/>
              <w:bottom w:val="nil"/>
              <w:right w:val="single" w:sz="8" w:space="0" w:color="808080"/>
            </w:tcBorders>
            <w:shd w:val="clear" w:color="auto" w:fill="auto"/>
            <w:noWrap/>
            <w:vAlign w:val="center"/>
            <w:hideMark/>
          </w:tcPr>
          <w:p w14:paraId="40CD6FCE" w14:textId="77777777" w:rsidR="00F1181B" w:rsidRPr="00F1181B" w:rsidRDefault="00F1181B" w:rsidP="00F1181B">
            <w:pPr>
              <w:rPr>
                <w:rFonts w:cs="Arial"/>
                <w:sz w:val="20"/>
                <w:szCs w:val="20"/>
                <w:lang w:val="en-AU" w:eastAsia="en-AU"/>
              </w:rPr>
            </w:pPr>
            <w:r w:rsidRPr="00F1181B">
              <w:rPr>
                <w:rFonts w:cs="Arial"/>
                <w:sz w:val="20"/>
                <w:szCs w:val="20"/>
                <w:lang w:val="en-AU" w:eastAsia="en-AU"/>
              </w:rPr>
              <w:t>Flood</w:t>
            </w:r>
          </w:p>
        </w:tc>
        <w:tc>
          <w:tcPr>
            <w:tcW w:w="800" w:type="dxa"/>
            <w:tcBorders>
              <w:top w:val="nil"/>
              <w:left w:val="nil"/>
              <w:bottom w:val="nil"/>
              <w:right w:val="nil"/>
            </w:tcBorders>
            <w:shd w:val="clear" w:color="auto" w:fill="auto"/>
            <w:noWrap/>
            <w:vAlign w:val="center"/>
            <w:hideMark/>
          </w:tcPr>
          <w:p w14:paraId="2446FA98"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w:t>
            </w:r>
          </w:p>
        </w:tc>
        <w:tc>
          <w:tcPr>
            <w:tcW w:w="800" w:type="dxa"/>
            <w:tcBorders>
              <w:top w:val="nil"/>
              <w:left w:val="nil"/>
              <w:bottom w:val="nil"/>
              <w:right w:val="nil"/>
            </w:tcBorders>
            <w:shd w:val="clear" w:color="auto" w:fill="auto"/>
            <w:noWrap/>
            <w:vAlign w:val="center"/>
            <w:hideMark/>
          </w:tcPr>
          <w:p w14:paraId="52085B01"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w:t>
            </w:r>
          </w:p>
        </w:tc>
        <w:tc>
          <w:tcPr>
            <w:tcW w:w="800" w:type="dxa"/>
            <w:tcBorders>
              <w:top w:val="nil"/>
              <w:left w:val="nil"/>
              <w:bottom w:val="nil"/>
              <w:right w:val="nil"/>
            </w:tcBorders>
            <w:shd w:val="clear" w:color="auto" w:fill="auto"/>
            <w:noWrap/>
            <w:vAlign w:val="center"/>
            <w:hideMark/>
          </w:tcPr>
          <w:p w14:paraId="259821A3"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w:t>
            </w:r>
          </w:p>
        </w:tc>
        <w:tc>
          <w:tcPr>
            <w:tcW w:w="800" w:type="dxa"/>
            <w:tcBorders>
              <w:top w:val="nil"/>
              <w:left w:val="nil"/>
              <w:bottom w:val="nil"/>
              <w:right w:val="nil"/>
            </w:tcBorders>
            <w:shd w:val="clear" w:color="auto" w:fill="auto"/>
            <w:noWrap/>
            <w:vAlign w:val="center"/>
            <w:hideMark/>
          </w:tcPr>
          <w:p w14:paraId="584F2FBF"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w:t>
            </w:r>
          </w:p>
        </w:tc>
        <w:tc>
          <w:tcPr>
            <w:tcW w:w="800" w:type="dxa"/>
            <w:tcBorders>
              <w:top w:val="nil"/>
              <w:left w:val="nil"/>
              <w:bottom w:val="nil"/>
              <w:right w:val="nil"/>
            </w:tcBorders>
            <w:shd w:val="clear" w:color="auto" w:fill="auto"/>
            <w:noWrap/>
            <w:vAlign w:val="center"/>
            <w:hideMark/>
          </w:tcPr>
          <w:p w14:paraId="70E7A1CD"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w:t>
            </w:r>
          </w:p>
        </w:tc>
        <w:tc>
          <w:tcPr>
            <w:tcW w:w="800" w:type="dxa"/>
            <w:tcBorders>
              <w:top w:val="nil"/>
              <w:left w:val="nil"/>
              <w:bottom w:val="nil"/>
              <w:right w:val="single" w:sz="8" w:space="0" w:color="808080"/>
            </w:tcBorders>
            <w:shd w:val="clear" w:color="auto" w:fill="auto"/>
            <w:noWrap/>
            <w:vAlign w:val="center"/>
            <w:hideMark/>
          </w:tcPr>
          <w:p w14:paraId="01373980"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4,835</w:t>
            </w:r>
          </w:p>
        </w:tc>
        <w:tc>
          <w:tcPr>
            <w:tcW w:w="800" w:type="dxa"/>
            <w:tcBorders>
              <w:top w:val="nil"/>
              <w:left w:val="nil"/>
              <w:bottom w:val="nil"/>
              <w:right w:val="nil"/>
            </w:tcBorders>
            <w:shd w:val="clear" w:color="auto" w:fill="auto"/>
            <w:noWrap/>
            <w:vAlign w:val="center"/>
            <w:hideMark/>
          </w:tcPr>
          <w:p w14:paraId="3EA59913"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w:t>
            </w:r>
          </w:p>
        </w:tc>
        <w:tc>
          <w:tcPr>
            <w:tcW w:w="800" w:type="dxa"/>
            <w:tcBorders>
              <w:top w:val="nil"/>
              <w:left w:val="nil"/>
              <w:bottom w:val="nil"/>
              <w:right w:val="nil"/>
            </w:tcBorders>
            <w:shd w:val="clear" w:color="auto" w:fill="auto"/>
            <w:noWrap/>
            <w:vAlign w:val="center"/>
            <w:hideMark/>
          </w:tcPr>
          <w:p w14:paraId="71EE42DF"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w:t>
            </w:r>
          </w:p>
        </w:tc>
        <w:tc>
          <w:tcPr>
            <w:tcW w:w="800" w:type="dxa"/>
            <w:tcBorders>
              <w:top w:val="nil"/>
              <w:left w:val="nil"/>
              <w:bottom w:val="nil"/>
              <w:right w:val="nil"/>
            </w:tcBorders>
            <w:shd w:val="clear" w:color="auto" w:fill="auto"/>
            <w:noWrap/>
            <w:vAlign w:val="center"/>
            <w:hideMark/>
          </w:tcPr>
          <w:p w14:paraId="5C884990"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w:t>
            </w:r>
          </w:p>
        </w:tc>
        <w:tc>
          <w:tcPr>
            <w:tcW w:w="800" w:type="dxa"/>
            <w:tcBorders>
              <w:top w:val="nil"/>
              <w:left w:val="nil"/>
              <w:bottom w:val="nil"/>
              <w:right w:val="nil"/>
            </w:tcBorders>
            <w:shd w:val="clear" w:color="auto" w:fill="auto"/>
            <w:noWrap/>
            <w:vAlign w:val="center"/>
            <w:hideMark/>
          </w:tcPr>
          <w:p w14:paraId="737B1085"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w:t>
            </w:r>
          </w:p>
        </w:tc>
        <w:tc>
          <w:tcPr>
            <w:tcW w:w="800" w:type="dxa"/>
            <w:tcBorders>
              <w:top w:val="nil"/>
              <w:left w:val="nil"/>
              <w:bottom w:val="nil"/>
              <w:right w:val="nil"/>
            </w:tcBorders>
            <w:shd w:val="clear" w:color="auto" w:fill="auto"/>
            <w:noWrap/>
            <w:vAlign w:val="center"/>
            <w:hideMark/>
          </w:tcPr>
          <w:p w14:paraId="5335BE25"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w:t>
            </w:r>
          </w:p>
        </w:tc>
        <w:tc>
          <w:tcPr>
            <w:tcW w:w="800" w:type="dxa"/>
            <w:tcBorders>
              <w:top w:val="nil"/>
              <w:left w:val="nil"/>
              <w:bottom w:val="nil"/>
              <w:right w:val="nil"/>
            </w:tcBorders>
            <w:shd w:val="clear" w:color="auto" w:fill="auto"/>
            <w:noWrap/>
            <w:vAlign w:val="center"/>
            <w:hideMark/>
          </w:tcPr>
          <w:p w14:paraId="4FCC66C9"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58.4</w:t>
            </w:r>
          </w:p>
        </w:tc>
      </w:tr>
      <w:tr w:rsidR="00F1181B" w:rsidRPr="00F1181B" w14:paraId="48228CF3" w14:textId="77777777" w:rsidTr="00F1181B">
        <w:trPr>
          <w:trHeight w:val="360"/>
          <w:jc w:val="center"/>
        </w:trPr>
        <w:tc>
          <w:tcPr>
            <w:tcW w:w="2840" w:type="dxa"/>
            <w:tcBorders>
              <w:top w:val="nil"/>
              <w:left w:val="nil"/>
              <w:bottom w:val="nil"/>
              <w:right w:val="single" w:sz="8" w:space="0" w:color="808080"/>
            </w:tcBorders>
            <w:shd w:val="clear" w:color="000000" w:fill="FAFAFA"/>
            <w:noWrap/>
            <w:vAlign w:val="center"/>
            <w:hideMark/>
          </w:tcPr>
          <w:p w14:paraId="02C01EF8" w14:textId="77777777" w:rsidR="00F1181B" w:rsidRPr="00F1181B" w:rsidRDefault="00F1181B" w:rsidP="00F1181B">
            <w:pPr>
              <w:rPr>
                <w:rFonts w:cs="Arial"/>
                <w:sz w:val="20"/>
                <w:szCs w:val="20"/>
                <w:lang w:val="en-AU" w:eastAsia="en-AU"/>
              </w:rPr>
            </w:pPr>
            <w:r w:rsidRPr="00F1181B">
              <w:rPr>
                <w:rFonts w:cs="Arial"/>
                <w:sz w:val="20"/>
                <w:szCs w:val="20"/>
                <w:lang w:val="en-AU" w:eastAsia="en-AU"/>
              </w:rPr>
              <w:t>Psychological</w:t>
            </w:r>
          </w:p>
        </w:tc>
        <w:tc>
          <w:tcPr>
            <w:tcW w:w="800" w:type="dxa"/>
            <w:tcBorders>
              <w:top w:val="nil"/>
              <w:left w:val="nil"/>
              <w:bottom w:val="nil"/>
              <w:right w:val="nil"/>
            </w:tcBorders>
            <w:shd w:val="clear" w:color="000000" w:fill="FAFAFA"/>
            <w:noWrap/>
            <w:vAlign w:val="center"/>
            <w:hideMark/>
          </w:tcPr>
          <w:p w14:paraId="1F70C7EB"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61</w:t>
            </w:r>
          </w:p>
        </w:tc>
        <w:tc>
          <w:tcPr>
            <w:tcW w:w="800" w:type="dxa"/>
            <w:tcBorders>
              <w:top w:val="nil"/>
              <w:left w:val="nil"/>
              <w:bottom w:val="nil"/>
              <w:right w:val="nil"/>
            </w:tcBorders>
            <w:shd w:val="clear" w:color="000000" w:fill="FAFAFA"/>
            <w:noWrap/>
            <w:vAlign w:val="center"/>
            <w:hideMark/>
          </w:tcPr>
          <w:p w14:paraId="44B24236"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49</w:t>
            </w:r>
          </w:p>
        </w:tc>
        <w:tc>
          <w:tcPr>
            <w:tcW w:w="800" w:type="dxa"/>
            <w:tcBorders>
              <w:top w:val="nil"/>
              <w:left w:val="nil"/>
              <w:bottom w:val="nil"/>
              <w:right w:val="nil"/>
            </w:tcBorders>
            <w:shd w:val="clear" w:color="000000" w:fill="FAFAFA"/>
            <w:noWrap/>
            <w:vAlign w:val="center"/>
            <w:hideMark/>
          </w:tcPr>
          <w:p w14:paraId="05A2F92C"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177</w:t>
            </w:r>
          </w:p>
        </w:tc>
        <w:tc>
          <w:tcPr>
            <w:tcW w:w="800" w:type="dxa"/>
            <w:tcBorders>
              <w:top w:val="nil"/>
              <w:left w:val="nil"/>
              <w:bottom w:val="nil"/>
              <w:right w:val="nil"/>
            </w:tcBorders>
            <w:shd w:val="clear" w:color="000000" w:fill="FAFAFA"/>
            <w:noWrap/>
            <w:vAlign w:val="center"/>
            <w:hideMark/>
          </w:tcPr>
          <w:p w14:paraId="583DC182"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147</w:t>
            </w:r>
          </w:p>
        </w:tc>
        <w:tc>
          <w:tcPr>
            <w:tcW w:w="800" w:type="dxa"/>
            <w:tcBorders>
              <w:top w:val="nil"/>
              <w:left w:val="nil"/>
              <w:bottom w:val="nil"/>
              <w:right w:val="nil"/>
            </w:tcBorders>
            <w:shd w:val="clear" w:color="000000" w:fill="FAFAFA"/>
            <w:noWrap/>
            <w:vAlign w:val="center"/>
            <w:hideMark/>
          </w:tcPr>
          <w:p w14:paraId="54357EBA"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96</w:t>
            </w:r>
          </w:p>
        </w:tc>
        <w:tc>
          <w:tcPr>
            <w:tcW w:w="800" w:type="dxa"/>
            <w:tcBorders>
              <w:top w:val="nil"/>
              <w:left w:val="nil"/>
              <w:bottom w:val="nil"/>
              <w:right w:val="single" w:sz="8" w:space="0" w:color="808080"/>
            </w:tcBorders>
            <w:shd w:val="clear" w:color="000000" w:fill="FAFAFA"/>
            <w:noWrap/>
            <w:vAlign w:val="center"/>
            <w:hideMark/>
          </w:tcPr>
          <w:p w14:paraId="234B91FE"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64</w:t>
            </w:r>
          </w:p>
        </w:tc>
        <w:tc>
          <w:tcPr>
            <w:tcW w:w="800" w:type="dxa"/>
            <w:tcBorders>
              <w:top w:val="nil"/>
              <w:left w:val="nil"/>
              <w:bottom w:val="nil"/>
              <w:right w:val="nil"/>
            </w:tcBorders>
            <w:shd w:val="clear" w:color="000000" w:fill="FAFAFA"/>
            <w:noWrap/>
            <w:vAlign w:val="center"/>
            <w:hideMark/>
          </w:tcPr>
          <w:p w14:paraId="252C90BF"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1.5</w:t>
            </w:r>
          </w:p>
        </w:tc>
        <w:tc>
          <w:tcPr>
            <w:tcW w:w="800" w:type="dxa"/>
            <w:tcBorders>
              <w:top w:val="nil"/>
              <w:left w:val="nil"/>
              <w:bottom w:val="nil"/>
              <w:right w:val="nil"/>
            </w:tcBorders>
            <w:shd w:val="clear" w:color="000000" w:fill="FAFAFA"/>
            <w:noWrap/>
            <w:vAlign w:val="center"/>
            <w:hideMark/>
          </w:tcPr>
          <w:p w14:paraId="39B9B033"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1.7</w:t>
            </w:r>
          </w:p>
        </w:tc>
        <w:tc>
          <w:tcPr>
            <w:tcW w:w="800" w:type="dxa"/>
            <w:tcBorders>
              <w:top w:val="nil"/>
              <w:left w:val="nil"/>
              <w:bottom w:val="nil"/>
              <w:right w:val="nil"/>
            </w:tcBorders>
            <w:shd w:val="clear" w:color="000000" w:fill="FAFAFA"/>
            <w:noWrap/>
            <w:vAlign w:val="center"/>
            <w:hideMark/>
          </w:tcPr>
          <w:p w14:paraId="23A972F0"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6.2</w:t>
            </w:r>
          </w:p>
        </w:tc>
        <w:tc>
          <w:tcPr>
            <w:tcW w:w="800" w:type="dxa"/>
            <w:tcBorders>
              <w:top w:val="nil"/>
              <w:left w:val="nil"/>
              <w:bottom w:val="nil"/>
              <w:right w:val="nil"/>
            </w:tcBorders>
            <w:shd w:val="clear" w:color="000000" w:fill="FAFAFA"/>
            <w:noWrap/>
            <w:vAlign w:val="center"/>
            <w:hideMark/>
          </w:tcPr>
          <w:p w14:paraId="36AB35EF"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6.1</w:t>
            </w:r>
          </w:p>
        </w:tc>
        <w:tc>
          <w:tcPr>
            <w:tcW w:w="800" w:type="dxa"/>
            <w:tcBorders>
              <w:top w:val="nil"/>
              <w:left w:val="nil"/>
              <w:bottom w:val="nil"/>
              <w:right w:val="nil"/>
            </w:tcBorders>
            <w:shd w:val="clear" w:color="000000" w:fill="FAFAFA"/>
            <w:noWrap/>
            <w:vAlign w:val="center"/>
            <w:hideMark/>
          </w:tcPr>
          <w:p w14:paraId="6140D602"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2.3</w:t>
            </w:r>
          </w:p>
        </w:tc>
        <w:tc>
          <w:tcPr>
            <w:tcW w:w="800" w:type="dxa"/>
            <w:tcBorders>
              <w:top w:val="nil"/>
              <w:left w:val="nil"/>
              <w:bottom w:val="nil"/>
              <w:right w:val="nil"/>
            </w:tcBorders>
            <w:shd w:val="clear" w:color="000000" w:fill="FAFAFA"/>
            <w:noWrap/>
            <w:vAlign w:val="center"/>
            <w:hideMark/>
          </w:tcPr>
          <w:p w14:paraId="0F5EEFCF"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0.8</w:t>
            </w:r>
          </w:p>
        </w:tc>
      </w:tr>
      <w:tr w:rsidR="00F1181B" w:rsidRPr="00F1181B" w14:paraId="19D4AAEC" w14:textId="77777777" w:rsidTr="00F1181B">
        <w:trPr>
          <w:trHeight w:val="360"/>
          <w:jc w:val="center"/>
        </w:trPr>
        <w:tc>
          <w:tcPr>
            <w:tcW w:w="2840" w:type="dxa"/>
            <w:tcBorders>
              <w:top w:val="nil"/>
              <w:left w:val="nil"/>
              <w:bottom w:val="nil"/>
              <w:right w:val="single" w:sz="8" w:space="0" w:color="808080"/>
            </w:tcBorders>
            <w:shd w:val="clear" w:color="auto" w:fill="auto"/>
            <w:noWrap/>
            <w:vAlign w:val="center"/>
            <w:hideMark/>
          </w:tcPr>
          <w:p w14:paraId="70861B51" w14:textId="77777777" w:rsidR="00F1181B" w:rsidRPr="00F1181B" w:rsidRDefault="00F1181B" w:rsidP="00F1181B">
            <w:pPr>
              <w:rPr>
                <w:rFonts w:cs="Arial"/>
                <w:sz w:val="20"/>
                <w:szCs w:val="20"/>
                <w:lang w:val="en-AU" w:eastAsia="en-AU"/>
              </w:rPr>
            </w:pPr>
            <w:r w:rsidRPr="00F1181B">
              <w:rPr>
                <w:rFonts w:cs="Arial"/>
                <w:sz w:val="20"/>
                <w:szCs w:val="20"/>
                <w:lang w:val="en-AU" w:eastAsia="en-AU"/>
              </w:rPr>
              <w:t>Other</w:t>
            </w:r>
          </w:p>
        </w:tc>
        <w:tc>
          <w:tcPr>
            <w:tcW w:w="800" w:type="dxa"/>
            <w:tcBorders>
              <w:top w:val="nil"/>
              <w:left w:val="nil"/>
              <w:bottom w:val="nil"/>
              <w:right w:val="nil"/>
            </w:tcBorders>
            <w:shd w:val="clear" w:color="auto" w:fill="auto"/>
            <w:noWrap/>
            <w:vAlign w:val="center"/>
            <w:hideMark/>
          </w:tcPr>
          <w:p w14:paraId="63D2F8D8"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11</w:t>
            </w:r>
          </w:p>
        </w:tc>
        <w:tc>
          <w:tcPr>
            <w:tcW w:w="800" w:type="dxa"/>
            <w:tcBorders>
              <w:top w:val="nil"/>
              <w:left w:val="nil"/>
              <w:bottom w:val="nil"/>
              <w:right w:val="nil"/>
            </w:tcBorders>
            <w:shd w:val="clear" w:color="auto" w:fill="auto"/>
            <w:noWrap/>
            <w:vAlign w:val="center"/>
            <w:hideMark/>
          </w:tcPr>
          <w:p w14:paraId="2FA17194"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25</w:t>
            </w:r>
          </w:p>
        </w:tc>
        <w:tc>
          <w:tcPr>
            <w:tcW w:w="800" w:type="dxa"/>
            <w:tcBorders>
              <w:top w:val="nil"/>
              <w:left w:val="nil"/>
              <w:bottom w:val="nil"/>
              <w:right w:val="nil"/>
            </w:tcBorders>
            <w:shd w:val="clear" w:color="auto" w:fill="auto"/>
            <w:noWrap/>
            <w:vAlign w:val="center"/>
            <w:hideMark/>
          </w:tcPr>
          <w:p w14:paraId="5F8EFEF3"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15</w:t>
            </w:r>
          </w:p>
        </w:tc>
        <w:tc>
          <w:tcPr>
            <w:tcW w:w="800" w:type="dxa"/>
            <w:tcBorders>
              <w:top w:val="nil"/>
              <w:left w:val="nil"/>
              <w:bottom w:val="nil"/>
              <w:right w:val="nil"/>
            </w:tcBorders>
            <w:shd w:val="clear" w:color="auto" w:fill="auto"/>
            <w:noWrap/>
            <w:vAlign w:val="center"/>
            <w:hideMark/>
          </w:tcPr>
          <w:p w14:paraId="0BD7955C"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14</w:t>
            </w:r>
          </w:p>
        </w:tc>
        <w:tc>
          <w:tcPr>
            <w:tcW w:w="800" w:type="dxa"/>
            <w:tcBorders>
              <w:top w:val="nil"/>
              <w:left w:val="nil"/>
              <w:bottom w:val="nil"/>
              <w:right w:val="nil"/>
            </w:tcBorders>
            <w:shd w:val="clear" w:color="auto" w:fill="auto"/>
            <w:noWrap/>
            <w:vAlign w:val="center"/>
            <w:hideMark/>
          </w:tcPr>
          <w:p w14:paraId="68899F2B"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29</w:t>
            </w:r>
          </w:p>
        </w:tc>
        <w:tc>
          <w:tcPr>
            <w:tcW w:w="800" w:type="dxa"/>
            <w:tcBorders>
              <w:top w:val="nil"/>
              <w:left w:val="nil"/>
              <w:bottom w:val="nil"/>
              <w:right w:val="single" w:sz="8" w:space="0" w:color="808080"/>
            </w:tcBorders>
            <w:shd w:val="clear" w:color="auto" w:fill="auto"/>
            <w:noWrap/>
            <w:vAlign w:val="center"/>
            <w:hideMark/>
          </w:tcPr>
          <w:p w14:paraId="02AC3008"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26</w:t>
            </w:r>
          </w:p>
        </w:tc>
        <w:tc>
          <w:tcPr>
            <w:tcW w:w="800" w:type="dxa"/>
            <w:tcBorders>
              <w:top w:val="nil"/>
              <w:left w:val="nil"/>
              <w:bottom w:val="nil"/>
              <w:right w:val="nil"/>
            </w:tcBorders>
            <w:shd w:val="clear" w:color="auto" w:fill="auto"/>
            <w:noWrap/>
            <w:vAlign w:val="center"/>
            <w:hideMark/>
          </w:tcPr>
          <w:p w14:paraId="22BB5C9A"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0.3</w:t>
            </w:r>
          </w:p>
        </w:tc>
        <w:tc>
          <w:tcPr>
            <w:tcW w:w="800" w:type="dxa"/>
            <w:tcBorders>
              <w:top w:val="nil"/>
              <w:left w:val="nil"/>
              <w:bottom w:val="nil"/>
              <w:right w:val="nil"/>
            </w:tcBorders>
            <w:shd w:val="clear" w:color="auto" w:fill="auto"/>
            <w:noWrap/>
            <w:vAlign w:val="center"/>
            <w:hideMark/>
          </w:tcPr>
          <w:p w14:paraId="08DC548C"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0.9</w:t>
            </w:r>
          </w:p>
        </w:tc>
        <w:tc>
          <w:tcPr>
            <w:tcW w:w="800" w:type="dxa"/>
            <w:tcBorders>
              <w:top w:val="nil"/>
              <w:left w:val="nil"/>
              <w:bottom w:val="nil"/>
              <w:right w:val="nil"/>
            </w:tcBorders>
            <w:shd w:val="clear" w:color="auto" w:fill="auto"/>
            <w:noWrap/>
            <w:vAlign w:val="center"/>
            <w:hideMark/>
          </w:tcPr>
          <w:p w14:paraId="07A425C0"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0.5</w:t>
            </w:r>
          </w:p>
        </w:tc>
        <w:tc>
          <w:tcPr>
            <w:tcW w:w="800" w:type="dxa"/>
            <w:tcBorders>
              <w:top w:val="nil"/>
              <w:left w:val="nil"/>
              <w:bottom w:val="nil"/>
              <w:right w:val="nil"/>
            </w:tcBorders>
            <w:shd w:val="clear" w:color="auto" w:fill="auto"/>
            <w:noWrap/>
            <w:vAlign w:val="center"/>
            <w:hideMark/>
          </w:tcPr>
          <w:p w14:paraId="3F48F4A4"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0.6</w:t>
            </w:r>
          </w:p>
        </w:tc>
        <w:tc>
          <w:tcPr>
            <w:tcW w:w="800" w:type="dxa"/>
            <w:tcBorders>
              <w:top w:val="nil"/>
              <w:left w:val="nil"/>
              <w:bottom w:val="nil"/>
              <w:right w:val="nil"/>
            </w:tcBorders>
            <w:shd w:val="clear" w:color="auto" w:fill="auto"/>
            <w:noWrap/>
            <w:vAlign w:val="center"/>
            <w:hideMark/>
          </w:tcPr>
          <w:p w14:paraId="6CDE12C3"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0.7</w:t>
            </w:r>
          </w:p>
        </w:tc>
        <w:tc>
          <w:tcPr>
            <w:tcW w:w="800" w:type="dxa"/>
            <w:tcBorders>
              <w:top w:val="nil"/>
              <w:left w:val="nil"/>
              <w:bottom w:val="nil"/>
              <w:right w:val="nil"/>
            </w:tcBorders>
            <w:shd w:val="clear" w:color="auto" w:fill="auto"/>
            <w:noWrap/>
            <w:vAlign w:val="center"/>
            <w:hideMark/>
          </w:tcPr>
          <w:p w14:paraId="1E82C538"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0.3</w:t>
            </w:r>
          </w:p>
        </w:tc>
      </w:tr>
      <w:tr w:rsidR="00F1181B" w:rsidRPr="00F1181B" w14:paraId="22A4C830" w14:textId="77777777" w:rsidTr="00F1181B">
        <w:trPr>
          <w:trHeight w:val="360"/>
          <w:jc w:val="center"/>
        </w:trPr>
        <w:tc>
          <w:tcPr>
            <w:tcW w:w="2840" w:type="dxa"/>
            <w:tcBorders>
              <w:top w:val="nil"/>
              <w:left w:val="nil"/>
              <w:bottom w:val="single" w:sz="12" w:space="0" w:color="757171"/>
              <w:right w:val="single" w:sz="8" w:space="0" w:color="808080"/>
            </w:tcBorders>
            <w:shd w:val="clear" w:color="000000" w:fill="FAFAFA"/>
            <w:noWrap/>
            <w:vAlign w:val="center"/>
            <w:hideMark/>
          </w:tcPr>
          <w:p w14:paraId="0EADCE58" w14:textId="77777777" w:rsidR="00F1181B" w:rsidRPr="00F1181B" w:rsidRDefault="00F1181B" w:rsidP="00F1181B">
            <w:pPr>
              <w:rPr>
                <w:rFonts w:cs="Arial"/>
                <w:b/>
                <w:bCs/>
                <w:sz w:val="20"/>
                <w:szCs w:val="20"/>
                <w:lang w:val="en-AU" w:eastAsia="en-AU"/>
              </w:rPr>
            </w:pPr>
            <w:r w:rsidRPr="00F1181B">
              <w:rPr>
                <w:rFonts w:cs="Arial"/>
                <w:b/>
                <w:bCs/>
                <w:sz w:val="20"/>
                <w:szCs w:val="20"/>
                <w:lang w:val="en-AU" w:eastAsia="en-AU"/>
              </w:rPr>
              <w:t>Total</w:t>
            </w:r>
          </w:p>
        </w:tc>
        <w:tc>
          <w:tcPr>
            <w:tcW w:w="800" w:type="dxa"/>
            <w:tcBorders>
              <w:top w:val="nil"/>
              <w:left w:val="nil"/>
              <w:bottom w:val="single" w:sz="12" w:space="0" w:color="757171"/>
              <w:right w:val="nil"/>
            </w:tcBorders>
            <w:shd w:val="clear" w:color="000000" w:fill="FAFAFA"/>
            <w:noWrap/>
            <w:vAlign w:val="center"/>
            <w:hideMark/>
          </w:tcPr>
          <w:p w14:paraId="3CD1B8B2" w14:textId="77777777" w:rsidR="00F1181B" w:rsidRPr="00F1181B" w:rsidRDefault="00F1181B" w:rsidP="00F1181B">
            <w:pPr>
              <w:jc w:val="right"/>
              <w:rPr>
                <w:rFonts w:cs="Arial"/>
                <w:b/>
                <w:bCs/>
                <w:sz w:val="20"/>
                <w:szCs w:val="20"/>
                <w:lang w:val="en-AU" w:eastAsia="en-AU"/>
              </w:rPr>
            </w:pPr>
            <w:r w:rsidRPr="00F1181B">
              <w:rPr>
                <w:rFonts w:cs="Arial"/>
                <w:b/>
                <w:bCs/>
                <w:sz w:val="20"/>
                <w:szCs w:val="20"/>
                <w:lang w:val="en-AU" w:eastAsia="en-AU"/>
              </w:rPr>
              <w:t>3,956</w:t>
            </w:r>
          </w:p>
        </w:tc>
        <w:tc>
          <w:tcPr>
            <w:tcW w:w="800" w:type="dxa"/>
            <w:tcBorders>
              <w:top w:val="nil"/>
              <w:left w:val="nil"/>
              <w:bottom w:val="single" w:sz="12" w:space="0" w:color="757171"/>
              <w:right w:val="nil"/>
            </w:tcBorders>
            <w:shd w:val="clear" w:color="000000" w:fill="FAFAFA"/>
            <w:noWrap/>
            <w:vAlign w:val="center"/>
            <w:hideMark/>
          </w:tcPr>
          <w:p w14:paraId="54A75D61" w14:textId="77777777" w:rsidR="00F1181B" w:rsidRPr="00F1181B" w:rsidRDefault="00F1181B" w:rsidP="00F1181B">
            <w:pPr>
              <w:jc w:val="right"/>
              <w:rPr>
                <w:rFonts w:cs="Arial"/>
                <w:b/>
                <w:bCs/>
                <w:sz w:val="20"/>
                <w:szCs w:val="20"/>
                <w:lang w:val="en-AU" w:eastAsia="en-AU"/>
              </w:rPr>
            </w:pPr>
            <w:r w:rsidRPr="00F1181B">
              <w:rPr>
                <w:rFonts w:cs="Arial"/>
                <w:b/>
                <w:bCs/>
                <w:sz w:val="20"/>
                <w:szCs w:val="20"/>
                <w:lang w:val="en-AU" w:eastAsia="en-AU"/>
              </w:rPr>
              <w:t>2,892</w:t>
            </w:r>
          </w:p>
        </w:tc>
        <w:tc>
          <w:tcPr>
            <w:tcW w:w="800" w:type="dxa"/>
            <w:tcBorders>
              <w:top w:val="nil"/>
              <w:left w:val="nil"/>
              <w:bottom w:val="single" w:sz="12" w:space="0" w:color="757171"/>
              <w:right w:val="nil"/>
            </w:tcBorders>
            <w:shd w:val="clear" w:color="000000" w:fill="FAFAFA"/>
            <w:noWrap/>
            <w:vAlign w:val="center"/>
            <w:hideMark/>
          </w:tcPr>
          <w:p w14:paraId="33B62E7A" w14:textId="77777777" w:rsidR="00F1181B" w:rsidRPr="00F1181B" w:rsidRDefault="00F1181B" w:rsidP="00F1181B">
            <w:pPr>
              <w:jc w:val="right"/>
              <w:rPr>
                <w:rFonts w:cs="Arial"/>
                <w:b/>
                <w:bCs/>
                <w:sz w:val="20"/>
                <w:szCs w:val="20"/>
                <w:lang w:val="en-AU" w:eastAsia="en-AU"/>
              </w:rPr>
            </w:pPr>
            <w:r w:rsidRPr="00F1181B">
              <w:rPr>
                <w:rFonts w:cs="Arial"/>
                <w:b/>
                <w:bCs/>
                <w:sz w:val="20"/>
                <w:szCs w:val="20"/>
                <w:lang w:val="en-AU" w:eastAsia="en-AU"/>
              </w:rPr>
              <w:t>2,861</w:t>
            </w:r>
          </w:p>
        </w:tc>
        <w:tc>
          <w:tcPr>
            <w:tcW w:w="800" w:type="dxa"/>
            <w:tcBorders>
              <w:top w:val="nil"/>
              <w:left w:val="nil"/>
              <w:bottom w:val="single" w:sz="12" w:space="0" w:color="757171"/>
              <w:right w:val="nil"/>
            </w:tcBorders>
            <w:shd w:val="clear" w:color="000000" w:fill="FAFAFA"/>
            <w:noWrap/>
            <w:vAlign w:val="center"/>
            <w:hideMark/>
          </w:tcPr>
          <w:p w14:paraId="6F21C8CC" w14:textId="77777777" w:rsidR="00F1181B" w:rsidRPr="00F1181B" w:rsidRDefault="00F1181B" w:rsidP="00F1181B">
            <w:pPr>
              <w:jc w:val="right"/>
              <w:rPr>
                <w:rFonts w:cs="Arial"/>
                <w:b/>
                <w:bCs/>
                <w:sz w:val="20"/>
                <w:szCs w:val="20"/>
                <w:lang w:val="en-AU" w:eastAsia="en-AU"/>
              </w:rPr>
            </w:pPr>
            <w:r w:rsidRPr="00F1181B">
              <w:rPr>
                <w:rFonts w:cs="Arial"/>
                <w:b/>
                <w:bCs/>
                <w:sz w:val="20"/>
                <w:szCs w:val="20"/>
                <w:lang w:val="en-AU" w:eastAsia="en-AU"/>
              </w:rPr>
              <w:t>2,407</w:t>
            </w:r>
          </w:p>
        </w:tc>
        <w:tc>
          <w:tcPr>
            <w:tcW w:w="800" w:type="dxa"/>
            <w:tcBorders>
              <w:top w:val="nil"/>
              <w:left w:val="nil"/>
              <w:bottom w:val="single" w:sz="12" w:space="0" w:color="757171"/>
              <w:right w:val="nil"/>
            </w:tcBorders>
            <w:shd w:val="clear" w:color="000000" w:fill="FAFAFA"/>
            <w:noWrap/>
            <w:vAlign w:val="center"/>
            <w:hideMark/>
          </w:tcPr>
          <w:p w14:paraId="7E212913" w14:textId="77777777" w:rsidR="00F1181B" w:rsidRPr="00F1181B" w:rsidRDefault="00F1181B" w:rsidP="00F1181B">
            <w:pPr>
              <w:jc w:val="right"/>
              <w:rPr>
                <w:rFonts w:cs="Arial"/>
                <w:b/>
                <w:bCs/>
                <w:sz w:val="20"/>
                <w:szCs w:val="20"/>
                <w:lang w:val="en-AU" w:eastAsia="en-AU"/>
              </w:rPr>
            </w:pPr>
            <w:r w:rsidRPr="00F1181B">
              <w:rPr>
                <w:rFonts w:cs="Arial"/>
                <w:b/>
                <w:bCs/>
                <w:sz w:val="20"/>
                <w:szCs w:val="20"/>
                <w:lang w:val="en-AU" w:eastAsia="en-AU"/>
              </w:rPr>
              <w:t>4,149</w:t>
            </w:r>
          </w:p>
        </w:tc>
        <w:tc>
          <w:tcPr>
            <w:tcW w:w="800" w:type="dxa"/>
            <w:tcBorders>
              <w:top w:val="nil"/>
              <w:left w:val="nil"/>
              <w:bottom w:val="single" w:sz="12" w:space="0" w:color="757171"/>
              <w:right w:val="single" w:sz="8" w:space="0" w:color="808080"/>
            </w:tcBorders>
            <w:shd w:val="clear" w:color="000000" w:fill="FAFAFA"/>
            <w:noWrap/>
            <w:vAlign w:val="center"/>
            <w:hideMark/>
          </w:tcPr>
          <w:p w14:paraId="5931BE8E" w14:textId="77777777" w:rsidR="00F1181B" w:rsidRPr="00F1181B" w:rsidRDefault="00F1181B" w:rsidP="00F1181B">
            <w:pPr>
              <w:jc w:val="right"/>
              <w:rPr>
                <w:rFonts w:cs="Arial"/>
                <w:b/>
                <w:bCs/>
                <w:sz w:val="20"/>
                <w:szCs w:val="20"/>
                <w:lang w:val="en-AU" w:eastAsia="en-AU"/>
              </w:rPr>
            </w:pPr>
            <w:r w:rsidRPr="00F1181B">
              <w:rPr>
                <w:rFonts w:cs="Arial"/>
                <w:b/>
                <w:bCs/>
                <w:sz w:val="20"/>
                <w:szCs w:val="20"/>
                <w:lang w:val="en-AU" w:eastAsia="en-AU"/>
              </w:rPr>
              <w:t>8,273</w:t>
            </w:r>
          </w:p>
        </w:tc>
        <w:tc>
          <w:tcPr>
            <w:tcW w:w="800" w:type="dxa"/>
            <w:tcBorders>
              <w:top w:val="nil"/>
              <w:left w:val="nil"/>
              <w:bottom w:val="single" w:sz="12" w:space="0" w:color="757171"/>
              <w:right w:val="nil"/>
            </w:tcBorders>
            <w:shd w:val="clear" w:color="000000" w:fill="FAFAFA"/>
            <w:noWrap/>
            <w:vAlign w:val="center"/>
            <w:hideMark/>
          </w:tcPr>
          <w:p w14:paraId="646822C7"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100</w:t>
            </w:r>
          </w:p>
        </w:tc>
        <w:tc>
          <w:tcPr>
            <w:tcW w:w="800" w:type="dxa"/>
            <w:tcBorders>
              <w:top w:val="nil"/>
              <w:left w:val="nil"/>
              <w:bottom w:val="single" w:sz="12" w:space="0" w:color="757171"/>
              <w:right w:val="nil"/>
            </w:tcBorders>
            <w:shd w:val="clear" w:color="000000" w:fill="FAFAFA"/>
            <w:noWrap/>
            <w:vAlign w:val="center"/>
            <w:hideMark/>
          </w:tcPr>
          <w:p w14:paraId="0A0B1A4B"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100</w:t>
            </w:r>
          </w:p>
        </w:tc>
        <w:tc>
          <w:tcPr>
            <w:tcW w:w="800" w:type="dxa"/>
            <w:tcBorders>
              <w:top w:val="nil"/>
              <w:left w:val="nil"/>
              <w:bottom w:val="single" w:sz="12" w:space="0" w:color="757171"/>
              <w:right w:val="nil"/>
            </w:tcBorders>
            <w:shd w:val="clear" w:color="000000" w:fill="FAFAFA"/>
            <w:noWrap/>
            <w:vAlign w:val="center"/>
            <w:hideMark/>
          </w:tcPr>
          <w:p w14:paraId="66FC553C"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100</w:t>
            </w:r>
          </w:p>
        </w:tc>
        <w:tc>
          <w:tcPr>
            <w:tcW w:w="800" w:type="dxa"/>
            <w:tcBorders>
              <w:top w:val="nil"/>
              <w:left w:val="nil"/>
              <w:bottom w:val="single" w:sz="12" w:space="0" w:color="757171"/>
              <w:right w:val="nil"/>
            </w:tcBorders>
            <w:shd w:val="clear" w:color="000000" w:fill="FAFAFA"/>
            <w:noWrap/>
            <w:vAlign w:val="center"/>
            <w:hideMark/>
          </w:tcPr>
          <w:p w14:paraId="795EBC28"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100</w:t>
            </w:r>
          </w:p>
        </w:tc>
        <w:tc>
          <w:tcPr>
            <w:tcW w:w="800" w:type="dxa"/>
            <w:tcBorders>
              <w:top w:val="nil"/>
              <w:left w:val="nil"/>
              <w:bottom w:val="single" w:sz="12" w:space="0" w:color="757171"/>
              <w:right w:val="nil"/>
            </w:tcBorders>
            <w:shd w:val="clear" w:color="000000" w:fill="FAFAFA"/>
            <w:noWrap/>
            <w:vAlign w:val="center"/>
            <w:hideMark/>
          </w:tcPr>
          <w:p w14:paraId="426530CF"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100</w:t>
            </w:r>
          </w:p>
        </w:tc>
        <w:tc>
          <w:tcPr>
            <w:tcW w:w="800" w:type="dxa"/>
            <w:tcBorders>
              <w:top w:val="nil"/>
              <w:left w:val="nil"/>
              <w:bottom w:val="single" w:sz="12" w:space="0" w:color="757171"/>
              <w:right w:val="nil"/>
            </w:tcBorders>
            <w:shd w:val="clear" w:color="000000" w:fill="FAFAFA"/>
            <w:noWrap/>
            <w:vAlign w:val="center"/>
            <w:hideMark/>
          </w:tcPr>
          <w:p w14:paraId="3F0E4CCA" w14:textId="77777777" w:rsidR="00F1181B" w:rsidRPr="00F1181B" w:rsidRDefault="00F1181B" w:rsidP="00F1181B">
            <w:pPr>
              <w:jc w:val="right"/>
              <w:rPr>
                <w:rFonts w:cs="Arial"/>
                <w:sz w:val="20"/>
                <w:szCs w:val="20"/>
                <w:lang w:val="en-AU" w:eastAsia="en-AU"/>
              </w:rPr>
            </w:pPr>
            <w:r w:rsidRPr="00F1181B">
              <w:rPr>
                <w:rFonts w:cs="Arial"/>
                <w:sz w:val="20"/>
                <w:szCs w:val="20"/>
                <w:lang w:val="en-AU" w:eastAsia="en-AU"/>
              </w:rPr>
              <w:t>100</w:t>
            </w:r>
          </w:p>
        </w:tc>
      </w:tr>
    </w:tbl>
    <w:p w14:paraId="721679B2" w14:textId="210BEC68" w:rsidR="00F1181B" w:rsidRDefault="00F1181B" w:rsidP="00F1181B"/>
    <w:p w14:paraId="61E8C284" w14:textId="5B4F280E" w:rsidR="009953F7" w:rsidRPr="00FE406E" w:rsidRDefault="00564458" w:rsidP="00E554D1">
      <w:pPr>
        <w:pStyle w:val="VCAAbody"/>
        <w:jc w:val="both"/>
        <w:rPr>
          <w:color w:val="auto"/>
          <w:lang w:val="en-GB"/>
        </w:rPr>
      </w:pPr>
      <w:r w:rsidRPr="00FE406E">
        <w:rPr>
          <w:color w:val="auto"/>
        </w:rPr>
        <w:t xml:space="preserve">In 2022, schools were able to apply for </w:t>
      </w:r>
      <w:r w:rsidR="00C30074" w:rsidRPr="00FE406E">
        <w:rPr>
          <w:color w:val="auto"/>
        </w:rPr>
        <w:t xml:space="preserve">a </w:t>
      </w:r>
      <w:r w:rsidRPr="00FE406E">
        <w:rPr>
          <w:color w:val="auto"/>
        </w:rPr>
        <w:t xml:space="preserve">DES on behalf of students for one or more of their examinations if they were prevented from completing </w:t>
      </w:r>
      <w:r w:rsidR="00FE406E" w:rsidRPr="00FE406E">
        <w:rPr>
          <w:color w:val="auto"/>
        </w:rPr>
        <w:t>an</w:t>
      </w:r>
      <w:r w:rsidRPr="00FE406E">
        <w:rPr>
          <w:color w:val="auto"/>
        </w:rPr>
        <w:t xml:space="preserve"> examination or their performance was significantly impacted by the floods.</w:t>
      </w:r>
    </w:p>
    <w:p w14:paraId="0D62FDA1" w14:textId="77777777" w:rsidR="00007621" w:rsidRDefault="00007621" w:rsidP="00E554D1">
      <w:pPr>
        <w:pStyle w:val="VCAAbody"/>
        <w:jc w:val="both"/>
        <w:rPr>
          <w:b/>
          <w:color w:val="FF0000"/>
        </w:rPr>
      </w:pPr>
    </w:p>
    <w:p w14:paraId="078B99DB" w14:textId="6E0E8D9A" w:rsidR="00E06C44" w:rsidRDefault="0094742B" w:rsidP="00E06C44">
      <w:pPr>
        <w:sectPr w:rsidR="00E06C44" w:rsidSect="00F6769A">
          <w:pgSz w:w="16838" w:h="11906" w:orient="landscape"/>
          <w:pgMar w:top="1134" w:right="719" w:bottom="1134" w:left="1079" w:header="709" w:footer="709" w:gutter="0"/>
          <w:cols w:space="708"/>
          <w:titlePg/>
          <w:docGrid w:linePitch="360"/>
        </w:sectPr>
      </w:pPr>
      <w:r>
        <w:tab/>
      </w:r>
    </w:p>
    <w:p w14:paraId="397B344B" w14:textId="48A1F046" w:rsidR="009953F7" w:rsidRPr="00BC387C" w:rsidRDefault="009953F7" w:rsidP="00E06C44"/>
    <w:p w14:paraId="46920221" w14:textId="77777777" w:rsidR="00F6769A" w:rsidRDefault="00F6769A" w:rsidP="00F6769A"/>
    <w:p w14:paraId="69EC648B" w14:textId="06672963" w:rsidR="00E06C44" w:rsidRPr="00A07DFA" w:rsidRDefault="00E06C44" w:rsidP="00E06C44">
      <w:pPr>
        <w:pStyle w:val="VCAAcaptionsandfootnotes"/>
        <w:jc w:val="center"/>
        <w:rPr>
          <w:b/>
          <w:color w:val="auto"/>
          <w:sz w:val="22"/>
          <w:szCs w:val="22"/>
        </w:rPr>
      </w:pPr>
      <w:r w:rsidRPr="00A07DFA">
        <w:rPr>
          <w:b/>
          <w:color w:val="auto"/>
          <w:sz w:val="22"/>
          <w:szCs w:val="22"/>
        </w:rPr>
        <w:t>Figure 5: Number of DES Approved/Not Approved, 2013 and 2018 – 2022</w:t>
      </w:r>
    </w:p>
    <w:p w14:paraId="1F1F0392" w14:textId="6A389FB1" w:rsidR="0094742B" w:rsidRDefault="00191B4F" w:rsidP="0094742B">
      <w:pPr>
        <w:jc w:val="center"/>
      </w:pPr>
      <w:r>
        <w:rPr>
          <w:noProof/>
          <w:lang w:val="en-AU" w:eastAsia="en-AU"/>
        </w:rPr>
        <w:drawing>
          <wp:inline distT="0" distB="0" distL="0" distR="0" wp14:anchorId="0E881117" wp14:editId="0643985B">
            <wp:extent cx="4584700" cy="2755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471D453F" w14:textId="77777777" w:rsidR="0094742B" w:rsidRPr="000559A2" w:rsidRDefault="0094742B" w:rsidP="0094742B"/>
    <w:p w14:paraId="13C865F3" w14:textId="131A4A39" w:rsidR="00E06C44" w:rsidRDefault="00E06C44" w:rsidP="00E06C44">
      <w:pPr>
        <w:jc w:val="center"/>
        <w:sectPr w:rsidR="00E06C44" w:rsidSect="00E06C44">
          <w:pgSz w:w="11906" w:h="16838"/>
          <w:pgMar w:top="719" w:right="1134" w:bottom="1079" w:left="1134" w:header="709" w:footer="709" w:gutter="0"/>
          <w:cols w:space="708"/>
          <w:titlePg/>
          <w:docGrid w:linePitch="360"/>
        </w:sectPr>
      </w:pPr>
    </w:p>
    <w:p w14:paraId="7457C616" w14:textId="36DD83AD" w:rsidR="00BB00A3" w:rsidRPr="00B40E36" w:rsidRDefault="00BB00A3" w:rsidP="008954BA">
      <w:pPr>
        <w:pStyle w:val="VCAAcaptionsandfootnotes"/>
        <w:spacing w:before="0"/>
        <w:jc w:val="center"/>
        <w:rPr>
          <w:b/>
          <w:sz w:val="22"/>
          <w:szCs w:val="22"/>
        </w:rPr>
      </w:pPr>
      <w:bookmarkStart w:id="71" w:name="_Ref333307528"/>
      <w:r w:rsidRPr="00B40E36">
        <w:rPr>
          <w:b/>
          <w:sz w:val="22"/>
          <w:szCs w:val="22"/>
        </w:rPr>
        <w:lastRenderedPageBreak/>
        <w:t xml:space="preserve">Table </w:t>
      </w:r>
      <w:bookmarkEnd w:id="71"/>
      <w:r w:rsidR="00D90372">
        <w:rPr>
          <w:b/>
          <w:sz w:val="22"/>
          <w:szCs w:val="22"/>
        </w:rPr>
        <w:t>10</w:t>
      </w:r>
      <w:r w:rsidRPr="00B40E36">
        <w:rPr>
          <w:b/>
          <w:sz w:val="22"/>
          <w:szCs w:val="22"/>
        </w:rPr>
        <w:t xml:space="preserve">: Number </w:t>
      </w:r>
      <w:r w:rsidR="008954BA" w:rsidRPr="00B40E36">
        <w:rPr>
          <w:b/>
          <w:sz w:val="22"/>
          <w:szCs w:val="22"/>
        </w:rPr>
        <w:t>of examinations where DES was requested and number of examinations where DES was approved</w:t>
      </w:r>
      <w:r w:rsidRPr="00B40E36">
        <w:rPr>
          <w:b/>
          <w:sz w:val="22"/>
          <w:szCs w:val="22"/>
        </w:rPr>
        <w:t xml:space="preserve"> by category, </w:t>
      </w:r>
      <w:r w:rsidR="00F6769A" w:rsidRPr="00B40E36">
        <w:rPr>
          <w:b/>
          <w:sz w:val="22"/>
          <w:szCs w:val="22"/>
        </w:rPr>
        <w:t>201</w:t>
      </w:r>
      <w:r w:rsidR="003F2ED1" w:rsidRPr="00B40E36">
        <w:rPr>
          <w:b/>
          <w:sz w:val="22"/>
          <w:szCs w:val="22"/>
        </w:rPr>
        <w:t>3</w:t>
      </w:r>
      <w:r w:rsidR="00F6769A" w:rsidRPr="00B40E36">
        <w:rPr>
          <w:b/>
          <w:sz w:val="22"/>
          <w:szCs w:val="22"/>
        </w:rPr>
        <w:t xml:space="preserve"> and </w:t>
      </w:r>
      <w:r w:rsidRPr="00B40E36">
        <w:rPr>
          <w:b/>
          <w:sz w:val="22"/>
          <w:szCs w:val="22"/>
        </w:rPr>
        <w:t>201</w:t>
      </w:r>
      <w:r w:rsidR="003F2ED1" w:rsidRPr="00B40E36">
        <w:rPr>
          <w:b/>
          <w:sz w:val="22"/>
          <w:szCs w:val="22"/>
        </w:rPr>
        <w:t>8</w:t>
      </w:r>
      <w:r w:rsidR="00F6769A" w:rsidRPr="00B40E36">
        <w:rPr>
          <w:b/>
          <w:sz w:val="22"/>
          <w:szCs w:val="22"/>
        </w:rPr>
        <w:t xml:space="preserve"> </w:t>
      </w:r>
      <w:r w:rsidRPr="00B40E36">
        <w:rPr>
          <w:b/>
          <w:sz w:val="22"/>
          <w:szCs w:val="22"/>
        </w:rPr>
        <w:t>–</w:t>
      </w:r>
      <w:r w:rsidR="00F6769A" w:rsidRPr="00B40E36">
        <w:rPr>
          <w:b/>
          <w:sz w:val="22"/>
          <w:szCs w:val="22"/>
        </w:rPr>
        <w:t xml:space="preserve"> </w:t>
      </w:r>
      <w:r w:rsidRPr="00B40E36">
        <w:rPr>
          <w:b/>
          <w:sz w:val="22"/>
          <w:szCs w:val="22"/>
        </w:rPr>
        <w:t>20</w:t>
      </w:r>
      <w:r w:rsidR="00CC0BE1" w:rsidRPr="00B40E36">
        <w:rPr>
          <w:b/>
          <w:sz w:val="22"/>
          <w:szCs w:val="22"/>
        </w:rPr>
        <w:t>2</w:t>
      </w:r>
      <w:r w:rsidR="003F2ED1" w:rsidRPr="00B40E36">
        <w:rPr>
          <w:b/>
          <w:sz w:val="22"/>
          <w:szCs w:val="22"/>
        </w:rPr>
        <w:t>2</w:t>
      </w:r>
    </w:p>
    <w:tbl>
      <w:tblPr>
        <w:tblW w:w="13460" w:type="dxa"/>
        <w:jc w:val="center"/>
        <w:tblLook w:val="04A0" w:firstRow="1" w:lastRow="0" w:firstColumn="1" w:lastColumn="0" w:noHBand="0" w:noVBand="1"/>
      </w:tblPr>
      <w:tblGrid>
        <w:gridCol w:w="2300"/>
        <w:gridCol w:w="642"/>
        <w:gridCol w:w="642"/>
        <w:gridCol w:w="642"/>
        <w:gridCol w:w="642"/>
        <w:gridCol w:w="642"/>
        <w:gridCol w:w="642"/>
        <w:gridCol w:w="642"/>
        <w:gridCol w:w="642"/>
        <w:gridCol w:w="642"/>
        <w:gridCol w:w="642"/>
        <w:gridCol w:w="642"/>
        <w:gridCol w:w="642"/>
        <w:gridCol w:w="620"/>
        <w:gridCol w:w="620"/>
        <w:gridCol w:w="620"/>
        <w:gridCol w:w="620"/>
        <w:gridCol w:w="620"/>
        <w:gridCol w:w="620"/>
      </w:tblGrid>
      <w:tr w:rsidR="00B40E36" w:rsidRPr="00B40E36" w14:paraId="225FFAF9" w14:textId="77777777" w:rsidTr="00B40E36">
        <w:trPr>
          <w:trHeight w:val="720"/>
          <w:jc w:val="center"/>
        </w:trPr>
        <w:tc>
          <w:tcPr>
            <w:tcW w:w="2300" w:type="dxa"/>
            <w:tcBorders>
              <w:top w:val="single" w:sz="12" w:space="0" w:color="757171"/>
              <w:left w:val="nil"/>
              <w:bottom w:val="single" w:sz="8" w:space="0" w:color="757171"/>
              <w:right w:val="nil"/>
            </w:tcBorders>
            <w:shd w:val="clear" w:color="auto" w:fill="auto"/>
            <w:noWrap/>
            <w:vAlign w:val="center"/>
            <w:hideMark/>
          </w:tcPr>
          <w:p w14:paraId="62950C5D" w14:textId="77777777" w:rsidR="00B40E36" w:rsidRPr="00B40E36" w:rsidRDefault="00B40E36" w:rsidP="00B40E36">
            <w:pPr>
              <w:rPr>
                <w:rFonts w:cs="Arial"/>
                <w:b/>
                <w:bCs/>
                <w:color w:val="000000"/>
                <w:sz w:val="17"/>
                <w:szCs w:val="17"/>
                <w:lang w:val="en-AU" w:eastAsia="en-AU"/>
              </w:rPr>
            </w:pPr>
            <w:r w:rsidRPr="00B40E36">
              <w:rPr>
                <w:rFonts w:cs="Arial"/>
                <w:b/>
                <w:bCs/>
                <w:color w:val="000000"/>
                <w:sz w:val="17"/>
                <w:szCs w:val="17"/>
                <w:lang w:val="en-AU" w:eastAsia="en-AU"/>
              </w:rPr>
              <w:t> </w:t>
            </w:r>
          </w:p>
        </w:tc>
        <w:tc>
          <w:tcPr>
            <w:tcW w:w="3720" w:type="dxa"/>
            <w:gridSpan w:val="6"/>
            <w:tcBorders>
              <w:top w:val="single" w:sz="12" w:space="0" w:color="757171"/>
              <w:left w:val="nil"/>
              <w:bottom w:val="single" w:sz="8" w:space="0" w:color="757171"/>
              <w:right w:val="nil"/>
            </w:tcBorders>
            <w:shd w:val="clear" w:color="auto" w:fill="auto"/>
            <w:vAlign w:val="center"/>
            <w:hideMark/>
          </w:tcPr>
          <w:p w14:paraId="0B0826D4" w14:textId="77777777" w:rsidR="00B40E36" w:rsidRPr="00B40E36" w:rsidRDefault="00B40E36" w:rsidP="00B40E36">
            <w:pPr>
              <w:jc w:val="center"/>
              <w:rPr>
                <w:rFonts w:cs="Arial"/>
                <w:b/>
                <w:bCs/>
                <w:color w:val="000000"/>
                <w:sz w:val="17"/>
                <w:szCs w:val="17"/>
                <w:lang w:val="en-AU" w:eastAsia="en-AU"/>
              </w:rPr>
            </w:pPr>
            <w:r w:rsidRPr="00B40E36">
              <w:rPr>
                <w:rFonts w:cs="Arial"/>
                <w:b/>
                <w:bCs/>
                <w:color w:val="000000"/>
                <w:sz w:val="17"/>
                <w:szCs w:val="17"/>
                <w:lang w:val="en-AU" w:eastAsia="en-AU"/>
              </w:rPr>
              <w:t>Number of examinations where a DES was requested</w:t>
            </w:r>
          </w:p>
        </w:tc>
        <w:tc>
          <w:tcPr>
            <w:tcW w:w="3720" w:type="dxa"/>
            <w:gridSpan w:val="6"/>
            <w:tcBorders>
              <w:top w:val="single" w:sz="12" w:space="0" w:color="757171"/>
              <w:left w:val="nil"/>
              <w:bottom w:val="single" w:sz="8" w:space="0" w:color="757171"/>
              <w:right w:val="nil"/>
            </w:tcBorders>
            <w:shd w:val="clear" w:color="auto" w:fill="auto"/>
            <w:vAlign w:val="center"/>
            <w:hideMark/>
          </w:tcPr>
          <w:p w14:paraId="52C63ABA" w14:textId="77777777" w:rsidR="00B40E36" w:rsidRPr="00B40E36" w:rsidRDefault="00B40E36" w:rsidP="00B40E36">
            <w:pPr>
              <w:jc w:val="center"/>
              <w:rPr>
                <w:rFonts w:cs="Arial"/>
                <w:b/>
                <w:bCs/>
                <w:color w:val="000000"/>
                <w:sz w:val="17"/>
                <w:szCs w:val="17"/>
                <w:lang w:val="en-AU" w:eastAsia="en-AU"/>
              </w:rPr>
            </w:pPr>
            <w:r w:rsidRPr="00B40E36">
              <w:rPr>
                <w:rFonts w:cs="Arial"/>
                <w:b/>
                <w:bCs/>
                <w:color w:val="000000"/>
                <w:sz w:val="17"/>
                <w:szCs w:val="17"/>
                <w:lang w:val="en-AU" w:eastAsia="en-AU"/>
              </w:rPr>
              <w:t>Number of examinations where DES requested was approved</w:t>
            </w:r>
          </w:p>
        </w:tc>
        <w:tc>
          <w:tcPr>
            <w:tcW w:w="3720" w:type="dxa"/>
            <w:gridSpan w:val="6"/>
            <w:tcBorders>
              <w:top w:val="single" w:sz="12" w:space="0" w:color="757171"/>
              <w:left w:val="nil"/>
              <w:bottom w:val="single" w:sz="8" w:space="0" w:color="757171"/>
              <w:right w:val="nil"/>
            </w:tcBorders>
            <w:shd w:val="clear" w:color="auto" w:fill="auto"/>
            <w:vAlign w:val="center"/>
            <w:hideMark/>
          </w:tcPr>
          <w:p w14:paraId="19C7D5C1" w14:textId="77777777" w:rsidR="00B40E36" w:rsidRPr="00B40E36" w:rsidRDefault="00B40E36" w:rsidP="00B40E36">
            <w:pPr>
              <w:jc w:val="center"/>
              <w:rPr>
                <w:rFonts w:cs="Arial"/>
                <w:b/>
                <w:bCs/>
                <w:color w:val="000000"/>
                <w:sz w:val="17"/>
                <w:szCs w:val="17"/>
                <w:lang w:val="en-AU" w:eastAsia="en-AU"/>
              </w:rPr>
            </w:pPr>
            <w:r w:rsidRPr="00B40E36">
              <w:rPr>
                <w:rFonts w:cs="Arial"/>
                <w:b/>
                <w:bCs/>
                <w:color w:val="000000"/>
                <w:sz w:val="17"/>
                <w:szCs w:val="17"/>
                <w:lang w:val="en-AU" w:eastAsia="en-AU"/>
              </w:rPr>
              <w:t>Percentage of  examinations where DES requested was approved</w:t>
            </w:r>
          </w:p>
        </w:tc>
      </w:tr>
      <w:tr w:rsidR="00B40E36" w:rsidRPr="00B40E36" w14:paraId="1E149229" w14:textId="77777777" w:rsidTr="00B40E36">
        <w:trPr>
          <w:trHeight w:val="360"/>
          <w:jc w:val="center"/>
        </w:trPr>
        <w:tc>
          <w:tcPr>
            <w:tcW w:w="2300" w:type="dxa"/>
            <w:tcBorders>
              <w:top w:val="nil"/>
              <w:left w:val="nil"/>
              <w:bottom w:val="single" w:sz="8" w:space="0" w:color="757171"/>
              <w:right w:val="single" w:sz="8" w:space="0" w:color="808080"/>
            </w:tcBorders>
            <w:shd w:val="clear" w:color="auto" w:fill="auto"/>
            <w:noWrap/>
            <w:vAlign w:val="center"/>
            <w:hideMark/>
          </w:tcPr>
          <w:p w14:paraId="572BDC3A" w14:textId="77777777" w:rsidR="00B40E36" w:rsidRPr="00B40E36" w:rsidRDefault="00B40E36" w:rsidP="00B40E36">
            <w:pPr>
              <w:rPr>
                <w:rFonts w:cs="Arial"/>
                <w:b/>
                <w:bCs/>
                <w:color w:val="000000"/>
                <w:sz w:val="17"/>
                <w:szCs w:val="17"/>
                <w:lang w:val="en-AU" w:eastAsia="en-AU"/>
              </w:rPr>
            </w:pPr>
            <w:r w:rsidRPr="00B40E36">
              <w:rPr>
                <w:rFonts w:cs="Arial"/>
                <w:b/>
                <w:bCs/>
                <w:color w:val="000000"/>
                <w:sz w:val="17"/>
                <w:szCs w:val="17"/>
                <w:lang w:val="en-AU" w:eastAsia="en-AU"/>
              </w:rPr>
              <w:t>CATEGORY</w:t>
            </w:r>
          </w:p>
        </w:tc>
        <w:tc>
          <w:tcPr>
            <w:tcW w:w="620" w:type="dxa"/>
            <w:tcBorders>
              <w:top w:val="nil"/>
              <w:left w:val="nil"/>
              <w:bottom w:val="single" w:sz="8" w:space="0" w:color="757171"/>
              <w:right w:val="nil"/>
            </w:tcBorders>
            <w:shd w:val="clear" w:color="auto" w:fill="auto"/>
            <w:noWrap/>
            <w:vAlign w:val="center"/>
            <w:hideMark/>
          </w:tcPr>
          <w:p w14:paraId="48AC78A2" w14:textId="77777777" w:rsidR="00B40E36" w:rsidRPr="00B40E36" w:rsidRDefault="00B40E36" w:rsidP="00B40E36">
            <w:pPr>
              <w:jc w:val="right"/>
              <w:rPr>
                <w:rFonts w:cs="Arial"/>
                <w:b/>
                <w:bCs/>
                <w:color w:val="757171"/>
                <w:sz w:val="17"/>
                <w:szCs w:val="17"/>
                <w:lang w:val="en-AU" w:eastAsia="en-AU"/>
              </w:rPr>
            </w:pPr>
            <w:r w:rsidRPr="00B40E36">
              <w:rPr>
                <w:rFonts w:cs="Arial"/>
                <w:b/>
                <w:bCs/>
                <w:color w:val="757171"/>
                <w:sz w:val="17"/>
                <w:szCs w:val="17"/>
                <w:lang w:val="en-AU" w:eastAsia="en-AU"/>
              </w:rPr>
              <w:t>2013</w:t>
            </w:r>
          </w:p>
        </w:tc>
        <w:tc>
          <w:tcPr>
            <w:tcW w:w="620" w:type="dxa"/>
            <w:tcBorders>
              <w:top w:val="nil"/>
              <w:left w:val="nil"/>
              <w:bottom w:val="single" w:sz="8" w:space="0" w:color="757171"/>
              <w:right w:val="nil"/>
            </w:tcBorders>
            <w:shd w:val="clear" w:color="auto" w:fill="auto"/>
            <w:noWrap/>
            <w:vAlign w:val="center"/>
            <w:hideMark/>
          </w:tcPr>
          <w:p w14:paraId="1B9CB758" w14:textId="77777777" w:rsidR="00B40E36" w:rsidRPr="00B40E36" w:rsidRDefault="00B40E36" w:rsidP="00B40E36">
            <w:pPr>
              <w:jc w:val="right"/>
              <w:rPr>
                <w:rFonts w:cs="Arial"/>
                <w:b/>
                <w:bCs/>
                <w:color w:val="000000"/>
                <w:sz w:val="17"/>
                <w:szCs w:val="17"/>
                <w:lang w:val="en-AU" w:eastAsia="en-AU"/>
              </w:rPr>
            </w:pPr>
            <w:r w:rsidRPr="00B40E36">
              <w:rPr>
                <w:rFonts w:cs="Arial"/>
                <w:b/>
                <w:bCs/>
                <w:color w:val="000000"/>
                <w:sz w:val="17"/>
                <w:szCs w:val="17"/>
                <w:lang w:val="en-AU" w:eastAsia="en-AU"/>
              </w:rPr>
              <w:t>2018</w:t>
            </w:r>
          </w:p>
        </w:tc>
        <w:tc>
          <w:tcPr>
            <w:tcW w:w="620" w:type="dxa"/>
            <w:tcBorders>
              <w:top w:val="nil"/>
              <w:left w:val="nil"/>
              <w:bottom w:val="single" w:sz="8" w:space="0" w:color="757171"/>
              <w:right w:val="nil"/>
            </w:tcBorders>
            <w:shd w:val="clear" w:color="auto" w:fill="auto"/>
            <w:noWrap/>
            <w:vAlign w:val="center"/>
            <w:hideMark/>
          </w:tcPr>
          <w:p w14:paraId="6632724C" w14:textId="77777777" w:rsidR="00B40E36" w:rsidRPr="00B40E36" w:rsidRDefault="00B40E36" w:rsidP="00B40E36">
            <w:pPr>
              <w:jc w:val="right"/>
              <w:rPr>
                <w:rFonts w:cs="Arial"/>
                <w:b/>
                <w:bCs/>
                <w:color w:val="000000"/>
                <w:sz w:val="17"/>
                <w:szCs w:val="17"/>
                <w:lang w:val="en-AU" w:eastAsia="en-AU"/>
              </w:rPr>
            </w:pPr>
            <w:r w:rsidRPr="00B40E36">
              <w:rPr>
                <w:rFonts w:cs="Arial"/>
                <w:b/>
                <w:bCs/>
                <w:color w:val="000000"/>
                <w:sz w:val="17"/>
                <w:szCs w:val="17"/>
                <w:lang w:val="en-AU" w:eastAsia="en-AU"/>
              </w:rPr>
              <w:t>2019</w:t>
            </w:r>
          </w:p>
        </w:tc>
        <w:tc>
          <w:tcPr>
            <w:tcW w:w="620" w:type="dxa"/>
            <w:tcBorders>
              <w:top w:val="nil"/>
              <w:left w:val="nil"/>
              <w:bottom w:val="single" w:sz="8" w:space="0" w:color="757171"/>
              <w:right w:val="nil"/>
            </w:tcBorders>
            <w:shd w:val="clear" w:color="auto" w:fill="auto"/>
            <w:noWrap/>
            <w:vAlign w:val="center"/>
            <w:hideMark/>
          </w:tcPr>
          <w:p w14:paraId="3857CAD1" w14:textId="77777777" w:rsidR="00B40E36" w:rsidRPr="00B40E36" w:rsidRDefault="00B40E36" w:rsidP="00B40E36">
            <w:pPr>
              <w:jc w:val="right"/>
              <w:rPr>
                <w:rFonts w:cs="Arial"/>
                <w:b/>
                <w:bCs/>
                <w:color w:val="000000"/>
                <w:sz w:val="17"/>
                <w:szCs w:val="17"/>
                <w:lang w:val="en-AU" w:eastAsia="en-AU"/>
              </w:rPr>
            </w:pPr>
            <w:r w:rsidRPr="00B40E36">
              <w:rPr>
                <w:rFonts w:cs="Arial"/>
                <w:b/>
                <w:bCs/>
                <w:color w:val="000000"/>
                <w:sz w:val="17"/>
                <w:szCs w:val="17"/>
                <w:lang w:val="en-AU" w:eastAsia="en-AU"/>
              </w:rPr>
              <w:t>2020</w:t>
            </w:r>
          </w:p>
        </w:tc>
        <w:tc>
          <w:tcPr>
            <w:tcW w:w="620" w:type="dxa"/>
            <w:tcBorders>
              <w:top w:val="nil"/>
              <w:left w:val="nil"/>
              <w:bottom w:val="single" w:sz="8" w:space="0" w:color="757171"/>
              <w:right w:val="nil"/>
            </w:tcBorders>
            <w:shd w:val="clear" w:color="auto" w:fill="auto"/>
            <w:noWrap/>
            <w:vAlign w:val="center"/>
            <w:hideMark/>
          </w:tcPr>
          <w:p w14:paraId="1B0C7B69" w14:textId="77777777" w:rsidR="00B40E36" w:rsidRPr="00B40E36" w:rsidRDefault="00B40E36" w:rsidP="00B40E36">
            <w:pPr>
              <w:jc w:val="right"/>
              <w:rPr>
                <w:rFonts w:cs="Arial"/>
                <w:b/>
                <w:bCs/>
                <w:color w:val="000000"/>
                <w:sz w:val="17"/>
                <w:szCs w:val="17"/>
                <w:lang w:val="en-AU" w:eastAsia="en-AU"/>
              </w:rPr>
            </w:pPr>
            <w:r w:rsidRPr="00B40E36">
              <w:rPr>
                <w:rFonts w:cs="Arial"/>
                <w:b/>
                <w:bCs/>
                <w:color w:val="000000"/>
                <w:sz w:val="17"/>
                <w:szCs w:val="17"/>
                <w:lang w:val="en-AU" w:eastAsia="en-AU"/>
              </w:rPr>
              <w:t>2021</w:t>
            </w:r>
          </w:p>
        </w:tc>
        <w:tc>
          <w:tcPr>
            <w:tcW w:w="620" w:type="dxa"/>
            <w:tcBorders>
              <w:top w:val="nil"/>
              <w:left w:val="nil"/>
              <w:bottom w:val="single" w:sz="8" w:space="0" w:color="757171"/>
              <w:right w:val="single" w:sz="8" w:space="0" w:color="808080"/>
            </w:tcBorders>
            <w:shd w:val="clear" w:color="auto" w:fill="auto"/>
            <w:noWrap/>
            <w:vAlign w:val="center"/>
            <w:hideMark/>
          </w:tcPr>
          <w:p w14:paraId="48E7298F" w14:textId="77777777" w:rsidR="00B40E36" w:rsidRPr="00B40E36" w:rsidRDefault="00B40E36" w:rsidP="00B40E36">
            <w:pPr>
              <w:jc w:val="right"/>
              <w:rPr>
                <w:rFonts w:cs="Arial"/>
                <w:b/>
                <w:bCs/>
                <w:color w:val="000000"/>
                <w:sz w:val="17"/>
                <w:szCs w:val="17"/>
                <w:lang w:val="en-AU" w:eastAsia="en-AU"/>
              </w:rPr>
            </w:pPr>
            <w:r w:rsidRPr="00B40E36">
              <w:rPr>
                <w:rFonts w:cs="Arial"/>
                <w:b/>
                <w:bCs/>
                <w:color w:val="000000"/>
                <w:sz w:val="17"/>
                <w:szCs w:val="17"/>
                <w:lang w:val="en-AU" w:eastAsia="en-AU"/>
              </w:rPr>
              <w:t>2022</w:t>
            </w:r>
          </w:p>
        </w:tc>
        <w:tc>
          <w:tcPr>
            <w:tcW w:w="620" w:type="dxa"/>
            <w:tcBorders>
              <w:top w:val="nil"/>
              <w:left w:val="nil"/>
              <w:bottom w:val="single" w:sz="8" w:space="0" w:color="757171"/>
              <w:right w:val="nil"/>
            </w:tcBorders>
            <w:shd w:val="clear" w:color="auto" w:fill="auto"/>
            <w:noWrap/>
            <w:vAlign w:val="center"/>
            <w:hideMark/>
          </w:tcPr>
          <w:p w14:paraId="6732388D" w14:textId="77777777" w:rsidR="00B40E36" w:rsidRPr="00B40E36" w:rsidRDefault="00B40E36" w:rsidP="00B40E36">
            <w:pPr>
              <w:jc w:val="right"/>
              <w:rPr>
                <w:rFonts w:cs="Arial"/>
                <w:b/>
                <w:bCs/>
                <w:color w:val="757171"/>
                <w:sz w:val="17"/>
                <w:szCs w:val="17"/>
                <w:lang w:val="en-AU" w:eastAsia="en-AU"/>
              </w:rPr>
            </w:pPr>
            <w:r w:rsidRPr="00B40E36">
              <w:rPr>
                <w:rFonts w:cs="Arial"/>
                <w:b/>
                <w:bCs/>
                <w:color w:val="757171"/>
                <w:sz w:val="17"/>
                <w:szCs w:val="17"/>
                <w:lang w:val="en-AU" w:eastAsia="en-AU"/>
              </w:rPr>
              <w:t>2013</w:t>
            </w:r>
          </w:p>
        </w:tc>
        <w:tc>
          <w:tcPr>
            <w:tcW w:w="620" w:type="dxa"/>
            <w:tcBorders>
              <w:top w:val="nil"/>
              <w:left w:val="nil"/>
              <w:bottom w:val="single" w:sz="8" w:space="0" w:color="757171"/>
              <w:right w:val="nil"/>
            </w:tcBorders>
            <w:shd w:val="clear" w:color="auto" w:fill="auto"/>
            <w:noWrap/>
            <w:vAlign w:val="center"/>
            <w:hideMark/>
          </w:tcPr>
          <w:p w14:paraId="0CB05EC1" w14:textId="77777777" w:rsidR="00B40E36" w:rsidRPr="00B40E36" w:rsidRDefault="00B40E36" w:rsidP="00B40E36">
            <w:pPr>
              <w:jc w:val="right"/>
              <w:rPr>
                <w:rFonts w:cs="Arial"/>
                <w:b/>
                <w:bCs/>
                <w:color w:val="000000"/>
                <w:sz w:val="17"/>
                <w:szCs w:val="17"/>
                <w:lang w:val="en-AU" w:eastAsia="en-AU"/>
              </w:rPr>
            </w:pPr>
            <w:r w:rsidRPr="00B40E36">
              <w:rPr>
                <w:rFonts w:cs="Arial"/>
                <w:b/>
                <w:bCs/>
                <w:color w:val="000000"/>
                <w:sz w:val="17"/>
                <w:szCs w:val="17"/>
                <w:lang w:val="en-AU" w:eastAsia="en-AU"/>
              </w:rPr>
              <w:t>2018</w:t>
            </w:r>
          </w:p>
        </w:tc>
        <w:tc>
          <w:tcPr>
            <w:tcW w:w="620" w:type="dxa"/>
            <w:tcBorders>
              <w:top w:val="nil"/>
              <w:left w:val="nil"/>
              <w:bottom w:val="single" w:sz="8" w:space="0" w:color="757171"/>
              <w:right w:val="nil"/>
            </w:tcBorders>
            <w:shd w:val="clear" w:color="auto" w:fill="auto"/>
            <w:noWrap/>
            <w:vAlign w:val="center"/>
            <w:hideMark/>
          </w:tcPr>
          <w:p w14:paraId="652FCA4F" w14:textId="77777777" w:rsidR="00B40E36" w:rsidRPr="00B40E36" w:rsidRDefault="00B40E36" w:rsidP="00B40E36">
            <w:pPr>
              <w:jc w:val="right"/>
              <w:rPr>
                <w:rFonts w:cs="Arial"/>
                <w:b/>
                <w:bCs/>
                <w:color w:val="000000"/>
                <w:sz w:val="17"/>
                <w:szCs w:val="17"/>
                <w:lang w:val="en-AU" w:eastAsia="en-AU"/>
              </w:rPr>
            </w:pPr>
            <w:r w:rsidRPr="00B40E36">
              <w:rPr>
                <w:rFonts w:cs="Arial"/>
                <w:b/>
                <w:bCs/>
                <w:color w:val="000000"/>
                <w:sz w:val="17"/>
                <w:szCs w:val="17"/>
                <w:lang w:val="en-AU" w:eastAsia="en-AU"/>
              </w:rPr>
              <w:t>2019</w:t>
            </w:r>
          </w:p>
        </w:tc>
        <w:tc>
          <w:tcPr>
            <w:tcW w:w="620" w:type="dxa"/>
            <w:tcBorders>
              <w:top w:val="nil"/>
              <w:left w:val="nil"/>
              <w:bottom w:val="single" w:sz="8" w:space="0" w:color="757171"/>
              <w:right w:val="nil"/>
            </w:tcBorders>
            <w:shd w:val="clear" w:color="auto" w:fill="auto"/>
            <w:noWrap/>
            <w:vAlign w:val="center"/>
            <w:hideMark/>
          </w:tcPr>
          <w:p w14:paraId="75711B60" w14:textId="77777777" w:rsidR="00B40E36" w:rsidRPr="00B40E36" w:rsidRDefault="00B40E36" w:rsidP="00B40E36">
            <w:pPr>
              <w:jc w:val="right"/>
              <w:rPr>
                <w:rFonts w:cs="Arial"/>
                <w:b/>
                <w:bCs/>
                <w:color w:val="000000"/>
                <w:sz w:val="17"/>
                <w:szCs w:val="17"/>
                <w:lang w:val="en-AU" w:eastAsia="en-AU"/>
              </w:rPr>
            </w:pPr>
            <w:r w:rsidRPr="00B40E36">
              <w:rPr>
                <w:rFonts w:cs="Arial"/>
                <w:b/>
                <w:bCs/>
                <w:color w:val="000000"/>
                <w:sz w:val="17"/>
                <w:szCs w:val="17"/>
                <w:lang w:val="en-AU" w:eastAsia="en-AU"/>
              </w:rPr>
              <w:t>2020</w:t>
            </w:r>
          </w:p>
        </w:tc>
        <w:tc>
          <w:tcPr>
            <w:tcW w:w="620" w:type="dxa"/>
            <w:tcBorders>
              <w:top w:val="nil"/>
              <w:left w:val="nil"/>
              <w:bottom w:val="single" w:sz="8" w:space="0" w:color="757171"/>
              <w:right w:val="nil"/>
            </w:tcBorders>
            <w:shd w:val="clear" w:color="auto" w:fill="auto"/>
            <w:noWrap/>
            <w:vAlign w:val="center"/>
            <w:hideMark/>
          </w:tcPr>
          <w:p w14:paraId="0F343A8C" w14:textId="77777777" w:rsidR="00B40E36" w:rsidRPr="00B40E36" w:rsidRDefault="00B40E36" w:rsidP="00B40E36">
            <w:pPr>
              <w:jc w:val="right"/>
              <w:rPr>
                <w:rFonts w:cs="Arial"/>
                <w:b/>
                <w:bCs/>
                <w:color w:val="000000"/>
                <w:sz w:val="17"/>
                <w:szCs w:val="17"/>
                <w:lang w:val="en-AU" w:eastAsia="en-AU"/>
              </w:rPr>
            </w:pPr>
            <w:r w:rsidRPr="00B40E36">
              <w:rPr>
                <w:rFonts w:cs="Arial"/>
                <w:b/>
                <w:bCs/>
                <w:color w:val="000000"/>
                <w:sz w:val="17"/>
                <w:szCs w:val="17"/>
                <w:lang w:val="en-AU" w:eastAsia="en-AU"/>
              </w:rPr>
              <w:t>2021</w:t>
            </w:r>
          </w:p>
        </w:tc>
        <w:tc>
          <w:tcPr>
            <w:tcW w:w="620" w:type="dxa"/>
            <w:tcBorders>
              <w:top w:val="nil"/>
              <w:left w:val="nil"/>
              <w:bottom w:val="single" w:sz="8" w:space="0" w:color="757171"/>
              <w:right w:val="single" w:sz="8" w:space="0" w:color="808080"/>
            </w:tcBorders>
            <w:shd w:val="clear" w:color="auto" w:fill="auto"/>
            <w:noWrap/>
            <w:vAlign w:val="center"/>
            <w:hideMark/>
          </w:tcPr>
          <w:p w14:paraId="61B6CC52" w14:textId="77777777" w:rsidR="00B40E36" w:rsidRPr="00B40E36" w:rsidRDefault="00B40E36" w:rsidP="00B40E36">
            <w:pPr>
              <w:jc w:val="right"/>
              <w:rPr>
                <w:rFonts w:cs="Arial"/>
                <w:b/>
                <w:bCs/>
                <w:color w:val="000000"/>
                <w:sz w:val="17"/>
                <w:szCs w:val="17"/>
                <w:lang w:val="en-AU" w:eastAsia="en-AU"/>
              </w:rPr>
            </w:pPr>
            <w:r w:rsidRPr="00B40E36">
              <w:rPr>
                <w:rFonts w:cs="Arial"/>
                <w:b/>
                <w:bCs/>
                <w:color w:val="000000"/>
                <w:sz w:val="17"/>
                <w:szCs w:val="17"/>
                <w:lang w:val="en-AU" w:eastAsia="en-AU"/>
              </w:rPr>
              <w:t>2022</w:t>
            </w:r>
          </w:p>
        </w:tc>
        <w:tc>
          <w:tcPr>
            <w:tcW w:w="620" w:type="dxa"/>
            <w:tcBorders>
              <w:top w:val="nil"/>
              <w:left w:val="nil"/>
              <w:bottom w:val="single" w:sz="8" w:space="0" w:color="757171"/>
              <w:right w:val="nil"/>
            </w:tcBorders>
            <w:shd w:val="clear" w:color="auto" w:fill="auto"/>
            <w:noWrap/>
            <w:vAlign w:val="center"/>
            <w:hideMark/>
          </w:tcPr>
          <w:p w14:paraId="3CC96039" w14:textId="77777777" w:rsidR="00B40E36" w:rsidRPr="00B40E36" w:rsidRDefault="00B40E36" w:rsidP="00B40E36">
            <w:pPr>
              <w:jc w:val="right"/>
              <w:rPr>
                <w:rFonts w:cs="Arial"/>
                <w:b/>
                <w:bCs/>
                <w:color w:val="757171"/>
                <w:sz w:val="17"/>
                <w:szCs w:val="17"/>
                <w:lang w:val="en-AU" w:eastAsia="en-AU"/>
              </w:rPr>
            </w:pPr>
            <w:r w:rsidRPr="00B40E36">
              <w:rPr>
                <w:rFonts w:cs="Arial"/>
                <w:b/>
                <w:bCs/>
                <w:color w:val="757171"/>
                <w:sz w:val="17"/>
                <w:szCs w:val="17"/>
                <w:lang w:val="en-AU" w:eastAsia="en-AU"/>
              </w:rPr>
              <w:t>2013</w:t>
            </w:r>
          </w:p>
        </w:tc>
        <w:tc>
          <w:tcPr>
            <w:tcW w:w="620" w:type="dxa"/>
            <w:tcBorders>
              <w:top w:val="nil"/>
              <w:left w:val="nil"/>
              <w:bottom w:val="single" w:sz="8" w:space="0" w:color="757171"/>
              <w:right w:val="nil"/>
            </w:tcBorders>
            <w:shd w:val="clear" w:color="auto" w:fill="auto"/>
            <w:noWrap/>
            <w:vAlign w:val="center"/>
            <w:hideMark/>
          </w:tcPr>
          <w:p w14:paraId="147D3CE8" w14:textId="77777777" w:rsidR="00B40E36" w:rsidRPr="00B40E36" w:rsidRDefault="00B40E36" w:rsidP="00B40E36">
            <w:pPr>
              <w:jc w:val="right"/>
              <w:rPr>
                <w:rFonts w:cs="Arial"/>
                <w:b/>
                <w:bCs/>
                <w:color w:val="000000"/>
                <w:sz w:val="17"/>
                <w:szCs w:val="17"/>
                <w:lang w:val="en-AU" w:eastAsia="en-AU"/>
              </w:rPr>
            </w:pPr>
            <w:r w:rsidRPr="00B40E36">
              <w:rPr>
                <w:rFonts w:cs="Arial"/>
                <w:b/>
                <w:bCs/>
                <w:color w:val="000000"/>
                <w:sz w:val="17"/>
                <w:szCs w:val="17"/>
                <w:lang w:val="en-AU" w:eastAsia="en-AU"/>
              </w:rPr>
              <w:t>2018</w:t>
            </w:r>
          </w:p>
        </w:tc>
        <w:tc>
          <w:tcPr>
            <w:tcW w:w="620" w:type="dxa"/>
            <w:tcBorders>
              <w:top w:val="nil"/>
              <w:left w:val="nil"/>
              <w:bottom w:val="single" w:sz="8" w:space="0" w:color="757171"/>
              <w:right w:val="nil"/>
            </w:tcBorders>
            <w:shd w:val="clear" w:color="auto" w:fill="auto"/>
            <w:noWrap/>
            <w:vAlign w:val="center"/>
            <w:hideMark/>
          </w:tcPr>
          <w:p w14:paraId="23964DB9" w14:textId="77777777" w:rsidR="00B40E36" w:rsidRPr="00B40E36" w:rsidRDefault="00B40E36" w:rsidP="00B40E36">
            <w:pPr>
              <w:jc w:val="right"/>
              <w:rPr>
                <w:rFonts w:cs="Arial"/>
                <w:b/>
                <w:bCs/>
                <w:color w:val="000000"/>
                <w:sz w:val="17"/>
                <w:szCs w:val="17"/>
                <w:lang w:val="en-AU" w:eastAsia="en-AU"/>
              </w:rPr>
            </w:pPr>
            <w:r w:rsidRPr="00B40E36">
              <w:rPr>
                <w:rFonts w:cs="Arial"/>
                <w:b/>
                <w:bCs/>
                <w:color w:val="000000"/>
                <w:sz w:val="17"/>
                <w:szCs w:val="17"/>
                <w:lang w:val="en-AU" w:eastAsia="en-AU"/>
              </w:rPr>
              <w:t>2019</w:t>
            </w:r>
          </w:p>
        </w:tc>
        <w:tc>
          <w:tcPr>
            <w:tcW w:w="620" w:type="dxa"/>
            <w:tcBorders>
              <w:top w:val="nil"/>
              <w:left w:val="nil"/>
              <w:bottom w:val="single" w:sz="8" w:space="0" w:color="757171"/>
              <w:right w:val="nil"/>
            </w:tcBorders>
            <w:shd w:val="clear" w:color="auto" w:fill="auto"/>
            <w:noWrap/>
            <w:vAlign w:val="center"/>
            <w:hideMark/>
          </w:tcPr>
          <w:p w14:paraId="583089F2" w14:textId="77777777" w:rsidR="00B40E36" w:rsidRPr="00B40E36" w:rsidRDefault="00B40E36" w:rsidP="00B40E36">
            <w:pPr>
              <w:jc w:val="right"/>
              <w:rPr>
                <w:rFonts w:cs="Arial"/>
                <w:b/>
                <w:bCs/>
                <w:color w:val="000000"/>
                <w:sz w:val="17"/>
                <w:szCs w:val="17"/>
                <w:lang w:val="en-AU" w:eastAsia="en-AU"/>
              </w:rPr>
            </w:pPr>
            <w:r w:rsidRPr="00B40E36">
              <w:rPr>
                <w:rFonts w:cs="Arial"/>
                <w:b/>
                <w:bCs/>
                <w:color w:val="000000"/>
                <w:sz w:val="17"/>
                <w:szCs w:val="17"/>
                <w:lang w:val="en-AU" w:eastAsia="en-AU"/>
              </w:rPr>
              <w:t>2020</w:t>
            </w:r>
          </w:p>
        </w:tc>
        <w:tc>
          <w:tcPr>
            <w:tcW w:w="620" w:type="dxa"/>
            <w:tcBorders>
              <w:top w:val="nil"/>
              <w:left w:val="nil"/>
              <w:bottom w:val="single" w:sz="8" w:space="0" w:color="757171"/>
              <w:right w:val="nil"/>
            </w:tcBorders>
            <w:shd w:val="clear" w:color="auto" w:fill="auto"/>
            <w:noWrap/>
            <w:vAlign w:val="center"/>
            <w:hideMark/>
          </w:tcPr>
          <w:p w14:paraId="5928FDA7" w14:textId="77777777" w:rsidR="00B40E36" w:rsidRPr="00B40E36" w:rsidRDefault="00B40E36" w:rsidP="00B40E36">
            <w:pPr>
              <w:jc w:val="right"/>
              <w:rPr>
                <w:rFonts w:cs="Arial"/>
                <w:b/>
                <w:bCs/>
                <w:color w:val="000000"/>
                <w:sz w:val="17"/>
                <w:szCs w:val="17"/>
                <w:lang w:val="en-AU" w:eastAsia="en-AU"/>
              </w:rPr>
            </w:pPr>
            <w:r w:rsidRPr="00B40E36">
              <w:rPr>
                <w:rFonts w:cs="Arial"/>
                <w:b/>
                <w:bCs/>
                <w:color w:val="000000"/>
                <w:sz w:val="17"/>
                <w:szCs w:val="17"/>
                <w:lang w:val="en-AU" w:eastAsia="en-AU"/>
              </w:rPr>
              <w:t>2021</w:t>
            </w:r>
          </w:p>
        </w:tc>
        <w:tc>
          <w:tcPr>
            <w:tcW w:w="620" w:type="dxa"/>
            <w:tcBorders>
              <w:top w:val="nil"/>
              <w:left w:val="nil"/>
              <w:bottom w:val="single" w:sz="8" w:space="0" w:color="757171"/>
              <w:right w:val="nil"/>
            </w:tcBorders>
            <w:shd w:val="clear" w:color="auto" w:fill="auto"/>
            <w:noWrap/>
            <w:vAlign w:val="center"/>
            <w:hideMark/>
          </w:tcPr>
          <w:p w14:paraId="1497C95C" w14:textId="77777777" w:rsidR="00B40E36" w:rsidRPr="00B40E36" w:rsidRDefault="00B40E36" w:rsidP="00B40E36">
            <w:pPr>
              <w:jc w:val="right"/>
              <w:rPr>
                <w:rFonts w:cs="Arial"/>
                <w:b/>
                <w:bCs/>
                <w:color w:val="000000"/>
                <w:sz w:val="17"/>
                <w:szCs w:val="17"/>
                <w:lang w:val="en-AU" w:eastAsia="en-AU"/>
              </w:rPr>
            </w:pPr>
            <w:r w:rsidRPr="00B40E36">
              <w:rPr>
                <w:rFonts w:cs="Arial"/>
                <w:b/>
                <w:bCs/>
                <w:color w:val="000000"/>
                <w:sz w:val="17"/>
                <w:szCs w:val="17"/>
                <w:lang w:val="en-AU" w:eastAsia="en-AU"/>
              </w:rPr>
              <w:t>2022</w:t>
            </w:r>
          </w:p>
        </w:tc>
      </w:tr>
      <w:tr w:rsidR="00B40E36" w:rsidRPr="00B40E36" w14:paraId="6DCBB2B3" w14:textId="77777777" w:rsidTr="00B40E36">
        <w:trPr>
          <w:trHeight w:val="360"/>
          <w:jc w:val="center"/>
        </w:trPr>
        <w:tc>
          <w:tcPr>
            <w:tcW w:w="2300" w:type="dxa"/>
            <w:tcBorders>
              <w:top w:val="nil"/>
              <w:left w:val="nil"/>
              <w:bottom w:val="nil"/>
              <w:right w:val="single" w:sz="8" w:space="0" w:color="808080"/>
            </w:tcBorders>
            <w:shd w:val="clear" w:color="000000" w:fill="FAFAFA"/>
            <w:noWrap/>
            <w:vAlign w:val="center"/>
            <w:hideMark/>
          </w:tcPr>
          <w:p w14:paraId="1637EA2A" w14:textId="77777777" w:rsidR="00B40E36" w:rsidRPr="00B40E36" w:rsidRDefault="00B40E36" w:rsidP="00B40E36">
            <w:pPr>
              <w:rPr>
                <w:rFonts w:cs="Arial"/>
                <w:color w:val="000000"/>
                <w:sz w:val="17"/>
                <w:szCs w:val="17"/>
                <w:lang w:val="en-AU" w:eastAsia="en-AU"/>
              </w:rPr>
            </w:pPr>
            <w:r w:rsidRPr="00B40E36">
              <w:rPr>
                <w:rFonts w:cs="Arial"/>
                <w:color w:val="000000"/>
                <w:sz w:val="17"/>
                <w:szCs w:val="17"/>
                <w:lang w:val="en-AU" w:eastAsia="en-AU"/>
              </w:rPr>
              <w:t>Acute illness/circumstances</w:t>
            </w:r>
          </w:p>
        </w:tc>
        <w:tc>
          <w:tcPr>
            <w:tcW w:w="620" w:type="dxa"/>
            <w:tcBorders>
              <w:top w:val="nil"/>
              <w:left w:val="nil"/>
              <w:bottom w:val="nil"/>
              <w:right w:val="nil"/>
            </w:tcBorders>
            <w:shd w:val="clear" w:color="000000" w:fill="FAFAFA"/>
            <w:noWrap/>
            <w:vAlign w:val="center"/>
            <w:hideMark/>
          </w:tcPr>
          <w:p w14:paraId="7A1F1ABB" w14:textId="77777777" w:rsidR="00B40E36" w:rsidRPr="00B40E36" w:rsidRDefault="00B40E36" w:rsidP="00B40E36">
            <w:pPr>
              <w:jc w:val="right"/>
              <w:rPr>
                <w:rFonts w:cs="Arial"/>
                <w:color w:val="757171"/>
                <w:sz w:val="17"/>
                <w:szCs w:val="17"/>
                <w:lang w:val="en-AU" w:eastAsia="en-AU"/>
              </w:rPr>
            </w:pPr>
            <w:r w:rsidRPr="00B40E36">
              <w:rPr>
                <w:rFonts w:cs="Arial"/>
                <w:color w:val="757171"/>
                <w:sz w:val="17"/>
                <w:szCs w:val="17"/>
                <w:lang w:val="en-AU" w:eastAsia="en-AU"/>
              </w:rPr>
              <w:t>1,917</w:t>
            </w:r>
          </w:p>
        </w:tc>
        <w:tc>
          <w:tcPr>
            <w:tcW w:w="620" w:type="dxa"/>
            <w:tcBorders>
              <w:top w:val="nil"/>
              <w:left w:val="nil"/>
              <w:bottom w:val="nil"/>
              <w:right w:val="nil"/>
            </w:tcBorders>
            <w:shd w:val="clear" w:color="000000" w:fill="FAFAFA"/>
            <w:noWrap/>
            <w:vAlign w:val="center"/>
            <w:hideMark/>
          </w:tcPr>
          <w:p w14:paraId="16517118"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1,554</w:t>
            </w:r>
          </w:p>
        </w:tc>
        <w:tc>
          <w:tcPr>
            <w:tcW w:w="620" w:type="dxa"/>
            <w:tcBorders>
              <w:top w:val="nil"/>
              <w:left w:val="nil"/>
              <w:bottom w:val="nil"/>
              <w:right w:val="nil"/>
            </w:tcBorders>
            <w:shd w:val="clear" w:color="000000" w:fill="FAFAFA"/>
            <w:noWrap/>
            <w:vAlign w:val="center"/>
            <w:hideMark/>
          </w:tcPr>
          <w:p w14:paraId="4D6C749E"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1,771</w:t>
            </w:r>
          </w:p>
        </w:tc>
        <w:tc>
          <w:tcPr>
            <w:tcW w:w="620" w:type="dxa"/>
            <w:tcBorders>
              <w:top w:val="nil"/>
              <w:left w:val="nil"/>
              <w:bottom w:val="nil"/>
              <w:right w:val="nil"/>
            </w:tcBorders>
            <w:shd w:val="clear" w:color="000000" w:fill="FAFAFA"/>
            <w:noWrap/>
            <w:vAlign w:val="center"/>
            <w:hideMark/>
          </w:tcPr>
          <w:p w14:paraId="54C2B580"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1,063</w:t>
            </w:r>
          </w:p>
        </w:tc>
        <w:tc>
          <w:tcPr>
            <w:tcW w:w="620" w:type="dxa"/>
            <w:tcBorders>
              <w:top w:val="nil"/>
              <w:left w:val="nil"/>
              <w:bottom w:val="nil"/>
              <w:right w:val="nil"/>
            </w:tcBorders>
            <w:shd w:val="clear" w:color="000000" w:fill="FAFAFA"/>
            <w:noWrap/>
            <w:vAlign w:val="center"/>
            <w:hideMark/>
          </w:tcPr>
          <w:p w14:paraId="4CB9E31D"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1,203</w:t>
            </w:r>
          </w:p>
        </w:tc>
        <w:tc>
          <w:tcPr>
            <w:tcW w:w="620" w:type="dxa"/>
            <w:tcBorders>
              <w:top w:val="nil"/>
              <w:left w:val="nil"/>
              <w:bottom w:val="nil"/>
              <w:right w:val="single" w:sz="8" w:space="0" w:color="808080"/>
            </w:tcBorders>
            <w:shd w:val="clear" w:color="000000" w:fill="FAFAFA"/>
            <w:noWrap/>
            <w:vAlign w:val="center"/>
            <w:hideMark/>
          </w:tcPr>
          <w:p w14:paraId="124AB3CB"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1,541</w:t>
            </w:r>
          </w:p>
        </w:tc>
        <w:tc>
          <w:tcPr>
            <w:tcW w:w="620" w:type="dxa"/>
            <w:tcBorders>
              <w:top w:val="nil"/>
              <w:left w:val="nil"/>
              <w:bottom w:val="nil"/>
              <w:right w:val="nil"/>
            </w:tcBorders>
            <w:shd w:val="clear" w:color="000000" w:fill="FAFAFA"/>
            <w:noWrap/>
            <w:vAlign w:val="center"/>
            <w:hideMark/>
          </w:tcPr>
          <w:p w14:paraId="56E02792" w14:textId="77777777" w:rsidR="00B40E36" w:rsidRPr="00B40E36" w:rsidRDefault="00B40E36" w:rsidP="00B40E36">
            <w:pPr>
              <w:jc w:val="right"/>
              <w:rPr>
                <w:rFonts w:cs="Arial"/>
                <w:color w:val="757171"/>
                <w:sz w:val="17"/>
                <w:szCs w:val="17"/>
                <w:lang w:val="en-AU" w:eastAsia="en-AU"/>
              </w:rPr>
            </w:pPr>
            <w:r w:rsidRPr="00B40E36">
              <w:rPr>
                <w:rFonts w:cs="Arial"/>
                <w:color w:val="757171"/>
                <w:sz w:val="17"/>
                <w:szCs w:val="17"/>
                <w:lang w:val="en-AU" w:eastAsia="en-AU"/>
              </w:rPr>
              <w:t>1,307</w:t>
            </w:r>
          </w:p>
        </w:tc>
        <w:tc>
          <w:tcPr>
            <w:tcW w:w="620" w:type="dxa"/>
            <w:tcBorders>
              <w:top w:val="nil"/>
              <w:left w:val="nil"/>
              <w:bottom w:val="nil"/>
              <w:right w:val="nil"/>
            </w:tcBorders>
            <w:shd w:val="clear" w:color="000000" w:fill="FAFAFA"/>
            <w:noWrap/>
            <w:vAlign w:val="center"/>
            <w:hideMark/>
          </w:tcPr>
          <w:p w14:paraId="705AE80C"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1,206</w:t>
            </w:r>
          </w:p>
        </w:tc>
        <w:tc>
          <w:tcPr>
            <w:tcW w:w="620" w:type="dxa"/>
            <w:tcBorders>
              <w:top w:val="nil"/>
              <w:left w:val="nil"/>
              <w:bottom w:val="nil"/>
              <w:right w:val="nil"/>
            </w:tcBorders>
            <w:shd w:val="clear" w:color="000000" w:fill="FAFAFA"/>
            <w:noWrap/>
            <w:vAlign w:val="center"/>
            <w:hideMark/>
          </w:tcPr>
          <w:p w14:paraId="6A8516A8"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1,462</w:t>
            </w:r>
          </w:p>
        </w:tc>
        <w:tc>
          <w:tcPr>
            <w:tcW w:w="620" w:type="dxa"/>
            <w:tcBorders>
              <w:top w:val="nil"/>
              <w:left w:val="nil"/>
              <w:bottom w:val="nil"/>
              <w:right w:val="nil"/>
            </w:tcBorders>
            <w:shd w:val="clear" w:color="000000" w:fill="FAFAFA"/>
            <w:noWrap/>
            <w:vAlign w:val="center"/>
            <w:hideMark/>
          </w:tcPr>
          <w:p w14:paraId="0EC32671"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919</w:t>
            </w:r>
          </w:p>
        </w:tc>
        <w:tc>
          <w:tcPr>
            <w:tcW w:w="620" w:type="dxa"/>
            <w:tcBorders>
              <w:top w:val="nil"/>
              <w:left w:val="nil"/>
              <w:bottom w:val="nil"/>
              <w:right w:val="nil"/>
            </w:tcBorders>
            <w:shd w:val="clear" w:color="000000" w:fill="FAFAFA"/>
            <w:noWrap/>
            <w:vAlign w:val="center"/>
            <w:hideMark/>
          </w:tcPr>
          <w:p w14:paraId="6FA676BE"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1,075</w:t>
            </w:r>
          </w:p>
        </w:tc>
        <w:tc>
          <w:tcPr>
            <w:tcW w:w="620" w:type="dxa"/>
            <w:tcBorders>
              <w:top w:val="nil"/>
              <w:left w:val="nil"/>
              <w:bottom w:val="nil"/>
              <w:right w:val="single" w:sz="8" w:space="0" w:color="808080"/>
            </w:tcBorders>
            <w:shd w:val="clear" w:color="000000" w:fill="FAFAFA"/>
            <w:noWrap/>
            <w:vAlign w:val="center"/>
            <w:hideMark/>
          </w:tcPr>
          <w:p w14:paraId="602651FB"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1,422</w:t>
            </w:r>
          </w:p>
        </w:tc>
        <w:tc>
          <w:tcPr>
            <w:tcW w:w="620" w:type="dxa"/>
            <w:tcBorders>
              <w:top w:val="nil"/>
              <w:left w:val="nil"/>
              <w:bottom w:val="nil"/>
              <w:right w:val="nil"/>
            </w:tcBorders>
            <w:shd w:val="clear" w:color="000000" w:fill="FAFAFA"/>
            <w:noWrap/>
            <w:vAlign w:val="center"/>
            <w:hideMark/>
          </w:tcPr>
          <w:p w14:paraId="3923E6DF" w14:textId="77777777" w:rsidR="00B40E36" w:rsidRPr="00B40E36" w:rsidRDefault="00B40E36" w:rsidP="00B40E36">
            <w:pPr>
              <w:jc w:val="right"/>
              <w:rPr>
                <w:rFonts w:cs="Arial"/>
                <w:color w:val="757171"/>
                <w:sz w:val="17"/>
                <w:szCs w:val="17"/>
                <w:lang w:val="en-AU" w:eastAsia="en-AU"/>
              </w:rPr>
            </w:pPr>
            <w:r w:rsidRPr="00B40E36">
              <w:rPr>
                <w:rFonts w:cs="Arial"/>
                <w:color w:val="757171"/>
                <w:sz w:val="17"/>
                <w:szCs w:val="17"/>
                <w:lang w:val="en-AU" w:eastAsia="en-AU"/>
              </w:rPr>
              <w:t>68.2</w:t>
            </w:r>
          </w:p>
        </w:tc>
        <w:tc>
          <w:tcPr>
            <w:tcW w:w="620" w:type="dxa"/>
            <w:tcBorders>
              <w:top w:val="nil"/>
              <w:left w:val="nil"/>
              <w:bottom w:val="nil"/>
              <w:right w:val="nil"/>
            </w:tcBorders>
            <w:shd w:val="clear" w:color="000000" w:fill="FAFAFA"/>
            <w:noWrap/>
            <w:vAlign w:val="center"/>
            <w:hideMark/>
          </w:tcPr>
          <w:p w14:paraId="315CC6F0"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77.6</w:t>
            </w:r>
          </w:p>
        </w:tc>
        <w:tc>
          <w:tcPr>
            <w:tcW w:w="620" w:type="dxa"/>
            <w:tcBorders>
              <w:top w:val="nil"/>
              <w:left w:val="nil"/>
              <w:bottom w:val="nil"/>
              <w:right w:val="nil"/>
            </w:tcBorders>
            <w:shd w:val="clear" w:color="000000" w:fill="FAFAFA"/>
            <w:noWrap/>
            <w:vAlign w:val="center"/>
            <w:hideMark/>
          </w:tcPr>
          <w:p w14:paraId="4F48BB6E"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82.6</w:t>
            </w:r>
          </w:p>
        </w:tc>
        <w:tc>
          <w:tcPr>
            <w:tcW w:w="620" w:type="dxa"/>
            <w:tcBorders>
              <w:top w:val="nil"/>
              <w:left w:val="nil"/>
              <w:bottom w:val="nil"/>
              <w:right w:val="nil"/>
            </w:tcBorders>
            <w:shd w:val="clear" w:color="000000" w:fill="FAFAFA"/>
            <w:noWrap/>
            <w:vAlign w:val="center"/>
            <w:hideMark/>
          </w:tcPr>
          <w:p w14:paraId="344B476C"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86.5</w:t>
            </w:r>
          </w:p>
        </w:tc>
        <w:tc>
          <w:tcPr>
            <w:tcW w:w="620" w:type="dxa"/>
            <w:tcBorders>
              <w:top w:val="nil"/>
              <w:left w:val="nil"/>
              <w:bottom w:val="nil"/>
              <w:right w:val="nil"/>
            </w:tcBorders>
            <w:shd w:val="clear" w:color="000000" w:fill="FAFAFA"/>
            <w:noWrap/>
            <w:vAlign w:val="center"/>
            <w:hideMark/>
          </w:tcPr>
          <w:p w14:paraId="46FFD99E"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89.4</w:t>
            </w:r>
          </w:p>
        </w:tc>
        <w:tc>
          <w:tcPr>
            <w:tcW w:w="620" w:type="dxa"/>
            <w:tcBorders>
              <w:top w:val="nil"/>
              <w:left w:val="nil"/>
              <w:bottom w:val="nil"/>
              <w:right w:val="nil"/>
            </w:tcBorders>
            <w:shd w:val="clear" w:color="000000" w:fill="FAFAFA"/>
            <w:noWrap/>
            <w:vAlign w:val="center"/>
            <w:hideMark/>
          </w:tcPr>
          <w:p w14:paraId="604C6501"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92.3</w:t>
            </w:r>
          </w:p>
        </w:tc>
      </w:tr>
      <w:tr w:rsidR="00B40E36" w:rsidRPr="00B40E36" w14:paraId="612380C7" w14:textId="77777777" w:rsidTr="00B40E36">
        <w:trPr>
          <w:trHeight w:val="360"/>
          <w:jc w:val="center"/>
        </w:trPr>
        <w:tc>
          <w:tcPr>
            <w:tcW w:w="2300" w:type="dxa"/>
            <w:tcBorders>
              <w:top w:val="nil"/>
              <w:left w:val="nil"/>
              <w:bottom w:val="nil"/>
              <w:right w:val="single" w:sz="8" w:space="0" w:color="808080"/>
            </w:tcBorders>
            <w:shd w:val="clear" w:color="auto" w:fill="auto"/>
            <w:noWrap/>
            <w:vAlign w:val="center"/>
            <w:hideMark/>
          </w:tcPr>
          <w:p w14:paraId="3A9366FA" w14:textId="77777777" w:rsidR="00B40E36" w:rsidRPr="00B40E36" w:rsidRDefault="00B40E36" w:rsidP="00B40E36">
            <w:pPr>
              <w:rPr>
                <w:rFonts w:cs="Arial"/>
                <w:color w:val="000000"/>
                <w:sz w:val="17"/>
                <w:szCs w:val="17"/>
                <w:lang w:val="en-AU" w:eastAsia="en-AU"/>
              </w:rPr>
            </w:pPr>
            <w:r w:rsidRPr="00B40E36">
              <w:rPr>
                <w:rFonts w:cs="Arial"/>
                <w:color w:val="000000"/>
                <w:sz w:val="17"/>
                <w:szCs w:val="17"/>
                <w:lang w:val="en-AU" w:eastAsia="en-AU"/>
              </w:rPr>
              <w:t xml:space="preserve">Chronic illness/circumstances </w:t>
            </w:r>
          </w:p>
        </w:tc>
        <w:tc>
          <w:tcPr>
            <w:tcW w:w="620" w:type="dxa"/>
            <w:tcBorders>
              <w:top w:val="nil"/>
              <w:left w:val="nil"/>
              <w:bottom w:val="nil"/>
              <w:right w:val="nil"/>
            </w:tcBorders>
            <w:shd w:val="clear" w:color="auto" w:fill="auto"/>
            <w:noWrap/>
            <w:vAlign w:val="center"/>
            <w:hideMark/>
          </w:tcPr>
          <w:p w14:paraId="43E258AA" w14:textId="77777777" w:rsidR="00B40E36" w:rsidRPr="00B40E36" w:rsidRDefault="00B40E36" w:rsidP="00B40E36">
            <w:pPr>
              <w:jc w:val="right"/>
              <w:rPr>
                <w:rFonts w:cs="Arial"/>
                <w:color w:val="757171"/>
                <w:sz w:val="17"/>
                <w:szCs w:val="17"/>
                <w:lang w:val="en-AU" w:eastAsia="en-AU"/>
              </w:rPr>
            </w:pPr>
            <w:r w:rsidRPr="00B40E36">
              <w:rPr>
                <w:rFonts w:cs="Arial"/>
                <w:color w:val="757171"/>
                <w:sz w:val="17"/>
                <w:szCs w:val="17"/>
                <w:lang w:val="en-AU" w:eastAsia="en-AU"/>
              </w:rPr>
              <w:t>817</w:t>
            </w:r>
          </w:p>
        </w:tc>
        <w:tc>
          <w:tcPr>
            <w:tcW w:w="620" w:type="dxa"/>
            <w:tcBorders>
              <w:top w:val="nil"/>
              <w:left w:val="nil"/>
              <w:bottom w:val="nil"/>
              <w:right w:val="nil"/>
            </w:tcBorders>
            <w:shd w:val="clear" w:color="auto" w:fill="auto"/>
            <w:noWrap/>
            <w:vAlign w:val="center"/>
            <w:hideMark/>
          </w:tcPr>
          <w:p w14:paraId="5D705569"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555</w:t>
            </w:r>
          </w:p>
        </w:tc>
        <w:tc>
          <w:tcPr>
            <w:tcW w:w="620" w:type="dxa"/>
            <w:tcBorders>
              <w:top w:val="nil"/>
              <w:left w:val="nil"/>
              <w:bottom w:val="nil"/>
              <w:right w:val="nil"/>
            </w:tcBorders>
            <w:shd w:val="clear" w:color="auto" w:fill="auto"/>
            <w:noWrap/>
            <w:vAlign w:val="center"/>
            <w:hideMark/>
          </w:tcPr>
          <w:p w14:paraId="39898D50"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217</w:t>
            </w:r>
          </w:p>
        </w:tc>
        <w:tc>
          <w:tcPr>
            <w:tcW w:w="620" w:type="dxa"/>
            <w:tcBorders>
              <w:top w:val="nil"/>
              <w:left w:val="nil"/>
              <w:bottom w:val="nil"/>
              <w:right w:val="nil"/>
            </w:tcBorders>
            <w:shd w:val="clear" w:color="auto" w:fill="auto"/>
            <w:noWrap/>
            <w:vAlign w:val="center"/>
            <w:hideMark/>
          </w:tcPr>
          <w:p w14:paraId="6CFF0CAD"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345</w:t>
            </w:r>
          </w:p>
        </w:tc>
        <w:tc>
          <w:tcPr>
            <w:tcW w:w="620" w:type="dxa"/>
            <w:tcBorders>
              <w:top w:val="nil"/>
              <w:left w:val="nil"/>
              <w:bottom w:val="nil"/>
              <w:right w:val="nil"/>
            </w:tcBorders>
            <w:shd w:val="clear" w:color="auto" w:fill="auto"/>
            <w:noWrap/>
            <w:vAlign w:val="center"/>
            <w:hideMark/>
          </w:tcPr>
          <w:p w14:paraId="0F964827"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558</w:t>
            </w:r>
          </w:p>
        </w:tc>
        <w:tc>
          <w:tcPr>
            <w:tcW w:w="620" w:type="dxa"/>
            <w:tcBorders>
              <w:top w:val="nil"/>
              <w:left w:val="nil"/>
              <w:bottom w:val="nil"/>
              <w:right w:val="single" w:sz="8" w:space="0" w:color="808080"/>
            </w:tcBorders>
            <w:shd w:val="clear" w:color="auto" w:fill="auto"/>
            <w:noWrap/>
            <w:vAlign w:val="center"/>
            <w:hideMark/>
          </w:tcPr>
          <w:p w14:paraId="135ACB06"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488</w:t>
            </w:r>
          </w:p>
        </w:tc>
        <w:tc>
          <w:tcPr>
            <w:tcW w:w="620" w:type="dxa"/>
            <w:tcBorders>
              <w:top w:val="nil"/>
              <w:left w:val="nil"/>
              <w:bottom w:val="nil"/>
              <w:right w:val="nil"/>
            </w:tcBorders>
            <w:shd w:val="clear" w:color="auto" w:fill="auto"/>
            <w:noWrap/>
            <w:vAlign w:val="center"/>
            <w:hideMark/>
          </w:tcPr>
          <w:p w14:paraId="1D2B6A44" w14:textId="77777777" w:rsidR="00B40E36" w:rsidRPr="00B40E36" w:rsidRDefault="00B40E36" w:rsidP="00B40E36">
            <w:pPr>
              <w:jc w:val="right"/>
              <w:rPr>
                <w:rFonts w:cs="Arial"/>
                <w:color w:val="757171"/>
                <w:sz w:val="17"/>
                <w:szCs w:val="17"/>
                <w:lang w:val="en-AU" w:eastAsia="en-AU"/>
              </w:rPr>
            </w:pPr>
            <w:r w:rsidRPr="00B40E36">
              <w:rPr>
                <w:rFonts w:cs="Arial"/>
                <w:color w:val="757171"/>
                <w:sz w:val="17"/>
                <w:szCs w:val="17"/>
                <w:lang w:val="en-AU" w:eastAsia="en-AU"/>
              </w:rPr>
              <w:t>438</w:t>
            </w:r>
          </w:p>
        </w:tc>
        <w:tc>
          <w:tcPr>
            <w:tcW w:w="620" w:type="dxa"/>
            <w:tcBorders>
              <w:top w:val="nil"/>
              <w:left w:val="nil"/>
              <w:bottom w:val="nil"/>
              <w:right w:val="nil"/>
            </w:tcBorders>
            <w:shd w:val="clear" w:color="auto" w:fill="auto"/>
            <w:noWrap/>
            <w:vAlign w:val="center"/>
            <w:hideMark/>
          </w:tcPr>
          <w:p w14:paraId="25987850"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342</w:t>
            </w:r>
          </w:p>
        </w:tc>
        <w:tc>
          <w:tcPr>
            <w:tcW w:w="620" w:type="dxa"/>
            <w:tcBorders>
              <w:top w:val="nil"/>
              <w:left w:val="nil"/>
              <w:bottom w:val="nil"/>
              <w:right w:val="nil"/>
            </w:tcBorders>
            <w:shd w:val="clear" w:color="auto" w:fill="auto"/>
            <w:noWrap/>
            <w:vAlign w:val="center"/>
            <w:hideMark/>
          </w:tcPr>
          <w:p w14:paraId="654C6515"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165</w:t>
            </w:r>
          </w:p>
        </w:tc>
        <w:tc>
          <w:tcPr>
            <w:tcW w:w="620" w:type="dxa"/>
            <w:tcBorders>
              <w:top w:val="nil"/>
              <w:left w:val="nil"/>
              <w:bottom w:val="nil"/>
              <w:right w:val="nil"/>
            </w:tcBorders>
            <w:shd w:val="clear" w:color="auto" w:fill="auto"/>
            <w:noWrap/>
            <w:vAlign w:val="center"/>
            <w:hideMark/>
          </w:tcPr>
          <w:p w14:paraId="3ECED688"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286</w:t>
            </w:r>
          </w:p>
        </w:tc>
        <w:tc>
          <w:tcPr>
            <w:tcW w:w="620" w:type="dxa"/>
            <w:tcBorders>
              <w:top w:val="nil"/>
              <w:left w:val="nil"/>
              <w:bottom w:val="nil"/>
              <w:right w:val="nil"/>
            </w:tcBorders>
            <w:shd w:val="clear" w:color="auto" w:fill="auto"/>
            <w:noWrap/>
            <w:vAlign w:val="center"/>
            <w:hideMark/>
          </w:tcPr>
          <w:p w14:paraId="2008FB92"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482</w:t>
            </w:r>
          </w:p>
        </w:tc>
        <w:tc>
          <w:tcPr>
            <w:tcW w:w="620" w:type="dxa"/>
            <w:tcBorders>
              <w:top w:val="nil"/>
              <w:left w:val="nil"/>
              <w:bottom w:val="nil"/>
              <w:right w:val="single" w:sz="8" w:space="0" w:color="808080"/>
            </w:tcBorders>
            <w:shd w:val="clear" w:color="auto" w:fill="auto"/>
            <w:noWrap/>
            <w:vAlign w:val="center"/>
            <w:hideMark/>
          </w:tcPr>
          <w:p w14:paraId="13A7D38D"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423</w:t>
            </w:r>
          </w:p>
        </w:tc>
        <w:tc>
          <w:tcPr>
            <w:tcW w:w="620" w:type="dxa"/>
            <w:tcBorders>
              <w:top w:val="nil"/>
              <w:left w:val="nil"/>
              <w:bottom w:val="nil"/>
              <w:right w:val="nil"/>
            </w:tcBorders>
            <w:shd w:val="clear" w:color="auto" w:fill="auto"/>
            <w:noWrap/>
            <w:vAlign w:val="center"/>
            <w:hideMark/>
          </w:tcPr>
          <w:p w14:paraId="286B94F3" w14:textId="77777777" w:rsidR="00B40E36" w:rsidRPr="00B40E36" w:rsidRDefault="00B40E36" w:rsidP="00B40E36">
            <w:pPr>
              <w:jc w:val="right"/>
              <w:rPr>
                <w:rFonts w:cs="Arial"/>
                <w:color w:val="757171"/>
                <w:sz w:val="17"/>
                <w:szCs w:val="17"/>
                <w:lang w:val="en-AU" w:eastAsia="en-AU"/>
              </w:rPr>
            </w:pPr>
            <w:r w:rsidRPr="00B40E36">
              <w:rPr>
                <w:rFonts w:cs="Arial"/>
                <w:color w:val="757171"/>
                <w:sz w:val="17"/>
                <w:szCs w:val="17"/>
                <w:lang w:val="en-AU" w:eastAsia="en-AU"/>
              </w:rPr>
              <w:t>53.6</w:t>
            </w:r>
          </w:p>
        </w:tc>
        <w:tc>
          <w:tcPr>
            <w:tcW w:w="620" w:type="dxa"/>
            <w:tcBorders>
              <w:top w:val="nil"/>
              <w:left w:val="nil"/>
              <w:bottom w:val="nil"/>
              <w:right w:val="nil"/>
            </w:tcBorders>
            <w:shd w:val="clear" w:color="auto" w:fill="auto"/>
            <w:noWrap/>
            <w:vAlign w:val="center"/>
            <w:hideMark/>
          </w:tcPr>
          <w:p w14:paraId="423E081E"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61.6</w:t>
            </w:r>
          </w:p>
        </w:tc>
        <w:tc>
          <w:tcPr>
            <w:tcW w:w="620" w:type="dxa"/>
            <w:tcBorders>
              <w:top w:val="nil"/>
              <w:left w:val="nil"/>
              <w:bottom w:val="nil"/>
              <w:right w:val="nil"/>
            </w:tcBorders>
            <w:shd w:val="clear" w:color="auto" w:fill="auto"/>
            <w:noWrap/>
            <w:vAlign w:val="center"/>
            <w:hideMark/>
          </w:tcPr>
          <w:p w14:paraId="60CA3892"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76.0</w:t>
            </w:r>
          </w:p>
        </w:tc>
        <w:tc>
          <w:tcPr>
            <w:tcW w:w="620" w:type="dxa"/>
            <w:tcBorders>
              <w:top w:val="nil"/>
              <w:left w:val="nil"/>
              <w:bottom w:val="nil"/>
              <w:right w:val="nil"/>
            </w:tcBorders>
            <w:shd w:val="clear" w:color="auto" w:fill="auto"/>
            <w:noWrap/>
            <w:vAlign w:val="center"/>
            <w:hideMark/>
          </w:tcPr>
          <w:p w14:paraId="48E9126E"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82.9</w:t>
            </w:r>
          </w:p>
        </w:tc>
        <w:tc>
          <w:tcPr>
            <w:tcW w:w="620" w:type="dxa"/>
            <w:tcBorders>
              <w:top w:val="nil"/>
              <w:left w:val="nil"/>
              <w:bottom w:val="nil"/>
              <w:right w:val="nil"/>
            </w:tcBorders>
            <w:shd w:val="clear" w:color="auto" w:fill="auto"/>
            <w:noWrap/>
            <w:vAlign w:val="center"/>
            <w:hideMark/>
          </w:tcPr>
          <w:p w14:paraId="3074D430"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86.4</w:t>
            </w:r>
          </w:p>
        </w:tc>
        <w:tc>
          <w:tcPr>
            <w:tcW w:w="620" w:type="dxa"/>
            <w:tcBorders>
              <w:top w:val="nil"/>
              <w:left w:val="nil"/>
              <w:bottom w:val="nil"/>
              <w:right w:val="nil"/>
            </w:tcBorders>
            <w:shd w:val="clear" w:color="auto" w:fill="auto"/>
            <w:noWrap/>
            <w:vAlign w:val="center"/>
            <w:hideMark/>
          </w:tcPr>
          <w:p w14:paraId="0CFD0132"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86.7</w:t>
            </w:r>
          </w:p>
        </w:tc>
      </w:tr>
      <w:tr w:rsidR="00B40E36" w:rsidRPr="00B40E36" w14:paraId="04470F21" w14:textId="77777777" w:rsidTr="00B40E36">
        <w:trPr>
          <w:trHeight w:val="360"/>
          <w:jc w:val="center"/>
        </w:trPr>
        <w:tc>
          <w:tcPr>
            <w:tcW w:w="2300" w:type="dxa"/>
            <w:tcBorders>
              <w:top w:val="nil"/>
              <w:left w:val="nil"/>
              <w:bottom w:val="nil"/>
              <w:right w:val="single" w:sz="8" w:space="0" w:color="808080"/>
            </w:tcBorders>
            <w:shd w:val="clear" w:color="000000" w:fill="FAFAFA"/>
            <w:noWrap/>
            <w:vAlign w:val="center"/>
            <w:hideMark/>
          </w:tcPr>
          <w:p w14:paraId="2A10332D" w14:textId="77777777" w:rsidR="00B40E36" w:rsidRPr="00B40E36" w:rsidRDefault="00B40E36" w:rsidP="00B40E36">
            <w:pPr>
              <w:rPr>
                <w:rFonts w:cs="Arial"/>
                <w:color w:val="000000"/>
                <w:sz w:val="17"/>
                <w:szCs w:val="17"/>
                <w:lang w:val="en-AU" w:eastAsia="en-AU"/>
              </w:rPr>
            </w:pPr>
            <w:r w:rsidRPr="00B40E36">
              <w:rPr>
                <w:rFonts w:cs="Arial"/>
                <w:color w:val="000000"/>
                <w:sz w:val="17"/>
                <w:szCs w:val="17"/>
                <w:lang w:val="en-AU" w:eastAsia="en-AU"/>
              </w:rPr>
              <w:t>COVID-19</w:t>
            </w:r>
          </w:p>
        </w:tc>
        <w:tc>
          <w:tcPr>
            <w:tcW w:w="620" w:type="dxa"/>
            <w:tcBorders>
              <w:top w:val="nil"/>
              <w:left w:val="nil"/>
              <w:bottom w:val="nil"/>
              <w:right w:val="nil"/>
            </w:tcBorders>
            <w:shd w:val="clear" w:color="000000" w:fill="FAFAFA"/>
            <w:noWrap/>
            <w:vAlign w:val="center"/>
            <w:hideMark/>
          </w:tcPr>
          <w:p w14:paraId="4A8819DE" w14:textId="77777777" w:rsidR="00B40E36" w:rsidRPr="00B40E36" w:rsidRDefault="00B40E36" w:rsidP="00B40E36">
            <w:pPr>
              <w:jc w:val="right"/>
              <w:rPr>
                <w:rFonts w:cs="Arial"/>
                <w:color w:val="757171"/>
                <w:sz w:val="17"/>
                <w:szCs w:val="17"/>
                <w:lang w:val="en-AU" w:eastAsia="en-AU"/>
              </w:rPr>
            </w:pPr>
            <w:r w:rsidRPr="00B40E36">
              <w:rPr>
                <w:rFonts w:cs="Arial"/>
                <w:color w:val="757171"/>
                <w:sz w:val="17"/>
                <w:szCs w:val="17"/>
                <w:lang w:val="en-AU" w:eastAsia="en-AU"/>
              </w:rPr>
              <w:t>-</w:t>
            </w:r>
          </w:p>
        </w:tc>
        <w:tc>
          <w:tcPr>
            <w:tcW w:w="620" w:type="dxa"/>
            <w:tcBorders>
              <w:top w:val="nil"/>
              <w:left w:val="nil"/>
              <w:bottom w:val="nil"/>
              <w:right w:val="nil"/>
            </w:tcBorders>
            <w:shd w:val="clear" w:color="000000" w:fill="FAFAFA"/>
            <w:noWrap/>
            <w:vAlign w:val="center"/>
            <w:hideMark/>
          </w:tcPr>
          <w:p w14:paraId="62552F4A"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w:t>
            </w:r>
          </w:p>
        </w:tc>
        <w:tc>
          <w:tcPr>
            <w:tcW w:w="620" w:type="dxa"/>
            <w:tcBorders>
              <w:top w:val="nil"/>
              <w:left w:val="nil"/>
              <w:bottom w:val="nil"/>
              <w:right w:val="nil"/>
            </w:tcBorders>
            <w:shd w:val="clear" w:color="000000" w:fill="FAFAFA"/>
            <w:noWrap/>
            <w:vAlign w:val="center"/>
            <w:hideMark/>
          </w:tcPr>
          <w:p w14:paraId="79041B52"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w:t>
            </w:r>
          </w:p>
        </w:tc>
        <w:tc>
          <w:tcPr>
            <w:tcW w:w="620" w:type="dxa"/>
            <w:tcBorders>
              <w:top w:val="nil"/>
              <w:left w:val="nil"/>
              <w:bottom w:val="nil"/>
              <w:right w:val="nil"/>
            </w:tcBorders>
            <w:shd w:val="clear" w:color="000000" w:fill="FAFAFA"/>
            <w:noWrap/>
            <w:vAlign w:val="center"/>
            <w:hideMark/>
          </w:tcPr>
          <w:p w14:paraId="2D991925"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173</w:t>
            </w:r>
          </w:p>
        </w:tc>
        <w:tc>
          <w:tcPr>
            <w:tcW w:w="620" w:type="dxa"/>
            <w:tcBorders>
              <w:top w:val="nil"/>
              <w:left w:val="nil"/>
              <w:bottom w:val="nil"/>
              <w:right w:val="nil"/>
            </w:tcBorders>
            <w:shd w:val="clear" w:color="000000" w:fill="FAFAFA"/>
            <w:noWrap/>
            <w:vAlign w:val="center"/>
            <w:hideMark/>
          </w:tcPr>
          <w:p w14:paraId="656659C2"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1,607</w:t>
            </w:r>
          </w:p>
        </w:tc>
        <w:tc>
          <w:tcPr>
            <w:tcW w:w="620" w:type="dxa"/>
            <w:tcBorders>
              <w:top w:val="nil"/>
              <w:left w:val="nil"/>
              <w:bottom w:val="nil"/>
              <w:right w:val="single" w:sz="8" w:space="0" w:color="808080"/>
            </w:tcBorders>
            <w:shd w:val="clear" w:color="000000" w:fill="FAFAFA"/>
            <w:noWrap/>
            <w:vAlign w:val="center"/>
            <w:hideMark/>
          </w:tcPr>
          <w:p w14:paraId="228E65F5"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568</w:t>
            </w:r>
          </w:p>
        </w:tc>
        <w:tc>
          <w:tcPr>
            <w:tcW w:w="620" w:type="dxa"/>
            <w:tcBorders>
              <w:top w:val="nil"/>
              <w:left w:val="nil"/>
              <w:bottom w:val="nil"/>
              <w:right w:val="nil"/>
            </w:tcBorders>
            <w:shd w:val="clear" w:color="000000" w:fill="FAFAFA"/>
            <w:noWrap/>
            <w:vAlign w:val="center"/>
            <w:hideMark/>
          </w:tcPr>
          <w:p w14:paraId="4BEA32DB" w14:textId="77777777" w:rsidR="00B40E36" w:rsidRPr="00B40E36" w:rsidRDefault="00B40E36" w:rsidP="00B40E36">
            <w:pPr>
              <w:jc w:val="right"/>
              <w:rPr>
                <w:rFonts w:cs="Arial"/>
                <w:color w:val="757171"/>
                <w:sz w:val="17"/>
                <w:szCs w:val="17"/>
                <w:lang w:val="en-AU" w:eastAsia="en-AU"/>
              </w:rPr>
            </w:pPr>
            <w:r w:rsidRPr="00B40E36">
              <w:rPr>
                <w:rFonts w:cs="Arial"/>
                <w:color w:val="757171"/>
                <w:sz w:val="17"/>
                <w:szCs w:val="17"/>
                <w:lang w:val="en-AU" w:eastAsia="en-AU"/>
              </w:rPr>
              <w:t>-</w:t>
            </w:r>
          </w:p>
        </w:tc>
        <w:tc>
          <w:tcPr>
            <w:tcW w:w="620" w:type="dxa"/>
            <w:tcBorders>
              <w:top w:val="nil"/>
              <w:left w:val="nil"/>
              <w:bottom w:val="nil"/>
              <w:right w:val="nil"/>
            </w:tcBorders>
            <w:shd w:val="clear" w:color="000000" w:fill="FAFAFA"/>
            <w:noWrap/>
            <w:vAlign w:val="center"/>
            <w:hideMark/>
          </w:tcPr>
          <w:p w14:paraId="72ADE701"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w:t>
            </w:r>
          </w:p>
        </w:tc>
        <w:tc>
          <w:tcPr>
            <w:tcW w:w="620" w:type="dxa"/>
            <w:tcBorders>
              <w:top w:val="nil"/>
              <w:left w:val="nil"/>
              <w:bottom w:val="nil"/>
              <w:right w:val="nil"/>
            </w:tcBorders>
            <w:shd w:val="clear" w:color="000000" w:fill="FAFAFA"/>
            <w:noWrap/>
            <w:vAlign w:val="center"/>
            <w:hideMark/>
          </w:tcPr>
          <w:p w14:paraId="1483FD57"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w:t>
            </w:r>
          </w:p>
        </w:tc>
        <w:tc>
          <w:tcPr>
            <w:tcW w:w="620" w:type="dxa"/>
            <w:tcBorders>
              <w:top w:val="nil"/>
              <w:left w:val="nil"/>
              <w:bottom w:val="nil"/>
              <w:right w:val="nil"/>
            </w:tcBorders>
            <w:shd w:val="clear" w:color="000000" w:fill="FAFAFA"/>
            <w:noWrap/>
            <w:vAlign w:val="center"/>
            <w:hideMark/>
          </w:tcPr>
          <w:p w14:paraId="269A9C58"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169</w:t>
            </w:r>
          </w:p>
        </w:tc>
        <w:tc>
          <w:tcPr>
            <w:tcW w:w="620" w:type="dxa"/>
            <w:tcBorders>
              <w:top w:val="nil"/>
              <w:left w:val="nil"/>
              <w:bottom w:val="nil"/>
              <w:right w:val="nil"/>
            </w:tcBorders>
            <w:shd w:val="clear" w:color="000000" w:fill="FAFAFA"/>
            <w:noWrap/>
            <w:vAlign w:val="center"/>
            <w:hideMark/>
          </w:tcPr>
          <w:p w14:paraId="146C961E"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1,513</w:t>
            </w:r>
          </w:p>
        </w:tc>
        <w:tc>
          <w:tcPr>
            <w:tcW w:w="620" w:type="dxa"/>
            <w:tcBorders>
              <w:top w:val="nil"/>
              <w:left w:val="nil"/>
              <w:bottom w:val="nil"/>
              <w:right w:val="single" w:sz="8" w:space="0" w:color="808080"/>
            </w:tcBorders>
            <w:shd w:val="clear" w:color="000000" w:fill="FAFAFA"/>
            <w:noWrap/>
            <w:vAlign w:val="center"/>
            <w:hideMark/>
          </w:tcPr>
          <w:p w14:paraId="24C7AE94"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544</w:t>
            </w:r>
          </w:p>
        </w:tc>
        <w:tc>
          <w:tcPr>
            <w:tcW w:w="620" w:type="dxa"/>
            <w:tcBorders>
              <w:top w:val="nil"/>
              <w:left w:val="nil"/>
              <w:bottom w:val="nil"/>
              <w:right w:val="nil"/>
            </w:tcBorders>
            <w:shd w:val="clear" w:color="000000" w:fill="FAFAFA"/>
            <w:noWrap/>
            <w:vAlign w:val="center"/>
            <w:hideMark/>
          </w:tcPr>
          <w:p w14:paraId="1B8127A7" w14:textId="77777777" w:rsidR="00B40E36" w:rsidRPr="00B40E36" w:rsidRDefault="00B40E36" w:rsidP="00B40E36">
            <w:pPr>
              <w:jc w:val="right"/>
              <w:rPr>
                <w:rFonts w:cs="Arial"/>
                <w:color w:val="757171"/>
                <w:sz w:val="17"/>
                <w:szCs w:val="17"/>
                <w:lang w:val="en-AU" w:eastAsia="en-AU"/>
              </w:rPr>
            </w:pPr>
            <w:r w:rsidRPr="00B40E36">
              <w:rPr>
                <w:rFonts w:cs="Arial"/>
                <w:color w:val="757171"/>
                <w:sz w:val="17"/>
                <w:szCs w:val="17"/>
                <w:lang w:val="en-AU" w:eastAsia="en-AU"/>
              </w:rPr>
              <w:t>-</w:t>
            </w:r>
          </w:p>
        </w:tc>
        <w:tc>
          <w:tcPr>
            <w:tcW w:w="620" w:type="dxa"/>
            <w:tcBorders>
              <w:top w:val="nil"/>
              <w:left w:val="nil"/>
              <w:bottom w:val="nil"/>
              <w:right w:val="nil"/>
            </w:tcBorders>
            <w:shd w:val="clear" w:color="000000" w:fill="FAFAFA"/>
            <w:noWrap/>
            <w:vAlign w:val="center"/>
            <w:hideMark/>
          </w:tcPr>
          <w:p w14:paraId="44DAFADF"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w:t>
            </w:r>
          </w:p>
        </w:tc>
        <w:tc>
          <w:tcPr>
            <w:tcW w:w="620" w:type="dxa"/>
            <w:tcBorders>
              <w:top w:val="nil"/>
              <w:left w:val="nil"/>
              <w:bottom w:val="nil"/>
              <w:right w:val="nil"/>
            </w:tcBorders>
            <w:shd w:val="clear" w:color="000000" w:fill="FAFAFA"/>
            <w:noWrap/>
            <w:vAlign w:val="center"/>
            <w:hideMark/>
          </w:tcPr>
          <w:p w14:paraId="1FD7289C"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w:t>
            </w:r>
          </w:p>
        </w:tc>
        <w:tc>
          <w:tcPr>
            <w:tcW w:w="620" w:type="dxa"/>
            <w:tcBorders>
              <w:top w:val="nil"/>
              <w:left w:val="nil"/>
              <w:bottom w:val="nil"/>
              <w:right w:val="nil"/>
            </w:tcBorders>
            <w:shd w:val="clear" w:color="000000" w:fill="FAFAFA"/>
            <w:noWrap/>
            <w:vAlign w:val="center"/>
            <w:hideMark/>
          </w:tcPr>
          <w:p w14:paraId="1C3DBC38"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97.7</w:t>
            </w:r>
          </w:p>
        </w:tc>
        <w:tc>
          <w:tcPr>
            <w:tcW w:w="620" w:type="dxa"/>
            <w:tcBorders>
              <w:top w:val="nil"/>
              <w:left w:val="nil"/>
              <w:bottom w:val="nil"/>
              <w:right w:val="nil"/>
            </w:tcBorders>
            <w:shd w:val="clear" w:color="000000" w:fill="FAFAFA"/>
            <w:noWrap/>
            <w:vAlign w:val="center"/>
            <w:hideMark/>
          </w:tcPr>
          <w:p w14:paraId="076A7821"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94.2</w:t>
            </w:r>
          </w:p>
        </w:tc>
        <w:tc>
          <w:tcPr>
            <w:tcW w:w="620" w:type="dxa"/>
            <w:tcBorders>
              <w:top w:val="nil"/>
              <w:left w:val="nil"/>
              <w:bottom w:val="nil"/>
              <w:right w:val="nil"/>
            </w:tcBorders>
            <w:shd w:val="clear" w:color="000000" w:fill="FAFAFA"/>
            <w:noWrap/>
            <w:vAlign w:val="center"/>
            <w:hideMark/>
          </w:tcPr>
          <w:p w14:paraId="1A8F3DEB"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95.8</w:t>
            </w:r>
          </w:p>
        </w:tc>
      </w:tr>
      <w:tr w:rsidR="00B40E36" w:rsidRPr="00B40E36" w14:paraId="27D6F382" w14:textId="77777777" w:rsidTr="00B40E36">
        <w:trPr>
          <w:trHeight w:val="360"/>
          <w:jc w:val="center"/>
        </w:trPr>
        <w:tc>
          <w:tcPr>
            <w:tcW w:w="2300" w:type="dxa"/>
            <w:tcBorders>
              <w:top w:val="nil"/>
              <w:left w:val="nil"/>
              <w:bottom w:val="nil"/>
              <w:right w:val="single" w:sz="8" w:space="0" w:color="808080"/>
            </w:tcBorders>
            <w:shd w:val="clear" w:color="auto" w:fill="auto"/>
            <w:noWrap/>
            <w:vAlign w:val="center"/>
            <w:hideMark/>
          </w:tcPr>
          <w:p w14:paraId="351C25A7" w14:textId="77777777" w:rsidR="00B40E36" w:rsidRPr="00B40E36" w:rsidRDefault="00B40E36" w:rsidP="00B40E36">
            <w:pPr>
              <w:rPr>
                <w:rFonts w:cs="Arial"/>
                <w:color w:val="000000"/>
                <w:sz w:val="17"/>
                <w:szCs w:val="17"/>
                <w:lang w:val="en-AU" w:eastAsia="en-AU"/>
              </w:rPr>
            </w:pPr>
            <w:r w:rsidRPr="00B40E36">
              <w:rPr>
                <w:rFonts w:cs="Arial"/>
                <w:color w:val="000000"/>
                <w:sz w:val="17"/>
                <w:szCs w:val="17"/>
                <w:lang w:val="en-AU" w:eastAsia="en-AU"/>
              </w:rPr>
              <w:t>Death</w:t>
            </w:r>
          </w:p>
        </w:tc>
        <w:tc>
          <w:tcPr>
            <w:tcW w:w="620" w:type="dxa"/>
            <w:tcBorders>
              <w:top w:val="nil"/>
              <w:left w:val="nil"/>
              <w:bottom w:val="nil"/>
              <w:right w:val="nil"/>
            </w:tcBorders>
            <w:shd w:val="clear" w:color="auto" w:fill="auto"/>
            <w:noWrap/>
            <w:vAlign w:val="center"/>
            <w:hideMark/>
          </w:tcPr>
          <w:p w14:paraId="13DD4825" w14:textId="77777777" w:rsidR="00B40E36" w:rsidRPr="00B40E36" w:rsidRDefault="00B40E36" w:rsidP="00B40E36">
            <w:pPr>
              <w:jc w:val="right"/>
              <w:rPr>
                <w:rFonts w:cs="Arial"/>
                <w:color w:val="757171"/>
                <w:sz w:val="17"/>
                <w:szCs w:val="17"/>
                <w:lang w:val="en-AU" w:eastAsia="en-AU"/>
              </w:rPr>
            </w:pPr>
            <w:r w:rsidRPr="00B40E36">
              <w:rPr>
                <w:rFonts w:cs="Arial"/>
                <w:color w:val="757171"/>
                <w:sz w:val="17"/>
                <w:szCs w:val="17"/>
                <w:lang w:val="en-AU" w:eastAsia="en-AU"/>
              </w:rPr>
              <w:t>660</w:t>
            </w:r>
          </w:p>
        </w:tc>
        <w:tc>
          <w:tcPr>
            <w:tcW w:w="620" w:type="dxa"/>
            <w:tcBorders>
              <w:top w:val="nil"/>
              <w:left w:val="nil"/>
              <w:bottom w:val="nil"/>
              <w:right w:val="nil"/>
            </w:tcBorders>
            <w:shd w:val="clear" w:color="auto" w:fill="auto"/>
            <w:noWrap/>
            <w:vAlign w:val="center"/>
            <w:hideMark/>
          </w:tcPr>
          <w:p w14:paraId="2B256A11"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454</w:t>
            </w:r>
          </w:p>
        </w:tc>
        <w:tc>
          <w:tcPr>
            <w:tcW w:w="620" w:type="dxa"/>
            <w:tcBorders>
              <w:top w:val="nil"/>
              <w:left w:val="nil"/>
              <w:bottom w:val="nil"/>
              <w:right w:val="nil"/>
            </w:tcBorders>
            <w:shd w:val="clear" w:color="auto" w:fill="auto"/>
            <w:noWrap/>
            <w:vAlign w:val="center"/>
            <w:hideMark/>
          </w:tcPr>
          <w:p w14:paraId="5562D19C"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414</w:t>
            </w:r>
          </w:p>
        </w:tc>
        <w:tc>
          <w:tcPr>
            <w:tcW w:w="620" w:type="dxa"/>
            <w:tcBorders>
              <w:top w:val="nil"/>
              <w:left w:val="nil"/>
              <w:bottom w:val="nil"/>
              <w:right w:val="nil"/>
            </w:tcBorders>
            <w:shd w:val="clear" w:color="auto" w:fill="auto"/>
            <w:noWrap/>
            <w:vAlign w:val="center"/>
            <w:hideMark/>
          </w:tcPr>
          <w:p w14:paraId="4B1039CB"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416</w:t>
            </w:r>
          </w:p>
        </w:tc>
        <w:tc>
          <w:tcPr>
            <w:tcW w:w="620" w:type="dxa"/>
            <w:tcBorders>
              <w:top w:val="nil"/>
              <w:left w:val="nil"/>
              <w:bottom w:val="nil"/>
              <w:right w:val="nil"/>
            </w:tcBorders>
            <w:shd w:val="clear" w:color="auto" w:fill="auto"/>
            <w:noWrap/>
            <w:vAlign w:val="center"/>
            <w:hideMark/>
          </w:tcPr>
          <w:p w14:paraId="4885FEB5"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451</w:t>
            </w:r>
          </w:p>
        </w:tc>
        <w:tc>
          <w:tcPr>
            <w:tcW w:w="620" w:type="dxa"/>
            <w:tcBorders>
              <w:top w:val="nil"/>
              <w:left w:val="nil"/>
              <w:bottom w:val="nil"/>
              <w:right w:val="single" w:sz="8" w:space="0" w:color="808080"/>
            </w:tcBorders>
            <w:shd w:val="clear" w:color="auto" w:fill="auto"/>
            <w:noWrap/>
            <w:vAlign w:val="center"/>
            <w:hideMark/>
          </w:tcPr>
          <w:p w14:paraId="5789370D"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492</w:t>
            </w:r>
          </w:p>
        </w:tc>
        <w:tc>
          <w:tcPr>
            <w:tcW w:w="620" w:type="dxa"/>
            <w:tcBorders>
              <w:top w:val="nil"/>
              <w:left w:val="nil"/>
              <w:bottom w:val="nil"/>
              <w:right w:val="nil"/>
            </w:tcBorders>
            <w:shd w:val="clear" w:color="auto" w:fill="auto"/>
            <w:noWrap/>
            <w:vAlign w:val="center"/>
            <w:hideMark/>
          </w:tcPr>
          <w:p w14:paraId="4611CAA2" w14:textId="77777777" w:rsidR="00B40E36" w:rsidRPr="00B40E36" w:rsidRDefault="00B40E36" w:rsidP="00B40E36">
            <w:pPr>
              <w:jc w:val="right"/>
              <w:rPr>
                <w:rFonts w:cs="Arial"/>
                <w:color w:val="757171"/>
                <w:sz w:val="17"/>
                <w:szCs w:val="17"/>
                <w:lang w:val="en-AU" w:eastAsia="en-AU"/>
              </w:rPr>
            </w:pPr>
            <w:r w:rsidRPr="00B40E36">
              <w:rPr>
                <w:rFonts w:cs="Arial"/>
                <w:color w:val="757171"/>
                <w:sz w:val="17"/>
                <w:szCs w:val="17"/>
                <w:lang w:val="en-AU" w:eastAsia="en-AU"/>
              </w:rPr>
              <w:t>592</w:t>
            </w:r>
          </w:p>
        </w:tc>
        <w:tc>
          <w:tcPr>
            <w:tcW w:w="620" w:type="dxa"/>
            <w:tcBorders>
              <w:top w:val="nil"/>
              <w:left w:val="nil"/>
              <w:bottom w:val="nil"/>
              <w:right w:val="nil"/>
            </w:tcBorders>
            <w:shd w:val="clear" w:color="auto" w:fill="auto"/>
            <w:noWrap/>
            <w:vAlign w:val="center"/>
            <w:hideMark/>
          </w:tcPr>
          <w:p w14:paraId="33978BAF"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410</w:t>
            </w:r>
          </w:p>
        </w:tc>
        <w:tc>
          <w:tcPr>
            <w:tcW w:w="620" w:type="dxa"/>
            <w:tcBorders>
              <w:top w:val="nil"/>
              <w:left w:val="nil"/>
              <w:bottom w:val="nil"/>
              <w:right w:val="nil"/>
            </w:tcBorders>
            <w:shd w:val="clear" w:color="auto" w:fill="auto"/>
            <w:noWrap/>
            <w:vAlign w:val="center"/>
            <w:hideMark/>
          </w:tcPr>
          <w:p w14:paraId="57D68274"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368</w:t>
            </w:r>
          </w:p>
        </w:tc>
        <w:tc>
          <w:tcPr>
            <w:tcW w:w="620" w:type="dxa"/>
            <w:tcBorders>
              <w:top w:val="nil"/>
              <w:left w:val="nil"/>
              <w:bottom w:val="nil"/>
              <w:right w:val="nil"/>
            </w:tcBorders>
            <w:shd w:val="clear" w:color="auto" w:fill="auto"/>
            <w:noWrap/>
            <w:vAlign w:val="center"/>
            <w:hideMark/>
          </w:tcPr>
          <w:p w14:paraId="5B5779BA"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395</w:t>
            </w:r>
          </w:p>
        </w:tc>
        <w:tc>
          <w:tcPr>
            <w:tcW w:w="620" w:type="dxa"/>
            <w:tcBorders>
              <w:top w:val="nil"/>
              <w:left w:val="nil"/>
              <w:bottom w:val="nil"/>
              <w:right w:val="nil"/>
            </w:tcBorders>
            <w:shd w:val="clear" w:color="auto" w:fill="auto"/>
            <w:noWrap/>
            <w:vAlign w:val="center"/>
            <w:hideMark/>
          </w:tcPr>
          <w:p w14:paraId="45E5A964"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430</w:t>
            </w:r>
          </w:p>
        </w:tc>
        <w:tc>
          <w:tcPr>
            <w:tcW w:w="620" w:type="dxa"/>
            <w:tcBorders>
              <w:top w:val="nil"/>
              <w:left w:val="nil"/>
              <w:bottom w:val="nil"/>
              <w:right w:val="single" w:sz="8" w:space="0" w:color="808080"/>
            </w:tcBorders>
            <w:shd w:val="clear" w:color="auto" w:fill="auto"/>
            <w:noWrap/>
            <w:vAlign w:val="center"/>
            <w:hideMark/>
          </w:tcPr>
          <w:p w14:paraId="16A02C7C"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452</w:t>
            </w:r>
          </w:p>
        </w:tc>
        <w:tc>
          <w:tcPr>
            <w:tcW w:w="620" w:type="dxa"/>
            <w:tcBorders>
              <w:top w:val="nil"/>
              <w:left w:val="nil"/>
              <w:bottom w:val="nil"/>
              <w:right w:val="nil"/>
            </w:tcBorders>
            <w:shd w:val="clear" w:color="auto" w:fill="auto"/>
            <w:noWrap/>
            <w:vAlign w:val="center"/>
            <w:hideMark/>
          </w:tcPr>
          <w:p w14:paraId="19D74BA5" w14:textId="77777777" w:rsidR="00B40E36" w:rsidRPr="00B40E36" w:rsidRDefault="00B40E36" w:rsidP="00B40E36">
            <w:pPr>
              <w:jc w:val="right"/>
              <w:rPr>
                <w:rFonts w:cs="Arial"/>
                <w:color w:val="757171"/>
                <w:sz w:val="17"/>
                <w:szCs w:val="17"/>
                <w:lang w:val="en-AU" w:eastAsia="en-AU"/>
              </w:rPr>
            </w:pPr>
            <w:r w:rsidRPr="00B40E36">
              <w:rPr>
                <w:rFonts w:cs="Arial"/>
                <w:color w:val="757171"/>
                <w:sz w:val="17"/>
                <w:szCs w:val="17"/>
                <w:lang w:val="en-AU" w:eastAsia="en-AU"/>
              </w:rPr>
              <w:t>89.7</w:t>
            </w:r>
          </w:p>
        </w:tc>
        <w:tc>
          <w:tcPr>
            <w:tcW w:w="620" w:type="dxa"/>
            <w:tcBorders>
              <w:top w:val="nil"/>
              <w:left w:val="nil"/>
              <w:bottom w:val="nil"/>
              <w:right w:val="nil"/>
            </w:tcBorders>
            <w:shd w:val="clear" w:color="auto" w:fill="auto"/>
            <w:noWrap/>
            <w:vAlign w:val="center"/>
            <w:hideMark/>
          </w:tcPr>
          <w:p w14:paraId="737DAE10"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90.3</w:t>
            </w:r>
          </w:p>
        </w:tc>
        <w:tc>
          <w:tcPr>
            <w:tcW w:w="620" w:type="dxa"/>
            <w:tcBorders>
              <w:top w:val="nil"/>
              <w:left w:val="nil"/>
              <w:bottom w:val="nil"/>
              <w:right w:val="nil"/>
            </w:tcBorders>
            <w:shd w:val="clear" w:color="auto" w:fill="auto"/>
            <w:noWrap/>
            <w:vAlign w:val="center"/>
            <w:hideMark/>
          </w:tcPr>
          <w:p w14:paraId="378B93B3"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88.9</w:t>
            </w:r>
          </w:p>
        </w:tc>
        <w:tc>
          <w:tcPr>
            <w:tcW w:w="620" w:type="dxa"/>
            <w:tcBorders>
              <w:top w:val="nil"/>
              <w:left w:val="nil"/>
              <w:bottom w:val="nil"/>
              <w:right w:val="nil"/>
            </w:tcBorders>
            <w:shd w:val="clear" w:color="auto" w:fill="auto"/>
            <w:noWrap/>
            <w:vAlign w:val="center"/>
            <w:hideMark/>
          </w:tcPr>
          <w:p w14:paraId="00AE057C"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95.0</w:t>
            </w:r>
          </w:p>
        </w:tc>
        <w:tc>
          <w:tcPr>
            <w:tcW w:w="620" w:type="dxa"/>
            <w:tcBorders>
              <w:top w:val="nil"/>
              <w:left w:val="nil"/>
              <w:bottom w:val="nil"/>
              <w:right w:val="nil"/>
            </w:tcBorders>
            <w:shd w:val="clear" w:color="auto" w:fill="auto"/>
            <w:noWrap/>
            <w:vAlign w:val="center"/>
            <w:hideMark/>
          </w:tcPr>
          <w:p w14:paraId="2F151627"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95.3</w:t>
            </w:r>
          </w:p>
        </w:tc>
        <w:tc>
          <w:tcPr>
            <w:tcW w:w="620" w:type="dxa"/>
            <w:tcBorders>
              <w:top w:val="nil"/>
              <w:left w:val="nil"/>
              <w:bottom w:val="nil"/>
              <w:right w:val="nil"/>
            </w:tcBorders>
            <w:shd w:val="clear" w:color="auto" w:fill="auto"/>
            <w:noWrap/>
            <w:vAlign w:val="center"/>
            <w:hideMark/>
          </w:tcPr>
          <w:p w14:paraId="56FFA12C"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91.9</w:t>
            </w:r>
          </w:p>
        </w:tc>
      </w:tr>
      <w:tr w:rsidR="00B40E36" w:rsidRPr="00B40E36" w14:paraId="3476AF9B" w14:textId="77777777" w:rsidTr="00B40E36">
        <w:trPr>
          <w:trHeight w:val="360"/>
          <w:jc w:val="center"/>
        </w:trPr>
        <w:tc>
          <w:tcPr>
            <w:tcW w:w="2300" w:type="dxa"/>
            <w:tcBorders>
              <w:top w:val="nil"/>
              <w:left w:val="nil"/>
              <w:bottom w:val="nil"/>
              <w:right w:val="single" w:sz="8" w:space="0" w:color="808080"/>
            </w:tcBorders>
            <w:shd w:val="clear" w:color="000000" w:fill="FAFAFA"/>
            <w:noWrap/>
            <w:vAlign w:val="center"/>
            <w:hideMark/>
          </w:tcPr>
          <w:p w14:paraId="7C488E33" w14:textId="77777777" w:rsidR="00B40E36" w:rsidRPr="00B40E36" w:rsidRDefault="00B40E36" w:rsidP="00B40E36">
            <w:pPr>
              <w:rPr>
                <w:rFonts w:cs="Arial"/>
                <w:color w:val="000000"/>
                <w:sz w:val="17"/>
                <w:szCs w:val="17"/>
                <w:lang w:val="en-AU" w:eastAsia="en-AU"/>
              </w:rPr>
            </w:pPr>
            <w:r w:rsidRPr="00B40E36">
              <w:rPr>
                <w:rFonts w:cs="Arial"/>
                <w:color w:val="000000"/>
                <w:sz w:val="17"/>
                <w:szCs w:val="17"/>
                <w:lang w:val="en-AU" w:eastAsia="en-AU"/>
              </w:rPr>
              <w:t>Family</w:t>
            </w:r>
          </w:p>
        </w:tc>
        <w:tc>
          <w:tcPr>
            <w:tcW w:w="620" w:type="dxa"/>
            <w:tcBorders>
              <w:top w:val="nil"/>
              <w:left w:val="nil"/>
              <w:bottom w:val="nil"/>
              <w:right w:val="nil"/>
            </w:tcBorders>
            <w:shd w:val="clear" w:color="000000" w:fill="FAFAFA"/>
            <w:noWrap/>
            <w:vAlign w:val="center"/>
            <w:hideMark/>
          </w:tcPr>
          <w:p w14:paraId="068441C7" w14:textId="77777777" w:rsidR="00B40E36" w:rsidRPr="00B40E36" w:rsidRDefault="00B40E36" w:rsidP="00B40E36">
            <w:pPr>
              <w:jc w:val="right"/>
              <w:rPr>
                <w:rFonts w:cs="Arial"/>
                <w:color w:val="757171"/>
                <w:sz w:val="17"/>
                <w:szCs w:val="17"/>
                <w:lang w:val="en-AU" w:eastAsia="en-AU"/>
              </w:rPr>
            </w:pPr>
            <w:r w:rsidRPr="00B40E36">
              <w:rPr>
                <w:rFonts w:cs="Arial"/>
                <w:color w:val="757171"/>
                <w:sz w:val="17"/>
                <w:szCs w:val="17"/>
                <w:lang w:val="en-AU" w:eastAsia="en-AU"/>
              </w:rPr>
              <w:t>490</w:t>
            </w:r>
          </w:p>
        </w:tc>
        <w:tc>
          <w:tcPr>
            <w:tcW w:w="620" w:type="dxa"/>
            <w:tcBorders>
              <w:top w:val="nil"/>
              <w:left w:val="nil"/>
              <w:bottom w:val="nil"/>
              <w:right w:val="nil"/>
            </w:tcBorders>
            <w:shd w:val="clear" w:color="000000" w:fill="FAFAFA"/>
            <w:noWrap/>
            <w:vAlign w:val="center"/>
            <w:hideMark/>
          </w:tcPr>
          <w:p w14:paraId="1ADC1D87"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255</w:t>
            </w:r>
          </w:p>
        </w:tc>
        <w:tc>
          <w:tcPr>
            <w:tcW w:w="620" w:type="dxa"/>
            <w:tcBorders>
              <w:top w:val="nil"/>
              <w:left w:val="nil"/>
              <w:bottom w:val="nil"/>
              <w:right w:val="nil"/>
            </w:tcBorders>
            <w:shd w:val="clear" w:color="000000" w:fill="FAFAFA"/>
            <w:noWrap/>
            <w:vAlign w:val="center"/>
            <w:hideMark/>
          </w:tcPr>
          <w:p w14:paraId="09657A4B"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267</w:t>
            </w:r>
          </w:p>
        </w:tc>
        <w:tc>
          <w:tcPr>
            <w:tcW w:w="620" w:type="dxa"/>
            <w:tcBorders>
              <w:top w:val="nil"/>
              <w:left w:val="nil"/>
              <w:bottom w:val="nil"/>
              <w:right w:val="nil"/>
            </w:tcBorders>
            <w:shd w:val="clear" w:color="000000" w:fill="FAFAFA"/>
            <w:noWrap/>
            <w:vAlign w:val="center"/>
            <w:hideMark/>
          </w:tcPr>
          <w:p w14:paraId="15115635"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249</w:t>
            </w:r>
          </w:p>
        </w:tc>
        <w:tc>
          <w:tcPr>
            <w:tcW w:w="620" w:type="dxa"/>
            <w:tcBorders>
              <w:top w:val="nil"/>
              <w:left w:val="nil"/>
              <w:bottom w:val="nil"/>
              <w:right w:val="nil"/>
            </w:tcBorders>
            <w:shd w:val="clear" w:color="000000" w:fill="FAFAFA"/>
            <w:noWrap/>
            <w:vAlign w:val="center"/>
            <w:hideMark/>
          </w:tcPr>
          <w:p w14:paraId="5524E341"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205</w:t>
            </w:r>
          </w:p>
        </w:tc>
        <w:tc>
          <w:tcPr>
            <w:tcW w:w="620" w:type="dxa"/>
            <w:tcBorders>
              <w:top w:val="nil"/>
              <w:left w:val="nil"/>
              <w:bottom w:val="nil"/>
              <w:right w:val="single" w:sz="8" w:space="0" w:color="808080"/>
            </w:tcBorders>
            <w:shd w:val="clear" w:color="000000" w:fill="FAFAFA"/>
            <w:noWrap/>
            <w:vAlign w:val="center"/>
            <w:hideMark/>
          </w:tcPr>
          <w:p w14:paraId="032F10B4"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259</w:t>
            </w:r>
          </w:p>
        </w:tc>
        <w:tc>
          <w:tcPr>
            <w:tcW w:w="620" w:type="dxa"/>
            <w:tcBorders>
              <w:top w:val="nil"/>
              <w:left w:val="nil"/>
              <w:bottom w:val="nil"/>
              <w:right w:val="nil"/>
            </w:tcBorders>
            <w:shd w:val="clear" w:color="000000" w:fill="FAFAFA"/>
            <w:noWrap/>
            <w:vAlign w:val="center"/>
            <w:hideMark/>
          </w:tcPr>
          <w:p w14:paraId="3FA085EF" w14:textId="77777777" w:rsidR="00B40E36" w:rsidRPr="00B40E36" w:rsidRDefault="00B40E36" w:rsidP="00B40E36">
            <w:pPr>
              <w:jc w:val="right"/>
              <w:rPr>
                <w:rFonts w:cs="Arial"/>
                <w:color w:val="757171"/>
                <w:sz w:val="17"/>
                <w:szCs w:val="17"/>
                <w:lang w:val="en-AU" w:eastAsia="en-AU"/>
              </w:rPr>
            </w:pPr>
            <w:r w:rsidRPr="00B40E36">
              <w:rPr>
                <w:rFonts w:cs="Arial"/>
                <w:color w:val="757171"/>
                <w:sz w:val="17"/>
                <w:szCs w:val="17"/>
                <w:lang w:val="en-AU" w:eastAsia="en-AU"/>
              </w:rPr>
              <w:t>403</w:t>
            </w:r>
          </w:p>
        </w:tc>
        <w:tc>
          <w:tcPr>
            <w:tcW w:w="620" w:type="dxa"/>
            <w:tcBorders>
              <w:top w:val="nil"/>
              <w:left w:val="nil"/>
              <w:bottom w:val="nil"/>
              <w:right w:val="nil"/>
            </w:tcBorders>
            <w:shd w:val="clear" w:color="000000" w:fill="FAFAFA"/>
            <w:noWrap/>
            <w:vAlign w:val="center"/>
            <w:hideMark/>
          </w:tcPr>
          <w:p w14:paraId="0C3EF2AD"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226</w:t>
            </w:r>
          </w:p>
        </w:tc>
        <w:tc>
          <w:tcPr>
            <w:tcW w:w="620" w:type="dxa"/>
            <w:tcBorders>
              <w:top w:val="nil"/>
              <w:left w:val="nil"/>
              <w:bottom w:val="nil"/>
              <w:right w:val="nil"/>
            </w:tcBorders>
            <w:shd w:val="clear" w:color="000000" w:fill="FAFAFA"/>
            <w:noWrap/>
            <w:vAlign w:val="center"/>
            <w:hideMark/>
          </w:tcPr>
          <w:p w14:paraId="65F0A0F3"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235</w:t>
            </w:r>
          </w:p>
        </w:tc>
        <w:tc>
          <w:tcPr>
            <w:tcW w:w="620" w:type="dxa"/>
            <w:tcBorders>
              <w:top w:val="nil"/>
              <w:left w:val="nil"/>
              <w:bottom w:val="nil"/>
              <w:right w:val="nil"/>
            </w:tcBorders>
            <w:shd w:val="clear" w:color="000000" w:fill="FAFAFA"/>
            <w:noWrap/>
            <w:vAlign w:val="center"/>
            <w:hideMark/>
          </w:tcPr>
          <w:p w14:paraId="5B5B7CC4"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237</w:t>
            </w:r>
          </w:p>
        </w:tc>
        <w:tc>
          <w:tcPr>
            <w:tcW w:w="620" w:type="dxa"/>
            <w:tcBorders>
              <w:top w:val="nil"/>
              <w:left w:val="nil"/>
              <w:bottom w:val="nil"/>
              <w:right w:val="nil"/>
            </w:tcBorders>
            <w:shd w:val="clear" w:color="000000" w:fill="FAFAFA"/>
            <w:noWrap/>
            <w:vAlign w:val="center"/>
            <w:hideMark/>
          </w:tcPr>
          <w:p w14:paraId="5FCE5A05"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191</w:t>
            </w:r>
          </w:p>
        </w:tc>
        <w:tc>
          <w:tcPr>
            <w:tcW w:w="620" w:type="dxa"/>
            <w:tcBorders>
              <w:top w:val="nil"/>
              <w:left w:val="nil"/>
              <w:bottom w:val="nil"/>
              <w:right w:val="single" w:sz="8" w:space="0" w:color="808080"/>
            </w:tcBorders>
            <w:shd w:val="clear" w:color="000000" w:fill="FAFAFA"/>
            <w:noWrap/>
            <w:vAlign w:val="center"/>
            <w:hideMark/>
          </w:tcPr>
          <w:p w14:paraId="0A606476"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242</w:t>
            </w:r>
          </w:p>
        </w:tc>
        <w:tc>
          <w:tcPr>
            <w:tcW w:w="620" w:type="dxa"/>
            <w:tcBorders>
              <w:top w:val="nil"/>
              <w:left w:val="nil"/>
              <w:bottom w:val="nil"/>
              <w:right w:val="nil"/>
            </w:tcBorders>
            <w:shd w:val="clear" w:color="000000" w:fill="FAFAFA"/>
            <w:noWrap/>
            <w:vAlign w:val="center"/>
            <w:hideMark/>
          </w:tcPr>
          <w:p w14:paraId="2EFAB2E6" w14:textId="77777777" w:rsidR="00B40E36" w:rsidRPr="00B40E36" w:rsidRDefault="00B40E36" w:rsidP="00B40E36">
            <w:pPr>
              <w:jc w:val="right"/>
              <w:rPr>
                <w:rFonts w:cs="Arial"/>
                <w:color w:val="757171"/>
                <w:sz w:val="17"/>
                <w:szCs w:val="17"/>
                <w:lang w:val="en-AU" w:eastAsia="en-AU"/>
              </w:rPr>
            </w:pPr>
            <w:r w:rsidRPr="00B40E36">
              <w:rPr>
                <w:rFonts w:cs="Arial"/>
                <w:color w:val="757171"/>
                <w:sz w:val="17"/>
                <w:szCs w:val="17"/>
                <w:lang w:val="en-AU" w:eastAsia="en-AU"/>
              </w:rPr>
              <w:t>82.2</w:t>
            </w:r>
          </w:p>
        </w:tc>
        <w:tc>
          <w:tcPr>
            <w:tcW w:w="620" w:type="dxa"/>
            <w:tcBorders>
              <w:top w:val="nil"/>
              <w:left w:val="nil"/>
              <w:bottom w:val="nil"/>
              <w:right w:val="nil"/>
            </w:tcBorders>
            <w:shd w:val="clear" w:color="000000" w:fill="FAFAFA"/>
            <w:noWrap/>
            <w:vAlign w:val="center"/>
            <w:hideMark/>
          </w:tcPr>
          <w:p w14:paraId="62ADE596"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88.6</w:t>
            </w:r>
          </w:p>
        </w:tc>
        <w:tc>
          <w:tcPr>
            <w:tcW w:w="620" w:type="dxa"/>
            <w:tcBorders>
              <w:top w:val="nil"/>
              <w:left w:val="nil"/>
              <w:bottom w:val="nil"/>
              <w:right w:val="nil"/>
            </w:tcBorders>
            <w:shd w:val="clear" w:color="000000" w:fill="FAFAFA"/>
            <w:noWrap/>
            <w:vAlign w:val="center"/>
            <w:hideMark/>
          </w:tcPr>
          <w:p w14:paraId="444DA8FF"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88.0</w:t>
            </w:r>
          </w:p>
        </w:tc>
        <w:tc>
          <w:tcPr>
            <w:tcW w:w="620" w:type="dxa"/>
            <w:tcBorders>
              <w:top w:val="nil"/>
              <w:left w:val="nil"/>
              <w:bottom w:val="nil"/>
              <w:right w:val="nil"/>
            </w:tcBorders>
            <w:shd w:val="clear" w:color="000000" w:fill="FAFAFA"/>
            <w:noWrap/>
            <w:vAlign w:val="center"/>
            <w:hideMark/>
          </w:tcPr>
          <w:p w14:paraId="725921FD"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95.2</w:t>
            </w:r>
          </w:p>
        </w:tc>
        <w:tc>
          <w:tcPr>
            <w:tcW w:w="620" w:type="dxa"/>
            <w:tcBorders>
              <w:top w:val="nil"/>
              <w:left w:val="nil"/>
              <w:bottom w:val="nil"/>
              <w:right w:val="nil"/>
            </w:tcBorders>
            <w:shd w:val="clear" w:color="000000" w:fill="FAFAFA"/>
            <w:noWrap/>
            <w:vAlign w:val="center"/>
            <w:hideMark/>
          </w:tcPr>
          <w:p w14:paraId="6079E191"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93.2</w:t>
            </w:r>
          </w:p>
        </w:tc>
        <w:tc>
          <w:tcPr>
            <w:tcW w:w="620" w:type="dxa"/>
            <w:tcBorders>
              <w:top w:val="nil"/>
              <w:left w:val="nil"/>
              <w:bottom w:val="nil"/>
              <w:right w:val="nil"/>
            </w:tcBorders>
            <w:shd w:val="clear" w:color="000000" w:fill="FAFAFA"/>
            <w:noWrap/>
            <w:vAlign w:val="center"/>
            <w:hideMark/>
          </w:tcPr>
          <w:p w14:paraId="3ECF5EDA" w14:textId="77777777" w:rsidR="00B40E36" w:rsidRPr="00B40E36" w:rsidRDefault="00B40E36" w:rsidP="00B40E36">
            <w:pPr>
              <w:jc w:val="right"/>
              <w:rPr>
                <w:rFonts w:cs="Arial"/>
                <w:color w:val="000000"/>
                <w:sz w:val="17"/>
                <w:szCs w:val="17"/>
                <w:lang w:val="en-AU" w:eastAsia="en-AU"/>
              </w:rPr>
            </w:pPr>
            <w:r w:rsidRPr="00B40E36">
              <w:rPr>
                <w:rFonts w:cs="Arial"/>
                <w:color w:val="000000"/>
                <w:sz w:val="17"/>
                <w:szCs w:val="17"/>
                <w:lang w:val="en-AU" w:eastAsia="en-AU"/>
              </w:rPr>
              <w:t>93.4</w:t>
            </w:r>
          </w:p>
        </w:tc>
      </w:tr>
      <w:tr w:rsidR="00B40E36" w:rsidRPr="00B40E36" w14:paraId="7D991081" w14:textId="77777777" w:rsidTr="00B40E36">
        <w:trPr>
          <w:trHeight w:val="360"/>
          <w:jc w:val="center"/>
        </w:trPr>
        <w:tc>
          <w:tcPr>
            <w:tcW w:w="2300" w:type="dxa"/>
            <w:tcBorders>
              <w:top w:val="nil"/>
              <w:left w:val="nil"/>
              <w:bottom w:val="nil"/>
              <w:right w:val="single" w:sz="8" w:space="0" w:color="808080"/>
            </w:tcBorders>
            <w:shd w:val="clear" w:color="auto" w:fill="auto"/>
            <w:noWrap/>
            <w:vAlign w:val="center"/>
            <w:hideMark/>
          </w:tcPr>
          <w:p w14:paraId="483BA20D" w14:textId="77777777" w:rsidR="00B40E36" w:rsidRPr="00B40E36" w:rsidRDefault="00B40E36" w:rsidP="00B40E36">
            <w:pPr>
              <w:rPr>
                <w:rFonts w:cs="Arial"/>
                <w:sz w:val="17"/>
                <w:szCs w:val="17"/>
                <w:lang w:val="en-AU" w:eastAsia="en-AU"/>
              </w:rPr>
            </w:pPr>
            <w:r w:rsidRPr="00B40E36">
              <w:rPr>
                <w:rFonts w:cs="Arial"/>
                <w:sz w:val="17"/>
                <w:szCs w:val="17"/>
                <w:lang w:val="en-AU" w:eastAsia="en-AU"/>
              </w:rPr>
              <w:t>Flood</w:t>
            </w:r>
          </w:p>
        </w:tc>
        <w:tc>
          <w:tcPr>
            <w:tcW w:w="620" w:type="dxa"/>
            <w:tcBorders>
              <w:top w:val="nil"/>
              <w:left w:val="nil"/>
              <w:bottom w:val="nil"/>
              <w:right w:val="nil"/>
            </w:tcBorders>
            <w:shd w:val="clear" w:color="auto" w:fill="auto"/>
            <w:noWrap/>
            <w:vAlign w:val="center"/>
            <w:hideMark/>
          </w:tcPr>
          <w:p w14:paraId="32C4B746"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w:t>
            </w:r>
          </w:p>
        </w:tc>
        <w:tc>
          <w:tcPr>
            <w:tcW w:w="620" w:type="dxa"/>
            <w:tcBorders>
              <w:top w:val="nil"/>
              <w:left w:val="nil"/>
              <w:bottom w:val="nil"/>
              <w:right w:val="nil"/>
            </w:tcBorders>
            <w:shd w:val="clear" w:color="auto" w:fill="auto"/>
            <w:noWrap/>
            <w:vAlign w:val="center"/>
            <w:hideMark/>
          </w:tcPr>
          <w:p w14:paraId="3FB7B725"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w:t>
            </w:r>
          </w:p>
        </w:tc>
        <w:tc>
          <w:tcPr>
            <w:tcW w:w="620" w:type="dxa"/>
            <w:tcBorders>
              <w:top w:val="nil"/>
              <w:left w:val="nil"/>
              <w:bottom w:val="nil"/>
              <w:right w:val="nil"/>
            </w:tcBorders>
            <w:shd w:val="clear" w:color="auto" w:fill="auto"/>
            <w:noWrap/>
            <w:vAlign w:val="center"/>
            <w:hideMark/>
          </w:tcPr>
          <w:p w14:paraId="05F9E18F"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w:t>
            </w:r>
          </w:p>
        </w:tc>
        <w:tc>
          <w:tcPr>
            <w:tcW w:w="620" w:type="dxa"/>
            <w:tcBorders>
              <w:top w:val="nil"/>
              <w:left w:val="nil"/>
              <w:bottom w:val="nil"/>
              <w:right w:val="nil"/>
            </w:tcBorders>
            <w:shd w:val="clear" w:color="auto" w:fill="auto"/>
            <w:noWrap/>
            <w:vAlign w:val="center"/>
            <w:hideMark/>
          </w:tcPr>
          <w:p w14:paraId="5E4ED9A1"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w:t>
            </w:r>
          </w:p>
        </w:tc>
        <w:tc>
          <w:tcPr>
            <w:tcW w:w="620" w:type="dxa"/>
            <w:tcBorders>
              <w:top w:val="nil"/>
              <w:left w:val="nil"/>
              <w:bottom w:val="nil"/>
              <w:right w:val="nil"/>
            </w:tcBorders>
            <w:shd w:val="clear" w:color="auto" w:fill="auto"/>
            <w:noWrap/>
            <w:vAlign w:val="center"/>
            <w:hideMark/>
          </w:tcPr>
          <w:p w14:paraId="11FFD58D"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w:t>
            </w:r>
          </w:p>
        </w:tc>
        <w:tc>
          <w:tcPr>
            <w:tcW w:w="620" w:type="dxa"/>
            <w:tcBorders>
              <w:top w:val="nil"/>
              <w:left w:val="nil"/>
              <w:bottom w:val="nil"/>
              <w:right w:val="single" w:sz="8" w:space="0" w:color="808080"/>
            </w:tcBorders>
            <w:shd w:val="clear" w:color="auto" w:fill="auto"/>
            <w:noWrap/>
            <w:vAlign w:val="center"/>
            <w:hideMark/>
          </w:tcPr>
          <w:p w14:paraId="1EB03075"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4,835</w:t>
            </w:r>
          </w:p>
        </w:tc>
        <w:tc>
          <w:tcPr>
            <w:tcW w:w="620" w:type="dxa"/>
            <w:tcBorders>
              <w:top w:val="nil"/>
              <w:left w:val="nil"/>
              <w:bottom w:val="nil"/>
              <w:right w:val="nil"/>
            </w:tcBorders>
            <w:shd w:val="clear" w:color="auto" w:fill="auto"/>
            <w:noWrap/>
            <w:vAlign w:val="center"/>
            <w:hideMark/>
          </w:tcPr>
          <w:p w14:paraId="683FAEC0"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w:t>
            </w:r>
          </w:p>
        </w:tc>
        <w:tc>
          <w:tcPr>
            <w:tcW w:w="620" w:type="dxa"/>
            <w:tcBorders>
              <w:top w:val="nil"/>
              <w:left w:val="nil"/>
              <w:bottom w:val="nil"/>
              <w:right w:val="nil"/>
            </w:tcBorders>
            <w:shd w:val="clear" w:color="auto" w:fill="auto"/>
            <w:noWrap/>
            <w:vAlign w:val="center"/>
            <w:hideMark/>
          </w:tcPr>
          <w:p w14:paraId="6E1FE911"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w:t>
            </w:r>
          </w:p>
        </w:tc>
        <w:tc>
          <w:tcPr>
            <w:tcW w:w="620" w:type="dxa"/>
            <w:tcBorders>
              <w:top w:val="nil"/>
              <w:left w:val="nil"/>
              <w:bottom w:val="nil"/>
              <w:right w:val="nil"/>
            </w:tcBorders>
            <w:shd w:val="clear" w:color="auto" w:fill="auto"/>
            <w:noWrap/>
            <w:vAlign w:val="center"/>
            <w:hideMark/>
          </w:tcPr>
          <w:p w14:paraId="593D31E7"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w:t>
            </w:r>
          </w:p>
        </w:tc>
        <w:tc>
          <w:tcPr>
            <w:tcW w:w="620" w:type="dxa"/>
            <w:tcBorders>
              <w:top w:val="nil"/>
              <w:left w:val="nil"/>
              <w:bottom w:val="nil"/>
              <w:right w:val="nil"/>
            </w:tcBorders>
            <w:shd w:val="clear" w:color="auto" w:fill="auto"/>
            <w:noWrap/>
            <w:vAlign w:val="center"/>
            <w:hideMark/>
          </w:tcPr>
          <w:p w14:paraId="1BB04728"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w:t>
            </w:r>
          </w:p>
        </w:tc>
        <w:tc>
          <w:tcPr>
            <w:tcW w:w="620" w:type="dxa"/>
            <w:tcBorders>
              <w:top w:val="nil"/>
              <w:left w:val="nil"/>
              <w:bottom w:val="nil"/>
              <w:right w:val="nil"/>
            </w:tcBorders>
            <w:shd w:val="clear" w:color="auto" w:fill="auto"/>
            <w:noWrap/>
            <w:vAlign w:val="center"/>
            <w:hideMark/>
          </w:tcPr>
          <w:p w14:paraId="54A69402"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w:t>
            </w:r>
          </w:p>
        </w:tc>
        <w:tc>
          <w:tcPr>
            <w:tcW w:w="620" w:type="dxa"/>
            <w:tcBorders>
              <w:top w:val="nil"/>
              <w:left w:val="nil"/>
              <w:bottom w:val="nil"/>
              <w:right w:val="single" w:sz="8" w:space="0" w:color="808080"/>
            </w:tcBorders>
            <w:shd w:val="clear" w:color="auto" w:fill="auto"/>
            <w:noWrap/>
            <w:vAlign w:val="center"/>
            <w:hideMark/>
          </w:tcPr>
          <w:p w14:paraId="1588FFB3"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4,835</w:t>
            </w:r>
          </w:p>
        </w:tc>
        <w:tc>
          <w:tcPr>
            <w:tcW w:w="620" w:type="dxa"/>
            <w:tcBorders>
              <w:top w:val="nil"/>
              <w:left w:val="nil"/>
              <w:bottom w:val="nil"/>
              <w:right w:val="nil"/>
            </w:tcBorders>
            <w:shd w:val="clear" w:color="auto" w:fill="auto"/>
            <w:noWrap/>
            <w:vAlign w:val="center"/>
            <w:hideMark/>
          </w:tcPr>
          <w:p w14:paraId="43C629E1"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w:t>
            </w:r>
          </w:p>
        </w:tc>
        <w:tc>
          <w:tcPr>
            <w:tcW w:w="620" w:type="dxa"/>
            <w:tcBorders>
              <w:top w:val="nil"/>
              <w:left w:val="nil"/>
              <w:bottom w:val="nil"/>
              <w:right w:val="nil"/>
            </w:tcBorders>
            <w:shd w:val="clear" w:color="auto" w:fill="auto"/>
            <w:noWrap/>
            <w:vAlign w:val="center"/>
            <w:hideMark/>
          </w:tcPr>
          <w:p w14:paraId="24416AE4"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w:t>
            </w:r>
          </w:p>
        </w:tc>
        <w:tc>
          <w:tcPr>
            <w:tcW w:w="620" w:type="dxa"/>
            <w:tcBorders>
              <w:top w:val="nil"/>
              <w:left w:val="nil"/>
              <w:bottom w:val="nil"/>
              <w:right w:val="nil"/>
            </w:tcBorders>
            <w:shd w:val="clear" w:color="auto" w:fill="auto"/>
            <w:noWrap/>
            <w:vAlign w:val="center"/>
            <w:hideMark/>
          </w:tcPr>
          <w:p w14:paraId="7CAE719C"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w:t>
            </w:r>
          </w:p>
        </w:tc>
        <w:tc>
          <w:tcPr>
            <w:tcW w:w="620" w:type="dxa"/>
            <w:tcBorders>
              <w:top w:val="nil"/>
              <w:left w:val="nil"/>
              <w:bottom w:val="nil"/>
              <w:right w:val="nil"/>
            </w:tcBorders>
            <w:shd w:val="clear" w:color="auto" w:fill="auto"/>
            <w:noWrap/>
            <w:vAlign w:val="center"/>
            <w:hideMark/>
          </w:tcPr>
          <w:p w14:paraId="4B496422"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w:t>
            </w:r>
          </w:p>
        </w:tc>
        <w:tc>
          <w:tcPr>
            <w:tcW w:w="620" w:type="dxa"/>
            <w:tcBorders>
              <w:top w:val="nil"/>
              <w:left w:val="nil"/>
              <w:bottom w:val="nil"/>
              <w:right w:val="nil"/>
            </w:tcBorders>
            <w:shd w:val="clear" w:color="auto" w:fill="auto"/>
            <w:noWrap/>
            <w:vAlign w:val="center"/>
            <w:hideMark/>
          </w:tcPr>
          <w:p w14:paraId="59934CEF"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w:t>
            </w:r>
          </w:p>
        </w:tc>
        <w:tc>
          <w:tcPr>
            <w:tcW w:w="620" w:type="dxa"/>
            <w:tcBorders>
              <w:top w:val="nil"/>
              <w:left w:val="nil"/>
              <w:bottom w:val="nil"/>
              <w:right w:val="nil"/>
            </w:tcBorders>
            <w:shd w:val="clear" w:color="auto" w:fill="auto"/>
            <w:noWrap/>
            <w:vAlign w:val="center"/>
            <w:hideMark/>
          </w:tcPr>
          <w:p w14:paraId="02FB4BD6"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100</w:t>
            </w:r>
          </w:p>
        </w:tc>
      </w:tr>
      <w:tr w:rsidR="00B40E36" w:rsidRPr="00B40E36" w14:paraId="75899600" w14:textId="77777777" w:rsidTr="00B40E36">
        <w:trPr>
          <w:trHeight w:val="360"/>
          <w:jc w:val="center"/>
        </w:trPr>
        <w:tc>
          <w:tcPr>
            <w:tcW w:w="2300" w:type="dxa"/>
            <w:tcBorders>
              <w:top w:val="nil"/>
              <w:left w:val="nil"/>
              <w:bottom w:val="nil"/>
              <w:right w:val="single" w:sz="8" w:space="0" w:color="808080"/>
            </w:tcBorders>
            <w:shd w:val="clear" w:color="000000" w:fill="FAFAFA"/>
            <w:noWrap/>
            <w:vAlign w:val="center"/>
            <w:hideMark/>
          </w:tcPr>
          <w:p w14:paraId="741B14CE" w14:textId="77777777" w:rsidR="00B40E36" w:rsidRPr="00B40E36" w:rsidRDefault="00B40E36" w:rsidP="00B40E36">
            <w:pPr>
              <w:rPr>
                <w:rFonts w:cs="Arial"/>
                <w:sz w:val="17"/>
                <w:szCs w:val="17"/>
                <w:lang w:val="en-AU" w:eastAsia="en-AU"/>
              </w:rPr>
            </w:pPr>
            <w:r w:rsidRPr="00B40E36">
              <w:rPr>
                <w:rFonts w:cs="Arial"/>
                <w:sz w:val="17"/>
                <w:szCs w:val="17"/>
                <w:lang w:val="en-AU" w:eastAsia="en-AU"/>
              </w:rPr>
              <w:t>Psychological</w:t>
            </w:r>
          </w:p>
        </w:tc>
        <w:tc>
          <w:tcPr>
            <w:tcW w:w="620" w:type="dxa"/>
            <w:tcBorders>
              <w:top w:val="nil"/>
              <w:left w:val="nil"/>
              <w:bottom w:val="nil"/>
              <w:right w:val="nil"/>
            </w:tcBorders>
            <w:shd w:val="clear" w:color="000000" w:fill="FAFAFA"/>
            <w:noWrap/>
            <w:vAlign w:val="center"/>
            <w:hideMark/>
          </w:tcPr>
          <w:p w14:paraId="4DFA21FD"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61</w:t>
            </w:r>
          </w:p>
        </w:tc>
        <w:tc>
          <w:tcPr>
            <w:tcW w:w="620" w:type="dxa"/>
            <w:tcBorders>
              <w:top w:val="nil"/>
              <w:left w:val="nil"/>
              <w:bottom w:val="nil"/>
              <w:right w:val="nil"/>
            </w:tcBorders>
            <w:shd w:val="clear" w:color="000000" w:fill="FAFAFA"/>
            <w:noWrap/>
            <w:vAlign w:val="center"/>
            <w:hideMark/>
          </w:tcPr>
          <w:p w14:paraId="0FF6CA32"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49</w:t>
            </w:r>
          </w:p>
        </w:tc>
        <w:tc>
          <w:tcPr>
            <w:tcW w:w="620" w:type="dxa"/>
            <w:tcBorders>
              <w:top w:val="nil"/>
              <w:left w:val="nil"/>
              <w:bottom w:val="nil"/>
              <w:right w:val="nil"/>
            </w:tcBorders>
            <w:shd w:val="clear" w:color="000000" w:fill="FAFAFA"/>
            <w:noWrap/>
            <w:vAlign w:val="center"/>
            <w:hideMark/>
          </w:tcPr>
          <w:p w14:paraId="09B78721"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177</w:t>
            </w:r>
          </w:p>
        </w:tc>
        <w:tc>
          <w:tcPr>
            <w:tcW w:w="620" w:type="dxa"/>
            <w:tcBorders>
              <w:top w:val="nil"/>
              <w:left w:val="nil"/>
              <w:bottom w:val="nil"/>
              <w:right w:val="nil"/>
            </w:tcBorders>
            <w:shd w:val="clear" w:color="000000" w:fill="FAFAFA"/>
            <w:noWrap/>
            <w:vAlign w:val="center"/>
            <w:hideMark/>
          </w:tcPr>
          <w:p w14:paraId="60C7C1D9"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147</w:t>
            </w:r>
          </w:p>
        </w:tc>
        <w:tc>
          <w:tcPr>
            <w:tcW w:w="620" w:type="dxa"/>
            <w:tcBorders>
              <w:top w:val="nil"/>
              <w:left w:val="nil"/>
              <w:bottom w:val="nil"/>
              <w:right w:val="nil"/>
            </w:tcBorders>
            <w:shd w:val="clear" w:color="000000" w:fill="FAFAFA"/>
            <w:noWrap/>
            <w:vAlign w:val="center"/>
            <w:hideMark/>
          </w:tcPr>
          <w:p w14:paraId="6A6478E5"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96</w:t>
            </w:r>
          </w:p>
        </w:tc>
        <w:tc>
          <w:tcPr>
            <w:tcW w:w="620" w:type="dxa"/>
            <w:tcBorders>
              <w:top w:val="nil"/>
              <w:left w:val="nil"/>
              <w:bottom w:val="nil"/>
              <w:right w:val="single" w:sz="8" w:space="0" w:color="808080"/>
            </w:tcBorders>
            <w:shd w:val="clear" w:color="000000" w:fill="FAFAFA"/>
            <w:noWrap/>
            <w:vAlign w:val="center"/>
            <w:hideMark/>
          </w:tcPr>
          <w:p w14:paraId="2B7EEBF1"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64</w:t>
            </w:r>
          </w:p>
        </w:tc>
        <w:tc>
          <w:tcPr>
            <w:tcW w:w="620" w:type="dxa"/>
            <w:tcBorders>
              <w:top w:val="nil"/>
              <w:left w:val="nil"/>
              <w:bottom w:val="nil"/>
              <w:right w:val="nil"/>
            </w:tcBorders>
            <w:shd w:val="clear" w:color="000000" w:fill="FAFAFA"/>
            <w:noWrap/>
            <w:vAlign w:val="center"/>
            <w:hideMark/>
          </w:tcPr>
          <w:p w14:paraId="3F2E54F7"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36</w:t>
            </w:r>
          </w:p>
        </w:tc>
        <w:tc>
          <w:tcPr>
            <w:tcW w:w="620" w:type="dxa"/>
            <w:tcBorders>
              <w:top w:val="nil"/>
              <w:left w:val="nil"/>
              <w:bottom w:val="nil"/>
              <w:right w:val="nil"/>
            </w:tcBorders>
            <w:shd w:val="clear" w:color="000000" w:fill="FAFAFA"/>
            <w:noWrap/>
            <w:vAlign w:val="center"/>
            <w:hideMark/>
          </w:tcPr>
          <w:p w14:paraId="6F7E6E74"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27</w:t>
            </w:r>
          </w:p>
        </w:tc>
        <w:tc>
          <w:tcPr>
            <w:tcW w:w="620" w:type="dxa"/>
            <w:tcBorders>
              <w:top w:val="nil"/>
              <w:left w:val="nil"/>
              <w:bottom w:val="nil"/>
              <w:right w:val="nil"/>
            </w:tcBorders>
            <w:shd w:val="clear" w:color="000000" w:fill="FAFAFA"/>
            <w:noWrap/>
            <w:vAlign w:val="center"/>
            <w:hideMark/>
          </w:tcPr>
          <w:p w14:paraId="60605977"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110</w:t>
            </w:r>
          </w:p>
        </w:tc>
        <w:tc>
          <w:tcPr>
            <w:tcW w:w="620" w:type="dxa"/>
            <w:tcBorders>
              <w:top w:val="nil"/>
              <w:left w:val="nil"/>
              <w:bottom w:val="nil"/>
              <w:right w:val="nil"/>
            </w:tcBorders>
            <w:shd w:val="clear" w:color="000000" w:fill="FAFAFA"/>
            <w:noWrap/>
            <w:vAlign w:val="center"/>
            <w:hideMark/>
          </w:tcPr>
          <w:p w14:paraId="6B5517D9"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119</w:t>
            </w:r>
          </w:p>
        </w:tc>
        <w:tc>
          <w:tcPr>
            <w:tcW w:w="620" w:type="dxa"/>
            <w:tcBorders>
              <w:top w:val="nil"/>
              <w:left w:val="nil"/>
              <w:bottom w:val="nil"/>
              <w:right w:val="nil"/>
            </w:tcBorders>
            <w:shd w:val="clear" w:color="000000" w:fill="FAFAFA"/>
            <w:noWrap/>
            <w:vAlign w:val="center"/>
            <w:hideMark/>
          </w:tcPr>
          <w:p w14:paraId="3A80D612"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83</w:t>
            </w:r>
          </w:p>
        </w:tc>
        <w:tc>
          <w:tcPr>
            <w:tcW w:w="620" w:type="dxa"/>
            <w:tcBorders>
              <w:top w:val="nil"/>
              <w:left w:val="nil"/>
              <w:bottom w:val="nil"/>
              <w:right w:val="single" w:sz="8" w:space="0" w:color="808080"/>
            </w:tcBorders>
            <w:shd w:val="clear" w:color="000000" w:fill="FAFAFA"/>
            <w:noWrap/>
            <w:vAlign w:val="center"/>
            <w:hideMark/>
          </w:tcPr>
          <w:p w14:paraId="7BA13C4A"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52</w:t>
            </w:r>
          </w:p>
        </w:tc>
        <w:tc>
          <w:tcPr>
            <w:tcW w:w="620" w:type="dxa"/>
            <w:tcBorders>
              <w:top w:val="nil"/>
              <w:left w:val="nil"/>
              <w:bottom w:val="nil"/>
              <w:right w:val="nil"/>
            </w:tcBorders>
            <w:shd w:val="clear" w:color="000000" w:fill="FAFAFA"/>
            <w:noWrap/>
            <w:vAlign w:val="center"/>
            <w:hideMark/>
          </w:tcPr>
          <w:p w14:paraId="7392D538"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59.0</w:t>
            </w:r>
          </w:p>
        </w:tc>
        <w:tc>
          <w:tcPr>
            <w:tcW w:w="620" w:type="dxa"/>
            <w:tcBorders>
              <w:top w:val="nil"/>
              <w:left w:val="nil"/>
              <w:bottom w:val="nil"/>
              <w:right w:val="nil"/>
            </w:tcBorders>
            <w:shd w:val="clear" w:color="000000" w:fill="FAFAFA"/>
            <w:noWrap/>
            <w:vAlign w:val="center"/>
            <w:hideMark/>
          </w:tcPr>
          <w:p w14:paraId="630ACCBD"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55.1</w:t>
            </w:r>
          </w:p>
        </w:tc>
        <w:tc>
          <w:tcPr>
            <w:tcW w:w="620" w:type="dxa"/>
            <w:tcBorders>
              <w:top w:val="nil"/>
              <w:left w:val="nil"/>
              <w:bottom w:val="nil"/>
              <w:right w:val="nil"/>
            </w:tcBorders>
            <w:shd w:val="clear" w:color="000000" w:fill="FAFAFA"/>
            <w:noWrap/>
            <w:vAlign w:val="center"/>
            <w:hideMark/>
          </w:tcPr>
          <w:p w14:paraId="305D5131"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62.1</w:t>
            </w:r>
          </w:p>
        </w:tc>
        <w:tc>
          <w:tcPr>
            <w:tcW w:w="620" w:type="dxa"/>
            <w:tcBorders>
              <w:top w:val="nil"/>
              <w:left w:val="nil"/>
              <w:bottom w:val="nil"/>
              <w:right w:val="nil"/>
            </w:tcBorders>
            <w:shd w:val="clear" w:color="000000" w:fill="FAFAFA"/>
            <w:noWrap/>
            <w:vAlign w:val="center"/>
            <w:hideMark/>
          </w:tcPr>
          <w:p w14:paraId="0700992D"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81.0</w:t>
            </w:r>
          </w:p>
        </w:tc>
        <w:tc>
          <w:tcPr>
            <w:tcW w:w="620" w:type="dxa"/>
            <w:tcBorders>
              <w:top w:val="nil"/>
              <w:left w:val="nil"/>
              <w:bottom w:val="nil"/>
              <w:right w:val="nil"/>
            </w:tcBorders>
            <w:shd w:val="clear" w:color="000000" w:fill="FAFAFA"/>
            <w:noWrap/>
            <w:vAlign w:val="center"/>
            <w:hideMark/>
          </w:tcPr>
          <w:p w14:paraId="3D00F4B1"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86.5</w:t>
            </w:r>
          </w:p>
        </w:tc>
        <w:tc>
          <w:tcPr>
            <w:tcW w:w="620" w:type="dxa"/>
            <w:tcBorders>
              <w:top w:val="nil"/>
              <w:left w:val="nil"/>
              <w:bottom w:val="nil"/>
              <w:right w:val="nil"/>
            </w:tcBorders>
            <w:shd w:val="clear" w:color="000000" w:fill="FAFAFA"/>
            <w:noWrap/>
            <w:vAlign w:val="center"/>
            <w:hideMark/>
          </w:tcPr>
          <w:p w14:paraId="68B7FD9E"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81.3</w:t>
            </w:r>
          </w:p>
        </w:tc>
      </w:tr>
      <w:tr w:rsidR="00B40E36" w:rsidRPr="00B40E36" w14:paraId="265A9ACD" w14:textId="77777777" w:rsidTr="00B40E36">
        <w:trPr>
          <w:trHeight w:val="360"/>
          <w:jc w:val="center"/>
        </w:trPr>
        <w:tc>
          <w:tcPr>
            <w:tcW w:w="2300" w:type="dxa"/>
            <w:tcBorders>
              <w:top w:val="nil"/>
              <w:left w:val="nil"/>
              <w:bottom w:val="nil"/>
              <w:right w:val="single" w:sz="8" w:space="0" w:color="808080"/>
            </w:tcBorders>
            <w:shd w:val="clear" w:color="auto" w:fill="auto"/>
            <w:noWrap/>
            <w:vAlign w:val="center"/>
            <w:hideMark/>
          </w:tcPr>
          <w:p w14:paraId="3A4C64A7" w14:textId="77777777" w:rsidR="00B40E36" w:rsidRPr="00B40E36" w:rsidRDefault="00B40E36" w:rsidP="00B40E36">
            <w:pPr>
              <w:rPr>
                <w:rFonts w:cs="Arial"/>
                <w:sz w:val="17"/>
                <w:szCs w:val="17"/>
                <w:lang w:val="en-AU" w:eastAsia="en-AU"/>
              </w:rPr>
            </w:pPr>
            <w:r w:rsidRPr="00B40E36">
              <w:rPr>
                <w:rFonts w:cs="Arial"/>
                <w:sz w:val="17"/>
                <w:szCs w:val="17"/>
                <w:lang w:val="en-AU" w:eastAsia="en-AU"/>
              </w:rPr>
              <w:t>Other</w:t>
            </w:r>
          </w:p>
        </w:tc>
        <w:tc>
          <w:tcPr>
            <w:tcW w:w="620" w:type="dxa"/>
            <w:tcBorders>
              <w:top w:val="nil"/>
              <w:left w:val="nil"/>
              <w:bottom w:val="nil"/>
              <w:right w:val="nil"/>
            </w:tcBorders>
            <w:shd w:val="clear" w:color="auto" w:fill="auto"/>
            <w:noWrap/>
            <w:vAlign w:val="center"/>
            <w:hideMark/>
          </w:tcPr>
          <w:p w14:paraId="1FBE2ED1"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11</w:t>
            </w:r>
          </w:p>
        </w:tc>
        <w:tc>
          <w:tcPr>
            <w:tcW w:w="620" w:type="dxa"/>
            <w:tcBorders>
              <w:top w:val="nil"/>
              <w:left w:val="nil"/>
              <w:bottom w:val="nil"/>
              <w:right w:val="nil"/>
            </w:tcBorders>
            <w:shd w:val="clear" w:color="auto" w:fill="auto"/>
            <w:noWrap/>
            <w:vAlign w:val="center"/>
            <w:hideMark/>
          </w:tcPr>
          <w:p w14:paraId="5E16BABA"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25</w:t>
            </w:r>
          </w:p>
        </w:tc>
        <w:tc>
          <w:tcPr>
            <w:tcW w:w="620" w:type="dxa"/>
            <w:tcBorders>
              <w:top w:val="nil"/>
              <w:left w:val="nil"/>
              <w:bottom w:val="nil"/>
              <w:right w:val="nil"/>
            </w:tcBorders>
            <w:shd w:val="clear" w:color="auto" w:fill="auto"/>
            <w:noWrap/>
            <w:vAlign w:val="center"/>
            <w:hideMark/>
          </w:tcPr>
          <w:p w14:paraId="29065141"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15</w:t>
            </w:r>
          </w:p>
        </w:tc>
        <w:tc>
          <w:tcPr>
            <w:tcW w:w="620" w:type="dxa"/>
            <w:tcBorders>
              <w:top w:val="nil"/>
              <w:left w:val="nil"/>
              <w:bottom w:val="nil"/>
              <w:right w:val="nil"/>
            </w:tcBorders>
            <w:shd w:val="clear" w:color="auto" w:fill="auto"/>
            <w:noWrap/>
            <w:vAlign w:val="center"/>
            <w:hideMark/>
          </w:tcPr>
          <w:p w14:paraId="726802BA"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14</w:t>
            </w:r>
          </w:p>
        </w:tc>
        <w:tc>
          <w:tcPr>
            <w:tcW w:w="620" w:type="dxa"/>
            <w:tcBorders>
              <w:top w:val="nil"/>
              <w:left w:val="nil"/>
              <w:bottom w:val="nil"/>
              <w:right w:val="nil"/>
            </w:tcBorders>
            <w:shd w:val="clear" w:color="auto" w:fill="auto"/>
            <w:noWrap/>
            <w:vAlign w:val="center"/>
            <w:hideMark/>
          </w:tcPr>
          <w:p w14:paraId="1B3D8ACA"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29</w:t>
            </w:r>
          </w:p>
        </w:tc>
        <w:tc>
          <w:tcPr>
            <w:tcW w:w="620" w:type="dxa"/>
            <w:tcBorders>
              <w:top w:val="nil"/>
              <w:left w:val="nil"/>
              <w:bottom w:val="nil"/>
              <w:right w:val="single" w:sz="8" w:space="0" w:color="808080"/>
            </w:tcBorders>
            <w:shd w:val="clear" w:color="auto" w:fill="auto"/>
            <w:noWrap/>
            <w:vAlign w:val="center"/>
            <w:hideMark/>
          </w:tcPr>
          <w:p w14:paraId="23022C8B"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26</w:t>
            </w:r>
          </w:p>
        </w:tc>
        <w:tc>
          <w:tcPr>
            <w:tcW w:w="620" w:type="dxa"/>
            <w:tcBorders>
              <w:top w:val="nil"/>
              <w:left w:val="nil"/>
              <w:bottom w:val="nil"/>
              <w:right w:val="nil"/>
            </w:tcBorders>
            <w:shd w:val="clear" w:color="auto" w:fill="auto"/>
            <w:noWrap/>
            <w:vAlign w:val="center"/>
            <w:hideMark/>
          </w:tcPr>
          <w:p w14:paraId="25739D13"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9</w:t>
            </w:r>
          </w:p>
        </w:tc>
        <w:tc>
          <w:tcPr>
            <w:tcW w:w="620" w:type="dxa"/>
            <w:tcBorders>
              <w:top w:val="nil"/>
              <w:left w:val="nil"/>
              <w:bottom w:val="nil"/>
              <w:right w:val="nil"/>
            </w:tcBorders>
            <w:shd w:val="clear" w:color="auto" w:fill="auto"/>
            <w:noWrap/>
            <w:vAlign w:val="center"/>
            <w:hideMark/>
          </w:tcPr>
          <w:p w14:paraId="5F5DADCE"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20</w:t>
            </w:r>
          </w:p>
        </w:tc>
        <w:tc>
          <w:tcPr>
            <w:tcW w:w="620" w:type="dxa"/>
            <w:tcBorders>
              <w:top w:val="nil"/>
              <w:left w:val="nil"/>
              <w:bottom w:val="nil"/>
              <w:right w:val="nil"/>
            </w:tcBorders>
            <w:shd w:val="clear" w:color="auto" w:fill="auto"/>
            <w:noWrap/>
            <w:vAlign w:val="center"/>
            <w:hideMark/>
          </w:tcPr>
          <w:p w14:paraId="27E191C0"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9</w:t>
            </w:r>
          </w:p>
        </w:tc>
        <w:tc>
          <w:tcPr>
            <w:tcW w:w="620" w:type="dxa"/>
            <w:tcBorders>
              <w:top w:val="nil"/>
              <w:left w:val="nil"/>
              <w:bottom w:val="nil"/>
              <w:right w:val="nil"/>
            </w:tcBorders>
            <w:shd w:val="clear" w:color="auto" w:fill="auto"/>
            <w:noWrap/>
            <w:vAlign w:val="center"/>
            <w:hideMark/>
          </w:tcPr>
          <w:p w14:paraId="13A14B65"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12</w:t>
            </w:r>
          </w:p>
        </w:tc>
        <w:tc>
          <w:tcPr>
            <w:tcW w:w="620" w:type="dxa"/>
            <w:tcBorders>
              <w:top w:val="nil"/>
              <w:left w:val="nil"/>
              <w:bottom w:val="nil"/>
              <w:right w:val="nil"/>
            </w:tcBorders>
            <w:shd w:val="clear" w:color="auto" w:fill="auto"/>
            <w:noWrap/>
            <w:vAlign w:val="center"/>
            <w:hideMark/>
          </w:tcPr>
          <w:p w14:paraId="2DD61099"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26</w:t>
            </w:r>
          </w:p>
        </w:tc>
        <w:tc>
          <w:tcPr>
            <w:tcW w:w="620" w:type="dxa"/>
            <w:tcBorders>
              <w:top w:val="nil"/>
              <w:left w:val="nil"/>
              <w:bottom w:val="nil"/>
              <w:right w:val="single" w:sz="8" w:space="0" w:color="808080"/>
            </w:tcBorders>
            <w:shd w:val="clear" w:color="auto" w:fill="auto"/>
            <w:noWrap/>
            <w:vAlign w:val="center"/>
            <w:hideMark/>
          </w:tcPr>
          <w:p w14:paraId="08478C2F"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22</w:t>
            </w:r>
          </w:p>
        </w:tc>
        <w:tc>
          <w:tcPr>
            <w:tcW w:w="620" w:type="dxa"/>
            <w:tcBorders>
              <w:top w:val="nil"/>
              <w:left w:val="nil"/>
              <w:bottom w:val="nil"/>
              <w:right w:val="nil"/>
            </w:tcBorders>
            <w:shd w:val="clear" w:color="auto" w:fill="auto"/>
            <w:noWrap/>
            <w:vAlign w:val="center"/>
            <w:hideMark/>
          </w:tcPr>
          <w:p w14:paraId="3BD9AF4E"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81.8</w:t>
            </w:r>
          </w:p>
        </w:tc>
        <w:tc>
          <w:tcPr>
            <w:tcW w:w="620" w:type="dxa"/>
            <w:tcBorders>
              <w:top w:val="nil"/>
              <w:left w:val="nil"/>
              <w:bottom w:val="nil"/>
              <w:right w:val="nil"/>
            </w:tcBorders>
            <w:shd w:val="clear" w:color="auto" w:fill="auto"/>
            <w:noWrap/>
            <w:vAlign w:val="center"/>
            <w:hideMark/>
          </w:tcPr>
          <w:p w14:paraId="29272113"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80.0</w:t>
            </w:r>
          </w:p>
        </w:tc>
        <w:tc>
          <w:tcPr>
            <w:tcW w:w="620" w:type="dxa"/>
            <w:tcBorders>
              <w:top w:val="nil"/>
              <w:left w:val="nil"/>
              <w:bottom w:val="nil"/>
              <w:right w:val="nil"/>
            </w:tcBorders>
            <w:shd w:val="clear" w:color="auto" w:fill="auto"/>
            <w:noWrap/>
            <w:vAlign w:val="center"/>
            <w:hideMark/>
          </w:tcPr>
          <w:p w14:paraId="5D2C924B"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60.0</w:t>
            </w:r>
          </w:p>
        </w:tc>
        <w:tc>
          <w:tcPr>
            <w:tcW w:w="620" w:type="dxa"/>
            <w:tcBorders>
              <w:top w:val="nil"/>
              <w:left w:val="nil"/>
              <w:bottom w:val="nil"/>
              <w:right w:val="nil"/>
            </w:tcBorders>
            <w:shd w:val="clear" w:color="auto" w:fill="auto"/>
            <w:noWrap/>
            <w:vAlign w:val="center"/>
            <w:hideMark/>
          </w:tcPr>
          <w:p w14:paraId="11F53086"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85.7</w:t>
            </w:r>
          </w:p>
        </w:tc>
        <w:tc>
          <w:tcPr>
            <w:tcW w:w="620" w:type="dxa"/>
            <w:tcBorders>
              <w:top w:val="nil"/>
              <w:left w:val="nil"/>
              <w:bottom w:val="nil"/>
              <w:right w:val="nil"/>
            </w:tcBorders>
            <w:shd w:val="clear" w:color="auto" w:fill="auto"/>
            <w:noWrap/>
            <w:vAlign w:val="center"/>
            <w:hideMark/>
          </w:tcPr>
          <w:p w14:paraId="06534007"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89.7</w:t>
            </w:r>
          </w:p>
        </w:tc>
        <w:tc>
          <w:tcPr>
            <w:tcW w:w="620" w:type="dxa"/>
            <w:tcBorders>
              <w:top w:val="nil"/>
              <w:left w:val="nil"/>
              <w:bottom w:val="nil"/>
              <w:right w:val="nil"/>
            </w:tcBorders>
            <w:shd w:val="clear" w:color="auto" w:fill="auto"/>
            <w:noWrap/>
            <w:vAlign w:val="center"/>
            <w:hideMark/>
          </w:tcPr>
          <w:p w14:paraId="42CBFAA0" w14:textId="77777777" w:rsidR="00B40E36" w:rsidRPr="00B40E36" w:rsidRDefault="00B40E36" w:rsidP="00B40E36">
            <w:pPr>
              <w:jc w:val="right"/>
              <w:rPr>
                <w:rFonts w:cs="Arial"/>
                <w:sz w:val="17"/>
                <w:szCs w:val="17"/>
                <w:lang w:val="en-AU" w:eastAsia="en-AU"/>
              </w:rPr>
            </w:pPr>
            <w:r w:rsidRPr="00B40E36">
              <w:rPr>
                <w:rFonts w:cs="Arial"/>
                <w:sz w:val="17"/>
                <w:szCs w:val="17"/>
                <w:lang w:val="en-AU" w:eastAsia="en-AU"/>
              </w:rPr>
              <w:t>84.6</w:t>
            </w:r>
          </w:p>
        </w:tc>
      </w:tr>
      <w:tr w:rsidR="00B40E36" w:rsidRPr="00B40E36" w14:paraId="5DCEB9D4" w14:textId="77777777" w:rsidTr="00B40E36">
        <w:trPr>
          <w:trHeight w:val="360"/>
          <w:jc w:val="center"/>
        </w:trPr>
        <w:tc>
          <w:tcPr>
            <w:tcW w:w="2300" w:type="dxa"/>
            <w:tcBorders>
              <w:top w:val="nil"/>
              <w:left w:val="nil"/>
              <w:bottom w:val="single" w:sz="12" w:space="0" w:color="757171"/>
              <w:right w:val="single" w:sz="8" w:space="0" w:color="808080"/>
            </w:tcBorders>
            <w:shd w:val="clear" w:color="000000" w:fill="FAFAFA"/>
            <w:noWrap/>
            <w:vAlign w:val="center"/>
            <w:hideMark/>
          </w:tcPr>
          <w:p w14:paraId="7CF179AB" w14:textId="77777777" w:rsidR="00B40E36" w:rsidRPr="00B40E36" w:rsidRDefault="00B40E36" w:rsidP="00B40E36">
            <w:pPr>
              <w:rPr>
                <w:rFonts w:cs="Arial"/>
                <w:b/>
                <w:bCs/>
                <w:sz w:val="17"/>
                <w:szCs w:val="17"/>
                <w:lang w:val="en-AU" w:eastAsia="en-AU"/>
              </w:rPr>
            </w:pPr>
            <w:r w:rsidRPr="00B40E36">
              <w:rPr>
                <w:rFonts w:cs="Arial"/>
                <w:b/>
                <w:bCs/>
                <w:sz w:val="17"/>
                <w:szCs w:val="17"/>
                <w:lang w:val="en-AU" w:eastAsia="en-AU"/>
              </w:rPr>
              <w:t>Total</w:t>
            </w:r>
          </w:p>
        </w:tc>
        <w:tc>
          <w:tcPr>
            <w:tcW w:w="620" w:type="dxa"/>
            <w:tcBorders>
              <w:top w:val="nil"/>
              <w:left w:val="nil"/>
              <w:bottom w:val="single" w:sz="12" w:space="0" w:color="757171"/>
              <w:right w:val="nil"/>
            </w:tcBorders>
            <w:shd w:val="clear" w:color="000000" w:fill="FAFAFA"/>
            <w:noWrap/>
            <w:vAlign w:val="center"/>
            <w:hideMark/>
          </w:tcPr>
          <w:p w14:paraId="56D59519" w14:textId="77777777" w:rsidR="00B40E36" w:rsidRPr="00B40E36" w:rsidRDefault="00B40E36" w:rsidP="00B40E36">
            <w:pPr>
              <w:jc w:val="right"/>
              <w:rPr>
                <w:rFonts w:cs="Arial"/>
                <w:b/>
                <w:bCs/>
                <w:sz w:val="17"/>
                <w:szCs w:val="17"/>
                <w:lang w:val="en-AU" w:eastAsia="en-AU"/>
              </w:rPr>
            </w:pPr>
            <w:r w:rsidRPr="00B40E36">
              <w:rPr>
                <w:rFonts w:cs="Arial"/>
                <w:b/>
                <w:bCs/>
                <w:sz w:val="17"/>
                <w:szCs w:val="17"/>
                <w:lang w:val="en-AU" w:eastAsia="en-AU"/>
              </w:rPr>
              <w:t>3,956</w:t>
            </w:r>
          </w:p>
        </w:tc>
        <w:tc>
          <w:tcPr>
            <w:tcW w:w="620" w:type="dxa"/>
            <w:tcBorders>
              <w:top w:val="nil"/>
              <w:left w:val="nil"/>
              <w:bottom w:val="single" w:sz="12" w:space="0" w:color="757171"/>
              <w:right w:val="nil"/>
            </w:tcBorders>
            <w:shd w:val="clear" w:color="000000" w:fill="FAFAFA"/>
            <w:noWrap/>
            <w:vAlign w:val="center"/>
            <w:hideMark/>
          </w:tcPr>
          <w:p w14:paraId="5AC5C336" w14:textId="77777777" w:rsidR="00B40E36" w:rsidRPr="00B40E36" w:rsidRDefault="00B40E36" w:rsidP="00B40E36">
            <w:pPr>
              <w:jc w:val="right"/>
              <w:rPr>
                <w:rFonts w:cs="Arial"/>
                <w:b/>
                <w:bCs/>
                <w:sz w:val="17"/>
                <w:szCs w:val="17"/>
                <w:lang w:val="en-AU" w:eastAsia="en-AU"/>
              </w:rPr>
            </w:pPr>
            <w:r w:rsidRPr="00B40E36">
              <w:rPr>
                <w:rFonts w:cs="Arial"/>
                <w:b/>
                <w:bCs/>
                <w:sz w:val="17"/>
                <w:szCs w:val="17"/>
                <w:lang w:val="en-AU" w:eastAsia="en-AU"/>
              </w:rPr>
              <w:t>2,892</w:t>
            </w:r>
          </w:p>
        </w:tc>
        <w:tc>
          <w:tcPr>
            <w:tcW w:w="620" w:type="dxa"/>
            <w:tcBorders>
              <w:top w:val="nil"/>
              <w:left w:val="nil"/>
              <w:bottom w:val="single" w:sz="12" w:space="0" w:color="757171"/>
              <w:right w:val="nil"/>
            </w:tcBorders>
            <w:shd w:val="clear" w:color="000000" w:fill="FAFAFA"/>
            <w:noWrap/>
            <w:vAlign w:val="center"/>
            <w:hideMark/>
          </w:tcPr>
          <w:p w14:paraId="6FDED45E" w14:textId="77777777" w:rsidR="00B40E36" w:rsidRPr="00B40E36" w:rsidRDefault="00B40E36" w:rsidP="00B40E36">
            <w:pPr>
              <w:jc w:val="right"/>
              <w:rPr>
                <w:rFonts w:cs="Arial"/>
                <w:b/>
                <w:bCs/>
                <w:sz w:val="17"/>
                <w:szCs w:val="17"/>
                <w:lang w:val="en-AU" w:eastAsia="en-AU"/>
              </w:rPr>
            </w:pPr>
            <w:r w:rsidRPr="00B40E36">
              <w:rPr>
                <w:rFonts w:cs="Arial"/>
                <w:b/>
                <w:bCs/>
                <w:sz w:val="17"/>
                <w:szCs w:val="17"/>
                <w:lang w:val="en-AU" w:eastAsia="en-AU"/>
              </w:rPr>
              <w:t>2,861</w:t>
            </w:r>
          </w:p>
        </w:tc>
        <w:tc>
          <w:tcPr>
            <w:tcW w:w="620" w:type="dxa"/>
            <w:tcBorders>
              <w:top w:val="nil"/>
              <w:left w:val="nil"/>
              <w:bottom w:val="single" w:sz="12" w:space="0" w:color="757171"/>
              <w:right w:val="nil"/>
            </w:tcBorders>
            <w:shd w:val="clear" w:color="000000" w:fill="FAFAFA"/>
            <w:noWrap/>
            <w:vAlign w:val="center"/>
            <w:hideMark/>
          </w:tcPr>
          <w:p w14:paraId="52860D9D" w14:textId="77777777" w:rsidR="00B40E36" w:rsidRPr="00B40E36" w:rsidRDefault="00B40E36" w:rsidP="00B40E36">
            <w:pPr>
              <w:jc w:val="right"/>
              <w:rPr>
                <w:rFonts w:cs="Arial"/>
                <w:b/>
                <w:bCs/>
                <w:sz w:val="17"/>
                <w:szCs w:val="17"/>
                <w:lang w:val="en-AU" w:eastAsia="en-AU"/>
              </w:rPr>
            </w:pPr>
            <w:r w:rsidRPr="00B40E36">
              <w:rPr>
                <w:rFonts w:cs="Arial"/>
                <w:b/>
                <w:bCs/>
                <w:sz w:val="17"/>
                <w:szCs w:val="17"/>
                <w:lang w:val="en-AU" w:eastAsia="en-AU"/>
              </w:rPr>
              <w:t>2,407</w:t>
            </w:r>
          </w:p>
        </w:tc>
        <w:tc>
          <w:tcPr>
            <w:tcW w:w="620" w:type="dxa"/>
            <w:tcBorders>
              <w:top w:val="nil"/>
              <w:left w:val="nil"/>
              <w:bottom w:val="single" w:sz="12" w:space="0" w:color="757171"/>
              <w:right w:val="nil"/>
            </w:tcBorders>
            <w:shd w:val="clear" w:color="000000" w:fill="FAFAFA"/>
            <w:noWrap/>
            <w:vAlign w:val="center"/>
            <w:hideMark/>
          </w:tcPr>
          <w:p w14:paraId="7BC5166D" w14:textId="77777777" w:rsidR="00B40E36" w:rsidRPr="00B40E36" w:rsidRDefault="00B40E36" w:rsidP="00B40E36">
            <w:pPr>
              <w:jc w:val="right"/>
              <w:rPr>
                <w:rFonts w:cs="Arial"/>
                <w:b/>
                <w:bCs/>
                <w:sz w:val="17"/>
                <w:szCs w:val="17"/>
                <w:lang w:val="en-AU" w:eastAsia="en-AU"/>
              </w:rPr>
            </w:pPr>
            <w:r w:rsidRPr="00B40E36">
              <w:rPr>
                <w:rFonts w:cs="Arial"/>
                <w:b/>
                <w:bCs/>
                <w:sz w:val="17"/>
                <w:szCs w:val="17"/>
                <w:lang w:val="en-AU" w:eastAsia="en-AU"/>
              </w:rPr>
              <w:t>4,149</w:t>
            </w:r>
          </w:p>
        </w:tc>
        <w:tc>
          <w:tcPr>
            <w:tcW w:w="620" w:type="dxa"/>
            <w:tcBorders>
              <w:top w:val="nil"/>
              <w:left w:val="nil"/>
              <w:bottom w:val="single" w:sz="12" w:space="0" w:color="757171"/>
              <w:right w:val="single" w:sz="8" w:space="0" w:color="808080"/>
            </w:tcBorders>
            <w:shd w:val="clear" w:color="000000" w:fill="FAFAFA"/>
            <w:noWrap/>
            <w:vAlign w:val="center"/>
            <w:hideMark/>
          </w:tcPr>
          <w:p w14:paraId="52FA3DFF" w14:textId="77777777" w:rsidR="00B40E36" w:rsidRPr="00B40E36" w:rsidRDefault="00B40E36" w:rsidP="00B40E36">
            <w:pPr>
              <w:jc w:val="right"/>
              <w:rPr>
                <w:rFonts w:cs="Arial"/>
                <w:b/>
                <w:bCs/>
                <w:sz w:val="17"/>
                <w:szCs w:val="17"/>
                <w:lang w:val="en-AU" w:eastAsia="en-AU"/>
              </w:rPr>
            </w:pPr>
            <w:r w:rsidRPr="00B40E36">
              <w:rPr>
                <w:rFonts w:cs="Arial"/>
                <w:b/>
                <w:bCs/>
                <w:sz w:val="17"/>
                <w:szCs w:val="17"/>
                <w:lang w:val="en-AU" w:eastAsia="en-AU"/>
              </w:rPr>
              <w:t>8,273</w:t>
            </w:r>
          </w:p>
        </w:tc>
        <w:tc>
          <w:tcPr>
            <w:tcW w:w="620" w:type="dxa"/>
            <w:tcBorders>
              <w:top w:val="nil"/>
              <w:left w:val="nil"/>
              <w:bottom w:val="single" w:sz="12" w:space="0" w:color="757171"/>
              <w:right w:val="nil"/>
            </w:tcBorders>
            <w:shd w:val="clear" w:color="000000" w:fill="FAFAFA"/>
            <w:noWrap/>
            <w:vAlign w:val="center"/>
            <w:hideMark/>
          </w:tcPr>
          <w:p w14:paraId="652936C7" w14:textId="77777777" w:rsidR="00B40E36" w:rsidRPr="00B40E36" w:rsidRDefault="00B40E36" w:rsidP="00B40E36">
            <w:pPr>
              <w:jc w:val="right"/>
              <w:rPr>
                <w:rFonts w:cs="Arial"/>
                <w:b/>
                <w:bCs/>
                <w:sz w:val="17"/>
                <w:szCs w:val="17"/>
                <w:lang w:val="en-AU" w:eastAsia="en-AU"/>
              </w:rPr>
            </w:pPr>
            <w:r w:rsidRPr="00B40E36">
              <w:rPr>
                <w:rFonts w:cs="Arial"/>
                <w:b/>
                <w:bCs/>
                <w:sz w:val="17"/>
                <w:szCs w:val="17"/>
                <w:lang w:val="en-AU" w:eastAsia="en-AU"/>
              </w:rPr>
              <w:t>2,785</w:t>
            </w:r>
          </w:p>
        </w:tc>
        <w:tc>
          <w:tcPr>
            <w:tcW w:w="620" w:type="dxa"/>
            <w:tcBorders>
              <w:top w:val="nil"/>
              <w:left w:val="nil"/>
              <w:bottom w:val="single" w:sz="12" w:space="0" w:color="757171"/>
              <w:right w:val="nil"/>
            </w:tcBorders>
            <w:shd w:val="clear" w:color="000000" w:fill="FAFAFA"/>
            <w:noWrap/>
            <w:vAlign w:val="center"/>
            <w:hideMark/>
          </w:tcPr>
          <w:p w14:paraId="792753A5" w14:textId="77777777" w:rsidR="00B40E36" w:rsidRPr="00B40E36" w:rsidRDefault="00B40E36" w:rsidP="00B40E36">
            <w:pPr>
              <w:jc w:val="right"/>
              <w:rPr>
                <w:rFonts w:cs="Arial"/>
                <w:b/>
                <w:bCs/>
                <w:sz w:val="17"/>
                <w:szCs w:val="17"/>
                <w:lang w:val="en-AU" w:eastAsia="en-AU"/>
              </w:rPr>
            </w:pPr>
            <w:r w:rsidRPr="00B40E36">
              <w:rPr>
                <w:rFonts w:cs="Arial"/>
                <w:b/>
                <w:bCs/>
                <w:sz w:val="17"/>
                <w:szCs w:val="17"/>
                <w:lang w:val="en-AU" w:eastAsia="en-AU"/>
              </w:rPr>
              <w:t>2,231</w:t>
            </w:r>
          </w:p>
        </w:tc>
        <w:tc>
          <w:tcPr>
            <w:tcW w:w="620" w:type="dxa"/>
            <w:tcBorders>
              <w:top w:val="nil"/>
              <w:left w:val="nil"/>
              <w:bottom w:val="single" w:sz="12" w:space="0" w:color="757171"/>
              <w:right w:val="nil"/>
            </w:tcBorders>
            <w:shd w:val="clear" w:color="000000" w:fill="FAFAFA"/>
            <w:noWrap/>
            <w:vAlign w:val="center"/>
            <w:hideMark/>
          </w:tcPr>
          <w:p w14:paraId="74C0DB99" w14:textId="77777777" w:rsidR="00B40E36" w:rsidRPr="00B40E36" w:rsidRDefault="00B40E36" w:rsidP="00B40E36">
            <w:pPr>
              <w:jc w:val="right"/>
              <w:rPr>
                <w:rFonts w:cs="Arial"/>
                <w:b/>
                <w:bCs/>
                <w:sz w:val="17"/>
                <w:szCs w:val="17"/>
                <w:lang w:val="en-AU" w:eastAsia="en-AU"/>
              </w:rPr>
            </w:pPr>
            <w:r w:rsidRPr="00B40E36">
              <w:rPr>
                <w:rFonts w:cs="Arial"/>
                <w:b/>
                <w:bCs/>
                <w:sz w:val="17"/>
                <w:szCs w:val="17"/>
                <w:lang w:val="en-AU" w:eastAsia="en-AU"/>
              </w:rPr>
              <w:t>2,349</w:t>
            </w:r>
          </w:p>
        </w:tc>
        <w:tc>
          <w:tcPr>
            <w:tcW w:w="620" w:type="dxa"/>
            <w:tcBorders>
              <w:top w:val="nil"/>
              <w:left w:val="nil"/>
              <w:bottom w:val="single" w:sz="12" w:space="0" w:color="757171"/>
              <w:right w:val="nil"/>
            </w:tcBorders>
            <w:shd w:val="clear" w:color="000000" w:fill="FAFAFA"/>
            <w:noWrap/>
            <w:vAlign w:val="center"/>
            <w:hideMark/>
          </w:tcPr>
          <w:p w14:paraId="25B563C3" w14:textId="77777777" w:rsidR="00B40E36" w:rsidRPr="00B40E36" w:rsidRDefault="00B40E36" w:rsidP="00B40E36">
            <w:pPr>
              <w:jc w:val="right"/>
              <w:rPr>
                <w:rFonts w:cs="Arial"/>
                <w:b/>
                <w:bCs/>
                <w:sz w:val="17"/>
                <w:szCs w:val="17"/>
                <w:lang w:val="en-AU" w:eastAsia="en-AU"/>
              </w:rPr>
            </w:pPr>
            <w:r w:rsidRPr="00B40E36">
              <w:rPr>
                <w:rFonts w:cs="Arial"/>
                <w:b/>
                <w:bCs/>
                <w:sz w:val="17"/>
                <w:szCs w:val="17"/>
                <w:lang w:val="en-AU" w:eastAsia="en-AU"/>
              </w:rPr>
              <w:t>2,137</w:t>
            </w:r>
          </w:p>
        </w:tc>
        <w:tc>
          <w:tcPr>
            <w:tcW w:w="620" w:type="dxa"/>
            <w:tcBorders>
              <w:top w:val="nil"/>
              <w:left w:val="nil"/>
              <w:bottom w:val="single" w:sz="12" w:space="0" w:color="757171"/>
              <w:right w:val="nil"/>
            </w:tcBorders>
            <w:shd w:val="clear" w:color="000000" w:fill="FAFAFA"/>
            <w:noWrap/>
            <w:vAlign w:val="center"/>
            <w:hideMark/>
          </w:tcPr>
          <w:p w14:paraId="3AC0E7F6" w14:textId="77777777" w:rsidR="00B40E36" w:rsidRPr="00B40E36" w:rsidRDefault="00B40E36" w:rsidP="00B40E36">
            <w:pPr>
              <w:jc w:val="right"/>
              <w:rPr>
                <w:rFonts w:cs="Arial"/>
                <w:b/>
                <w:bCs/>
                <w:sz w:val="17"/>
                <w:szCs w:val="17"/>
                <w:lang w:val="en-AU" w:eastAsia="en-AU"/>
              </w:rPr>
            </w:pPr>
            <w:r w:rsidRPr="00B40E36">
              <w:rPr>
                <w:rFonts w:cs="Arial"/>
                <w:b/>
                <w:bCs/>
                <w:sz w:val="17"/>
                <w:szCs w:val="17"/>
                <w:lang w:val="en-AU" w:eastAsia="en-AU"/>
              </w:rPr>
              <w:t>3,800</w:t>
            </w:r>
          </w:p>
        </w:tc>
        <w:tc>
          <w:tcPr>
            <w:tcW w:w="620" w:type="dxa"/>
            <w:tcBorders>
              <w:top w:val="nil"/>
              <w:left w:val="nil"/>
              <w:bottom w:val="single" w:sz="12" w:space="0" w:color="757171"/>
              <w:right w:val="single" w:sz="8" w:space="0" w:color="808080"/>
            </w:tcBorders>
            <w:shd w:val="clear" w:color="000000" w:fill="FAFAFA"/>
            <w:noWrap/>
            <w:vAlign w:val="center"/>
            <w:hideMark/>
          </w:tcPr>
          <w:p w14:paraId="158FA415" w14:textId="77777777" w:rsidR="00B40E36" w:rsidRPr="00B40E36" w:rsidRDefault="00B40E36" w:rsidP="00B40E36">
            <w:pPr>
              <w:jc w:val="right"/>
              <w:rPr>
                <w:rFonts w:cs="Arial"/>
                <w:b/>
                <w:bCs/>
                <w:sz w:val="17"/>
                <w:szCs w:val="17"/>
                <w:lang w:val="en-AU" w:eastAsia="en-AU"/>
              </w:rPr>
            </w:pPr>
            <w:r w:rsidRPr="00B40E36">
              <w:rPr>
                <w:rFonts w:cs="Arial"/>
                <w:b/>
                <w:bCs/>
                <w:sz w:val="17"/>
                <w:szCs w:val="17"/>
                <w:lang w:val="en-AU" w:eastAsia="en-AU"/>
              </w:rPr>
              <w:t>7,992</w:t>
            </w:r>
          </w:p>
        </w:tc>
        <w:tc>
          <w:tcPr>
            <w:tcW w:w="620" w:type="dxa"/>
            <w:tcBorders>
              <w:top w:val="nil"/>
              <w:left w:val="nil"/>
              <w:bottom w:val="single" w:sz="12" w:space="0" w:color="757171"/>
              <w:right w:val="nil"/>
            </w:tcBorders>
            <w:shd w:val="clear" w:color="000000" w:fill="FAFAFA"/>
            <w:noWrap/>
            <w:vAlign w:val="center"/>
            <w:hideMark/>
          </w:tcPr>
          <w:p w14:paraId="429679B1" w14:textId="77777777" w:rsidR="00B40E36" w:rsidRPr="00B40E36" w:rsidRDefault="00B40E36" w:rsidP="00B40E36">
            <w:pPr>
              <w:jc w:val="right"/>
              <w:rPr>
                <w:rFonts w:cs="Arial"/>
                <w:b/>
                <w:bCs/>
                <w:sz w:val="17"/>
                <w:szCs w:val="17"/>
                <w:lang w:val="en-AU" w:eastAsia="en-AU"/>
              </w:rPr>
            </w:pPr>
            <w:r w:rsidRPr="00B40E36">
              <w:rPr>
                <w:rFonts w:cs="Arial"/>
                <w:b/>
                <w:bCs/>
                <w:sz w:val="17"/>
                <w:szCs w:val="17"/>
                <w:lang w:val="en-AU" w:eastAsia="en-AU"/>
              </w:rPr>
              <w:t>70.4</w:t>
            </w:r>
          </w:p>
        </w:tc>
        <w:tc>
          <w:tcPr>
            <w:tcW w:w="620" w:type="dxa"/>
            <w:tcBorders>
              <w:top w:val="nil"/>
              <w:left w:val="nil"/>
              <w:bottom w:val="single" w:sz="12" w:space="0" w:color="757171"/>
              <w:right w:val="nil"/>
            </w:tcBorders>
            <w:shd w:val="clear" w:color="000000" w:fill="FAFAFA"/>
            <w:noWrap/>
            <w:vAlign w:val="center"/>
            <w:hideMark/>
          </w:tcPr>
          <w:p w14:paraId="21C760C1" w14:textId="77777777" w:rsidR="00B40E36" w:rsidRPr="00B40E36" w:rsidRDefault="00B40E36" w:rsidP="00B40E36">
            <w:pPr>
              <w:jc w:val="right"/>
              <w:rPr>
                <w:rFonts w:cs="Arial"/>
                <w:b/>
                <w:bCs/>
                <w:sz w:val="17"/>
                <w:szCs w:val="17"/>
                <w:lang w:val="en-AU" w:eastAsia="en-AU"/>
              </w:rPr>
            </w:pPr>
            <w:r w:rsidRPr="00B40E36">
              <w:rPr>
                <w:rFonts w:cs="Arial"/>
                <w:b/>
                <w:bCs/>
                <w:sz w:val="17"/>
                <w:szCs w:val="17"/>
                <w:lang w:val="en-AU" w:eastAsia="en-AU"/>
              </w:rPr>
              <w:t>77.1</w:t>
            </w:r>
          </w:p>
        </w:tc>
        <w:tc>
          <w:tcPr>
            <w:tcW w:w="620" w:type="dxa"/>
            <w:tcBorders>
              <w:top w:val="nil"/>
              <w:left w:val="nil"/>
              <w:bottom w:val="single" w:sz="12" w:space="0" w:color="757171"/>
              <w:right w:val="nil"/>
            </w:tcBorders>
            <w:shd w:val="clear" w:color="000000" w:fill="FAFAFA"/>
            <w:noWrap/>
            <w:vAlign w:val="center"/>
            <w:hideMark/>
          </w:tcPr>
          <w:p w14:paraId="78D7A3B4" w14:textId="77777777" w:rsidR="00B40E36" w:rsidRPr="00B40E36" w:rsidRDefault="00B40E36" w:rsidP="00B40E36">
            <w:pPr>
              <w:jc w:val="right"/>
              <w:rPr>
                <w:rFonts w:cs="Arial"/>
                <w:b/>
                <w:bCs/>
                <w:sz w:val="17"/>
                <w:szCs w:val="17"/>
                <w:lang w:val="en-AU" w:eastAsia="en-AU"/>
              </w:rPr>
            </w:pPr>
            <w:r w:rsidRPr="00B40E36">
              <w:rPr>
                <w:rFonts w:cs="Arial"/>
                <w:b/>
                <w:bCs/>
                <w:sz w:val="17"/>
                <w:szCs w:val="17"/>
                <w:lang w:val="en-AU" w:eastAsia="en-AU"/>
              </w:rPr>
              <w:t>82.1</w:t>
            </w:r>
          </w:p>
        </w:tc>
        <w:tc>
          <w:tcPr>
            <w:tcW w:w="620" w:type="dxa"/>
            <w:tcBorders>
              <w:top w:val="nil"/>
              <w:left w:val="nil"/>
              <w:bottom w:val="single" w:sz="12" w:space="0" w:color="757171"/>
              <w:right w:val="nil"/>
            </w:tcBorders>
            <w:shd w:val="clear" w:color="000000" w:fill="FAFAFA"/>
            <w:noWrap/>
            <w:vAlign w:val="center"/>
            <w:hideMark/>
          </w:tcPr>
          <w:p w14:paraId="03B01732" w14:textId="77777777" w:rsidR="00B40E36" w:rsidRPr="00B40E36" w:rsidRDefault="00B40E36" w:rsidP="00B40E36">
            <w:pPr>
              <w:jc w:val="right"/>
              <w:rPr>
                <w:rFonts w:cs="Arial"/>
                <w:b/>
                <w:bCs/>
                <w:sz w:val="17"/>
                <w:szCs w:val="17"/>
                <w:lang w:val="en-AU" w:eastAsia="en-AU"/>
              </w:rPr>
            </w:pPr>
            <w:r w:rsidRPr="00B40E36">
              <w:rPr>
                <w:rFonts w:cs="Arial"/>
                <w:b/>
                <w:bCs/>
                <w:sz w:val="17"/>
                <w:szCs w:val="17"/>
                <w:lang w:val="en-AU" w:eastAsia="en-AU"/>
              </w:rPr>
              <w:t>88.8</w:t>
            </w:r>
          </w:p>
        </w:tc>
        <w:tc>
          <w:tcPr>
            <w:tcW w:w="620" w:type="dxa"/>
            <w:tcBorders>
              <w:top w:val="nil"/>
              <w:left w:val="nil"/>
              <w:bottom w:val="single" w:sz="12" w:space="0" w:color="757171"/>
              <w:right w:val="nil"/>
            </w:tcBorders>
            <w:shd w:val="clear" w:color="000000" w:fill="FAFAFA"/>
            <w:noWrap/>
            <w:vAlign w:val="center"/>
            <w:hideMark/>
          </w:tcPr>
          <w:p w14:paraId="157694BC" w14:textId="77777777" w:rsidR="00B40E36" w:rsidRPr="00B40E36" w:rsidRDefault="00B40E36" w:rsidP="00B40E36">
            <w:pPr>
              <w:jc w:val="right"/>
              <w:rPr>
                <w:rFonts w:cs="Arial"/>
                <w:b/>
                <w:bCs/>
                <w:sz w:val="17"/>
                <w:szCs w:val="17"/>
                <w:lang w:val="en-AU" w:eastAsia="en-AU"/>
              </w:rPr>
            </w:pPr>
            <w:r w:rsidRPr="00B40E36">
              <w:rPr>
                <w:rFonts w:cs="Arial"/>
                <w:b/>
                <w:bCs/>
                <w:sz w:val="17"/>
                <w:szCs w:val="17"/>
                <w:lang w:val="en-AU" w:eastAsia="en-AU"/>
              </w:rPr>
              <w:t>91.6</w:t>
            </w:r>
          </w:p>
        </w:tc>
        <w:tc>
          <w:tcPr>
            <w:tcW w:w="620" w:type="dxa"/>
            <w:tcBorders>
              <w:top w:val="nil"/>
              <w:left w:val="nil"/>
              <w:bottom w:val="single" w:sz="12" w:space="0" w:color="757171"/>
              <w:right w:val="nil"/>
            </w:tcBorders>
            <w:shd w:val="clear" w:color="000000" w:fill="FAFAFA"/>
            <w:noWrap/>
            <w:vAlign w:val="center"/>
            <w:hideMark/>
          </w:tcPr>
          <w:p w14:paraId="0134B349" w14:textId="77777777" w:rsidR="00B40E36" w:rsidRPr="00B40E36" w:rsidRDefault="00B40E36" w:rsidP="00B40E36">
            <w:pPr>
              <w:jc w:val="right"/>
              <w:rPr>
                <w:rFonts w:cs="Arial"/>
                <w:b/>
                <w:bCs/>
                <w:sz w:val="17"/>
                <w:szCs w:val="17"/>
                <w:lang w:val="en-AU" w:eastAsia="en-AU"/>
              </w:rPr>
            </w:pPr>
            <w:r w:rsidRPr="00B40E36">
              <w:rPr>
                <w:rFonts w:cs="Arial"/>
                <w:b/>
                <w:bCs/>
                <w:sz w:val="17"/>
                <w:szCs w:val="17"/>
                <w:lang w:val="en-AU" w:eastAsia="en-AU"/>
              </w:rPr>
              <w:t>96.6</w:t>
            </w:r>
          </w:p>
        </w:tc>
      </w:tr>
    </w:tbl>
    <w:p w14:paraId="09C5DEE8" w14:textId="0B69131E" w:rsidR="0033688A" w:rsidRDefault="0033688A" w:rsidP="0033688A"/>
    <w:p w14:paraId="590F0CC9" w14:textId="77777777" w:rsidR="0033688A" w:rsidRPr="000559A2" w:rsidRDefault="0033688A" w:rsidP="0033688A"/>
    <w:p w14:paraId="7F81B305" w14:textId="562B55DF" w:rsidR="00D12E2D" w:rsidRDefault="00D12E2D" w:rsidP="00387113"/>
    <w:p w14:paraId="2F85FFC4" w14:textId="77777777" w:rsidR="00C27E0E" w:rsidRPr="00BC387C" w:rsidRDefault="00C27E0E" w:rsidP="00924CE4"/>
    <w:p w14:paraId="42B1D500" w14:textId="77777777" w:rsidR="00F6769A" w:rsidRDefault="00F6769A" w:rsidP="00650AAB"/>
    <w:p w14:paraId="3B452FD3" w14:textId="77777777" w:rsidR="00215AF1" w:rsidRDefault="00215AF1" w:rsidP="008954BA">
      <w:pPr>
        <w:pStyle w:val="VCAAcaptionsandfootnotes"/>
        <w:spacing w:before="0"/>
        <w:jc w:val="center"/>
        <w:rPr>
          <w:b/>
          <w:sz w:val="22"/>
          <w:szCs w:val="22"/>
        </w:rPr>
      </w:pPr>
    </w:p>
    <w:p w14:paraId="68488EC9" w14:textId="77777777" w:rsidR="00430156" w:rsidRPr="008954BA" w:rsidRDefault="00430156" w:rsidP="008954BA">
      <w:pPr>
        <w:pStyle w:val="VCAAcaptionsandfootnotes"/>
        <w:spacing w:before="0"/>
        <w:jc w:val="center"/>
        <w:rPr>
          <w:b/>
          <w:sz w:val="22"/>
          <w:szCs w:val="22"/>
        </w:rPr>
      </w:pPr>
    </w:p>
    <w:p w14:paraId="429AACC1" w14:textId="77777777" w:rsidR="00411938" w:rsidRDefault="00411938" w:rsidP="00411938">
      <w:pPr>
        <w:rPr>
          <w:rFonts w:asciiTheme="minorHAnsi" w:hAnsiTheme="minorHAnsi" w:cstheme="minorBidi"/>
          <w:sz w:val="22"/>
          <w:szCs w:val="22"/>
          <w:lang w:val="en-AU"/>
        </w:rPr>
      </w:pPr>
    </w:p>
    <w:p w14:paraId="42E24BFE" w14:textId="77777777" w:rsidR="008954BA" w:rsidRPr="00465EEB" w:rsidRDefault="008954BA" w:rsidP="00BB00A3">
      <w:pPr>
        <w:pStyle w:val="VCAAcaptionsandfootnotes"/>
        <w:spacing w:before="0"/>
        <w:rPr>
          <w:b/>
        </w:rPr>
      </w:pPr>
    </w:p>
    <w:p w14:paraId="7E8A2DFB" w14:textId="77777777" w:rsidR="00BB00A3" w:rsidRPr="008719FB" w:rsidRDefault="00BB00A3" w:rsidP="00BB00A3">
      <w:pPr>
        <w:pStyle w:val="VCAAcaptionsandfootnotes"/>
        <w:rPr>
          <w:b/>
        </w:rPr>
      </w:pPr>
    </w:p>
    <w:p w14:paraId="1612E6CE" w14:textId="77777777" w:rsidR="00BB00A3" w:rsidRPr="008719FB" w:rsidRDefault="00BB00A3" w:rsidP="00BB00A3">
      <w:pPr>
        <w:pStyle w:val="VCAAbody"/>
        <w:rPr>
          <w:sz w:val="2"/>
          <w:szCs w:val="2"/>
        </w:rPr>
      </w:pPr>
    </w:p>
    <w:p w14:paraId="6E2D209C" w14:textId="77777777" w:rsidR="00327BF4" w:rsidRDefault="00327BF4" w:rsidP="002A1364"/>
    <w:sectPr w:rsidR="00327BF4" w:rsidSect="00367BA7">
      <w:pgSz w:w="16838" w:h="11906" w:orient="landscape"/>
      <w:pgMar w:top="1276" w:right="1440" w:bottom="284" w:left="1440" w:header="709" w:footer="516" w:gutter="0"/>
      <w:pgBorders w:offsetFrom="page">
        <w:top w:val="single" w:sz="4" w:space="24" w:color="FFFFFF"/>
        <w:bottom w:val="single" w:sz="4" w:space="24" w:color="FFFFFF"/>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89F65" w16cex:dateUtc="2023-02-16T01:26:00Z"/>
  <w16cex:commentExtensible w16cex:durableId="27989ED1" w16cex:dateUtc="2023-02-16T01:23:00Z"/>
  <w16cex:commentExtensible w16cex:durableId="27989FFA" w16cex:dateUtc="2023-02-16T01:28:00Z"/>
  <w16cex:commentExtensible w16cex:durableId="2798A02A" w16cex:dateUtc="2023-02-16T01:29:00Z"/>
  <w16cex:commentExtensible w16cex:durableId="2798A075" w16cex:dateUtc="2023-02-16T01: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14EEF2" w16cid:durableId="27989F65"/>
  <w16cid:commentId w16cid:paraId="2C738A08" w16cid:durableId="27989ED1"/>
  <w16cid:commentId w16cid:paraId="0FE2F70D" w16cid:durableId="27989FFA"/>
  <w16cid:commentId w16cid:paraId="6D844551" w16cid:durableId="2798A02A"/>
  <w16cid:commentId w16cid:paraId="24BBFD8B" w16cid:durableId="2798A0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44A76" w14:textId="77777777" w:rsidR="006305A9" w:rsidRDefault="006305A9" w:rsidP="000F79BF">
      <w:r>
        <w:separator/>
      </w:r>
    </w:p>
  </w:endnote>
  <w:endnote w:type="continuationSeparator" w:id="0">
    <w:p w14:paraId="707C9FDB" w14:textId="77777777" w:rsidR="006305A9" w:rsidRDefault="006305A9" w:rsidP="000F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NKQD P+ Helvetica Neue LT">
    <w:altName w:val="Helvetica Neue L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10502978"/>
      <w:docPartObj>
        <w:docPartGallery w:val="Page Numbers (Bottom of Page)"/>
        <w:docPartUnique/>
      </w:docPartObj>
    </w:sdtPr>
    <w:sdtEndPr/>
    <w:sdtContent>
      <w:p w14:paraId="08984A33" w14:textId="1AC91F20" w:rsidR="004C1D88" w:rsidRPr="00AD1F28" w:rsidRDefault="004C1D88">
        <w:pPr>
          <w:pStyle w:val="Footer"/>
          <w:jc w:val="right"/>
          <w:rPr>
            <w:sz w:val="20"/>
            <w:szCs w:val="20"/>
          </w:rPr>
        </w:pPr>
        <w:r w:rsidRPr="00AD1F28">
          <w:rPr>
            <w:sz w:val="20"/>
            <w:szCs w:val="20"/>
          </w:rPr>
          <w:t xml:space="preserve">Page | </w:t>
        </w:r>
        <w:r w:rsidRPr="00AD1F28">
          <w:rPr>
            <w:sz w:val="20"/>
            <w:szCs w:val="20"/>
          </w:rPr>
          <w:fldChar w:fldCharType="begin"/>
        </w:r>
        <w:r w:rsidRPr="00AD1F28">
          <w:rPr>
            <w:sz w:val="20"/>
            <w:szCs w:val="20"/>
          </w:rPr>
          <w:instrText xml:space="preserve"> PAGE   \* MERGEFORMAT </w:instrText>
        </w:r>
        <w:r w:rsidRPr="00AD1F28">
          <w:rPr>
            <w:sz w:val="20"/>
            <w:szCs w:val="20"/>
          </w:rPr>
          <w:fldChar w:fldCharType="separate"/>
        </w:r>
        <w:r w:rsidR="004E4617">
          <w:rPr>
            <w:noProof/>
            <w:sz w:val="20"/>
            <w:szCs w:val="20"/>
          </w:rPr>
          <w:t>4</w:t>
        </w:r>
        <w:r w:rsidRPr="00AD1F28">
          <w:rPr>
            <w:noProof/>
            <w:sz w:val="20"/>
            <w:szCs w:val="20"/>
          </w:rPr>
          <w:fldChar w:fldCharType="end"/>
        </w:r>
        <w:r w:rsidRPr="00AD1F28">
          <w:rPr>
            <w:sz w:val="20"/>
            <w:szCs w:val="20"/>
          </w:rPr>
          <w:t xml:space="preserve"> </w:t>
        </w:r>
      </w:p>
    </w:sdtContent>
  </w:sdt>
  <w:p w14:paraId="556347DD" w14:textId="34AD71BA" w:rsidR="004C1D88" w:rsidRPr="003B2ECC" w:rsidRDefault="004C1D88" w:rsidP="003B2ECC">
    <w:pPr>
      <w:pStyle w:val="VCAAtrademarkinfo"/>
      <w:rPr>
        <w:lang w:val="en-AU"/>
      </w:rPr>
    </w:pPr>
    <w:r w:rsidRPr="00E71CFD">
      <w:rPr>
        <w:lang w:val="en-AU"/>
      </w:rPr>
      <w:t>© Victorian Curri</w:t>
    </w:r>
    <w:r>
      <w:rPr>
        <w:lang w:val="en-AU"/>
      </w:rPr>
      <w:t>culum and Assessment Authority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64584138"/>
      <w:docPartObj>
        <w:docPartGallery w:val="Page Numbers (Bottom of Page)"/>
        <w:docPartUnique/>
      </w:docPartObj>
    </w:sdtPr>
    <w:sdtEndPr/>
    <w:sdtContent>
      <w:p w14:paraId="1F315A6F" w14:textId="0D4247F1" w:rsidR="004C1D88" w:rsidRPr="00C51A23" w:rsidRDefault="004C1D88">
        <w:pPr>
          <w:pStyle w:val="Footer"/>
          <w:jc w:val="right"/>
          <w:rPr>
            <w:sz w:val="20"/>
            <w:szCs w:val="20"/>
          </w:rPr>
        </w:pPr>
        <w:r w:rsidRPr="00C51A23">
          <w:rPr>
            <w:sz w:val="20"/>
            <w:szCs w:val="20"/>
          </w:rPr>
          <w:t xml:space="preserve">Page | </w:t>
        </w:r>
        <w:r w:rsidRPr="00C51A23">
          <w:rPr>
            <w:sz w:val="20"/>
            <w:szCs w:val="20"/>
          </w:rPr>
          <w:fldChar w:fldCharType="begin"/>
        </w:r>
        <w:r w:rsidRPr="00C51A23">
          <w:rPr>
            <w:sz w:val="20"/>
            <w:szCs w:val="20"/>
          </w:rPr>
          <w:instrText xml:space="preserve"> PAGE   \* MERGEFORMAT </w:instrText>
        </w:r>
        <w:r w:rsidRPr="00C51A23">
          <w:rPr>
            <w:sz w:val="20"/>
            <w:szCs w:val="20"/>
          </w:rPr>
          <w:fldChar w:fldCharType="separate"/>
        </w:r>
        <w:r w:rsidR="004E4617">
          <w:rPr>
            <w:noProof/>
            <w:sz w:val="20"/>
            <w:szCs w:val="20"/>
          </w:rPr>
          <w:t>19</w:t>
        </w:r>
        <w:r w:rsidRPr="00C51A23">
          <w:rPr>
            <w:noProof/>
            <w:sz w:val="20"/>
            <w:szCs w:val="20"/>
          </w:rPr>
          <w:fldChar w:fldCharType="end"/>
        </w:r>
      </w:p>
    </w:sdtContent>
  </w:sdt>
  <w:p w14:paraId="43671B22" w14:textId="570449CA" w:rsidR="004C1D88" w:rsidRPr="00AD1F28" w:rsidRDefault="004C1D88" w:rsidP="00AD1F28">
    <w:pPr>
      <w:pStyle w:val="VCAAtrademarkinfo"/>
      <w:rPr>
        <w:lang w:val="en-AU"/>
      </w:rPr>
    </w:pPr>
    <w:r w:rsidRPr="00E71CFD">
      <w:rPr>
        <w:lang w:val="en-AU"/>
      </w:rPr>
      <w:t>© Victorian Curri</w:t>
    </w:r>
    <w:r>
      <w:rPr>
        <w:lang w:val="en-AU"/>
      </w:rPr>
      <w:t>culum and Assessment Authority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644682"/>
      <w:docPartObj>
        <w:docPartGallery w:val="Page Numbers (Bottom of Page)"/>
        <w:docPartUnique/>
      </w:docPartObj>
    </w:sdtPr>
    <w:sdtEndPr>
      <w:rPr>
        <w:sz w:val="20"/>
        <w:szCs w:val="20"/>
      </w:rPr>
    </w:sdtEndPr>
    <w:sdtContent>
      <w:p w14:paraId="4865BD9F" w14:textId="485BA8B5" w:rsidR="004C1D88" w:rsidRPr="00756342" w:rsidRDefault="004C1D88">
        <w:pPr>
          <w:pStyle w:val="Footer"/>
          <w:jc w:val="right"/>
          <w:rPr>
            <w:sz w:val="20"/>
            <w:szCs w:val="20"/>
          </w:rPr>
        </w:pPr>
        <w:r w:rsidRPr="00756342">
          <w:rPr>
            <w:sz w:val="20"/>
            <w:szCs w:val="20"/>
          </w:rPr>
          <w:t xml:space="preserve">Page | </w:t>
        </w:r>
        <w:r w:rsidRPr="00756342">
          <w:rPr>
            <w:sz w:val="20"/>
            <w:szCs w:val="20"/>
          </w:rPr>
          <w:fldChar w:fldCharType="begin"/>
        </w:r>
        <w:r w:rsidRPr="00756342">
          <w:rPr>
            <w:sz w:val="20"/>
            <w:szCs w:val="20"/>
          </w:rPr>
          <w:instrText xml:space="preserve"> PAGE   \* MERGEFORMAT </w:instrText>
        </w:r>
        <w:r w:rsidRPr="00756342">
          <w:rPr>
            <w:sz w:val="20"/>
            <w:szCs w:val="20"/>
          </w:rPr>
          <w:fldChar w:fldCharType="separate"/>
        </w:r>
        <w:r w:rsidR="004E4617">
          <w:rPr>
            <w:noProof/>
            <w:sz w:val="20"/>
            <w:szCs w:val="20"/>
          </w:rPr>
          <w:t>17</w:t>
        </w:r>
        <w:r w:rsidRPr="00756342">
          <w:rPr>
            <w:noProof/>
            <w:sz w:val="20"/>
            <w:szCs w:val="20"/>
          </w:rPr>
          <w:fldChar w:fldCharType="end"/>
        </w:r>
        <w:r w:rsidRPr="00756342">
          <w:rPr>
            <w:sz w:val="20"/>
            <w:szCs w:val="20"/>
          </w:rPr>
          <w:t xml:space="preserve"> </w:t>
        </w:r>
      </w:p>
    </w:sdtContent>
  </w:sdt>
  <w:p w14:paraId="02285EEC" w14:textId="495486D2" w:rsidR="004C1D88" w:rsidRPr="003B2ECC" w:rsidRDefault="004C1D88" w:rsidP="003B2ECC">
    <w:pPr>
      <w:pStyle w:val="VCAAtrademarkinfo"/>
      <w:rPr>
        <w:lang w:val="en-AU"/>
      </w:rPr>
    </w:pPr>
    <w:r w:rsidRPr="00E71CFD">
      <w:rPr>
        <w:lang w:val="en-AU"/>
      </w:rPr>
      <w:t>© Victorian Curri</w:t>
    </w:r>
    <w:r>
      <w:rPr>
        <w:lang w:val="en-AU"/>
      </w:rPr>
      <w:t>culum and Assessment Authority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341F1" w14:textId="77777777" w:rsidR="006305A9" w:rsidRDefault="006305A9" w:rsidP="000F79BF">
      <w:r>
        <w:separator/>
      </w:r>
    </w:p>
  </w:footnote>
  <w:footnote w:type="continuationSeparator" w:id="0">
    <w:p w14:paraId="1BB5F687" w14:textId="77777777" w:rsidR="006305A9" w:rsidRDefault="006305A9" w:rsidP="000F79BF">
      <w:r>
        <w:continuationSeparator/>
      </w:r>
    </w:p>
  </w:footnote>
  <w:footnote w:id="1">
    <w:p w14:paraId="6BA41A1E" w14:textId="77777777" w:rsidR="004C1D88" w:rsidRPr="00153B8F" w:rsidRDefault="004C1D88">
      <w:pPr>
        <w:pStyle w:val="FootnoteText"/>
        <w:rPr>
          <w:lang w:val="en-AU"/>
        </w:rPr>
      </w:pPr>
      <w:r>
        <w:rPr>
          <w:rStyle w:val="FootnoteReference"/>
        </w:rPr>
        <w:footnoteRef/>
      </w:r>
      <w:r>
        <w:t xml:space="preserve"> </w:t>
      </w:r>
      <w:r w:rsidRPr="00153B8F">
        <w:rPr>
          <w:sz w:val="16"/>
          <w:szCs w:val="16"/>
        </w:rPr>
        <w:t>Irregularities are events which materially interrupt and adversely impact a student’s performance in an examination and which are outside the student’s control.</w:t>
      </w:r>
    </w:p>
  </w:footnote>
  <w:footnote w:id="2">
    <w:p w14:paraId="4D6359CF" w14:textId="77777777" w:rsidR="002505A3" w:rsidRPr="00E72B00" w:rsidRDefault="002505A3" w:rsidP="002505A3">
      <w:pPr>
        <w:pStyle w:val="FootnoteText"/>
        <w:rPr>
          <w:lang w:val="en-AU"/>
        </w:rPr>
      </w:pPr>
      <w:r>
        <w:rPr>
          <w:rStyle w:val="FootnoteReference"/>
        </w:rPr>
        <w:footnoteRef/>
      </w:r>
      <w:r>
        <w:t xml:space="preserve"> </w:t>
      </w:r>
      <w:r w:rsidRPr="00E72B00">
        <w:rPr>
          <w:sz w:val="18"/>
          <w:szCs w:val="18"/>
        </w:rPr>
        <w:t>Pl</w:t>
      </w:r>
      <w:r>
        <w:rPr>
          <w:sz w:val="18"/>
          <w:szCs w:val="18"/>
        </w:rPr>
        <w:t>ease refer to Section 5, Table 7</w:t>
      </w:r>
      <w:r w:rsidRPr="00E72B00">
        <w:rPr>
          <w:sz w:val="18"/>
          <w:szCs w:val="18"/>
        </w:rPr>
        <w:t xml:space="preserve"> for further details on the specific DES categories (for example, acute illness/circumstances).</w:t>
      </w:r>
    </w:p>
  </w:footnote>
  <w:footnote w:id="3">
    <w:p w14:paraId="2D366F07" w14:textId="77777777" w:rsidR="00BF5D91" w:rsidRPr="00E72B00" w:rsidRDefault="00BF5D91" w:rsidP="00BF5D91">
      <w:pPr>
        <w:pStyle w:val="FootnoteText"/>
        <w:rPr>
          <w:lang w:val="en-AU"/>
        </w:rPr>
      </w:pPr>
      <w:r>
        <w:rPr>
          <w:rStyle w:val="FootnoteReference"/>
        </w:rPr>
        <w:footnoteRef/>
      </w:r>
      <w:r>
        <w:t xml:space="preserve"> </w:t>
      </w:r>
      <w:r w:rsidRPr="00E72B00">
        <w:rPr>
          <w:sz w:val="18"/>
          <w:szCs w:val="18"/>
        </w:rPr>
        <w:t>Pl</w:t>
      </w:r>
      <w:r>
        <w:rPr>
          <w:sz w:val="18"/>
          <w:szCs w:val="18"/>
        </w:rPr>
        <w:t>ease refer to Section 5, Table 7</w:t>
      </w:r>
      <w:r w:rsidRPr="00E72B00">
        <w:rPr>
          <w:sz w:val="18"/>
          <w:szCs w:val="18"/>
        </w:rPr>
        <w:t xml:space="preserve"> for further details on the specific DES categories (for example, acute illness/circumstances).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EB7FB" w14:textId="77777777" w:rsidR="004C1D88" w:rsidRPr="00631B94" w:rsidRDefault="004C1D88">
    <w:pPr>
      <w:pStyle w:val="Header"/>
      <w:rPr>
        <w:rFonts w:asciiTheme="minorHAnsi" w:hAnsiTheme="minorHAnsi" w:cstheme="minorHAnsi"/>
        <w:color w:val="A6A6A6" w:themeColor="background1" w:themeShade="A6"/>
      </w:rPr>
    </w:pPr>
  </w:p>
  <w:p w14:paraId="2774F998" w14:textId="77777777" w:rsidR="004C1D88" w:rsidRDefault="004C1D88">
    <w:pPr>
      <w:pStyle w:val="Header"/>
    </w:pPr>
  </w:p>
  <w:p w14:paraId="4D97F4CA" w14:textId="77777777" w:rsidR="004C1D88" w:rsidRDefault="004C1D8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63F"/>
    <w:multiLevelType w:val="hybridMultilevel"/>
    <w:tmpl w:val="21C0176C"/>
    <w:lvl w:ilvl="0" w:tplc="B48276E0">
      <w:numFmt w:val="bullet"/>
      <w:lvlText w:val="•"/>
      <w:lvlJc w:val="left"/>
      <w:pPr>
        <w:ind w:left="720" w:hanging="360"/>
      </w:pPr>
      <w:rPr>
        <w:rFonts w:ascii="Arial Bold" w:hAnsi="Arial Bold" w:hint="default"/>
        <w:b/>
        <w:i w:val="0"/>
        <w:sz w:val="22"/>
        <w:lang w:val="en-US" w:eastAsia="en-US" w:bidi="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073E57"/>
    <w:multiLevelType w:val="hybridMultilevel"/>
    <w:tmpl w:val="C7267E66"/>
    <w:lvl w:ilvl="0" w:tplc="B48276E0">
      <w:numFmt w:val="bullet"/>
      <w:lvlText w:val="•"/>
      <w:lvlJc w:val="left"/>
      <w:pPr>
        <w:ind w:left="720" w:hanging="360"/>
      </w:pPr>
      <w:rPr>
        <w:rFonts w:ascii="Arial Bold" w:hAnsi="Arial Bold" w:hint="default"/>
        <w:b/>
        <w:i w:val="0"/>
        <w:sz w:val="22"/>
        <w:lang w:val="en-US" w:eastAsia="en-US" w:bidi="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841FE3"/>
    <w:multiLevelType w:val="hybridMultilevel"/>
    <w:tmpl w:val="E4F41EB0"/>
    <w:lvl w:ilvl="0" w:tplc="B48276E0">
      <w:numFmt w:val="bullet"/>
      <w:lvlText w:val="•"/>
      <w:lvlJc w:val="left"/>
      <w:pPr>
        <w:ind w:left="720" w:hanging="360"/>
      </w:pPr>
      <w:rPr>
        <w:rFonts w:ascii="Arial Bold" w:hAnsi="Arial Bold" w:hint="default"/>
        <w:b/>
        <w:i w:val="0"/>
        <w:sz w:val="22"/>
        <w:lang w:val="en-US" w:eastAsia="en-US" w:bidi="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CC31FC"/>
    <w:multiLevelType w:val="hybridMultilevel"/>
    <w:tmpl w:val="A0568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E46ECE"/>
    <w:multiLevelType w:val="hybridMultilevel"/>
    <w:tmpl w:val="659A5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E03CF6"/>
    <w:multiLevelType w:val="hybridMultilevel"/>
    <w:tmpl w:val="CBF8A5D0"/>
    <w:lvl w:ilvl="0" w:tplc="0C090001">
      <w:start w:val="1"/>
      <w:numFmt w:val="bullet"/>
      <w:lvlText w:val=""/>
      <w:lvlJc w:val="left"/>
      <w:pPr>
        <w:ind w:left="720" w:hanging="360"/>
      </w:pPr>
      <w:rPr>
        <w:rFonts w:ascii="Symbol" w:hAnsi="Symbol" w:hint="default"/>
        <w:b/>
        <w:i w:val="0"/>
        <w:color w:val="auto"/>
        <w:sz w:val="22"/>
        <w:lang w:val="en-US" w:eastAsia="en-US" w:bidi="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F53004"/>
    <w:multiLevelType w:val="hybridMultilevel"/>
    <w:tmpl w:val="968290E6"/>
    <w:lvl w:ilvl="0" w:tplc="FBAC7F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A7530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0D1562"/>
    <w:multiLevelType w:val="multilevel"/>
    <w:tmpl w:val="7D50C450"/>
    <w:lvl w:ilvl="0">
      <w:start w:val="2"/>
      <w:numFmt w:val="decimal"/>
      <w:lvlText w:val="%1"/>
      <w:lvlJc w:val="left"/>
      <w:pPr>
        <w:ind w:left="360" w:hanging="360"/>
      </w:pPr>
      <w:rPr>
        <w:rFonts w:hint="default"/>
      </w:rPr>
    </w:lvl>
    <w:lvl w:ilvl="1">
      <w:start w:val="2"/>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F40128C"/>
    <w:multiLevelType w:val="multilevel"/>
    <w:tmpl w:val="3A960042"/>
    <w:lvl w:ilvl="0">
      <w:start w:val="2"/>
      <w:numFmt w:val="decimal"/>
      <w:lvlText w:val="%1"/>
      <w:lvlJc w:val="left"/>
      <w:pPr>
        <w:ind w:left="360" w:hanging="360"/>
      </w:pPr>
      <w:rPr>
        <w:rFonts w:hint="default"/>
      </w:rPr>
    </w:lvl>
    <w:lvl w:ilvl="1">
      <w:start w:val="1"/>
      <w:numFmt w:val="decimal"/>
      <w:lvlRestart w:val="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9891ED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F765C6"/>
    <w:multiLevelType w:val="hybridMultilevel"/>
    <w:tmpl w:val="4710A586"/>
    <w:lvl w:ilvl="0" w:tplc="0C090001">
      <w:start w:val="1"/>
      <w:numFmt w:val="bullet"/>
      <w:lvlText w:val=""/>
      <w:lvlJc w:val="left"/>
      <w:pPr>
        <w:ind w:left="720" w:hanging="360"/>
      </w:pPr>
      <w:rPr>
        <w:rFonts w:ascii="Symbol" w:hAnsi="Symbol" w:hint="default"/>
        <w:b/>
        <w:i w:val="0"/>
        <w:color w:val="auto"/>
        <w:sz w:val="22"/>
        <w:lang w:val="en-US" w:eastAsia="en-US" w:bidi="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3C31FE"/>
    <w:multiLevelType w:val="multilevel"/>
    <w:tmpl w:val="7D50C450"/>
    <w:lvl w:ilvl="0">
      <w:start w:val="2"/>
      <w:numFmt w:val="decimal"/>
      <w:lvlText w:val="%1"/>
      <w:lvlJc w:val="left"/>
      <w:pPr>
        <w:ind w:left="360" w:hanging="360"/>
      </w:pPr>
      <w:rPr>
        <w:rFonts w:hint="default"/>
      </w:rPr>
    </w:lvl>
    <w:lvl w:ilvl="1">
      <w:start w:val="2"/>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54E3E45"/>
    <w:multiLevelType w:val="multilevel"/>
    <w:tmpl w:val="500C3F3C"/>
    <w:lvl w:ilvl="0">
      <w:start w:val="2"/>
      <w:numFmt w:val="decimal"/>
      <w:lvlText w:val="%1"/>
      <w:lvlJc w:val="left"/>
      <w:pPr>
        <w:ind w:left="360" w:hanging="360"/>
      </w:pPr>
      <w:rPr>
        <w:rFonts w:hint="default"/>
      </w:rPr>
    </w:lvl>
    <w:lvl w:ilvl="1">
      <w:start w:val="3"/>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6F16E07"/>
    <w:multiLevelType w:val="multilevel"/>
    <w:tmpl w:val="B728EB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F196FDF"/>
    <w:multiLevelType w:val="hybridMultilevel"/>
    <w:tmpl w:val="0BBECC52"/>
    <w:lvl w:ilvl="0" w:tplc="130872B8">
      <w:start w:val="1"/>
      <w:numFmt w:val="decimal"/>
      <w:pStyle w:val="VCAAnumbers"/>
      <w:lvlText w:val="%1."/>
      <w:lvlJc w:val="left"/>
      <w:pPr>
        <w:ind w:left="2987" w:hanging="360"/>
      </w:pPr>
      <w:rPr>
        <w:rFonts w:hint="default"/>
      </w:rPr>
    </w:lvl>
    <w:lvl w:ilvl="1" w:tplc="0C090019" w:tentative="1">
      <w:start w:val="1"/>
      <w:numFmt w:val="lowerLetter"/>
      <w:lvlText w:val="%2."/>
      <w:lvlJc w:val="left"/>
      <w:pPr>
        <w:ind w:left="3707" w:hanging="360"/>
      </w:pPr>
    </w:lvl>
    <w:lvl w:ilvl="2" w:tplc="0C09001B" w:tentative="1">
      <w:start w:val="1"/>
      <w:numFmt w:val="lowerRoman"/>
      <w:lvlText w:val="%3."/>
      <w:lvlJc w:val="right"/>
      <w:pPr>
        <w:ind w:left="4427" w:hanging="180"/>
      </w:pPr>
    </w:lvl>
    <w:lvl w:ilvl="3" w:tplc="0C09000F" w:tentative="1">
      <w:start w:val="1"/>
      <w:numFmt w:val="decimal"/>
      <w:lvlText w:val="%4."/>
      <w:lvlJc w:val="left"/>
      <w:pPr>
        <w:ind w:left="5147" w:hanging="360"/>
      </w:pPr>
    </w:lvl>
    <w:lvl w:ilvl="4" w:tplc="0C090019" w:tentative="1">
      <w:start w:val="1"/>
      <w:numFmt w:val="lowerLetter"/>
      <w:lvlText w:val="%5."/>
      <w:lvlJc w:val="left"/>
      <w:pPr>
        <w:ind w:left="5867" w:hanging="360"/>
      </w:pPr>
    </w:lvl>
    <w:lvl w:ilvl="5" w:tplc="0C09001B" w:tentative="1">
      <w:start w:val="1"/>
      <w:numFmt w:val="lowerRoman"/>
      <w:lvlText w:val="%6."/>
      <w:lvlJc w:val="right"/>
      <w:pPr>
        <w:ind w:left="6587" w:hanging="180"/>
      </w:pPr>
    </w:lvl>
    <w:lvl w:ilvl="6" w:tplc="0C09000F" w:tentative="1">
      <w:start w:val="1"/>
      <w:numFmt w:val="decimal"/>
      <w:lvlText w:val="%7."/>
      <w:lvlJc w:val="left"/>
      <w:pPr>
        <w:ind w:left="7307" w:hanging="360"/>
      </w:pPr>
    </w:lvl>
    <w:lvl w:ilvl="7" w:tplc="0C090019" w:tentative="1">
      <w:start w:val="1"/>
      <w:numFmt w:val="lowerLetter"/>
      <w:lvlText w:val="%8."/>
      <w:lvlJc w:val="left"/>
      <w:pPr>
        <w:ind w:left="8027" w:hanging="360"/>
      </w:pPr>
    </w:lvl>
    <w:lvl w:ilvl="8" w:tplc="0C09001B" w:tentative="1">
      <w:start w:val="1"/>
      <w:numFmt w:val="lowerRoman"/>
      <w:lvlText w:val="%9."/>
      <w:lvlJc w:val="right"/>
      <w:pPr>
        <w:ind w:left="8747" w:hanging="180"/>
      </w:pPr>
    </w:lvl>
  </w:abstractNum>
  <w:abstractNum w:abstractNumId="16" w15:restartNumberingAfterBreak="0">
    <w:nsid w:val="407058F5"/>
    <w:multiLevelType w:val="multilevel"/>
    <w:tmpl w:val="66322C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56B6CFA"/>
    <w:multiLevelType w:val="multilevel"/>
    <w:tmpl w:val="B728EB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75E29B8"/>
    <w:multiLevelType w:val="multilevel"/>
    <w:tmpl w:val="B728EB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ED87313"/>
    <w:multiLevelType w:val="multilevel"/>
    <w:tmpl w:val="2140D7F6"/>
    <w:lvl w:ilvl="0">
      <w:start w:val="2"/>
      <w:numFmt w:val="decimal"/>
      <w:lvlText w:val="%1"/>
      <w:lvlJc w:val="left"/>
      <w:pPr>
        <w:ind w:left="360" w:hanging="360"/>
      </w:pPr>
      <w:rPr>
        <w:rFonts w:hint="default"/>
      </w:rPr>
    </w:lvl>
    <w:lvl w:ilvl="1">
      <w:start w:val="2"/>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38427C8"/>
    <w:multiLevelType w:val="hybridMultilevel"/>
    <w:tmpl w:val="D1449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FF241D"/>
    <w:multiLevelType w:val="multilevel"/>
    <w:tmpl w:val="C04EE06E"/>
    <w:lvl w:ilvl="0">
      <w:start w:val="1"/>
      <w:numFmt w:val="decimal"/>
      <w:lvlText w:val="%1."/>
      <w:lvlJc w:val="left"/>
      <w:pPr>
        <w:ind w:left="360" w:hanging="360"/>
      </w:pPr>
      <w:rPr>
        <w:rFonts w:hint="default"/>
        <w:b/>
        <w:color w:val="2E74B5" w:themeColor="accent1" w:themeShade="BF"/>
      </w:rPr>
    </w:lvl>
    <w:lvl w:ilvl="1">
      <w:start w:val="1"/>
      <w:numFmt w:val="decimal"/>
      <w:lvlText w:val="%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0E3959"/>
    <w:multiLevelType w:val="hybridMultilevel"/>
    <w:tmpl w:val="E894171E"/>
    <w:lvl w:ilvl="0" w:tplc="5ED21252">
      <w:start w:val="1"/>
      <w:numFmt w:val="decimal"/>
      <w:lvlText w:val="%1."/>
      <w:lvlJc w:val="left"/>
      <w:pPr>
        <w:ind w:left="360" w:hanging="360"/>
      </w:pPr>
      <w:rPr>
        <w:rFonts w:ascii="Arial" w:eastAsiaTheme="minorHAnsi" w:hAnsi="Arial" w:cs="Arial"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72A3F86"/>
    <w:multiLevelType w:val="multilevel"/>
    <w:tmpl w:val="7D50C450"/>
    <w:lvl w:ilvl="0">
      <w:start w:val="2"/>
      <w:numFmt w:val="decimal"/>
      <w:lvlText w:val="%1"/>
      <w:lvlJc w:val="left"/>
      <w:pPr>
        <w:ind w:left="360" w:hanging="360"/>
      </w:pPr>
      <w:rPr>
        <w:rFonts w:hint="default"/>
      </w:rPr>
    </w:lvl>
    <w:lvl w:ilvl="1">
      <w:start w:val="2"/>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72C799B"/>
    <w:multiLevelType w:val="hybridMultilevel"/>
    <w:tmpl w:val="5A60681A"/>
    <w:lvl w:ilvl="0" w:tplc="02D63D2C">
      <w:start w:val="1"/>
      <w:numFmt w:val="bullet"/>
      <w:pStyle w:val="VCAAbulletlevel2"/>
      <w:lvlText w:val=""/>
      <w:lvlJc w:val="left"/>
      <w:pPr>
        <w:ind w:left="3446" w:hanging="360"/>
      </w:pPr>
      <w:rPr>
        <w:rFonts w:ascii="Symbol" w:hAnsi="Symbol" w:hint="default"/>
      </w:rPr>
    </w:lvl>
    <w:lvl w:ilvl="1" w:tplc="0C090003" w:tentative="1">
      <w:start w:val="1"/>
      <w:numFmt w:val="bullet"/>
      <w:lvlText w:val="o"/>
      <w:lvlJc w:val="left"/>
      <w:pPr>
        <w:ind w:left="4072" w:hanging="360"/>
      </w:pPr>
      <w:rPr>
        <w:rFonts w:ascii="Courier New" w:hAnsi="Courier New" w:cs="Courier New" w:hint="default"/>
      </w:rPr>
    </w:lvl>
    <w:lvl w:ilvl="2" w:tplc="0C090005" w:tentative="1">
      <w:start w:val="1"/>
      <w:numFmt w:val="bullet"/>
      <w:lvlText w:val=""/>
      <w:lvlJc w:val="left"/>
      <w:pPr>
        <w:ind w:left="4792" w:hanging="360"/>
      </w:pPr>
      <w:rPr>
        <w:rFonts w:ascii="Wingdings" w:hAnsi="Wingdings" w:hint="default"/>
      </w:rPr>
    </w:lvl>
    <w:lvl w:ilvl="3" w:tplc="0C090001" w:tentative="1">
      <w:start w:val="1"/>
      <w:numFmt w:val="bullet"/>
      <w:lvlText w:val=""/>
      <w:lvlJc w:val="left"/>
      <w:pPr>
        <w:ind w:left="5512" w:hanging="360"/>
      </w:pPr>
      <w:rPr>
        <w:rFonts w:ascii="Symbol" w:hAnsi="Symbol" w:hint="default"/>
      </w:rPr>
    </w:lvl>
    <w:lvl w:ilvl="4" w:tplc="0C090003" w:tentative="1">
      <w:start w:val="1"/>
      <w:numFmt w:val="bullet"/>
      <w:lvlText w:val="o"/>
      <w:lvlJc w:val="left"/>
      <w:pPr>
        <w:ind w:left="6232" w:hanging="360"/>
      </w:pPr>
      <w:rPr>
        <w:rFonts w:ascii="Courier New" w:hAnsi="Courier New" w:cs="Courier New" w:hint="default"/>
      </w:rPr>
    </w:lvl>
    <w:lvl w:ilvl="5" w:tplc="0C090005" w:tentative="1">
      <w:start w:val="1"/>
      <w:numFmt w:val="bullet"/>
      <w:lvlText w:val=""/>
      <w:lvlJc w:val="left"/>
      <w:pPr>
        <w:ind w:left="6952" w:hanging="360"/>
      </w:pPr>
      <w:rPr>
        <w:rFonts w:ascii="Wingdings" w:hAnsi="Wingdings" w:hint="default"/>
      </w:rPr>
    </w:lvl>
    <w:lvl w:ilvl="6" w:tplc="0C090001" w:tentative="1">
      <w:start w:val="1"/>
      <w:numFmt w:val="bullet"/>
      <w:lvlText w:val=""/>
      <w:lvlJc w:val="left"/>
      <w:pPr>
        <w:ind w:left="7672" w:hanging="360"/>
      </w:pPr>
      <w:rPr>
        <w:rFonts w:ascii="Symbol" w:hAnsi="Symbol" w:hint="default"/>
      </w:rPr>
    </w:lvl>
    <w:lvl w:ilvl="7" w:tplc="0C090003" w:tentative="1">
      <w:start w:val="1"/>
      <w:numFmt w:val="bullet"/>
      <w:lvlText w:val="o"/>
      <w:lvlJc w:val="left"/>
      <w:pPr>
        <w:ind w:left="8392" w:hanging="360"/>
      </w:pPr>
      <w:rPr>
        <w:rFonts w:ascii="Courier New" w:hAnsi="Courier New" w:cs="Courier New" w:hint="default"/>
      </w:rPr>
    </w:lvl>
    <w:lvl w:ilvl="8" w:tplc="0C090005" w:tentative="1">
      <w:start w:val="1"/>
      <w:numFmt w:val="bullet"/>
      <w:lvlText w:val=""/>
      <w:lvlJc w:val="left"/>
      <w:pPr>
        <w:ind w:left="9112" w:hanging="360"/>
      </w:pPr>
      <w:rPr>
        <w:rFonts w:ascii="Wingdings" w:hAnsi="Wingdings" w:hint="default"/>
      </w:rPr>
    </w:lvl>
  </w:abstractNum>
  <w:abstractNum w:abstractNumId="25" w15:restartNumberingAfterBreak="0">
    <w:nsid w:val="5A535E13"/>
    <w:multiLevelType w:val="multilevel"/>
    <w:tmpl w:val="7212A77A"/>
    <w:lvl w:ilvl="0">
      <w:start w:val="1"/>
      <w:numFmt w:val="decimal"/>
      <w:pStyle w:val="NumberedListPB"/>
      <w:lvlText w:val="%1"/>
      <w:lvlJc w:val="left"/>
      <w:pPr>
        <w:ind w:left="360" w:hanging="360"/>
      </w:pPr>
      <w:rPr>
        <w:rFonts w:ascii="Calibri" w:hAnsi="Calibri" w:cs="Times New Roman" w:hint="default"/>
        <w:b/>
        <w:bCs/>
        <w:i w:val="0"/>
        <w:iCs w:val="0"/>
        <w:caps w:val="0"/>
        <w:smallCaps w:val="0"/>
        <w:strike w:val="0"/>
        <w:dstrike w:val="0"/>
        <w:outline w:val="0"/>
        <w:shadow w:val="0"/>
        <w:emboss w:val="0"/>
        <w:imprint w:val="0"/>
        <w:noProof w:val="0"/>
        <w:vanish w:val="0"/>
        <w:color w:val="2E74B5"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61025385"/>
    <w:multiLevelType w:val="hybridMultilevel"/>
    <w:tmpl w:val="BA5A84FE"/>
    <w:lvl w:ilvl="0" w:tplc="644C2F80">
      <w:numFmt w:val="bullet"/>
      <w:lvlText w:val="•"/>
      <w:lvlJc w:val="left"/>
      <w:pPr>
        <w:ind w:left="720" w:hanging="360"/>
      </w:pPr>
      <w:rPr>
        <w:rFonts w:hint="default"/>
        <w:b/>
        <w:i w:val="0"/>
        <w:sz w:val="22"/>
        <w:lang w:val="en-US" w:eastAsia="en-US" w:bidi="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872B6C"/>
    <w:multiLevelType w:val="hybridMultilevel"/>
    <w:tmpl w:val="EB42D1F0"/>
    <w:lvl w:ilvl="0" w:tplc="603EA900">
      <w:start w:val="1"/>
      <w:numFmt w:val="bullet"/>
      <w:pStyle w:val="VCAAbullet"/>
      <w:lvlText w:val=""/>
      <w:lvlJc w:val="left"/>
      <w:pPr>
        <w:ind w:left="786"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8" w15:restartNumberingAfterBreak="0">
    <w:nsid w:val="659F5A8C"/>
    <w:multiLevelType w:val="multilevel"/>
    <w:tmpl w:val="34483B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A7D17BD"/>
    <w:multiLevelType w:val="hybridMultilevel"/>
    <w:tmpl w:val="AB5EAED6"/>
    <w:lvl w:ilvl="0" w:tplc="5C405D90">
      <w:numFmt w:val="bullet"/>
      <w:lvlText w:val="•"/>
      <w:lvlJc w:val="left"/>
      <w:pPr>
        <w:ind w:left="720" w:hanging="360"/>
      </w:pPr>
      <w:rPr>
        <w:rFonts w:ascii="Symbol" w:hAnsi="Symbol" w:hint="default"/>
        <w:b/>
        <w:i w:val="0"/>
        <w:sz w:val="22"/>
        <w:lang w:val="en-US" w:eastAsia="en-US" w:bidi="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72256B"/>
    <w:multiLevelType w:val="hybridMultilevel"/>
    <w:tmpl w:val="66C64E72"/>
    <w:lvl w:ilvl="0" w:tplc="644C2F80">
      <w:numFmt w:val="bullet"/>
      <w:lvlText w:val="•"/>
      <w:lvlJc w:val="left"/>
      <w:pPr>
        <w:ind w:left="720" w:hanging="360"/>
      </w:pPr>
      <w:rPr>
        <w:rFonts w:hint="default"/>
        <w:lang w:val="en-US" w:eastAsia="en-US" w:bidi="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9A375C"/>
    <w:multiLevelType w:val="multilevel"/>
    <w:tmpl w:val="02CC9334"/>
    <w:lvl w:ilvl="0">
      <w:start w:val="2"/>
      <w:numFmt w:val="decimal"/>
      <w:lvlText w:val="%1"/>
      <w:lvlJc w:val="left"/>
      <w:pPr>
        <w:ind w:left="360" w:hanging="360"/>
      </w:pPr>
      <w:rPr>
        <w:rFonts w:hint="default"/>
      </w:rPr>
    </w:lvl>
    <w:lvl w:ilvl="1">
      <w:start w:val="1"/>
      <w:numFmt w:val="decimal"/>
      <w:lvlRestart w:val="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FB42AA5"/>
    <w:multiLevelType w:val="hybridMultilevel"/>
    <w:tmpl w:val="5202756E"/>
    <w:lvl w:ilvl="0" w:tplc="8154FE14">
      <w:numFmt w:val="bullet"/>
      <w:lvlText w:val="•"/>
      <w:lvlJc w:val="left"/>
      <w:pPr>
        <w:ind w:left="720" w:hanging="360"/>
      </w:pPr>
      <w:rPr>
        <w:rFonts w:ascii="Symbol" w:hAnsi="Symbol" w:hint="default"/>
        <w:b/>
        <w:i w:val="0"/>
        <w:sz w:val="22"/>
        <w:lang w:val="en-US" w:eastAsia="en-US" w:bidi="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4A6576"/>
    <w:multiLevelType w:val="multilevel"/>
    <w:tmpl w:val="B728EB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2DB0266"/>
    <w:multiLevelType w:val="hybridMultilevel"/>
    <w:tmpl w:val="6E089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3E30BB"/>
    <w:multiLevelType w:val="hybridMultilevel"/>
    <w:tmpl w:val="67B03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622C70"/>
    <w:multiLevelType w:val="hybridMultilevel"/>
    <w:tmpl w:val="E15AE568"/>
    <w:lvl w:ilvl="0" w:tplc="644C2F80">
      <w:numFmt w:val="bullet"/>
      <w:lvlText w:val="•"/>
      <w:lvlJc w:val="left"/>
      <w:pPr>
        <w:ind w:left="720" w:hanging="360"/>
      </w:pPr>
      <w:rPr>
        <w:rFonts w:hint="default"/>
        <w:lang w:val="en-US" w:eastAsia="en-US" w:bidi="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69D27EC"/>
    <w:multiLevelType w:val="multilevel"/>
    <w:tmpl w:val="B728EB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7"/>
  </w:num>
  <w:num w:numId="2">
    <w:abstractNumId w:val="15"/>
  </w:num>
  <w:num w:numId="3">
    <w:abstractNumId w:val="24"/>
  </w:num>
  <w:num w:numId="4">
    <w:abstractNumId w:val="25"/>
  </w:num>
  <w:num w:numId="5">
    <w:abstractNumId w:val="21"/>
  </w:num>
  <w:num w:numId="6">
    <w:abstractNumId w:val="33"/>
  </w:num>
  <w:num w:numId="7">
    <w:abstractNumId w:val="7"/>
  </w:num>
  <w:num w:numId="8">
    <w:abstractNumId w:val="10"/>
  </w:num>
  <w:num w:numId="9">
    <w:abstractNumId w:val="16"/>
  </w:num>
  <w:num w:numId="10">
    <w:abstractNumId w:val="28"/>
  </w:num>
  <w:num w:numId="11">
    <w:abstractNumId w:val="17"/>
  </w:num>
  <w:num w:numId="12">
    <w:abstractNumId w:val="8"/>
  </w:num>
  <w:num w:numId="13">
    <w:abstractNumId w:val="37"/>
  </w:num>
  <w:num w:numId="14">
    <w:abstractNumId w:val="18"/>
  </w:num>
  <w:num w:numId="15">
    <w:abstractNumId w:val="14"/>
  </w:num>
  <w:num w:numId="16">
    <w:abstractNumId w:val="13"/>
  </w:num>
  <w:num w:numId="17">
    <w:abstractNumId w:val="23"/>
  </w:num>
  <w:num w:numId="18">
    <w:abstractNumId w:val="12"/>
  </w:num>
  <w:num w:numId="19">
    <w:abstractNumId w:val="19"/>
  </w:num>
  <w:num w:numId="20">
    <w:abstractNumId w:val="9"/>
  </w:num>
  <w:num w:numId="21">
    <w:abstractNumId w:val="31"/>
  </w:num>
  <w:num w:numId="22">
    <w:abstractNumId w:val="34"/>
  </w:num>
  <w:num w:numId="23">
    <w:abstractNumId w:val="35"/>
  </w:num>
  <w:num w:numId="24">
    <w:abstractNumId w:val="30"/>
  </w:num>
  <w:num w:numId="25">
    <w:abstractNumId w:val="36"/>
  </w:num>
  <w:num w:numId="26">
    <w:abstractNumId w:val="2"/>
  </w:num>
  <w:num w:numId="27">
    <w:abstractNumId w:val="6"/>
  </w:num>
  <w:num w:numId="28">
    <w:abstractNumId w:val="29"/>
  </w:num>
  <w:num w:numId="29">
    <w:abstractNumId w:val="32"/>
  </w:num>
  <w:num w:numId="30">
    <w:abstractNumId w:val="26"/>
  </w:num>
  <w:num w:numId="31">
    <w:abstractNumId w:val="0"/>
  </w:num>
  <w:num w:numId="32">
    <w:abstractNumId w:val="1"/>
  </w:num>
  <w:num w:numId="33">
    <w:abstractNumId w:val="11"/>
  </w:num>
  <w:num w:numId="34">
    <w:abstractNumId w:val="5"/>
  </w:num>
  <w:num w:numId="35">
    <w:abstractNumId w:val="20"/>
  </w:num>
  <w:num w:numId="36">
    <w:abstractNumId w:val="4"/>
  </w:num>
  <w:num w:numId="37">
    <w:abstractNumId w:val="3"/>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9BF"/>
    <w:rsid w:val="000016CE"/>
    <w:rsid w:val="00006349"/>
    <w:rsid w:val="00007621"/>
    <w:rsid w:val="00007842"/>
    <w:rsid w:val="000128C7"/>
    <w:rsid w:val="00015CE3"/>
    <w:rsid w:val="00017E05"/>
    <w:rsid w:val="00020932"/>
    <w:rsid w:val="00020BF2"/>
    <w:rsid w:val="00027292"/>
    <w:rsid w:val="00033552"/>
    <w:rsid w:val="0003398A"/>
    <w:rsid w:val="000368A3"/>
    <w:rsid w:val="00042013"/>
    <w:rsid w:val="0004239A"/>
    <w:rsid w:val="00047F27"/>
    <w:rsid w:val="0005056B"/>
    <w:rsid w:val="000559A2"/>
    <w:rsid w:val="00056FD6"/>
    <w:rsid w:val="00057EB9"/>
    <w:rsid w:val="00062244"/>
    <w:rsid w:val="0007090E"/>
    <w:rsid w:val="00072A68"/>
    <w:rsid w:val="00073552"/>
    <w:rsid w:val="00075449"/>
    <w:rsid w:val="0007696F"/>
    <w:rsid w:val="00076BA1"/>
    <w:rsid w:val="00083BDA"/>
    <w:rsid w:val="00087F1A"/>
    <w:rsid w:val="00094518"/>
    <w:rsid w:val="00096DC1"/>
    <w:rsid w:val="000A3639"/>
    <w:rsid w:val="000A3F30"/>
    <w:rsid w:val="000B1AFB"/>
    <w:rsid w:val="000B56A9"/>
    <w:rsid w:val="000C03A0"/>
    <w:rsid w:val="000C04AB"/>
    <w:rsid w:val="000D4B4E"/>
    <w:rsid w:val="000E352D"/>
    <w:rsid w:val="000F2120"/>
    <w:rsid w:val="000F4173"/>
    <w:rsid w:val="000F5517"/>
    <w:rsid w:val="000F571C"/>
    <w:rsid w:val="000F60FF"/>
    <w:rsid w:val="000F6440"/>
    <w:rsid w:val="000F79BF"/>
    <w:rsid w:val="00100BE1"/>
    <w:rsid w:val="001047B0"/>
    <w:rsid w:val="001073FA"/>
    <w:rsid w:val="00112165"/>
    <w:rsid w:val="00115900"/>
    <w:rsid w:val="0012606E"/>
    <w:rsid w:val="00131C69"/>
    <w:rsid w:val="00132414"/>
    <w:rsid w:val="001329EC"/>
    <w:rsid w:val="00134263"/>
    <w:rsid w:val="0015116E"/>
    <w:rsid w:val="00153B8F"/>
    <w:rsid w:val="00155467"/>
    <w:rsid w:val="001611B9"/>
    <w:rsid w:val="00163518"/>
    <w:rsid w:val="00163783"/>
    <w:rsid w:val="001652BB"/>
    <w:rsid w:val="00167A50"/>
    <w:rsid w:val="00172347"/>
    <w:rsid w:val="00174033"/>
    <w:rsid w:val="001775B0"/>
    <w:rsid w:val="0018247B"/>
    <w:rsid w:val="00183AD3"/>
    <w:rsid w:val="00187102"/>
    <w:rsid w:val="001872DF"/>
    <w:rsid w:val="00191B4F"/>
    <w:rsid w:val="00193774"/>
    <w:rsid w:val="0019781D"/>
    <w:rsid w:val="001A0148"/>
    <w:rsid w:val="001A0215"/>
    <w:rsid w:val="001A05FC"/>
    <w:rsid w:val="001A25C2"/>
    <w:rsid w:val="001A3953"/>
    <w:rsid w:val="001A3F99"/>
    <w:rsid w:val="001A4DF7"/>
    <w:rsid w:val="001A54B0"/>
    <w:rsid w:val="001A5E48"/>
    <w:rsid w:val="001B155F"/>
    <w:rsid w:val="001B4B5B"/>
    <w:rsid w:val="001C67A4"/>
    <w:rsid w:val="001D51C5"/>
    <w:rsid w:val="001D6225"/>
    <w:rsid w:val="001D7BEE"/>
    <w:rsid w:val="001E2534"/>
    <w:rsid w:val="001E668C"/>
    <w:rsid w:val="001F1E82"/>
    <w:rsid w:val="001F34D5"/>
    <w:rsid w:val="00201DC4"/>
    <w:rsid w:val="002026E1"/>
    <w:rsid w:val="00205B92"/>
    <w:rsid w:val="00205FBF"/>
    <w:rsid w:val="0020603B"/>
    <w:rsid w:val="002073E7"/>
    <w:rsid w:val="0021241A"/>
    <w:rsid w:val="00212D65"/>
    <w:rsid w:val="002151C7"/>
    <w:rsid w:val="00215AF1"/>
    <w:rsid w:val="00222B4D"/>
    <w:rsid w:val="00225137"/>
    <w:rsid w:val="002253DF"/>
    <w:rsid w:val="002311CB"/>
    <w:rsid w:val="00244B4C"/>
    <w:rsid w:val="0024533C"/>
    <w:rsid w:val="00247171"/>
    <w:rsid w:val="00247550"/>
    <w:rsid w:val="002505A3"/>
    <w:rsid w:val="00250E6D"/>
    <w:rsid w:val="00254C42"/>
    <w:rsid w:val="0025549E"/>
    <w:rsid w:val="00257F3E"/>
    <w:rsid w:val="002621EA"/>
    <w:rsid w:val="00270B72"/>
    <w:rsid w:val="00271B24"/>
    <w:rsid w:val="00280D5A"/>
    <w:rsid w:val="0028579B"/>
    <w:rsid w:val="00286B4A"/>
    <w:rsid w:val="00287D6D"/>
    <w:rsid w:val="00291BEA"/>
    <w:rsid w:val="002976B4"/>
    <w:rsid w:val="002978D6"/>
    <w:rsid w:val="002A1364"/>
    <w:rsid w:val="002A79C8"/>
    <w:rsid w:val="002B08A5"/>
    <w:rsid w:val="002B2760"/>
    <w:rsid w:val="002B2C32"/>
    <w:rsid w:val="002B3B0B"/>
    <w:rsid w:val="002B43CA"/>
    <w:rsid w:val="002B671F"/>
    <w:rsid w:val="002C0173"/>
    <w:rsid w:val="002C04CC"/>
    <w:rsid w:val="002C4E00"/>
    <w:rsid w:val="002C6B25"/>
    <w:rsid w:val="002D28C8"/>
    <w:rsid w:val="002D2FDC"/>
    <w:rsid w:val="002D37DB"/>
    <w:rsid w:val="002D42DB"/>
    <w:rsid w:val="002D4E2C"/>
    <w:rsid w:val="002D6AAD"/>
    <w:rsid w:val="002E0FD7"/>
    <w:rsid w:val="002E19E2"/>
    <w:rsid w:val="002E3618"/>
    <w:rsid w:val="002E3AC8"/>
    <w:rsid w:val="002E4625"/>
    <w:rsid w:val="002E7609"/>
    <w:rsid w:val="002E77EF"/>
    <w:rsid w:val="002F08C9"/>
    <w:rsid w:val="002F0BD8"/>
    <w:rsid w:val="002F41CB"/>
    <w:rsid w:val="002F4D6F"/>
    <w:rsid w:val="002F644D"/>
    <w:rsid w:val="002F73D8"/>
    <w:rsid w:val="003035C0"/>
    <w:rsid w:val="003042AF"/>
    <w:rsid w:val="00304E86"/>
    <w:rsid w:val="003074F2"/>
    <w:rsid w:val="0032461E"/>
    <w:rsid w:val="003263F8"/>
    <w:rsid w:val="003277ED"/>
    <w:rsid w:val="00327BF4"/>
    <w:rsid w:val="00331379"/>
    <w:rsid w:val="0033688A"/>
    <w:rsid w:val="00346555"/>
    <w:rsid w:val="00347A94"/>
    <w:rsid w:val="00347E2F"/>
    <w:rsid w:val="00353522"/>
    <w:rsid w:val="0035397B"/>
    <w:rsid w:val="003552E8"/>
    <w:rsid w:val="0035633F"/>
    <w:rsid w:val="003564E7"/>
    <w:rsid w:val="0035702F"/>
    <w:rsid w:val="00357304"/>
    <w:rsid w:val="00361D8F"/>
    <w:rsid w:val="00364603"/>
    <w:rsid w:val="003659FF"/>
    <w:rsid w:val="00366F58"/>
    <w:rsid w:val="0036749D"/>
    <w:rsid w:val="00367BA7"/>
    <w:rsid w:val="00373212"/>
    <w:rsid w:val="00374011"/>
    <w:rsid w:val="00382521"/>
    <w:rsid w:val="00383F88"/>
    <w:rsid w:val="00387113"/>
    <w:rsid w:val="0038747C"/>
    <w:rsid w:val="003938EA"/>
    <w:rsid w:val="003A2C29"/>
    <w:rsid w:val="003B2ECC"/>
    <w:rsid w:val="003C359E"/>
    <w:rsid w:val="003D3F1C"/>
    <w:rsid w:val="003D5E5A"/>
    <w:rsid w:val="003D638C"/>
    <w:rsid w:val="003E21F9"/>
    <w:rsid w:val="003E3F2B"/>
    <w:rsid w:val="003E4670"/>
    <w:rsid w:val="003E55DE"/>
    <w:rsid w:val="003F2ED1"/>
    <w:rsid w:val="003F522A"/>
    <w:rsid w:val="003F6217"/>
    <w:rsid w:val="003F6A45"/>
    <w:rsid w:val="004011B9"/>
    <w:rsid w:val="0040169F"/>
    <w:rsid w:val="00404300"/>
    <w:rsid w:val="004047C2"/>
    <w:rsid w:val="00406773"/>
    <w:rsid w:val="00411938"/>
    <w:rsid w:val="00415623"/>
    <w:rsid w:val="004160EB"/>
    <w:rsid w:val="0042005B"/>
    <w:rsid w:val="00421E67"/>
    <w:rsid w:val="00427489"/>
    <w:rsid w:val="00427A2C"/>
    <w:rsid w:val="00430156"/>
    <w:rsid w:val="0043029C"/>
    <w:rsid w:val="00435A1D"/>
    <w:rsid w:val="00435ECD"/>
    <w:rsid w:val="00442CA5"/>
    <w:rsid w:val="00445057"/>
    <w:rsid w:val="00452785"/>
    <w:rsid w:val="00452E05"/>
    <w:rsid w:val="00454DCB"/>
    <w:rsid w:val="004559C0"/>
    <w:rsid w:val="00456249"/>
    <w:rsid w:val="00462A45"/>
    <w:rsid w:val="00463B67"/>
    <w:rsid w:val="00464F10"/>
    <w:rsid w:val="00480F19"/>
    <w:rsid w:val="00484E56"/>
    <w:rsid w:val="004863CE"/>
    <w:rsid w:val="004901B8"/>
    <w:rsid w:val="00490DC1"/>
    <w:rsid w:val="00494B78"/>
    <w:rsid w:val="00495B3C"/>
    <w:rsid w:val="004A5568"/>
    <w:rsid w:val="004A6817"/>
    <w:rsid w:val="004B0B97"/>
    <w:rsid w:val="004B1C66"/>
    <w:rsid w:val="004B2CB9"/>
    <w:rsid w:val="004B592E"/>
    <w:rsid w:val="004C1D88"/>
    <w:rsid w:val="004C1F88"/>
    <w:rsid w:val="004C3300"/>
    <w:rsid w:val="004C7D32"/>
    <w:rsid w:val="004C7E8C"/>
    <w:rsid w:val="004D02D5"/>
    <w:rsid w:val="004D6031"/>
    <w:rsid w:val="004E0A67"/>
    <w:rsid w:val="004E4617"/>
    <w:rsid w:val="004F1A81"/>
    <w:rsid w:val="004F2271"/>
    <w:rsid w:val="005002D6"/>
    <w:rsid w:val="00502AF6"/>
    <w:rsid w:val="00503279"/>
    <w:rsid w:val="005050A1"/>
    <w:rsid w:val="00507C93"/>
    <w:rsid w:val="00510F3D"/>
    <w:rsid w:val="00514A6C"/>
    <w:rsid w:val="00521A51"/>
    <w:rsid w:val="00523DF4"/>
    <w:rsid w:val="00524090"/>
    <w:rsid w:val="00525C8E"/>
    <w:rsid w:val="00531744"/>
    <w:rsid w:val="005432C0"/>
    <w:rsid w:val="00544856"/>
    <w:rsid w:val="00544DF9"/>
    <w:rsid w:val="005450BC"/>
    <w:rsid w:val="005515C3"/>
    <w:rsid w:val="0055341E"/>
    <w:rsid w:val="00563234"/>
    <w:rsid w:val="00564458"/>
    <w:rsid w:val="00566CFE"/>
    <w:rsid w:val="00566E84"/>
    <w:rsid w:val="0057089B"/>
    <w:rsid w:val="005711D9"/>
    <w:rsid w:val="00572B48"/>
    <w:rsid w:val="00575CDF"/>
    <w:rsid w:val="005808AA"/>
    <w:rsid w:val="005832B2"/>
    <w:rsid w:val="00586F95"/>
    <w:rsid w:val="00587207"/>
    <w:rsid w:val="00590187"/>
    <w:rsid w:val="0059149C"/>
    <w:rsid w:val="00591731"/>
    <w:rsid w:val="005950E1"/>
    <w:rsid w:val="005A0F30"/>
    <w:rsid w:val="005A1277"/>
    <w:rsid w:val="005A1840"/>
    <w:rsid w:val="005A2242"/>
    <w:rsid w:val="005B0F25"/>
    <w:rsid w:val="005B1EFA"/>
    <w:rsid w:val="005B3593"/>
    <w:rsid w:val="005B6163"/>
    <w:rsid w:val="005B617F"/>
    <w:rsid w:val="005C2C7B"/>
    <w:rsid w:val="005C4035"/>
    <w:rsid w:val="005C5339"/>
    <w:rsid w:val="005C67FF"/>
    <w:rsid w:val="005D10A8"/>
    <w:rsid w:val="005D77C1"/>
    <w:rsid w:val="005E5CAE"/>
    <w:rsid w:val="005F2C7B"/>
    <w:rsid w:val="0060172B"/>
    <w:rsid w:val="006033B2"/>
    <w:rsid w:val="00604925"/>
    <w:rsid w:val="00611835"/>
    <w:rsid w:val="00621365"/>
    <w:rsid w:val="00622F10"/>
    <w:rsid w:val="006237F3"/>
    <w:rsid w:val="00626420"/>
    <w:rsid w:val="006305A9"/>
    <w:rsid w:val="0063104B"/>
    <w:rsid w:val="0063552F"/>
    <w:rsid w:val="006361BA"/>
    <w:rsid w:val="0064174D"/>
    <w:rsid w:val="006447E2"/>
    <w:rsid w:val="00645E89"/>
    <w:rsid w:val="006477C1"/>
    <w:rsid w:val="00650AAB"/>
    <w:rsid w:val="00650D58"/>
    <w:rsid w:val="00651B45"/>
    <w:rsid w:val="00652D19"/>
    <w:rsid w:val="00653F31"/>
    <w:rsid w:val="00662515"/>
    <w:rsid w:val="006626E5"/>
    <w:rsid w:val="00671AC9"/>
    <w:rsid w:val="00672A37"/>
    <w:rsid w:val="0067367A"/>
    <w:rsid w:val="00674CF9"/>
    <w:rsid w:val="00675446"/>
    <w:rsid w:val="00693090"/>
    <w:rsid w:val="006A1824"/>
    <w:rsid w:val="006A2E24"/>
    <w:rsid w:val="006A37E8"/>
    <w:rsid w:val="006A49A4"/>
    <w:rsid w:val="006A75B7"/>
    <w:rsid w:val="006A7C57"/>
    <w:rsid w:val="006B1A8C"/>
    <w:rsid w:val="006B79C5"/>
    <w:rsid w:val="006C7402"/>
    <w:rsid w:val="006D5AE7"/>
    <w:rsid w:val="006E1C93"/>
    <w:rsid w:val="006E4AF2"/>
    <w:rsid w:val="006E5885"/>
    <w:rsid w:val="006E77BE"/>
    <w:rsid w:val="006F276A"/>
    <w:rsid w:val="006F2AF2"/>
    <w:rsid w:val="006F51CE"/>
    <w:rsid w:val="00706A6B"/>
    <w:rsid w:val="00707C83"/>
    <w:rsid w:val="0071039B"/>
    <w:rsid w:val="007105B3"/>
    <w:rsid w:val="007106D6"/>
    <w:rsid w:val="007135BF"/>
    <w:rsid w:val="0071396A"/>
    <w:rsid w:val="00715904"/>
    <w:rsid w:val="00723571"/>
    <w:rsid w:val="00723632"/>
    <w:rsid w:val="00724C82"/>
    <w:rsid w:val="007253A1"/>
    <w:rsid w:val="00732C94"/>
    <w:rsid w:val="0073575D"/>
    <w:rsid w:val="0073663E"/>
    <w:rsid w:val="007400EA"/>
    <w:rsid w:val="00741D38"/>
    <w:rsid w:val="00750EBC"/>
    <w:rsid w:val="007517FF"/>
    <w:rsid w:val="0075249F"/>
    <w:rsid w:val="00752933"/>
    <w:rsid w:val="00752A14"/>
    <w:rsid w:val="00756342"/>
    <w:rsid w:val="0076097F"/>
    <w:rsid w:val="007638F5"/>
    <w:rsid w:val="00766434"/>
    <w:rsid w:val="007673BD"/>
    <w:rsid w:val="00767C0C"/>
    <w:rsid w:val="0077005E"/>
    <w:rsid w:val="0077102E"/>
    <w:rsid w:val="007729B9"/>
    <w:rsid w:val="00772A2D"/>
    <w:rsid w:val="007738D8"/>
    <w:rsid w:val="00776109"/>
    <w:rsid w:val="00780565"/>
    <w:rsid w:val="00786EED"/>
    <w:rsid w:val="00790ACF"/>
    <w:rsid w:val="0079383A"/>
    <w:rsid w:val="00796EE3"/>
    <w:rsid w:val="007B0E60"/>
    <w:rsid w:val="007B6673"/>
    <w:rsid w:val="007C18F1"/>
    <w:rsid w:val="007C259F"/>
    <w:rsid w:val="007C4181"/>
    <w:rsid w:val="007C5091"/>
    <w:rsid w:val="007C7C33"/>
    <w:rsid w:val="007C7C4A"/>
    <w:rsid w:val="007D6289"/>
    <w:rsid w:val="007E3497"/>
    <w:rsid w:val="007E4B42"/>
    <w:rsid w:val="007E62A3"/>
    <w:rsid w:val="007F1BB8"/>
    <w:rsid w:val="007F4C89"/>
    <w:rsid w:val="007F70D1"/>
    <w:rsid w:val="00800879"/>
    <w:rsid w:val="008011B0"/>
    <w:rsid w:val="00811A85"/>
    <w:rsid w:val="00812142"/>
    <w:rsid w:val="008133DF"/>
    <w:rsid w:val="00820E2B"/>
    <w:rsid w:val="00821C01"/>
    <w:rsid w:val="0082592D"/>
    <w:rsid w:val="00834418"/>
    <w:rsid w:val="00846256"/>
    <w:rsid w:val="00853187"/>
    <w:rsid w:val="00857297"/>
    <w:rsid w:val="00863132"/>
    <w:rsid w:val="00864540"/>
    <w:rsid w:val="008649F6"/>
    <w:rsid w:val="008660BB"/>
    <w:rsid w:val="00870786"/>
    <w:rsid w:val="00871510"/>
    <w:rsid w:val="008741E0"/>
    <w:rsid w:val="00874EBE"/>
    <w:rsid w:val="00876F88"/>
    <w:rsid w:val="0087701C"/>
    <w:rsid w:val="00877B81"/>
    <w:rsid w:val="00883157"/>
    <w:rsid w:val="008853AE"/>
    <w:rsid w:val="00885768"/>
    <w:rsid w:val="00885D81"/>
    <w:rsid w:val="0088697A"/>
    <w:rsid w:val="008919CA"/>
    <w:rsid w:val="008954BA"/>
    <w:rsid w:val="008A4AED"/>
    <w:rsid w:val="008A56F3"/>
    <w:rsid w:val="008A78A2"/>
    <w:rsid w:val="008B0330"/>
    <w:rsid w:val="008B1806"/>
    <w:rsid w:val="008B2FA9"/>
    <w:rsid w:val="008B411F"/>
    <w:rsid w:val="008B6B71"/>
    <w:rsid w:val="008C022C"/>
    <w:rsid w:val="008C597E"/>
    <w:rsid w:val="008C5D9C"/>
    <w:rsid w:val="008C6829"/>
    <w:rsid w:val="008C692E"/>
    <w:rsid w:val="008C6E56"/>
    <w:rsid w:val="008D0418"/>
    <w:rsid w:val="008D21CA"/>
    <w:rsid w:val="008D40F5"/>
    <w:rsid w:val="008E08FE"/>
    <w:rsid w:val="008E10A0"/>
    <w:rsid w:val="008F2796"/>
    <w:rsid w:val="008F2A34"/>
    <w:rsid w:val="008F3E06"/>
    <w:rsid w:val="008F4C1B"/>
    <w:rsid w:val="008F77AB"/>
    <w:rsid w:val="008F7C2E"/>
    <w:rsid w:val="00903FF7"/>
    <w:rsid w:val="00907C15"/>
    <w:rsid w:val="0091323B"/>
    <w:rsid w:val="00920E8C"/>
    <w:rsid w:val="0092122E"/>
    <w:rsid w:val="00923897"/>
    <w:rsid w:val="00924CE4"/>
    <w:rsid w:val="009265C2"/>
    <w:rsid w:val="0092742E"/>
    <w:rsid w:val="00927EA3"/>
    <w:rsid w:val="00935BD8"/>
    <w:rsid w:val="00937250"/>
    <w:rsid w:val="0094475A"/>
    <w:rsid w:val="00944E88"/>
    <w:rsid w:val="0094546E"/>
    <w:rsid w:val="0094742B"/>
    <w:rsid w:val="00947CA7"/>
    <w:rsid w:val="00950B97"/>
    <w:rsid w:val="00953B3E"/>
    <w:rsid w:val="00955904"/>
    <w:rsid w:val="00956037"/>
    <w:rsid w:val="00956D58"/>
    <w:rsid w:val="00961AA8"/>
    <w:rsid w:val="00962711"/>
    <w:rsid w:val="0096515C"/>
    <w:rsid w:val="0096607F"/>
    <w:rsid w:val="00966B20"/>
    <w:rsid w:val="00971F71"/>
    <w:rsid w:val="00972E46"/>
    <w:rsid w:val="00973C47"/>
    <w:rsid w:val="009826C3"/>
    <w:rsid w:val="00983618"/>
    <w:rsid w:val="009838EE"/>
    <w:rsid w:val="009864C7"/>
    <w:rsid w:val="00992543"/>
    <w:rsid w:val="009953F7"/>
    <w:rsid w:val="00996014"/>
    <w:rsid w:val="009A0226"/>
    <w:rsid w:val="009A078A"/>
    <w:rsid w:val="009A5EC3"/>
    <w:rsid w:val="009B1460"/>
    <w:rsid w:val="009B2E17"/>
    <w:rsid w:val="009B5DD1"/>
    <w:rsid w:val="009B76BA"/>
    <w:rsid w:val="009C4F42"/>
    <w:rsid w:val="009C6F29"/>
    <w:rsid w:val="009D1533"/>
    <w:rsid w:val="009E6324"/>
    <w:rsid w:val="009E6CD0"/>
    <w:rsid w:val="009F0006"/>
    <w:rsid w:val="009F035C"/>
    <w:rsid w:val="009F0DBF"/>
    <w:rsid w:val="009F2ACB"/>
    <w:rsid w:val="009F3EF1"/>
    <w:rsid w:val="009F4304"/>
    <w:rsid w:val="009F7F49"/>
    <w:rsid w:val="00A01705"/>
    <w:rsid w:val="00A034C2"/>
    <w:rsid w:val="00A04C98"/>
    <w:rsid w:val="00A063DA"/>
    <w:rsid w:val="00A06AAA"/>
    <w:rsid w:val="00A07DFA"/>
    <w:rsid w:val="00A16FB0"/>
    <w:rsid w:val="00A2298A"/>
    <w:rsid w:val="00A22B21"/>
    <w:rsid w:val="00A2305A"/>
    <w:rsid w:val="00A242F5"/>
    <w:rsid w:val="00A2521E"/>
    <w:rsid w:val="00A260C3"/>
    <w:rsid w:val="00A2687D"/>
    <w:rsid w:val="00A323D2"/>
    <w:rsid w:val="00A329B4"/>
    <w:rsid w:val="00A36EEE"/>
    <w:rsid w:val="00A40475"/>
    <w:rsid w:val="00A44074"/>
    <w:rsid w:val="00A4651C"/>
    <w:rsid w:val="00A47E89"/>
    <w:rsid w:val="00A5375E"/>
    <w:rsid w:val="00A53C95"/>
    <w:rsid w:val="00A57C92"/>
    <w:rsid w:val="00A62139"/>
    <w:rsid w:val="00A64008"/>
    <w:rsid w:val="00A65F1A"/>
    <w:rsid w:val="00A74DC8"/>
    <w:rsid w:val="00A750AE"/>
    <w:rsid w:val="00A76CF8"/>
    <w:rsid w:val="00A83243"/>
    <w:rsid w:val="00A83FED"/>
    <w:rsid w:val="00A91C64"/>
    <w:rsid w:val="00A92349"/>
    <w:rsid w:val="00A95EC1"/>
    <w:rsid w:val="00AA46C9"/>
    <w:rsid w:val="00AA485E"/>
    <w:rsid w:val="00AA6ABD"/>
    <w:rsid w:val="00AB0280"/>
    <w:rsid w:val="00AB45EA"/>
    <w:rsid w:val="00AB4DD0"/>
    <w:rsid w:val="00AB6266"/>
    <w:rsid w:val="00AC1369"/>
    <w:rsid w:val="00AC534A"/>
    <w:rsid w:val="00AC744C"/>
    <w:rsid w:val="00AD1F28"/>
    <w:rsid w:val="00AD74B0"/>
    <w:rsid w:val="00AE24DB"/>
    <w:rsid w:val="00AE2E44"/>
    <w:rsid w:val="00AE5856"/>
    <w:rsid w:val="00AE5E71"/>
    <w:rsid w:val="00AE6F31"/>
    <w:rsid w:val="00AE76E0"/>
    <w:rsid w:val="00AF2DB7"/>
    <w:rsid w:val="00AF3767"/>
    <w:rsid w:val="00AF456E"/>
    <w:rsid w:val="00B02BCD"/>
    <w:rsid w:val="00B0371D"/>
    <w:rsid w:val="00B055A5"/>
    <w:rsid w:val="00B05881"/>
    <w:rsid w:val="00B14726"/>
    <w:rsid w:val="00B16D5A"/>
    <w:rsid w:val="00B20B4E"/>
    <w:rsid w:val="00B226A9"/>
    <w:rsid w:val="00B24C87"/>
    <w:rsid w:val="00B25514"/>
    <w:rsid w:val="00B255FA"/>
    <w:rsid w:val="00B31D88"/>
    <w:rsid w:val="00B32B31"/>
    <w:rsid w:val="00B33DC8"/>
    <w:rsid w:val="00B40E36"/>
    <w:rsid w:val="00B46C05"/>
    <w:rsid w:val="00B534E3"/>
    <w:rsid w:val="00B53F8A"/>
    <w:rsid w:val="00B54F4E"/>
    <w:rsid w:val="00B5590A"/>
    <w:rsid w:val="00B60008"/>
    <w:rsid w:val="00B60675"/>
    <w:rsid w:val="00B6143F"/>
    <w:rsid w:val="00B624AB"/>
    <w:rsid w:val="00B62A32"/>
    <w:rsid w:val="00B73552"/>
    <w:rsid w:val="00B76D4A"/>
    <w:rsid w:val="00B77014"/>
    <w:rsid w:val="00B811E6"/>
    <w:rsid w:val="00B81A31"/>
    <w:rsid w:val="00B84704"/>
    <w:rsid w:val="00B84CBC"/>
    <w:rsid w:val="00B87C87"/>
    <w:rsid w:val="00B90517"/>
    <w:rsid w:val="00BA1CF6"/>
    <w:rsid w:val="00BA1FDA"/>
    <w:rsid w:val="00BB00A3"/>
    <w:rsid w:val="00BB0172"/>
    <w:rsid w:val="00BB08A7"/>
    <w:rsid w:val="00BB0ABB"/>
    <w:rsid w:val="00BB74E8"/>
    <w:rsid w:val="00BC2555"/>
    <w:rsid w:val="00BC387C"/>
    <w:rsid w:val="00BC79A2"/>
    <w:rsid w:val="00BD07A1"/>
    <w:rsid w:val="00BD62E0"/>
    <w:rsid w:val="00BE6C3E"/>
    <w:rsid w:val="00BF234E"/>
    <w:rsid w:val="00BF253B"/>
    <w:rsid w:val="00BF3506"/>
    <w:rsid w:val="00BF5D91"/>
    <w:rsid w:val="00BF778F"/>
    <w:rsid w:val="00C0260A"/>
    <w:rsid w:val="00C06FA6"/>
    <w:rsid w:val="00C10F80"/>
    <w:rsid w:val="00C11AEF"/>
    <w:rsid w:val="00C12299"/>
    <w:rsid w:val="00C14A86"/>
    <w:rsid w:val="00C14A98"/>
    <w:rsid w:val="00C22886"/>
    <w:rsid w:val="00C2525B"/>
    <w:rsid w:val="00C26835"/>
    <w:rsid w:val="00C27E0E"/>
    <w:rsid w:val="00C30074"/>
    <w:rsid w:val="00C30ED4"/>
    <w:rsid w:val="00C3210B"/>
    <w:rsid w:val="00C33278"/>
    <w:rsid w:val="00C3343E"/>
    <w:rsid w:val="00C33D62"/>
    <w:rsid w:val="00C36B8B"/>
    <w:rsid w:val="00C42B07"/>
    <w:rsid w:val="00C44B5B"/>
    <w:rsid w:val="00C45710"/>
    <w:rsid w:val="00C46D17"/>
    <w:rsid w:val="00C51A23"/>
    <w:rsid w:val="00C51F81"/>
    <w:rsid w:val="00C60362"/>
    <w:rsid w:val="00C60A50"/>
    <w:rsid w:val="00C6264D"/>
    <w:rsid w:val="00C65BF5"/>
    <w:rsid w:val="00C65F3B"/>
    <w:rsid w:val="00C6645C"/>
    <w:rsid w:val="00C702F2"/>
    <w:rsid w:val="00C72348"/>
    <w:rsid w:val="00C730DF"/>
    <w:rsid w:val="00C73FE7"/>
    <w:rsid w:val="00C75CB3"/>
    <w:rsid w:val="00C81AC4"/>
    <w:rsid w:val="00C821F9"/>
    <w:rsid w:val="00C868BD"/>
    <w:rsid w:val="00C87147"/>
    <w:rsid w:val="00C91AA8"/>
    <w:rsid w:val="00CA0212"/>
    <w:rsid w:val="00CA2F13"/>
    <w:rsid w:val="00CA3325"/>
    <w:rsid w:val="00CA5A0B"/>
    <w:rsid w:val="00CA6349"/>
    <w:rsid w:val="00CA6852"/>
    <w:rsid w:val="00CB1082"/>
    <w:rsid w:val="00CB2DA3"/>
    <w:rsid w:val="00CB313B"/>
    <w:rsid w:val="00CC0BE1"/>
    <w:rsid w:val="00CD0B5F"/>
    <w:rsid w:val="00CD0B89"/>
    <w:rsid w:val="00CD3D55"/>
    <w:rsid w:val="00CD5912"/>
    <w:rsid w:val="00CD7F65"/>
    <w:rsid w:val="00CE1F96"/>
    <w:rsid w:val="00CE4CEB"/>
    <w:rsid w:val="00CE58C1"/>
    <w:rsid w:val="00CF6919"/>
    <w:rsid w:val="00CF7B94"/>
    <w:rsid w:val="00CF7FBD"/>
    <w:rsid w:val="00D015D6"/>
    <w:rsid w:val="00D03D34"/>
    <w:rsid w:val="00D07E8C"/>
    <w:rsid w:val="00D12E2D"/>
    <w:rsid w:val="00D162C5"/>
    <w:rsid w:val="00D178FA"/>
    <w:rsid w:val="00D21FE2"/>
    <w:rsid w:val="00D22EAA"/>
    <w:rsid w:val="00D2379B"/>
    <w:rsid w:val="00D23855"/>
    <w:rsid w:val="00D2578F"/>
    <w:rsid w:val="00D315E9"/>
    <w:rsid w:val="00D32826"/>
    <w:rsid w:val="00D363B6"/>
    <w:rsid w:val="00D4160F"/>
    <w:rsid w:val="00D428C7"/>
    <w:rsid w:val="00D42E35"/>
    <w:rsid w:val="00D438FA"/>
    <w:rsid w:val="00D446B4"/>
    <w:rsid w:val="00D4645C"/>
    <w:rsid w:val="00D5334C"/>
    <w:rsid w:val="00D63184"/>
    <w:rsid w:val="00D63380"/>
    <w:rsid w:val="00D66A39"/>
    <w:rsid w:val="00D67303"/>
    <w:rsid w:val="00D71E1F"/>
    <w:rsid w:val="00D74DA9"/>
    <w:rsid w:val="00D75940"/>
    <w:rsid w:val="00D75DC1"/>
    <w:rsid w:val="00D86478"/>
    <w:rsid w:val="00D90372"/>
    <w:rsid w:val="00DA042C"/>
    <w:rsid w:val="00DA1A0F"/>
    <w:rsid w:val="00DA2D1F"/>
    <w:rsid w:val="00DB18DA"/>
    <w:rsid w:val="00DB36D0"/>
    <w:rsid w:val="00DB4A7E"/>
    <w:rsid w:val="00DC2EDB"/>
    <w:rsid w:val="00DC3C19"/>
    <w:rsid w:val="00DC58D5"/>
    <w:rsid w:val="00DC7DD9"/>
    <w:rsid w:val="00DD1B15"/>
    <w:rsid w:val="00DD203D"/>
    <w:rsid w:val="00DD24C7"/>
    <w:rsid w:val="00DD35BE"/>
    <w:rsid w:val="00DD3897"/>
    <w:rsid w:val="00DD51A6"/>
    <w:rsid w:val="00DE2555"/>
    <w:rsid w:val="00DE46ED"/>
    <w:rsid w:val="00DE50BE"/>
    <w:rsid w:val="00E01BB9"/>
    <w:rsid w:val="00E021F3"/>
    <w:rsid w:val="00E0555D"/>
    <w:rsid w:val="00E06C44"/>
    <w:rsid w:val="00E10C37"/>
    <w:rsid w:val="00E112A7"/>
    <w:rsid w:val="00E1459B"/>
    <w:rsid w:val="00E20D71"/>
    <w:rsid w:val="00E226E8"/>
    <w:rsid w:val="00E24490"/>
    <w:rsid w:val="00E247FC"/>
    <w:rsid w:val="00E24D9E"/>
    <w:rsid w:val="00E26D4C"/>
    <w:rsid w:val="00E27149"/>
    <w:rsid w:val="00E35270"/>
    <w:rsid w:val="00E366BD"/>
    <w:rsid w:val="00E40A8C"/>
    <w:rsid w:val="00E419A0"/>
    <w:rsid w:val="00E427AB"/>
    <w:rsid w:val="00E4706C"/>
    <w:rsid w:val="00E52C72"/>
    <w:rsid w:val="00E54CCC"/>
    <w:rsid w:val="00E554D1"/>
    <w:rsid w:val="00E561A4"/>
    <w:rsid w:val="00E56B68"/>
    <w:rsid w:val="00E5782B"/>
    <w:rsid w:val="00E57960"/>
    <w:rsid w:val="00E617B0"/>
    <w:rsid w:val="00E6562C"/>
    <w:rsid w:val="00E65A4E"/>
    <w:rsid w:val="00E72B00"/>
    <w:rsid w:val="00E747C2"/>
    <w:rsid w:val="00E7627A"/>
    <w:rsid w:val="00E81F31"/>
    <w:rsid w:val="00E86FE3"/>
    <w:rsid w:val="00E8729C"/>
    <w:rsid w:val="00E87879"/>
    <w:rsid w:val="00E92602"/>
    <w:rsid w:val="00E92841"/>
    <w:rsid w:val="00E93EDD"/>
    <w:rsid w:val="00E9417D"/>
    <w:rsid w:val="00EA1016"/>
    <w:rsid w:val="00EA3483"/>
    <w:rsid w:val="00EA3918"/>
    <w:rsid w:val="00EA3923"/>
    <w:rsid w:val="00EA3ECE"/>
    <w:rsid w:val="00EB0680"/>
    <w:rsid w:val="00EB1538"/>
    <w:rsid w:val="00EB20FE"/>
    <w:rsid w:val="00EB5C8D"/>
    <w:rsid w:val="00EB5E58"/>
    <w:rsid w:val="00EB64AE"/>
    <w:rsid w:val="00EB65E6"/>
    <w:rsid w:val="00EB7F4F"/>
    <w:rsid w:val="00EC4CAE"/>
    <w:rsid w:val="00EC5EDB"/>
    <w:rsid w:val="00EC6701"/>
    <w:rsid w:val="00EC6F71"/>
    <w:rsid w:val="00EC7A56"/>
    <w:rsid w:val="00ED2964"/>
    <w:rsid w:val="00ED5A5D"/>
    <w:rsid w:val="00ED7424"/>
    <w:rsid w:val="00EE0266"/>
    <w:rsid w:val="00EE0C69"/>
    <w:rsid w:val="00EE1DA2"/>
    <w:rsid w:val="00EE2779"/>
    <w:rsid w:val="00EE5817"/>
    <w:rsid w:val="00EF1023"/>
    <w:rsid w:val="00F02352"/>
    <w:rsid w:val="00F025C9"/>
    <w:rsid w:val="00F028D4"/>
    <w:rsid w:val="00F04501"/>
    <w:rsid w:val="00F0475E"/>
    <w:rsid w:val="00F04C26"/>
    <w:rsid w:val="00F1091A"/>
    <w:rsid w:val="00F1181B"/>
    <w:rsid w:val="00F11AF5"/>
    <w:rsid w:val="00F20426"/>
    <w:rsid w:val="00F22112"/>
    <w:rsid w:val="00F267ED"/>
    <w:rsid w:val="00F278E3"/>
    <w:rsid w:val="00F30361"/>
    <w:rsid w:val="00F303EC"/>
    <w:rsid w:val="00F34068"/>
    <w:rsid w:val="00F4153F"/>
    <w:rsid w:val="00F45B19"/>
    <w:rsid w:val="00F53E40"/>
    <w:rsid w:val="00F63E32"/>
    <w:rsid w:val="00F6769A"/>
    <w:rsid w:val="00F71E76"/>
    <w:rsid w:val="00F74E48"/>
    <w:rsid w:val="00F85FAC"/>
    <w:rsid w:val="00F87923"/>
    <w:rsid w:val="00F927A1"/>
    <w:rsid w:val="00F935B9"/>
    <w:rsid w:val="00FA0512"/>
    <w:rsid w:val="00FA22FD"/>
    <w:rsid w:val="00FA265A"/>
    <w:rsid w:val="00FA4A4C"/>
    <w:rsid w:val="00FA4F01"/>
    <w:rsid w:val="00FA6DC3"/>
    <w:rsid w:val="00FA719A"/>
    <w:rsid w:val="00FB29F8"/>
    <w:rsid w:val="00FB3129"/>
    <w:rsid w:val="00FB7F72"/>
    <w:rsid w:val="00FC022B"/>
    <w:rsid w:val="00FC1048"/>
    <w:rsid w:val="00FC7980"/>
    <w:rsid w:val="00FD2E9D"/>
    <w:rsid w:val="00FE406E"/>
    <w:rsid w:val="00FE4446"/>
    <w:rsid w:val="00FE5E63"/>
    <w:rsid w:val="00FF008A"/>
    <w:rsid w:val="00FF2CEB"/>
    <w:rsid w:val="00FF3594"/>
    <w:rsid w:val="00FF43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D78AD"/>
  <w15:chartTrackingRefBased/>
  <w15:docId w15:val="{F203C73C-215F-4A3C-BFEA-9705AA9E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D55"/>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0F79BF"/>
    <w:pPr>
      <w:keepNext/>
      <w:spacing w:before="240" w:after="60"/>
      <w:outlineLvl w:val="0"/>
    </w:pPr>
    <w:rPr>
      <w:rFonts w:cs="Arial"/>
      <w:b/>
      <w:bCs/>
      <w:kern w:val="32"/>
      <w:sz w:val="26"/>
      <w:szCs w:val="32"/>
    </w:rPr>
  </w:style>
  <w:style w:type="paragraph" w:styleId="Heading3">
    <w:name w:val="heading 3"/>
    <w:basedOn w:val="Normal"/>
    <w:next w:val="Normal"/>
    <w:link w:val="Heading3Char"/>
    <w:uiPriority w:val="9"/>
    <w:semiHidden/>
    <w:unhideWhenUsed/>
    <w:qFormat/>
    <w:rsid w:val="00222B4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79BF"/>
    <w:rPr>
      <w:rFonts w:ascii="Arial" w:eastAsia="Times New Roman" w:hAnsi="Arial" w:cs="Arial"/>
      <w:b/>
      <w:bCs/>
      <w:kern w:val="32"/>
      <w:sz w:val="26"/>
      <w:szCs w:val="32"/>
      <w:lang w:val="en-US"/>
    </w:rPr>
  </w:style>
  <w:style w:type="paragraph" w:styleId="Header">
    <w:name w:val="header"/>
    <w:basedOn w:val="Normal"/>
    <w:link w:val="HeaderChar"/>
    <w:uiPriority w:val="99"/>
    <w:rsid w:val="000F79BF"/>
    <w:pPr>
      <w:tabs>
        <w:tab w:val="center" w:pos="4153"/>
        <w:tab w:val="right" w:pos="8306"/>
      </w:tabs>
    </w:pPr>
  </w:style>
  <w:style w:type="character" w:customStyle="1" w:styleId="HeaderChar">
    <w:name w:val="Header Char"/>
    <w:basedOn w:val="DefaultParagraphFont"/>
    <w:link w:val="Header"/>
    <w:uiPriority w:val="99"/>
    <w:rsid w:val="000F79BF"/>
    <w:rPr>
      <w:rFonts w:ascii="Arial" w:eastAsia="Times New Roman" w:hAnsi="Arial" w:cs="Times New Roman"/>
      <w:sz w:val="24"/>
      <w:szCs w:val="24"/>
      <w:lang w:val="en-US"/>
    </w:rPr>
  </w:style>
  <w:style w:type="paragraph" w:styleId="Footer">
    <w:name w:val="footer"/>
    <w:basedOn w:val="Normal"/>
    <w:link w:val="FooterChar"/>
    <w:uiPriority w:val="99"/>
    <w:rsid w:val="000F79BF"/>
    <w:pPr>
      <w:tabs>
        <w:tab w:val="center" w:pos="4153"/>
        <w:tab w:val="right" w:pos="8306"/>
      </w:tabs>
    </w:pPr>
  </w:style>
  <w:style w:type="character" w:customStyle="1" w:styleId="FooterChar">
    <w:name w:val="Footer Char"/>
    <w:basedOn w:val="DefaultParagraphFont"/>
    <w:link w:val="Footer"/>
    <w:uiPriority w:val="99"/>
    <w:rsid w:val="000F79BF"/>
    <w:rPr>
      <w:rFonts w:ascii="Arial" w:eastAsia="Times New Roman" w:hAnsi="Arial" w:cs="Times New Roman"/>
      <w:sz w:val="24"/>
      <w:szCs w:val="24"/>
      <w:lang w:val="en-US"/>
    </w:rPr>
  </w:style>
  <w:style w:type="paragraph" w:styleId="Caption">
    <w:name w:val="caption"/>
    <w:basedOn w:val="Normal"/>
    <w:next w:val="Normal"/>
    <w:unhideWhenUsed/>
    <w:qFormat/>
    <w:rsid w:val="000F79BF"/>
    <w:rPr>
      <w:b/>
      <w:bCs/>
      <w:sz w:val="20"/>
      <w:szCs w:val="20"/>
    </w:rPr>
  </w:style>
  <w:style w:type="paragraph" w:styleId="NoSpacing">
    <w:name w:val="No Spacing"/>
    <w:link w:val="NoSpacingChar"/>
    <w:uiPriority w:val="1"/>
    <w:qFormat/>
    <w:rsid w:val="000F79B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F79BF"/>
    <w:rPr>
      <w:rFonts w:eastAsiaTheme="minorEastAsia"/>
      <w:lang w:val="en-US"/>
    </w:rPr>
  </w:style>
  <w:style w:type="paragraph" w:customStyle="1" w:styleId="VCAAtrademarkinfo">
    <w:name w:val="VCAA trademark info"/>
    <w:basedOn w:val="Normal"/>
    <w:qFormat/>
    <w:rsid w:val="002A1364"/>
    <w:pPr>
      <w:spacing w:before="120" w:line="200" w:lineRule="exact"/>
    </w:pPr>
    <w:rPr>
      <w:rFonts w:eastAsiaTheme="minorHAnsi" w:cs="Arial"/>
      <w:color w:val="000000" w:themeColor="text1"/>
      <w:sz w:val="16"/>
      <w:szCs w:val="16"/>
    </w:rPr>
  </w:style>
  <w:style w:type="character" w:styleId="Hyperlink">
    <w:name w:val="Hyperlink"/>
    <w:basedOn w:val="DefaultParagraphFont"/>
    <w:uiPriority w:val="99"/>
    <w:unhideWhenUsed/>
    <w:rsid w:val="002A1364"/>
    <w:rPr>
      <w:color w:val="0563C1" w:themeColor="hyperlink"/>
      <w:u w:val="single"/>
    </w:rPr>
  </w:style>
  <w:style w:type="paragraph" w:styleId="FootnoteText">
    <w:name w:val="footnote text"/>
    <w:basedOn w:val="Normal"/>
    <w:link w:val="FootnoteTextChar"/>
    <w:semiHidden/>
    <w:unhideWhenUsed/>
    <w:rsid w:val="00153B8F"/>
    <w:rPr>
      <w:sz w:val="20"/>
      <w:szCs w:val="20"/>
    </w:rPr>
  </w:style>
  <w:style w:type="character" w:customStyle="1" w:styleId="FootnoteTextChar">
    <w:name w:val="Footnote Text Char"/>
    <w:basedOn w:val="DefaultParagraphFont"/>
    <w:link w:val="FootnoteText"/>
    <w:semiHidden/>
    <w:rsid w:val="00153B8F"/>
    <w:rPr>
      <w:rFonts w:ascii="Arial" w:eastAsia="Times New Roman" w:hAnsi="Arial" w:cs="Times New Roman"/>
      <w:sz w:val="20"/>
      <w:szCs w:val="20"/>
      <w:lang w:val="en-US"/>
    </w:rPr>
  </w:style>
  <w:style w:type="character" w:styleId="FootnoteReference">
    <w:name w:val="footnote reference"/>
    <w:basedOn w:val="DefaultParagraphFont"/>
    <w:semiHidden/>
    <w:unhideWhenUsed/>
    <w:rsid w:val="00153B8F"/>
    <w:rPr>
      <w:vertAlign w:val="superscript"/>
    </w:rPr>
  </w:style>
  <w:style w:type="paragraph" w:customStyle="1" w:styleId="VCAAHeading1">
    <w:name w:val="VCAA Heading 1"/>
    <w:next w:val="VCAAbody"/>
    <w:qFormat/>
    <w:rsid w:val="00327BF4"/>
    <w:pPr>
      <w:spacing w:before="360" w:after="200" w:line="276" w:lineRule="auto"/>
      <w:outlineLvl w:val="1"/>
    </w:pPr>
    <w:rPr>
      <w:rFonts w:ascii="Arial" w:hAnsi="Arial" w:cs="Arial"/>
      <w:b/>
      <w:color w:val="000000" w:themeColor="text1"/>
      <w:sz w:val="40"/>
      <w:szCs w:val="40"/>
      <w:lang w:val="en-US"/>
    </w:rPr>
  </w:style>
  <w:style w:type="paragraph" w:customStyle="1" w:styleId="VCAAHeading2">
    <w:name w:val="VCAA Heading 2"/>
    <w:basedOn w:val="VCAAHeading1"/>
    <w:next w:val="VCAAbody"/>
    <w:qFormat/>
    <w:rsid w:val="00327BF4"/>
    <w:pPr>
      <w:spacing w:before="320" w:after="160" w:line="360" w:lineRule="exact"/>
      <w:contextualSpacing/>
      <w:outlineLvl w:val="2"/>
    </w:pPr>
    <w:rPr>
      <w:sz w:val="32"/>
      <w:szCs w:val="28"/>
    </w:rPr>
  </w:style>
  <w:style w:type="paragraph" w:customStyle="1" w:styleId="VCAAbody">
    <w:name w:val="VCAA body"/>
    <w:qFormat/>
    <w:rsid w:val="00327BF4"/>
    <w:pPr>
      <w:spacing w:before="120" w:after="120" w:line="280" w:lineRule="exact"/>
    </w:pPr>
    <w:rPr>
      <w:rFonts w:ascii="Arial" w:hAnsi="Arial" w:cs="Arial"/>
      <w:color w:val="000000" w:themeColor="text1"/>
      <w:lang w:val="en-US"/>
    </w:rPr>
  </w:style>
  <w:style w:type="paragraph" w:customStyle="1" w:styleId="VCAAbullet">
    <w:name w:val="VCAA bullet"/>
    <w:basedOn w:val="VCAAbody"/>
    <w:qFormat/>
    <w:rsid w:val="00327BF4"/>
    <w:pPr>
      <w:numPr>
        <w:numId w:val="1"/>
      </w:numPr>
      <w:tabs>
        <w:tab w:val="left" w:pos="425"/>
      </w:tabs>
      <w:ind w:left="425" w:hanging="425"/>
      <w:contextualSpacing/>
    </w:pPr>
    <w:rPr>
      <w:rFonts w:eastAsia="Times New Roman"/>
      <w:kern w:val="22"/>
      <w:lang w:val="en-GB" w:eastAsia="ja-JP"/>
    </w:rPr>
  </w:style>
  <w:style w:type="character" w:customStyle="1" w:styleId="Heading3Char">
    <w:name w:val="Heading 3 Char"/>
    <w:basedOn w:val="DefaultParagraphFont"/>
    <w:link w:val="Heading3"/>
    <w:rsid w:val="00222B4D"/>
    <w:rPr>
      <w:rFonts w:asciiTheme="majorHAnsi" w:eastAsiaTheme="majorEastAsia" w:hAnsiTheme="majorHAnsi" w:cstheme="majorBidi"/>
      <w:color w:val="1F4D78" w:themeColor="accent1" w:themeShade="7F"/>
      <w:sz w:val="24"/>
      <w:szCs w:val="24"/>
      <w:lang w:val="en-US"/>
    </w:rPr>
  </w:style>
  <w:style w:type="paragraph" w:customStyle="1" w:styleId="VCAAtablecondensed">
    <w:name w:val="VCAA table condensed"/>
    <w:qFormat/>
    <w:rsid w:val="00222B4D"/>
    <w:pPr>
      <w:spacing w:before="80" w:after="80" w:line="240" w:lineRule="exact"/>
    </w:pPr>
    <w:rPr>
      <w:rFonts w:ascii="Arial Narrow" w:hAnsi="Arial Narrow" w:cs="Arial"/>
      <w:lang w:val="en-US"/>
    </w:rPr>
  </w:style>
  <w:style w:type="paragraph" w:customStyle="1" w:styleId="VCAAtablecondensedheading">
    <w:name w:val="VCAA table condensed heading"/>
    <w:basedOn w:val="VCAAtablecondensed"/>
    <w:qFormat/>
    <w:rsid w:val="00222B4D"/>
    <w:rPr>
      <w:b/>
      <w:color w:val="000000" w:themeColor="text1"/>
    </w:rPr>
  </w:style>
  <w:style w:type="paragraph" w:customStyle="1" w:styleId="VCAAcaptionsandfootnotes">
    <w:name w:val="VCAA captions and footnotes"/>
    <w:basedOn w:val="VCAAbody"/>
    <w:qFormat/>
    <w:rsid w:val="00222B4D"/>
    <w:pPr>
      <w:spacing w:line="240" w:lineRule="exact"/>
    </w:pPr>
    <w:rPr>
      <w:sz w:val="18"/>
      <w:szCs w:val="18"/>
    </w:rPr>
  </w:style>
  <w:style w:type="table" w:customStyle="1" w:styleId="VCAATableClosed">
    <w:name w:val="VCAA Table Closed"/>
    <w:basedOn w:val="TableNormal"/>
    <w:uiPriority w:val="99"/>
    <w:rsid w:val="00222B4D"/>
    <w:pPr>
      <w:spacing w:before="40" w:after="0" w:line="240" w:lineRule="auto"/>
    </w:pPr>
    <w:rPr>
      <w:rFonts w:ascii="Arial Narrow" w:hAnsi="Arial Narrow"/>
      <w:color w:val="000000" w:themeColor="text1"/>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VCAATable">
    <w:name w:val="VCAA Table"/>
    <w:basedOn w:val="TableNormal"/>
    <w:uiPriority w:val="99"/>
    <w:rsid w:val="00BB00A3"/>
    <w:pPr>
      <w:spacing w:before="40" w:after="40" w:line="240" w:lineRule="auto"/>
    </w:pPr>
    <w:rPr>
      <w:rFonts w:ascii="Arial Narrow" w:hAnsi="Arial Narrow"/>
      <w:color w:val="000000" w:themeColor="text1"/>
      <w:lang w:val="en-US"/>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numbers">
    <w:name w:val="VCAA numbers"/>
    <w:basedOn w:val="VCAAbullet"/>
    <w:qFormat/>
    <w:rsid w:val="00BB00A3"/>
    <w:pPr>
      <w:numPr>
        <w:numId w:val="2"/>
      </w:numPr>
      <w:ind w:left="425" w:hanging="425"/>
    </w:pPr>
    <w:rPr>
      <w:lang w:val="en-US"/>
    </w:rPr>
  </w:style>
  <w:style w:type="paragraph" w:customStyle="1" w:styleId="VCAAbulletlevel2">
    <w:name w:val="VCAA bullet level 2"/>
    <w:basedOn w:val="VCAAbullet"/>
    <w:qFormat/>
    <w:rsid w:val="00BB00A3"/>
    <w:pPr>
      <w:numPr>
        <w:numId w:val="3"/>
      </w:numPr>
      <w:ind w:left="850" w:hanging="425"/>
    </w:pPr>
  </w:style>
  <w:style w:type="paragraph" w:customStyle="1" w:styleId="NumberedListPB">
    <w:name w:val="Numbered List PB"/>
    <w:basedOn w:val="Normal"/>
    <w:rsid w:val="005E5CAE"/>
    <w:pPr>
      <w:numPr>
        <w:numId w:val="4"/>
      </w:numPr>
    </w:pPr>
  </w:style>
  <w:style w:type="paragraph" w:styleId="ListParagraph">
    <w:name w:val="List Paragraph"/>
    <w:basedOn w:val="Normal"/>
    <w:uiPriority w:val="34"/>
    <w:qFormat/>
    <w:rsid w:val="00CD3D55"/>
    <w:pPr>
      <w:ind w:left="720"/>
      <w:contextualSpacing/>
    </w:pPr>
  </w:style>
  <w:style w:type="paragraph" w:styleId="TableofFigures">
    <w:name w:val="table of figures"/>
    <w:basedOn w:val="Normal"/>
    <w:next w:val="Normal"/>
    <w:uiPriority w:val="99"/>
    <w:unhideWhenUsed/>
    <w:rsid w:val="00604925"/>
  </w:style>
  <w:style w:type="paragraph" w:customStyle="1" w:styleId="VCAAHeading4">
    <w:name w:val="VCAA Heading 4"/>
    <w:basedOn w:val="Normal"/>
    <w:next w:val="Normal"/>
    <w:qFormat/>
    <w:rsid w:val="00D32826"/>
    <w:pPr>
      <w:spacing w:before="280" w:after="140" w:line="280" w:lineRule="exact"/>
      <w:contextualSpacing/>
      <w:outlineLvl w:val="4"/>
    </w:pPr>
    <w:rPr>
      <w:rFonts w:eastAsiaTheme="minorHAnsi" w:cs="Arial"/>
      <w:b/>
      <w:color w:val="000000" w:themeColor="text1"/>
      <w:szCs w:val="22"/>
      <w:lang w:val="en" w:eastAsia="en-AU"/>
    </w:rPr>
  </w:style>
  <w:style w:type="paragraph" w:styleId="TOCHeading">
    <w:name w:val="TOC Heading"/>
    <w:basedOn w:val="Heading1"/>
    <w:next w:val="Normal"/>
    <w:uiPriority w:val="39"/>
    <w:unhideWhenUsed/>
    <w:qFormat/>
    <w:rsid w:val="00490DC1"/>
    <w:pPr>
      <w:keepLines/>
      <w:spacing w:after="0" w:line="259" w:lineRule="auto"/>
      <w:outlineLvl w:val="9"/>
    </w:pPr>
    <w:rPr>
      <w:rFonts w:asciiTheme="majorHAnsi" w:eastAsiaTheme="majorEastAsia" w:hAnsiTheme="majorHAnsi" w:cstheme="majorBidi"/>
      <w:b w:val="0"/>
      <w:bCs w:val="0"/>
      <w:color w:val="2E74B5" w:themeColor="accent1" w:themeShade="BF"/>
      <w:kern w:val="0"/>
      <w:sz w:val="32"/>
    </w:rPr>
  </w:style>
  <w:style w:type="paragraph" w:styleId="TOC2">
    <w:name w:val="toc 2"/>
    <w:basedOn w:val="Normal"/>
    <w:next w:val="Normal"/>
    <w:autoRedefine/>
    <w:uiPriority w:val="39"/>
    <w:unhideWhenUsed/>
    <w:rsid w:val="00490DC1"/>
    <w:pPr>
      <w:spacing w:after="100"/>
      <w:ind w:left="240"/>
    </w:pPr>
  </w:style>
  <w:style w:type="paragraph" w:styleId="TOC3">
    <w:name w:val="toc 3"/>
    <w:basedOn w:val="Normal"/>
    <w:next w:val="Normal"/>
    <w:autoRedefine/>
    <w:uiPriority w:val="39"/>
    <w:unhideWhenUsed/>
    <w:rsid w:val="00490DC1"/>
    <w:pPr>
      <w:spacing w:after="100"/>
      <w:ind w:left="480"/>
    </w:pPr>
  </w:style>
  <w:style w:type="character" w:styleId="LineNumber">
    <w:name w:val="line number"/>
    <w:basedOn w:val="DefaultParagraphFont"/>
    <w:uiPriority w:val="99"/>
    <w:semiHidden/>
    <w:unhideWhenUsed/>
    <w:rsid w:val="00367BA7"/>
  </w:style>
  <w:style w:type="paragraph" w:customStyle="1" w:styleId="Pa9">
    <w:name w:val="Pa9"/>
    <w:basedOn w:val="Normal"/>
    <w:next w:val="Normal"/>
    <w:uiPriority w:val="99"/>
    <w:rsid w:val="006D5AE7"/>
    <w:pPr>
      <w:autoSpaceDE w:val="0"/>
      <w:autoSpaceDN w:val="0"/>
      <w:adjustRightInd w:val="0"/>
      <w:spacing w:line="201" w:lineRule="atLeast"/>
    </w:pPr>
    <w:rPr>
      <w:rFonts w:ascii="BNKQD P+ Helvetica Neue LT" w:eastAsiaTheme="minorHAnsi" w:hAnsi="BNKQD P+ Helvetica Neue LT" w:cstheme="minorBidi"/>
      <w:lang w:val="en-AU"/>
    </w:rPr>
  </w:style>
  <w:style w:type="paragraph" w:styleId="BalloonText">
    <w:name w:val="Balloon Text"/>
    <w:basedOn w:val="Normal"/>
    <w:link w:val="BalloonTextChar"/>
    <w:uiPriority w:val="99"/>
    <w:semiHidden/>
    <w:unhideWhenUsed/>
    <w:rsid w:val="00622F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F10"/>
    <w:rPr>
      <w:rFonts w:ascii="Segoe UI" w:eastAsia="Times New Roman" w:hAnsi="Segoe UI" w:cs="Segoe UI"/>
      <w:sz w:val="18"/>
      <w:szCs w:val="18"/>
      <w:lang w:val="en-US"/>
    </w:rPr>
  </w:style>
  <w:style w:type="paragraph" w:styleId="Revision">
    <w:name w:val="Revision"/>
    <w:hidden/>
    <w:uiPriority w:val="99"/>
    <w:semiHidden/>
    <w:rsid w:val="007C7C4A"/>
    <w:pPr>
      <w:spacing w:after="0" w:line="240" w:lineRule="auto"/>
    </w:pPr>
    <w:rPr>
      <w:rFonts w:ascii="Arial" w:eastAsia="Times New Roman" w:hAnsi="Arial" w:cs="Times New Roman"/>
      <w:sz w:val="24"/>
      <w:szCs w:val="24"/>
      <w:lang w:val="en-US"/>
    </w:rPr>
  </w:style>
  <w:style w:type="character" w:styleId="CommentReference">
    <w:name w:val="annotation reference"/>
    <w:basedOn w:val="DefaultParagraphFont"/>
    <w:uiPriority w:val="99"/>
    <w:semiHidden/>
    <w:unhideWhenUsed/>
    <w:rsid w:val="007C7C4A"/>
    <w:rPr>
      <w:sz w:val="16"/>
      <w:szCs w:val="16"/>
    </w:rPr>
  </w:style>
  <w:style w:type="paragraph" w:styleId="CommentText">
    <w:name w:val="annotation text"/>
    <w:basedOn w:val="Normal"/>
    <w:link w:val="CommentTextChar"/>
    <w:uiPriority w:val="99"/>
    <w:semiHidden/>
    <w:unhideWhenUsed/>
    <w:rsid w:val="007C7C4A"/>
    <w:rPr>
      <w:sz w:val="20"/>
      <w:szCs w:val="20"/>
    </w:rPr>
  </w:style>
  <w:style w:type="character" w:customStyle="1" w:styleId="CommentTextChar">
    <w:name w:val="Comment Text Char"/>
    <w:basedOn w:val="DefaultParagraphFont"/>
    <w:link w:val="CommentText"/>
    <w:uiPriority w:val="99"/>
    <w:semiHidden/>
    <w:rsid w:val="007C7C4A"/>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C7C4A"/>
    <w:rPr>
      <w:b/>
      <w:bCs/>
    </w:rPr>
  </w:style>
  <w:style w:type="character" w:customStyle="1" w:styleId="CommentSubjectChar">
    <w:name w:val="Comment Subject Char"/>
    <w:basedOn w:val="CommentTextChar"/>
    <w:link w:val="CommentSubject"/>
    <w:uiPriority w:val="99"/>
    <w:semiHidden/>
    <w:rsid w:val="007C7C4A"/>
    <w:rPr>
      <w:rFonts w:ascii="Arial" w:eastAsia="Times New Roman"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484">
      <w:bodyDiv w:val="1"/>
      <w:marLeft w:val="0"/>
      <w:marRight w:val="0"/>
      <w:marTop w:val="0"/>
      <w:marBottom w:val="0"/>
      <w:divBdr>
        <w:top w:val="none" w:sz="0" w:space="0" w:color="auto"/>
        <w:left w:val="none" w:sz="0" w:space="0" w:color="auto"/>
        <w:bottom w:val="none" w:sz="0" w:space="0" w:color="auto"/>
        <w:right w:val="none" w:sz="0" w:space="0" w:color="auto"/>
      </w:divBdr>
    </w:div>
    <w:div w:id="6519848">
      <w:bodyDiv w:val="1"/>
      <w:marLeft w:val="0"/>
      <w:marRight w:val="0"/>
      <w:marTop w:val="0"/>
      <w:marBottom w:val="0"/>
      <w:divBdr>
        <w:top w:val="none" w:sz="0" w:space="0" w:color="auto"/>
        <w:left w:val="none" w:sz="0" w:space="0" w:color="auto"/>
        <w:bottom w:val="none" w:sz="0" w:space="0" w:color="auto"/>
        <w:right w:val="none" w:sz="0" w:space="0" w:color="auto"/>
      </w:divBdr>
    </w:div>
    <w:div w:id="15816037">
      <w:bodyDiv w:val="1"/>
      <w:marLeft w:val="0"/>
      <w:marRight w:val="0"/>
      <w:marTop w:val="0"/>
      <w:marBottom w:val="0"/>
      <w:divBdr>
        <w:top w:val="none" w:sz="0" w:space="0" w:color="auto"/>
        <w:left w:val="none" w:sz="0" w:space="0" w:color="auto"/>
        <w:bottom w:val="none" w:sz="0" w:space="0" w:color="auto"/>
        <w:right w:val="none" w:sz="0" w:space="0" w:color="auto"/>
      </w:divBdr>
    </w:div>
    <w:div w:id="60715695">
      <w:bodyDiv w:val="1"/>
      <w:marLeft w:val="0"/>
      <w:marRight w:val="0"/>
      <w:marTop w:val="0"/>
      <w:marBottom w:val="0"/>
      <w:divBdr>
        <w:top w:val="none" w:sz="0" w:space="0" w:color="auto"/>
        <w:left w:val="none" w:sz="0" w:space="0" w:color="auto"/>
        <w:bottom w:val="none" w:sz="0" w:space="0" w:color="auto"/>
        <w:right w:val="none" w:sz="0" w:space="0" w:color="auto"/>
      </w:divBdr>
    </w:div>
    <w:div w:id="79445526">
      <w:bodyDiv w:val="1"/>
      <w:marLeft w:val="0"/>
      <w:marRight w:val="0"/>
      <w:marTop w:val="0"/>
      <w:marBottom w:val="0"/>
      <w:divBdr>
        <w:top w:val="none" w:sz="0" w:space="0" w:color="auto"/>
        <w:left w:val="none" w:sz="0" w:space="0" w:color="auto"/>
        <w:bottom w:val="none" w:sz="0" w:space="0" w:color="auto"/>
        <w:right w:val="none" w:sz="0" w:space="0" w:color="auto"/>
      </w:divBdr>
    </w:div>
    <w:div w:id="88624849">
      <w:bodyDiv w:val="1"/>
      <w:marLeft w:val="0"/>
      <w:marRight w:val="0"/>
      <w:marTop w:val="0"/>
      <w:marBottom w:val="0"/>
      <w:divBdr>
        <w:top w:val="none" w:sz="0" w:space="0" w:color="auto"/>
        <w:left w:val="none" w:sz="0" w:space="0" w:color="auto"/>
        <w:bottom w:val="none" w:sz="0" w:space="0" w:color="auto"/>
        <w:right w:val="none" w:sz="0" w:space="0" w:color="auto"/>
      </w:divBdr>
    </w:div>
    <w:div w:id="96215216">
      <w:bodyDiv w:val="1"/>
      <w:marLeft w:val="0"/>
      <w:marRight w:val="0"/>
      <w:marTop w:val="0"/>
      <w:marBottom w:val="0"/>
      <w:divBdr>
        <w:top w:val="none" w:sz="0" w:space="0" w:color="auto"/>
        <w:left w:val="none" w:sz="0" w:space="0" w:color="auto"/>
        <w:bottom w:val="none" w:sz="0" w:space="0" w:color="auto"/>
        <w:right w:val="none" w:sz="0" w:space="0" w:color="auto"/>
      </w:divBdr>
    </w:div>
    <w:div w:id="108932571">
      <w:bodyDiv w:val="1"/>
      <w:marLeft w:val="0"/>
      <w:marRight w:val="0"/>
      <w:marTop w:val="0"/>
      <w:marBottom w:val="0"/>
      <w:divBdr>
        <w:top w:val="none" w:sz="0" w:space="0" w:color="auto"/>
        <w:left w:val="none" w:sz="0" w:space="0" w:color="auto"/>
        <w:bottom w:val="none" w:sz="0" w:space="0" w:color="auto"/>
        <w:right w:val="none" w:sz="0" w:space="0" w:color="auto"/>
      </w:divBdr>
    </w:div>
    <w:div w:id="119228916">
      <w:bodyDiv w:val="1"/>
      <w:marLeft w:val="0"/>
      <w:marRight w:val="0"/>
      <w:marTop w:val="0"/>
      <w:marBottom w:val="0"/>
      <w:divBdr>
        <w:top w:val="none" w:sz="0" w:space="0" w:color="auto"/>
        <w:left w:val="none" w:sz="0" w:space="0" w:color="auto"/>
        <w:bottom w:val="none" w:sz="0" w:space="0" w:color="auto"/>
        <w:right w:val="none" w:sz="0" w:space="0" w:color="auto"/>
      </w:divBdr>
    </w:div>
    <w:div w:id="190653910">
      <w:bodyDiv w:val="1"/>
      <w:marLeft w:val="0"/>
      <w:marRight w:val="0"/>
      <w:marTop w:val="0"/>
      <w:marBottom w:val="0"/>
      <w:divBdr>
        <w:top w:val="none" w:sz="0" w:space="0" w:color="auto"/>
        <w:left w:val="none" w:sz="0" w:space="0" w:color="auto"/>
        <w:bottom w:val="none" w:sz="0" w:space="0" w:color="auto"/>
        <w:right w:val="none" w:sz="0" w:space="0" w:color="auto"/>
      </w:divBdr>
    </w:div>
    <w:div w:id="196889672">
      <w:bodyDiv w:val="1"/>
      <w:marLeft w:val="0"/>
      <w:marRight w:val="0"/>
      <w:marTop w:val="0"/>
      <w:marBottom w:val="0"/>
      <w:divBdr>
        <w:top w:val="none" w:sz="0" w:space="0" w:color="auto"/>
        <w:left w:val="none" w:sz="0" w:space="0" w:color="auto"/>
        <w:bottom w:val="none" w:sz="0" w:space="0" w:color="auto"/>
        <w:right w:val="none" w:sz="0" w:space="0" w:color="auto"/>
      </w:divBdr>
    </w:div>
    <w:div w:id="202637543">
      <w:bodyDiv w:val="1"/>
      <w:marLeft w:val="0"/>
      <w:marRight w:val="0"/>
      <w:marTop w:val="0"/>
      <w:marBottom w:val="0"/>
      <w:divBdr>
        <w:top w:val="none" w:sz="0" w:space="0" w:color="auto"/>
        <w:left w:val="none" w:sz="0" w:space="0" w:color="auto"/>
        <w:bottom w:val="none" w:sz="0" w:space="0" w:color="auto"/>
        <w:right w:val="none" w:sz="0" w:space="0" w:color="auto"/>
      </w:divBdr>
    </w:div>
    <w:div w:id="207184257">
      <w:bodyDiv w:val="1"/>
      <w:marLeft w:val="0"/>
      <w:marRight w:val="0"/>
      <w:marTop w:val="0"/>
      <w:marBottom w:val="0"/>
      <w:divBdr>
        <w:top w:val="none" w:sz="0" w:space="0" w:color="auto"/>
        <w:left w:val="none" w:sz="0" w:space="0" w:color="auto"/>
        <w:bottom w:val="none" w:sz="0" w:space="0" w:color="auto"/>
        <w:right w:val="none" w:sz="0" w:space="0" w:color="auto"/>
      </w:divBdr>
    </w:div>
    <w:div w:id="305088079">
      <w:bodyDiv w:val="1"/>
      <w:marLeft w:val="0"/>
      <w:marRight w:val="0"/>
      <w:marTop w:val="0"/>
      <w:marBottom w:val="0"/>
      <w:divBdr>
        <w:top w:val="none" w:sz="0" w:space="0" w:color="auto"/>
        <w:left w:val="none" w:sz="0" w:space="0" w:color="auto"/>
        <w:bottom w:val="none" w:sz="0" w:space="0" w:color="auto"/>
        <w:right w:val="none" w:sz="0" w:space="0" w:color="auto"/>
      </w:divBdr>
    </w:div>
    <w:div w:id="306015698">
      <w:bodyDiv w:val="1"/>
      <w:marLeft w:val="0"/>
      <w:marRight w:val="0"/>
      <w:marTop w:val="0"/>
      <w:marBottom w:val="0"/>
      <w:divBdr>
        <w:top w:val="none" w:sz="0" w:space="0" w:color="auto"/>
        <w:left w:val="none" w:sz="0" w:space="0" w:color="auto"/>
        <w:bottom w:val="none" w:sz="0" w:space="0" w:color="auto"/>
        <w:right w:val="none" w:sz="0" w:space="0" w:color="auto"/>
      </w:divBdr>
    </w:div>
    <w:div w:id="309020594">
      <w:bodyDiv w:val="1"/>
      <w:marLeft w:val="0"/>
      <w:marRight w:val="0"/>
      <w:marTop w:val="0"/>
      <w:marBottom w:val="0"/>
      <w:divBdr>
        <w:top w:val="none" w:sz="0" w:space="0" w:color="auto"/>
        <w:left w:val="none" w:sz="0" w:space="0" w:color="auto"/>
        <w:bottom w:val="none" w:sz="0" w:space="0" w:color="auto"/>
        <w:right w:val="none" w:sz="0" w:space="0" w:color="auto"/>
      </w:divBdr>
    </w:div>
    <w:div w:id="341469014">
      <w:bodyDiv w:val="1"/>
      <w:marLeft w:val="0"/>
      <w:marRight w:val="0"/>
      <w:marTop w:val="0"/>
      <w:marBottom w:val="0"/>
      <w:divBdr>
        <w:top w:val="none" w:sz="0" w:space="0" w:color="auto"/>
        <w:left w:val="none" w:sz="0" w:space="0" w:color="auto"/>
        <w:bottom w:val="none" w:sz="0" w:space="0" w:color="auto"/>
        <w:right w:val="none" w:sz="0" w:space="0" w:color="auto"/>
      </w:divBdr>
    </w:div>
    <w:div w:id="357704342">
      <w:bodyDiv w:val="1"/>
      <w:marLeft w:val="0"/>
      <w:marRight w:val="0"/>
      <w:marTop w:val="0"/>
      <w:marBottom w:val="0"/>
      <w:divBdr>
        <w:top w:val="none" w:sz="0" w:space="0" w:color="auto"/>
        <w:left w:val="none" w:sz="0" w:space="0" w:color="auto"/>
        <w:bottom w:val="none" w:sz="0" w:space="0" w:color="auto"/>
        <w:right w:val="none" w:sz="0" w:space="0" w:color="auto"/>
      </w:divBdr>
    </w:div>
    <w:div w:id="365567467">
      <w:bodyDiv w:val="1"/>
      <w:marLeft w:val="0"/>
      <w:marRight w:val="0"/>
      <w:marTop w:val="0"/>
      <w:marBottom w:val="0"/>
      <w:divBdr>
        <w:top w:val="none" w:sz="0" w:space="0" w:color="auto"/>
        <w:left w:val="none" w:sz="0" w:space="0" w:color="auto"/>
        <w:bottom w:val="none" w:sz="0" w:space="0" w:color="auto"/>
        <w:right w:val="none" w:sz="0" w:space="0" w:color="auto"/>
      </w:divBdr>
    </w:div>
    <w:div w:id="366222273">
      <w:bodyDiv w:val="1"/>
      <w:marLeft w:val="0"/>
      <w:marRight w:val="0"/>
      <w:marTop w:val="0"/>
      <w:marBottom w:val="0"/>
      <w:divBdr>
        <w:top w:val="none" w:sz="0" w:space="0" w:color="auto"/>
        <w:left w:val="none" w:sz="0" w:space="0" w:color="auto"/>
        <w:bottom w:val="none" w:sz="0" w:space="0" w:color="auto"/>
        <w:right w:val="none" w:sz="0" w:space="0" w:color="auto"/>
      </w:divBdr>
    </w:div>
    <w:div w:id="374888797">
      <w:bodyDiv w:val="1"/>
      <w:marLeft w:val="0"/>
      <w:marRight w:val="0"/>
      <w:marTop w:val="0"/>
      <w:marBottom w:val="0"/>
      <w:divBdr>
        <w:top w:val="none" w:sz="0" w:space="0" w:color="auto"/>
        <w:left w:val="none" w:sz="0" w:space="0" w:color="auto"/>
        <w:bottom w:val="none" w:sz="0" w:space="0" w:color="auto"/>
        <w:right w:val="none" w:sz="0" w:space="0" w:color="auto"/>
      </w:divBdr>
    </w:div>
    <w:div w:id="375353163">
      <w:bodyDiv w:val="1"/>
      <w:marLeft w:val="0"/>
      <w:marRight w:val="0"/>
      <w:marTop w:val="0"/>
      <w:marBottom w:val="0"/>
      <w:divBdr>
        <w:top w:val="none" w:sz="0" w:space="0" w:color="auto"/>
        <w:left w:val="none" w:sz="0" w:space="0" w:color="auto"/>
        <w:bottom w:val="none" w:sz="0" w:space="0" w:color="auto"/>
        <w:right w:val="none" w:sz="0" w:space="0" w:color="auto"/>
      </w:divBdr>
    </w:div>
    <w:div w:id="420686429">
      <w:bodyDiv w:val="1"/>
      <w:marLeft w:val="0"/>
      <w:marRight w:val="0"/>
      <w:marTop w:val="0"/>
      <w:marBottom w:val="0"/>
      <w:divBdr>
        <w:top w:val="none" w:sz="0" w:space="0" w:color="auto"/>
        <w:left w:val="none" w:sz="0" w:space="0" w:color="auto"/>
        <w:bottom w:val="none" w:sz="0" w:space="0" w:color="auto"/>
        <w:right w:val="none" w:sz="0" w:space="0" w:color="auto"/>
      </w:divBdr>
    </w:div>
    <w:div w:id="425467715">
      <w:bodyDiv w:val="1"/>
      <w:marLeft w:val="0"/>
      <w:marRight w:val="0"/>
      <w:marTop w:val="0"/>
      <w:marBottom w:val="0"/>
      <w:divBdr>
        <w:top w:val="none" w:sz="0" w:space="0" w:color="auto"/>
        <w:left w:val="none" w:sz="0" w:space="0" w:color="auto"/>
        <w:bottom w:val="none" w:sz="0" w:space="0" w:color="auto"/>
        <w:right w:val="none" w:sz="0" w:space="0" w:color="auto"/>
      </w:divBdr>
    </w:div>
    <w:div w:id="436222381">
      <w:bodyDiv w:val="1"/>
      <w:marLeft w:val="0"/>
      <w:marRight w:val="0"/>
      <w:marTop w:val="0"/>
      <w:marBottom w:val="0"/>
      <w:divBdr>
        <w:top w:val="none" w:sz="0" w:space="0" w:color="auto"/>
        <w:left w:val="none" w:sz="0" w:space="0" w:color="auto"/>
        <w:bottom w:val="none" w:sz="0" w:space="0" w:color="auto"/>
        <w:right w:val="none" w:sz="0" w:space="0" w:color="auto"/>
      </w:divBdr>
    </w:div>
    <w:div w:id="448935274">
      <w:bodyDiv w:val="1"/>
      <w:marLeft w:val="0"/>
      <w:marRight w:val="0"/>
      <w:marTop w:val="0"/>
      <w:marBottom w:val="0"/>
      <w:divBdr>
        <w:top w:val="none" w:sz="0" w:space="0" w:color="auto"/>
        <w:left w:val="none" w:sz="0" w:space="0" w:color="auto"/>
        <w:bottom w:val="none" w:sz="0" w:space="0" w:color="auto"/>
        <w:right w:val="none" w:sz="0" w:space="0" w:color="auto"/>
      </w:divBdr>
    </w:div>
    <w:div w:id="458957994">
      <w:bodyDiv w:val="1"/>
      <w:marLeft w:val="0"/>
      <w:marRight w:val="0"/>
      <w:marTop w:val="0"/>
      <w:marBottom w:val="0"/>
      <w:divBdr>
        <w:top w:val="none" w:sz="0" w:space="0" w:color="auto"/>
        <w:left w:val="none" w:sz="0" w:space="0" w:color="auto"/>
        <w:bottom w:val="none" w:sz="0" w:space="0" w:color="auto"/>
        <w:right w:val="none" w:sz="0" w:space="0" w:color="auto"/>
      </w:divBdr>
    </w:div>
    <w:div w:id="464783739">
      <w:bodyDiv w:val="1"/>
      <w:marLeft w:val="0"/>
      <w:marRight w:val="0"/>
      <w:marTop w:val="0"/>
      <w:marBottom w:val="0"/>
      <w:divBdr>
        <w:top w:val="none" w:sz="0" w:space="0" w:color="auto"/>
        <w:left w:val="none" w:sz="0" w:space="0" w:color="auto"/>
        <w:bottom w:val="none" w:sz="0" w:space="0" w:color="auto"/>
        <w:right w:val="none" w:sz="0" w:space="0" w:color="auto"/>
      </w:divBdr>
    </w:div>
    <w:div w:id="467358611">
      <w:bodyDiv w:val="1"/>
      <w:marLeft w:val="0"/>
      <w:marRight w:val="0"/>
      <w:marTop w:val="0"/>
      <w:marBottom w:val="0"/>
      <w:divBdr>
        <w:top w:val="none" w:sz="0" w:space="0" w:color="auto"/>
        <w:left w:val="none" w:sz="0" w:space="0" w:color="auto"/>
        <w:bottom w:val="none" w:sz="0" w:space="0" w:color="auto"/>
        <w:right w:val="none" w:sz="0" w:space="0" w:color="auto"/>
      </w:divBdr>
    </w:div>
    <w:div w:id="480775030">
      <w:bodyDiv w:val="1"/>
      <w:marLeft w:val="0"/>
      <w:marRight w:val="0"/>
      <w:marTop w:val="0"/>
      <w:marBottom w:val="0"/>
      <w:divBdr>
        <w:top w:val="none" w:sz="0" w:space="0" w:color="auto"/>
        <w:left w:val="none" w:sz="0" w:space="0" w:color="auto"/>
        <w:bottom w:val="none" w:sz="0" w:space="0" w:color="auto"/>
        <w:right w:val="none" w:sz="0" w:space="0" w:color="auto"/>
      </w:divBdr>
    </w:div>
    <w:div w:id="494417015">
      <w:bodyDiv w:val="1"/>
      <w:marLeft w:val="0"/>
      <w:marRight w:val="0"/>
      <w:marTop w:val="0"/>
      <w:marBottom w:val="0"/>
      <w:divBdr>
        <w:top w:val="none" w:sz="0" w:space="0" w:color="auto"/>
        <w:left w:val="none" w:sz="0" w:space="0" w:color="auto"/>
        <w:bottom w:val="none" w:sz="0" w:space="0" w:color="auto"/>
        <w:right w:val="none" w:sz="0" w:space="0" w:color="auto"/>
      </w:divBdr>
    </w:div>
    <w:div w:id="518468862">
      <w:bodyDiv w:val="1"/>
      <w:marLeft w:val="0"/>
      <w:marRight w:val="0"/>
      <w:marTop w:val="0"/>
      <w:marBottom w:val="0"/>
      <w:divBdr>
        <w:top w:val="none" w:sz="0" w:space="0" w:color="auto"/>
        <w:left w:val="none" w:sz="0" w:space="0" w:color="auto"/>
        <w:bottom w:val="none" w:sz="0" w:space="0" w:color="auto"/>
        <w:right w:val="none" w:sz="0" w:space="0" w:color="auto"/>
      </w:divBdr>
    </w:div>
    <w:div w:id="521407082">
      <w:bodyDiv w:val="1"/>
      <w:marLeft w:val="0"/>
      <w:marRight w:val="0"/>
      <w:marTop w:val="0"/>
      <w:marBottom w:val="0"/>
      <w:divBdr>
        <w:top w:val="none" w:sz="0" w:space="0" w:color="auto"/>
        <w:left w:val="none" w:sz="0" w:space="0" w:color="auto"/>
        <w:bottom w:val="none" w:sz="0" w:space="0" w:color="auto"/>
        <w:right w:val="none" w:sz="0" w:space="0" w:color="auto"/>
      </w:divBdr>
    </w:div>
    <w:div w:id="600066528">
      <w:bodyDiv w:val="1"/>
      <w:marLeft w:val="0"/>
      <w:marRight w:val="0"/>
      <w:marTop w:val="0"/>
      <w:marBottom w:val="0"/>
      <w:divBdr>
        <w:top w:val="none" w:sz="0" w:space="0" w:color="auto"/>
        <w:left w:val="none" w:sz="0" w:space="0" w:color="auto"/>
        <w:bottom w:val="none" w:sz="0" w:space="0" w:color="auto"/>
        <w:right w:val="none" w:sz="0" w:space="0" w:color="auto"/>
      </w:divBdr>
    </w:div>
    <w:div w:id="611203281">
      <w:bodyDiv w:val="1"/>
      <w:marLeft w:val="0"/>
      <w:marRight w:val="0"/>
      <w:marTop w:val="0"/>
      <w:marBottom w:val="0"/>
      <w:divBdr>
        <w:top w:val="none" w:sz="0" w:space="0" w:color="auto"/>
        <w:left w:val="none" w:sz="0" w:space="0" w:color="auto"/>
        <w:bottom w:val="none" w:sz="0" w:space="0" w:color="auto"/>
        <w:right w:val="none" w:sz="0" w:space="0" w:color="auto"/>
      </w:divBdr>
    </w:div>
    <w:div w:id="662398356">
      <w:bodyDiv w:val="1"/>
      <w:marLeft w:val="0"/>
      <w:marRight w:val="0"/>
      <w:marTop w:val="0"/>
      <w:marBottom w:val="0"/>
      <w:divBdr>
        <w:top w:val="none" w:sz="0" w:space="0" w:color="auto"/>
        <w:left w:val="none" w:sz="0" w:space="0" w:color="auto"/>
        <w:bottom w:val="none" w:sz="0" w:space="0" w:color="auto"/>
        <w:right w:val="none" w:sz="0" w:space="0" w:color="auto"/>
      </w:divBdr>
    </w:div>
    <w:div w:id="681005388">
      <w:bodyDiv w:val="1"/>
      <w:marLeft w:val="0"/>
      <w:marRight w:val="0"/>
      <w:marTop w:val="0"/>
      <w:marBottom w:val="0"/>
      <w:divBdr>
        <w:top w:val="none" w:sz="0" w:space="0" w:color="auto"/>
        <w:left w:val="none" w:sz="0" w:space="0" w:color="auto"/>
        <w:bottom w:val="none" w:sz="0" w:space="0" w:color="auto"/>
        <w:right w:val="none" w:sz="0" w:space="0" w:color="auto"/>
      </w:divBdr>
    </w:div>
    <w:div w:id="708798475">
      <w:bodyDiv w:val="1"/>
      <w:marLeft w:val="0"/>
      <w:marRight w:val="0"/>
      <w:marTop w:val="0"/>
      <w:marBottom w:val="0"/>
      <w:divBdr>
        <w:top w:val="none" w:sz="0" w:space="0" w:color="auto"/>
        <w:left w:val="none" w:sz="0" w:space="0" w:color="auto"/>
        <w:bottom w:val="none" w:sz="0" w:space="0" w:color="auto"/>
        <w:right w:val="none" w:sz="0" w:space="0" w:color="auto"/>
      </w:divBdr>
    </w:div>
    <w:div w:id="737750812">
      <w:bodyDiv w:val="1"/>
      <w:marLeft w:val="0"/>
      <w:marRight w:val="0"/>
      <w:marTop w:val="0"/>
      <w:marBottom w:val="0"/>
      <w:divBdr>
        <w:top w:val="none" w:sz="0" w:space="0" w:color="auto"/>
        <w:left w:val="none" w:sz="0" w:space="0" w:color="auto"/>
        <w:bottom w:val="none" w:sz="0" w:space="0" w:color="auto"/>
        <w:right w:val="none" w:sz="0" w:space="0" w:color="auto"/>
      </w:divBdr>
    </w:div>
    <w:div w:id="744230648">
      <w:bodyDiv w:val="1"/>
      <w:marLeft w:val="0"/>
      <w:marRight w:val="0"/>
      <w:marTop w:val="0"/>
      <w:marBottom w:val="0"/>
      <w:divBdr>
        <w:top w:val="none" w:sz="0" w:space="0" w:color="auto"/>
        <w:left w:val="none" w:sz="0" w:space="0" w:color="auto"/>
        <w:bottom w:val="none" w:sz="0" w:space="0" w:color="auto"/>
        <w:right w:val="none" w:sz="0" w:space="0" w:color="auto"/>
      </w:divBdr>
    </w:div>
    <w:div w:id="750735727">
      <w:bodyDiv w:val="1"/>
      <w:marLeft w:val="0"/>
      <w:marRight w:val="0"/>
      <w:marTop w:val="0"/>
      <w:marBottom w:val="0"/>
      <w:divBdr>
        <w:top w:val="none" w:sz="0" w:space="0" w:color="auto"/>
        <w:left w:val="none" w:sz="0" w:space="0" w:color="auto"/>
        <w:bottom w:val="none" w:sz="0" w:space="0" w:color="auto"/>
        <w:right w:val="none" w:sz="0" w:space="0" w:color="auto"/>
      </w:divBdr>
    </w:div>
    <w:div w:id="761604047">
      <w:bodyDiv w:val="1"/>
      <w:marLeft w:val="0"/>
      <w:marRight w:val="0"/>
      <w:marTop w:val="0"/>
      <w:marBottom w:val="0"/>
      <w:divBdr>
        <w:top w:val="none" w:sz="0" w:space="0" w:color="auto"/>
        <w:left w:val="none" w:sz="0" w:space="0" w:color="auto"/>
        <w:bottom w:val="none" w:sz="0" w:space="0" w:color="auto"/>
        <w:right w:val="none" w:sz="0" w:space="0" w:color="auto"/>
      </w:divBdr>
    </w:div>
    <w:div w:id="798499677">
      <w:bodyDiv w:val="1"/>
      <w:marLeft w:val="0"/>
      <w:marRight w:val="0"/>
      <w:marTop w:val="0"/>
      <w:marBottom w:val="0"/>
      <w:divBdr>
        <w:top w:val="none" w:sz="0" w:space="0" w:color="auto"/>
        <w:left w:val="none" w:sz="0" w:space="0" w:color="auto"/>
        <w:bottom w:val="none" w:sz="0" w:space="0" w:color="auto"/>
        <w:right w:val="none" w:sz="0" w:space="0" w:color="auto"/>
      </w:divBdr>
    </w:div>
    <w:div w:id="808864122">
      <w:bodyDiv w:val="1"/>
      <w:marLeft w:val="0"/>
      <w:marRight w:val="0"/>
      <w:marTop w:val="0"/>
      <w:marBottom w:val="0"/>
      <w:divBdr>
        <w:top w:val="none" w:sz="0" w:space="0" w:color="auto"/>
        <w:left w:val="none" w:sz="0" w:space="0" w:color="auto"/>
        <w:bottom w:val="none" w:sz="0" w:space="0" w:color="auto"/>
        <w:right w:val="none" w:sz="0" w:space="0" w:color="auto"/>
      </w:divBdr>
    </w:div>
    <w:div w:id="839345596">
      <w:bodyDiv w:val="1"/>
      <w:marLeft w:val="0"/>
      <w:marRight w:val="0"/>
      <w:marTop w:val="0"/>
      <w:marBottom w:val="0"/>
      <w:divBdr>
        <w:top w:val="none" w:sz="0" w:space="0" w:color="auto"/>
        <w:left w:val="none" w:sz="0" w:space="0" w:color="auto"/>
        <w:bottom w:val="none" w:sz="0" w:space="0" w:color="auto"/>
        <w:right w:val="none" w:sz="0" w:space="0" w:color="auto"/>
      </w:divBdr>
    </w:div>
    <w:div w:id="878081837">
      <w:bodyDiv w:val="1"/>
      <w:marLeft w:val="0"/>
      <w:marRight w:val="0"/>
      <w:marTop w:val="0"/>
      <w:marBottom w:val="0"/>
      <w:divBdr>
        <w:top w:val="none" w:sz="0" w:space="0" w:color="auto"/>
        <w:left w:val="none" w:sz="0" w:space="0" w:color="auto"/>
        <w:bottom w:val="none" w:sz="0" w:space="0" w:color="auto"/>
        <w:right w:val="none" w:sz="0" w:space="0" w:color="auto"/>
      </w:divBdr>
    </w:div>
    <w:div w:id="924530172">
      <w:bodyDiv w:val="1"/>
      <w:marLeft w:val="0"/>
      <w:marRight w:val="0"/>
      <w:marTop w:val="0"/>
      <w:marBottom w:val="0"/>
      <w:divBdr>
        <w:top w:val="none" w:sz="0" w:space="0" w:color="auto"/>
        <w:left w:val="none" w:sz="0" w:space="0" w:color="auto"/>
        <w:bottom w:val="none" w:sz="0" w:space="0" w:color="auto"/>
        <w:right w:val="none" w:sz="0" w:space="0" w:color="auto"/>
      </w:divBdr>
    </w:div>
    <w:div w:id="936523020">
      <w:bodyDiv w:val="1"/>
      <w:marLeft w:val="0"/>
      <w:marRight w:val="0"/>
      <w:marTop w:val="0"/>
      <w:marBottom w:val="0"/>
      <w:divBdr>
        <w:top w:val="none" w:sz="0" w:space="0" w:color="auto"/>
        <w:left w:val="none" w:sz="0" w:space="0" w:color="auto"/>
        <w:bottom w:val="none" w:sz="0" w:space="0" w:color="auto"/>
        <w:right w:val="none" w:sz="0" w:space="0" w:color="auto"/>
      </w:divBdr>
    </w:div>
    <w:div w:id="967735431">
      <w:bodyDiv w:val="1"/>
      <w:marLeft w:val="0"/>
      <w:marRight w:val="0"/>
      <w:marTop w:val="0"/>
      <w:marBottom w:val="0"/>
      <w:divBdr>
        <w:top w:val="none" w:sz="0" w:space="0" w:color="auto"/>
        <w:left w:val="none" w:sz="0" w:space="0" w:color="auto"/>
        <w:bottom w:val="none" w:sz="0" w:space="0" w:color="auto"/>
        <w:right w:val="none" w:sz="0" w:space="0" w:color="auto"/>
      </w:divBdr>
    </w:div>
    <w:div w:id="976641860">
      <w:bodyDiv w:val="1"/>
      <w:marLeft w:val="0"/>
      <w:marRight w:val="0"/>
      <w:marTop w:val="0"/>
      <w:marBottom w:val="0"/>
      <w:divBdr>
        <w:top w:val="none" w:sz="0" w:space="0" w:color="auto"/>
        <w:left w:val="none" w:sz="0" w:space="0" w:color="auto"/>
        <w:bottom w:val="none" w:sz="0" w:space="0" w:color="auto"/>
        <w:right w:val="none" w:sz="0" w:space="0" w:color="auto"/>
      </w:divBdr>
    </w:div>
    <w:div w:id="1000036899">
      <w:bodyDiv w:val="1"/>
      <w:marLeft w:val="0"/>
      <w:marRight w:val="0"/>
      <w:marTop w:val="0"/>
      <w:marBottom w:val="0"/>
      <w:divBdr>
        <w:top w:val="none" w:sz="0" w:space="0" w:color="auto"/>
        <w:left w:val="none" w:sz="0" w:space="0" w:color="auto"/>
        <w:bottom w:val="none" w:sz="0" w:space="0" w:color="auto"/>
        <w:right w:val="none" w:sz="0" w:space="0" w:color="auto"/>
      </w:divBdr>
    </w:div>
    <w:div w:id="1017191440">
      <w:bodyDiv w:val="1"/>
      <w:marLeft w:val="0"/>
      <w:marRight w:val="0"/>
      <w:marTop w:val="0"/>
      <w:marBottom w:val="0"/>
      <w:divBdr>
        <w:top w:val="none" w:sz="0" w:space="0" w:color="auto"/>
        <w:left w:val="none" w:sz="0" w:space="0" w:color="auto"/>
        <w:bottom w:val="none" w:sz="0" w:space="0" w:color="auto"/>
        <w:right w:val="none" w:sz="0" w:space="0" w:color="auto"/>
      </w:divBdr>
    </w:div>
    <w:div w:id="1021514397">
      <w:bodyDiv w:val="1"/>
      <w:marLeft w:val="0"/>
      <w:marRight w:val="0"/>
      <w:marTop w:val="0"/>
      <w:marBottom w:val="0"/>
      <w:divBdr>
        <w:top w:val="none" w:sz="0" w:space="0" w:color="auto"/>
        <w:left w:val="none" w:sz="0" w:space="0" w:color="auto"/>
        <w:bottom w:val="none" w:sz="0" w:space="0" w:color="auto"/>
        <w:right w:val="none" w:sz="0" w:space="0" w:color="auto"/>
      </w:divBdr>
    </w:div>
    <w:div w:id="1022123383">
      <w:bodyDiv w:val="1"/>
      <w:marLeft w:val="0"/>
      <w:marRight w:val="0"/>
      <w:marTop w:val="0"/>
      <w:marBottom w:val="0"/>
      <w:divBdr>
        <w:top w:val="none" w:sz="0" w:space="0" w:color="auto"/>
        <w:left w:val="none" w:sz="0" w:space="0" w:color="auto"/>
        <w:bottom w:val="none" w:sz="0" w:space="0" w:color="auto"/>
        <w:right w:val="none" w:sz="0" w:space="0" w:color="auto"/>
      </w:divBdr>
    </w:div>
    <w:div w:id="1022821992">
      <w:bodyDiv w:val="1"/>
      <w:marLeft w:val="0"/>
      <w:marRight w:val="0"/>
      <w:marTop w:val="0"/>
      <w:marBottom w:val="0"/>
      <w:divBdr>
        <w:top w:val="none" w:sz="0" w:space="0" w:color="auto"/>
        <w:left w:val="none" w:sz="0" w:space="0" w:color="auto"/>
        <w:bottom w:val="none" w:sz="0" w:space="0" w:color="auto"/>
        <w:right w:val="none" w:sz="0" w:space="0" w:color="auto"/>
      </w:divBdr>
    </w:div>
    <w:div w:id="1044601319">
      <w:bodyDiv w:val="1"/>
      <w:marLeft w:val="0"/>
      <w:marRight w:val="0"/>
      <w:marTop w:val="0"/>
      <w:marBottom w:val="0"/>
      <w:divBdr>
        <w:top w:val="none" w:sz="0" w:space="0" w:color="auto"/>
        <w:left w:val="none" w:sz="0" w:space="0" w:color="auto"/>
        <w:bottom w:val="none" w:sz="0" w:space="0" w:color="auto"/>
        <w:right w:val="none" w:sz="0" w:space="0" w:color="auto"/>
      </w:divBdr>
    </w:div>
    <w:div w:id="1090661377">
      <w:bodyDiv w:val="1"/>
      <w:marLeft w:val="0"/>
      <w:marRight w:val="0"/>
      <w:marTop w:val="0"/>
      <w:marBottom w:val="0"/>
      <w:divBdr>
        <w:top w:val="none" w:sz="0" w:space="0" w:color="auto"/>
        <w:left w:val="none" w:sz="0" w:space="0" w:color="auto"/>
        <w:bottom w:val="none" w:sz="0" w:space="0" w:color="auto"/>
        <w:right w:val="none" w:sz="0" w:space="0" w:color="auto"/>
      </w:divBdr>
    </w:div>
    <w:div w:id="1093087282">
      <w:bodyDiv w:val="1"/>
      <w:marLeft w:val="0"/>
      <w:marRight w:val="0"/>
      <w:marTop w:val="0"/>
      <w:marBottom w:val="0"/>
      <w:divBdr>
        <w:top w:val="none" w:sz="0" w:space="0" w:color="auto"/>
        <w:left w:val="none" w:sz="0" w:space="0" w:color="auto"/>
        <w:bottom w:val="none" w:sz="0" w:space="0" w:color="auto"/>
        <w:right w:val="none" w:sz="0" w:space="0" w:color="auto"/>
      </w:divBdr>
    </w:div>
    <w:div w:id="1096443456">
      <w:bodyDiv w:val="1"/>
      <w:marLeft w:val="0"/>
      <w:marRight w:val="0"/>
      <w:marTop w:val="0"/>
      <w:marBottom w:val="0"/>
      <w:divBdr>
        <w:top w:val="none" w:sz="0" w:space="0" w:color="auto"/>
        <w:left w:val="none" w:sz="0" w:space="0" w:color="auto"/>
        <w:bottom w:val="none" w:sz="0" w:space="0" w:color="auto"/>
        <w:right w:val="none" w:sz="0" w:space="0" w:color="auto"/>
      </w:divBdr>
    </w:div>
    <w:div w:id="1100295248">
      <w:bodyDiv w:val="1"/>
      <w:marLeft w:val="0"/>
      <w:marRight w:val="0"/>
      <w:marTop w:val="0"/>
      <w:marBottom w:val="0"/>
      <w:divBdr>
        <w:top w:val="none" w:sz="0" w:space="0" w:color="auto"/>
        <w:left w:val="none" w:sz="0" w:space="0" w:color="auto"/>
        <w:bottom w:val="none" w:sz="0" w:space="0" w:color="auto"/>
        <w:right w:val="none" w:sz="0" w:space="0" w:color="auto"/>
      </w:divBdr>
    </w:div>
    <w:div w:id="1123042200">
      <w:bodyDiv w:val="1"/>
      <w:marLeft w:val="0"/>
      <w:marRight w:val="0"/>
      <w:marTop w:val="0"/>
      <w:marBottom w:val="0"/>
      <w:divBdr>
        <w:top w:val="none" w:sz="0" w:space="0" w:color="auto"/>
        <w:left w:val="none" w:sz="0" w:space="0" w:color="auto"/>
        <w:bottom w:val="none" w:sz="0" w:space="0" w:color="auto"/>
        <w:right w:val="none" w:sz="0" w:space="0" w:color="auto"/>
      </w:divBdr>
    </w:div>
    <w:div w:id="1127820096">
      <w:bodyDiv w:val="1"/>
      <w:marLeft w:val="0"/>
      <w:marRight w:val="0"/>
      <w:marTop w:val="0"/>
      <w:marBottom w:val="0"/>
      <w:divBdr>
        <w:top w:val="none" w:sz="0" w:space="0" w:color="auto"/>
        <w:left w:val="none" w:sz="0" w:space="0" w:color="auto"/>
        <w:bottom w:val="none" w:sz="0" w:space="0" w:color="auto"/>
        <w:right w:val="none" w:sz="0" w:space="0" w:color="auto"/>
      </w:divBdr>
    </w:div>
    <w:div w:id="1147668342">
      <w:bodyDiv w:val="1"/>
      <w:marLeft w:val="0"/>
      <w:marRight w:val="0"/>
      <w:marTop w:val="0"/>
      <w:marBottom w:val="0"/>
      <w:divBdr>
        <w:top w:val="none" w:sz="0" w:space="0" w:color="auto"/>
        <w:left w:val="none" w:sz="0" w:space="0" w:color="auto"/>
        <w:bottom w:val="none" w:sz="0" w:space="0" w:color="auto"/>
        <w:right w:val="none" w:sz="0" w:space="0" w:color="auto"/>
      </w:divBdr>
    </w:div>
    <w:div w:id="1179807734">
      <w:bodyDiv w:val="1"/>
      <w:marLeft w:val="0"/>
      <w:marRight w:val="0"/>
      <w:marTop w:val="0"/>
      <w:marBottom w:val="0"/>
      <w:divBdr>
        <w:top w:val="none" w:sz="0" w:space="0" w:color="auto"/>
        <w:left w:val="none" w:sz="0" w:space="0" w:color="auto"/>
        <w:bottom w:val="none" w:sz="0" w:space="0" w:color="auto"/>
        <w:right w:val="none" w:sz="0" w:space="0" w:color="auto"/>
      </w:divBdr>
    </w:div>
    <w:div w:id="1204709196">
      <w:bodyDiv w:val="1"/>
      <w:marLeft w:val="0"/>
      <w:marRight w:val="0"/>
      <w:marTop w:val="0"/>
      <w:marBottom w:val="0"/>
      <w:divBdr>
        <w:top w:val="none" w:sz="0" w:space="0" w:color="auto"/>
        <w:left w:val="none" w:sz="0" w:space="0" w:color="auto"/>
        <w:bottom w:val="none" w:sz="0" w:space="0" w:color="auto"/>
        <w:right w:val="none" w:sz="0" w:space="0" w:color="auto"/>
      </w:divBdr>
    </w:div>
    <w:div w:id="1226573921">
      <w:bodyDiv w:val="1"/>
      <w:marLeft w:val="0"/>
      <w:marRight w:val="0"/>
      <w:marTop w:val="0"/>
      <w:marBottom w:val="0"/>
      <w:divBdr>
        <w:top w:val="none" w:sz="0" w:space="0" w:color="auto"/>
        <w:left w:val="none" w:sz="0" w:space="0" w:color="auto"/>
        <w:bottom w:val="none" w:sz="0" w:space="0" w:color="auto"/>
        <w:right w:val="none" w:sz="0" w:space="0" w:color="auto"/>
      </w:divBdr>
    </w:div>
    <w:div w:id="1299843162">
      <w:bodyDiv w:val="1"/>
      <w:marLeft w:val="0"/>
      <w:marRight w:val="0"/>
      <w:marTop w:val="0"/>
      <w:marBottom w:val="0"/>
      <w:divBdr>
        <w:top w:val="none" w:sz="0" w:space="0" w:color="auto"/>
        <w:left w:val="none" w:sz="0" w:space="0" w:color="auto"/>
        <w:bottom w:val="none" w:sz="0" w:space="0" w:color="auto"/>
        <w:right w:val="none" w:sz="0" w:space="0" w:color="auto"/>
      </w:divBdr>
    </w:div>
    <w:div w:id="1303123919">
      <w:bodyDiv w:val="1"/>
      <w:marLeft w:val="0"/>
      <w:marRight w:val="0"/>
      <w:marTop w:val="0"/>
      <w:marBottom w:val="0"/>
      <w:divBdr>
        <w:top w:val="none" w:sz="0" w:space="0" w:color="auto"/>
        <w:left w:val="none" w:sz="0" w:space="0" w:color="auto"/>
        <w:bottom w:val="none" w:sz="0" w:space="0" w:color="auto"/>
        <w:right w:val="none" w:sz="0" w:space="0" w:color="auto"/>
      </w:divBdr>
    </w:div>
    <w:div w:id="1304583421">
      <w:bodyDiv w:val="1"/>
      <w:marLeft w:val="0"/>
      <w:marRight w:val="0"/>
      <w:marTop w:val="0"/>
      <w:marBottom w:val="0"/>
      <w:divBdr>
        <w:top w:val="none" w:sz="0" w:space="0" w:color="auto"/>
        <w:left w:val="none" w:sz="0" w:space="0" w:color="auto"/>
        <w:bottom w:val="none" w:sz="0" w:space="0" w:color="auto"/>
        <w:right w:val="none" w:sz="0" w:space="0" w:color="auto"/>
      </w:divBdr>
    </w:div>
    <w:div w:id="1305888039">
      <w:bodyDiv w:val="1"/>
      <w:marLeft w:val="0"/>
      <w:marRight w:val="0"/>
      <w:marTop w:val="0"/>
      <w:marBottom w:val="0"/>
      <w:divBdr>
        <w:top w:val="none" w:sz="0" w:space="0" w:color="auto"/>
        <w:left w:val="none" w:sz="0" w:space="0" w:color="auto"/>
        <w:bottom w:val="none" w:sz="0" w:space="0" w:color="auto"/>
        <w:right w:val="none" w:sz="0" w:space="0" w:color="auto"/>
      </w:divBdr>
    </w:div>
    <w:div w:id="1315335925">
      <w:bodyDiv w:val="1"/>
      <w:marLeft w:val="0"/>
      <w:marRight w:val="0"/>
      <w:marTop w:val="0"/>
      <w:marBottom w:val="0"/>
      <w:divBdr>
        <w:top w:val="none" w:sz="0" w:space="0" w:color="auto"/>
        <w:left w:val="none" w:sz="0" w:space="0" w:color="auto"/>
        <w:bottom w:val="none" w:sz="0" w:space="0" w:color="auto"/>
        <w:right w:val="none" w:sz="0" w:space="0" w:color="auto"/>
      </w:divBdr>
    </w:div>
    <w:div w:id="1337004027">
      <w:bodyDiv w:val="1"/>
      <w:marLeft w:val="0"/>
      <w:marRight w:val="0"/>
      <w:marTop w:val="0"/>
      <w:marBottom w:val="0"/>
      <w:divBdr>
        <w:top w:val="none" w:sz="0" w:space="0" w:color="auto"/>
        <w:left w:val="none" w:sz="0" w:space="0" w:color="auto"/>
        <w:bottom w:val="none" w:sz="0" w:space="0" w:color="auto"/>
        <w:right w:val="none" w:sz="0" w:space="0" w:color="auto"/>
      </w:divBdr>
    </w:div>
    <w:div w:id="1411655414">
      <w:bodyDiv w:val="1"/>
      <w:marLeft w:val="0"/>
      <w:marRight w:val="0"/>
      <w:marTop w:val="0"/>
      <w:marBottom w:val="0"/>
      <w:divBdr>
        <w:top w:val="none" w:sz="0" w:space="0" w:color="auto"/>
        <w:left w:val="none" w:sz="0" w:space="0" w:color="auto"/>
        <w:bottom w:val="none" w:sz="0" w:space="0" w:color="auto"/>
        <w:right w:val="none" w:sz="0" w:space="0" w:color="auto"/>
      </w:divBdr>
    </w:div>
    <w:div w:id="1440443241">
      <w:bodyDiv w:val="1"/>
      <w:marLeft w:val="0"/>
      <w:marRight w:val="0"/>
      <w:marTop w:val="0"/>
      <w:marBottom w:val="0"/>
      <w:divBdr>
        <w:top w:val="none" w:sz="0" w:space="0" w:color="auto"/>
        <w:left w:val="none" w:sz="0" w:space="0" w:color="auto"/>
        <w:bottom w:val="none" w:sz="0" w:space="0" w:color="auto"/>
        <w:right w:val="none" w:sz="0" w:space="0" w:color="auto"/>
      </w:divBdr>
    </w:div>
    <w:div w:id="1440678141">
      <w:bodyDiv w:val="1"/>
      <w:marLeft w:val="0"/>
      <w:marRight w:val="0"/>
      <w:marTop w:val="0"/>
      <w:marBottom w:val="0"/>
      <w:divBdr>
        <w:top w:val="none" w:sz="0" w:space="0" w:color="auto"/>
        <w:left w:val="none" w:sz="0" w:space="0" w:color="auto"/>
        <w:bottom w:val="none" w:sz="0" w:space="0" w:color="auto"/>
        <w:right w:val="none" w:sz="0" w:space="0" w:color="auto"/>
      </w:divBdr>
    </w:div>
    <w:div w:id="1442799090">
      <w:bodyDiv w:val="1"/>
      <w:marLeft w:val="0"/>
      <w:marRight w:val="0"/>
      <w:marTop w:val="0"/>
      <w:marBottom w:val="0"/>
      <w:divBdr>
        <w:top w:val="none" w:sz="0" w:space="0" w:color="auto"/>
        <w:left w:val="none" w:sz="0" w:space="0" w:color="auto"/>
        <w:bottom w:val="none" w:sz="0" w:space="0" w:color="auto"/>
        <w:right w:val="none" w:sz="0" w:space="0" w:color="auto"/>
      </w:divBdr>
    </w:div>
    <w:div w:id="1474298007">
      <w:bodyDiv w:val="1"/>
      <w:marLeft w:val="0"/>
      <w:marRight w:val="0"/>
      <w:marTop w:val="0"/>
      <w:marBottom w:val="0"/>
      <w:divBdr>
        <w:top w:val="none" w:sz="0" w:space="0" w:color="auto"/>
        <w:left w:val="none" w:sz="0" w:space="0" w:color="auto"/>
        <w:bottom w:val="none" w:sz="0" w:space="0" w:color="auto"/>
        <w:right w:val="none" w:sz="0" w:space="0" w:color="auto"/>
      </w:divBdr>
    </w:div>
    <w:div w:id="1482698219">
      <w:bodyDiv w:val="1"/>
      <w:marLeft w:val="0"/>
      <w:marRight w:val="0"/>
      <w:marTop w:val="0"/>
      <w:marBottom w:val="0"/>
      <w:divBdr>
        <w:top w:val="none" w:sz="0" w:space="0" w:color="auto"/>
        <w:left w:val="none" w:sz="0" w:space="0" w:color="auto"/>
        <w:bottom w:val="none" w:sz="0" w:space="0" w:color="auto"/>
        <w:right w:val="none" w:sz="0" w:space="0" w:color="auto"/>
      </w:divBdr>
    </w:div>
    <w:div w:id="1556309636">
      <w:bodyDiv w:val="1"/>
      <w:marLeft w:val="0"/>
      <w:marRight w:val="0"/>
      <w:marTop w:val="0"/>
      <w:marBottom w:val="0"/>
      <w:divBdr>
        <w:top w:val="none" w:sz="0" w:space="0" w:color="auto"/>
        <w:left w:val="none" w:sz="0" w:space="0" w:color="auto"/>
        <w:bottom w:val="none" w:sz="0" w:space="0" w:color="auto"/>
        <w:right w:val="none" w:sz="0" w:space="0" w:color="auto"/>
      </w:divBdr>
    </w:div>
    <w:div w:id="1567296855">
      <w:bodyDiv w:val="1"/>
      <w:marLeft w:val="0"/>
      <w:marRight w:val="0"/>
      <w:marTop w:val="0"/>
      <w:marBottom w:val="0"/>
      <w:divBdr>
        <w:top w:val="none" w:sz="0" w:space="0" w:color="auto"/>
        <w:left w:val="none" w:sz="0" w:space="0" w:color="auto"/>
        <w:bottom w:val="none" w:sz="0" w:space="0" w:color="auto"/>
        <w:right w:val="none" w:sz="0" w:space="0" w:color="auto"/>
      </w:divBdr>
    </w:div>
    <w:div w:id="1588608886">
      <w:bodyDiv w:val="1"/>
      <w:marLeft w:val="0"/>
      <w:marRight w:val="0"/>
      <w:marTop w:val="0"/>
      <w:marBottom w:val="0"/>
      <w:divBdr>
        <w:top w:val="none" w:sz="0" w:space="0" w:color="auto"/>
        <w:left w:val="none" w:sz="0" w:space="0" w:color="auto"/>
        <w:bottom w:val="none" w:sz="0" w:space="0" w:color="auto"/>
        <w:right w:val="none" w:sz="0" w:space="0" w:color="auto"/>
      </w:divBdr>
    </w:div>
    <w:div w:id="1598247208">
      <w:bodyDiv w:val="1"/>
      <w:marLeft w:val="0"/>
      <w:marRight w:val="0"/>
      <w:marTop w:val="0"/>
      <w:marBottom w:val="0"/>
      <w:divBdr>
        <w:top w:val="none" w:sz="0" w:space="0" w:color="auto"/>
        <w:left w:val="none" w:sz="0" w:space="0" w:color="auto"/>
        <w:bottom w:val="none" w:sz="0" w:space="0" w:color="auto"/>
        <w:right w:val="none" w:sz="0" w:space="0" w:color="auto"/>
      </w:divBdr>
    </w:div>
    <w:div w:id="1607155744">
      <w:bodyDiv w:val="1"/>
      <w:marLeft w:val="0"/>
      <w:marRight w:val="0"/>
      <w:marTop w:val="0"/>
      <w:marBottom w:val="0"/>
      <w:divBdr>
        <w:top w:val="none" w:sz="0" w:space="0" w:color="auto"/>
        <w:left w:val="none" w:sz="0" w:space="0" w:color="auto"/>
        <w:bottom w:val="none" w:sz="0" w:space="0" w:color="auto"/>
        <w:right w:val="none" w:sz="0" w:space="0" w:color="auto"/>
      </w:divBdr>
    </w:div>
    <w:div w:id="1630091012">
      <w:bodyDiv w:val="1"/>
      <w:marLeft w:val="0"/>
      <w:marRight w:val="0"/>
      <w:marTop w:val="0"/>
      <w:marBottom w:val="0"/>
      <w:divBdr>
        <w:top w:val="none" w:sz="0" w:space="0" w:color="auto"/>
        <w:left w:val="none" w:sz="0" w:space="0" w:color="auto"/>
        <w:bottom w:val="none" w:sz="0" w:space="0" w:color="auto"/>
        <w:right w:val="none" w:sz="0" w:space="0" w:color="auto"/>
      </w:divBdr>
    </w:div>
    <w:div w:id="1647516492">
      <w:bodyDiv w:val="1"/>
      <w:marLeft w:val="0"/>
      <w:marRight w:val="0"/>
      <w:marTop w:val="0"/>
      <w:marBottom w:val="0"/>
      <w:divBdr>
        <w:top w:val="none" w:sz="0" w:space="0" w:color="auto"/>
        <w:left w:val="none" w:sz="0" w:space="0" w:color="auto"/>
        <w:bottom w:val="none" w:sz="0" w:space="0" w:color="auto"/>
        <w:right w:val="none" w:sz="0" w:space="0" w:color="auto"/>
      </w:divBdr>
    </w:div>
    <w:div w:id="1658532617">
      <w:bodyDiv w:val="1"/>
      <w:marLeft w:val="0"/>
      <w:marRight w:val="0"/>
      <w:marTop w:val="0"/>
      <w:marBottom w:val="0"/>
      <w:divBdr>
        <w:top w:val="none" w:sz="0" w:space="0" w:color="auto"/>
        <w:left w:val="none" w:sz="0" w:space="0" w:color="auto"/>
        <w:bottom w:val="none" w:sz="0" w:space="0" w:color="auto"/>
        <w:right w:val="none" w:sz="0" w:space="0" w:color="auto"/>
      </w:divBdr>
    </w:div>
    <w:div w:id="1669943532">
      <w:bodyDiv w:val="1"/>
      <w:marLeft w:val="0"/>
      <w:marRight w:val="0"/>
      <w:marTop w:val="0"/>
      <w:marBottom w:val="0"/>
      <w:divBdr>
        <w:top w:val="none" w:sz="0" w:space="0" w:color="auto"/>
        <w:left w:val="none" w:sz="0" w:space="0" w:color="auto"/>
        <w:bottom w:val="none" w:sz="0" w:space="0" w:color="auto"/>
        <w:right w:val="none" w:sz="0" w:space="0" w:color="auto"/>
      </w:divBdr>
    </w:div>
    <w:div w:id="1683118003">
      <w:bodyDiv w:val="1"/>
      <w:marLeft w:val="0"/>
      <w:marRight w:val="0"/>
      <w:marTop w:val="0"/>
      <w:marBottom w:val="0"/>
      <w:divBdr>
        <w:top w:val="none" w:sz="0" w:space="0" w:color="auto"/>
        <w:left w:val="none" w:sz="0" w:space="0" w:color="auto"/>
        <w:bottom w:val="none" w:sz="0" w:space="0" w:color="auto"/>
        <w:right w:val="none" w:sz="0" w:space="0" w:color="auto"/>
      </w:divBdr>
    </w:div>
    <w:div w:id="1684477787">
      <w:bodyDiv w:val="1"/>
      <w:marLeft w:val="0"/>
      <w:marRight w:val="0"/>
      <w:marTop w:val="0"/>
      <w:marBottom w:val="0"/>
      <w:divBdr>
        <w:top w:val="none" w:sz="0" w:space="0" w:color="auto"/>
        <w:left w:val="none" w:sz="0" w:space="0" w:color="auto"/>
        <w:bottom w:val="none" w:sz="0" w:space="0" w:color="auto"/>
        <w:right w:val="none" w:sz="0" w:space="0" w:color="auto"/>
      </w:divBdr>
    </w:div>
    <w:div w:id="1686636344">
      <w:bodyDiv w:val="1"/>
      <w:marLeft w:val="0"/>
      <w:marRight w:val="0"/>
      <w:marTop w:val="0"/>
      <w:marBottom w:val="0"/>
      <w:divBdr>
        <w:top w:val="none" w:sz="0" w:space="0" w:color="auto"/>
        <w:left w:val="none" w:sz="0" w:space="0" w:color="auto"/>
        <w:bottom w:val="none" w:sz="0" w:space="0" w:color="auto"/>
        <w:right w:val="none" w:sz="0" w:space="0" w:color="auto"/>
      </w:divBdr>
    </w:div>
    <w:div w:id="1691561371">
      <w:bodyDiv w:val="1"/>
      <w:marLeft w:val="0"/>
      <w:marRight w:val="0"/>
      <w:marTop w:val="0"/>
      <w:marBottom w:val="0"/>
      <w:divBdr>
        <w:top w:val="none" w:sz="0" w:space="0" w:color="auto"/>
        <w:left w:val="none" w:sz="0" w:space="0" w:color="auto"/>
        <w:bottom w:val="none" w:sz="0" w:space="0" w:color="auto"/>
        <w:right w:val="none" w:sz="0" w:space="0" w:color="auto"/>
      </w:divBdr>
    </w:div>
    <w:div w:id="1695302344">
      <w:bodyDiv w:val="1"/>
      <w:marLeft w:val="0"/>
      <w:marRight w:val="0"/>
      <w:marTop w:val="0"/>
      <w:marBottom w:val="0"/>
      <w:divBdr>
        <w:top w:val="none" w:sz="0" w:space="0" w:color="auto"/>
        <w:left w:val="none" w:sz="0" w:space="0" w:color="auto"/>
        <w:bottom w:val="none" w:sz="0" w:space="0" w:color="auto"/>
        <w:right w:val="none" w:sz="0" w:space="0" w:color="auto"/>
      </w:divBdr>
    </w:div>
    <w:div w:id="1720590590">
      <w:bodyDiv w:val="1"/>
      <w:marLeft w:val="0"/>
      <w:marRight w:val="0"/>
      <w:marTop w:val="0"/>
      <w:marBottom w:val="0"/>
      <w:divBdr>
        <w:top w:val="none" w:sz="0" w:space="0" w:color="auto"/>
        <w:left w:val="none" w:sz="0" w:space="0" w:color="auto"/>
        <w:bottom w:val="none" w:sz="0" w:space="0" w:color="auto"/>
        <w:right w:val="none" w:sz="0" w:space="0" w:color="auto"/>
      </w:divBdr>
    </w:div>
    <w:div w:id="1744721485">
      <w:bodyDiv w:val="1"/>
      <w:marLeft w:val="0"/>
      <w:marRight w:val="0"/>
      <w:marTop w:val="0"/>
      <w:marBottom w:val="0"/>
      <w:divBdr>
        <w:top w:val="none" w:sz="0" w:space="0" w:color="auto"/>
        <w:left w:val="none" w:sz="0" w:space="0" w:color="auto"/>
        <w:bottom w:val="none" w:sz="0" w:space="0" w:color="auto"/>
        <w:right w:val="none" w:sz="0" w:space="0" w:color="auto"/>
      </w:divBdr>
    </w:div>
    <w:div w:id="1763839299">
      <w:bodyDiv w:val="1"/>
      <w:marLeft w:val="0"/>
      <w:marRight w:val="0"/>
      <w:marTop w:val="0"/>
      <w:marBottom w:val="0"/>
      <w:divBdr>
        <w:top w:val="none" w:sz="0" w:space="0" w:color="auto"/>
        <w:left w:val="none" w:sz="0" w:space="0" w:color="auto"/>
        <w:bottom w:val="none" w:sz="0" w:space="0" w:color="auto"/>
        <w:right w:val="none" w:sz="0" w:space="0" w:color="auto"/>
      </w:divBdr>
    </w:div>
    <w:div w:id="1766925110">
      <w:bodyDiv w:val="1"/>
      <w:marLeft w:val="0"/>
      <w:marRight w:val="0"/>
      <w:marTop w:val="0"/>
      <w:marBottom w:val="0"/>
      <w:divBdr>
        <w:top w:val="none" w:sz="0" w:space="0" w:color="auto"/>
        <w:left w:val="none" w:sz="0" w:space="0" w:color="auto"/>
        <w:bottom w:val="none" w:sz="0" w:space="0" w:color="auto"/>
        <w:right w:val="none" w:sz="0" w:space="0" w:color="auto"/>
      </w:divBdr>
    </w:div>
    <w:div w:id="1787769917">
      <w:bodyDiv w:val="1"/>
      <w:marLeft w:val="0"/>
      <w:marRight w:val="0"/>
      <w:marTop w:val="0"/>
      <w:marBottom w:val="0"/>
      <w:divBdr>
        <w:top w:val="none" w:sz="0" w:space="0" w:color="auto"/>
        <w:left w:val="none" w:sz="0" w:space="0" w:color="auto"/>
        <w:bottom w:val="none" w:sz="0" w:space="0" w:color="auto"/>
        <w:right w:val="none" w:sz="0" w:space="0" w:color="auto"/>
      </w:divBdr>
    </w:div>
    <w:div w:id="1809979426">
      <w:bodyDiv w:val="1"/>
      <w:marLeft w:val="0"/>
      <w:marRight w:val="0"/>
      <w:marTop w:val="0"/>
      <w:marBottom w:val="0"/>
      <w:divBdr>
        <w:top w:val="none" w:sz="0" w:space="0" w:color="auto"/>
        <w:left w:val="none" w:sz="0" w:space="0" w:color="auto"/>
        <w:bottom w:val="none" w:sz="0" w:space="0" w:color="auto"/>
        <w:right w:val="none" w:sz="0" w:space="0" w:color="auto"/>
      </w:divBdr>
    </w:div>
    <w:div w:id="1831435476">
      <w:bodyDiv w:val="1"/>
      <w:marLeft w:val="0"/>
      <w:marRight w:val="0"/>
      <w:marTop w:val="0"/>
      <w:marBottom w:val="0"/>
      <w:divBdr>
        <w:top w:val="none" w:sz="0" w:space="0" w:color="auto"/>
        <w:left w:val="none" w:sz="0" w:space="0" w:color="auto"/>
        <w:bottom w:val="none" w:sz="0" w:space="0" w:color="auto"/>
        <w:right w:val="none" w:sz="0" w:space="0" w:color="auto"/>
      </w:divBdr>
    </w:div>
    <w:div w:id="1839347711">
      <w:bodyDiv w:val="1"/>
      <w:marLeft w:val="0"/>
      <w:marRight w:val="0"/>
      <w:marTop w:val="0"/>
      <w:marBottom w:val="0"/>
      <w:divBdr>
        <w:top w:val="none" w:sz="0" w:space="0" w:color="auto"/>
        <w:left w:val="none" w:sz="0" w:space="0" w:color="auto"/>
        <w:bottom w:val="none" w:sz="0" w:space="0" w:color="auto"/>
        <w:right w:val="none" w:sz="0" w:space="0" w:color="auto"/>
      </w:divBdr>
    </w:div>
    <w:div w:id="1859347289">
      <w:bodyDiv w:val="1"/>
      <w:marLeft w:val="0"/>
      <w:marRight w:val="0"/>
      <w:marTop w:val="0"/>
      <w:marBottom w:val="0"/>
      <w:divBdr>
        <w:top w:val="none" w:sz="0" w:space="0" w:color="auto"/>
        <w:left w:val="none" w:sz="0" w:space="0" w:color="auto"/>
        <w:bottom w:val="none" w:sz="0" w:space="0" w:color="auto"/>
        <w:right w:val="none" w:sz="0" w:space="0" w:color="auto"/>
      </w:divBdr>
    </w:div>
    <w:div w:id="1859393227">
      <w:bodyDiv w:val="1"/>
      <w:marLeft w:val="0"/>
      <w:marRight w:val="0"/>
      <w:marTop w:val="0"/>
      <w:marBottom w:val="0"/>
      <w:divBdr>
        <w:top w:val="none" w:sz="0" w:space="0" w:color="auto"/>
        <w:left w:val="none" w:sz="0" w:space="0" w:color="auto"/>
        <w:bottom w:val="none" w:sz="0" w:space="0" w:color="auto"/>
        <w:right w:val="none" w:sz="0" w:space="0" w:color="auto"/>
      </w:divBdr>
    </w:div>
    <w:div w:id="1868759909">
      <w:bodyDiv w:val="1"/>
      <w:marLeft w:val="0"/>
      <w:marRight w:val="0"/>
      <w:marTop w:val="0"/>
      <w:marBottom w:val="0"/>
      <w:divBdr>
        <w:top w:val="none" w:sz="0" w:space="0" w:color="auto"/>
        <w:left w:val="none" w:sz="0" w:space="0" w:color="auto"/>
        <w:bottom w:val="none" w:sz="0" w:space="0" w:color="auto"/>
        <w:right w:val="none" w:sz="0" w:space="0" w:color="auto"/>
      </w:divBdr>
    </w:div>
    <w:div w:id="1872914454">
      <w:bodyDiv w:val="1"/>
      <w:marLeft w:val="0"/>
      <w:marRight w:val="0"/>
      <w:marTop w:val="0"/>
      <w:marBottom w:val="0"/>
      <w:divBdr>
        <w:top w:val="none" w:sz="0" w:space="0" w:color="auto"/>
        <w:left w:val="none" w:sz="0" w:space="0" w:color="auto"/>
        <w:bottom w:val="none" w:sz="0" w:space="0" w:color="auto"/>
        <w:right w:val="none" w:sz="0" w:space="0" w:color="auto"/>
      </w:divBdr>
    </w:div>
    <w:div w:id="1874221736">
      <w:bodyDiv w:val="1"/>
      <w:marLeft w:val="0"/>
      <w:marRight w:val="0"/>
      <w:marTop w:val="0"/>
      <w:marBottom w:val="0"/>
      <w:divBdr>
        <w:top w:val="none" w:sz="0" w:space="0" w:color="auto"/>
        <w:left w:val="none" w:sz="0" w:space="0" w:color="auto"/>
        <w:bottom w:val="none" w:sz="0" w:space="0" w:color="auto"/>
        <w:right w:val="none" w:sz="0" w:space="0" w:color="auto"/>
      </w:divBdr>
    </w:div>
    <w:div w:id="1901011717">
      <w:bodyDiv w:val="1"/>
      <w:marLeft w:val="0"/>
      <w:marRight w:val="0"/>
      <w:marTop w:val="0"/>
      <w:marBottom w:val="0"/>
      <w:divBdr>
        <w:top w:val="none" w:sz="0" w:space="0" w:color="auto"/>
        <w:left w:val="none" w:sz="0" w:space="0" w:color="auto"/>
        <w:bottom w:val="none" w:sz="0" w:space="0" w:color="auto"/>
        <w:right w:val="none" w:sz="0" w:space="0" w:color="auto"/>
      </w:divBdr>
    </w:div>
    <w:div w:id="1909608270">
      <w:bodyDiv w:val="1"/>
      <w:marLeft w:val="0"/>
      <w:marRight w:val="0"/>
      <w:marTop w:val="0"/>
      <w:marBottom w:val="0"/>
      <w:divBdr>
        <w:top w:val="none" w:sz="0" w:space="0" w:color="auto"/>
        <w:left w:val="none" w:sz="0" w:space="0" w:color="auto"/>
        <w:bottom w:val="none" w:sz="0" w:space="0" w:color="auto"/>
        <w:right w:val="none" w:sz="0" w:space="0" w:color="auto"/>
      </w:divBdr>
    </w:div>
    <w:div w:id="1916625942">
      <w:bodyDiv w:val="1"/>
      <w:marLeft w:val="0"/>
      <w:marRight w:val="0"/>
      <w:marTop w:val="0"/>
      <w:marBottom w:val="0"/>
      <w:divBdr>
        <w:top w:val="none" w:sz="0" w:space="0" w:color="auto"/>
        <w:left w:val="none" w:sz="0" w:space="0" w:color="auto"/>
        <w:bottom w:val="none" w:sz="0" w:space="0" w:color="auto"/>
        <w:right w:val="none" w:sz="0" w:space="0" w:color="auto"/>
      </w:divBdr>
    </w:div>
    <w:div w:id="1996033832">
      <w:bodyDiv w:val="1"/>
      <w:marLeft w:val="0"/>
      <w:marRight w:val="0"/>
      <w:marTop w:val="0"/>
      <w:marBottom w:val="0"/>
      <w:divBdr>
        <w:top w:val="none" w:sz="0" w:space="0" w:color="auto"/>
        <w:left w:val="none" w:sz="0" w:space="0" w:color="auto"/>
        <w:bottom w:val="none" w:sz="0" w:space="0" w:color="auto"/>
        <w:right w:val="none" w:sz="0" w:space="0" w:color="auto"/>
      </w:divBdr>
    </w:div>
    <w:div w:id="2034721943">
      <w:bodyDiv w:val="1"/>
      <w:marLeft w:val="0"/>
      <w:marRight w:val="0"/>
      <w:marTop w:val="0"/>
      <w:marBottom w:val="0"/>
      <w:divBdr>
        <w:top w:val="none" w:sz="0" w:space="0" w:color="auto"/>
        <w:left w:val="none" w:sz="0" w:space="0" w:color="auto"/>
        <w:bottom w:val="none" w:sz="0" w:space="0" w:color="auto"/>
        <w:right w:val="none" w:sz="0" w:space="0" w:color="auto"/>
      </w:divBdr>
    </w:div>
    <w:div w:id="2057508586">
      <w:bodyDiv w:val="1"/>
      <w:marLeft w:val="0"/>
      <w:marRight w:val="0"/>
      <w:marTop w:val="0"/>
      <w:marBottom w:val="0"/>
      <w:divBdr>
        <w:top w:val="none" w:sz="0" w:space="0" w:color="auto"/>
        <w:left w:val="none" w:sz="0" w:space="0" w:color="auto"/>
        <w:bottom w:val="none" w:sz="0" w:space="0" w:color="auto"/>
        <w:right w:val="none" w:sz="0" w:space="0" w:color="auto"/>
      </w:divBdr>
    </w:div>
    <w:div w:id="2106879320">
      <w:bodyDiv w:val="1"/>
      <w:marLeft w:val="0"/>
      <w:marRight w:val="0"/>
      <w:marTop w:val="0"/>
      <w:marBottom w:val="0"/>
      <w:divBdr>
        <w:top w:val="none" w:sz="0" w:space="0" w:color="auto"/>
        <w:left w:val="none" w:sz="0" w:space="0" w:color="auto"/>
        <w:bottom w:val="none" w:sz="0" w:space="0" w:color="auto"/>
        <w:right w:val="none" w:sz="0" w:space="0" w:color="auto"/>
      </w:divBdr>
    </w:div>
    <w:div w:id="2115593238">
      <w:bodyDiv w:val="1"/>
      <w:marLeft w:val="0"/>
      <w:marRight w:val="0"/>
      <w:marTop w:val="0"/>
      <w:marBottom w:val="0"/>
      <w:divBdr>
        <w:top w:val="none" w:sz="0" w:space="0" w:color="auto"/>
        <w:left w:val="none" w:sz="0" w:space="0" w:color="auto"/>
        <w:bottom w:val="none" w:sz="0" w:space="0" w:color="auto"/>
        <w:right w:val="none" w:sz="0" w:space="0" w:color="auto"/>
      </w:divBdr>
    </w:div>
    <w:div w:id="214692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VCAAFS01/production$/STATIONERY/VCAA%20Microsoft%20Template%20Images/Word%20Template/www.vcaa.vic.edu.au/Pages/aboutus/policies/policy-copyright.aspx" TargetMode="External"/><Relationship Id="rId18" Type="http://schemas.openxmlformats.org/officeDocument/2006/relationships/image" Target="media/image2.png"/><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vcaa.vic.edu.au/" TargetMode="External"/><Relationship Id="rId17" Type="http://schemas.openxmlformats.org/officeDocument/2006/relationships/chart" Target="charts/chart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caa@education.vic.gov.au"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28"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VCAAFS01/production$/STATIONERY/VCAA%20Microsoft%20Template%20Images/Word%20Template/www.vcaa.vic.edu.au" TargetMode="External"/><Relationship Id="rId22" Type="http://schemas.openxmlformats.org/officeDocument/2006/relationships/fontTable" Target="fontTable.xml"/><Relationship Id="rId27"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oleObject" Target="file:///\\VCAAFS01\DAMRU$\R&amp;E\VCAA%20Board%20Reports\2023\March\Special%20Provision%20-%20VCAA%20Board\Michelle%20Working%20Files\2023%20Special%20Provisio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'Table 1'!$B$6</c:f>
              <c:strCache>
                <c:ptCount val="1"/>
                <c:pt idx="0">
                  <c:v>Catholic</c:v>
                </c:pt>
              </c:strCache>
            </c:strRef>
          </c:tx>
          <c:spPr>
            <a:ln w="28575" cap="rnd">
              <a:solidFill>
                <a:srgbClr val="FF0000"/>
              </a:solidFill>
              <a:round/>
            </a:ln>
            <a:effectLst/>
          </c:spPr>
          <c:marker>
            <c:symbol val="triangle"/>
            <c:size val="5"/>
            <c:spPr>
              <a:solidFill>
                <a:srgbClr val="FF0000"/>
              </a:solidFill>
              <a:ln w="9525">
                <a:solidFill>
                  <a:srgbClr val="FF0000"/>
                </a:solidFill>
              </a:ln>
              <a:effectLst/>
            </c:spPr>
          </c:marker>
          <c:dPt>
            <c:idx val="1"/>
            <c:marker>
              <c:symbol val="triangle"/>
              <c:size val="5"/>
              <c:spPr>
                <a:solidFill>
                  <a:srgbClr val="FF0000"/>
                </a:solidFill>
                <a:ln w="9525">
                  <a:solidFill>
                    <a:srgbClr val="FF0000"/>
                  </a:solidFill>
                </a:ln>
                <a:effectLst/>
              </c:spPr>
            </c:marker>
            <c:bubble3D val="0"/>
            <c:spPr>
              <a:ln w="28575" cap="rnd">
                <a:solidFill>
                  <a:srgbClr val="FF0000"/>
                </a:solidFill>
                <a:prstDash val="sysDot"/>
                <a:round/>
              </a:ln>
              <a:effectLst/>
            </c:spPr>
            <c:extLst>
              <c:ext xmlns:c16="http://schemas.microsoft.com/office/drawing/2014/chart" uri="{C3380CC4-5D6E-409C-BE32-E72D297353CC}">
                <c16:uniqueId val="{00000001-5839-491F-AA6D-912056D7C343}"/>
              </c:ext>
            </c:extLst>
          </c:dPt>
          <c:cat>
            <c:numRef>
              <c:f>'Table 1'!$U$4:$AB$4</c:f>
              <c:numCache>
                <c:formatCode>General</c:formatCode>
                <c:ptCount val="6"/>
                <c:pt idx="0">
                  <c:v>2013</c:v>
                </c:pt>
                <c:pt idx="1">
                  <c:v>2018</c:v>
                </c:pt>
                <c:pt idx="2">
                  <c:v>2019</c:v>
                </c:pt>
                <c:pt idx="3">
                  <c:v>2020</c:v>
                </c:pt>
                <c:pt idx="4">
                  <c:v>2021</c:v>
                </c:pt>
                <c:pt idx="5">
                  <c:v>2022</c:v>
                </c:pt>
              </c:numCache>
            </c:numRef>
          </c:cat>
          <c:val>
            <c:numRef>
              <c:f>'Table 1'!$U$6:$AB$6</c:f>
              <c:numCache>
                <c:formatCode>#,##0</c:formatCode>
                <c:ptCount val="6"/>
                <c:pt idx="0">
                  <c:v>809</c:v>
                </c:pt>
                <c:pt idx="1">
                  <c:v>1357</c:v>
                </c:pt>
                <c:pt idx="2">
                  <c:v>1452</c:v>
                </c:pt>
                <c:pt idx="3">
                  <c:v>1470</c:v>
                </c:pt>
                <c:pt idx="4">
                  <c:v>1712</c:v>
                </c:pt>
                <c:pt idx="5">
                  <c:v>2064</c:v>
                </c:pt>
              </c:numCache>
            </c:numRef>
          </c:val>
          <c:smooth val="0"/>
          <c:extLst>
            <c:ext xmlns:c16="http://schemas.microsoft.com/office/drawing/2014/chart" uri="{C3380CC4-5D6E-409C-BE32-E72D297353CC}">
              <c16:uniqueId val="{00000002-5839-491F-AA6D-912056D7C343}"/>
            </c:ext>
          </c:extLst>
        </c:ser>
        <c:ser>
          <c:idx val="1"/>
          <c:order val="1"/>
          <c:tx>
            <c:strRef>
              <c:f>'Table 1'!$B$7</c:f>
              <c:strCache>
                <c:ptCount val="1"/>
                <c:pt idx="0">
                  <c:v>Government</c:v>
                </c:pt>
              </c:strCache>
            </c:strRef>
          </c:tx>
          <c:spPr>
            <a:ln w="28575" cap="rnd">
              <a:solidFill>
                <a:srgbClr val="00B050"/>
              </a:solidFill>
              <a:round/>
            </a:ln>
            <a:effectLst/>
          </c:spPr>
          <c:marker>
            <c:symbol val="square"/>
            <c:size val="5"/>
            <c:spPr>
              <a:solidFill>
                <a:srgbClr val="00B050"/>
              </a:solidFill>
              <a:ln w="9525">
                <a:solidFill>
                  <a:srgbClr val="00B050"/>
                </a:solidFill>
              </a:ln>
              <a:effectLst/>
            </c:spPr>
          </c:marker>
          <c:dPt>
            <c:idx val="1"/>
            <c:marker>
              <c:symbol val="square"/>
              <c:size val="5"/>
              <c:spPr>
                <a:solidFill>
                  <a:srgbClr val="00B050"/>
                </a:solidFill>
                <a:ln w="9525">
                  <a:solidFill>
                    <a:srgbClr val="00B050"/>
                  </a:solidFill>
                </a:ln>
                <a:effectLst/>
              </c:spPr>
            </c:marker>
            <c:bubble3D val="0"/>
            <c:spPr>
              <a:ln w="28575" cap="rnd">
                <a:solidFill>
                  <a:srgbClr val="00B050"/>
                </a:solidFill>
                <a:prstDash val="sysDot"/>
                <a:round/>
              </a:ln>
              <a:effectLst/>
            </c:spPr>
            <c:extLst>
              <c:ext xmlns:c16="http://schemas.microsoft.com/office/drawing/2014/chart" uri="{C3380CC4-5D6E-409C-BE32-E72D297353CC}">
                <c16:uniqueId val="{00000004-5839-491F-AA6D-912056D7C343}"/>
              </c:ext>
            </c:extLst>
          </c:dPt>
          <c:cat>
            <c:numRef>
              <c:f>'Table 1'!$U$4:$AB$4</c:f>
              <c:numCache>
                <c:formatCode>General</c:formatCode>
                <c:ptCount val="6"/>
                <c:pt idx="0">
                  <c:v>2013</c:v>
                </c:pt>
                <c:pt idx="1">
                  <c:v>2018</c:v>
                </c:pt>
                <c:pt idx="2">
                  <c:v>2019</c:v>
                </c:pt>
                <c:pt idx="3">
                  <c:v>2020</c:v>
                </c:pt>
                <c:pt idx="4">
                  <c:v>2021</c:v>
                </c:pt>
                <c:pt idx="5">
                  <c:v>2022</c:v>
                </c:pt>
              </c:numCache>
            </c:numRef>
          </c:cat>
          <c:val>
            <c:numRef>
              <c:f>'Table 1'!$U$7:$AB$7</c:f>
              <c:numCache>
                <c:formatCode>#,##0</c:formatCode>
                <c:ptCount val="6"/>
                <c:pt idx="0">
                  <c:v>1289</c:v>
                </c:pt>
                <c:pt idx="1">
                  <c:v>2070</c:v>
                </c:pt>
                <c:pt idx="2">
                  <c:v>2277</c:v>
                </c:pt>
                <c:pt idx="3">
                  <c:v>2661</c:v>
                </c:pt>
                <c:pt idx="4">
                  <c:v>2793</c:v>
                </c:pt>
                <c:pt idx="5">
                  <c:v>3123</c:v>
                </c:pt>
              </c:numCache>
            </c:numRef>
          </c:val>
          <c:smooth val="0"/>
          <c:extLst>
            <c:ext xmlns:c16="http://schemas.microsoft.com/office/drawing/2014/chart" uri="{C3380CC4-5D6E-409C-BE32-E72D297353CC}">
              <c16:uniqueId val="{00000005-5839-491F-AA6D-912056D7C343}"/>
            </c:ext>
          </c:extLst>
        </c:ser>
        <c:ser>
          <c:idx val="2"/>
          <c:order val="2"/>
          <c:tx>
            <c:strRef>
              <c:f>'Table 1'!$B$8</c:f>
              <c:strCache>
                <c:ptCount val="1"/>
                <c:pt idx="0">
                  <c:v>Independent</c:v>
                </c:pt>
              </c:strCache>
            </c:strRef>
          </c:tx>
          <c:spPr>
            <a:ln w="28575" cap="rnd">
              <a:solidFill>
                <a:srgbClr val="7030A0"/>
              </a:solidFill>
              <a:round/>
            </a:ln>
            <a:effectLst/>
          </c:spPr>
          <c:marker>
            <c:symbol val="diamond"/>
            <c:size val="5"/>
            <c:spPr>
              <a:solidFill>
                <a:srgbClr val="7030A0"/>
              </a:solidFill>
              <a:ln w="9525">
                <a:solidFill>
                  <a:srgbClr val="7030A0"/>
                </a:solidFill>
              </a:ln>
              <a:effectLst/>
            </c:spPr>
          </c:marker>
          <c:dPt>
            <c:idx val="1"/>
            <c:marker>
              <c:symbol val="diamond"/>
              <c:size val="5"/>
              <c:spPr>
                <a:solidFill>
                  <a:srgbClr val="7030A0"/>
                </a:solidFill>
                <a:ln w="9525">
                  <a:solidFill>
                    <a:srgbClr val="7030A0"/>
                  </a:solidFill>
                </a:ln>
                <a:effectLst/>
              </c:spPr>
            </c:marker>
            <c:bubble3D val="0"/>
            <c:spPr>
              <a:ln w="28575" cap="rnd">
                <a:solidFill>
                  <a:srgbClr val="7030A0"/>
                </a:solidFill>
                <a:prstDash val="sysDot"/>
                <a:round/>
              </a:ln>
              <a:effectLst/>
            </c:spPr>
            <c:extLst>
              <c:ext xmlns:c16="http://schemas.microsoft.com/office/drawing/2014/chart" uri="{C3380CC4-5D6E-409C-BE32-E72D297353CC}">
                <c16:uniqueId val="{00000007-5839-491F-AA6D-912056D7C343}"/>
              </c:ext>
            </c:extLst>
          </c:dPt>
          <c:cat>
            <c:numRef>
              <c:f>'Table 1'!$U$4:$AB$4</c:f>
              <c:numCache>
                <c:formatCode>General</c:formatCode>
                <c:ptCount val="6"/>
                <c:pt idx="0">
                  <c:v>2013</c:v>
                </c:pt>
                <c:pt idx="1">
                  <c:v>2018</c:v>
                </c:pt>
                <c:pt idx="2">
                  <c:v>2019</c:v>
                </c:pt>
                <c:pt idx="3">
                  <c:v>2020</c:v>
                </c:pt>
                <c:pt idx="4">
                  <c:v>2021</c:v>
                </c:pt>
                <c:pt idx="5">
                  <c:v>2022</c:v>
                </c:pt>
              </c:numCache>
            </c:numRef>
          </c:cat>
          <c:val>
            <c:numRef>
              <c:f>'Table 1'!$U$8:$AB$8</c:f>
              <c:numCache>
                <c:formatCode>#,##0</c:formatCode>
                <c:ptCount val="6"/>
                <c:pt idx="0">
                  <c:v>1025</c:v>
                </c:pt>
                <c:pt idx="1">
                  <c:v>1772</c:v>
                </c:pt>
                <c:pt idx="2">
                  <c:v>1864</c:v>
                </c:pt>
                <c:pt idx="3">
                  <c:v>2054</c:v>
                </c:pt>
                <c:pt idx="4">
                  <c:v>2517</c:v>
                </c:pt>
                <c:pt idx="5">
                  <c:v>3018</c:v>
                </c:pt>
              </c:numCache>
            </c:numRef>
          </c:val>
          <c:smooth val="0"/>
          <c:extLst>
            <c:ext xmlns:c16="http://schemas.microsoft.com/office/drawing/2014/chart" uri="{C3380CC4-5D6E-409C-BE32-E72D297353CC}">
              <c16:uniqueId val="{00000008-5839-491F-AA6D-912056D7C343}"/>
            </c:ext>
          </c:extLst>
        </c:ser>
        <c:dLbls>
          <c:showLegendKey val="0"/>
          <c:showVal val="0"/>
          <c:showCatName val="0"/>
          <c:showSerName val="0"/>
          <c:showPercent val="0"/>
          <c:showBubbleSize val="0"/>
        </c:dLbls>
        <c:marker val="1"/>
        <c:smooth val="0"/>
        <c:axId val="871136728"/>
        <c:axId val="871137384"/>
      </c:lineChart>
      <c:catAx>
        <c:axId val="871136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1137384"/>
        <c:crosses val="autoZero"/>
        <c:auto val="1"/>
        <c:lblAlgn val="ctr"/>
        <c:lblOffset val="100"/>
        <c:noMultiLvlLbl val="0"/>
      </c:catAx>
      <c:valAx>
        <c:axId val="8711373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11367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BF67461D-316C-4893-AB91-1DD368042F6F}">
  <ds:schemaRefs>
    <ds:schemaRef ds:uri="http://schemas.openxmlformats.org/officeDocument/2006/bibliography"/>
  </ds:schemaRefs>
</ds:datastoreItem>
</file>

<file path=customXml/itemProps2.xml><?xml version="1.0" encoding="utf-8"?>
<ds:datastoreItem xmlns:ds="http://schemas.openxmlformats.org/officeDocument/2006/customXml" ds:itemID="{B0C7346A-F568-4F3C-85B9-4E5676930531}"/>
</file>

<file path=customXml/itemProps3.xml><?xml version="1.0" encoding="utf-8"?>
<ds:datastoreItem xmlns:ds="http://schemas.openxmlformats.org/officeDocument/2006/customXml" ds:itemID="{42959C29-1C50-4CBE-98B9-327910DDD183}"/>
</file>

<file path=customXml/itemProps4.xml><?xml version="1.0" encoding="utf-8"?>
<ds:datastoreItem xmlns:ds="http://schemas.openxmlformats.org/officeDocument/2006/customXml" ds:itemID="{E305E779-80D0-4F0F-ADF1-4DE304D7B0C3}"/>
</file>

<file path=docProps/app.xml><?xml version="1.0" encoding="utf-8"?>
<Properties xmlns="http://schemas.openxmlformats.org/officeDocument/2006/extended-properties" xmlns:vt="http://schemas.openxmlformats.org/officeDocument/2006/docPropsVTypes">
  <Template>Normal.dotm</Template>
  <TotalTime>164</TotalTime>
  <Pages>25</Pages>
  <Words>5318</Words>
  <Characters>30315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VCAA</Company>
  <LinksUpToDate>false</LinksUpToDate>
  <CharactersWithSpaces>35562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Druzic, Michelle M</dc:creator>
  <cp:keywords/>
  <dc:description/>
  <cp:lastModifiedBy>Michelle Druzic</cp:lastModifiedBy>
  <cp:revision>35</cp:revision>
  <dcterms:created xsi:type="dcterms:W3CDTF">2023-02-16T02:21:00Z</dcterms:created>
  <dcterms:modified xsi:type="dcterms:W3CDTF">2023-02-16T23:13:00Z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