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B63BF05" w:rsidR="00F4525C" w:rsidRPr="008C5C88" w:rsidRDefault="00822616" w:rsidP="009B61E5">
          <w:pPr>
            <w:pStyle w:val="VCAADocumenttitle"/>
            <w:rPr>
              <w:noProof w:val="0"/>
            </w:rPr>
          </w:pPr>
          <w:r>
            <w:rPr>
              <w:noProof w:val="0"/>
            </w:rPr>
            <w:t>VCE Agricultural and Horticultural Studies (2020–202</w:t>
          </w:r>
          <w:r w:rsidR="002A3343">
            <w:rPr>
              <w:noProof w:val="0"/>
            </w:rPr>
            <w:t>5</w:t>
          </w:r>
          <w:r>
            <w:rPr>
              <w:noProof w:val="0"/>
            </w:rPr>
            <w:t>)</w:t>
          </w:r>
        </w:p>
      </w:sdtContent>
    </w:sdt>
    <w:p w14:paraId="74E62D52" w14:textId="6874F689" w:rsidR="00243F0D" w:rsidRPr="008C5C88" w:rsidRDefault="002108D7" w:rsidP="00BD2B91">
      <w:pPr>
        <w:pStyle w:val="VCAAHeading1"/>
        <w:rPr>
          <w:lang w:val="en-AU"/>
        </w:rPr>
      </w:pPr>
      <w:bookmarkStart w:id="0" w:name="TemplateOverview"/>
      <w:bookmarkEnd w:id="0"/>
      <w:r w:rsidRPr="008C5C88">
        <w:rPr>
          <w:lang w:val="en-AU"/>
        </w:rPr>
        <w:t xml:space="preserve">School-based Assessment </w:t>
      </w:r>
      <w:r w:rsidR="006F2C65" w:rsidRPr="008C5C88">
        <w:rPr>
          <w:lang w:val="en-AU"/>
        </w:rPr>
        <w:t>r</w:t>
      </w:r>
      <w:r w:rsidRPr="008C5C88">
        <w:rPr>
          <w:lang w:val="en-AU"/>
        </w:rPr>
        <w:t>eport</w:t>
      </w:r>
    </w:p>
    <w:p w14:paraId="50646837" w14:textId="376F9E57" w:rsidR="002754C1" w:rsidRPr="008C5C88" w:rsidRDefault="00AD2F1B" w:rsidP="00AD2F1B">
      <w:pPr>
        <w:pStyle w:val="VCAAHeading2"/>
        <w:rPr>
          <w:lang w:val="en-AU"/>
        </w:rPr>
      </w:pPr>
      <w:r w:rsidRPr="008C5C88">
        <w:rPr>
          <w:lang w:val="en-AU"/>
        </w:rPr>
        <w:t xml:space="preserve">General </w:t>
      </w:r>
      <w:r w:rsidRPr="00AD2F1B">
        <w:t>observations</w:t>
      </w:r>
    </w:p>
    <w:p w14:paraId="5C269E2F" w14:textId="5B842AD4" w:rsidR="00944AFD" w:rsidRPr="00AD2F1B" w:rsidRDefault="00944AFD" w:rsidP="00AD2F1B">
      <w:pPr>
        <w:pStyle w:val="VCAAbody"/>
      </w:pPr>
      <w:r w:rsidRPr="00AD2F1B">
        <w:t>This report provides advice for the first yea</w:t>
      </w:r>
      <w:bookmarkStart w:id="1" w:name="_GoBack"/>
      <w:bookmarkEnd w:id="1"/>
      <w:r w:rsidRPr="00AD2F1B">
        <w:t xml:space="preserve">r of implementation of the VCE </w:t>
      </w:r>
      <w:r w:rsidR="008547D4" w:rsidRPr="00AD2F1B">
        <w:t>Agricultural and Horticultural Studies</w:t>
      </w:r>
      <w:r w:rsidRPr="00AD2F1B">
        <w:t xml:space="preserve"> Study Design 20</w:t>
      </w:r>
      <w:r w:rsidR="008547D4" w:rsidRPr="00AD2F1B">
        <w:t>20</w:t>
      </w:r>
      <w:r w:rsidRPr="00AD2F1B">
        <w:t>–20</w:t>
      </w:r>
      <w:r w:rsidR="008547D4" w:rsidRPr="00AD2F1B">
        <w:t>2</w:t>
      </w:r>
      <w:r w:rsidR="00822616" w:rsidRPr="00AD2F1B">
        <w:t>5</w:t>
      </w:r>
      <w:r w:rsidRPr="00AD2F1B">
        <w:t xml:space="preserve">. The VCE </w:t>
      </w:r>
      <w:r w:rsidR="008547D4" w:rsidRPr="00AD2F1B">
        <w:t>Agricultural and Horticultural Studies</w:t>
      </w:r>
      <w:r w:rsidRPr="00AD2F1B">
        <w:t xml:space="preserve"> Advice for teachers provides teaching and learning advice for Units 1 to 4 and assessment advice for school-based assessment in Units 3 and 4. Other support materials for the study can be found on the VCE </w:t>
      </w:r>
      <w:r w:rsidR="008547D4" w:rsidRPr="00AD2F1B">
        <w:t xml:space="preserve">Agricultural and Horticultural Studies </w:t>
      </w:r>
      <w:r w:rsidRPr="00AD2F1B">
        <w:t xml:space="preserve">study webpage on the VCAA website. </w:t>
      </w:r>
    </w:p>
    <w:p w14:paraId="0D250358" w14:textId="77777777" w:rsidR="00822616" w:rsidRPr="00AD2F1B" w:rsidRDefault="00944AFD" w:rsidP="00AD2F1B">
      <w:pPr>
        <w:pStyle w:val="VCAAbody"/>
      </w:pPr>
      <w:r w:rsidRPr="00AD2F1B">
        <w:t>This report is ba</w:t>
      </w:r>
      <w:r w:rsidR="001402B5" w:rsidRPr="00AD2F1B">
        <w:t>sed on the findings from the 2020</w:t>
      </w:r>
      <w:r w:rsidRPr="00AD2F1B">
        <w:t xml:space="preserve"> School-based Assessment Audit for Units 3 and 4 VCE </w:t>
      </w:r>
      <w:r w:rsidR="00AD4D63" w:rsidRPr="00AD2F1B">
        <w:t>Agricultural and Horticultural Studies</w:t>
      </w:r>
      <w:r w:rsidRPr="00AD2F1B">
        <w:t>. Schools providing the VCE must deliver the course to the standards established by the VCAA, ensure the integrity of student assessments and ensure compliance with the requirements of the VCAA for the relevant assessment program. For school-based assessment</w:t>
      </w:r>
      <w:r w:rsidR="0021250E" w:rsidRPr="00AD2F1B">
        <w:t>,</w:t>
      </w:r>
      <w:r w:rsidRPr="00AD2F1B">
        <w:t xml:space="preserve"> the standards and requirements are stated in the assessment specifications set out in the relevant VCE study design and the </w:t>
      </w:r>
      <w:hyperlink r:id="rId11" w:history="1">
        <w:r w:rsidRPr="00AD2F1B">
          <w:rPr>
            <w:rStyle w:val="Hyperlink"/>
            <w:color w:val="000000" w:themeColor="text1"/>
            <w:u w:val="none"/>
          </w:rPr>
          <w:t>VCE assessment principles</w:t>
        </w:r>
      </w:hyperlink>
      <w:r w:rsidRPr="00AD2F1B">
        <w:t>. The School-based Assessment Audit checks that the standards and requirements set out in study designs are being followed and that assessment is being carried out in line with the VCE assessment principles.</w:t>
      </w:r>
    </w:p>
    <w:p w14:paraId="7FE2769D" w14:textId="7C02AF74" w:rsidR="00822616" w:rsidRPr="00AD2F1B" w:rsidRDefault="004E52CA" w:rsidP="00AD2F1B">
      <w:pPr>
        <w:pStyle w:val="VCAAbody"/>
      </w:pPr>
      <w:r w:rsidRPr="00AD2F1B">
        <w:t xml:space="preserve">The School-assessed Coursework </w:t>
      </w:r>
      <w:r w:rsidR="00C13E54" w:rsidRPr="00AD2F1B">
        <w:t xml:space="preserve">(SAC) tasks </w:t>
      </w:r>
      <w:r w:rsidRPr="00AD2F1B">
        <w:t xml:space="preserve">submitted through the audit </w:t>
      </w:r>
      <w:r w:rsidR="00C13E54" w:rsidRPr="00AD2F1B">
        <w:t>showed</w:t>
      </w:r>
      <w:r w:rsidRPr="00AD2F1B">
        <w:t xml:space="preserve"> that school</w:t>
      </w:r>
      <w:r w:rsidR="00C13E54" w:rsidRPr="00AD2F1B">
        <w:t>s</w:t>
      </w:r>
      <w:r w:rsidRPr="00AD2F1B">
        <w:t xml:space="preserve"> </w:t>
      </w:r>
      <w:r w:rsidR="00C13E54" w:rsidRPr="00AD2F1B">
        <w:t>deliver</w:t>
      </w:r>
      <w:r w:rsidRPr="00AD2F1B">
        <w:t xml:space="preserve"> practical tasks</w:t>
      </w:r>
      <w:r w:rsidR="00822616" w:rsidRPr="00AD2F1B">
        <w:t xml:space="preserve"> </w:t>
      </w:r>
      <w:r w:rsidR="0058173A" w:rsidRPr="00AD2F1B">
        <w:t xml:space="preserve">well </w:t>
      </w:r>
      <w:r w:rsidR="00822616" w:rsidRPr="00AD2F1B">
        <w:t>as part of their teaching and learning programs</w:t>
      </w:r>
      <w:r w:rsidRPr="00AD2F1B">
        <w:t xml:space="preserve">. The evidence </w:t>
      </w:r>
      <w:r w:rsidR="00673B8A" w:rsidRPr="00AD2F1B">
        <w:t xml:space="preserve">submitted </w:t>
      </w:r>
      <w:r w:rsidRPr="00AD2F1B">
        <w:t xml:space="preserve">demonstrated </w:t>
      </w:r>
      <w:r w:rsidR="00673B8A" w:rsidRPr="00AD2F1B">
        <w:t>that a variety of</w:t>
      </w:r>
      <w:r w:rsidRPr="00AD2F1B">
        <w:t xml:space="preserve"> practical tasks </w:t>
      </w:r>
      <w:r w:rsidR="00673B8A" w:rsidRPr="00AD2F1B">
        <w:t>are</w:t>
      </w:r>
      <w:r w:rsidRPr="00AD2F1B">
        <w:t xml:space="preserve"> undertaken according to </w:t>
      </w:r>
      <w:r w:rsidR="00C13E54" w:rsidRPr="00AD2F1B">
        <w:t xml:space="preserve">the </w:t>
      </w:r>
      <w:r w:rsidRPr="00AD2F1B">
        <w:t xml:space="preserve">location and resources of the schools. </w:t>
      </w:r>
      <w:r w:rsidR="00E877D3" w:rsidRPr="00AD2F1B">
        <w:t>All schools identified the start of the new accreditation period</w:t>
      </w:r>
      <w:r w:rsidR="003504E3" w:rsidRPr="00AD2F1B">
        <w:t>;</w:t>
      </w:r>
      <w:r w:rsidR="00E877D3" w:rsidRPr="00AD2F1B">
        <w:t xml:space="preserve"> however</w:t>
      </w:r>
      <w:r w:rsidR="003504E3" w:rsidRPr="00AD2F1B">
        <w:t>,</w:t>
      </w:r>
      <w:r w:rsidR="00E877D3" w:rsidRPr="00AD2F1B">
        <w:t xml:space="preserve"> </w:t>
      </w:r>
      <w:r w:rsidR="009437EA" w:rsidRPr="00AD2F1B">
        <w:t>many</w:t>
      </w:r>
      <w:r w:rsidR="00E877D3" w:rsidRPr="00AD2F1B">
        <w:t xml:space="preserve"> were unaware the accreditation period has been extended until 2025.</w:t>
      </w:r>
    </w:p>
    <w:p w14:paraId="01B3FC88" w14:textId="506EC3E9" w:rsidR="00822C1D" w:rsidRPr="00AD2F1B" w:rsidRDefault="00822C1D" w:rsidP="00AD2F1B">
      <w:pPr>
        <w:pStyle w:val="VCAAbody"/>
      </w:pPr>
      <w:r w:rsidRPr="00AD2F1B">
        <w:t xml:space="preserve">As a result of the coronavirus (COVID-19) pandemic in 2020 and students having to undertake remote and flexible learning, adjustments were made to the VCE Agricultural and Horticultural Studies Study Design for Unit 4 Outcome 2. This involved the deletion of some key knowledge and key skills dot points for the outcome and removal of the practical task/s related to sustainable business practices for student assessments. These adjustments were for 2020 only. Teachers must refer to the Agricultural and Horticultural Studies study webpage at the start of the school year for the current study design. </w:t>
      </w:r>
    </w:p>
    <w:p w14:paraId="05D637FB" w14:textId="7EC4E64B" w:rsidR="00822616" w:rsidRPr="00AD2F1B" w:rsidRDefault="009437EA" w:rsidP="00AD2F1B">
      <w:pPr>
        <w:pStyle w:val="VCAAbody"/>
      </w:pPr>
      <w:r w:rsidRPr="00AD2F1B">
        <w:t>A</w:t>
      </w:r>
      <w:r w:rsidR="004E52CA" w:rsidRPr="00AD2F1B">
        <w:t xml:space="preserve">reas </w:t>
      </w:r>
      <w:r w:rsidR="00673B8A" w:rsidRPr="00AD2F1B">
        <w:t>for</w:t>
      </w:r>
      <w:r w:rsidR="004E52CA" w:rsidRPr="00AD2F1B">
        <w:t xml:space="preserve"> improvement included </w:t>
      </w:r>
      <w:r w:rsidR="00822616" w:rsidRPr="00AD2F1B">
        <w:t xml:space="preserve">assessment </w:t>
      </w:r>
      <w:r w:rsidR="004E52CA" w:rsidRPr="00AD2F1B">
        <w:t xml:space="preserve">tasks requiring problem-solving and evaluation skills. </w:t>
      </w:r>
      <w:r w:rsidR="00673B8A" w:rsidRPr="00AD2F1B">
        <w:t>Schools should incorporate c</w:t>
      </w:r>
      <w:r w:rsidR="00822616" w:rsidRPr="00AD2F1B">
        <w:t xml:space="preserve">ommand terms </w:t>
      </w:r>
      <w:r w:rsidRPr="00AD2F1B">
        <w:t xml:space="preserve">from </w:t>
      </w:r>
      <w:r w:rsidR="00822616" w:rsidRPr="00AD2F1B">
        <w:t>the</w:t>
      </w:r>
      <w:r w:rsidR="004E52CA" w:rsidRPr="00AD2F1B">
        <w:t xml:space="preserve"> key skills </w:t>
      </w:r>
      <w:r w:rsidRPr="00AD2F1B">
        <w:t>being assessed</w:t>
      </w:r>
      <w:r w:rsidR="004E52CA" w:rsidRPr="00AD2F1B">
        <w:t xml:space="preserve"> </w:t>
      </w:r>
      <w:r w:rsidR="00673B8A" w:rsidRPr="00AD2F1B">
        <w:t>into the</w:t>
      </w:r>
      <w:r w:rsidR="00822616" w:rsidRPr="00AD2F1B">
        <w:t xml:space="preserve"> assessment tasks</w:t>
      </w:r>
      <w:r w:rsidR="00673B8A" w:rsidRPr="00AD2F1B">
        <w:t xml:space="preserve"> to ensure students are able </w:t>
      </w:r>
      <w:r w:rsidR="00822616" w:rsidRPr="00AD2F1B">
        <w:t xml:space="preserve">to demonstrate </w:t>
      </w:r>
      <w:r w:rsidR="00673B8A" w:rsidRPr="00AD2F1B">
        <w:t>the relevant key skills and key knowledge for the outcome</w:t>
      </w:r>
      <w:r w:rsidR="00822616" w:rsidRPr="00AD2F1B">
        <w:t>.</w:t>
      </w:r>
      <w:r w:rsidR="004E52CA" w:rsidRPr="00AD2F1B">
        <w:t xml:space="preserve"> </w:t>
      </w:r>
    </w:p>
    <w:p w14:paraId="65D02E87" w14:textId="5F08580E" w:rsidR="00E877D3" w:rsidRPr="00AD2F1B" w:rsidRDefault="00FF39DB" w:rsidP="00AD2F1B">
      <w:pPr>
        <w:pStyle w:val="VCAAbody"/>
      </w:pPr>
      <w:r w:rsidRPr="00AD2F1B">
        <w:t>Many schools</w:t>
      </w:r>
      <w:r w:rsidR="00E877D3" w:rsidRPr="00AD2F1B">
        <w:t xml:space="preserve"> did not provide enough detail when responding to </w:t>
      </w:r>
      <w:r w:rsidRPr="00AD2F1B">
        <w:t>the study-specific audit questionnaire</w:t>
      </w:r>
      <w:r w:rsidR="00E877D3" w:rsidRPr="00AD2F1B">
        <w:t xml:space="preserve">. For example, many schools did not identify the pests, weeds and diseases </w:t>
      </w:r>
      <w:r w:rsidRPr="00AD2F1B">
        <w:t>being</w:t>
      </w:r>
      <w:r w:rsidR="00E877D3" w:rsidRPr="00AD2F1B">
        <w:t xml:space="preserve"> studied</w:t>
      </w:r>
      <w:r w:rsidRPr="00AD2F1B">
        <w:t>.</w:t>
      </w:r>
      <w:r w:rsidR="00E877D3" w:rsidRPr="00AD2F1B">
        <w:t xml:space="preserve"> </w:t>
      </w:r>
      <w:r w:rsidRPr="00AD2F1B">
        <w:t>T</w:t>
      </w:r>
      <w:r w:rsidR="00E877D3" w:rsidRPr="00AD2F1B">
        <w:t>hese are listed in the study design</w:t>
      </w:r>
      <w:r w:rsidRPr="00AD2F1B">
        <w:t>. Additionally, q</w:t>
      </w:r>
      <w:r w:rsidR="00E877D3" w:rsidRPr="00AD2F1B">
        <w:t xml:space="preserve">uestions </w:t>
      </w:r>
      <w:r w:rsidRPr="00AD2F1B">
        <w:t>relating to</w:t>
      </w:r>
      <w:r w:rsidR="00E877D3" w:rsidRPr="00AD2F1B">
        <w:t xml:space="preserve"> key knowledge </w:t>
      </w:r>
      <w:r w:rsidRPr="00AD2F1B">
        <w:t xml:space="preserve">dot points </w:t>
      </w:r>
      <w:r w:rsidR="00E877D3" w:rsidRPr="00AD2F1B">
        <w:t xml:space="preserve">that </w:t>
      </w:r>
      <w:r w:rsidRPr="00AD2F1B">
        <w:t>are</w:t>
      </w:r>
      <w:r w:rsidR="00E877D3" w:rsidRPr="00AD2F1B">
        <w:t xml:space="preserve"> new to th</w:t>
      </w:r>
      <w:r w:rsidRPr="00AD2F1B">
        <w:t>e reaccredited</w:t>
      </w:r>
      <w:r w:rsidR="00E877D3" w:rsidRPr="00AD2F1B">
        <w:t xml:space="preserve"> study design w</w:t>
      </w:r>
      <w:r w:rsidR="006B63DC" w:rsidRPr="00AD2F1B">
        <w:t>ere</w:t>
      </w:r>
      <w:r w:rsidR="00E877D3" w:rsidRPr="00AD2F1B">
        <w:t xml:space="preserve"> not wel</w:t>
      </w:r>
      <w:r w:rsidR="006B63DC" w:rsidRPr="00AD2F1B">
        <w:t xml:space="preserve">l </w:t>
      </w:r>
      <w:r w:rsidR="00E877D3" w:rsidRPr="00AD2F1B">
        <w:t>addressed by schools</w:t>
      </w:r>
      <w:r w:rsidRPr="00AD2F1B">
        <w:t>.</w:t>
      </w:r>
      <w:r w:rsidR="00E877D3" w:rsidRPr="00AD2F1B">
        <w:t xml:space="preserve"> </w:t>
      </w:r>
      <w:r w:rsidRPr="00AD2F1B">
        <w:t xml:space="preserve">Schools are encouraged to refer to the study design when preparing their responses to the audit questionnaire, as well as throughout the development of their </w:t>
      </w:r>
      <w:r w:rsidR="00E877D3" w:rsidRPr="00AD2F1B">
        <w:t xml:space="preserve">teaching and </w:t>
      </w:r>
      <w:r w:rsidRPr="00AD2F1B">
        <w:t>assessment</w:t>
      </w:r>
      <w:r w:rsidR="00E877D3" w:rsidRPr="00AD2F1B">
        <w:t xml:space="preserve"> programs. </w:t>
      </w:r>
    </w:p>
    <w:p w14:paraId="540C636E" w14:textId="2022AE72" w:rsidR="00AD4A62" w:rsidRDefault="00FF39DB" w:rsidP="00AD2F1B">
      <w:pPr>
        <w:pStyle w:val="VCAAbody"/>
        <w:rPr>
          <w:lang w:val="en-AU"/>
        </w:rPr>
      </w:pPr>
      <w:r w:rsidRPr="00AD2F1B">
        <w:t>Where</w:t>
      </w:r>
      <w:r w:rsidR="00AB6F68" w:rsidRPr="00AD2F1B">
        <w:t xml:space="preserve"> schools are in partnerships</w:t>
      </w:r>
      <w:r w:rsidRPr="00AD2F1B">
        <w:t>, teachers should be mindful</w:t>
      </w:r>
      <w:r w:rsidR="00AB6F68" w:rsidRPr="00AD2F1B">
        <w:t xml:space="preserve"> that </w:t>
      </w:r>
      <w:r w:rsidR="00822616" w:rsidRPr="00AD2F1B">
        <w:t xml:space="preserve">schools </w:t>
      </w:r>
      <w:r w:rsidRPr="00AD2F1B">
        <w:t>must</w:t>
      </w:r>
      <w:r w:rsidR="00822616" w:rsidRPr="00AD2F1B">
        <w:t xml:space="preserve"> develop common criteria for assessment of their tasks. Assessment tasks do not need to be the same for each school in the </w:t>
      </w:r>
      <w:r w:rsidR="00822616" w:rsidRPr="00AD2F1B">
        <w:lastRenderedPageBreak/>
        <w:t>partnership</w:t>
      </w:r>
      <w:r w:rsidR="00822616" w:rsidRPr="00FF39DB">
        <w:rPr>
          <w:lang w:val="en-AU"/>
        </w:rPr>
        <w:t xml:space="preserve">, but the tasks must be comparable in scope and demand so the common assessment criteria can be used to rank the students from both schools in the partnership as one </w:t>
      </w:r>
      <w:r w:rsidR="00A2337E" w:rsidRPr="00FF39DB">
        <w:rPr>
          <w:lang w:val="en-AU"/>
        </w:rPr>
        <w:t xml:space="preserve">student </w:t>
      </w:r>
      <w:r w:rsidR="00822616" w:rsidRPr="00FF39DB">
        <w:rPr>
          <w:lang w:val="en-AU"/>
        </w:rPr>
        <w:t xml:space="preserve">cohort. </w:t>
      </w:r>
      <w:r w:rsidRPr="00FF39DB">
        <w:rPr>
          <w:lang w:val="en-AU"/>
        </w:rPr>
        <w:t>If</w:t>
      </w:r>
      <w:r w:rsidR="00822616" w:rsidRPr="00FF39DB">
        <w:rPr>
          <w:lang w:val="en-AU"/>
        </w:rPr>
        <w:t xml:space="preserve"> schools in a partnership are using the same assessment task</w:t>
      </w:r>
      <w:r w:rsidRPr="00FF39DB">
        <w:rPr>
          <w:lang w:val="en-AU"/>
        </w:rPr>
        <w:t xml:space="preserve">, it is also important that these be sat at the same time wherever possible to ensure information about the task cannot be shared between students attending different schools. </w:t>
      </w:r>
      <w:r w:rsidR="00822616" w:rsidRPr="00FF39DB">
        <w:rPr>
          <w:lang w:val="en-AU"/>
        </w:rPr>
        <w:t xml:space="preserve"> </w:t>
      </w:r>
    </w:p>
    <w:p w14:paraId="6D8B17B0" w14:textId="2B4BEBC7" w:rsidR="00D66C2E" w:rsidRPr="00D66C2E" w:rsidRDefault="00D66C2E" w:rsidP="00AD2F1B">
      <w:pPr>
        <w:pStyle w:val="VCAAbody"/>
        <w:rPr>
          <w:lang w:val="en-AU"/>
        </w:rPr>
      </w:pPr>
      <w:r w:rsidRPr="00AD2F1B">
        <w:t>Schools</w:t>
      </w:r>
      <w:r>
        <w:rPr>
          <w:lang w:val="en-AU"/>
        </w:rPr>
        <w:t xml:space="preserve"> are encouraged to consider issues of student workload. Assessment should be mainly completed in class and within a limited timeframe. Schools are reminded that key knowledge and key skills only need to be assessed once.</w:t>
      </w:r>
    </w:p>
    <w:p w14:paraId="32963894" w14:textId="7B113424" w:rsidR="00E877D3" w:rsidRDefault="00AB6F68" w:rsidP="00AD2F1B">
      <w:pPr>
        <w:pStyle w:val="VCAAbody"/>
        <w:rPr>
          <w:lang w:val="en-AU"/>
        </w:rPr>
      </w:pPr>
      <w:r>
        <w:rPr>
          <w:lang w:val="en-AU"/>
        </w:rPr>
        <w:t xml:space="preserve">Overall, most schools provided evidence that </w:t>
      </w:r>
      <w:r w:rsidR="00F27057">
        <w:rPr>
          <w:lang w:val="en-AU"/>
        </w:rPr>
        <w:t xml:space="preserve">showed </w:t>
      </w:r>
      <w:r>
        <w:rPr>
          <w:lang w:val="en-AU"/>
        </w:rPr>
        <w:t xml:space="preserve">their school-based assessment </w:t>
      </w:r>
      <w:r w:rsidR="00F73046">
        <w:rPr>
          <w:lang w:val="en-AU"/>
        </w:rPr>
        <w:t>was in line with</w:t>
      </w:r>
      <w:r>
        <w:rPr>
          <w:lang w:val="en-AU"/>
        </w:rPr>
        <w:t xml:space="preserve"> the VCE assessment principles</w:t>
      </w:r>
      <w:r w:rsidR="00FF39DB">
        <w:rPr>
          <w:lang w:val="en-AU"/>
        </w:rPr>
        <w:t>; t</w:t>
      </w:r>
      <w:r>
        <w:rPr>
          <w:lang w:val="en-AU"/>
        </w:rPr>
        <w:t>hat is, tasks were valid and reasonable</w:t>
      </w:r>
      <w:r w:rsidR="00F73046">
        <w:rPr>
          <w:lang w:val="en-AU"/>
        </w:rPr>
        <w:t>,</w:t>
      </w:r>
      <w:r>
        <w:rPr>
          <w:lang w:val="en-AU"/>
        </w:rPr>
        <w:t xml:space="preserve"> reflected the requirements of the task types as listed in the study </w:t>
      </w:r>
      <w:r w:rsidRPr="00AD2F1B">
        <w:t>design</w:t>
      </w:r>
      <w:r w:rsidR="00F73046">
        <w:rPr>
          <w:lang w:val="en-AU"/>
        </w:rPr>
        <w:t>,</w:t>
      </w:r>
      <w:r>
        <w:rPr>
          <w:lang w:val="en-AU"/>
        </w:rPr>
        <w:t xml:space="preserve"> and were </w:t>
      </w:r>
      <w:r w:rsidRPr="00AB6F68">
        <w:rPr>
          <w:lang w:val="en-AU"/>
        </w:rPr>
        <w:t>conducted under fair conditions for all students</w:t>
      </w:r>
      <w:r w:rsidR="00E877D3">
        <w:rPr>
          <w:lang w:val="en-AU"/>
        </w:rPr>
        <w:t xml:space="preserve">. </w:t>
      </w:r>
      <w:r w:rsidR="00F73046">
        <w:rPr>
          <w:lang w:val="en-AU"/>
        </w:rPr>
        <w:t>Tasks wer</w:t>
      </w:r>
      <w:r>
        <w:rPr>
          <w:lang w:val="en-AU"/>
        </w:rPr>
        <w:t>e</w:t>
      </w:r>
      <w:r w:rsidR="00F73046">
        <w:rPr>
          <w:lang w:val="en-AU"/>
        </w:rPr>
        <w:t xml:space="preserve"> generally</w:t>
      </w:r>
      <w:r>
        <w:rPr>
          <w:lang w:val="en-AU"/>
        </w:rPr>
        <w:t xml:space="preserve"> balanced</w:t>
      </w:r>
      <w:r w:rsidR="00F73046">
        <w:rPr>
          <w:lang w:val="en-AU"/>
        </w:rPr>
        <w:t>, with schools using</w:t>
      </w:r>
      <w:r w:rsidR="00E877D3">
        <w:rPr>
          <w:lang w:val="en-AU"/>
        </w:rPr>
        <w:t xml:space="preserve"> </w:t>
      </w:r>
      <w:r w:rsidR="00822616">
        <w:rPr>
          <w:lang w:val="en-AU"/>
        </w:rPr>
        <w:t xml:space="preserve">suitable </w:t>
      </w:r>
      <w:r w:rsidR="00F73046">
        <w:rPr>
          <w:lang w:val="en-AU"/>
        </w:rPr>
        <w:t xml:space="preserve">assessment </w:t>
      </w:r>
      <w:r w:rsidR="00822616">
        <w:rPr>
          <w:lang w:val="en-AU"/>
        </w:rPr>
        <w:t xml:space="preserve">criteria or marking schemes to rank students and </w:t>
      </w:r>
      <w:r w:rsidR="00F73046">
        <w:rPr>
          <w:lang w:val="en-AU"/>
        </w:rPr>
        <w:t xml:space="preserve">offering </w:t>
      </w:r>
      <w:r w:rsidR="00822616">
        <w:rPr>
          <w:lang w:val="en-AU"/>
        </w:rPr>
        <w:t xml:space="preserve">a variety of task types </w:t>
      </w:r>
      <w:r w:rsidR="00F73046">
        <w:rPr>
          <w:lang w:val="en-AU"/>
        </w:rPr>
        <w:t>across the unit</w:t>
      </w:r>
      <w:r w:rsidR="00822616">
        <w:rPr>
          <w:lang w:val="en-AU"/>
        </w:rPr>
        <w:t xml:space="preserve">. </w:t>
      </w:r>
    </w:p>
    <w:p w14:paraId="746F7EE2" w14:textId="3CE7644F" w:rsidR="00F0305A" w:rsidRPr="00B4646C" w:rsidRDefault="00B4646C" w:rsidP="00AD2F1B">
      <w:pPr>
        <w:pStyle w:val="VCAAbody"/>
        <w:rPr>
          <w:lang w:val="en-AU"/>
        </w:rPr>
      </w:pPr>
      <w:r w:rsidRPr="00B4646C">
        <w:rPr>
          <w:lang w:val="en-AU"/>
        </w:rPr>
        <w:t>I</w:t>
      </w:r>
      <w:r w:rsidR="00F0305A" w:rsidRPr="00B4646C">
        <w:rPr>
          <w:lang w:val="en-AU"/>
        </w:rPr>
        <w:t xml:space="preserve">t is </w:t>
      </w:r>
      <w:r w:rsidRPr="00B4646C">
        <w:rPr>
          <w:lang w:val="en-AU"/>
        </w:rPr>
        <w:t xml:space="preserve">highly </w:t>
      </w:r>
      <w:r w:rsidR="00F0305A" w:rsidRPr="00AD2F1B">
        <w:t>recommended</w:t>
      </w:r>
      <w:r w:rsidR="00F0305A" w:rsidRPr="00B4646C">
        <w:rPr>
          <w:lang w:val="en-AU"/>
        </w:rPr>
        <w:t xml:space="preserve"> that teachers cross</w:t>
      </w:r>
      <w:r w:rsidR="00673B8A">
        <w:rPr>
          <w:lang w:val="en-AU"/>
        </w:rPr>
        <w:t>-</w:t>
      </w:r>
      <w:r w:rsidR="00F0305A" w:rsidRPr="00B4646C">
        <w:rPr>
          <w:lang w:val="en-AU"/>
        </w:rPr>
        <w:t xml:space="preserve">mark </w:t>
      </w:r>
      <w:r w:rsidR="00673B8A">
        <w:rPr>
          <w:lang w:val="en-AU"/>
        </w:rPr>
        <w:t xml:space="preserve">assessments </w:t>
      </w:r>
      <w:r w:rsidR="00F0305A" w:rsidRPr="00B4646C">
        <w:rPr>
          <w:lang w:val="en-AU"/>
        </w:rPr>
        <w:t>with</w:t>
      </w:r>
      <w:r w:rsidR="00673B8A">
        <w:rPr>
          <w:lang w:val="en-AU"/>
        </w:rPr>
        <w:t xml:space="preserve"> </w:t>
      </w:r>
      <w:r w:rsidRPr="00B4646C">
        <w:rPr>
          <w:lang w:val="en-AU"/>
        </w:rPr>
        <w:t>colleague</w:t>
      </w:r>
      <w:r>
        <w:rPr>
          <w:lang w:val="en-AU"/>
        </w:rPr>
        <w:t>s</w:t>
      </w:r>
      <w:r w:rsidR="00F0305A" w:rsidRPr="00B4646C">
        <w:rPr>
          <w:lang w:val="en-AU"/>
        </w:rPr>
        <w:t xml:space="preserve"> within the school or </w:t>
      </w:r>
      <w:r w:rsidR="00673B8A">
        <w:rPr>
          <w:lang w:val="en-AU"/>
        </w:rPr>
        <w:t xml:space="preserve">from </w:t>
      </w:r>
      <w:r w:rsidR="00F0305A" w:rsidRPr="00B4646C">
        <w:rPr>
          <w:lang w:val="en-AU"/>
        </w:rPr>
        <w:t xml:space="preserve">another school. </w:t>
      </w:r>
    </w:p>
    <w:p w14:paraId="6D95DE5D" w14:textId="7195BD1F" w:rsidR="002108D7" w:rsidRPr="008C5C88" w:rsidRDefault="00AD2F1B" w:rsidP="00AD2F1B">
      <w:pPr>
        <w:pStyle w:val="VCAAHeading2"/>
        <w:rPr>
          <w:lang w:val="en-AU"/>
        </w:rPr>
      </w:pPr>
      <w:r w:rsidRPr="00AD2F1B">
        <w:t>Specific</w:t>
      </w:r>
      <w:r w:rsidRPr="008C5C88">
        <w:rPr>
          <w:lang w:val="en-AU"/>
        </w:rPr>
        <w:t xml:space="preserve"> information</w:t>
      </w:r>
    </w:p>
    <w:p w14:paraId="5357E26A" w14:textId="02039DF9" w:rsidR="002108D7" w:rsidRPr="008C5C88" w:rsidRDefault="00944AFD" w:rsidP="00EF15C1">
      <w:pPr>
        <w:pStyle w:val="VCAAHeading3"/>
        <w:rPr>
          <w:lang w:val="en-AU"/>
        </w:rPr>
      </w:pPr>
      <w:r w:rsidRPr="008C5C88">
        <w:rPr>
          <w:lang w:val="en-AU"/>
        </w:rPr>
        <w:t>Unit 3</w:t>
      </w:r>
      <w:r w:rsidR="00040AD0" w:rsidRPr="008C5C88">
        <w:rPr>
          <w:lang w:val="en-AU"/>
        </w:rPr>
        <w:t xml:space="preserve">: </w:t>
      </w:r>
      <w:r w:rsidR="008C5C88" w:rsidRPr="008C5C88">
        <w:rPr>
          <w:lang w:val="en-AU"/>
        </w:rPr>
        <w:t>Securing the future</w:t>
      </w:r>
    </w:p>
    <w:p w14:paraId="0951C04D" w14:textId="01C737B0" w:rsidR="002108D7" w:rsidRPr="008C5C88" w:rsidRDefault="002108D7" w:rsidP="00EF15C1">
      <w:pPr>
        <w:pStyle w:val="VCAAHeading4"/>
        <w:rPr>
          <w:lang w:val="en-AU"/>
        </w:rPr>
      </w:pPr>
      <w:r w:rsidRPr="008C5C88">
        <w:rPr>
          <w:lang w:val="en-AU"/>
        </w:rPr>
        <w:t>Outcome 1</w:t>
      </w:r>
    </w:p>
    <w:p w14:paraId="14BCC994" w14:textId="083CBCC7" w:rsidR="00944AFD" w:rsidRPr="008C5C88" w:rsidRDefault="008547D4" w:rsidP="00AD2F1B">
      <w:pPr>
        <w:pStyle w:val="VCAAbody"/>
        <w:rPr>
          <w:lang w:val="en-AU"/>
        </w:rPr>
      </w:pPr>
      <w:r w:rsidRPr="008C5C88">
        <w:rPr>
          <w:lang w:val="en-AU"/>
        </w:rPr>
        <w:t xml:space="preserve">Describe the role of innovation and technology in agricultural and horticultural practices, analyse past and current initiatives, including unforeseen consequences, and apply innovative processes to agricultural and/or horticultural practices. </w:t>
      </w:r>
    </w:p>
    <w:p w14:paraId="674DB0D5" w14:textId="3F9CE3AB" w:rsidR="002108D7" w:rsidRPr="008C5C88" w:rsidRDefault="002108D7" w:rsidP="00EF15C1">
      <w:pPr>
        <w:pStyle w:val="VCAAHeading4"/>
        <w:rPr>
          <w:lang w:val="en-AU"/>
        </w:rPr>
      </w:pPr>
      <w:r w:rsidRPr="008C5C88">
        <w:rPr>
          <w:lang w:val="en-AU"/>
        </w:rPr>
        <w:t>Task type</w:t>
      </w:r>
      <w:r w:rsidR="00040AD0" w:rsidRPr="008C5C88">
        <w:rPr>
          <w:lang w:val="en-AU"/>
        </w:rPr>
        <w:t xml:space="preserve"> option</w:t>
      </w:r>
      <w:r w:rsidR="00944AFD" w:rsidRPr="008C5C88">
        <w:rPr>
          <w:lang w:val="en-AU"/>
        </w:rPr>
        <w:t>/</w:t>
      </w:r>
      <w:r w:rsidR="00040AD0" w:rsidRPr="008C5C88">
        <w:rPr>
          <w:lang w:val="en-AU"/>
        </w:rPr>
        <w:t>s</w:t>
      </w:r>
    </w:p>
    <w:p w14:paraId="16FCBEC5" w14:textId="0E319CE4" w:rsidR="008547D4" w:rsidRPr="008C5C88" w:rsidRDefault="008547D4" w:rsidP="008547D4">
      <w:pPr>
        <w:pStyle w:val="VCAAbody"/>
        <w:jc w:val="both"/>
        <w:rPr>
          <w:i/>
          <w:szCs w:val="20"/>
          <w:lang w:val="en-AU"/>
        </w:rPr>
      </w:pPr>
      <w:r w:rsidRPr="008C5C88">
        <w:rPr>
          <w:i/>
          <w:szCs w:val="20"/>
          <w:lang w:val="en-AU"/>
        </w:rPr>
        <w:t>Student performance will be assessed by:</w:t>
      </w:r>
    </w:p>
    <w:p w14:paraId="51B9C6CA" w14:textId="6959B36F" w:rsidR="00944AFD" w:rsidRPr="008C5C88" w:rsidRDefault="008547D4" w:rsidP="00AD2F1B">
      <w:pPr>
        <w:pStyle w:val="VCAAbody"/>
        <w:numPr>
          <w:ilvl w:val="0"/>
          <w:numId w:val="13"/>
        </w:numPr>
        <w:ind w:left="284" w:hanging="284"/>
        <w:rPr>
          <w:i/>
          <w:szCs w:val="20"/>
          <w:lang w:val="en-AU"/>
        </w:rPr>
      </w:pPr>
      <w:r w:rsidRPr="008C5C88">
        <w:rPr>
          <w:i/>
          <w:szCs w:val="20"/>
          <w:lang w:val="en-AU"/>
        </w:rPr>
        <w:t>practical task/s related to innovative processes and/or problem solving in agriculture and/or horticulture</w:t>
      </w:r>
      <w:r w:rsidR="00944AFD" w:rsidRPr="008C5C88">
        <w:rPr>
          <w:i/>
          <w:szCs w:val="20"/>
          <w:lang w:val="en-AU"/>
        </w:rPr>
        <w:t>.</w:t>
      </w:r>
    </w:p>
    <w:p w14:paraId="5C0D2520" w14:textId="6FD1C6D6" w:rsidR="008C5C88" w:rsidRPr="008C5C88" w:rsidRDefault="008C5C88" w:rsidP="00AD2F1B">
      <w:pPr>
        <w:pStyle w:val="VCAAbody"/>
        <w:rPr>
          <w:i/>
          <w:szCs w:val="20"/>
          <w:lang w:val="en-AU"/>
        </w:rPr>
      </w:pPr>
      <w:r w:rsidRPr="008C5C88">
        <w:rPr>
          <w:i/>
          <w:szCs w:val="20"/>
          <w:lang w:val="en-AU"/>
        </w:rPr>
        <w:t>AND</w:t>
      </w:r>
    </w:p>
    <w:p w14:paraId="5DC5FA53" w14:textId="005AB202" w:rsidR="008C5C88" w:rsidRPr="008C5C88" w:rsidRDefault="008C5C88" w:rsidP="00AD2F1B">
      <w:pPr>
        <w:pStyle w:val="VCAAbody"/>
        <w:rPr>
          <w:i/>
          <w:szCs w:val="20"/>
          <w:lang w:val="en-AU"/>
        </w:rPr>
      </w:pPr>
      <w:r w:rsidRPr="008C5C88">
        <w:rPr>
          <w:i/>
          <w:szCs w:val="20"/>
          <w:lang w:val="en-AU"/>
        </w:rPr>
        <w:t>Any one or a combination of the following:</w:t>
      </w:r>
    </w:p>
    <w:p w14:paraId="3145A28F" w14:textId="6F047926" w:rsidR="008C5C88" w:rsidRPr="008C5C88" w:rsidRDefault="008C5C88" w:rsidP="00AD2F1B">
      <w:pPr>
        <w:pStyle w:val="VCAAbody"/>
        <w:numPr>
          <w:ilvl w:val="0"/>
          <w:numId w:val="13"/>
        </w:numPr>
        <w:ind w:left="284" w:hanging="284"/>
        <w:rPr>
          <w:i/>
          <w:szCs w:val="20"/>
          <w:lang w:val="en-AU"/>
        </w:rPr>
      </w:pPr>
      <w:r w:rsidRPr="008C5C88">
        <w:rPr>
          <w:i/>
          <w:szCs w:val="20"/>
          <w:lang w:val="en-AU"/>
        </w:rPr>
        <w:t>a short written report: research inquiry, media analysis, case study analysis, or field/laboratory experiment</w:t>
      </w:r>
    </w:p>
    <w:p w14:paraId="19A88943" w14:textId="1C24BEB7" w:rsidR="008C5C88" w:rsidRPr="008C5C88" w:rsidRDefault="008C5C88" w:rsidP="00AD2F1B">
      <w:pPr>
        <w:pStyle w:val="VCAAbody"/>
        <w:numPr>
          <w:ilvl w:val="0"/>
          <w:numId w:val="13"/>
        </w:numPr>
        <w:ind w:left="284" w:hanging="284"/>
        <w:rPr>
          <w:i/>
          <w:szCs w:val="20"/>
          <w:lang w:val="en-AU"/>
        </w:rPr>
      </w:pPr>
      <w:r w:rsidRPr="008C5C88">
        <w:rPr>
          <w:i/>
          <w:szCs w:val="20"/>
          <w:lang w:val="en-AU"/>
        </w:rPr>
        <w:t>an annotated visual report</w:t>
      </w:r>
    </w:p>
    <w:p w14:paraId="48B528BA" w14:textId="21BE2FB8" w:rsidR="008C5C88" w:rsidRPr="008C5C88" w:rsidRDefault="008C5C88" w:rsidP="00AD2F1B">
      <w:pPr>
        <w:pStyle w:val="VCAAbody"/>
        <w:numPr>
          <w:ilvl w:val="0"/>
          <w:numId w:val="13"/>
        </w:numPr>
        <w:ind w:left="284" w:hanging="284"/>
        <w:rPr>
          <w:i/>
          <w:szCs w:val="20"/>
          <w:lang w:val="en-AU"/>
        </w:rPr>
      </w:pPr>
      <w:r w:rsidRPr="008C5C88">
        <w:rPr>
          <w:i/>
          <w:szCs w:val="20"/>
          <w:lang w:val="en-AU"/>
        </w:rPr>
        <w:t>an oral presentation or practical demonstration</w:t>
      </w:r>
    </w:p>
    <w:p w14:paraId="18395B0C" w14:textId="08D9E49E" w:rsidR="008C5C88" w:rsidRPr="008C5C88" w:rsidRDefault="008C5C88" w:rsidP="00AD2F1B">
      <w:pPr>
        <w:pStyle w:val="VCAAbody"/>
        <w:numPr>
          <w:ilvl w:val="0"/>
          <w:numId w:val="13"/>
        </w:numPr>
        <w:ind w:left="284" w:hanging="284"/>
        <w:rPr>
          <w:i/>
          <w:szCs w:val="20"/>
          <w:lang w:val="en-AU"/>
        </w:rPr>
      </w:pPr>
      <w:r w:rsidRPr="008C5C88">
        <w:rPr>
          <w:i/>
          <w:szCs w:val="20"/>
          <w:lang w:val="en-AU"/>
        </w:rPr>
        <w:t>a video or podcast.</w:t>
      </w:r>
    </w:p>
    <w:p w14:paraId="76A8B457" w14:textId="76FE91B0" w:rsidR="00E10339" w:rsidRPr="00F85842" w:rsidRDefault="00F73046" w:rsidP="00AD2F1B">
      <w:pPr>
        <w:pStyle w:val="VCAAbody"/>
        <w:rPr>
          <w:lang w:val="en-AU"/>
        </w:rPr>
      </w:pPr>
      <w:r>
        <w:rPr>
          <w:lang w:val="en-AU"/>
        </w:rPr>
        <w:t>The k</w:t>
      </w:r>
      <w:r w:rsidR="00C8119A">
        <w:rPr>
          <w:lang w:val="en-AU"/>
        </w:rPr>
        <w:t>ey knowledge and key skill</w:t>
      </w:r>
      <w:r w:rsidR="00F85842">
        <w:rPr>
          <w:lang w:val="en-AU"/>
        </w:rPr>
        <w:t>s</w:t>
      </w:r>
      <w:r>
        <w:t xml:space="preserve"> most commonly addressed in assessment tasks</w:t>
      </w:r>
      <w:r w:rsidR="00C8119A">
        <w:rPr>
          <w:lang w:val="en-AU"/>
        </w:rPr>
        <w:t xml:space="preserve"> related to </w:t>
      </w:r>
      <w:r w:rsidR="002C2D62">
        <w:rPr>
          <w:lang w:val="en-AU"/>
        </w:rPr>
        <w:t xml:space="preserve">the role of innovation and technology in everyday </w:t>
      </w:r>
      <w:r w:rsidR="002C2D62" w:rsidRPr="00AD2F1B">
        <w:t>agricultural</w:t>
      </w:r>
      <w:r w:rsidR="002C2D62">
        <w:rPr>
          <w:lang w:val="en-AU"/>
        </w:rPr>
        <w:t xml:space="preserve"> and horticultural practices in Australia and past initiatives by </w:t>
      </w:r>
      <w:r w:rsidR="00E31ED4">
        <w:rPr>
          <w:lang w:val="en-AU"/>
        </w:rPr>
        <w:t>Australian</w:t>
      </w:r>
      <w:r w:rsidR="002C2D62">
        <w:rPr>
          <w:lang w:val="en-AU"/>
        </w:rPr>
        <w:t xml:space="preserve"> agricultural and/or horticultural industries </w:t>
      </w:r>
      <w:r w:rsidR="00AD4052">
        <w:rPr>
          <w:lang w:val="en-AU"/>
        </w:rPr>
        <w:t>to control a threat or problem</w:t>
      </w:r>
      <w:r w:rsidR="00E31ED4">
        <w:rPr>
          <w:lang w:val="en-AU"/>
        </w:rPr>
        <w:t>.</w:t>
      </w:r>
      <w:r w:rsidR="00D66C2E">
        <w:rPr>
          <w:lang w:val="en-AU"/>
        </w:rPr>
        <w:t xml:space="preserve"> </w:t>
      </w:r>
      <w:r w:rsidR="00EA5E3D">
        <w:rPr>
          <w:lang w:val="en-AU"/>
        </w:rPr>
        <w:t>However, unfortunately m</w:t>
      </w:r>
      <w:r w:rsidR="00D66C2E">
        <w:rPr>
          <w:lang w:val="en-AU"/>
        </w:rPr>
        <w:t>ost schools indicated that students conduct</w:t>
      </w:r>
      <w:r w:rsidR="00EA5E3D">
        <w:rPr>
          <w:lang w:val="en-AU"/>
        </w:rPr>
        <w:t>ed</w:t>
      </w:r>
      <w:r w:rsidR="00D66C2E">
        <w:rPr>
          <w:lang w:val="en-AU"/>
        </w:rPr>
        <w:t xml:space="preserve"> </w:t>
      </w:r>
      <w:r w:rsidR="00EA5E3D">
        <w:rPr>
          <w:lang w:val="en-AU"/>
        </w:rPr>
        <w:t>‘</w:t>
      </w:r>
      <w:r w:rsidR="00D66C2E">
        <w:rPr>
          <w:lang w:val="en-AU"/>
        </w:rPr>
        <w:t>research</w:t>
      </w:r>
      <w:r w:rsidR="00EA5E3D">
        <w:rPr>
          <w:lang w:val="en-AU"/>
        </w:rPr>
        <w:t>’</w:t>
      </w:r>
      <w:r w:rsidR="00D66C2E">
        <w:rPr>
          <w:lang w:val="en-AU"/>
        </w:rPr>
        <w:t xml:space="preserve"> on these topics</w:t>
      </w:r>
      <w:r w:rsidR="00EA5E3D">
        <w:rPr>
          <w:lang w:val="en-AU"/>
        </w:rPr>
        <w:t xml:space="preserve"> rather than being provided with opportunities for this content to be taught before assessment.</w:t>
      </w:r>
      <w:r w:rsidR="00D66C2E">
        <w:rPr>
          <w:lang w:val="en-AU"/>
        </w:rPr>
        <w:t xml:space="preserve"> </w:t>
      </w:r>
      <w:r w:rsidR="00EA5E3D">
        <w:rPr>
          <w:lang w:val="en-AU"/>
        </w:rPr>
        <w:t>It is important for schools to ensure specific content related to these key knowledge and key skills are taught before students are assessed.</w:t>
      </w:r>
    </w:p>
    <w:p w14:paraId="766ADEB8" w14:textId="77777777" w:rsidR="00AD2F1B" w:rsidRDefault="00AD2F1B">
      <w:pPr>
        <w:rPr>
          <w:rFonts w:ascii="Arial" w:hAnsi="Arial" w:cs="Arial"/>
          <w:color w:val="000000" w:themeColor="text1"/>
          <w:sz w:val="20"/>
          <w:lang w:val="en-AU"/>
        </w:rPr>
      </w:pPr>
      <w:r>
        <w:rPr>
          <w:lang w:val="en-AU"/>
        </w:rPr>
        <w:br w:type="page"/>
      </w:r>
    </w:p>
    <w:p w14:paraId="540D7FC1" w14:textId="6DFF4E47" w:rsidR="00092C13" w:rsidRPr="00F85842" w:rsidRDefault="00F85842" w:rsidP="00AD2F1B">
      <w:pPr>
        <w:pStyle w:val="VCAAbody"/>
        <w:rPr>
          <w:lang w:val="en-AU"/>
        </w:rPr>
      </w:pPr>
      <w:r w:rsidRPr="00F85842">
        <w:rPr>
          <w:lang w:val="en-AU"/>
        </w:rPr>
        <w:lastRenderedPageBreak/>
        <w:t>The following content</w:t>
      </w:r>
      <w:r w:rsidR="000D6424" w:rsidRPr="00F85842">
        <w:rPr>
          <w:lang w:val="en-AU"/>
        </w:rPr>
        <w:t xml:space="preserve"> </w:t>
      </w:r>
      <w:r w:rsidR="00EA5E3D">
        <w:rPr>
          <w:lang w:val="en-AU"/>
        </w:rPr>
        <w:t xml:space="preserve">also </w:t>
      </w:r>
      <w:r w:rsidR="00B61CC1">
        <w:rPr>
          <w:lang w:val="en-AU"/>
        </w:rPr>
        <w:t xml:space="preserve">was </w:t>
      </w:r>
      <w:r w:rsidR="000D6424" w:rsidRPr="00F85842">
        <w:rPr>
          <w:lang w:val="en-AU"/>
        </w:rPr>
        <w:t xml:space="preserve">not covered well </w:t>
      </w:r>
      <w:r w:rsidRPr="00F85842">
        <w:rPr>
          <w:lang w:val="en-AU"/>
        </w:rPr>
        <w:t xml:space="preserve">in the </w:t>
      </w:r>
      <w:r w:rsidR="00B61CC1">
        <w:rPr>
          <w:lang w:val="en-AU"/>
        </w:rPr>
        <w:t>tasks, despite being</w:t>
      </w:r>
      <w:r w:rsidR="000D6424" w:rsidRPr="00F85842">
        <w:rPr>
          <w:lang w:val="en-AU"/>
        </w:rPr>
        <w:t xml:space="preserve"> integral to demonstration of the outcome</w:t>
      </w:r>
      <w:r w:rsidRPr="00F85842">
        <w:rPr>
          <w:lang w:val="en-AU"/>
        </w:rPr>
        <w:t>:</w:t>
      </w:r>
    </w:p>
    <w:p w14:paraId="33970F06" w14:textId="5221A694" w:rsidR="009437EA" w:rsidRPr="009437EA" w:rsidRDefault="009437EA" w:rsidP="00AD2F1B">
      <w:pPr>
        <w:pStyle w:val="VCAAbullet"/>
        <w:rPr>
          <w:rFonts w:eastAsiaTheme="minorHAnsi"/>
        </w:rPr>
      </w:pPr>
      <w:r w:rsidRPr="009437EA">
        <w:rPr>
          <w:rFonts w:eastAsiaTheme="minorHAnsi"/>
        </w:rPr>
        <w:t>impacts of new and emerging innovations in Australia’s food and fibre industries</w:t>
      </w:r>
    </w:p>
    <w:p w14:paraId="24790BAC" w14:textId="5E30BB29" w:rsidR="00F85842" w:rsidRPr="00F85842" w:rsidRDefault="00F85842" w:rsidP="00AD2F1B">
      <w:pPr>
        <w:pStyle w:val="VCAAbullet"/>
      </w:pPr>
      <w:r w:rsidRPr="00F85842">
        <w:t>c</w:t>
      </w:r>
      <w:r w:rsidR="00AD4052" w:rsidRPr="00F85842">
        <w:t>urrent Australia</w:t>
      </w:r>
      <w:r w:rsidR="00B61CC1">
        <w:t>n</w:t>
      </w:r>
      <w:r w:rsidR="00AD4052" w:rsidRPr="00F85842">
        <w:t xml:space="preserve"> agricultural and/or horticultural research projects and/or partnerships that aim to find solutions to the challenges of climate change</w:t>
      </w:r>
      <w:r w:rsidR="00092C13" w:rsidRPr="00F85842">
        <w:t xml:space="preserve"> </w:t>
      </w:r>
    </w:p>
    <w:p w14:paraId="436F1666" w14:textId="6992AB2D" w:rsidR="00F85842" w:rsidRPr="00F85842" w:rsidRDefault="00F85842" w:rsidP="00AD2F1B">
      <w:pPr>
        <w:pStyle w:val="VCAAbullet"/>
      </w:pPr>
      <w:r>
        <w:t>t</w:t>
      </w:r>
      <w:r w:rsidR="00446477" w:rsidRPr="00F85842">
        <w:t>echniques for measuring and assessing the effectiveness of innovations and/or technology in agricultural and/or horticultural practices</w:t>
      </w:r>
    </w:p>
    <w:p w14:paraId="5BF27C2C" w14:textId="4B254285" w:rsidR="000D6424" w:rsidRPr="00F52D5D" w:rsidRDefault="00F85842" w:rsidP="00AD2F1B">
      <w:pPr>
        <w:pStyle w:val="VCAAbullet"/>
      </w:pPr>
      <w:r>
        <w:t>p</w:t>
      </w:r>
      <w:r w:rsidRPr="00F85842">
        <w:t>oints</w:t>
      </w:r>
      <w:r w:rsidR="00446477" w:rsidRPr="00F85842">
        <w:t xml:space="preserve"> of view relating to safe, ethical and sustainable food and fibre production in Australia including genetically modified organisms, animal welfare and the use of pesticides and herbicides</w:t>
      </w:r>
      <w:r w:rsidRPr="00F85842">
        <w:t>.</w:t>
      </w:r>
    </w:p>
    <w:p w14:paraId="00928578" w14:textId="77777777" w:rsidR="000D6424" w:rsidRPr="008C5C88" w:rsidRDefault="000D6424" w:rsidP="000D6424">
      <w:pPr>
        <w:pStyle w:val="VCAAHeading4"/>
        <w:rPr>
          <w:lang w:val="en-AU"/>
        </w:rPr>
      </w:pPr>
      <w:r w:rsidRPr="008C5C88">
        <w:rPr>
          <w:lang w:val="en-AU"/>
        </w:rPr>
        <w:t>Assessment</w:t>
      </w:r>
    </w:p>
    <w:p w14:paraId="1D3098DB" w14:textId="252260C3" w:rsidR="002E305C" w:rsidRPr="00AD2F1B" w:rsidRDefault="001833AF" w:rsidP="00AD2F1B">
      <w:pPr>
        <w:pStyle w:val="VCAAbody"/>
      </w:pPr>
      <w:r>
        <w:rPr>
          <w:lang w:val="en-AU"/>
        </w:rPr>
        <w:t>P</w:t>
      </w:r>
      <w:r w:rsidR="00F52D5D" w:rsidRPr="00376AC5">
        <w:rPr>
          <w:lang w:val="en-AU"/>
        </w:rPr>
        <w:t xml:space="preserve">ractical </w:t>
      </w:r>
      <w:r w:rsidR="00F52D5D">
        <w:rPr>
          <w:lang w:val="en-AU"/>
        </w:rPr>
        <w:t>tasks</w:t>
      </w:r>
      <w:r w:rsidR="00F52D5D" w:rsidRPr="00376AC5">
        <w:rPr>
          <w:lang w:val="en-AU"/>
        </w:rPr>
        <w:t xml:space="preserve"> </w:t>
      </w:r>
      <w:r w:rsidR="00F52D5D">
        <w:rPr>
          <w:lang w:val="en-AU"/>
        </w:rPr>
        <w:t>are</w:t>
      </w:r>
      <w:r w:rsidR="00F52D5D" w:rsidRPr="00376AC5">
        <w:rPr>
          <w:lang w:val="en-AU"/>
        </w:rPr>
        <w:t xml:space="preserve"> </w:t>
      </w:r>
      <w:r w:rsidR="00F52D5D">
        <w:rPr>
          <w:lang w:val="en-AU"/>
        </w:rPr>
        <w:t>one of the</w:t>
      </w:r>
      <w:r w:rsidR="00F52D5D" w:rsidRPr="00376AC5">
        <w:rPr>
          <w:lang w:val="en-AU"/>
        </w:rPr>
        <w:t xml:space="preserve"> </w:t>
      </w:r>
      <w:r w:rsidR="00F52D5D">
        <w:rPr>
          <w:lang w:val="en-AU"/>
        </w:rPr>
        <w:t>task types</w:t>
      </w:r>
      <w:r w:rsidR="00F52D5D" w:rsidRPr="00376AC5">
        <w:rPr>
          <w:lang w:val="en-AU"/>
        </w:rPr>
        <w:t xml:space="preserve"> </w:t>
      </w:r>
      <w:r w:rsidR="00BF4FBB">
        <w:rPr>
          <w:lang w:val="en-AU"/>
        </w:rPr>
        <w:t>that may be used for</w:t>
      </w:r>
      <w:r w:rsidR="00F52D5D" w:rsidRPr="00376AC5">
        <w:rPr>
          <w:lang w:val="en-AU"/>
        </w:rPr>
        <w:t xml:space="preserve"> </w:t>
      </w:r>
      <w:r w:rsidR="00F52D5D">
        <w:rPr>
          <w:lang w:val="en-AU"/>
        </w:rPr>
        <w:t>assessment of this o</w:t>
      </w:r>
      <w:r w:rsidR="00F52D5D" w:rsidRPr="00376AC5">
        <w:rPr>
          <w:lang w:val="en-AU"/>
        </w:rPr>
        <w:t>utcome</w:t>
      </w:r>
      <w:r w:rsidR="00F52D5D">
        <w:rPr>
          <w:lang w:val="en-AU"/>
        </w:rPr>
        <w:t>; however, in some cases</w:t>
      </w:r>
      <w:r w:rsidR="00BF4FBB">
        <w:rPr>
          <w:lang w:val="en-AU"/>
        </w:rPr>
        <w:t>,</w:t>
      </w:r>
      <w:r w:rsidR="00F52D5D">
        <w:rPr>
          <w:lang w:val="en-AU"/>
        </w:rPr>
        <w:t xml:space="preserve"> the specific </w:t>
      </w:r>
      <w:r w:rsidR="00F52D5D" w:rsidRPr="00376AC5">
        <w:rPr>
          <w:lang w:val="en-AU"/>
        </w:rPr>
        <w:t>skill</w:t>
      </w:r>
      <w:r w:rsidR="00F52D5D">
        <w:rPr>
          <w:lang w:val="en-AU"/>
        </w:rPr>
        <w:t>s</w:t>
      </w:r>
      <w:r w:rsidR="00F52D5D" w:rsidRPr="00376AC5">
        <w:rPr>
          <w:lang w:val="en-AU"/>
        </w:rPr>
        <w:t xml:space="preserve"> </w:t>
      </w:r>
      <w:r w:rsidR="00F52D5D">
        <w:rPr>
          <w:lang w:val="en-AU"/>
        </w:rPr>
        <w:t>they were</w:t>
      </w:r>
      <w:r w:rsidR="00F52D5D" w:rsidRPr="00376AC5">
        <w:rPr>
          <w:lang w:val="en-AU"/>
        </w:rPr>
        <w:t xml:space="preserve"> </w:t>
      </w:r>
      <w:r w:rsidR="00F52D5D" w:rsidRPr="00AD2F1B">
        <w:t>addressing were missed in the questions/activities as they did not require students to demonstrate skills in innovative processes or problem</w:t>
      </w:r>
      <w:r w:rsidR="00831AA9" w:rsidRPr="00AD2F1B">
        <w:t>-</w:t>
      </w:r>
      <w:r w:rsidR="00F52D5D" w:rsidRPr="00AD2F1B">
        <w:t xml:space="preserve">solving as required in the </w:t>
      </w:r>
      <w:r w:rsidR="009437EA" w:rsidRPr="00AD2F1B">
        <w:t>outcome</w:t>
      </w:r>
      <w:r w:rsidR="00F52D5D" w:rsidRPr="00AD2F1B">
        <w:t>. Likewise, there was limited evidence that the other assessment task for the outcome enabled students to demonstrate higher order skills such as</w:t>
      </w:r>
      <w:r w:rsidR="00EA5E3D" w:rsidRPr="00AD2F1B">
        <w:t xml:space="preserve"> </w:t>
      </w:r>
      <w:r w:rsidR="00F52D5D" w:rsidRPr="00AD2F1B">
        <w:t xml:space="preserve">justification and evaluation. </w:t>
      </w:r>
    </w:p>
    <w:p w14:paraId="043E8A69" w14:textId="51068413" w:rsidR="00BD36AF" w:rsidRDefault="00F52D5D" w:rsidP="00AD2F1B">
      <w:pPr>
        <w:pStyle w:val="VCAAbody"/>
        <w:rPr>
          <w:lang w:val="en-AU"/>
        </w:rPr>
      </w:pPr>
      <w:r w:rsidRPr="00AD2F1B">
        <w:t>Many schools set students ‘research tasks’ for assessment that were very general in nature</w:t>
      </w:r>
      <w:r w:rsidR="00BD36AF" w:rsidRPr="00AD2F1B">
        <w:t xml:space="preserve"> and did not provide enough instructions for students to demonstrate the indicated </w:t>
      </w:r>
      <w:r w:rsidR="001F0807" w:rsidRPr="00AD2F1B">
        <w:t xml:space="preserve">key </w:t>
      </w:r>
      <w:r w:rsidR="00BD36AF" w:rsidRPr="00AD2F1B">
        <w:t xml:space="preserve">skills. It is </w:t>
      </w:r>
      <w:r w:rsidR="001F0807" w:rsidRPr="00AD2F1B">
        <w:t>imperative</w:t>
      </w:r>
      <w:r w:rsidR="00BD36AF" w:rsidRPr="00AD2F1B">
        <w:t xml:space="preserve"> that students are taught content before they are assessed and that the teaching program</w:t>
      </w:r>
      <w:r w:rsidR="00BD36AF">
        <w:rPr>
          <w:lang w:val="en-AU"/>
        </w:rPr>
        <w:t xml:space="preserve"> provides an opportunity for students to learn the key knowledge and key skills as specified in the study design. Specifically</w:t>
      </w:r>
      <w:r w:rsidR="00B61CC1">
        <w:rPr>
          <w:lang w:val="en-AU"/>
        </w:rPr>
        <w:t>,</w:t>
      </w:r>
      <w:r w:rsidR="00BD36AF">
        <w:rPr>
          <w:lang w:val="en-AU"/>
        </w:rPr>
        <w:t xml:space="preserve"> the description of ‘research tasks’ did not provide enough evidence that the following content was taught prior to assessment</w:t>
      </w:r>
      <w:r w:rsidR="009437EA">
        <w:rPr>
          <w:lang w:val="en-AU"/>
        </w:rPr>
        <w:t>:</w:t>
      </w:r>
    </w:p>
    <w:p w14:paraId="1AE1088D" w14:textId="549A536B" w:rsidR="00BD36AF" w:rsidRPr="009437EA" w:rsidRDefault="00F52D5D" w:rsidP="00AD2F1B">
      <w:pPr>
        <w:pStyle w:val="VCAAbullet"/>
      </w:pPr>
      <w:r w:rsidRPr="009437EA">
        <w:t xml:space="preserve">new and emerging technologies and its impact on </w:t>
      </w:r>
      <w:r w:rsidRPr="00CD564A">
        <w:t>agricultural</w:t>
      </w:r>
      <w:r w:rsidRPr="009437EA">
        <w:t xml:space="preserve"> and horticultural practices in Australia </w:t>
      </w:r>
    </w:p>
    <w:p w14:paraId="340CA1D1" w14:textId="0FF31DB4" w:rsidR="00BD36AF" w:rsidRPr="009437EA" w:rsidRDefault="00F52D5D" w:rsidP="00AD2F1B">
      <w:pPr>
        <w:pStyle w:val="VCAAbullet"/>
      </w:pPr>
      <w:r w:rsidRPr="009437EA">
        <w:t xml:space="preserve">past initiatives by Australian agricultural and/or horticultural industries to control a threat or problem </w:t>
      </w:r>
    </w:p>
    <w:p w14:paraId="092462A3" w14:textId="16FE1F77" w:rsidR="00F52D5D" w:rsidRPr="009437EA" w:rsidRDefault="00F52D5D" w:rsidP="00AD2F1B">
      <w:pPr>
        <w:pStyle w:val="VCAAbullet"/>
      </w:pPr>
      <w:r w:rsidRPr="009437EA">
        <w:t>industry responses to various consumer demands for ethical and sustainable food and fibre production in Australia</w:t>
      </w:r>
      <w:r w:rsidR="00BD36AF" w:rsidRPr="009437EA">
        <w:t xml:space="preserve">, specifically </w:t>
      </w:r>
      <w:r w:rsidR="00831AA9">
        <w:t>with regard to</w:t>
      </w:r>
      <w:r w:rsidR="00BD36AF" w:rsidRPr="009437EA">
        <w:t xml:space="preserve"> the </w:t>
      </w:r>
      <w:r w:rsidRPr="009437EA">
        <w:t xml:space="preserve">dimensions of sustainability. </w:t>
      </w:r>
    </w:p>
    <w:p w14:paraId="53E8BD2A" w14:textId="24B49D0A" w:rsidR="00F52D5D" w:rsidRPr="00AD2F1B" w:rsidRDefault="00F52D5D" w:rsidP="00AD2F1B">
      <w:pPr>
        <w:pStyle w:val="VCAAbody"/>
      </w:pPr>
      <w:r w:rsidRPr="00F52D5D">
        <w:rPr>
          <w:lang w:val="en-AU"/>
        </w:rPr>
        <w:t xml:space="preserve">Many responses to the </w:t>
      </w:r>
      <w:r>
        <w:rPr>
          <w:lang w:val="en-AU"/>
        </w:rPr>
        <w:t>impacts of innovation and technology were too general</w:t>
      </w:r>
      <w:r w:rsidR="00831AA9">
        <w:rPr>
          <w:lang w:val="en-AU"/>
        </w:rPr>
        <w:t xml:space="preserve">: for example, </w:t>
      </w:r>
      <w:r>
        <w:rPr>
          <w:lang w:val="en-AU"/>
        </w:rPr>
        <w:t>stating ‘social, ‘financial’ or ‘</w:t>
      </w:r>
      <w:r w:rsidRPr="00AD2F1B">
        <w:t>economic’ rather than identifying specific impacts</w:t>
      </w:r>
      <w:r w:rsidR="00831AA9" w:rsidRPr="00AD2F1B">
        <w:t>.</w:t>
      </w:r>
      <w:r w:rsidRPr="00AD2F1B">
        <w:t xml:space="preserve"> </w:t>
      </w:r>
      <w:r w:rsidR="00831AA9" w:rsidRPr="00AD2F1B">
        <w:t>T</w:t>
      </w:r>
      <w:r w:rsidRPr="00AD2F1B">
        <w:t xml:space="preserve">his </w:t>
      </w:r>
      <w:r w:rsidR="009437EA" w:rsidRPr="00AD2F1B">
        <w:t>is likely</w:t>
      </w:r>
      <w:r w:rsidRPr="00AD2F1B">
        <w:t xml:space="preserve"> due to content related to specific innovations and technologies not being explicitly taught to students. </w:t>
      </w:r>
    </w:p>
    <w:p w14:paraId="78B2ECD8" w14:textId="58C6F03E" w:rsidR="003C1A58" w:rsidRPr="003C1A58" w:rsidRDefault="003C1A58" w:rsidP="00AD2F1B">
      <w:pPr>
        <w:pStyle w:val="VCAAbody"/>
        <w:rPr>
          <w:lang w:val="en-AU"/>
        </w:rPr>
      </w:pPr>
      <w:r w:rsidRPr="00AD2F1B">
        <w:t xml:space="preserve">Some </w:t>
      </w:r>
      <w:r w:rsidR="00EE205F" w:rsidRPr="00AD2F1B">
        <w:t xml:space="preserve">assessment tasks used the suggested </w:t>
      </w:r>
      <w:r w:rsidR="00831AA9" w:rsidRPr="00AD2F1B">
        <w:t xml:space="preserve">VCAA </w:t>
      </w:r>
      <w:r w:rsidR="00EE205F" w:rsidRPr="00AD2F1B">
        <w:t xml:space="preserve">performance descriptors (SACs) </w:t>
      </w:r>
      <w:r w:rsidR="00831AA9" w:rsidRPr="00AD2F1B">
        <w:t xml:space="preserve">as provided </w:t>
      </w:r>
      <w:r w:rsidR="00EE205F" w:rsidRPr="00AD2F1B">
        <w:t xml:space="preserve">in the </w:t>
      </w:r>
      <w:r w:rsidR="00831AA9" w:rsidRPr="00AD2F1B">
        <w:t xml:space="preserve">VCE Agricultural and Horticultural Studies </w:t>
      </w:r>
      <w:r w:rsidR="00EE205F" w:rsidRPr="00AD2F1B">
        <w:t>Advice for teachers</w:t>
      </w:r>
      <w:r w:rsidR="00831AA9" w:rsidRPr="00AD2F1B">
        <w:t>,</w:t>
      </w:r>
      <w:r w:rsidR="00EE205F" w:rsidRPr="00AD2F1B">
        <w:t xml:space="preserve"> but there was no evidence of these performance descriptors being modified to suit the requirements of specific assessment tasks</w:t>
      </w:r>
      <w:r w:rsidR="001F0807" w:rsidRPr="00AD2F1B">
        <w:t xml:space="preserve"> set by the school</w:t>
      </w:r>
      <w:r w:rsidR="00EE205F" w:rsidRPr="00AD2F1B">
        <w:t xml:space="preserve">. </w:t>
      </w:r>
      <w:r w:rsidR="007F2EA4" w:rsidRPr="00AD2F1B">
        <w:t>Often lower order command terms were used repetitively in assessment tasks rather than higher order command terms</w:t>
      </w:r>
      <w:r w:rsidR="001F0807" w:rsidRPr="00AD2F1B">
        <w:t xml:space="preserve"> with a greater mark allocation that aligned with the key skills</w:t>
      </w:r>
      <w:r w:rsidR="001F0807">
        <w:rPr>
          <w:lang w:val="en-AU"/>
        </w:rPr>
        <w:t xml:space="preserve"> being assessed</w:t>
      </w:r>
      <w:r w:rsidR="007F2EA4">
        <w:rPr>
          <w:lang w:val="en-AU"/>
        </w:rPr>
        <w:t xml:space="preserve">. </w:t>
      </w:r>
      <w:r w:rsidR="001F0807">
        <w:rPr>
          <w:lang w:val="en-AU"/>
        </w:rPr>
        <w:t xml:space="preserve">Therefore, there was limited opportunities for students to demonstrate their understanding of content at the highest level. </w:t>
      </w:r>
      <w:r w:rsidR="007F2EA4">
        <w:rPr>
          <w:lang w:val="en-AU"/>
        </w:rPr>
        <w:t xml:space="preserve">For example, </w:t>
      </w:r>
      <w:r w:rsidR="001F0807">
        <w:rPr>
          <w:lang w:val="en-AU"/>
        </w:rPr>
        <w:t xml:space="preserve">the question </w:t>
      </w:r>
      <w:r w:rsidR="007F2EA4">
        <w:rPr>
          <w:lang w:val="en-AU"/>
        </w:rPr>
        <w:t>‘</w:t>
      </w:r>
      <w:r w:rsidR="00BF4FBB">
        <w:rPr>
          <w:lang w:val="en-AU"/>
        </w:rPr>
        <w:t>L</w:t>
      </w:r>
      <w:r w:rsidR="007F2EA4">
        <w:rPr>
          <w:lang w:val="en-AU"/>
        </w:rPr>
        <w:t>ist four new or emerging technologies and describe how each works’ indicate</w:t>
      </w:r>
      <w:r w:rsidR="001F0807">
        <w:rPr>
          <w:lang w:val="en-AU"/>
        </w:rPr>
        <w:t>d</w:t>
      </w:r>
      <w:r w:rsidR="007F2EA4">
        <w:rPr>
          <w:lang w:val="en-AU"/>
        </w:rPr>
        <w:t xml:space="preserve"> the same key knowledge and key skill </w:t>
      </w:r>
      <w:r w:rsidR="001F0807">
        <w:rPr>
          <w:lang w:val="en-AU"/>
        </w:rPr>
        <w:t>was</w:t>
      </w:r>
      <w:r w:rsidR="007F2EA4">
        <w:rPr>
          <w:lang w:val="en-AU"/>
        </w:rPr>
        <w:t xml:space="preserve"> being assessed</w:t>
      </w:r>
      <w:r w:rsidR="001F0807">
        <w:rPr>
          <w:lang w:val="en-AU"/>
        </w:rPr>
        <w:t xml:space="preserve"> for each new and emerging technology</w:t>
      </w:r>
      <w:r w:rsidR="007F2EA4">
        <w:rPr>
          <w:lang w:val="en-AU"/>
        </w:rPr>
        <w:t>. When student</w:t>
      </w:r>
      <w:r w:rsidR="00831AA9">
        <w:rPr>
          <w:lang w:val="en-AU"/>
        </w:rPr>
        <w:t>s</w:t>
      </w:r>
      <w:r w:rsidR="007F2EA4">
        <w:rPr>
          <w:lang w:val="en-AU"/>
        </w:rPr>
        <w:t xml:space="preserve"> </w:t>
      </w:r>
      <w:r w:rsidR="00E00B0A">
        <w:rPr>
          <w:lang w:val="en-AU"/>
        </w:rPr>
        <w:t>‘</w:t>
      </w:r>
      <w:r w:rsidR="007F2EA4">
        <w:rPr>
          <w:lang w:val="en-AU"/>
        </w:rPr>
        <w:t>list and describe</w:t>
      </w:r>
      <w:r w:rsidR="00E00B0A">
        <w:rPr>
          <w:lang w:val="en-AU"/>
        </w:rPr>
        <w:t>’</w:t>
      </w:r>
      <w:r w:rsidR="007F2EA4">
        <w:rPr>
          <w:lang w:val="en-AU"/>
        </w:rPr>
        <w:t xml:space="preserve"> each technology, eight marks may be allocated</w:t>
      </w:r>
      <w:r w:rsidR="00BF4FBB">
        <w:rPr>
          <w:lang w:val="en-AU"/>
        </w:rPr>
        <w:t>,</w:t>
      </w:r>
      <w:r w:rsidR="007F2EA4">
        <w:rPr>
          <w:lang w:val="en-AU"/>
        </w:rPr>
        <w:t xml:space="preserve"> but the requirements of the task </w:t>
      </w:r>
      <w:r w:rsidR="000938B8">
        <w:rPr>
          <w:lang w:val="en-AU"/>
        </w:rPr>
        <w:t>do</w:t>
      </w:r>
      <w:r w:rsidR="007F2EA4">
        <w:rPr>
          <w:lang w:val="en-AU"/>
        </w:rPr>
        <w:t xml:space="preserve"> not increase in complexity</w:t>
      </w:r>
      <w:r w:rsidR="00831AA9">
        <w:rPr>
          <w:lang w:val="en-AU"/>
        </w:rPr>
        <w:t>,</w:t>
      </w:r>
      <w:r w:rsidR="007F2EA4">
        <w:rPr>
          <w:lang w:val="en-AU"/>
        </w:rPr>
        <w:t xml:space="preserve"> </w:t>
      </w:r>
      <w:r w:rsidR="00E00B0A">
        <w:rPr>
          <w:lang w:val="en-AU"/>
        </w:rPr>
        <w:t>nor</w:t>
      </w:r>
      <w:r w:rsidR="00831AA9">
        <w:rPr>
          <w:lang w:val="en-AU"/>
        </w:rPr>
        <w:t xml:space="preserve"> does it</w:t>
      </w:r>
      <w:r w:rsidR="007F2EA4">
        <w:rPr>
          <w:lang w:val="en-AU"/>
        </w:rPr>
        <w:t xml:space="preserve"> requir</w:t>
      </w:r>
      <w:r w:rsidR="00E00B0A">
        <w:rPr>
          <w:lang w:val="en-AU"/>
        </w:rPr>
        <w:t>e</w:t>
      </w:r>
      <w:r w:rsidR="007F2EA4">
        <w:rPr>
          <w:lang w:val="en-AU"/>
        </w:rPr>
        <w:t xml:space="preserve"> students to demonstrate higher order skills such as evaluating potential impacts of technology</w:t>
      </w:r>
      <w:r w:rsidR="001F0807">
        <w:rPr>
          <w:lang w:val="en-AU"/>
        </w:rPr>
        <w:t xml:space="preserve"> as required by the study design</w:t>
      </w:r>
      <w:r w:rsidR="007F2EA4">
        <w:rPr>
          <w:lang w:val="en-AU"/>
        </w:rPr>
        <w:t xml:space="preserve">. It would be more efficient for </w:t>
      </w:r>
      <w:r w:rsidR="00E00B0A">
        <w:rPr>
          <w:lang w:val="en-AU"/>
        </w:rPr>
        <w:t xml:space="preserve">assessment </w:t>
      </w:r>
      <w:r w:rsidR="007F2EA4">
        <w:rPr>
          <w:lang w:val="en-AU"/>
        </w:rPr>
        <w:t xml:space="preserve">to focus on one </w:t>
      </w:r>
      <w:r w:rsidR="00E00B0A">
        <w:rPr>
          <w:lang w:val="en-AU"/>
        </w:rPr>
        <w:t>or two new and emerging technologies and provide opportunities for students to gain eight marks with higher order thinking requirements to evaluate the potential impacts of one of the technologies</w:t>
      </w:r>
      <w:r w:rsidR="00CF2C7D">
        <w:rPr>
          <w:lang w:val="en-AU"/>
        </w:rPr>
        <w:t xml:space="preserve"> identified</w:t>
      </w:r>
      <w:r w:rsidR="00E00B0A">
        <w:rPr>
          <w:lang w:val="en-AU"/>
        </w:rPr>
        <w:t>. This would provide opportunities to better assist with ranking the student cohort.</w:t>
      </w:r>
    </w:p>
    <w:p w14:paraId="1BBF57CA" w14:textId="3571BFED" w:rsidR="00944AFD" w:rsidRPr="008C5C88" w:rsidRDefault="00944AFD">
      <w:pPr>
        <w:rPr>
          <w:rFonts w:ascii="Arial" w:hAnsi="Arial" w:cs="Arial"/>
          <w:lang w:val="en-AU" w:eastAsia="en-AU"/>
        </w:rPr>
      </w:pPr>
      <w:r w:rsidRPr="008C5C88">
        <w:rPr>
          <w:lang w:val="en-AU" w:eastAsia="en-AU"/>
        </w:rPr>
        <w:br w:type="page"/>
      </w:r>
    </w:p>
    <w:p w14:paraId="02FC796B" w14:textId="0F7ED5C9" w:rsidR="001402B5" w:rsidRPr="008C5C88" w:rsidRDefault="001402B5" w:rsidP="001402B5">
      <w:pPr>
        <w:pStyle w:val="VCAAHeading4"/>
        <w:rPr>
          <w:lang w:val="en-AU"/>
        </w:rPr>
      </w:pPr>
      <w:bookmarkStart w:id="2" w:name="_Hlk25832670"/>
      <w:r w:rsidRPr="008C5C88">
        <w:rPr>
          <w:lang w:val="en-AU"/>
        </w:rPr>
        <w:t>Outcome 2</w:t>
      </w:r>
    </w:p>
    <w:p w14:paraId="2ACAA5F6" w14:textId="1756C601" w:rsidR="001402B5" w:rsidRPr="008C5C88" w:rsidRDefault="008C5C88" w:rsidP="00AD2F1B">
      <w:pPr>
        <w:pStyle w:val="VCAAbody"/>
        <w:rPr>
          <w:lang w:val="en-AU"/>
        </w:rPr>
      </w:pPr>
      <w:r>
        <w:rPr>
          <w:lang w:val="en-AU"/>
        </w:rPr>
        <w:t xml:space="preserve">Identify and describe pests, diseases and weeds of concern to </w:t>
      </w:r>
      <w:r w:rsidRPr="00AD2F1B">
        <w:t>Victorian</w:t>
      </w:r>
      <w:r>
        <w:rPr>
          <w:lang w:val="en-AU"/>
        </w:rPr>
        <w:t xml:space="preserve"> food and fibre industries, describe principles of integrated pest and weed management, analyse the problem of biological resistances and discuss the role of biosecurity</w:t>
      </w:r>
      <w:r w:rsidR="001402B5" w:rsidRPr="008C5C88">
        <w:rPr>
          <w:lang w:val="en-AU"/>
        </w:rPr>
        <w:t>.</w:t>
      </w:r>
    </w:p>
    <w:p w14:paraId="47352FBB" w14:textId="77777777" w:rsidR="00873F76" w:rsidRPr="008C5C88" w:rsidRDefault="00873F76" w:rsidP="00873F76">
      <w:pPr>
        <w:pStyle w:val="VCAAHeading4"/>
        <w:rPr>
          <w:lang w:val="en-AU"/>
        </w:rPr>
      </w:pPr>
      <w:r w:rsidRPr="008C5C88">
        <w:rPr>
          <w:lang w:val="en-AU"/>
        </w:rPr>
        <w:t>Task type option/s</w:t>
      </w:r>
    </w:p>
    <w:p w14:paraId="766B101A" w14:textId="60899B46" w:rsidR="008C5C88" w:rsidRDefault="008C5C88" w:rsidP="008C5C88">
      <w:pPr>
        <w:pStyle w:val="VCAAbody"/>
        <w:jc w:val="both"/>
        <w:rPr>
          <w:i/>
          <w:szCs w:val="20"/>
          <w:lang w:val="en-AU"/>
        </w:rPr>
      </w:pPr>
      <w:r>
        <w:rPr>
          <w:i/>
          <w:szCs w:val="20"/>
          <w:lang w:val="en-AU"/>
        </w:rPr>
        <w:t>Student performance will be assessed by:</w:t>
      </w:r>
    </w:p>
    <w:p w14:paraId="5E74F3AC" w14:textId="52F3DE68" w:rsidR="00873F76" w:rsidRDefault="008C5C88" w:rsidP="00AD2F1B">
      <w:pPr>
        <w:pStyle w:val="VCAAbody"/>
        <w:numPr>
          <w:ilvl w:val="0"/>
          <w:numId w:val="13"/>
        </w:numPr>
        <w:ind w:left="284" w:hanging="284"/>
        <w:rPr>
          <w:i/>
          <w:szCs w:val="20"/>
          <w:lang w:val="en-AU"/>
        </w:rPr>
      </w:pPr>
      <w:r>
        <w:rPr>
          <w:i/>
          <w:szCs w:val="20"/>
          <w:lang w:val="en-AU"/>
        </w:rPr>
        <w:t>practical task/s related to integrated pest and/or weed management</w:t>
      </w:r>
      <w:r w:rsidR="00873F76" w:rsidRPr="008C5C88">
        <w:rPr>
          <w:i/>
          <w:szCs w:val="20"/>
          <w:lang w:val="en-AU"/>
        </w:rPr>
        <w:t>.</w:t>
      </w:r>
    </w:p>
    <w:p w14:paraId="2AC5AEE9" w14:textId="6C107745" w:rsidR="008C5C88" w:rsidRDefault="008C5C88" w:rsidP="00AD2F1B">
      <w:pPr>
        <w:pStyle w:val="VCAAbody"/>
        <w:rPr>
          <w:i/>
          <w:szCs w:val="20"/>
          <w:lang w:val="en-AU"/>
        </w:rPr>
      </w:pPr>
      <w:r>
        <w:rPr>
          <w:i/>
          <w:szCs w:val="20"/>
          <w:lang w:val="en-AU"/>
        </w:rPr>
        <w:t>AND</w:t>
      </w:r>
    </w:p>
    <w:p w14:paraId="4EBC757F" w14:textId="60FBD63A" w:rsidR="008C5C88" w:rsidRDefault="008C5C88" w:rsidP="00AD2F1B">
      <w:pPr>
        <w:pStyle w:val="VCAAbody"/>
        <w:rPr>
          <w:i/>
          <w:szCs w:val="20"/>
          <w:lang w:val="en-AU"/>
        </w:rPr>
      </w:pPr>
      <w:r>
        <w:rPr>
          <w:i/>
          <w:szCs w:val="20"/>
          <w:lang w:val="en-AU"/>
        </w:rPr>
        <w:t>Any one or a combination of the following:</w:t>
      </w:r>
    </w:p>
    <w:p w14:paraId="4B9D2771" w14:textId="77777777" w:rsidR="008C5C88" w:rsidRPr="008C5C88" w:rsidRDefault="008C5C88" w:rsidP="00AD2F1B">
      <w:pPr>
        <w:pStyle w:val="VCAAbody"/>
        <w:numPr>
          <w:ilvl w:val="0"/>
          <w:numId w:val="13"/>
        </w:numPr>
        <w:ind w:left="284" w:hanging="284"/>
        <w:rPr>
          <w:i/>
          <w:szCs w:val="20"/>
          <w:lang w:val="en-AU"/>
        </w:rPr>
      </w:pPr>
      <w:r w:rsidRPr="008C5C88">
        <w:rPr>
          <w:i/>
          <w:szCs w:val="20"/>
          <w:lang w:val="en-AU"/>
        </w:rPr>
        <w:t>a short written report: research inquiry, media analysis, case study analysis, or field/laboratory experiment</w:t>
      </w:r>
    </w:p>
    <w:p w14:paraId="66FEE893" w14:textId="77777777" w:rsidR="008C5C88" w:rsidRPr="008C5C88" w:rsidRDefault="008C5C88" w:rsidP="00AD2F1B">
      <w:pPr>
        <w:pStyle w:val="VCAAbody"/>
        <w:numPr>
          <w:ilvl w:val="0"/>
          <w:numId w:val="13"/>
        </w:numPr>
        <w:ind w:left="284" w:hanging="284"/>
        <w:rPr>
          <w:i/>
          <w:szCs w:val="20"/>
          <w:lang w:val="en-AU"/>
        </w:rPr>
      </w:pPr>
      <w:r w:rsidRPr="008C5C88">
        <w:rPr>
          <w:i/>
          <w:szCs w:val="20"/>
          <w:lang w:val="en-AU"/>
        </w:rPr>
        <w:t>an annotated visual report</w:t>
      </w:r>
    </w:p>
    <w:p w14:paraId="5C2D3707" w14:textId="77777777" w:rsidR="008C5C88" w:rsidRPr="008C5C88" w:rsidRDefault="008C5C88" w:rsidP="00AD2F1B">
      <w:pPr>
        <w:pStyle w:val="VCAAbody"/>
        <w:numPr>
          <w:ilvl w:val="0"/>
          <w:numId w:val="13"/>
        </w:numPr>
        <w:ind w:left="284" w:hanging="284"/>
        <w:rPr>
          <w:i/>
          <w:szCs w:val="20"/>
          <w:lang w:val="en-AU"/>
        </w:rPr>
      </w:pPr>
      <w:r w:rsidRPr="008C5C88">
        <w:rPr>
          <w:i/>
          <w:szCs w:val="20"/>
          <w:lang w:val="en-AU"/>
        </w:rPr>
        <w:t>an oral presentation or practical demonstration</w:t>
      </w:r>
    </w:p>
    <w:p w14:paraId="4DA4E966" w14:textId="77777777" w:rsidR="008C5C88" w:rsidRPr="008C5C88" w:rsidRDefault="008C5C88" w:rsidP="00AD2F1B">
      <w:pPr>
        <w:pStyle w:val="VCAAbody"/>
        <w:numPr>
          <w:ilvl w:val="0"/>
          <w:numId w:val="13"/>
        </w:numPr>
        <w:ind w:left="284" w:hanging="284"/>
        <w:rPr>
          <w:i/>
          <w:szCs w:val="20"/>
          <w:lang w:val="en-AU"/>
        </w:rPr>
      </w:pPr>
      <w:r w:rsidRPr="008C5C88">
        <w:rPr>
          <w:i/>
          <w:szCs w:val="20"/>
          <w:lang w:val="en-AU"/>
        </w:rPr>
        <w:t>a video or podcast.</w:t>
      </w:r>
    </w:p>
    <w:p w14:paraId="41D1F1C7" w14:textId="7CAA7E83" w:rsidR="00B90A24" w:rsidRPr="00D80FE4" w:rsidRDefault="00822C1D" w:rsidP="00AD2F1B">
      <w:pPr>
        <w:pStyle w:val="VCAAbody"/>
      </w:pPr>
      <w:r>
        <w:t>M</w:t>
      </w:r>
      <w:r w:rsidR="00B90A24" w:rsidRPr="00D80FE4">
        <w:t>ost schools were able to identify the pests, diseases and weeds that are listed in the study design</w:t>
      </w:r>
      <w:r w:rsidR="001C2C13" w:rsidRPr="00D80FE4">
        <w:t xml:space="preserve">. The following </w:t>
      </w:r>
      <w:r w:rsidR="006447EE" w:rsidRPr="00D80FE4">
        <w:t>content was</w:t>
      </w:r>
      <w:r w:rsidR="001C2C13" w:rsidRPr="00D80FE4">
        <w:t xml:space="preserve"> well covered</w:t>
      </w:r>
      <w:r w:rsidR="006447EE" w:rsidRPr="00D80FE4">
        <w:t>:</w:t>
      </w:r>
    </w:p>
    <w:p w14:paraId="6912044F" w14:textId="5139A3FC" w:rsidR="001C2C13" w:rsidRPr="00CF67E4" w:rsidRDefault="001C2C13" w:rsidP="00AD2F1B">
      <w:pPr>
        <w:pStyle w:val="VCAAbullet"/>
      </w:pPr>
      <w:r w:rsidRPr="00D80FE4">
        <w:t xml:space="preserve">characteristics of the metabolic, metazoal and microbial pests and diseases that threaten Victorian </w:t>
      </w:r>
      <w:r w:rsidRPr="00CF67E4">
        <w:t xml:space="preserve">agricultural and horticultural plants and/or animals </w:t>
      </w:r>
    </w:p>
    <w:p w14:paraId="7932A24E" w14:textId="0F48F79D" w:rsidR="00B90A24" w:rsidRDefault="00B90A24" w:rsidP="00AD2F1B">
      <w:pPr>
        <w:pStyle w:val="VCAAbullet"/>
      </w:pPr>
      <w:r w:rsidRPr="00CF67E4">
        <w:t>strategies for prevention and control of the following common pests and diseases of plants and/or animals</w:t>
      </w:r>
      <w:r w:rsidR="00BF4FBB">
        <w:t xml:space="preserve">: </w:t>
      </w:r>
    </w:p>
    <w:p w14:paraId="7DB83F3B" w14:textId="77777777" w:rsidR="00BF4FBB" w:rsidRPr="001B1AE7" w:rsidRDefault="00BF4FBB" w:rsidP="00AD2F1B">
      <w:pPr>
        <w:pStyle w:val="VCAAbulletlevel2"/>
      </w:pPr>
      <w:r w:rsidRPr="001B1AE7">
        <w:t>pests: aphids; western flower thrip</w:t>
      </w:r>
      <w:r>
        <w:t>s</w:t>
      </w:r>
      <w:r w:rsidRPr="001B1AE7">
        <w:t>; intestinal worms</w:t>
      </w:r>
    </w:p>
    <w:p w14:paraId="7D4FE95B" w14:textId="79BFE0B2" w:rsidR="00BF4FBB" w:rsidRPr="00CF67E4" w:rsidRDefault="00BF4FBB" w:rsidP="00AD2F1B">
      <w:pPr>
        <w:pStyle w:val="VCAAbulletlevel2"/>
      </w:pPr>
      <w:r w:rsidRPr="001B1AE7">
        <w:t>diseases: footrot; fungal rusts; milk fever</w:t>
      </w:r>
    </w:p>
    <w:p w14:paraId="182EE2D1" w14:textId="77777777" w:rsidR="00B90A24" w:rsidRPr="00AD2F1B" w:rsidRDefault="00B90A24" w:rsidP="00AD2F1B">
      <w:pPr>
        <w:pStyle w:val="VCAAbullet"/>
      </w:pPr>
      <w:r w:rsidRPr="00AD2F1B">
        <w:t>principles of integrated pest management</w:t>
      </w:r>
    </w:p>
    <w:p w14:paraId="6FE304BE" w14:textId="77777777" w:rsidR="00BF4FBB" w:rsidRPr="00AD2F1B" w:rsidRDefault="00B90A24" w:rsidP="00AD2F1B">
      <w:pPr>
        <w:pStyle w:val="VCAAbullet"/>
      </w:pPr>
      <w:r w:rsidRPr="00AD2F1B">
        <w:t xml:space="preserve">strategies for prevention and control of the following weeds commonly affecting agricultural and/or horticultural production: </w:t>
      </w:r>
    </w:p>
    <w:p w14:paraId="4C9A3A83" w14:textId="29990F0C" w:rsidR="00B90A24" w:rsidRPr="00CF67E4" w:rsidRDefault="00B90A24" w:rsidP="00AD2F1B">
      <w:pPr>
        <w:pStyle w:val="VCAAbulletlevel2"/>
      </w:pPr>
      <w:r w:rsidRPr="00CF67E4">
        <w:t>flickweed; gorse; wild radish</w:t>
      </w:r>
    </w:p>
    <w:p w14:paraId="53C3A302" w14:textId="02457645" w:rsidR="00B90A24" w:rsidRPr="00CF67E4" w:rsidRDefault="00B90A24" w:rsidP="00AD2F1B">
      <w:pPr>
        <w:pStyle w:val="VCAAbullet"/>
      </w:pPr>
      <w:r w:rsidRPr="00CF67E4">
        <w:t>principles of integrated weed management</w:t>
      </w:r>
      <w:r w:rsidR="00CF2C7D">
        <w:t>.</w:t>
      </w:r>
    </w:p>
    <w:p w14:paraId="72560309" w14:textId="37707590" w:rsidR="00AE46D1" w:rsidRPr="00AD2F1B" w:rsidRDefault="006447EE" w:rsidP="00AD2F1B">
      <w:pPr>
        <w:pStyle w:val="VCAAbody"/>
      </w:pPr>
      <w:r w:rsidRPr="00AD2F1B">
        <w:rPr>
          <w:rStyle w:val="ilfuvd"/>
        </w:rPr>
        <w:t>However, many of the higher order thinking requirements of the</w:t>
      </w:r>
      <w:r w:rsidR="00CF2C7D" w:rsidRPr="00AD2F1B">
        <w:rPr>
          <w:rStyle w:val="ilfuvd"/>
        </w:rPr>
        <w:t xml:space="preserve"> associated </w:t>
      </w:r>
      <w:r w:rsidRPr="00AD2F1B">
        <w:rPr>
          <w:rStyle w:val="ilfuvd"/>
        </w:rPr>
        <w:t xml:space="preserve">key skills were not evident in the assessment tasks. For example, some tasks only asked students to describe common agricultural and/or horticultural pests, diseases and weeds but not explain their impact on the food and fibre industries. </w:t>
      </w:r>
      <w:r w:rsidR="00AE46D1" w:rsidRPr="00AD2F1B">
        <w:rPr>
          <w:rStyle w:val="ilfuvd"/>
        </w:rPr>
        <w:t>Likewise</w:t>
      </w:r>
      <w:r w:rsidR="00831AA9" w:rsidRPr="00AD2F1B">
        <w:rPr>
          <w:rStyle w:val="ilfuvd"/>
        </w:rPr>
        <w:t>,</w:t>
      </w:r>
      <w:r w:rsidRPr="00AD2F1B">
        <w:rPr>
          <w:rStyle w:val="ilfuvd"/>
        </w:rPr>
        <w:t xml:space="preserve"> other tasks </w:t>
      </w:r>
      <w:r w:rsidR="00CF2C7D" w:rsidRPr="00AD2F1B">
        <w:rPr>
          <w:rStyle w:val="ilfuvd"/>
        </w:rPr>
        <w:t xml:space="preserve">only </w:t>
      </w:r>
      <w:r w:rsidRPr="00AD2F1B">
        <w:rPr>
          <w:rStyle w:val="ilfuvd"/>
        </w:rPr>
        <w:t xml:space="preserve">asked student to describe strategies of </w:t>
      </w:r>
      <w:r w:rsidRPr="00AD2F1B">
        <w:t>prevention and control for common agricultural and/or horticultural pests, diseases and weeds rather than discuss these strategies. It is imperative that assessment tasks provide opportunities for student to perform at the highest levels</w:t>
      </w:r>
      <w:r w:rsidR="00831AA9" w:rsidRPr="00AD2F1B">
        <w:t xml:space="preserve">. Schools are encouraged to </w:t>
      </w:r>
      <w:r w:rsidRPr="00AD2F1B">
        <w:t>read the study design carefully to ensure the appropriate command terms are used</w:t>
      </w:r>
      <w:r w:rsidR="00AE46D1" w:rsidRPr="00AD2F1B">
        <w:t xml:space="preserve"> in both the teaching and learning and assessment program</w:t>
      </w:r>
      <w:r w:rsidRPr="00AD2F1B">
        <w:t>.</w:t>
      </w:r>
    </w:p>
    <w:p w14:paraId="50AF0FEA" w14:textId="705ADE71" w:rsidR="006447EE" w:rsidRPr="00AE46D1" w:rsidRDefault="006447EE" w:rsidP="00AD2F1B">
      <w:pPr>
        <w:pStyle w:val="VCAAbody"/>
        <w:rPr>
          <w:rStyle w:val="ilfuvd"/>
          <w:lang w:val="en-AU"/>
        </w:rPr>
      </w:pPr>
      <w:r w:rsidRPr="00AE46D1">
        <w:rPr>
          <w:rStyle w:val="ilfuvd"/>
          <w:lang w:val="en-AU"/>
        </w:rPr>
        <w:t>The following content was not covered well</w:t>
      </w:r>
      <w:r w:rsidR="0033431C">
        <w:rPr>
          <w:rStyle w:val="ilfuvd"/>
          <w:lang w:val="en-AU"/>
        </w:rPr>
        <w:t>,</w:t>
      </w:r>
      <w:r w:rsidRPr="00AE46D1">
        <w:rPr>
          <w:rStyle w:val="ilfuvd"/>
          <w:lang w:val="en-AU"/>
        </w:rPr>
        <w:t xml:space="preserve"> </w:t>
      </w:r>
      <w:r w:rsidR="00831AA9">
        <w:rPr>
          <w:rStyle w:val="ilfuvd"/>
          <w:lang w:val="en-AU"/>
        </w:rPr>
        <w:t>despite being</w:t>
      </w:r>
      <w:r w:rsidRPr="00AE46D1">
        <w:rPr>
          <w:rStyle w:val="ilfuvd"/>
          <w:lang w:val="en-AU"/>
        </w:rPr>
        <w:t xml:space="preserve"> integral to demonstration of the outcome:</w:t>
      </w:r>
    </w:p>
    <w:p w14:paraId="56503DD8" w14:textId="69321E68" w:rsidR="006447EE" w:rsidRPr="00AE46D1" w:rsidRDefault="006447EE" w:rsidP="00AD2F1B">
      <w:pPr>
        <w:pStyle w:val="VCAAbullet"/>
      </w:pPr>
      <w:r w:rsidRPr="00AE46D1">
        <w:t>reasons for, impacts of, and strategies to combat biological resistance to herbicides, pesticides and antibiotics in Australian food and fibre industries</w:t>
      </w:r>
    </w:p>
    <w:p w14:paraId="59528650" w14:textId="42C575D7" w:rsidR="006447EE" w:rsidRPr="00AE46D1" w:rsidRDefault="006447EE" w:rsidP="00AD2F1B">
      <w:pPr>
        <w:pStyle w:val="VCAAbullet"/>
      </w:pPr>
      <w:r w:rsidRPr="00AE46D1">
        <w:t>the role of national and property biosecurity measures and laws governing Australian agriculture and horticulture</w:t>
      </w:r>
    </w:p>
    <w:p w14:paraId="6C42FC02" w14:textId="77777777" w:rsidR="00AE46D1" w:rsidRPr="00AE46D1" w:rsidRDefault="00AE46D1" w:rsidP="00AD2F1B">
      <w:pPr>
        <w:pStyle w:val="VCAAbullet"/>
      </w:pPr>
      <w:r w:rsidRPr="00AE46D1">
        <w:t>investigation and application of principles of integrated pest and weed management for measuring and controlling risk factors in agriculture and/or horticulture</w:t>
      </w:r>
    </w:p>
    <w:p w14:paraId="60CAC30C" w14:textId="327D9210" w:rsidR="00AE46D1" w:rsidRPr="00AE46D1" w:rsidRDefault="00AE46D1" w:rsidP="00AD2F1B">
      <w:pPr>
        <w:pStyle w:val="VCAAbullet"/>
      </w:pPr>
      <w:r w:rsidRPr="00AE46D1">
        <w:t>demonstration of practical tasks concerning integrated pest and weed management</w:t>
      </w:r>
    </w:p>
    <w:p w14:paraId="72517496" w14:textId="30F875E0" w:rsidR="001C2C13" w:rsidRPr="00AE46D1" w:rsidRDefault="00AE46D1" w:rsidP="00AD2F1B">
      <w:pPr>
        <w:pStyle w:val="VCAAbullet"/>
      </w:pPr>
      <w:r w:rsidRPr="00AE46D1">
        <w:t>analysis of potential solutions to the problem of biological resistances in agriculture and/or horticulture</w:t>
      </w:r>
    </w:p>
    <w:p w14:paraId="40554A50" w14:textId="2FB13DE6" w:rsidR="001C2C13" w:rsidRPr="00AE46D1" w:rsidRDefault="00AE46D1" w:rsidP="00AD2F1B">
      <w:pPr>
        <w:pStyle w:val="VCAAbullet"/>
      </w:pPr>
      <w:r w:rsidRPr="00AE46D1">
        <w:t>e</w:t>
      </w:r>
      <w:r w:rsidR="001C2C13" w:rsidRPr="00AE46D1">
        <w:t>xpla</w:t>
      </w:r>
      <w:r w:rsidRPr="00AE46D1">
        <w:t xml:space="preserve">nation of </w:t>
      </w:r>
      <w:r w:rsidR="001C2C13" w:rsidRPr="00AE46D1">
        <w:t>national and property biosecurity measures and laws affecting Australian agriculture and horticulture.</w:t>
      </w:r>
    </w:p>
    <w:p w14:paraId="4129C521" w14:textId="2DE9A2E3" w:rsidR="00EC486E" w:rsidRDefault="00AE46D1" w:rsidP="0033431C">
      <w:pPr>
        <w:pStyle w:val="VCAAbody"/>
        <w:rPr>
          <w:lang w:val="en-AU"/>
        </w:rPr>
      </w:pPr>
      <w:r>
        <w:rPr>
          <w:lang w:val="en-AU"/>
        </w:rPr>
        <w:t>As mentioned</w:t>
      </w:r>
      <w:r w:rsidR="00831AA9">
        <w:rPr>
          <w:lang w:val="en-AU"/>
        </w:rPr>
        <w:t xml:space="preserve"> previously</w:t>
      </w:r>
      <w:r>
        <w:rPr>
          <w:lang w:val="en-AU"/>
        </w:rPr>
        <w:t>, m</w:t>
      </w:r>
      <w:r w:rsidR="006825A2" w:rsidRPr="006825A2">
        <w:rPr>
          <w:lang w:val="en-AU"/>
        </w:rPr>
        <w:t xml:space="preserve">ost </w:t>
      </w:r>
      <w:r w:rsidR="00831AA9">
        <w:rPr>
          <w:lang w:val="en-AU"/>
        </w:rPr>
        <w:t>schools</w:t>
      </w:r>
      <w:r w:rsidR="006825A2" w:rsidRPr="006825A2">
        <w:rPr>
          <w:lang w:val="en-AU"/>
        </w:rPr>
        <w:t xml:space="preserve"> were aware of the pests, weeds and diseases </w:t>
      </w:r>
      <w:r w:rsidR="006447EE">
        <w:rPr>
          <w:lang w:val="en-AU"/>
        </w:rPr>
        <w:t xml:space="preserve">listed in the study design </w:t>
      </w:r>
      <w:r w:rsidR="00EC486E">
        <w:rPr>
          <w:lang w:val="en-AU"/>
        </w:rPr>
        <w:t xml:space="preserve">that </w:t>
      </w:r>
      <w:r w:rsidR="006447EE">
        <w:rPr>
          <w:lang w:val="en-AU"/>
        </w:rPr>
        <w:t xml:space="preserve">need </w:t>
      </w:r>
      <w:r w:rsidR="006825A2" w:rsidRPr="006825A2">
        <w:rPr>
          <w:lang w:val="en-AU"/>
        </w:rPr>
        <w:t>to be studied.</w:t>
      </w:r>
      <w:r w:rsidR="006447EE">
        <w:rPr>
          <w:lang w:val="en-AU"/>
        </w:rPr>
        <w:t xml:space="preserve"> But there was evidence that not all </w:t>
      </w:r>
      <w:r w:rsidR="00EC486E">
        <w:rPr>
          <w:lang w:val="en-AU"/>
        </w:rPr>
        <w:t xml:space="preserve">the listed </w:t>
      </w:r>
      <w:r w:rsidR="006447EE">
        <w:rPr>
          <w:lang w:val="en-AU"/>
        </w:rPr>
        <w:t xml:space="preserve">pests, weeds and/or diseases were being studied and/or those being studied were not found in the study design. </w:t>
      </w:r>
      <w:r w:rsidR="00EC486E">
        <w:rPr>
          <w:lang w:val="en-AU"/>
        </w:rPr>
        <w:t>In particular, t</w:t>
      </w:r>
      <w:r>
        <w:rPr>
          <w:lang w:val="en-AU"/>
        </w:rPr>
        <w:t xml:space="preserve">here was evidence </w:t>
      </w:r>
      <w:r w:rsidR="00EC486E">
        <w:rPr>
          <w:lang w:val="en-AU"/>
        </w:rPr>
        <w:t xml:space="preserve">that </w:t>
      </w:r>
      <w:r w:rsidR="00EC486E" w:rsidRPr="006825A2">
        <w:rPr>
          <w:lang w:val="en-AU"/>
        </w:rPr>
        <w:t>some</w:t>
      </w:r>
      <w:r>
        <w:rPr>
          <w:lang w:val="en-AU"/>
        </w:rPr>
        <w:t xml:space="preserve"> schools determined their own list using local pest</w:t>
      </w:r>
      <w:r w:rsidR="00BF4FBB">
        <w:rPr>
          <w:lang w:val="en-AU"/>
        </w:rPr>
        <w:t>s</w:t>
      </w:r>
      <w:r>
        <w:rPr>
          <w:lang w:val="en-AU"/>
        </w:rPr>
        <w:t>, diseases and weed</w:t>
      </w:r>
      <w:r w:rsidR="00EC486E">
        <w:rPr>
          <w:lang w:val="en-AU"/>
        </w:rPr>
        <w:t>s; t</w:t>
      </w:r>
      <w:r w:rsidR="006447EE">
        <w:rPr>
          <w:lang w:val="en-AU"/>
        </w:rPr>
        <w:t>his was especially evident for weeds</w:t>
      </w:r>
      <w:r w:rsidR="00831AA9">
        <w:rPr>
          <w:lang w:val="en-AU"/>
        </w:rPr>
        <w:t>,</w:t>
      </w:r>
      <w:r>
        <w:rPr>
          <w:lang w:val="en-AU"/>
        </w:rPr>
        <w:t xml:space="preserve"> but there was also evidence of pests and diseases not listed in the study design being assessed. </w:t>
      </w:r>
      <w:r w:rsidR="00CF67E4" w:rsidRPr="006825A2">
        <w:rPr>
          <w:lang w:val="en-AU"/>
        </w:rPr>
        <w:t>Unfortunately,</w:t>
      </w:r>
      <w:r w:rsidR="00EC486E">
        <w:rPr>
          <w:lang w:val="en-AU"/>
        </w:rPr>
        <w:t xml:space="preserve"> this indicated that </w:t>
      </w:r>
      <w:r w:rsidR="006825A2" w:rsidRPr="006825A2">
        <w:rPr>
          <w:lang w:val="en-AU"/>
        </w:rPr>
        <w:t>some teachers did</w:t>
      </w:r>
      <w:r>
        <w:rPr>
          <w:lang w:val="en-AU"/>
        </w:rPr>
        <w:t xml:space="preserve"> not</w:t>
      </w:r>
      <w:r w:rsidR="006825A2" w:rsidRPr="006825A2">
        <w:rPr>
          <w:lang w:val="en-AU"/>
        </w:rPr>
        <w:t xml:space="preserve"> know what </w:t>
      </w:r>
      <w:r w:rsidR="006825A2">
        <w:rPr>
          <w:lang w:val="en-AU"/>
        </w:rPr>
        <w:t>pests, weeds or diseases</w:t>
      </w:r>
      <w:r w:rsidR="006825A2" w:rsidRPr="006825A2">
        <w:rPr>
          <w:lang w:val="en-AU"/>
        </w:rPr>
        <w:t xml:space="preserve"> </w:t>
      </w:r>
      <w:r w:rsidR="00EC486E">
        <w:rPr>
          <w:lang w:val="en-AU"/>
        </w:rPr>
        <w:t>need to</w:t>
      </w:r>
      <w:r w:rsidR="006825A2" w:rsidRPr="006825A2">
        <w:rPr>
          <w:lang w:val="en-AU"/>
        </w:rPr>
        <w:t xml:space="preserve"> be studied,</w:t>
      </w:r>
      <w:r>
        <w:rPr>
          <w:lang w:val="en-AU"/>
        </w:rPr>
        <w:t xml:space="preserve"> or that all those listed in the study design need to be taught. </w:t>
      </w:r>
      <w:r w:rsidR="00EC486E">
        <w:rPr>
          <w:lang w:val="en-AU"/>
        </w:rPr>
        <w:t>In addition, b</w:t>
      </w:r>
      <w:r w:rsidR="006825A2">
        <w:rPr>
          <w:lang w:val="en-AU"/>
        </w:rPr>
        <w:t xml:space="preserve">iological resistance and biosecurity </w:t>
      </w:r>
      <w:r>
        <w:rPr>
          <w:lang w:val="en-AU"/>
        </w:rPr>
        <w:t>was often</w:t>
      </w:r>
      <w:r w:rsidR="006447EE">
        <w:rPr>
          <w:lang w:val="en-AU"/>
        </w:rPr>
        <w:t xml:space="preserve"> </w:t>
      </w:r>
      <w:r w:rsidR="006825A2">
        <w:rPr>
          <w:lang w:val="en-AU"/>
        </w:rPr>
        <w:t xml:space="preserve">missing from </w:t>
      </w:r>
      <w:r>
        <w:rPr>
          <w:lang w:val="en-AU"/>
        </w:rPr>
        <w:t>many responses</w:t>
      </w:r>
      <w:r w:rsidR="00BF4FBB">
        <w:rPr>
          <w:lang w:val="en-AU"/>
        </w:rPr>
        <w:t>,</w:t>
      </w:r>
      <w:r>
        <w:rPr>
          <w:lang w:val="en-AU"/>
        </w:rPr>
        <w:t xml:space="preserve"> and there was limited evidence of the key law</w:t>
      </w:r>
      <w:r w:rsidR="00EC486E">
        <w:rPr>
          <w:lang w:val="en-AU"/>
        </w:rPr>
        <w:t xml:space="preserve">s </w:t>
      </w:r>
      <w:r>
        <w:rPr>
          <w:lang w:val="en-AU"/>
        </w:rPr>
        <w:t xml:space="preserve">around </w:t>
      </w:r>
      <w:r w:rsidR="00EC486E">
        <w:rPr>
          <w:lang w:val="en-AU"/>
        </w:rPr>
        <w:t>biosecurity</w:t>
      </w:r>
      <w:r>
        <w:rPr>
          <w:lang w:val="en-AU"/>
        </w:rPr>
        <w:t>.</w:t>
      </w:r>
    </w:p>
    <w:p w14:paraId="319F3F2C" w14:textId="77777777" w:rsidR="00CF67E4" w:rsidRPr="008C5C88" w:rsidRDefault="00CF67E4" w:rsidP="00CF67E4">
      <w:pPr>
        <w:pStyle w:val="VCAAHeading4"/>
        <w:rPr>
          <w:lang w:val="en-AU"/>
        </w:rPr>
      </w:pPr>
      <w:r w:rsidRPr="008C5C88">
        <w:rPr>
          <w:lang w:val="en-AU"/>
        </w:rPr>
        <w:t>Assessment</w:t>
      </w:r>
    </w:p>
    <w:p w14:paraId="136EAC13" w14:textId="04D0241A" w:rsidR="00CF67E4" w:rsidRDefault="006825A2" w:rsidP="0033431C">
      <w:pPr>
        <w:pStyle w:val="VCAAbody"/>
        <w:rPr>
          <w:lang w:val="en-AU"/>
        </w:rPr>
      </w:pPr>
      <w:r w:rsidRPr="005B054A">
        <w:rPr>
          <w:lang w:val="en-AU"/>
        </w:rPr>
        <w:t>The assessment needs to</w:t>
      </w:r>
      <w:r w:rsidR="00EC486E">
        <w:rPr>
          <w:lang w:val="en-AU"/>
        </w:rPr>
        <w:t xml:space="preserve"> provide opportunities for students to perform at the highest level. The tasks often </w:t>
      </w:r>
      <w:r w:rsidR="00831AA9">
        <w:rPr>
          <w:lang w:val="en-AU"/>
        </w:rPr>
        <w:t>required students to only</w:t>
      </w:r>
      <w:r w:rsidR="00EC486E">
        <w:rPr>
          <w:lang w:val="en-AU"/>
        </w:rPr>
        <w:t xml:space="preserve"> </w:t>
      </w:r>
      <w:r w:rsidR="006057E9">
        <w:rPr>
          <w:lang w:val="en-AU"/>
        </w:rPr>
        <w:t>describ</w:t>
      </w:r>
      <w:r w:rsidR="00EC486E">
        <w:rPr>
          <w:lang w:val="en-AU"/>
        </w:rPr>
        <w:t>e</w:t>
      </w:r>
      <w:r w:rsidR="006057E9">
        <w:rPr>
          <w:lang w:val="en-AU"/>
        </w:rPr>
        <w:t xml:space="preserve"> </w:t>
      </w:r>
      <w:r w:rsidRPr="005B054A">
        <w:rPr>
          <w:lang w:val="en-AU"/>
        </w:rPr>
        <w:t xml:space="preserve">the pests, weeds and diseases, </w:t>
      </w:r>
      <w:r w:rsidR="00831AA9">
        <w:rPr>
          <w:lang w:val="en-AU"/>
        </w:rPr>
        <w:t>but they should</w:t>
      </w:r>
      <w:r w:rsidR="00EC486E">
        <w:rPr>
          <w:lang w:val="en-AU"/>
        </w:rPr>
        <w:t xml:space="preserve"> </w:t>
      </w:r>
      <w:r w:rsidR="00CF67E4">
        <w:rPr>
          <w:lang w:val="en-AU"/>
        </w:rPr>
        <w:t>also</w:t>
      </w:r>
      <w:r w:rsidR="00831AA9">
        <w:rPr>
          <w:lang w:val="en-AU"/>
        </w:rPr>
        <w:t xml:space="preserve"> be able to</w:t>
      </w:r>
      <w:r w:rsidR="00CF67E4">
        <w:rPr>
          <w:lang w:val="en-AU"/>
        </w:rPr>
        <w:t xml:space="preserve"> explain their impact on </w:t>
      </w:r>
      <w:r w:rsidR="00CF67E4" w:rsidRPr="0033431C">
        <w:t>agricultural</w:t>
      </w:r>
      <w:r w:rsidR="00CF67E4">
        <w:rPr>
          <w:lang w:val="en-AU"/>
        </w:rPr>
        <w:t xml:space="preserve"> and horticultural practices. Opportunities for students to</w:t>
      </w:r>
      <w:r w:rsidRPr="005B054A">
        <w:rPr>
          <w:lang w:val="en-AU"/>
        </w:rPr>
        <w:t xml:space="preserve"> investigat</w:t>
      </w:r>
      <w:r w:rsidR="00CF67E4">
        <w:rPr>
          <w:lang w:val="en-AU"/>
        </w:rPr>
        <w:t>e</w:t>
      </w:r>
      <w:r w:rsidRPr="005B054A">
        <w:rPr>
          <w:lang w:val="en-AU"/>
        </w:rPr>
        <w:t xml:space="preserve"> integrated approaches and analys</w:t>
      </w:r>
      <w:r w:rsidR="00CF67E4">
        <w:rPr>
          <w:lang w:val="en-AU"/>
        </w:rPr>
        <w:t>e</w:t>
      </w:r>
      <w:r w:rsidRPr="005B054A">
        <w:rPr>
          <w:lang w:val="en-AU"/>
        </w:rPr>
        <w:t xml:space="preserve"> solutions to problems around biological resistance</w:t>
      </w:r>
      <w:r w:rsidR="00CF67E4">
        <w:rPr>
          <w:lang w:val="en-AU"/>
        </w:rPr>
        <w:t xml:space="preserve"> w</w:t>
      </w:r>
      <w:r w:rsidR="00BF4FBB">
        <w:rPr>
          <w:lang w:val="en-AU"/>
        </w:rPr>
        <w:t>ere</w:t>
      </w:r>
      <w:r w:rsidR="00CF67E4">
        <w:rPr>
          <w:lang w:val="en-AU"/>
        </w:rPr>
        <w:t xml:space="preserve"> also </w:t>
      </w:r>
      <w:r w:rsidR="00831AA9">
        <w:rPr>
          <w:lang w:val="en-AU"/>
        </w:rPr>
        <w:t xml:space="preserve">often </w:t>
      </w:r>
      <w:r w:rsidR="00CF67E4">
        <w:rPr>
          <w:lang w:val="en-AU"/>
        </w:rPr>
        <w:t>overlooked</w:t>
      </w:r>
      <w:r w:rsidRPr="005B054A">
        <w:rPr>
          <w:lang w:val="en-AU"/>
        </w:rPr>
        <w:t xml:space="preserve">. </w:t>
      </w:r>
    </w:p>
    <w:p w14:paraId="79D3CAE2" w14:textId="22439714" w:rsidR="00CF67E4" w:rsidRPr="003C1A58" w:rsidRDefault="00CF67E4" w:rsidP="0033431C">
      <w:pPr>
        <w:pStyle w:val="VCAAbody"/>
        <w:rPr>
          <w:lang w:val="en-AU"/>
        </w:rPr>
      </w:pPr>
      <w:r>
        <w:rPr>
          <w:lang w:val="en-AU"/>
        </w:rPr>
        <w:t>There was limited evidence that</w:t>
      </w:r>
      <w:r w:rsidRPr="003C1A58">
        <w:rPr>
          <w:lang w:val="en-AU"/>
        </w:rPr>
        <w:t xml:space="preserve"> </w:t>
      </w:r>
      <w:r>
        <w:rPr>
          <w:lang w:val="en-AU"/>
        </w:rPr>
        <w:t xml:space="preserve">assessment tasks used the suggested </w:t>
      </w:r>
      <w:r w:rsidR="00831AA9">
        <w:rPr>
          <w:lang w:val="en-AU"/>
        </w:rPr>
        <w:t xml:space="preserve">VCAA </w:t>
      </w:r>
      <w:r>
        <w:rPr>
          <w:lang w:val="en-AU"/>
        </w:rPr>
        <w:t xml:space="preserve">performance descriptors (SACs) </w:t>
      </w:r>
      <w:r w:rsidR="00831AA9">
        <w:rPr>
          <w:lang w:val="en-AU"/>
        </w:rPr>
        <w:t xml:space="preserve">as provided </w:t>
      </w:r>
      <w:r>
        <w:rPr>
          <w:lang w:val="en-AU"/>
        </w:rPr>
        <w:t xml:space="preserve">in the </w:t>
      </w:r>
      <w:r w:rsidR="00831AA9" w:rsidRPr="00831AA9">
        <w:rPr>
          <w:i/>
          <w:lang w:val="en-AU"/>
        </w:rPr>
        <w:t xml:space="preserve">VCE Agricultural and Horticultural Studies </w:t>
      </w:r>
      <w:r w:rsidRPr="00831AA9">
        <w:rPr>
          <w:i/>
          <w:lang w:val="en-AU"/>
        </w:rPr>
        <w:t>Advice for teachers</w:t>
      </w:r>
      <w:r w:rsidR="00831AA9">
        <w:rPr>
          <w:lang w:val="en-AU"/>
        </w:rPr>
        <w:t>,</w:t>
      </w:r>
      <w:r>
        <w:rPr>
          <w:lang w:val="en-AU"/>
        </w:rPr>
        <w:t xml:space="preserve"> and </w:t>
      </w:r>
      <w:r w:rsidR="00831AA9">
        <w:rPr>
          <w:lang w:val="en-AU"/>
        </w:rPr>
        <w:t xml:space="preserve">there was </w:t>
      </w:r>
      <w:r>
        <w:rPr>
          <w:lang w:val="en-AU"/>
        </w:rPr>
        <w:t>no evidence of these performance descriptors being modified to suit the requirements of specific assessment tasks</w:t>
      </w:r>
      <w:r w:rsidR="00831AA9">
        <w:rPr>
          <w:lang w:val="en-AU"/>
        </w:rPr>
        <w:t xml:space="preserve"> </w:t>
      </w:r>
      <w:r w:rsidR="00831AA9" w:rsidRPr="0033431C">
        <w:t>devised</w:t>
      </w:r>
      <w:r w:rsidR="00831AA9">
        <w:rPr>
          <w:lang w:val="en-AU"/>
        </w:rPr>
        <w:t xml:space="preserve"> by schools</w:t>
      </w:r>
      <w:r>
        <w:rPr>
          <w:lang w:val="en-AU"/>
        </w:rPr>
        <w:t xml:space="preserve">. Weightings provided </w:t>
      </w:r>
      <w:r w:rsidR="00BF4FBB">
        <w:rPr>
          <w:lang w:val="en-AU"/>
        </w:rPr>
        <w:t>for</w:t>
      </w:r>
      <w:r>
        <w:rPr>
          <w:lang w:val="en-AU"/>
        </w:rPr>
        <w:t xml:space="preserve"> the assessment often did not reflect the complexity required. </w:t>
      </w:r>
      <w:r w:rsidR="00E00B0A">
        <w:rPr>
          <w:lang w:val="en-AU"/>
        </w:rPr>
        <w:t xml:space="preserve">As </w:t>
      </w:r>
      <w:r w:rsidR="00BF4FBB">
        <w:rPr>
          <w:lang w:val="en-AU"/>
        </w:rPr>
        <w:t>in Outcome 1</w:t>
      </w:r>
      <w:r w:rsidR="00E00B0A">
        <w:rPr>
          <w:lang w:val="en-AU"/>
        </w:rPr>
        <w:t xml:space="preserve">, often lower order command terms were used repetitively in assessment tasks rather than using higher order command terms </w:t>
      </w:r>
      <w:r w:rsidR="00831AA9">
        <w:rPr>
          <w:lang w:val="en-AU"/>
        </w:rPr>
        <w:t>with</w:t>
      </w:r>
      <w:r w:rsidR="00E00B0A">
        <w:rPr>
          <w:lang w:val="en-AU"/>
        </w:rPr>
        <w:t xml:space="preserve"> greater mark allocations. Use of higher order thinking command terms to contribute to greater weighting of questions would better assist with ranking the student cohort.</w:t>
      </w:r>
    </w:p>
    <w:p w14:paraId="7789987B" w14:textId="77777777" w:rsidR="001402B5" w:rsidRPr="008C5C88" w:rsidRDefault="001402B5" w:rsidP="001402B5">
      <w:pPr>
        <w:rPr>
          <w:rFonts w:ascii="Arial" w:hAnsi="Arial" w:cs="Arial"/>
          <w:lang w:val="en-AU" w:eastAsia="en-AU"/>
        </w:rPr>
      </w:pPr>
      <w:r w:rsidRPr="008C5C88">
        <w:rPr>
          <w:lang w:val="en-AU" w:eastAsia="en-AU"/>
        </w:rPr>
        <w:br w:type="page"/>
      </w:r>
    </w:p>
    <w:p w14:paraId="16D15058" w14:textId="3ACAB44A" w:rsidR="001402B5" w:rsidRPr="008C5C88" w:rsidRDefault="001402B5" w:rsidP="001402B5">
      <w:pPr>
        <w:pStyle w:val="VCAAHeading3"/>
        <w:rPr>
          <w:lang w:val="en-AU"/>
        </w:rPr>
      </w:pPr>
      <w:r w:rsidRPr="008C5C88">
        <w:rPr>
          <w:lang w:val="en-AU"/>
        </w:rPr>
        <w:t xml:space="preserve">Unit 4: </w:t>
      </w:r>
      <w:r w:rsidR="008C5C88" w:rsidRPr="008C5C88">
        <w:rPr>
          <w:lang w:val="en-AU"/>
        </w:rPr>
        <w:t>Sustainable food and fibre production</w:t>
      </w:r>
    </w:p>
    <w:p w14:paraId="77040E44" w14:textId="77777777" w:rsidR="001402B5" w:rsidRPr="008C5C88" w:rsidRDefault="001402B5" w:rsidP="001402B5">
      <w:pPr>
        <w:pStyle w:val="VCAAHeading4"/>
        <w:rPr>
          <w:lang w:val="en-AU"/>
        </w:rPr>
      </w:pPr>
      <w:r w:rsidRPr="008C5C88">
        <w:rPr>
          <w:lang w:val="en-AU"/>
        </w:rPr>
        <w:t>Outcome 1</w:t>
      </w:r>
    </w:p>
    <w:p w14:paraId="7D3A4CEE" w14:textId="77777777" w:rsidR="008C5C88" w:rsidRDefault="008C5C88" w:rsidP="008C5C88">
      <w:pPr>
        <w:pStyle w:val="VCAAbody"/>
        <w:rPr>
          <w:lang w:val="en-AU"/>
        </w:rPr>
      </w:pPr>
      <w:r w:rsidRPr="001B1AE7">
        <w:rPr>
          <w:lang w:val="en-AU"/>
        </w:rPr>
        <w:t>Analyse the impacts of climate change and environmental degradation on food and fibre production, evaluate strategies for environmental protection and rehabilitation, and discuss techniques for monitoring the sustainability of agricultural and/or horticultural practices</w:t>
      </w:r>
      <w:r>
        <w:rPr>
          <w:lang w:val="en-AU"/>
        </w:rPr>
        <w:t>.</w:t>
      </w:r>
    </w:p>
    <w:p w14:paraId="452FF03D" w14:textId="4EC88244" w:rsidR="001402B5" w:rsidRPr="008C5C88" w:rsidRDefault="001402B5" w:rsidP="001402B5">
      <w:pPr>
        <w:pStyle w:val="VCAAHeading4"/>
        <w:rPr>
          <w:lang w:val="en-AU"/>
        </w:rPr>
      </w:pPr>
      <w:r w:rsidRPr="008C5C88">
        <w:rPr>
          <w:lang w:val="en-AU"/>
        </w:rPr>
        <w:t>Task type option/s</w:t>
      </w:r>
    </w:p>
    <w:p w14:paraId="512D979A" w14:textId="77777777" w:rsidR="008C5C88" w:rsidRDefault="008C5C88" w:rsidP="008C5C88">
      <w:pPr>
        <w:pStyle w:val="VCAAbody"/>
        <w:jc w:val="both"/>
        <w:rPr>
          <w:i/>
          <w:szCs w:val="20"/>
          <w:lang w:val="en-AU"/>
        </w:rPr>
      </w:pPr>
      <w:r>
        <w:rPr>
          <w:i/>
          <w:szCs w:val="20"/>
          <w:lang w:val="en-AU"/>
        </w:rPr>
        <w:t>Student performance will be assessed by:</w:t>
      </w:r>
    </w:p>
    <w:p w14:paraId="5D1DE016" w14:textId="2DA36392" w:rsidR="008C5C88" w:rsidRDefault="008C5C88" w:rsidP="008C5C88">
      <w:pPr>
        <w:pStyle w:val="VCAAbody"/>
        <w:numPr>
          <w:ilvl w:val="0"/>
          <w:numId w:val="13"/>
        </w:numPr>
        <w:ind w:left="284" w:hanging="284"/>
        <w:jc w:val="both"/>
        <w:rPr>
          <w:i/>
          <w:szCs w:val="20"/>
          <w:lang w:val="en-AU"/>
        </w:rPr>
      </w:pPr>
      <w:r>
        <w:rPr>
          <w:i/>
          <w:szCs w:val="20"/>
          <w:lang w:val="en-AU"/>
        </w:rPr>
        <w:t>practical task/s related to sustainable management of land and/or water</w:t>
      </w:r>
      <w:r w:rsidRPr="008C5C88">
        <w:rPr>
          <w:i/>
          <w:szCs w:val="20"/>
          <w:lang w:val="en-AU"/>
        </w:rPr>
        <w:t>.</w:t>
      </w:r>
    </w:p>
    <w:p w14:paraId="5E2A9078" w14:textId="77777777" w:rsidR="008C5C88" w:rsidRDefault="008C5C88" w:rsidP="008C5C88">
      <w:pPr>
        <w:pStyle w:val="VCAAbody"/>
        <w:jc w:val="both"/>
        <w:rPr>
          <w:i/>
          <w:szCs w:val="20"/>
          <w:lang w:val="en-AU"/>
        </w:rPr>
      </w:pPr>
      <w:r>
        <w:rPr>
          <w:i/>
          <w:szCs w:val="20"/>
          <w:lang w:val="en-AU"/>
        </w:rPr>
        <w:t>AND</w:t>
      </w:r>
    </w:p>
    <w:p w14:paraId="21F53BB0" w14:textId="77777777" w:rsidR="008C5C88" w:rsidRDefault="008C5C88" w:rsidP="008C5C88">
      <w:pPr>
        <w:pStyle w:val="VCAAbody"/>
        <w:jc w:val="both"/>
        <w:rPr>
          <w:i/>
          <w:szCs w:val="20"/>
          <w:lang w:val="en-AU"/>
        </w:rPr>
      </w:pPr>
      <w:r>
        <w:rPr>
          <w:i/>
          <w:szCs w:val="20"/>
          <w:lang w:val="en-AU"/>
        </w:rPr>
        <w:t>Any one or a combination of the following:</w:t>
      </w:r>
    </w:p>
    <w:p w14:paraId="57FF9E96" w14:textId="77777777" w:rsidR="008C5C88" w:rsidRPr="008C5C88" w:rsidRDefault="008C5C88" w:rsidP="008C5C88">
      <w:pPr>
        <w:pStyle w:val="VCAAbody"/>
        <w:numPr>
          <w:ilvl w:val="0"/>
          <w:numId w:val="13"/>
        </w:numPr>
        <w:ind w:left="284" w:hanging="284"/>
        <w:jc w:val="both"/>
        <w:rPr>
          <w:i/>
          <w:szCs w:val="20"/>
          <w:lang w:val="en-AU"/>
        </w:rPr>
      </w:pPr>
      <w:r w:rsidRPr="008C5C88">
        <w:rPr>
          <w:i/>
          <w:szCs w:val="20"/>
          <w:lang w:val="en-AU"/>
        </w:rPr>
        <w:t>a short written report: research inquiry, media analysis, case study analysis, or field/laboratory experiment</w:t>
      </w:r>
    </w:p>
    <w:p w14:paraId="0473BD8F" w14:textId="77777777" w:rsidR="008C5C88" w:rsidRPr="008C5C88" w:rsidRDefault="008C5C88" w:rsidP="008C5C88">
      <w:pPr>
        <w:pStyle w:val="VCAAbody"/>
        <w:numPr>
          <w:ilvl w:val="0"/>
          <w:numId w:val="13"/>
        </w:numPr>
        <w:ind w:left="284" w:hanging="284"/>
        <w:jc w:val="both"/>
        <w:rPr>
          <w:i/>
          <w:szCs w:val="20"/>
          <w:lang w:val="en-AU"/>
        </w:rPr>
      </w:pPr>
      <w:r w:rsidRPr="008C5C88">
        <w:rPr>
          <w:i/>
          <w:szCs w:val="20"/>
          <w:lang w:val="en-AU"/>
        </w:rPr>
        <w:t>an annotated visual report</w:t>
      </w:r>
    </w:p>
    <w:p w14:paraId="673BBAFD" w14:textId="77777777" w:rsidR="008C5C88" w:rsidRPr="008C5C88" w:rsidRDefault="008C5C88" w:rsidP="008C5C88">
      <w:pPr>
        <w:pStyle w:val="VCAAbody"/>
        <w:numPr>
          <w:ilvl w:val="0"/>
          <w:numId w:val="13"/>
        </w:numPr>
        <w:ind w:left="284" w:hanging="284"/>
        <w:jc w:val="both"/>
        <w:rPr>
          <w:i/>
          <w:szCs w:val="20"/>
          <w:lang w:val="en-AU"/>
        </w:rPr>
      </w:pPr>
      <w:r w:rsidRPr="008C5C88">
        <w:rPr>
          <w:i/>
          <w:szCs w:val="20"/>
          <w:lang w:val="en-AU"/>
        </w:rPr>
        <w:t>an oral presentation or practical demonstration</w:t>
      </w:r>
    </w:p>
    <w:p w14:paraId="798163E8" w14:textId="77777777" w:rsidR="008C5C88" w:rsidRPr="008C5C88" w:rsidRDefault="008C5C88" w:rsidP="008C5C88">
      <w:pPr>
        <w:pStyle w:val="VCAAbody"/>
        <w:numPr>
          <w:ilvl w:val="0"/>
          <w:numId w:val="13"/>
        </w:numPr>
        <w:ind w:left="284" w:hanging="284"/>
        <w:jc w:val="both"/>
        <w:rPr>
          <w:i/>
          <w:szCs w:val="20"/>
          <w:lang w:val="en-AU"/>
        </w:rPr>
      </w:pPr>
      <w:r w:rsidRPr="008C5C88">
        <w:rPr>
          <w:i/>
          <w:szCs w:val="20"/>
          <w:lang w:val="en-AU"/>
        </w:rPr>
        <w:t>a video or podcast.</w:t>
      </w:r>
    </w:p>
    <w:p w14:paraId="5A600C40" w14:textId="0E0E8629" w:rsidR="00E32616" w:rsidRPr="005D6695" w:rsidRDefault="00E32616" w:rsidP="0033431C">
      <w:pPr>
        <w:pStyle w:val="VCAAbody"/>
        <w:rPr>
          <w:lang w:val="en-GB"/>
        </w:rPr>
      </w:pPr>
      <w:r w:rsidRPr="005D6695">
        <w:rPr>
          <w:lang w:val="en-GB" w:eastAsia="ja-JP"/>
        </w:rPr>
        <w:t xml:space="preserve">The key knowledge and key skills most commonly addressed in assessment tasks related to the impacts of climate change on food and fibre production and types of environmental degradation. Most schools indicated that students would conduct research and identification of different degradations. Land degradation </w:t>
      </w:r>
      <w:r w:rsidR="00CF2C7D" w:rsidRPr="005D6695">
        <w:rPr>
          <w:lang w:val="en-GB" w:eastAsia="ja-JP"/>
        </w:rPr>
        <w:t>related to</w:t>
      </w:r>
      <w:r w:rsidR="00EF1E8E">
        <w:rPr>
          <w:lang w:val="en-GB" w:eastAsia="ja-JP"/>
        </w:rPr>
        <w:t xml:space="preserve"> </w:t>
      </w:r>
      <w:r w:rsidRPr="005D6695">
        <w:rPr>
          <w:lang w:val="en-GB" w:eastAsia="ja-JP"/>
        </w:rPr>
        <w:t>erosion, salinity, waterlogging, compaction</w:t>
      </w:r>
      <w:r w:rsidR="00CF2C7D" w:rsidRPr="005D6695">
        <w:rPr>
          <w:lang w:val="en-GB" w:eastAsia="ja-JP"/>
        </w:rPr>
        <w:t xml:space="preserve"> and </w:t>
      </w:r>
      <w:r w:rsidRPr="005D6695">
        <w:rPr>
          <w:lang w:val="en-GB" w:eastAsia="ja-JP"/>
        </w:rPr>
        <w:t>soil acidity</w:t>
      </w:r>
      <w:r w:rsidR="00CF2C7D" w:rsidRPr="005D6695">
        <w:rPr>
          <w:lang w:val="en-GB" w:eastAsia="ja-JP"/>
        </w:rPr>
        <w:t>,</w:t>
      </w:r>
      <w:r w:rsidRPr="005D6695">
        <w:rPr>
          <w:lang w:val="en-GB" w:eastAsia="ja-JP"/>
        </w:rPr>
        <w:t xml:space="preserve"> and water quality </w:t>
      </w:r>
      <w:r w:rsidR="00CF2C7D" w:rsidRPr="005D6695">
        <w:rPr>
          <w:lang w:val="en-GB" w:eastAsia="ja-JP"/>
        </w:rPr>
        <w:t xml:space="preserve">issues related to </w:t>
      </w:r>
      <w:r w:rsidRPr="005D6695">
        <w:rPr>
          <w:lang w:val="en-GB" w:eastAsia="ja-JP"/>
        </w:rPr>
        <w:t>acidity or alkalinity (pH); electrical conductivity (EC)</w:t>
      </w:r>
      <w:r w:rsidR="00CF2C7D" w:rsidRPr="005D6695">
        <w:rPr>
          <w:lang w:val="en-GB" w:eastAsia="ja-JP"/>
        </w:rPr>
        <w:t xml:space="preserve"> and </w:t>
      </w:r>
      <w:r w:rsidRPr="005D6695">
        <w:rPr>
          <w:lang w:val="en-GB" w:eastAsia="ja-JP"/>
        </w:rPr>
        <w:t xml:space="preserve">turbidity were </w:t>
      </w:r>
      <w:r w:rsidR="00CF2C7D" w:rsidRPr="005D6695">
        <w:rPr>
          <w:lang w:val="en-GB" w:eastAsia="ja-JP"/>
        </w:rPr>
        <w:t xml:space="preserve">generally </w:t>
      </w:r>
      <w:r w:rsidRPr="005D6695">
        <w:rPr>
          <w:lang w:val="en-GB" w:eastAsia="ja-JP"/>
        </w:rPr>
        <w:t>addressed</w:t>
      </w:r>
      <w:r w:rsidR="00CF2C7D" w:rsidRPr="005D6695">
        <w:rPr>
          <w:lang w:val="en-GB" w:eastAsia="ja-JP"/>
        </w:rPr>
        <w:t xml:space="preserve"> through this research</w:t>
      </w:r>
      <w:r w:rsidRPr="005D6695">
        <w:rPr>
          <w:lang w:val="en-GB" w:eastAsia="ja-JP"/>
        </w:rPr>
        <w:t xml:space="preserve">. Soil nutrient depletion and levels of nitrogen, phosphorus and dissolved oxygen in water were not </w:t>
      </w:r>
      <w:r w:rsidR="00CF2C7D" w:rsidRPr="005D6695">
        <w:rPr>
          <w:lang w:val="en-GB" w:eastAsia="ja-JP"/>
        </w:rPr>
        <w:t xml:space="preserve">generally </w:t>
      </w:r>
      <w:r w:rsidRPr="005D6695">
        <w:rPr>
          <w:lang w:val="en-GB" w:eastAsia="ja-JP"/>
        </w:rPr>
        <w:t>address</w:t>
      </w:r>
      <w:r w:rsidR="0033431C">
        <w:rPr>
          <w:lang w:val="en-GB" w:eastAsia="ja-JP"/>
        </w:rPr>
        <w:t>ed</w:t>
      </w:r>
      <w:r w:rsidRPr="005D6695">
        <w:rPr>
          <w:lang w:val="en-GB" w:eastAsia="ja-JP"/>
        </w:rPr>
        <w:t xml:space="preserve"> adequately or at all.</w:t>
      </w:r>
      <w:r w:rsidRPr="005D6695">
        <w:rPr>
          <w:lang w:val="en-GB"/>
        </w:rPr>
        <w:t xml:space="preserve"> </w:t>
      </w:r>
      <w:r w:rsidR="00CF2C7D" w:rsidRPr="005D6695">
        <w:rPr>
          <w:lang w:val="en-GB"/>
        </w:rPr>
        <w:t xml:space="preserve">There was limited evidence of content related to land degradation and water quality issues being taught prior to students conducting research. It is important for schools to ensure specific content related to these key knowledge and key skills are taught and </w:t>
      </w:r>
      <w:r w:rsidR="0033431C">
        <w:rPr>
          <w:lang w:val="en-GB"/>
        </w:rPr>
        <w:t xml:space="preserve">that </w:t>
      </w:r>
      <w:r w:rsidR="00CF2C7D" w:rsidRPr="005D6695">
        <w:rPr>
          <w:lang w:val="en-GB"/>
        </w:rPr>
        <w:t xml:space="preserve">schools </w:t>
      </w:r>
      <w:r w:rsidR="0033431C">
        <w:rPr>
          <w:lang w:val="en-GB"/>
        </w:rPr>
        <w:t>are</w:t>
      </w:r>
      <w:r w:rsidR="00CF2C7D" w:rsidRPr="005D6695">
        <w:rPr>
          <w:lang w:val="en-GB"/>
        </w:rPr>
        <w:t xml:space="preserve"> not solely rely</w:t>
      </w:r>
      <w:r w:rsidR="0033431C">
        <w:rPr>
          <w:lang w:val="en-GB"/>
        </w:rPr>
        <w:t>ing</w:t>
      </w:r>
      <w:r w:rsidR="00CF2C7D" w:rsidRPr="005D6695">
        <w:rPr>
          <w:lang w:val="en-GB"/>
        </w:rPr>
        <w:t xml:space="preserve"> on students conducting research </w:t>
      </w:r>
      <w:r w:rsidR="005D6695" w:rsidRPr="005D6695">
        <w:rPr>
          <w:lang w:val="en-GB"/>
        </w:rPr>
        <w:t xml:space="preserve">as part of assessment without explicit teaching instruction. </w:t>
      </w:r>
    </w:p>
    <w:p w14:paraId="31C2D901" w14:textId="77777777" w:rsidR="00E32616" w:rsidRPr="005D6695" w:rsidRDefault="00E32616" w:rsidP="00AD2F1B">
      <w:pPr>
        <w:pStyle w:val="VCAAbody"/>
        <w:rPr>
          <w:lang w:val="en-AU"/>
        </w:rPr>
      </w:pPr>
      <w:r w:rsidRPr="005D6695">
        <w:rPr>
          <w:lang w:val="en-AU"/>
        </w:rPr>
        <w:t>The following content was not covered well in the tasks, despite being integral to demonstration of the outcome:</w:t>
      </w:r>
    </w:p>
    <w:p w14:paraId="1B0BC878" w14:textId="77777777" w:rsidR="00E32616" w:rsidRPr="005D6695" w:rsidRDefault="00E32616" w:rsidP="00AD2F1B">
      <w:pPr>
        <w:pStyle w:val="VCAAbullet"/>
      </w:pPr>
      <w:r w:rsidRPr="005D6695">
        <w:t xml:space="preserve">sustainable strategies in agricultural and/or horticultural industries to address the impacts of climate change </w:t>
      </w:r>
    </w:p>
    <w:p w14:paraId="2E16538D" w14:textId="77777777" w:rsidR="00E32616" w:rsidRPr="005D6695" w:rsidRDefault="00E32616" w:rsidP="00AD2F1B">
      <w:pPr>
        <w:pStyle w:val="VCAAbullet"/>
      </w:pPr>
      <w:r w:rsidRPr="005D6695">
        <w:t>the role of sustainable property management in determining appropriate land use</w:t>
      </w:r>
    </w:p>
    <w:p w14:paraId="2990054A" w14:textId="77777777" w:rsidR="00E32616" w:rsidRPr="005D6695" w:rsidRDefault="00E32616" w:rsidP="00AD2F1B">
      <w:pPr>
        <w:pStyle w:val="VCAAbullet"/>
      </w:pPr>
      <w:r w:rsidRPr="005D6695">
        <w:t xml:space="preserve">sustainable strategies in agricultural and/or horticultural industries to manage and conserve water and finite energy resources </w:t>
      </w:r>
    </w:p>
    <w:p w14:paraId="1527C326" w14:textId="1CA9A838" w:rsidR="00E32616" w:rsidRPr="005D6695" w:rsidRDefault="00E32616" w:rsidP="00AD2F1B">
      <w:pPr>
        <w:pStyle w:val="VCAAbullet"/>
      </w:pPr>
      <w:r w:rsidRPr="005D6695">
        <w:t>techniques and rationale for environmental control and modification in agriculture and/or horticulture: modification of microclimate; soil or growing media; topography</w:t>
      </w:r>
      <w:r w:rsidR="005D6695" w:rsidRPr="005D6695">
        <w:t>.</w:t>
      </w:r>
    </w:p>
    <w:p w14:paraId="099007F2" w14:textId="0699FB5F" w:rsidR="001402B5" w:rsidRPr="008C5C88" w:rsidRDefault="001402B5" w:rsidP="001402B5">
      <w:pPr>
        <w:pStyle w:val="VCAAHeading4"/>
        <w:rPr>
          <w:lang w:val="en-AU"/>
        </w:rPr>
      </w:pPr>
      <w:r w:rsidRPr="008C5C88">
        <w:rPr>
          <w:lang w:val="en-AU"/>
        </w:rPr>
        <w:t>Assessment</w:t>
      </w:r>
    </w:p>
    <w:bookmarkEnd w:id="2"/>
    <w:p w14:paraId="5BA2A39C" w14:textId="58632BE8" w:rsidR="0071303D" w:rsidRPr="005D6695" w:rsidRDefault="0071303D" w:rsidP="00AD2F1B">
      <w:pPr>
        <w:pStyle w:val="VCAAbody"/>
      </w:pPr>
      <w:r w:rsidRPr="005D6695">
        <w:rPr>
          <w:lang w:val="en-AU"/>
        </w:rPr>
        <w:t xml:space="preserve">As </w:t>
      </w:r>
      <w:r w:rsidR="00557813">
        <w:rPr>
          <w:lang w:val="en-AU"/>
        </w:rPr>
        <w:t>in Unit 3</w:t>
      </w:r>
      <w:r w:rsidRPr="005D6695">
        <w:rPr>
          <w:lang w:val="en-AU"/>
        </w:rPr>
        <w:t>, lower order command terms were used repetitively in assessment tasks rather than higher order command terms with a greater mark allocation. Assessm</w:t>
      </w:r>
      <w:r w:rsidR="00A128AE" w:rsidRPr="005D6695">
        <w:rPr>
          <w:lang w:val="en-AU"/>
        </w:rPr>
        <w:t xml:space="preserve">ents also </w:t>
      </w:r>
      <w:r w:rsidR="005D6695" w:rsidRPr="005D6695">
        <w:rPr>
          <w:lang w:val="en-AU"/>
        </w:rPr>
        <w:t xml:space="preserve">mainly </w:t>
      </w:r>
      <w:r w:rsidR="00A128AE" w:rsidRPr="005D6695">
        <w:rPr>
          <w:lang w:val="en-AU"/>
        </w:rPr>
        <w:t>required students to list or recall</w:t>
      </w:r>
      <w:r w:rsidRPr="005D6695">
        <w:rPr>
          <w:lang w:val="en-AU"/>
        </w:rPr>
        <w:t xml:space="preserve"> answers</w:t>
      </w:r>
      <w:r w:rsidR="00A128AE" w:rsidRPr="005D6695">
        <w:rPr>
          <w:lang w:val="en-AU"/>
        </w:rPr>
        <w:t xml:space="preserve">, often from past </w:t>
      </w:r>
      <w:r w:rsidR="005D6695" w:rsidRPr="005D6695">
        <w:rPr>
          <w:lang w:val="en-AU"/>
        </w:rPr>
        <w:t xml:space="preserve">VCAA </w:t>
      </w:r>
      <w:r w:rsidR="00A128AE" w:rsidRPr="005D6695">
        <w:rPr>
          <w:lang w:val="en-AU"/>
        </w:rPr>
        <w:t xml:space="preserve">exams, </w:t>
      </w:r>
      <w:r w:rsidRPr="005D6695">
        <w:rPr>
          <w:lang w:val="en-AU"/>
        </w:rPr>
        <w:t xml:space="preserve">rather </w:t>
      </w:r>
      <w:r w:rsidR="00A128AE" w:rsidRPr="005D6695">
        <w:rPr>
          <w:rFonts w:eastAsia="Times New Roman" w:cstheme="minorHAnsi"/>
          <w:szCs w:val="20"/>
          <w:lang w:val="en-GB" w:eastAsia="ja-JP"/>
        </w:rPr>
        <w:t>than investigating, evaluating and analysing</w:t>
      </w:r>
      <w:r w:rsidR="005D6695" w:rsidRPr="005D6695">
        <w:rPr>
          <w:rFonts w:eastAsia="Times New Roman" w:cstheme="minorHAnsi"/>
          <w:szCs w:val="20"/>
          <w:lang w:val="en-GB" w:eastAsia="ja-JP"/>
        </w:rPr>
        <w:t xml:space="preserve"> content as detailed in the key skills</w:t>
      </w:r>
      <w:r w:rsidRPr="005D6695">
        <w:rPr>
          <w:lang w:val="en-AU"/>
        </w:rPr>
        <w:t xml:space="preserve">. </w:t>
      </w:r>
      <w:r w:rsidRPr="005D6695">
        <w:rPr>
          <w:rFonts w:eastAsia="Times New Roman" w:cstheme="minorHAnsi"/>
          <w:szCs w:val="20"/>
          <w:lang w:val="en-GB" w:eastAsia="ja-JP"/>
        </w:rPr>
        <w:t xml:space="preserve">SAC tasks should contain a range of question types (from lower through to medium and </w:t>
      </w:r>
      <w:r w:rsidRPr="005D6695">
        <w:rPr>
          <w:lang w:val="en-AU"/>
        </w:rPr>
        <w:t xml:space="preserve">higher order questions) to enable students to demonstrate different levels of achievement. </w:t>
      </w:r>
      <w:r w:rsidR="00FA2B24" w:rsidRPr="005D6695">
        <w:rPr>
          <w:lang w:val="en-AU"/>
        </w:rPr>
        <w:t>T</w:t>
      </w:r>
      <w:r w:rsidRPr="005D6695">
        <w:rPr>
          <w:lang w:val="en-AU"/>
        </w:rPr>
        <w:t xml:space="preserve">his would provide opportunities to better assist with ranking the student cohort. </w:t>
      </w:r>
      <w:r w:rsidR="005D6695" w:rsidRPr="005D6695">
        <w:rPr>
          <w:lang w:val="en-AU"/>
        </w:rPr>
        <w:t>Questions from past VCAA examinations are not suitable for school-based assessment tasks as these are in the public domain and create authentication issues.</w:t>
      </w:r>
    </w:p>
    <w:p w14:paraId="269B749C" w14:textId="5BB8CD23" w:rsidR="0071303D" w:rsidRPr="005D6695" w:rsidRDefault="0071303D" w:rsidP="00AD2F1B">
      <w:pPr>
        <w:pStyle w:val="VCAAbody"/>
        <w:rPr>
          <w:lang w:val="en-AU"/>
        </w:rPr>
      </w:pPr>
      <w:r w:rsidRPr="005D6695">
        <w:rPr>
          <w:lang w:val="en-AU"/>
        </w:rPr>
        <w:t xml:space="preserve">There was limited evidence that assessment tasks used the suggested VCAA performance descriptors (SACs) as provided in the </w:t>
      </w:r>
      <w:r w:rsidRPr="0033431C">
        <w:rPr>
          <w:i/>
          <w:lang w:val="en-AU"/>
        </w:rPr>
        <w:t>VCE Agricultural and Horticultural Studies Advice for teachers</w:t>
      </w:r>
      <w:r w:rsidRPr="005D6695">
        <w:rPr>
          <w:lang w:val="en-AU"/>
        </w:rPr>
        <w:t>, and there was no evidence of these performance descriptors being modified to suit the requirements of specific assessment tasks devised by schools.</w:t>
      </w:r>
    </w:p>
    <w:p w14:paraId="240A5A8E" w14:textId="77777777" w:rsidR="001402B5" w:rsidRPr="008C5C88" w:rsidRDefault="001402B5" w:rsidP="001402B5">
      <w:pPr>
        <w:pStyle w:val="VCAAHeading4"/>
        <w:rPr>
          <w:lang w:val="en-AU"/>
        </w:rPr>
      </w:pPr>
      <w:r w:rsidRPr="008C5C88">
        <w:rPr>
          <w:lang w:val="en-AU"/>
        </w:rPr>
        <w:t>Outcome 2</w:t>
      </w:r>
    </w:p>
    <w:p w14:paraId="66A7DF2E" w14:textId="77777777" w:rsidR="008C5C88" w:rsidRDefault="008C5C88" w:rsidP="00AD2F1B">
      <w:pPr>
        <w:pStyle w:val="VCAAbody"/>
        <w:rPr>
          <w:lang w:val="en-AU"/>
        </w:rPr>
      </w:pPr>
      <w:r w:rsidRPr="001B1AE7">
        <w:rPr>
          <w:lang w:val="en-AU"/>
        </w:rPr>
        <w:t>Analyse dimensions of sustainability concepts across the food and fibre supply chain, evaluate strategies to improve the sustainability of agricultural and/or horticultural businesses</w:t>
      </w:r>
      <w:r>
        <w:rPr>
          <w:lang w:val="en-AU"/>
        </w:rPr>
        <w:t>,</w:t>
      </w:r>
      <w:r w:rsidRPr="001B1AE7">
        <w:rPr>
          <w:lang w:val="en-AU"/>
        </w:rPr>
        <w:t xml:space="preserve"> and discuss</w:t>
      </w:r>
      <w:r>
        <w:rPr>
          <w:lang w:val="en-AU"/>
        </w:rPr>
        <w:t xml:space="preserve"> the</w:t>
      </w:r>
      <w:r w:rsidRPr="001B1AE7">
        <w:rPr>
          <w:lang w:val="en-AU"/>
        </w:rPr>
        <w:t xml:space="preserve"> role of dimensions of sustainability in business practices</w:t>
      </w:r>
      <w:r>
        <w:rPr>
          <w:lang w:val="en-AU"/>
        </w:rPr>
        <w:t>.</w:t>
      </w:r>
    </w:p>
    <w:p w14:paraId="19DFBD9B" w14:textId="4A66D937" w:rsidR="001402B5" w:rsidRPr="008C5C88" w:rsidRDefault="001402B5" w:rsidP="001402B5">
      <w:pPr>
        <w:pStyle w:val="VCAAHeading4"/>
        <w:rPr>
          <w:lang w:val="en-AU"/>
        </w:rPr>
      </w:pPr>
      <w:r w:rsidRPr="008C5C88">
        <w:rPr>
          <w:lang w:val="en-AU"/>
        </w:rPr>
        <w:t>Task type option/s</w:t>
      </w:r>
    </w:p>
    <w:p w14:paraId="035C3A03" w14:textId="77777777" w:rsidR="008C5C88" w:rsidRDefault="008C5C88" w:rsidP="008C5C88">
      <w:pPr>
        <w:pStyle w:val="VCAAbody"/>
        <w:jc w:val="both"/>
        <w:rPr>
          <w:i/>
          <w:szCs w:val="20"/>
          <w:lang w:val="en-AU"/>
        </w:rPr>
      </w:pPr>
      <w:r>
        <w:rPr>
          <w:i/>
          <w:szCs w:val="20"/>
          <w:lang w:val="en-AU"/>
        </w:rPr>
        <w:t>Student performance will be assessed by:</w:t>
      </w:r>
    </w:p>
    <w:p w14:paraId="042A48AE" w14:textId="73576ADC" w:rsidR="008C5C88" w:rsidRDefault="008C5C88" w:rsidP="008C5C88">
      <w:pPr>
        <w:pStyle w:val="VCAAbody"/>
        <w:numPr>
          <w:ilvl w:val="0"/>
          <w:numId w:val="13"/>
        </w:numPr>
        <w:ind w:left="284" w:hanging="284"/>
        <w:jc w:val="both"/>
        <w:rPr>
          <w:i/>
          <w:szCs w:val="20"/>
          <w:lang w:val="en-AU"/>
        </w:rPr>
      </w:pPr>
      <w:r>
        <w:rPr>
          <w:i/>
          <w:szCs w:val="20"/>
          <w:lang w:val="en-AU"/>
        </w:rPr>
        <w:t>practical task/s related to sustainable business practices.</w:t>
      </w:r>
    </w:p>
    <w:p w14:paraId="6532E88A" w14:textId="77777777" w:rsidR="008C5C88" w:rsidRDefault="008C5C88" w:rsidP="008C5C88">
      <w:pPr>
        <w:pStyle w:val="VCAAbody"/>
        <w:jc w:val="both"/>
        <w:rPr>
          <w:i/>
          <w:szCs w:val="20"/>
          <w:lang w:val="en-AU"/>
        </w:rPr>
      </w:pPr>
      <w:r>
        <w:rPr>
          <w:i/>
          <w:szCs w:val="20"/>
          <w:lang w:val="en-AU"/>
        </w:rPr>
        <w:t>AND</w:t>
      </w:r>
    </w:p>
    <w:p w14:paraId="6D0FF236" w14:textId="77777777" w:rsidR="008C5C88" w:rsidRDefault="008C5C88" w:rsidP="008C5C88">
      <w:pPr>
        <w:pStyle w:val="VCAAbody"/>
        <w:jc w:val="both"/>
        <w:rPr>
          <w:i/>
          <w:szCs w:val="20"/>
          <w:lang w:val="en-AU"/>
        </w:rPr>
      </w:pPr>
      <w:r>
        <w:rPr>
          <w:i/>
          <w:szCs w:val="20"/>
          <w:lang w:val="en-AU"/>
        </w:rPr>
        <w:t>Any one or a combination of the following:</w:t>
      </w:r>
    </w:p>
    <w:p w14:paraId="17CBFA08" w14:textId="77777777" w:rsidR="008C5C88" w:rsidRPr="008C5C88" w:rsidRDefault="008C5C88" w:rsidP="008C5C88">
      <w:pPr>
        <w:pStyle w:val="VCAAbody"/>
        <w:numPr>
          <w:ilvl w:val="0"/>
          <w:numId w:val="13"/>
        </w:numPr>
        <w:ind w:left="284" w:hanging="284"/>
        <w:jc w:val="both"/>
        <w:rPr>
          <w:i/>
          <w:szCs w:val="20"/>
          <w:lang w:val="en-AU"/>
        </w:rPr>
      </w:pPr>
      <w:r w:rsidRPr="008C5C88">
        <w:rPr>
          <w:i/>
          <w:szCs w:val="20"/>
          <w:lang w:val="en-AU"/>
        </w:rPr>
        <w:t>a short written report: research inquiry, media analysis, case study analysis, or field/laboratory experiment</w:t>
      </w:r>
    </w:p>
    <w:p w14:paraId="0743B47D" w14:textId="77777777" w:rsidR="008C5C88" w:rsidRPr="008C5C88" w:rsidRDefault="008C5C88" w:rsidP="008C5C88">
      <w:pPr>
        <w:pStyle w:val="VCAAbody"/>
        <w:numPr>
          <w:ilvl w:val="0"/>
          <w:numId w:val="13"/>
        </w:numPr>
        <w:ind w:left="284" w:hanging="284"/>
        <w:jc w:val="both"/>
        <w:rPr>
          <w:i/>
          <w:szCs w:val="20"/>
          <w:lang w:val="en-AU"/>
        </w:rPr>
      </w:pPr>
      <w:r w:rsidRPr="008C5C88">
        <w:rPr>
          <w:i/>
          <w:szCs w:val="20"/>
          <w:lang w:val="en-AU"/>
        </w:rPr>
        <w:t>an annotated visual report</w:t>
      </w:r>
    </w:p>
    <w:p w14:paraId="4B6FDFFF" w14:textId="77777777" w:rsidR="008C5C88" w:rsidRPr="008C5C88" w:rsidRDefault="008C5C88" w:rsidP="008C5C88">
      <w:pPr>
        <w:pStyle w:val="VCAAbody"/>
        <w:numPr>
          <w:ilvl w:val="0"/>
          <w:numId w:val="13"/>
        </w:numPr>
        <w:ind w:left="284" w:hanging="284"/>
        <w:jc w:val="both"/>
        <w:rPr>
          <w:i/>
          <w:szCs w:val="20"/>
          <w:lang w:val="en-AU"/>
        </w:rPr>
      </w:pPr>
      <w:r w:rsidRPr="008C5C88">
        <w:rPr>
          <w:i/>
          <w:szCs w:val="20"/>
          <w:lang w:val="en-AU"/>
        </w:rPr>
        <w:t>an oral presentation or practical demonstration</w:t>
      </w:r>
    </w:p>
    <w:p w14:paraId="1DF12982" w14:textId="77777777" w:rsidR="008C5C88" w:rsidRPr="008C5C88" w:rsidRDefault="008C5C88" w:rsidP="008C5C88">
      <w:pPr>
        <w:pStyle w:val="VCAAbody"/>
        <w:numPr>
          <w:ilvl w:val="0"/>
          <w:numId w:val="13"/>
        </w:numPr>
        <w:ind w:left="284" w:hanging="284"/>
        <w:jc w:val="both"/>
        <w:rPr>
          <w:i/>
          <w:szCs w:val="20"/>
          <w:lang w:val="en-AU"/>
        </w:rPr>
      </w:pPr>
      <w:r w:rsidRPr="008C5C88">
        <w:rPr>
          <w:i/>
          <w:szCs w:val="20"/>
          <w:lang w:val="en-AU"/>
        </w:rPr>
        <w:t>a video or podcast.</w:t>
      </w:r>
    </w:p>
    <w:p w14:paraId="6DE92185" w14:textId="77777777" w:rsidR="00822C1D" w:rsidRPr="00B00F93" w:rsidRDefault="00822C1D" w:rsidP="00822C1D">
      <w:pPr>
        <w:pStyle w:val="VCAAbody"/>
        <w:rPr>
          <w:color w:val="auto"/>
          <w:lang w:val="en-AU"/>
        </w:rPr>
      </w:pPr>
      <w:bookmarkStart w:id="3" w:name="_Hlk57969238"/>
      <w:r w:rsidRPr="00B00F93">
        <w:rPr>
          <w:color w:val="auto"/>
          <w:lang w:val="en-AU"/>
        </w:rPr>
        <w:t xml:space="preserve">Please note that due to the coronavirus (COVID-19) pandemic in 2020, adjustments were made to the </w:t>
      </w:r>
      <w:r w:rsidRPr="00B00F93">
        <w:rPr>
          <w:i/>
          <w:color w:val="auto"/>
          <w:lang w:val="en-AU"/>
        </w:rPr>
        <w:t xml:space="preserve">VCE Agricultural and Horticultural Studies Study Design </w:t>
      </w:r>
      <w:r w:rsidRPr="00B00F93">
        <w:rPr>
          <w:color w:val="auto"/>
          <w:lang w:val="en-AU"/>
        </w:rPr>
        <w:t>for Unit 4 Outcome 2. This involved the deletion of some key knowledge and key skills dot points for the outcome and removal of the</w:t>
      </w:r>
      <w:r w:rsidRPr="00B00F93">
        <w:rPr>
          <w:color w:val="auto"/>
        </w:rPr>
        <w:t xml:space="preserve"> p</w:t>
      </w:r>
      <w:r w:rsidRPr="00B00F93">
        <w:rPr>
          <w:color w:val="auto"/>
          <w:lang w:val="en-AU"/>
        </w:rPr>
        <w:t xml:space="preserve">ractical task/s related to sustainable business practices for student assessments. </w:t>
      </w:r>
      <w:r w:rsidRPr="00B00F93">
        <w:rPr>
          <w:color w:val="auto"/>
        </w:rPr>
        <w:t>These adjustments</w:t>
      </w:r>
      <w:r w:rsidRPr="00B00F93">
        <w:rPr>
          <w:i/>
          <w:color w:val="auto"/>
        </w:rPr>
        <w:t xml:space="preserve"> </w:t>
      </w:r>
      <w:r w:rsidRPr="00B00F93">
        <w:rPr>
          <w:color w:val="auto"/>
        </w:rPr>
        <w:t>were for 2020 only. Teachers must refer to the Agricultural and Horticultural Studies study webpage at the start of the school year for the current study design.</w:t>
      </w:r>
    </w:p>
    <w:bookmarkEnd w:id="3"/>
    <w:p w14:paraId="0B5C5787" w14:textId="5B6E5D94" w:rsidR="00F53234" w:rsidRPr="005D6695" w:rsidRDefault="00822C1D" w:rsidP="0033431C">
      <w:pPr>
        <w:pStyle w:val="VCAAbody"/>
        <w:rPr>
          <w:lang w:val="en-GB"/>
        </w:rPr>
      </w:pPr>
      <w:r>
        <w:rPr>
          <w:lang w:val="en-GB" w:eastAsia="ja-JP"/>
        </w:rPr>
        <w:t>T</w:t>
      </w:r>
      <w:r w:rsidR="00F53234" w:rsidRPr="005D6695">
        <w:rPr>
          <w:lang w:val="en-GB" w:eastAsia="ja-JP"/>
        </w:rPr>
        <w:t>he key knowledge and key skills most commonly addressed in assessment tasks related to aspects of the challenges and opportunities presented by dimensions of sustainability across the food and fibre supply chain</w:t>
      </w:r>
      <w:r w:rsidR="0033431C">
        <w:rPr>
          <w:lang w:val="en-GB" w:eastAsia="ja-JP"/>
        </w:rPr>
        <w:t>,</w:t>
      </w:r>
      <w:r w:rsidR="00F53234" w:rsidRPr="005D6695">
        <w:rPr>
          <w:lang w:val="en-GB" w:eastAsia="ja-JP"/>
        </w:rPr>
        <w:t xml:space="preserve"> and strategies for broadening markets for food and fibre produce. Most schools addressed </w:t>
      </w:r>
      <w:r w:rsidR="005D6695" w:rsidRPr="005D6695">
        <w:rPr>
          <w:lang w:val="en-GB" w:eastAsia="ja-JP"/>
        </w:rPr>
        <w:t xml:space="preserve">content related to </w:t>
      </w:r>
      <w:r w:rsidR="00F53234" w:rsidRPr="005D6695">
        <w:rPr>
          <w:lang w:val="en-GB" w:eastAsia="ja-JP"/>
        </w:rPr>
        <w:t>food provenance</w:t>
      </w:r>
      <w:r w:rsidR="00A16FA8" w:rsidRPr="005D6695">
        <w:rPr>
          <w:lang w:val="en-GB" w:eastAsia="ja-JP"/>
        </w:rPr>
        <w:t>, food safety standards and value adding</w:t>
      </w:r>
      <w:r w:rsidR="005D6695" w:rsidRPr="005D6695">
        <w:rPr>
          <w:lang w:val="en-GB" w:eastAsia="ja-JP"/>
        </w:rPr>
        <w:t xml:space="preserve"> in assessment tasks</w:t>
      </w:r>
      <w:r w:rsidR="00A16FA8" w:rsidRPr="005D6695">
        <w:rPr>
          <w:lang w:val="en-GB" w:eastAsia="ja-JP"/>
        </w:rPr>
        <w:t>. C</w:t>
      </w:r>
      <w:r w:rsidR="00F53234" w:rsidRPr="005D6695">
        <w:rPr>
          <w:lang w:val="en-GB" w:eastAsia="ja-JP"/>
        </w:rPr>
        <w:t>arbon footprint</w:t>
      </w:r>
      <w:r w:rsidR="00557813">
        <w:rPr>
          <w:lang w:val="en-GB" w:eastAsia="ja-JP"/>
        </w:rPr>
        <w:t>,</w:t>
      </w:r>
      <w:r w:rsidR="00F53234" w:rsidRPr="005D6695">
        <w:rPr>
          <w:lang w:val="en-GB" w:eastAsia="ja-JP"/>
        </w:rPr>
        <w:t xml:space="preserve"> healthy rural and re</w:t>
      </w:r>
      <w:r w:rsidR="00A16FA8" w:rsidRPr="005D6695">
        <w:rPr>
          <w:lang w:val="en-GB" w:eastAsia="ja-JP"/>
        </w:rPr>
        <w:t>gional communities</w:t>
      </w:r>
      <w:r w:rsidR="00557813">
        <w:rPr>
          <w:lang w:val="en-GB" w:eastAsia="ja-JP"/>
        </w:rPr>
        <w:t>,</w:t>
      </w:r>
      <w:r w:rsidR="00F53234" w:rsidRPr="005D6695">
        <w:rPr>
          <w:lang w:val="en-GB" w:eastAsia="ja-JP"/>
        </w:rPr>
        <w:t xml:space="preserve"> safe work practices</w:t>
      </w:r>
      <w:r w:rsidR="00557813">
        <w:rPr>
          <w:lang w:val="en-GB" w:eastAsia="ja-JP"/>
        </w:rPr>
        <w:t>,</w:t>
      </w:r>
      <w:r w:rsidR="00F53234" w:rsidRPr="005D6695">
        <w:rPr>
          <w:lang w:val="en-GB" w:eastAsia="ja-JP"/>
        </w:rPr>
        <w:t xml:space="preserve"> commodi</w:t>
      </w:r>
      <w:r w:rsidR="00A16FA8" w:rsidRPr="005D6695">
        <w:rPr>
          <w:lang w:val="en-GB" w:eastAsia="ja-JP"/>
        </w:rPr>
        <w:t>ty prices for primary producers</w:t>
      </w:r>
      <w:r w:rsidR="00557813">
        <w:rPr>
          <w:lang w:val="en-GB" w:eastAsia="ja-JP"/>
        </w:rPr>
        <w:t>,</w:t>
      </w:r>
      <w:r w:rsidR="00A16FA8" w:rsidRPr="005D6695">
        <w:rPr>
          <w:lang w:val="en-GB" w:eastAsia="ja-JP"/>
        </w:rPr>
        <w:t xml:space="preserve"> </w:t>
      </w:r>
      <w:r w:rsidR="00F53234" w:rsidRPr="005D6695">
        <w:rPr>
          <w:lang w:val="en-GB" w:eastAsia="ja-JP"/>
        </w:rPr>
        <w:t>growing for export</w:t>
      </w:r>
      <w:r w:rsidR="00557813">
        <w:rPr>
          <w:lang w:val="en-GB" w:eastAsia="ja-JP"/>
        </w:rPr>
        <w:t>,</w:t>
      </w:r>
      <w:r w:rsidR="00F53234" w:rsidRPr="005D6695">
        <w:rPr>
          <w:lang w:val="en-GB" w:eastAsia="ja-JP"/>
        </w:rPr>
        <w:t xml:space="preserve"> and targeting niche markets</w:t>
      </w:r>
      <w:r w:rsidR="00A16FA8" w:rsidRPr="005D6695">
        <w:rPr>
          <w:lang w:val="en-GB" w:eastAsia="ja-JP"/>
        </w:rPr>
        <w:t xml:space="preserve"> </w:t>
      </w:r>
      <w:r w:rsidR="00F53234" w:rsidRPr="005D6695">
        <w:rPr>
          <w:lang w:val="en-GB" w:eastAsia="ja-JP"/>
        </w:rPr>
        <w:t>were not address</w:t>
      </w:r>
      <w:r w:rsidR="00557813">
        <w:rPr>
          <w:lang w:val="en-GB" w:eastAsia="ja-JP"/>
        </w:rPr>
        <w:t>ed</w:t>
      </w:r>
      <w:r w:rsidR="00F53234" w:rsidRPr="005D6695">
        <w:rPr>
          <w:lang w:val="en-GB" w:eastAsia="ja-JP"/>
        </w:rPr>
        <w:t xml:space="preserve"> adequately or at all.</w:t>
      </w:r>
      <w:r w:rsidR="00F53234" w:rsidRPr="005D6695">
        <w:rPr>
          <w:lang w:val="en-GB"/>
        </w:rPr>
        <w:t xml:space="preserve"> </w:t>
      </w:r>
    </w:p>
    <w:p w14:paraId="709682EC" w14:textId="77777777" w:rsidR="00F53234" w:rsidRPr="005D6695" w:rsidRDefault="00F53234" w:rsidP="00AD2F1B">
      <w:pPr>
        <w:pStyle w:val="VCAAbody"/>
        <w:rPr>
          <w:lang w:val="en-AU"/>
        </w:rPr>
      </w:pPr>
      <w:r w:rsidRPr="005D6695">
        <w:rPr>
          <w:lang w:val="en-AU"/>
        </w:rPr>
        <w:t>The following content was not covered well in the tasks, despite being integral to demonstration of the outcome:</w:t>
      </w:r>
    </w:p>
    <w:p w14:paraId="10737964" w14:textId="0F91AE34" w:rsidR="00D30E8D" w:rsidRPr="005D6695" w:rsidRDefault="00D30E8D" w:rsidP="00AD2F1B">
      <w:pPr>
        <w:pStyle w:val="VCAAbullet"/>
      </w:pPr>
      <w:r w:rsidRPr="005D6695">
        <w:t>social, economic and environmental sustainability and ethical considerations as related to agricultural and horticultural business practices</w:t>
      </w:r>
    </w:p>
    <w:p w14:paraId="412C9963" w14:textId="329DD740" w:rsidR="00D30E8D" w:rsidRPr="005D6695" w:rsidRDefault="00D30E8D" w:rsidP="00AD2F1B">
      <w:pPr>
        <w:pStyle w:val="VCAAbullet"/>
      </w:pPr>
      <w:r w:rsidRPr="005D6695">
        <w:t>evaluate agricultural and/or horticultural business practices by applying dimensions of sustainability and ethical considerations</w:t>
      </w:r>
      <w:r w:rsidR="005D6695" w:rsidRPr="005D6695">
        <w:t>.</w:t>
      </w:r>
      <w:r w:rsidRPr="005D6695">
        <w:t xml:space="preserve"> </w:t>
      </w:r>
    </w:p>
    <w:p w14:paraId="487DDCA2" w14:textId="2D94D22C" w:rsidR="001402B5" w:rsidRPr="008C5C88" w:rsidRDefault="001402B5" w:rsidP="001402B5">
      <w:pPr>
        <w:pStyle w:val="VCAAHeading4"/>
        <w:rPr>
          <w:lang w:val="en-AU"/>
        </w:rPr>
      </w:pPr>
      <w:r w:rsidRPr="008C5C88">
        <w:rPr>
          <w:lang w:val="en-AU"/>
        </w:rPr>
        <w:t>Assessment</w:t>
      </w:r>
    </w:p>
    <w:p w14:paraId="2B264566" w14:textId="150C31BE" w:rsidR="005D6695" w:rsidRPr="005D6695" w:rsidRDefault="00557813" w:rsidP="00AD2F1B">
      <w:pPr>
        <w:pStyle w:val="VCAAbody"/>
      </w:pPr>
      <w:r>
        <w:rPr>
          <w:lang w:val="en-AU"/>
        </w:rPr>
        <w:t>O</w:t>
      </w:r>
      <w:r w:rsidR="00B4646C">
        <w:rPr>
          <w:lang w:val="en-AU"/>
        </w:rPr>
        <w:t>pportunities for students to perform at the highest level were often limited in the assessment tasks</w:t>
      </w:r>
      <w:r w:rsidR="0088734E">
        <w:rPr>
          <w:lang w:val="en-AU"/>
        </w:rPr>
        <w:t xml:space="preserve"> </w:t>
      </w:r>
      <w:r w:rsidR="00B4646C">
        <w:rPr>
          <w:lang w:val="en-AU"/>
        </w:rPr>
        <w:sym w:font="Symbol" w:char="F02D"/>
      </w:r>
      <w:r w:rsidR="00B4646C">
        <w:rPr>
          <w:lang w:val="en-AU"/>
        </w:rPr>
        <w:t xml:space="preserve"> </w:t>
      </w:r>
      <w:r w:rsidR="005D6695" w:rsidRPr="005D6695">
        <w:rPr>
          <w:lang w:val="en-AU"/>
        </w:rPr>
        <w:t xml:space="preserve">lower order command terms </w:t>
      </w:r>
      <w:r w:rsidR="00B4646C" w:rsidRPr="005D6695">
        <w:rPr>
          <w:lang w:val="en-AU"/>
        </w:rPr>
        <w:t>w</w:t>
      </w:r>
      <w:r w:rsidR="00B4646C">
        <w:rPr>
          <w:lang w:val="en-AU"/>
        </w:rPr>
        <w:t>ere</w:t>
      </w:r>
      <w:r w:rsidR="005D6695" w:rsidRPr="005D6695">
        <w:rPr>
          <w:lang w:val="en-AU"/>
        </w:rPr>
        <w:t xml:space="preserve"> used </w:t>
      </w:r>
      <w:r w:rsidR="005D6695">
        <w:rPr>
          <w:lang w:val="en-AU"/>
        </w:rPr>
        <w:t>too often</w:t>
      </w:r>
      <w:r w:rsidR="005D6695" w:rsidRPr="005D6695">
        <w:rPr>
          <w:lang w:val="en-AU"/>
        </w:rPr>
        <w:t xml:space="preserve"> rather than higher order command terms </w:t>
      </w:r>
      <w:r w:rsidR="00B4646C">
        <w:rPr>
          <w:lang w:val="en-AU"/>
        </w:rPr>
        <w:t>aligned to the key skills being assessed</w:t>
      </w:r>
      <w:r w:rsidR="005D6695" w:rsidRPr="005D6695">
        <w:rPr>
          <w:lang w:val="en-AU"/>
        </w:rPr>
        <w:t>.</w:t>
      </w:r>
      <w:r w:rsidR="005D6695">
        <w:rPr>
          <w:lang w:val="en-AU"/>
        </w:rPr>
        <w:t xml:space="preserve"> Many tasks were </w:t>
      </w:r>
      <w:r w:rsidR="00B4646C">
        <w:rPr>
          <w:lang w:val="en-AU"/>
        </w:rPr>
        <w:t xml:space="preserve">also </w:t>
      </w:r>
      <w:r w:rsidR="005D6695">
        <w:rPr>
          <w:lang w:val="en-AU"/>
        </w:rPr>
        <w:t xml:space="preserve">inefficient as they required </w:t>
      </w:r>
      <w:r w:rsidR="005D6695" w:rsidRPr="005D6695">
        <w:rPr>
          <w:lang w:val="en-AU"/>
        </w:rPr>
        <w:t>students to list or recall answers</w:t>
      </w:r>
      <w:r w:rsidR="005D6695">
        <w:rPr>
          <w:lang w:val="en-AU"/>
        </w:rPr>
        <w:t xml:space="preserve"> and so assess</w:t>
      </w:r>
      <w:r w:rsidR="00B4646C">
        <w:rPr>
          <w:lang w:val="en-AU"/>
        </w:rPr>
        <w:t>ed</w:t>
      </w:r>
      <w:r w:rsidR="005D6695">
        <w:rPr>
          <w:lang w:val="en-AU"/>
        </w:rPr>
        <w:t xml:space="preserve"> the same </w:t>
      </w:r>
      <w:r w:rsidR="0033431C">
        <w:rPr>
          <w:lang w:val="en-AU"/>
        </w:rPr>
        <w:t xml:space="preserve">key </w:t>
      </w:r>
      <w:r w:rsidR="00B4646C">
        <w:rPr>
          <w:lang w:val="en-AU"/>
        </w:rPr>
        <w:t>knowledge</w:t>
      </w:r>
      <w:r w:rsidR="00C26EB1">
        <w:rPr>
          <w:lang w:val="en-AU"/>
        </w:rPr>
        <w:t xml:space="preserve"> and key skill</w:t>
      </w:r>
      <w:r w:rsidR="00B4646C">
        <w:rPr>
          <w:lang w:val="en-AU"/>
        </w:rPr>
        <w:t xml:space="preserve">, </w:t>
      </w:r>
      <w:r w:rsidR="005D6695" w:rsidRPr="005D6695">
        <w:rPr>
          <w:lang w:val="en-AU"/>
        </w:rPr>
        <w:t xml:space="preserve">rather </w:t>
      </w:r>
      <w:r w:rsidR="005D6695" w:rsidRPr="005D6695">
        <w:rPr>
          <w:rFonts w:eastAsia="Times New Roman" w:cstheme="minorHAnsi"/>
          <w:szCs w:val="20"/>
          <w:lang w:val="en-GB" w:eastAsia="ja-JP"/>
        </w:rPr>
        <w:t>than</w:t>
      </w:r>
      <w:r w:rsidR="00B4646C">
        <w:rPr>
          <w:rFonts w:eastAsia="Times New Roman" w:cstheme="minorHAnsi"/>
          <w:szCs w:val="20"/>
          <w:lang w:val="en-GB" w:eastAsia="ja-JP"/>
        </w:rPr>
        <w:t xml:space="preserve"> enabling students to</w:t>
      </w:r>
      <w:r w:rsidR="005D6695" w:rsidRPr="005D6695">
        <w:rPr>
          <w:rFonts w:eastAsia="Times New Roman" w:cstheme="minorHAnsi"/>
          <w:szCs w:val="20"/>
          <w:lang w:val="en-GB" w:eastAsia="ja-JP"/>
        </w:rPr>
        <w:t xml:space="preserve"> investigat</w:t>
      </w:r>
      <w:r w:rsidR="00B4646C">
        <w:rPr>
          <w:rFonts w:eastAsia="Times New Roman" w:cstheme="minorHAnsi"/>
          <w:szCs w:val="20"/>
          <w:lang w:val="en-GB" w:eastAsia="ja-JP"/>
        </w:rPr>
        <w:t>e</w:t>
      </w:r>
      <w:r w:rsidR="005D6695" w:rsidRPr="005D6695">
        <w:rPr>
          <w:rFonts w:eastAsia="Times New Roman" w:cstheme="minorHAnsi"/>
          <w:szCs w:val="20"/>
          <w:lang w:val="en-GB" w:eastAsia="ja-JP"/>
        </w:rPr>
        <w:t>, evaluat</w:t>
      </w:r>
      <w:r w:rsidR="00B4646C">
        <w:rPr>
          <w:rFonts w:eastAsia="Times New Roman" w:cstheme="minorHAnsi"/>
          <w:szCs w:val="20"/>
          <w:lang w:val="en-GB" w:eastAsia="ja-JP"/>
        </w:rPr>
        <w:t>e</w:t>
      </w:r>
      <w:r w:rsidR="005D6695" w:rsidRPr="005D6695">
        <w:rPr>
          <w:rFonts w:eastAsia="Times New Roman" w:cstheme="minorHAnsi"/>
          <w:szCs w:val="20"/>
          <w:lang w:val="en-GB" w:eastAsia="ja-JP"/>
        </w:rPr>
        <w:t xml:space="preserve"> and</w:t>
      </w:r>
      <w:r w:rsidR="00B4646C">
        <w:rPr>
          <w:rFonts w:eastAsia="Times New Roman" w:cstheme="minorHAnsi"/>
          <w:szCs w:val="20"/>
          <w:lang w:val="en-GB" w:eastAsia="ja-JP"/>
        </w:rPr>
        <w:t>/or</w:t>
      </w:r>
      <w:r w:rsidR="005D6695" w:rsidRPr="005D6695">
        <w:rPr>
          <w:rFonts w:eastAsia="Times New Roman" w:cstheme="minorHAnsi"/>
          <w:szCs w:val="20"/>
          <w:lang w:val="en-GB" w:eastAsia="ja-JP"/>
        </w:rPr>
        <w:t xml:space="preserve"> analys</w:t>
      </w:r>
      <w:r w:rsidR="00B4646C">
        <w:rPr>
          <w:rFonts w:eastAsia="Times New Roman" w:cstheme="minorHAnsi"/>
          <w:szCs w:val="20"/>
          <w:lang w:val="en-GB" w:eastAsia="ja-JP"/>
        </w:rPr>
        <w:t>e</w:t>
      </w:r>
      <w:r w:rsidR="005D6695" w:rsidRPr="005D6695">
        <w:rPr>
          <w:rFonts w:eastAsia="Times New Roman" w:cstheme="minorHAnsi"/>
          <w:szCs w:val="20"/>
          <w:lang w:val="en-GB" w:eastAsia="ja-JP"/>
        </w:rPr>
        <w:t xml:space="preserve"> content as detailed in the key skills</w:t>
      </w:r>
      <w:r w:rsidR="005D6695" w:rsidRPr="005D6695">
        <w:rPr>
          <w:lang w:val="en-AU"/>
        </w:rPr>
        <w:t xml:space="preserve">. </w:t>
      </w:r>
      <w:r>
        <w:rPr>
          <w:rFonts w:eastAsia="Times New Roman" w:cstheme="minorHAnsi"/>
          <w:szCs w:val="20"/>
          <w:lang w:val="en-GB" w:eastAsia="ja-JP"/>
        </w:rPr>
        <w:t>SAC tasks</w:t>
      </w:r>
      <w:r w:rsidR="005D6695" w:rsidRPr="005D6695">
        <w:rPr>
          <w:rFonts w:eastAsia="Times New Roman" w:cstheme="minorHAnsi"/>
          <w:szCs w:val="20"/>
          <w:lang w:val="en-GB" w:eastAsia="ja-JP"/>
        </w:rPr>
        <w:t xml:space="preserve"> </w:t>
      </w:r>
      <w:r w:rsidR="00C26EB1">
        <w:rPr>
          <w:rFonts w:eastAsia="Times New Roman" w:cstheme="minorHAnsi"/>
          <w:szCs w:val="20"/>
          <w:lang w:val="en-GB" w:eastAsia="ja-JP"/>
        </w:rPr>
        <w:t>need to</w:t>
      </w:r>
      <w:r w:rsidR="005D6695" w:rsidRPr="005D6695">
        <w:rPr>
          <w:rFonts w:eastAsia="Times New Roman" w:cstheme="minorHAnsi"/>
          <w:szCs w:val="20"/>
          <w:lang w:val="en-GB" w:eastAsia="ja-JP"/>
        </w:rPr>
        <w:t xml:space="preserve"> contain a range of question types</w:t>
      </w:r>
      <w:r w:rsidR="00B4646C">
        <w:rPr>
          <w:rFonts w:eastAsia="Times New Roman" w:cstheme="minorHAnsi"/>
          <w:szCs w:val="20"/>
          <w:lang w:val="en-GB" w:eastAsia="ja-JP"/>
        </w:rPr>
        <w:t xml:space="preserve">, </w:t>
      </w:r>
      <w:r w:rsidR="005D6695" w:rsidRPr="005D6695">
        <w:rPr>
          <w:rFonts w:eastAsia="Times New Roman" w:cstheme="minorHAnsi"/>
          <w:szCs w:val="20"/>
          <w:lang w:val="en-GB" w:eastAsia="ja-JP"/>
        </w:rPr>
        <w:t xml:space="preserve">from lower through to medium and </w:t>
      </w:r>
      <w:r w:rsidR="005D6695" w:rsidRPr="005D6695">
        <w:rPr>
          <w:lang w:val="en-AU"/>
        </w:rPr>
        <w:t>higher order questions</w:t>
      </w:r>
      <w:r w:rsidR="00B4646C">
        <w:rPr>
          <w:lang w:val="en-AU"/>
        </w:rPr>
        <w:t>,</w:t>
      </w:r>
      <w:r w:rsidR="005D6695" w:rsidRPr="005D6695">
        <w:rPr>
          <w:lang w:val="en-AU"/>
        </w:rPr>
        <w:t xml:space="preserve"> to enable students to demonstrate different levels of achievement</w:t>
      </w:r>
      <w:r w:rsidR="00C26EB1">
        <w:rPr>
          <w:lang w:val="en-AU"/>
        </w:rPr>
        <w:t xml:space="preserve">, and so </w:t>
      </w:r>
      <w:r w:rsidR="005D6695" w:rsidRPr="005D6695">
        <w:rPr>
          <w:lang w:val="en-AU"/>
        </w:rPr>
        <w:t xml:space="preserve">provide opportunities to better assist with ranking the student cohort. Questions from past VCAA examinations </w:t>
      </w:r>
      <w:r w:rsidR="00545F36">
        <w:rPr>
          <w:lang w:val="en-AU"/>
        </w:rPr>
        <w:t>were often used for school-based assessment</w:t>
      </w:r>
      <w:r w:rsidR="0033431C">
        <w:rPr>
          <w:lang w:val="en-AU"/>
        </w:rPr>
        <w:t>; these</w:t>
      </w:r>
      <w:r w:rsidR="00545F36">
        <w:rPr>
          <w:lang w:val="en-AU"/>
        </w:rPr>
        <w:t xml:space="preserve"> </w:t>
      </w:r>
      <w:r w:rsidR="0033431C">
        <w:rPr>
          <w:lang w:val="en-AU"/>
        </w:rPr>
        <w:t>ques</w:t>
      </w:r>
      <w:r w:rsidR="00BB6A38">
        <w:rPr>
          <w:lang w:val="en-AU"/>
        </w:rPr>
        <w:t xml:space="preserve">tions </w:t>
      </w:r>
      <w:r w:rsidR="005D6695" w:rsidRPr="005D6695">
        <w:rPr>
          <w:lang w:val="en-AU"/>
        </w:rPr>
        <w:t xml:space="preserve">are not suitable as </w:t>
      </w:r>
      <w:r w:rsidR="0033431C">
        <w:rPr>
          <w:lang w:val="en-AU"/>
        </w:rPr>
        <w:t>they</w:t>
      </w:r>
      <w:r w:rsidR="005D6695" w:rsidRPr="005D6695">
        <w:rPr>
          <w:lang w:val="en-AU"/>
        </w:rPr>
        <w:t xml:space="preserve"> are in the public domain and </w:t>
      </w:r>
      <w:r w:rsidR="00C26EB1">
        <w:rPr>
          <w:lang w:val="en-AU"/>
        </w:rPr>
        <w:t xml:space="preserve">so </w:t>
      </w:r>
      <w:r w:rsidR="005D6695" w:rsidRPr="005D6695">
        <w:rPr>
          <w:lang w:val="en-AU"/>
        </w:rPr>
        <w:t>create authentication issues.</w:t>
      </w:r>
    </w:p>
    <w:p w14:paraId="7F171217" w14:textId="6A09D1A0" w:rsidR="002108D7" w:rsidRPr="008C5C88" w:rsidRDefault="00545F36" w:rsidP="00AD2F1B">
      <w:pPr>
        <w:pStyle w:val="VCAAbody"/>
        <w:rPr>
          <w:lang w:val="en-AU"/>
        </w:rPr>
      </w:pPr>
      <w:r>
        <w:rPr>
          <w:lang w:val="en-AU"/>
        </w:rPr>
        <w:t xml:space="preserve">The </w:t>
      </w:r>
      <w:r w:rsidR="008B521B">
        <w:rPr>
          <w:lang w:val="en-AU"/>
        </w:rPr>
        <w:t xml:space="preserve">VCAA </w:t>
      </w:r>
      <w:r>
        <w:rPr>
          <w:lang w:val="en-AU"/>
        </w:rPr>
        <w:t xml:space="preserve">performance descriptors are not mandated but do provide guidance for teachers in developing suitable marking schemes. </w:t>
      </w:r>
      <w:r w:rsidR="005D6695" w:rsidRPr="005D6695">
        <w:rPr>
          <w:lang w:val="en-AU"/>
        </w:rPr>
        <w:t>There was limited evidence that assessment tasks used the performance descriptors, and there was no evidence of these performance descriptors being modified to suit the requirements of specific assessment tasks devised by schools.</w:t>
      </w:r>
      <w:r>
        <w:rPr>
          <w:lang w:val="en-AU"/>
        </w:rPr>
        <w:t xml:space="preserve"> </w:t>
      </w:r>
    </w:p>
    <w:sectPr w:rsidR="002108D7" w:rsidRPr="008C5C88"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FCEE8" w14:textId="77777777" w:rsidR="00920CE3" w:rsidRDefault="00920CE3" w:rsidP="00304EA1">
      <w:pPr>
        <w:spacing w:after="0" w:line="240" w:lineRule="auto"/>
      </w:pPr>
      <w:r>
        <w:separator/>
      </w:r>
    </w:p>
  </w:endnote>
  <w:endnote w:type="continuationSeparator" w:id="0">
    <w:p w14:paraId="6084885E" w14:textId="77777777" w:rsidR="00920CE3" w:rsidRDefault="00920CE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920CE3" w:rsidRPr="00D06414" w14:paraId="6474FD3B" w14:textId="77777777" w:rsidTr="00BB3BAB">
      <w:trPr>
        <w:trHeight w:val="476"/>
      </w:trPr>
      <w:tc>
        <w:tcPr>
          <w:tcW w:w="1667" w:type="pct"/>
          <w:tcMar>
            <w:left w:w="0" w:type="dxa"/>
            <w:right w:w="0" w:type="dxa"/>
          </w:tcMar>
        </w:tcPr>
        <w:p w14:paraId="0EC15F2D" w14:textId="77777777" w:rsidR="00920CE3" w:rsidRPr="00D06414" w:rsidRDefault="00920CE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20CE3" w:rsidRPr="00D06414" w:rsidRDefault="00920CE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CEC88F7" w:rsidR="00920CE3" w:rsidRPr="00D06414" w:rsidRDefault="00920CE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A3343">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920CE3" w:rsidRPr="00D06414" w:rsidRDefault="00920CE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920CE3" w:rsidRPr="00D06414" w14:paraId="36A4ADC1" w14:textId="77777777" w:rsidTr="000F5AAF">
      <w:tc>
        <w:tcPr>
          <w:tcW w:w="1459" w:type="pct"/>
          <w:tcMar>
            <w:left w:w="0" w:type="dxa"/>
            <w:right w:w="0" w:type="dxa"/>
          </w:tcMar>
        </w:tcPr>
        <w:p w14:paraId="74DB1FC2" w14:textId="77777777" w:rsidR="00920CE3" w:rsidRPr="00D06414" w:rsidRDefault="00920CE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20CE3" w:rsidRPr="00D06414" w:rsidRDefault="00920CE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20CE3" w:rsidRPr="00D06414" w:rsidRDefault="00920CE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20CE3" w:rsidRPr="00D06414" w:rsidRDefault="00920CE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70A7D" w14:textId="77777777" w:rsidR="00920CE3" w:rsidRDefault="00920CE3" w:rsidP="00304EA1">
      <w:pPr>
        <w:spacing w:after="0" w:line="240" w:lineRule="auto"/>
      </w:pPr>
      <w:r>
        <w:separator/>
      </w:r>
    </w:p>
  </w:footnote>
  <w:footnote w:type="continuationSeparator" w:id="0">
    <w:p w14:paraId="54D54BF5" w14:textId="77777777" w:rsidR="00920CE3" w:rsidRDefault="00920CE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B6DFBB3" w:rsidR="00920CE3" w:rsidRPr="00D86DE4" w:rsidRDefault="002A334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Agricultural and Horticultural Studies (2020–2025)</w:t>
        </w:r>
      </w:sdtContent>
    </w:sdt>
    <w:r w:rsidR="00920CE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920CE3" w:rsidRPr="009370BC" w:rsidRDefault="00920CE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4B9B"/>
    <w:multiLevelType w:val="hybridMultilevel"/>
    <w:tmpl w:val="B45EF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10392"/>
    <w:multiLevelType w:val="hybridMultilevel"/>
    <w:tmpl w:val="46D6F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35B7F9C"/>
    <w:multiLevelType w:val="hybridMultilevel"/>
    <w:tmpl w:val="B1F6D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AC1644B"/>
    <w:multiLevelType w:val="hybridMultilevel"/>
    <w:tmpl w:val="850CC20E"/>
    <w:lvl w:ilvl="0" w:tplc="1EDC43A8">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5F290413"/>
    <w:multiLevelType w:val="hybridMultilevel"/>
    <w:tmpl w:val="FAAE720E"/>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872B6C"/>
    <w:multiLevelType w:val="hybridMultilevel"/>
    <w:tmpl w:val="A7A621FC"/>
    <w:lvl w:ilvl="0" w:tplc="0408116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2A27619"/>
    <w:multiLevelType w:val="hybridMultilevel"/>
    <w:tmpl w:val="CFFC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210C73"/>
    <w:multiLevelType w:val="hybridMultilevel"/>
    <w:tmpl w:val="78B8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DD098F"/>
    <w:multiLevelType w:val="hybridMultilevel"/>
    <w:tmpl w:val="54F00F62"/>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0F5929"/>
    <w:multiLevelType w:val="hybridMultilevel"/>
    <w:tmpl w:val="7D20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
  </w:num>
  <w:num w:numId="5">
    <w:abstractNumId w:val="7"/>
  </w:num>
  <w:num w:numId="6">
    <w:abstractNumId w:val="10"/>
  </w:num>
  <w:num w:numId="7">
    <w:abstractNumId w:val="12"/>
  </w:num>
  <w:num w:numId="8">
    <w:abstractNumId w:val="8"/>
  </w:num>
  <w:num w:numId="9">
    <w:abstractNumId w:val="9"/>
  </w:num>
  <w:num w:numId="10">
    <w:abstractNumId w:val="13"/>
  </w:num>
  <w:num w:numId="11">
    <w:abstractNumId w:val="9"/>
  </w:num>
  <w:num w:numId="12">
    <w:abstractNumId w:val="9"/>
  </w:num>
  <w:num w:numId="13">
    <w:abstractNumId w:val="6"/>
  </w:num>
  <w:num w:numId="14">
    <w:abstractNumId w:val="4"/>
  </w:num>
  <w:num w:numId="15">
    <w:abstractNumId w:val="0"/>
  </w:num>
  <w:num w:numId="16">
    <w:abstractNumId w:val="11"/>
  </w:num>
  <w:num w:numId="17">
    <w:abstractNumId w:val="6"/>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2288"/>
    <w:rsid w:val="00030B96"/>
    <w:rsid w:val="00040AD0"/>
    <w:rsid w:val="0005678D"/>
    <w:rsid w:val="0005780E"/>
    <w:rsid w:val="00065CC6"/>
    <w:rsid w:val="00092C13"/>
    <w:rsid w:val="000938B8"/>
    <w:rsid w:val="000A71F7"/>
    <w:rsid w:val="000A75C7"/>
    <w:rsid w:val="000D6424"/>
    <w:rsid w:val="000D7ACA"/>
    <w:rsid w:val="000F09E4"/>
    <w:rsid w:val="000F16FD"/>
    <w:rsid w:val="000F5AAF"/>
    <w:rsid w:val="001402B5"/>
    <w:rsid w:val="00143520"/>
    <w:rsid w:val="00153AD2"/>
    <w:rsid w:val="001779EA"/>
    <w:rsid w:val="001833AF"/>
    <w:rsid w:val="001863A7"/>
    <w:rsid w:val="001C2C13"/>
    <w:rsid w:val="001D3246"/>
    <w:rsid w:val="001F0807"/>
    <w:rsid w:val="002108D7"/>
    <w:rsid w:val="0021250E"/>
    <w:rsid w:val="002279BA"/>
    <w:rsid w:val="002329F3"/>
    <w:rsid w:val="00243F0D"/>
    <w:rsid w:val="00260767"/>
    <w:rsid w:val="002647BB"/>
    <w:rsid w:val="002754C1"/>
    <w:rsid w:val="002841C8"/>
    <w:rsid w:val="0028516B"/>
    <w:rsid w:val="002A3343"/>
    <w:rsid w:val="002C2D62"/>
    <w:rsid w:val="002C6F90"/>
    <w:rsid w:val="002E305C"/>
    <w:rsid w:val="002E4FB5"/>
    <w:rsid w:val="002E5E59"/>
    <w:rsid w:val="002F44B5"/>
    <w:rsid w:val="00302FB8"/>
    <w:rsid w:val="00304EA1"/>
    <w:rsid w:val="00314D81"/>
    <w:rsid w:val="003206E7"/>
    <w:rsid w:val="00322FC6"/>
    <w:rsid w:val="0033431C"/>
    <w:rsid w:val="003504E3"/>
    <w:rsid w:val="0035293F"/>
    <w:rsid w:val="00376AC5"/>
    <w:rsid w:val="00376E6D"/>
    <w:rsid w:val="00391986"/>
    <w:rsid w:val="003A00B4"/>
    <w:rsid w:val="003C1A58"/>
    <w:rsid w:val="003C5E71"/>
    <w:rsid w:val="003E1645"/>
    <w:rsid w:val="00417AA3"/>
    <w:rsid w:val="00425DFE"/>
    <w:rsid w:val="00434EDB"/>
    <w:rsid w:val="0043676F"/>
    <w:rsid w:val="00440B32"/>
    <w:rsid w:val="00446477"/>
    <w:rsid w:val="0046078D"/>
    <w:rsid w:val="00495C80"/>
    <w:rsid w:val="004A2ED8"/>
    <w:rsid w:val="004E0DBE"/>
    <w:rsid w:val="004E52CA"/>
    <w:rsid w:val="004F5BDA"/>
    <w:rsid w:val="0051631E"/>
    <w:rsid w:val="00537A1F"/>
    <w:rsid w:val="00545F36"/>
    <w:rsid w:val="005566A1"/>
    <w:rsid w:val="00557813"/>
    <w:rsid w:val="00566029"/>
    <w:rsid w:val="0058173A"/>
    <w:rsid w:val="005923CB"/>
    <w:rsid w:val="005B054A"/>
    <w:rsid w:val="005B3467"/>
    <w:rsid w:val="005B391B"/>
    <w:rsid w:val="005D3D78"/>
    <w:rsid w:val="005D6695"/>
    <w:rsid w:val="005E2E5C"/>
    <w:rsid w:val="005E2EF0"/>
    <w:rsid w:val="005F4092"/>
    <w:rsid w:val="006057E9"/>
    <w:rsid w:val="006447EE"/>
    <w:rsid w:val="00645F00"/>
    <w:rsid w:val="00647B47"/>
    <w:rsid w:val="00673B8A"/>
    <w:rsid w:val="006825A2"/>
    <w:rsid w:val="0068471E"/>
    <w:rsid w:val="00684F98"/>
    <w:rsid w:val="00693FFD"/>
    <w:rsid w:val="006B23C5"/>
    <w:rsid w:val="006B63DC"/>
    <w:rsid w:val="006D2159"/>
    <w:rsid w:val="006F2C65"/>
    <w:rsid w:val="006F436A"/>
    <w:rsid w:val="006F787C"/>
    <w:rsid w:val="00702636"/>
    <w:rsid w:val="0071303D"/>
    <w:rsid w:val="007175C8"/>
    <w:rsid w:val="00724507"/>
    <w:rsid w:val="00773E6C"/>
    <w:rsid w:val="00781FB1"/>
    <w:rsid w:val="00787DFA"/>
    <w:rsid w:val="007B0B45"/>
    <w:rsid w:val="007B13B7"/>
    <w:rsid w:val="007D1B6D"/>
    <w:rsid w:val="007D4F75"/>
    <w:rsid w:val="007F2EA4"/>
    <w:rsid w:val="00813C37"/>
    <w:rsid w:val="008154B5"/>
    <w:rsid w:val="00822616"/>
    <w:rsid w:val="00822C1D"/>
    <w:rsid w:val="00823962"/>
    <w:rsid w:val="00831AA9"/>
    <w:rsid w:val="008362B9"/>
    <w:rsid w:val="00852719"/>
    <w:rsid w:val="008547D4"/>
    <w:rsid w:val="00860115"/>
    <w:rsid w:val="00873F76"/>
    <w:rsid w:val="00882F10"/>
    <w:rsid w:val="0088734E"/>
    <w:rsid w:val="0088783C"/>
    <w:rsid w:val="008B521B"/>
    <w:rsid w:val="008C5C88"/>
    <w:rsid w:val="008C6F15"/>
    <w:rsid w:val="00920CE3"/>
    <w:rsid w:val="009370BC"/>
    <w:rsid w:val="00942155"/>
    <w:rsid w:val="00942709"/>
    <w:rsid w:val="009437EA"/>
    <w:rsid w:val="00944AFD"/>
    <w:rsid w:val="00963E8A"/>
    <w:rsid w:val="00970580"/>
    <w:rsid w:val="0098739B"/>
    <w:rsid w:val="009978B3"/>
    <w:rsid w:val="009B61E5"/>
    <w:rsid w:val="009D1E89"/>
    <w:rsid w:val="009E5707"/>
    <w:rsid w:val="00A128AE"/>
    <w:rsid w:val="00A16FA8"/>
    <w:rsid w:val="00A17661"/>
    <w:rsid w:val="00A2337E"/>
    <w:rsid w:val="00A24B2D"/>
    <w:rsid w:val="00A2573C"/>
    <w:rsid w:val="00A40966"/>
    <w:rsid w:val="00A921E0"/>
    <w:rsid w:val="00A922F4"/>
    <w:rsid w:val="00AB6C84"/>
    <w:rsid w:val="00AB6F68"/>
    <w:rsid w:val="00AD2F1B"/>
    <w:rsid w:val="00AD4052"/>
    <w:rsid w:val="00AD4A62"/>
    <w:rsid w:val="00AD4D63"/>
    <w:rsid w:val="00AE46D1"/>
    <w:rsid w:val="00AE5526"/>
    <w:rsid w:val="00AF051B"/>
    <w:rsid w:val="00AF211D"/>
    <w:rsid w:val="00B00F93"/>
    <w:rsid w:val="00B01578"/>
    <w:rsid w:val="00B0738F"/>
    <w:rsid w:val="00B13D3B"/>
    <w:rsid w:val="00B230DB"/>
    <w:rsid w:val="00B26601"/>
    <w:rsid w:val="00B41951"/>
    <w:rsid w:val="00B4646C"/>
    <w:rsid w:val="00B53229"/>
    <w:rsid w:val="00B61CC1"/>
    <w:rsid w:val="00B62480"/>
    <w:rsid w:val="00B81B70"/>
    <w:rsid w:val="00B85A04"/>
    <w:rsid w:val="00B90A24"/>
    <w:rsid w:val="00B97B38"/>
    <w:rsid w:val="00BB3BAB"/>
    <w:rsid w:val="00BB6A38"/>
    <w:rsid w:val="00BD0724"/>
    <w:rsid w:val="00BD2B91"/>
    <w:rsid w:val="00BD36AF"/>
    <w:rsid w:val="00BD615B"/>
    <w:rsid w:val="00BE5521"/>
    <w:rsid w:val="00BF2D6F"/>
    <w:rsid w:val="00BF4FBB"/>
    <w:rsid w:val="00BF6C23"/>
    <w:rsid w:val="00C13E54"/>
    <w:rsid w:val="00C26EB1"/>
    <w:rsid w:val="00C53263"/>
    <w:rsid w:val="00C72B6F"/>
    <w:rsid w:val="00C75F1D"/>
    <w:rsid w:val="00C8119A"/>
    <w:rsid w:val="00C82470"/>
    <w:rsid w:val="00C95156"/>
    <w:rsid w:val="00CA0DC2"/>
    <w:rsid w:val="00CB68E8"/>
    <w:rsid w:val="00CD564A"/>
    <w:rsid w:val="00CF2C7D"/>
    <w:rsid w:val="00CF67E4"/>
    <w:rsid w:val="00D04F01"/>
    <w:rsid w:val="00D06414"/>
    <w:rsid w:val="00D24E5A"/>
    <w:rsid w:val="00D30E8D"/>
    <w:rsid w:val="00D338E4"/>
    <w:rsid w:val="00D51947"/>
    <w:rsid w:val="00D532F0"/>
    <w:rsid w:val="00D55DF2"/>
    <w:rsid w:val="00D66C2E"/>
    <w:rsid w:val="00D77413"/>
    <w:rsid w:val="00D80FE4"/>
    <w:rsid w:val="00D82759"/>
    <w:rsid w:val="00D86DE4"/>
    <w:rsid w:val="00DE1909"/>
    <w:rsid w:val="00DE51DB"/>
    <w:rsid w:val="00E00B0A"/>
    <w:rsid w:val="00E10339"/>
    <w:rsid w:val="00E23F1D"/>
    <w:rsid w:val="00E30E05"/>
    <w:rsid w:val="00E31ED4"/>
    <w:rsid w:val="00E32616"/>
    <w:rsid w:val="00E36361"/>
    <w:rsid w:val="00E51BE7"/>
    <w:rsid w:val="00E55AE9"/>
    <w:rsid w:val="00E877D3"/>
    <w:rsid w:val="00E948EE"/>
    <w:rsid w:val="00EA5E3D"/>
    <w:rsid w:val="00EB0C84"/>
    <w:rsid w:val="00EB3062"/>
    <w:rsid w:val="00EC486E"/>
    <w:rsid w:val="00EE205F"/>
    <w:rsid w:val="00EF15C1"/>
    <w:rsid w:val="00EF1E8E"/>
    <w:rsid w:val="00F0305A"/>
    <w:rsid w:val="00F17FDE"/>
    <w:rsid w:val="00F27057"/>
    <w:rsid w:val="00F40D53"/>
    <w:rsid w:val="00F4525C"/>
    <w:rsid w:val="00F50D86"/>
    <w:rsid w:val="00F52D5D"/>
    <w:rsid w:val="00F53234"/>
    <w:rsid w:val="00F56FAC"/>
    <w:rsid w:val="00F73046"/>
    <w:rsid w:val="00F85842"/>
    <w:rsid w:val="00FA2B24"/>
    <w:rsid w:val="00FD29D3"/>
    <w:rsid w:val="00FE3F0B"/>
    <w:rsid w:val="00FF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0357FE50-1C89-48E5-88C5-3E693846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D2F1B"/>
    <w:pPr>
      <w:numPr>
        <w:numId w:val="13"/>
      </w:numPr>
      <w:tabs>
        <w:tab w:val="left" w:pos="425"/>
      </w:tabs>
      <w:ind w:left="426" w:hanging="426"/>
      <w:contextualSpacing/>
    </w:pPr>
    <w:rPr>
      <w:rFonts w:eastAsia="Times New Roman"/>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lgerian" w:hAnsi="Algerian"/>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lgerian" w:hAnsi="Algerian"/>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B13B7"/>
    <w:rPr>
      <w:color w:val="8DB3E2" w:themeColor="followedHyperlink"/>
      <w:u w:val="single"/>
    </w:rPr>
  </w:style>
  <w:style w:type="character" w:styleId="CommentReference">
    <w:name w:val="annotation reference"/>
    <w:basedOn w:val="DefaultParagraphFont"/>
    <w:uiPriority w:val="99"/>
    <w:semiHidden/>
    <w:unhideWhenUsed/>
    <w:rsid w:val="00944AFD"/>
    <w:rPr>
      <w:sz w:val="16"/>
      <w:szCs w:val="16"/>
    </w:rPr>
  </w:style>
  <w:style w:type="paragraph" w:styleId="CommentText">
    <w:name w:val="annotation text"/>
    <w:basedOn w:val="Normal"/>
    <w:link w:val="CommentTextChar"/>
    <w:uiPriority w:val="99"/>
    <w:semiHidden/>
    <w:unhideWhenUsed/>
    <w:rsid w:val="00AD4A62"/>
    <w:pPr>
      <w:spacing w:line="240" w:lineRule="auto"/>
    </w:pPr>
    <w:rPr>
      <w:sz w:val="20"/>
      <w:szCs w:val="20"/>
    </w:rPr>
  </w:style>
  <w:style w:type="character" w:customStyle="1" w:styleId="CommentTextChar">
    <w:name w:val="Comment Text Char"/>
    <w:basedOn w:val="DefaultParagraphFont"/>
    <w:link w:val="CommentText"/>
    <w:uiPriority w:val="99"/>
    <w:semiHidden/>
    <w:rsid w:val="00AD4A62"/>
    <w:rPr>
      <w:sz w:val="20"/>
      <w:szCs w:val="20"/>
    </w:rPr>
  </w:style>
  <w:style w:type="paragraph" w:styleId="CommentSubject">
    <w:name w:val="annotation subject"/>
    <w:basedOn w:val="CommentText"/>
    <w:next w:val="CommentText"/>
    <w:link w:val="CommentSubjectChar"/>
    <w:uiPriority w:val="99"/>
    <w:semiHidden/>
    <w:unhideWhenUsed/>
    <w:rsid w:val="00AD4A62"/>
    <w:rPr>
      <w:b/>
      <w:bCs/>
    </w:rPr>
  </w:style>
  <w:style w:type="character" w:customStyle="1" w:styleId="CommentSubjectChar">
    <w:name w:val="Comment Subject Char"/>
    <w:basedOn w:val="CommentTextChar"/>
    <w:link w:val="CommentSubject"/>
    <w:uiPriority w:val="99"/>
    <w:semiHidden/>
    <w:rsid w:val="00AD4A62"/>
    <w:rPr>
      <w:b/>
      <w:bCs/>
      <w:sz w:val="20"/>
      <w:szCs w:val="20"/>
    </w:rPr>
  </w:style>
  <w:style w:type="character" w:customStyle="1" w:styleId="ilfuvd">
    <w:name w:val="ilfuvd"/>
    <w:basedOn w:val="DefaultParagraphFont"/>
    <w:rsid w:val="00B90A24"/>
  </w:style>
  <w:style w:type="paragraph" w:styleId="ListParagraph">
    <w:name w:val="List Paragraph"/>
    <w:basedOn w:val="Normal"/>
    <w:uiPriority w:val="34"/>
    <w:qFormat/>
    <w:rsid w:val="00D30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17030">
      <w:bodyDiv w:val="1"/>
      <w:marLeft w:val="0"/>
      <w:marRight w:val="0"/>
      <w:marTop w:val="0"/>
      <w:marBottom w:val="0"/>
      <w:divBdr>
        <w:top w:val="none" w:sz="0" w:space="0" w:color="auto"/>
        <w:left w:val="none" w:sz="0" w:space="0" w:color="auto"/>
        <w:bottom w:val="none" w:sz="0" w:space="0" w:color="auto"/>
        <w:right w:val="none" w:sz="0" w:space="0" w:color="auto"/>
      </w:divBdr>
      <w:divsChild>
        <w:div w:id="959871821">
          <w:marLeft w:val="418"/>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VCE_assessment_principles.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C402C"/>
    <w:rsid w:val="000C5752"/>
    <w:rsid w:val="000D5F59"/>
    <w:rsid w:val="003764F0"/>
    <w:rsid w:val="004847A6"/>
    <w:rsid w:val="00507CCD"/>
    <w:rsid w:val="009325D2"/>
    <w:rsid w:val="009F07FD"/>
    <w:rsid w:val="00A72C2C"/>
    <w:rsid w:val="00AF68FF"/>
    <w:rsid w:val="00CE0DF0"/>
    <w:rsid w:val="00F93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b061968-aad3-43c0-93c5-49c4b90a685a"/>
    <ds:schemaRef ds:uri="http://www.w3.org/XML/1998/namespace"/>
  </ds:schemaRefs>
</ds:datastoreItem>
</file>

<file path=customXml/itemProps2.xml><?xml version="1.0" encoding="utf-8"?>
<ds:datastoreItem xmlns:ds="http://schemas.openxmlformats.org/officeDocument/2006/customXml" ds:itemID="{67528B62-123C-45FA-8D8E-9100861BC297}"/>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03543F9-64AD-4109-BD99-777C9AD7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VCE Agricultural and Horticultural Studies (2020–2024)</vt:lpstr>
    </vt:vector>
  </TitlesOfParts>
  <Company>Victorian Curriculum and Assessment Authority</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Agricultural and Horticultural Studies (2020–2025)</dc:title>
  <dc:subject>VCE Agricultural and Horticultural Studies</dc:subject>
  <dc:creator/>
  <cp:keywords>Agricultural, Horticultural, school-based, assessment, report</cp:keywords>
  <dc:description/>
  <cp:lastModifiedBy>Julie Coleman</cp:lastModifiedBy>
  <cp:revision>5</cp:revision>
  <cp:lastPrinted>2020-02-19T00:34:00Z</cp:lastPrinted>
  <dcterms:created xsi:type="dcterms:W3CDTF">2021-01-27T02:48:00Z</dcterms:created>
  <dcterms:modified xsi:type="dcterms:W3CDTF">2021-01-27T03:23:00Z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