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CE26002CE8A9434D9257AD41844A43F0"/>
        </w:placeholder>
        <w:dataBinding w:prefixMappings="xmlns:ns0='http://purl.org/dc/elements/1.1/' xmlns:ns1='http://schemas.openxmlformats.org/package/2006/metadata/core-properties' " w:xpath="/ns1:coreProperties[1]/ns0:title[1]" w:storeItemID="{6C3C8BC8-F283-45AE-878A-BAB7291924A1}"/>
        <w:text/>
      </w:sdtPr>
      <w:sdtEndPr/>
      <w:sdtContent>
        <w:p w:rsidR="00F4525C" w:rsidRDefault="0013743C" w:rsidP="00734545">
          <w:pPr>
            <w:pStyle w:val="VCAADocumenttitle"/>
          </w:pPr>
          <w:r>
            <w:t>VCE Biology 2016–202</w:t>
          </w:r>
          <w:r w:rsidR="000B0252">
            <w:t>1</w:t>
          </w:r>
        </w:p>
      </w:sdtContent>
    </w:sdt>
    <w:p w:rsidR="00FB0295" w:rsidRPr="00823962" w:rsidRDefault="00582D30" w:rsidP="00FB0295">
      <w:pPr>
        <w:pStyle w:val="VCAAHeading1"/>
      </w:pPr>
      <w:r>
        <w:t>Study Summary</w:t>
      </w:r>
    </w:p>
    <w:tbl>
      <w:tblPr>
        <w:tblStyle w:val="TableGrid"/>
        <w:tblW w:w="0" w:type="auto"/>
        <w:tblLook w:val="04A0" w:firstRow="1" w:lastRow="0" w:firstColumn="1" w:lastColumn="0" w:noHBand="0" w:noVBand="1"/>
      </w:tblPr>
      <w:tblGrid>
        <w:gridCol w:w="9629"/>
      </w:tblGrid>
      <w:tr w:rsidR="007C2DC2" w:rsidRPr="00A40966" w:rsidTr="00F3578B">
        <w:tc>
          <w:tcPr>
            <w:tcW w:w="9855" w:type="dxa"/>
          </w:tcPr>
          <w:p w:rsidR="007C2DC2" w:rsidRPr="007C2DC2" w:rsidRDefault="000115F6" w:rsidP="00C35ADE">
            <w:pPr>
              <w:pStyle w:val="VCAAtablecondensed"/>
              <w:spacing w:before="120" w:after="120"/>
              <w:rPr>
                <w:b/>
                <w:bCs/>
              </w:rPr>
            </w:pPr>
            <w:r w:rsidRPr="000115F6">
              <w:rPr>
                <w:b/>
                <w:bCs/>
              </w:rPr>
              <w:t xml:space="preserve">Please Note: This study summary includes excerpts from the VCE </w:t>
            </w:r>
            <w:r w:rsidR="00C35ADE">
              <w:rPr>
                <w:b/>
                <w:bCs/>
              </w:rPr>
              <w:t>Biology</w:t>
            </w:r>
            <w:r w:rsidRPr="000115F6">
              <w:rPr>
                <w:b/>
                <w:bCs/>
              </w:rPr>
              <w:t xml:space="preserve"> Study Design. The summary is not a substitute for the VCE Study Design. Users are advised to consult the VCAA website to view the full accredited study design and other resources.</w:t>
            </w:r>
          </w:p>
        </w:tc>
      </w:tr>
    </w:tbl>
    <w:p w:rsidR="00FE2845" w:rsidRDefault="00FE2845" w:rsidP="00FE2845">
      <w:pPr>
        <w:pStyle w:val="VCAAHeading4"/>
      </w:pPr>
      <w:r>
        <w:t>Staged implementation</w:t>
      </w:r>
    </w:p>
    <w:p w:rsidR="00FE2845" w:rsidRDefault="00FE2845" w:rsidP="00FE2845">
      <w:pPr>
        <w:pStyle w:val="VCAAbody"/>
      </w:pPr>
      <w:r>
        <w:t xml:space="preserve">The accreditation period for the revised study design for Units 1 and 2 begins 1 January 2016. </w:t>
      </w:r>
    </w:p>
    <w:p w:rsidR="00FE2845" w:rsidRDefault="00FE2845" w:rsidP="00FE2845">
      <w:pPr>
        <w:pStyle w:val="VCAAbody"/>
      </w:pPr>
      <w:r>
        <w:t xml:space="preserve">The accreditation period for the revised study design for Units 3 and 4 begins 1 January 2017. </w:t>
      </w:r>
    </w:p>
    <w:p w:rsidR="00F3578B" w:rsidRDefault="00F3578B" w:rsidP="00FE2845">
      <w:pPr>
        <w:pStyle w:val="VCAAHeading4"/>
      </w:pPr>
      <w:r>
        <w:t>Scope of study</w:t>
      </w:r>
    </w:p>
    <w:p w:rsidR="003203E8" w:rsidRDefault="002E1026" w:rsidP="00FE2845">
      <w:pPr>
        <w:pStyle w:val="VCAAbody"/>
      </w:pPr>
      <w:r w:rsidRPr="008640A6">
        <w:t>Biology seeks to understand and explore the nature of life, past and present.</w:t>
      </w:r>
      <w:r>
        <w:t xml:space="preserve"> </w:t>
      </w:r>
    </w:p>
    <w:p w:rsidR="002E1026" w:rsidRDefault="002E1026" w:rsidP="00FE2845">
      <w:pPr>
        <w:pStyle w:val="VCAAbody"/>
      </w:pPr>
      <w:r w:rsidRPr="008640A6">
        <w:t xml:space="preserve">VCE Biology enables students to </w:t>
      </w:r>
      <w:r>
        <w:t>investigate</w:t>
      </w:r>
      <w:r w:rsidRPr="008640A6">
        <w:t xml:space="preserve"> the dynamic relationships between organisms, their interactions with the non-living environment, and the processes of life, from the molecular world of the cell to that of the whole organism, that maintain life and ensure its continuity</w:t>
      </w:r>
    </w:p>
    <w:p w:rsidR="008640A6" w:rsidRPr="008640A6" w:rsidRDefault="002E1026" w:rsidP="00FE2845">
      <w:pPr>
        <w:pStyle w:val="VCAAbody"/>
      </w:pPr>
      <w:r w:rsidRPr="008640A6">
        <w:t>An important feature of VCE Biology is the opportunity for students to undertake a range of inquiry tasks</w:t>
      </w:r>
      <w:r>
        <w:t xml:space="preserve"> both collaboratively and independently</w:t>
      </w:r>
      <w:r w:rsidRPr="008640A6">
        <w:t xml:space="preserve">. Inquiry methodologies </w:t>
      </w:r>
      <w:r>
        <w:t>can</w:t>
      </w:r>
      <w:r w:rsidRPr="008640A6">
        <w:t xml:space="preserve"> include laboratory experimentation, fieldwork, microscopy, local and remote data logging, simulations, animations, literature reviews and the use of global databases and bioinformatics tools. Students pose questions, formulate hypotheses, collect and analyse data, evaluate methodologies and results, justify conclusions</w:t>
      </w:r>
      <w:r>
        <w:t>, make recommendations</w:t>
      </w:r>
      <w:r w:rsidRPr="008640A6">
        <w:t xml:space="preserve"> and communicate their findings</w:t>
      </w:r>
      <w:r w:rsidR="008640A6" w:rsidRPr="008640A6">
        <w:t xml:space="preserve">. </w:t>
      </w:r>
    </w:p>
    <w:p w:rsidR="008640A6" w:rsidRPr="008640A6" w:rsidRDefault="002E1026" w:rsidP="00FE2845">
      <w:pPr>
        <w:pStyle w:val="VCAAbody"/>
      </w:pPr>
      <w:r w:rsidRPr="008640A6">
        <w:t>As well as an increased understanding of scientific process</w:t>
      </w:r>
      <w:r>
        <w:t>es</w:t>
      </w:r>
      <w:r w:rsidRPr="008640A6">
        <w:t xml:space="preserve">, students develop capacities that enable them to critically </w:t>
      </w:r>
      <w:r>
        <w:t>assess</w:t>
      </w:r>
      <w:r w:rsidRPr="008640A6">
        <w:t xml:space="preserve"> the strengths and limitations of science, respect evidence-based conclusions and </w:t>
      </w:r>
      <w:r>
        <w:t>gain an awareness of</w:t>
      </w:r>
      <w:r w:rsidRPr="008640A6">
        <w:t xml:space="preserve"> the ethical, social and political context</w:t>
      </w:r>
      <w:r>
        <w:t>s</w:t>
      </w:r>
      <w:r w:rsidRPr="008640A6">
        <w:t xml:space="preserve"> of scientific endeavour</w:t>
      </w:r>
      <w:r>
        <w:t>s</w:t>
      </w:r>
      <w:r w:rsidR="008640A6" w:rsidRPr="008640A6">
        <w:t>.</w:t>
      </w:r>
    </w:p>
    <w:p w:rsidR="00F3578B" w:rsidRDefault="00F3578B" w:rsidP="00FE2845">
      <w:pPr>
        <w:pStyle w:val="VCAAHeading4"/>
      </w:pPr>
      <w:r>
        <w:t>Rationale</w:t>
      </w:r>
    </w:p>
    <w:p w:rsidR="001C7E80" w:rsidRPr="001C7E80" w:rsidRDefault="002E1026" w:rsidP="00FE2845">
      <w:pPr>
        <w:pStyle w:val="VCAAbody"/>
      </w:pPr>
      <w:r w:rsidRPr="001C7E80">
        <w:t>VCE Biology enables students to investigate the processes involved in sustaining life at cellular, system, species and ecosystem levels. In undertaking this study, students examine how life has evolved over time and understand that in the dynamic and interconnected system of life all change has a consequence that may affect an individual, a species or the collective biodiversity of Earth</w:t>
      </w:r>
      <w:r w:rsidR="001C7E80" w:rsidRPr="001C7E80">
        <w:t xml:space="preserve">. </w:t>
      </w:r>
    </w:p>
    <w:p w:rsidR="001C7E80" w:rsidRPr="001C7E80" w:rsidRDefault="002E1026" w:rsidP="00FE2845">
      <w:pPr>
        <w:pStyle w:val="VCAAbody"/>
      </w:pPr>
      <w:r w:rsidRPr="001C7E80">
        <w:t xml:space="preserve">In VCE Biology students develop </w:t>
      </w:r>
      <w:r>
        <w:t>their</w:t>
      </w:r>
      <w:r w:rsidRPr="001C7E80">
        <w:t xml:space="preserve"> inquiry</w:t>
      </w:r>
      <w:r>
        <w:t>, analytical and communication</w:t>
      </w:r>
      <w:r w:rsidRPr="001C7E80">
        <w:t xml:space="preserve"> skills. </w:t>
      </w:r>
      <w:r>
        <w:t xml:space="preserve">They apply critical and creative thinking to </w:t>
      </w:r>
      <w:r w:rsidRPr="001C7E80">
        <w:t>analyse contemporary biology-related issues, and communicate their views from an informed position</w:t>
      </w:r>
      <w:r w:rsidR="001C7E80" w:rsidRPr="001C7E80">
        <w:t>.</w:t>
      </w:r>
    </w:p>
    <w:p w:rsidR="00F3578B" w:rsidRPr="004D60DE" w:rsidRDefault="00F3578B" w:rsidP="00FE2845">
      <w:pPr>
        <w:pStyle w:val="VCAAHeading4"/>
      </w:pPr>
      <w:r>
        <w:t>S</w:t>
      </w:r>
      <w:r w:rsidRPr="004C533E">
        <w:t>tructure</w:t>
      </w:r>
    </w:p>
    <w:p w:rsidR="00F3578B" w:rsidRPr="00505BC6" w:rsidRDefault="00F3578B" w:rsidP="00FE2845">
      <w:pPr>
        <w:pStyle w:val="VCAAbody"/>
        <w:rPr>
          <w:lang w:eastAsia="ja-JP"/>
        </w:rPr>
      </w:pPr>
      <w:r w:rsidRPr="00505BC6">
        <w:rPr>
          <w:lang w:eastAsia="ja-JP"/>
        </w:rPr>
        <w:t xml:space="preserve">The study is made up of </w:t>
      </w:r>
      <w:r w:rsidR="008410DD">
        <w:rPr>
          <w:lang w:eastAsia="ja-JP"/>
        </w:rPr>
        <w:t>four</w:t>
      </w:r>
      <w:r w:rsidRPr="00505BC6">
        <w:rPr>
          <w:lang w:eastAsia="ja-JP"/>
        </w:rPr>
        <w:t xml:space="preserve"> units:</w:t>
      </w:r>
    </w:p>
    <w:p w:rsidR="00F3578B" w:rsidRPr="00505BC6" w:rsidRDefault="00F3578B" w:rsidP="00FE2845">
      <w:pPr>
        <w:pStyle w:val="VCAAbody"/>
        <w:rPr>
          <w:lang w:eastAsia="ja-JP"/>
        </w:rPr>
      </w:pPr>
      <w:r w:rsidRPr="00505BC6">
        <w:rPr>
          <w:lang w:eastAsia="ja-JP"/>
        </w:rPr>
        <w:t xml:space="preserve">Unit 1: </w:t>
      </w:r>
      <w:r w:rsidR="008410DD">
        <w:rPr>
          <w:lang w:eastAsia="ja-JP"/>
        </w:rPr>
        <w:t>How do living things stay alive?</w:t>
      </w:r>
    </w:p>
    <w:p w:rsidR="00F3578B" w:rsidRPr="00505BC6" w:rsidRDefault="00F3578B" w:rsidP="00FE2845">
      <w:pPr>
        <w:pStyle w:val="VCAAbody"/>
        <w:rPr>
          <w:lang w:eastAsia="ja-JP"/>
        </w:rPr>
      </w:pPr>
      <w:r w:rsidRPr="00505BC6">
        <w:rPr>
          <w:lang w:eastAsia="ja-JP"/>
        </w:rPr>
        <w:t xml:space="preserve">Unit 2: </w:t>
      </w:r>
      <w:r w:rsidR="008410DD">
        <w:rPr>
          <w:lang w:eastAsia="ja-JP"/>
        </w:rPr>
        <w:t>How is continuity of life maintained?</w:t>
      </w:r>
    </w:p>
    <w:p w:rsidR="00F3578B" w:rsidRPr="00505BC6" w:rsidRDefault="00F3578B" w:rsidP="00FE2845">
      <w:pPr>
        <w:pStyle w:val="VCAAbody"/>
        <w:rPr>
          <w:lang w:eastAsia="ja-JP"/>
        </w:rPr>
      </w:pPr>
      <w:r w:rsidRPr="00505BC6">
        <w:rPr>
          <w:lang w:eastAsia="ja-JP"/>
        </w:rPr>
        <w:lastRenderedPageBreak/>
        <w:t xml:space="preserve">Unit 3: </w:t>
      </w:r>
      <w:r w:rsidR="008410DD">
        <w:rPr>
          <w:lang w:eastAsia="ja-JP"/>
        </w:rPr>
        <w:t>How do cells maintain life?</w:t>
      </w:r>
    </w:p>
    <w:p w:rsidR="00F3578B" w:rsidRPr="00505BC6" w:rsidRDefault="00F3578B" w:rsidP="00FE2845">
      <w:pPr>
        <w:pStyle w:val="VCAAbody"/>
        <w:rPr>
          <w:lang w:eastAsia="ja-JP"/>
        </w:rPr>
      </w:pPr>
      <w:r w:rsidRPr="00505BC6">
        <w:rPr>
          <w:lang w:eastAsia="ja-JP"/>
        </w:rPr>
        <w:t xml:space="preserve">Unit 4: </w:t>
      </w:r>
      <w:r w:rsidR="008410DD">
        <w:rPr>
          <w:lang w:eastAsia="ja-JP"/>
        </w:rPr>
        <w:t xml:space="preserve">How does life change and respond </w:t>
      </w:r>
      <w:r w:rsidR="00C8400F">
        <w:rPr>
          <w:lang w:eastAsia="ja-JP"/>
        </w:rPr>
        <w:t>to challenges over time?</w:t>
      </w:r>
    </w:p>
    <w:p w:rsidR="00F3578B" w:rsidRPr="00FE2845" w:rsidRDefault="00F3578B" w:rsidP="00FE2845">
      <w:pPr>
        <w:pStyle w:val="VCAAbody"/>
        <w:rPr>
          <w:lang w:eastAsia="ja-JP"/>
        </w:rPr>
      </w:pPr>
      <w:r w:rsidRPr="00505BC6">
        <w:rPr>
          <w:lang w:eastAsia="ja-JP"/>
        </w:rPr>
        <w:t>Each unit</w:t>
      </w:r>
      <w:r>
        <w:rPr>
          <w:lang w:eastAsia="ja-JP"/>
        </w:rPr>
        <w:t xml:space="preserve"> contains two </w:t>
      </w:r>
      <w:r w:rsidR="008410DD">
        <w:rPr>
          <w:lang w:eastAsia="ja-JP"/>
        </w:rPr>
        <w:t>or</w:t>
      </w:r>
      <w:r w:rsidR="002E1026">
        <w:rPr>
          <w:lang w:eastAsia="ja-JP"/>
        </w:rPr>
        <w:t xml:space="preserve"> </w:t>
      </w:r>
      <w:r w:rsidR="008410DD">
        <w:rPr>
          <w:lang w:eastAsia="ja-JP"/>
        </w:rPr>
        <w:t>three</w:t>
      </w:r>
      <w:r>
        <w:rPr>
          <w:lang w:eastAsia="ja-JP"/>
        </w:rPr>
        <w:t xml:space="preserve"> a</w:t>
      </w:r>
      <w:r w:rsidR="008410DD">
        <w:rPr>
          <w:lang w:eastAsia="ja-JP"/>
        </w:rPr>
        <w:t xml:space="preserve">reas </w:t>
      </w:r>
      <w:r w:rsidRPr="00505BC6">
        <w:rPr>
          <w:lang w:eastAsia="ja-JP"/>
        </w:rPr>
        <w:t xml:space="preserve">of </w:t>
      </w:r>
      <w:r>
        <w:rPr>
          <w:lang w:eastAsia="ja-JP"/>
        </w:rPr>
        <w:t>s</w:t>
      </w:r>
      <w:r w:rsidRPr="00505BC6">
        <w:rPr>
          <w:lang w:eastAsia="ja-JP"/>
        </w:rPr>
        <w:t>tudy.</w:t>
      </w:r>
    </w:p>
    <w:p w:rsidR="00F3578B" w:rsidRDefault="00F3578B" w:rsidP="00FE2845">
      <w:pPr>
        <w:pStyle w:val="VCAAHeading4"/>
      </w:pPr>
      <w:r w:rsidRPr="000C6AC5">
        <w:t>Entry</w:t>
      </w:r>
    </w:p>
    <w:p w:rsidR="00C8400F" w:rsidRDefault="00F3578B" w:rsidP="00FE2845">
      <w:pPr>
        <w:pStyle w:val="VCAAbody"/>
        <w:rPr>
          <w:b/>
          <w:bCs/>
          <w:lang w:eastAsia="ja-JP"/>
        </w:rPr>
      </w:pPr>
      <w:r w:rsidRPr="00505BC6">
        <w:rPr>
          <w:lang w:eastAsia="ja-JP"/>
        </w:rPr>
        <w:t>There are no prerequisites for entry to Units 1</w:t>
      </w:r>
      <w:smartTag w:uri="urn:schemas-microsoft-com:office:smarttags" w:element="PersonName">
        <w:r w:rsidRPr="00505BC6">
          <w:rPr>
            <w:lang w:eastAsia="ja-JP"/>
          </w:rPr>
          <w:t>,</w:t>
        </w:r>
      </w:smartTag>
      <w:r w:rsidRPr="00505BC6">
        <w:rPr>
          <w:lang w:eastAsia="ja-JP"/>
        </w:rPr>
        <w:t xml:space="preserve"> 2 and 3. Students must undertake Unit 3 prior to undertaking </w:t>
      </w:r>
      <w:r w:rsidR="001631FA">
        <w:rPr>
          <w:lang w:eastAsia="ja-JP"/>
        </w:rPr>
        <w:t xml:space="preserve">Unit 4. </w:t>
      </w:r>
      <w:r w:rsidR="00C8400F" w:rsidRPr="00C8400F">
        <w:rPr>
          <w:lang w:eastAsia="ja-JP"/>
        </w:rPr>
        <w:t xml:space="preserve">Students entering Unit 3 without Units 1 and/or 2 may be required to undertake additional </w:t>
      </w:r>
      <w:r w:rsidR="001631FA">
        <w:rPr>
          <w:lang w:eastAsia="ja-JP"/>
        </w:rPr>
        <w:t>preparation</w:t>
      </w:r>
      <w:r w:rsidR="00C8400F" w:rsidRPr="00C8400F">
        <w:rPr>
          <w:lang w:eastAsia="ja-JP"/>
        </w:rPr>
        <w:t xml:space="preserve"> as prescribed by their teacher. Units 1 to 4 are designed to a standard equivalent to the final two years of secondary education. All VCE studies are benchmarked against comparable national and international curriculum</w:t>
      </w:r>
      <w:r w:rsidR="00C8400F">
        <w:rPr>
          <w:lang w:eastAsia="ja-JP"/>
        </w:rPr>
        <w:t>.</w:t>
      </w:r>
    </w:p>
    <w:p w:rsidR="00C8400F" w:rsidRDefault="00C8400F" w:rsidP="00FE2845">
      <w:pPr>
        <w:pStyle w:val="VCAAHeading5"/>
      </w:pPr>
      <w:r>
        <w:t>Unit 1</w:t>
      </w:r>
      <w:r w:rsidRPr="005103BD">
        <w:t xml:space="preserve">: </w:t>
      </w:r>
      <w:r>
        <w:t>How do living things stay alive?</w:t>
      </w:r>
    </w:p>
    <w:p w:rsidR="00C8400F" w:rsidRPr="00C8400F" w:rsidRDefault="00C8400F" w:rsidP="00FE2845">
      <w:pPr>
        <w:pStyle w:val="VCAAbody"/>
      </w:pPr>
      <w:r w:rsidRPr="00C8400F">
        <w:t>In this unit students explain what is needed by an organism to stay alive. They are introduced to some of the challenges for organisms in sustaining life. Students examine the cell as the structural and functional unit of life</w:t>
      </w:r>
      <w:r w:rsidR="00FA2DB1">
        <w:t xml:space="preserve"> a</w:t>
      </w:r>
      <w:r w:rsidRPr="00C8400F">
        <w:t xml:space="preserve">nd the requirements for sustaining cellular processes in terms of inputs and outputs. Types of adaptations that enhance the organism’s survival in a particular environment are analysed, and the role </w:t>
      </w:r>
      <w:r w:rsidR="00C7731C">
        <w:t xml:space="preserve">that </w:t>
      </w:r>
      <w:r w:rsidRPr="00C8400F">
        <w:t xml:space="preserve">homeostatic mechanisms play in maintaining the internal environment is </w:t>
      </w:r>
      <w:r w:rsidR="00C7731C">
        <w:t>studied</w:t>
      </w:r>
      <w:r w:rsidRPr="00C8400F">
        <w:t xml:space="preserve">. Students consider how the planet’s biodiversity is classified and </w:t>
      </w:r>
      <w:r w:rsidR="00C7731C">
        <w:t xml:space="preserve">investigate </w:t>
      </w:r>
      <w:r w:rsidRPr="00C8400F">
        <w:t xml:space="preserve">the factors that affect </w:t>
      </w:r>
      <w:r w:rsidR="00C7731C">
        <w:t>population</w:t>
      </w:r>
      <w:r w:rsidRPr="00C8400F">
        <w:t xml:space="preserve"> growth. </w:t>
      </w:r>
    </w:p>
    <w:p w:rsidR="00C8400F" w:rsidRPr="00C8400F" w:rsidRDefault="008F57BA" w:rsidP="00FE2845">
      <w:pPr>
        <w:pStyle w:val="VCAAbody"/>
      </w:pPr>
      <w:r>
        <w:t>A student</w:t>
      </w:r>
      <w:r w:rsidR="00C8400F" w:rsidRPr="00C8400F">
        <w:t xml:space="preserve"> investigation related to the survival of an organism or species is undertaken in Area of </w:t>
      </w:r>
      <w:r w:rsidR="00C8400F" w:rsidRPr="00C8400F">
        <w:br/>
        <w:t xml:space="preserve">Study 3. The investigation draws on content from Area of Study 1 and/or Area of Study 2. </w:t>
      </w:r>
    </w:p>
    <w:p w:rsidR="00F3578B" w:rsidRDefault="00F3578B" w:rsidP="00FE2845">
      <w:pPr>
        <w:pStyle w:val="VCAAHeading5"/>
      </w:pPr>
      <w:r w:rsidRPr="005103BD">
        <w:t xml:space="preserve">Unit 2: </w:t>
      </w:r>
      <w:r w:rsidR="00FA2DB1">
        <w:t>How is continuity of life maintained?</w:t>
      </w:r>
    </w:p>
    <w:p w:rsidR="00D20C6A" w:rsidRPr="00D20C6A" w:rsidRDefault="00A27FCE" w:rsidP="00FE2845">
      <w:pPr>
        <w:pStyle w:val="VCAAbody"/>
      </w:pPr>
      <w:r>
        <w:t>In this unit</w:t>
      </w:r>
      <w:r w:rsidR="00D20C6A" w:rsidRPr="00D20C6A">
        <w:t xml:space="preserve"> students focus on </w:t>
      </w:r>
      <w:r w:rsidR="00D20C6A">
        <w:t xml:space="preserve">asexual and sexual </w:t>
      </w:r>
      <w:r w:rsidR="00D20C6A" w:rsidRPr="00D20C6A">
        <w:t xml:space="preserve">cell reproduction and the transmission of biological information from generation to generation. The role of stem cells in the differentiation, growth, repair and replacement of cells in humans is examined, and their potential use in medical therapies is considered. Students explain the inheritance of characteristics, analyse patterns of inheritance, interpret pedigree charts and predict outcomes of genetic crosses. They consider the role of genetic knowledge in decision-making about the inheritance of </w:t>
      </w:r>
      <w:r w:rsidR="00D20C6A">
        <w:t>various</w:t>
      </w:r>
      <w:r w:rsidR="00D20C6A" w:rsidRPr="00D20C6A">
        <w:t xml:space="preserve"> genetic conditions. In this context the uses of genetic screening and its social and ethical issues are examined. </w:t>
      </w:r>
    </w:p>
    <w:p w:rsidR="00D20C6A" w:rsidRPr="00D20C6A" w:rsidRDefault="008F57BA" w:rsidP="00FE2845">
      <w:pPr>
        <w:pStyle w:val="VCAAbody"/>
      </w:pPr>
      <w:r>
        <w:t>A student</w:t>
      </w:r>
      <w:r w:rsidR="00D20C6A" w:rsidRPr="00D20C6A">
        <w:t xml:space="preserve"> investigation into, and communication of, an issue related to genetics and/or reproductive science is undertaken in Area of Study 3. The investigation draws on content from Area of Study 1 and/or Area of Study 2.</w:t>
      </w:r>
    </w:p>
    <w:p w:rsidR="00F3578B" w:rsidRDefault="00F3578B" w:rsidP="00FE2845">
      <w:pPr>
        <w:pStyle w:val="VCAAHeading5"/>
      </w:pPr>
      <w:r w:rsidRPr="001875D3">
        <w:t xml:space="preserve">Unit 3: </w:t>
      </w:r>
      <w:r w:rsidR="00D20C6A">
        <w:t>How do cells maintain life?</w:t>
      </w:r>
    </w:p>
    <w:p w:rsidR="00D20C6A" w:rsidRPr="00D20C6A" w:rsidRDefault="00D20C6A" w:rsidP="00FE2845">
      <w:pPr>
        <w:pStyle w:val="VCAAbody"/>
      </w:pPr>
      <w:r w:rsidRPr="00D20C6A">
        <w:t>In this unit students investigate the workings of the cell from several perspectives</w:t>
      </w:r>
      <w:r w:rsidR="00902CC5">
        <w:t>. These different perspectives</w:t>
      </w:r>
      <w:r w:rsidR="00902CC5" w:rsidRPr="00D20C6A">
        <w:t xml:space="preserve"> enable consideration of both the capabilities and the limitations of living organisms whether animal, plant, fungus or microorganism. </w:t>
      </w:r>
      <w:r w:rsidR="00902CC5">
        <w:t>Students</w:t>
      </w:r>
      <w:r w:rsidR="00C7731C">
        <w:t xml:space="preserve"> </w:t>
      </w:r>
      <w:r w:rsidR="00902CC5">
        <w:t>examine</w:t>
      </w:r>
      <w:r w:rsidRPr="00D20C6A">
        <w:t xml:space="preserve"> the key molecules </w:t>
      </w:r>
      <w:r w:rsidR="00902CC5">
        <w:t xml:space="preserve">and biochemical pathways involved in cellular processes both within the cell and between cells.  </w:t>
      </w:r>
      <w:r w:rsidRPr="00D20C6A">
        <w:t xml:space="preserve">At this molecular level students study the human immune system and the interactions between its components to provide immunity to a specific antigen. </w:t>
      </w:r>
    </w:p>
    <w:p w:rsidR="00D20C6A" w:rsidRPr="00D20C6A" w:rsidRDefault="008F57BA" w:rsidP="00FE2845">
      <w:pPr>
        <w:pStyle w:val="VCAAbody"/>
      </w:pPr>
      <w:r>
        <w:t>A student</w:t>
      </w:r>
      <w:r w:rsidR="00F15C2A" w:rsidRPr="00A27FCE">
        <w:t xml:space="preserve"> investigation related to biological change and/or continuity is undertaken in either Unit 3 or Unit 4</w:t>
      </w:r>
      <w:r w:rsidR="00F15C2A">
        <w:t>,</w:t>
      </w:r>
      <w:r w:rsidR="00F15C2A" w:rsidRPr="00A27FCE">
        <w:t xml:space="preserve"> or across both Unit 3 and Unit 4</w:t>
      </w:r>
      <w:r w:rsidR="00170AE4">
        <w:t>. The findings of the investigation are presented in a scientific poster format</w:t>
      </w:r>
      <w:r w:rsidR="00F15C2A" w:rsidRPr="00A27FCE">
        <w:t xml:space="preserve">. </w:t>
      </w:r>
    </w:p>
    <w:p w:rsidR="00F3578B" w:rsidRPr="001875D3" w:rsidRDefault="00F3578B" w:rsidP="00FE2845">
      <w:pPr>
        <w:pStyle w:val="VCAAHeading5"/>
      </w:pPr>
      <w:r w:rsidRPr="001875D3">
        <w:t xml:space="preserve">Unit 4: </w:t>
      </w:r>
      <w:r w:rsidR="00A27FCE">
        <w:t>How does life change and respond to challenges over time?</w:t>
      </w:r>
    </w:p>
    <w:p w:rsidR="00A27FCE" w:rsidRPr="00A27FCE" w:rsidRDefault="00A27FCE" w:rsidP="00FE2845">
      <w:pPr>
        <w:pStyle w:val="VCAAbody"/>
      </w:pPr>
      <w:r>
        <w:t>In this unit</w:t>
      </w:r>
      <w:r w:rsidRPr="00A27FCE">
        <w:t xml:space="preserve"> students consider the continual change and challenges to which life on Earth has been subjected. They examine change in life forms</w:t>
      </w:r>
      <w:r>
        <w:t>,</w:t>
      </w:r>
      <w:r w:rsidRPr="00A27FCE">
        <w:t xml:space="preserve"> investigate the relatedness between species and </w:t>
      </w:r>
      <w:r>
        <w:lastRenderedPageBreak/>
        <w:t xml:space="preserve">consider </w:t>
      </w:r>
      <w:r w:rsidRPr="00A27FCE">
        <w:t xml:space="preserve">the impact of various change events on a population’s gene pool. Students </w:t>
      </w:r>
      <w:r>
        <w:t>explore</w:t>
      </w:r>
      <w:r w:rsidRPr="00A27FCE">
        <w:t xml:space="preserve"> the structural and cognitive trends in the human fossil record and the interrelationships between human biological and cultural evolution. The biological consequences, and social and ethical implications, of manipulating the DNA molecule and applying biotechnologies </w:t>
      </w:r>
      <w:r>
        <w:t>are</w:t>
      </w:r>
      <w:r w:rsidRPr="00A27FCE">
        <w:t xml:space="preserve"> explored for both the individual and the species. </w:t>
      </w:r>
    </w:p>
    <w:p w:rsidR="00170AE4" w:rsidRPr="00D20C6A" w:rsidRDefault="008F57BA" w:rsidP="00FE2845">
      <w:pPr>
        <w:pStyle w:val="VCAAbody"/>
      </w:pPr>
      <w:r>
        <w:t>A student</w:t>
      </w:r>
      <w:r w:rsidR="00170AE4" w:rsidRPr="00A27FCE">
        <w:t xml:space="preserve"> investigation related to biological change and/or continuity is undertaken in either Unit 3 or Unit 4</w:t>
      </w:r>
      <w:r w:rsidR="00170AE4">
        <w:t>,</w:t>
      </w:r>
      <w:r w:rsidR="00170AE4" w:rsidRPr="00A27FCE">
        <w:t xml:space="preserve"> or across both Unit 3 and Unit 4</w:t>
      </w:r>
      <w:r w:rsidR="00170AE4">
        <w:t>. The findings of the investigation are presented in a scientific poster format.</w:t>
      </w:r>
    </w:p>
    <w:p w:rsidR="00F3578B" w:rsidRPr="00C9199B" w:rsidRDefault="00F3578B" w:rsidP="001628BF">
      <w:pPr>
        <w:pStyle w:val="VCAAHeading3"/>
      </w:pPr>
      <w:r w:rsidRPr="00C9199B">
        <w:t>Assessment</w:t>
      </w:r>
    </w:p>
    <w:p w:rsidR="00F3578B" w:rsidRPr="004C533E" w:rsidRDefault="00F3578B" w:rsidP="001628BF">
      <w:pPr>
        <w:pStyle w:val="VCAAHeading4"/>
      </w:pPr>
      <w:r w:rsidRPr="004C533E">
        <w:t xml:space="preserve">Satisfactory </w:t>
      </w:r>
      <w:r>
        <w:t>c</w:t>
      </w:r>
      <w:r w:rsidRPr="004C533E">
        <w:t>ompletion</w:t>
      </w:r>
    </w:p>
    <w:p w:rsidR="00F3578B" w:rsidRPr="00505BC6" w:rsidRDefault="00F3578B" w:rsidP="001628BF">
      <w:pPr>
        <w:pStyle w:val="VCAAbody"/>
        <w:rPr>
          <w:b/>
          <w:bCs/>
          <w:lang w:eastAsia="ja-JP"/>
        </w:rPr>
      </w:pPr>
      <w:r w:rsidRPr="00505BC6">
        <w:rPr>
          <w:lang w:eastAsia="ja-JP"/>
        </w:rPr>
        <w:t xml:space="preserve">The award of satisfactory completion for a unit is based on a decision that the student has demonstrated achievement of the set of outcomes specified for the unit. This decision will be based on the teacher’s assessment of the student’s performance on assessment tasks designated for the unit. </w:t>
      </w:r>
    </w:p>
    <w:p w:rsidR="00F3578B" w:rsidRPr="004C533E" w:rsidRDefault="00F3578B" w:rsidP="001628BF">
      <w:pPr>
        <w:pStyle w:val="VCAAHeading4"/>
      </w:pPr>
      <w:r w:rsidRPr="004C533E">
        <w:t xml:space="preserve">Levels of </w:t>
      </w:r>
      <w:r>
        <w:t>a</w:t>
      </w:r>
      <w:r w:rsidRPr="004C533E">
        <w:t>chievement</w:t>
      </w:r>
    </w:p>
    <w:p w:rsidR="00F3578B" w:rsidRPr="00F331D9" w:rsidRDefault="00F3578B" w:rsidP="001628BF">
      <w:pPr>
        <w:pStyle w:val="VCAAHeading5"/>
        <w:rPr>
          <w:i/>
        </w:rPr>
      </w:pPr>
      <w:r w:rsidRPr="00F331D9">
        <w:rPr>
          <w:i/>
        </w:rPr>
        <w:t>Units 1 and 2</w:t>
      </w:r>
    </w:p>
    <w:p w:rsidR="00F3578B" w:rsidRPr="00505BC6" w:rsidRDefault="00F3578B" w:rsidP="001628BF">
      <w:pPr>
        <w:pStyle w:val="VCAAbody"/>
        <w:rPr>
          <w:b/>
          <w:bCs/>
          <w:lang w:eastAsia="ja-JP"/>
        </w:rPr>
      </w:pPr>
      <w:r w:rsidRPr="00505BC6">
        <w:rPr>
          <w:lang w:eastAsia="ja-JP"/>
        </w:rPr>
        <w:t xml:space="preserve">Procedures for the assessment of levels of achievement in Units 1 and 2 are a matter for school decision. </w:t>
      </w:r>
    </w:p>
    <w:p w:rsidR="00F3578B" w:rsidRPr="00F331D9" w:rsidRDefault="00F3578B" w:rsidP="001628BF">
      <w:pPr>
        <w:pStyle w:val="VCAAHeading5"/>
        <w:rPr>
          <w:i/>
        </w:rPr>
      </w:pPr>
      <w:r w:rsidRPr="00F331D9">
        <w:rPr>
          <w:i/>
        </w:rPr>
        <w:t>Units 3 and 4</w:t>
      </w:r>
    </w:p>
    <w:p w:rsidR="00F3578B" w:rsidRPr="00505BC6" w:rsidRDefault="00F3578B" w:rsidP="001628BF">
      <w:pPr>
        <w:pStyle w:val="VCAAbody"/>
        <w:rPr>
          <w:b/>
          <w:bCs/>
          <w:lang w:eastAsia="ja-JP"/>
        </w:rPr>
      </w:pPr>
      <w:r w:rsidRPr="00505BC6">
        <w:rPr>
          <w:lang w:eastAsia="ja-JP"/>
        </w:rPr>
        <w:t xml:space="preserve">The Victorian Curriculum and Assessment Authority will supervise the assessment of all students undertaking Units 3 and 4. In the study of </w:t>
      </w:r>
      <w:r w:rsidR="00BD3C4E">
        <w:rPr>
          <w:lang w:eastAsia="ja-JP"/>
        </w:rPr>
        <w:t>VCE Biology</w:t>
      </w:r>
      <w:r w:rsidR="00C7731C">
        <w:rPr>
          <w:lang w:eastAsia="ja-JP"/>
        </w:rPr>
        <w:t xml:space="preserve"> </w:t>
      </w:r>
      <w:r w:rsidR="00BD3C4E">
        <w:rPr>
          <w:lang w:eastAsia="ja-JP"/>
        </w:rPr>
        <w:t>the student’s</w:t>
      </w:r>
      <w:r w:rsidRPr="00505BC6">
        <w:rPr>
          <w:lang w:eastAsia="ja-JP"/>
        </w:rPr>
        <w:t xml:space="preserve"> level of achievement will be determined by </w:t>
      </w:r>
      <w:r w:rsidR="00BD3C4E">
        <w:rPr>
          <w:lang w:eastAsia="ja-JP"/>
        </w:rPr>
        <w:t>School-assessed Coursework as specified in the VCE Biology study design and external assessment.</w:t>
      </w:r>
    </w:p>
    <w:p w:rsidR="00F3578B" w:rsidRPr="00505BC6" w:rsidRDefault="00F3578B" w:rsidP="001628BF">
      <w:pPr>
        <w:pStyle w:val="VCAAbody"/>
        <w:rPr>
          <w:b/>
          <w:bCs/>
          <w:lang w:eastAsia="ja-JP"/>
        </w:rPr>
      </w:pPr>
      <w:r w:rsidRPr="00505BC6">
        <w:rPr>
          <w:lang w:eastAsia="ja-JP"/>
        </w:rPr>
        <w:t xml:space="preserve">Percentage contributions to the study score in </w:t>
      </w:r>
      <w:r w:rsidR="00BD3C4E">
        <w:rPr>
          <w:lang w:eastAsia="ja-JP"/>
        </w:rPr>
        <w:t>VCE Biology</w:t>
      </w:r>
      <w:r w:rsidRPr="00505BC6">
        <w:rPr>
          <w:lang w:eastAsia="ja-JP"/>
        </w:rPr>
        <w:t xml:space="preserve"> are as follows: </w:t>
      </w:r>
    </w:p>
    <w:p w:rsidR="00F3578B" w:rsidRPr="00505BC6" w:rsidRDefault="00BD3C4E" w:rsidP="001628BF">
      <w:pPr>
        <w:pStyle w:val="VCAAbullet"/>
      </w:pPr>
      <w:r>
        <w:t>Unit 3 School-assessed Coursework: 16 per cent</w:t>
      </w:r>
    </w:p>
    <w:p w:rsidR="00BD3C4E" w:rsidRPr="00505BC6" w:rsidRDefault="00BD3C4E" w:rsidP="001628BF">
      <w:pPr>
        <w:pStyle w:val="VCAAbullet"/>
      </w:pPr>
      <w:r>
        <w:t xml:space="preserve">Unit </w:t>
      </w:r>
      <w:r w:rsidR="00EF5F57">
        <w:t>4</w:t>
      </w:r>
      <w:r>
        <w:t xml:space="preserve"> School-assessed Coursework: 24 per cent</w:t>
      </w:r>
    </w:p>
    <w:p w:rsidR="00F3578B" w:rsidRPr="00505BC6" w:rsidRDefault="00F3578B" w:rsidP="001628BF">
      <w:pPr>
        <w:pStyle w:val="VCAAbullet"/>
      </w:pPr>
      <w:r w:rsidRPr="00D2568F">
        <w:t xml:space="preserve">End-of-year examination: </w:t>
      </w:r>
      <w:r w:rsidR="00BD3C4E">
        <w:t>60 per cent.</w:t>
      </w:r>
    </w:p>
    <w:p w:rsidR="007C2DC2" w:rsidRPr="003A00B4" w:rsidRDefault="007C2DC2" w:rsidP="00F3578B">
      <w:pPr>
        <w:pStyle w:val="VCAAHeading2"/>
      </w:pPr>
    </w:p>
    <w:sectPr w:rsidR="007C2DC2" w:rsidRPr="003A00B4" w:rsidSect="004123D7">
      <w:headerReference w:type="default" r:id="rId11"/>
      <w:footerReference w:type="default" r:id="rId12"/>
      <w:headerReference w:type="first" r:id="rId13"/>
      <w:footerReference w:type="first" r:id="rId14"/>
      <w:type w:val="continuous"/>
      <w:pgSz w:w="11907" w:h="16839" w:code="9"/>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FCE" w:rsidRDefault="00A27FCE" w:rsidP="00304EA1">
      <w:r>
        <w:separator/>
      </w:r>
    </w:p>
  </w:endnote>
  <w:endnote w:type="continuationSeparator" w:id="0">
    <w:p w:rsidR="00A27FCE" w:rsidRDefault="00A27FCE"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 LT 55 Roman">
    <w:panose1 w:val="0200050304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FCE" w:rsidRPr="00582D30" w:rsidRDefault="00A27FCE" w:rsidP="004123D7">
    <w:pPr>
      <w:pStyle w:val="Footer"/>
      <w:tabs>
        <w:tab w:val="clear" w:pos="4513"/>
        <w:tab w:val="clear" w:pos="9026"/>
        <w:tab w:val="right" w:pos="9639"/>
        <w:tab w:val="right" w:pos="14601"/>
      </w:tabs>
      <w:rPr>
        <w:rFonts w:ascii="Arial" w:hAnsi="Arial" w:cs="Arial"/>
        <w:sz w:val="18"/>
        <w:szCs w:val="18"/>
      </w:rPr>
    </w:pPr>
    <w:r w:rsidRPr="00582D30">
      <w:rPr>
        <w:color w:val="999999" w:themeColor="accent2"/>
        <w:sz w:val="18"/>
        <w:szCs w:val="18"/>
      </w:rPr>
      <w:t xml:space="preserve">© </w:t>
    </w:r>
    <w:hyperlink r:id="rId1" w:history="1">
      <w:r w:rsidRPr="00582D30">
        <w:rPr>
          <w:rStyle w:val="Hyperlink"/>
          <w:sz w:val="18"/>
          <w:szCs w:val="18"/>
        </w:rPr>
        <w:t>VCAA</w:t>
      </w:r>
    </w:hyperlink>
    <w:r w:rsidRPr="00582D30">
      <w:rPr>
        <w:sz w:val="18"/>
        <w:szCs w:val="18"/>
      </w:rPr>
      <w:t xml:space="preserve"> 2015</w:t>
    </w:r>
    <w:r>
      <w:tab/>
    </w:r>
    <w:r w:rsidRPr="00582D30">
      <w:rPr>
        <w:rFonts w:ascii="Arial" w:hAnsi="Arial" w:cs="Arial"/>
        <w:sz w:val="18"/>
        <w:szCs w:val="18"/>
      </w:rPr>
      <w:t xml:space="preserve">Page </w:t>
    </w:r>
    <w:r w:rsidR="00EE0568" w:rsidRPr="00582D30">
      <w:rPr>
        <w:rFonts w:ascii="Arial" w:hAnsi="Arial" w:cs="Arial"/>
        <w:sz w:val="18"/>
        <w:szCs w:val="18"/>
      </w:rPr>
      <w:fldChar w:fldCharType="begin"/>
    </w:r>
    <w:r w:rsidRPr="00582D30">
      <w:rPr>
        <w:rFonts w:ascii="Arial" w:hAnsi="Arial" w:cs="Arial"/>
        <w:sz w:val="18"/>
        <w:szCs w:val="18"/>
      </w:rPr>
      <w:instrText xml:space="preserve"> PAGE   \* MERGEFORMAT </w:instrText>
    </w:r>
    <w:r w:rsidR="00EE0568" w:rsidRPr="00582D30">
      <w:rPr>
        <w:rFonts w:ascii="Arial" w:hAnsi="Arial" w:cs="Arial"/>
        <w:sz w:val="18"/>
        <w:szCs w:val="18"/>
      </w:rPr>
      <w:fldChar w:fldCharType="separate"/>
    </w:r>
    <w:r w:rsidR="000B0252">
      <w:rPr>
        <w:rFonts w:ascii="Arial" w:hAnsi="Arial" w:cs="Arial"/>
        <w:noProof/>
        <w:sz w:val="18"/>
        <w:szCs w:val="18"/>
      </w:rPr>
      <w:t>3</w:t>
    </w:r>
    <w:r w:rsidR="00EE0568" w:rsidRPr="00582D30">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FCE" w:rsidRPr="00582D30" w:rsidRDefault="00A27FCE" w:rsidP="00693FFD">
    <w:pPr>
      <w:pStyle w:val="Footer"/>
      <w:tabs>
        <w:tab w:val="clear" w:pos="9026"/>
        <w:tab w:val="right" w:pos="11340"/>
      </w:tabs>
      <w:rPr>
        <w:sz w:val="18"/>
        <w:szCs w:val="18"/>
      </w:rPr>
    </w:pPr>
    <w:r w:rsidRPr="00582D30">
      <w:rPr>
        <w:color w:val="999999" w:themeColor="accent2"/>
        <w:sz w:val="18"/>
        <w:szCs w:val="18"/>
      </w:rPr>
      <w:t xml:space="preserve">© </w:t>
    </w:r>
    <w:hyperlink r:id="rId1" w:history="1">
      <w:r w:rsidRPr="00582D30">
        <w:rPr>
          <w:rStyle w:val="Hyperlink"/>
          <w:sz w:val="18"/>
          <w:szCs w:val="18"/>
        </w:rPr>
        <w:t>VCAA</w:t>
      </w:r>
    </w:hyperlink>
    <w:r w:rsidRPr="00582D30">
      <w:rPr>
        <w:sz w:val="18"/>
        <w:szCs w:val="18"/>
      </w:rPr>
      <w:t xml:space="preserve">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FCE" w:rsidRDefault="00A27FCE" w:rsidP="00304EA1">
      <w:r>
        <w:separator/>
      </w:r>
    </w:p>
  </w:footnote>
  <w:footnote w:type="continuationSeparator" w:id="0">
    <w:p w:rsidR="00A27FCE" w:rsidRDefault="00A27FCE"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CE26002CE8A9434D9257AD41844A43F0"/>
      </w:placeholder>
      <w:dataBinding w:prefixMappings="xmlns:ns0='http://purl.org/dc/elements/1.1/' xmlns:ns1='http://schemas.openxmlformats.org/package/2006/metadata/core-properties' " w:xpath="/ns1:coreProperties[1]/ns0:title[1]" w:storeItemID="{6C3C8BC8-F283-45AE-878A-BAB7291924A1}"/>
      <w:text/>
    </w:sdtPr>
    <w:sdtEndPr/>
    <w:sdtContent>
      <w:p w:rsidR="00A27FCE" w:rsidRPr="00D86DE4" w:rsidRDefault="000B0252" w:rsidP="00582D30">
        <w:pPr>
          <w:pStyle w:val="VCAAcaptionsandfootnotes"/>
          <w:rPr>
            <w:color w:val="999999" w:themeColor="accent2"/>
          </w:rPr>
        </w:pPr>
        <w:r>
          <w:rPr>
            <w:color w:val="999999" w:themeColor="accent2"/>
          </w:rPr>
          <w:t>VCE Biology 2016–2021</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FCE" w:rsidRPr="009370BC" w:rsidRDefault="00A27FCE" w:rsidP="00243F0D">
    <w:r>
      <w:rPr>
        <w:noProof/>
        <w:lang w:eastAsia="en-AU"/>
      </w:rPr>
      <w:drawing>
        <wp:anchor distT="0" distB="0" distL="114300" distR="114300" simplePos="0" relativeHeight="251658240" behindDoc="0" locked="0" layoutInCell="1" allowOverlap="1">
          <wp:simplePos x="725214" y="430924"/>
          <wp:positionH relativeFrom="margin">
            <wp:align>right</wp:align>
          </wp:positionH>
          <wp:positionV relativeFrom="paragraph">
            <wp:posOffset>0</wp:posOffset>
          </wp:positionV>
          <wp:extent cx="1951200" cy="36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36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1E01B2"/>
    <w:multiLevelType w:val="hybridMultilevel"/>
    <w:tmpl w:val="2D6832AC"/>
    <w:lvl w:ilvl="0" w:tplc="0C090001">
      <w:start w:val="1"/>
      <w:numFmt w:val="bullet"/>
      <w:lvlText w:val=""/>
      <w:lvlJc w:val="left"/>
      <w:pPr>
        <w:tabs>
          <w:tab w:val="num" w:pos="1506"/>
        </w:tabs>
        <w:ind w:left="1506" w:hanging="360"/>
      </w:pPr>
      <w:rPr>
        <w:rFonts w:ascii="Symbol" w:hAnsi="Symbol" w:hint="default"/>
      </w:rPr>
    </w:lvl>
    <w:lvl w:ilvl="1" w:tplc="0C090003">
      <w:start w:val="1"/>
      <w:numFmt w:val="bullet"/>
      <w:lvlText w:val="o"/>
      <w:lvlJc w:val="left"/>
      <w:pPr>
        <w:tabs>
          <w:tab w:val="num" w:pos="1506"/>
        </w:tabs>
        <w:ind w:left="1506" w:hanging="360"/>
      </w:pPr>
      <w:rPr>
        <w:rFonts w:ascii="Courier New" w:hAnsi="Courier New" w:cs="Courier New" w:hint="default"/>
      </w:rPr>
    </w:lvl>
    <w:lvl w:ilvl="2" w:tplc="0C090005">
      <w:start w:val="1"/>
      <w:numFmt w:val="bullet"/>
      <w:lvlText w:val=""/>
      <w:lvlJc w:val="left"/>
      <w:pPr>
        <w:tabs>
          <w:tab w:val="num" w:pos="2226"/>
        </w:tabs>
        <w:ind w:left="2226" w:hanging="360"/>
      </w:pPr>
      <w:rPr>
        <w:rFonts w:ascii="Wingdings" w:hAnsi="Wingdings" w:hint="default"/>
      </w:rPr>
    </w:lvl>
    <w:lvl w:ilvl="3" w:tplc="0C090001">
      <w:start w:val="1"/>
      <w:numFmt w:val="bullet"/>
      <w:lvlText w:val=""/>
      <w:lvlJc w:val="left"/>
      <w:pPr>
        <w:tabs>
          <w:tab w:val="num" w:pos="2946"/>
        </w:tabs>
        <w:ind w:left="2946" w:hanging="360"/>
      </w:pPr>
      <w:rPr>
        <w:rFonts w:ascii="Symbol" w:hAnsi="Symbol" w:hint="default"/>
      </w:rPr>
    </w:lvl>
    <w:lvl w:ilvl="4" w:tplc="0C090003">
      <w:start w:val="1"/>
      <w:numFmt w:val="bullet"/>
      <w:lvlText w:val="o"/>
      <w:lvlJc w:val="left"/>
      <w:pPr>
        <w:tabs>
          <w:tab w:val="num" w:pos="3666"/>
        </w:tabs>
        <w:ind w:left="3666" w:hanging="360"/>
      </w:pPr>
      <w:rPr>
        <w:rFonts w:ascii="Courier New" w:hAnsi="Courier New" w:cs="Courier New" w:hint="default"/>
      </w:rPr>
    </w:lvl>
    <w:lvl w:ilvl="5" w:tplc="0C090005">
      <w:start w:val="1"/>
      <w:numFmt w:val="bullet"/>
      <w:lvlText w:val=""/>
      <w:lvlJc w:val="left"/>
      <w:pPr>
        <w:tabs>
          <w:tab w:val="num" w:pos="4386"/>
        </w:tabs>
        <w:ind w:left="4386" w:hanging="360"/>
      </w:pPr>
      <w:rPr>
        <w:rFonts w:ascii="Wingdings" w:hAnsi="Wingdings" w:hint="default"/>
      </w:rPr>
    </w:lvl>
    <w:lvl w:ilvl="6" w:tplc="0C090001">
      <w:start w:val="1"/>
      <w:numFmt w:val="bullet"/>
      <w:lvlText w:val=""/>
      <w:lvlJc w:val="left"/>
      <w:pPr>
        <w:tabs>
          <w:tab w:val="num" w:pos="5106"/>
        </w:tabs>
        <w:ind w:left="5106" w:hanging="360"/>
      </w:pPr>
      <w:rPr>
        <w:rFonts w:ascii="Symbol" w:hAnsi="Symbol" w:hint="default"/>
      </w:rPr>
    </w:lvl>
    <w:lvl w:ilvl="7" w:tplc="0C090003">
      <w:start w:val="1"/>
      <w:numFmt w:val="bullet"/>
      <w:lvlText w:val="o"/>
      <w:lvlJc w:val="left"/>
      <w:pPr>
        <w:tabs>
          <w:tab w:val="num" w:pos="1506"/>
        </w:tabs>
        <w:ind w:left="1506" w:hanging="360"/>
      </w:pPr>
      <w:rPr>
        <w:rFonts w:ascii="Courier New" w:hAnsi="Courier New" w:cs="Courier New" w:hint="default"/>
      </w:rPr>
    </w:lvl>
    <w:lvl w:ilvl="8" w:tplc="0C090005">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odso/>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C2"/>
    <w:rsid w:val="000115F6"/>
    <w:rsid w:val="00016BB9"/>
    <w:rsid w:val="0002630B"/>
    <w:rsid w:val="0005780E"/>
    <w:rsid w:val="0008201D"/>
    <w:rsid w:val="00097AC1"/>
    <w:rsid w:val="000A71F7"/>
    <w:rsid w:val="000B0252"/>
    <w:rsid w:val="000F09E4"/>
    <w:rsid w:val="000F16FD"/>
    <w:rsid w:val="0013743C"/>
    <w:rsid w:val="0015208B"/>
    <w:rsid w:val="001628BF"/>
    <w:rsid w:val="001631FA"/>
    <w:rsid w:val="00170772"/>
    <w:rsid w:val="00170AE4"/>
    <w:rsid w:val="001C7E80"/>
    <w:rsid w:val="00202DDA"/>
    <w:rsid w:val="002279BA"/>
    <w:rsid w:val="002329F3"/>
    <w:rsid w:val="00243F0D"/>
    <w:rsid w:val="002647BB"/>
    <w:rsid w:val="002754C1"/>
    <w:rsid w:val="002841C8"/>
    <w:rsid w:val="0028516B"/>
    <w:rsid w:val="002A0889"/>
    <w:rsid w:val="002B5EC6"/>
    <w:rsid w:val="002B660D"/>
    <w:rsid w:val="002C6F90"/>
    <w:rsid w:val="002E1026"/>
    <w:rsid w:val="00302FB8"/>
    <w:rsid w:val="00304EA1"/>
    <w:rsid w:val="00314D81"/>
    <w:rsid w:val="003161A0"/>
    <w:rsid w:val="003203E8"/>
    <w:rsid w:val="00322FC6"/>
    <w:rsid w:val="00391986"/>
    <w:rsid w:val="003A372D"/>
    <w:rsid w:val="004123D7"/>
    <w:rsid w:val="00412B76"/>
    <w:rsid w:val="00417AA3"/>
    <w:rsid w:val="00440B32"/>
    <w:rsid w:val="0046078D"/>
    <w:rsid w:val="004A077C"/>
    <w:rsid w:val="004A2ED8"/>
    <w:rsid w:val="004C4582"/>
    <w:rsid w:val="004F5BDA"/>
    <w:rsid w:val="0051631E"/>
    <w:rsid w:val="00566029"/>
    <w:rsid w:val="00582D30"/>
    <w:rsid w:val="005923CB"/>
    <w:rsid w:val="005A0A93"/>
    <w:rsid w:val="005B391B"/>
    <w:rsid w:val="005D3D78"/>
    <w:rsid w:val="005E2EF0"/>
    <w:rsid w:val="006817F2"/>
    <w:rsid w:val="00693FFD"/>
    <w:rsid w:val="00694CC3"/>
    <w:rsid w:val="006D2159"/>
    <w:rsid w:val="006F787C"/>
    <w:rsid w:val="00702636"/>
    <w:rsid w:val="00724507"/>
    <w:rsid w:val="00734545"/>
    <w:rsid w:val="00735B84"/>
    <w:rsid w:val="007400C7"/>
    <w:rsid w:val="00743B45"/>
    <w:rsid w:val="00773E6C"/>
    <w:rsid w:val="007C2DC2"/>
    <w:rsid w:val="007C4A0B"/>
    <w:rsid w:val="00813C37"/>
    <w:rsid w:val="008154B5"/>
    <w:rsid w:val="00823962"/>
    <w:rsid w:val="00830FD4"/>
    <w:rsid w:val="008410DD"/>
    <w:rsid w:val="00852719"/>
    <w:rsid w:val="00860115"/>
    <w:rsid w:val="008640A6"/>
    <w:rsid w:val="0088783C"/>
    <w:rsid w:val="008D4A9C"/>
    <w:rsid w:val="008D7C39"/>
    <w:rsid w:val="008F57BA"/>
    <w:rsid w:val="00902CC5"/>
    <w:rsid w:val="00920BCA"/>
    <w:rsid w:val="009370BC"/>
    <w:rsid w:val="0095042C"/>
    <w:rsid w:val="0098739B"/>
    <w:rsid w:val="00A17661"/>
    <w:rsid w:val="00A24B2D"/>
    <w:rsid w:val="00A27FCE"/>
    <w:rsid w:val="00A40966"/>
    <w:rsid w:val="00A921E0"/>
    <w:rsid w:val="00AB28A7"/>
    <w:rsid w:val="00AC3D4A"/>
    <w:rsid w:val="00AF4F1D"/>
    <w:rsid w:val="00B0738F"/>
    <w:rsid w:val="00B26601"/>
    <w:rsid w:val="00B41951"/>
    <w:rsid w:val="00B45B78"/>
    <w:rsid w:val="00B53229"/>
    <w:rsid w:val="00B62480"/>
    <w:rsid w:val="00B81B70"/>
    <w:rsid w:val="00BD0724"/>
    <w:rsid w:val="00BD3C4E"/>
    <w:rsid w:val="00BE5521"/>
    <w:rsid w:val="00C35ADE"/>
    <w:rsid w:val="00C53263"/>
    <w:rsid w:val="00C75F1D"/>
    <w:rsid w:val="00C7731C"/>
    <w:rsid w:val="00C8400F"/>
    <w:rsid w:val="00CB2B31"/>
    <w:rsid w:val="00D1130D"/>
    <w:rsid w:val="00D20C6A"/>
    <w:rsid w:val="00D338E4"/>
    <w:rsid w:val="00D51947"/>
    <w:rsid w:val="00D532F0"/>
    <w:rsid w:val="00D56289"/>
    <w:rsid w:val="00D77413"/>
    <w:rsid w:val="00D82759"/>
    <w:rsid w:val="00D86DE4"/>
    <w:rsid w:val="00E22CB7"/>
    <w:rsid w:val="00E23F1D"/>
    <w:rsid w:val="00E24341"/>
    <w:rsid w:val="00E36361"/>
    <w:rsid w:val="00E55AE9"/>
    <w:rsid w:val="00E83DD2"/>
    <w:rsid w:val="00EE0568"/>
    <w:rsid w:val="00EF5F57"/>
    <w:rsid w:val="00F15C2A"/>
    <w:rsid w:val="00F331D9"/>
    <w:rsid w:val="00F353D3"/>
    <w:rsid w:val="00F3578B"/>
    <w:rsid w:val="00F40D53"/>
    <w:rsid w:val="00F4525C"/>
    <w:rsid w:val="00FA2DB1"/>
    <w:rsid w:val="00FB0295"/>
    <w:rsid w:val="00FE284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4817"/>
    <o:shapelayout v:ext="edit">
      <o:idmap v:ext="edit" data="1"/>
    </o:shapelayout>
  </w:shapeDefaults>
  <w:decimalSymbol w:val="."/>
  <w:listSeparator w:val=","/>
  <w14:docId w14:val="30ED622A"/>
  <w15:docId w15:val="{36B96785-D508-496C-9B1E-892F15BA0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78B"/>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F353D3"/>
    <w:pPr>
      <w:spacing w:before="120" w:after="120" w:line="280" w:lineRule="exact"/>
      <w:jc w:val="both"/>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3D3"/>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2B660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2B660D"/>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B0295"/>
    <w:rPr>
      <w:b/>
    </w:rPr>
  </w:style>
  <w:style w:type="character" w:customStyle="1" w:styleId="TitlesItalics">
    <w:name w:val="Titles (Italics)"/>
    <w:basedOn w:val="DefaultParagraphFont"/>
    <w:uiPriority w:val="1"/>
    <w:qFormat/>
    <w:rsid w:val="00FB0295"/>
    <w:rPr>
      <w:i/>
    </w:rPr>
  </w:style>
  <w:style w:type="paragraph" w:customStyle="1" w:styleId="H2">
    <w:name w:val="H2"/>
    <w:basedOn w:val="Normal"/>
    <w:rsid w:val="007C2DC2"/>
    <w:pPr>
      <w:tabs>
        <w:tab w:val="right" w:pos="8840"/>
      </w:tabs>
      <w:autoSpaceDE w:val="0"/>
      <w:autoSpaceDN w:val="0"/>
      <w:spacing w:before="360"/>
      <w:ind w:left="697" w:hanging="697"/>
    </w:pPr>
    <w:rPr>
      <w:rFonts w:ascii="Arial Narrow" w:hAnsi="Arial Narrow"/>
      <w:b/>
      <w:bCs/>
    </w:rPr>
  </w:style>
  <w:style w:type="paragraph" w:customStyle="1" w:styleId="H4">
    <w:name w:val="H4"/>
    <w:basedOn w:val="Normal"/>
    <w:rsid w:val="007C2DC2"/>
    <w:pPr>
      <w:keepNext/>
      <w:tabs>
        <w:tab w:val="right" w:pos="8840"/>
      </w:tabs>
      <w:autoSpaceDE w:val="0"/>
      <w:autoSpaceDN w:val="0"/>
      <w:spacing w:before="180"/>
      <w:ind w:left="697" w:hanging="697"/>
    </w:pPr>
    <w:rPr>
      <w:rFonts w:ascii="Arial Narrow" w:hAnsi="Arial Narrow"/>
      <w:b/>
      <w:bCs/>
      <w:i/>
      <w:sz w:val="21"/>
    </w:rPr>
  </w:style>
  <w:style w:type="paragraph" w:customStyle="1" w:styleId="H3">
    <w:name w:val="H3"/>
    <w:basedOn w:val="Normal"/>
    <w:rsid w:val="007C2DC2"/>
    <w:pPr>
      <w:keepNext/>
      <w:tabs>
        <w:tab w:val="right" w:pos="8840"/>
      </w:tabs>
      <w:autoSpaceDE w:val="0"/>
      <w:autoSpaceDN w:val="0"/>
      <w:spacing w:before="360"/>
      <w:ind w:left="697" w:hanging="697"/>
    </w:pPr>
    <w:rPr>
      <w:rFonts w:ascii="Arial Narrow" w:hAnsi="Arial Narrow"/>
      <w:b/>
      <w:bCs/>
    </w:rPr>
  </w:style>
  <w:style w:type="paragraph" w:customStyle="1" w:styleId="TabletxtBold">
    <w:name w:val="Table txt + Bold"/>
    <w:basedOn w:val="Normal"/>
    <w:link w:val="TabletxtBoldCharChar"/>
    <w:rsid w:val="001C7E80"/>
    <w:pPr>
      <w:tabs>
        <w:tab w:val="left" w:pos="3969"/>
        <w:tab w:val="left" w:pos="4082"/>
        <w:tab w:val="left" w:pos="4252"/>
        <w:tab w:val="center" w:pos="8220"/>
      </w:tabs>
      <w:suppressAutoHyphens/>
      <w:autoSpaceDE w:val="0"/>
      <w:autoSpaceDN w:val="0"/>
      <w:adjustRightInd w:val="0"/>
      <w:spacing w:line="220" w:lineRule="atLeast"/>
      <w:textAlignment w:val="center"/>
    </w:pPr>
    <w:rPr>
      <w:rFonts w:ascii="Arial Narrow" w:hAnsi="Arial Narrow" w:cs="HelveticaNeue LT 55 Roman"/>
      <w:b/>
      <w:bCs/>
      <w:color w:val="000000"/>
      <w:w w:val="85"/>
      <w:sz w:val="18"/>
      <w:szCs w:val="18"/>
      <w:lang w:val="en-GB" w:eastAsia="en-AU"/>
    </w:rPr>
  </w:style>
  <w:style w:type="character" w:customStyle="1" w:styleId="TabletxtBoldCharChar">
    <w:name w:val="Table txt + Bold Char Char"/>
    <w:link w:val="TabletxtBold"/>
    <w:rsid w:val="001C7E80"/>
    <w:rPr>
      <w:rFonts w:ascii="Arial Narrow" w:eastAsia="Times New Roman" w:hAnsi="Arial Narrow" w:cs="HelveticaNeue LT 55 Roman"/>
      <w:b/>
      <w:bCs/>
      <w:color w:val="000000"/>
      <w:w w:val="85"/>
      <w:sz w:val="18"/>
      <w:szCs w:val="18"/>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26002CE8A9434D9257AD41844A43F0"/>
        <w:category>
          <w:name w:val="General"/>
          <w:gallery w:val="placeholder"/>
        </w:category>
        <w:types>
          <w:type w:val="bbPlcHdr"/>
        </w:types>
        <w:behaviors>
          <w:behavior w:val="content"/>
        </w:behaviors>
        <w:guid w:val="{9DF46C29-809A-4588-9D87-4AC1D9D1C8E8}"/>
      </w:docPartPr>
      <w:docPartBody>
        <w:p w:rsidR="00160608" w:rsidRDefault="00160608">
          <w:pPr>
            <w:pStyle w:val="CE26002CE8A9434D9257AD41844A43F0"/>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 LT 55 Roman">
    <w:panose1 w:val="02000503040000020004"/>
    <w:charset w:val="00"/>
    <w:family w:val="auto"/>
    <w:pitch w:val="variable"/>
    <w:sig w:usb0="80000027"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160608"/>
    <w:rsid w:val="00160608"/>
    <w:rsid w:val="00226D2F"/>
    <w:rsid w:val="0028477C"/>
    <w:rsid w:val="00332ECF"/>
    <w:rsid w:val="004326CA"/>
    <w:rsid w:val="007A1259"/>
    <w:rsid w:val="00AF1900"/>
    <w:rsid w:val="00D60F7D"/>
    <w:rsid w:val="00DC64DF"/>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477C"/>
    <w:rPr>
      <w:color w:val="808080"/>
    </w:rPr>
  </w:style>
  <w:style w:type="paragraph" w:customStyle="1" w:styleId="CE26002CE8A9434D9257AD41844A43F0">
    <w:name w:val="CE26002CE8A9434D9257AD41844A43F0"/>
    <w:rsid w:val="002847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09B9E-A57C-4030-B912-24DDA09B2EC7}">
  <ds:schemaRefs>
    <ds:schemaRef ds:uri="http://schemas.microsoft.com/sharepoint/v3/contenttype/forms"/>
  </ds:schemaRefs>
</ds:datastoreItem>
</file>

<file path=customXml/itemProps2.xml><?xml version="1.0" encoding="utf-8"?>
<ds:datastoreItem xmlns:ds="http://schemas.openxmlformats.org/officeDocument/2006/customXml" ds:itemID="{55B1EFC6-3645-4F7A-A7B0-B3894E16F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AA4E03-95EB-4679-A0DF-79A05D7A168F}">
  <ds:schemaRefs>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5B4E9B8-63A7-4F20-86D5-3A79016DB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VCE Biology 2016 – 2020</vt:lpstr>
    </vt:vector>
  </TitlesOfParts>
  <Company>Victorian Curriculum and Assessment Authority</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Biology 2016–2021</dc:title>
  <dc:creator>VCAA</dc:creator>
  <cp:keywords>VCE, Biology, accreditation period 2016 – 2021, study summary, resource material</cp:keywords>
  <cp:lastModifiedBy>Coleman, Julie J</cp:lastModifiedBy>
  <cp:revision>4</cp:revision>
  <cp:lastPrinted>2014-06-13T04:51:00Z</cp:lastPrinted>
  <dcterms:created xsi:type="dcterms:W3CDTF">2020-02-04T23:20:00Z</dcterms:created>
  <dcterms:modified xsi:type="dcterms:W3CDTF">2020-05-13T03:47:00Z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b1688cb4a3a940449dc8286705012a42">
    <vt:lpwstr/>
  </property>
  <property fmtid="{D5CDD505-2E9C-101B-9397-08002B2CF9AE}" pid="10" name="TaxCatchAll">
    <vt:lpwstr>40;#Page|eb523acf-a821-456c-a76b-7607578309d7;#25;#VCAA|ae0180aa-7478-4220-a827-32d8158f8b8e</vt:lpwstr>
  </property>
  <property fmtid="{D5CDD505-2E9C-101B-9397-08002B2CF9AE}" pid="11" name="ofbb8b9a280a423a91cf717fb81349cd">
    <vt:lpwstr>VCAA|ae0180aa-7478-4220-a827-32d8158f8b8e</vt:lpwstr>
  </property>
</Properties>
</file>