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A094" w14:textId="7641CC9D" w:rsidR="003217F4" w:rsidRDefault="00EB3F96" w:rsidP="003217F4">
      <w:pPr>
        <w:pStyle w:val="VCAADocumenttitle"/>
        <w:spacing w:after="120"/>
      </w:pPr>
      <w:r w:rsidRPr="00EB3F96">
        <w:t xml:space="preserve">VCE </w:t>
      </w:r>
      <w:r w:rsidR="00F16558">
        <w:t>Global Empires</w:t>
      </w:r>
      <w:r w:rsidRPr="00EB3F96">
        <w:t xml:space="preserve"> </w:t>
      </w:r>
      <w:r w:rsidR="00F16558">
        <w:t xml:space="preserve">Units 1 and 2 </w:t>
      </w:r>
      <w:r w:rsidR="00F16558">
        <w:br/>
      </w:r>
      <w:r w:rsidRPr="00EB3F96">
        <w:t>20</w:t>
      </w:r>
      <w:r w:rsidR="00F16558">
        <w:t>16</w:t>
      </w:r>
      <w:r w:rsidRPr="00EB3F96">
        <w:t>–20</w:t>
      </w:r>
      <w:r w:rsidR="00F16558">
        <w:t>2</w:t>
      </w:r>
      <w:r w:rsidR="00C42A8F">
        <w:t>1</w:t>
      </w:r>
    </w:p>
    <w:p w14:paraId="178EFDA6" w14:textId="77777777" w:rsidR="00EB3F96" w:rsidRDefault="003217F4" w:rsidP="00111ED1">
      <w:pPr>
        <w:pStyle w:val="VCAADocumenttitle"/>
        <w:spacing w:before="0" w:after="480"/>
      </w:pPr>
      <w:r>
        <w:t>Resources</w:t>
      </w:r>
    </w:p>
    <w:p w14:paraId="63A57F67" w14:textId="77777777" w:rsidR="00EB3F96" w:rsidRPr="002C4AF8" w:rsidRDefault="00EB3F96" w:rsidP="00111ED1">
      <w:pPr>
        <w:pStyle w:val="VCAAbody"/>
        <w:spacing w:before="0"/>
      </w:pPr>
      <w:r w:rsidRPr="002C4AF8">
        <w:t>Some of the print resources contained in this list may be out of print. They have been included because they may still be available from libraries, bookshops and private collections.</w:t>
      </w:r>
    </w:p>
    <w:p w14:paraId="5F1571CD"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54BBA814" w14:textId="77777777" w:rsidR="00EB3F96" w:rsidRPr="00FF6FD8" w:rsidRDefault="00EB3F96" w:rsidP="00F51419">
      <w:pPr>
        <w:pStyle w:val="VCAAHeading3"/>
      </w:pPr>
      <w:r w:rsidRPr="00FF6FD8">
        <w:t>B</w:t>
      </w:r>
      <w:r w:rsidR="00B13F5E">
        <w:t>ooks</w:t>
      </w:r>
    </w:p>
    <w:p w14:paraId="3E2BE29B" w14:textId="3ACEC3FA" w:rsidR="00F16558" w:rsidRPr="00270ACF" w:rsidRDefault="00F16558" w:rsidP="00F16558">
      <w:pPr>
        <w:pStyle w:val="VCAAbody"/>
      </w:pPr>
      <w:r w:rsidRPr="00270ACF">
        <w:t>Anderson</w:t>
      </w:r>
      <w:r>
        <w:t>, P</w:t>
      </w:r>
      <w:r w:rsidRPr="00270ACF">
        <w:t xml:space="preserve"> 2013</w:t>
      </w:r>
      <w:r>
        <w:t xml:space="preserve">, </w:t>
      </w:r>
      <w:r w:rsidRPr="00270ACF">
        <w:rPr>
          <w:i/>
          <w:iCs/>
        </w:rPr>
        <w:t>Lineages of the Absolutist State</w:t>
      </w:r>
      <w:r>
        <w:t>, Verso</w:t>
      </w:r>
      <w:r w:rsidR="00DD4B18">
        <w:t>, London</w:t>
      </w:r>
      <w:r>
        <w:t>.</w:t>
      </w:r>
    </w:p>
    <w:p w14:paraId="34A117E5" w14:textId="29410E1C" w:rsidR="00F16558" w:rsidRPr="00270ACF" w:rsidRDefault="00F16558" w:rsidP="00F16558">
      <w:pPr>
        <w:pStyle w:val="VCAAbody"/>
      </w:pPr>
      <w:r>
        <w:t>Appold, KG</w:t>
      </w:r>
      <w:r w:rsidRPr="00270ACF">
        <w:t xml:space="preserve"> 2011</w:t>
      </w:r>
      <w:r>
        <w:t xml:space="preserve">, </w:t>
      </w:r>
      <w:r w:rsidRPr="00270ACF">
        <w:rPr>
          <w:i/>
        </w:rPr>
        <w:t>The Reformation: A Brief History</w:t>
      </w:r>
      <w:r w:rsidR="00034488">
        <w:t xml:space="preserve">, </w:t>
      </w:r>
      <w:r w:rsidRPr="00270ACF">
        <w:t>Wiley-Blackwell,</w:t>
      </w:r>
      <w:r w:rsidR="00034488">
        <w:t xml:space="preserve"> Maiden, MA.</w:t>
      </w:r>
    </w:p>
    <w:p w14:paraId="231E7FE3" w14:textId="77924314" w:rsidR="00F16558" w:rsidRPr="00270ACF" w:rsidRDefault="00F16558" w:rsidP="00F16558">
      <w:pPr>
        <w:pStyle w:val="VCAAbody"/>
      </w:pPr>
      <w:r w:rsidRPr="00270ACF">
        <w:t>Axelrod, A</w:t>
      </w:r>
      <w:r>
        <w:t xml:space="preserve"> </w:t>
      </w:r>
      <w:r w:rsidRPr="00270ACF">
        <w:t>2009</w:t>
      </w:r>
      <w:r w:rsidR="0026021F">
        <w:t>,</w:t>
      </w:r>
      <w:r w:rsidRPr="00270ACF">
        <w:t xml:space="preserve"> </w:t>
      </w:r>
      <w:r w:rsidRPr="00270ACF">
        <w:rPr>
          <w:i/>
          <w:iCs/>
        </w:rPr>
        <w:t>Little Known Wars of Great and Lasting Impact</w:t>
      </w:r>
      <w:r w:rsidRPr="00270ACF">
        <w:t>.</w:t>
      </w:r>
      <w:r w:rsidR="0026021F">
        <w:t xml:space="preserve"> </w:t>
      </w:r>
      <w:r w:rsidRPr="00270ACF">
        <w:t xml:space="preserve">Fair Winds Press, </w:t>
      </w:r>
      <w:r w:rsidR="0026021F" w:rsidRPr="00270ACF">
        <w:t>Massachusetts</w:t>
      </w:r>
      <w:r w:rsidR="0026021F">
        <w:t>.</w:t>
      </w:r>
      <w:r w:rsidR="0026021F" w:rsidRPr="00270ACF" w:rsidDel="0026021F">
        <w:t xml:space="preserve"> </w:t>
      </w:r>
    </w:p>
    <w:p w14:paraId="641CFD2E" w14:textId="267E34BA" w:rsidR="00F16558" w:rsidRPr="00270ACF" w:rsidRDefault="00F16558" w:rsidP="00F16558">
      <w:pPr>
        <w:pStyle w:val="VCAAbody"/>
      </w:pPr>
      <w:r w:rsidRPr="00270ACF">
        <w:t>Barkey</w:t>
      </w:r>
      <w:r>
        <w:t>, K</w:t>
      </w:r>
      <w:r w:rsidRPr="00270ACF">
        <w:t xml:space="preserve"> 2008</w:t>
      </w:r>
      <w:r>
        <w:t xml:space="preserve">, </w:t>
      </w:r>
      <w:r w:rsidRPr="00270ACF">
        <w:rPr>
          <w:i/>
          <w:iCs/>
        </w:rPr>
        <w:t>Empire of Difference: The Ottomans in Comparative Perspective</w:t>
      </w:r>
      <w:r>
        <w:t>,</w:t>
      </w:r>
      <w:r w:rsidR="0026021F">
        <w:t xml:space="preserve"> Cambridge University Press,</w:t>
      </w:r>
      <w:r>
        <w:t xml:space="preserve"> Cambridge</w:t>
      </w:r>
      <w:r w:rsidR="00DD4B18">
        <w:t>.</w:t>
      </w:r>
      <w:r>
        <w:t xml:space="preserve"> </w:t>
      </w:r>
    </w:p>
    <w:p w14:paraId="4729C61F" w14:textId="52B98BF3" w:rsidR="00F16558" w:rsidRPr="00270ACF" w:rsidRDefault="00F16558" w:rsidP="00F16558">
      <w:pPr>
        <w:pStyle w:val="VCAAbody"/>
      </w:pPr>
      <w:r w:rsidRPr="00270ACF">
        <w:t>Barton, S 2004</w:t>
      </w:r>
      <w:r>
        <w:t xml:space="preserve">, </w:t>
      </w:r>
      <w:r w:rsidRPr="00270ACF">
        <w:rPr>
          <w:i/>
          <w:iCs/>
        </w:rPr>
        <w:t>A History of Spain</w:t>
      </w:r>
      <w:r w:rsidR="0026021F">
        <w:t>,</w:t>
      </w:r>
      <w:r>
        <w:t xml:space="preserve"> Palgrave Macmillan</w:t>
      </w:r>
      <w:r w:rsidR="0026021F">
        <w:t>, UK</w:t>
      </w:r>
      <w:r>
        <w:t>.</w:t>
      </w:r>
    </w:p>
    <w:p w14:paraId="28A26922" w14:textId="333AD4F3" w:rsidR="00F16558" w:rsidRPr="00270ACF" w:rsidRDefault="00F16558" w:rsidP="00F16558">
      <w:pPr>
        <w:pStyle w:val="VCAAbody"/>
      </w:pPr>
      <w:r w:rsidRPr="00270ACF">
        <w:t>Blackburn</w:t>
      </w:r>
      <w:r>
        <w:t>, R</w:t>
      </w:r>
      <w:r w:rsidRPr="00270ACF">
        <w:t xml:space="preserve"> 2013</w:t>
      </w:r>
      <w:r>
        <w:t xml:space="preserve">, </w:t>
      </w:r>
      <w:r w:rsidRPr="00270ACF">
        <w:rPr>
          <w:i/>
          <w:iCs/>
        </w:rPr>
        <w:t>The American Crucible: Slavery, Emancipation and Human Rights</w:t>
      </w:r>
      <w:r>
        <w:t>, Verso</w:t>
      </w:r>
      <w:r w:rsidR="0026021F">
        <w:t>, London</w:t>
      </w:r>
      <w:r>
        <w:t>.</w:t>
      </w:r>
    </w:p>
    <w:p w14:paraId="79A7F6F8" w14:textId="27B96FAD" w:rsidR="00F16558" w:rsidRPr="00270ACF" w:rsidRDefault="00F16558" w:rsidP="00F16558">
      <w:pPr>
        <w:pStyle w:val="VCAAbody"/>
      </w:pPr>
      <w:r w:rsidRPr="00270ACF">
        <w:t>Blackburn</w:t>
      </w:r>
      <w:r>
        <w:t>, R</w:t>
      </w:r>
      <w:r w:rsidRPr="00270ACF">
        <w:t xml:space="preserve"> </w:t>
      </w:r>
      <w:r w:rsidR="005F4734" w:rsidRPr="00270ACF">
        <w:t>2010</w:t>
      </w:r>
      <w:r w:rsidR="005F4734">
        <w:t xml:space="preserve">, </w:t>
      </w:r>
      <w:r w:rsidRPr="00270ACF">
        <w:rPr>
          <w:i/>
          <w:iCs/>
        </w:rPr>
        <w:t xml:space="preserve">The Making of New World Slavery: From the Baroque to the Modern, </w:t>
      </w:r>
      <w:r w:rsidR="00111ED1">
        <w:rPr>
          <w:i/>
          <w:iCs/>
        </w:rPr>
        <w:br/>
      </w:r>
      <w:r w:rsidRPr="00270ACF">
        <w:rPr>
          <w:i/>
          <w:iCs/>
        </w:rPr>
        <w:t>1492</w:t>
      </w:r>
      <w:r w:rsidR="00F27227">
        <w:rPr>
          <w:i/>
          <w:iCs/>
        </w:rPr>
        <w:t>–</w:t>
      </w:r>
      <w:r w:rsidRPr="00270ACF">
        <w:rPr>
          <w:i/>
          <w:iCs/>
        </w:rPr>
        <w:t>1800</w:t>
      </w:r>
      <w:r w:rsidR="005F4734">
        <w:t>, Verso</w:t>
      </w:r>
      <w:r w:rsidR="00F27227">
        <w:t>, London</w:t>
      </w:r>
      <w:r w:rsidR="005F4734">
        <w:t>.</w:t>
      </w:r>
    </w:p>
    <w:p w14:paraId="3BBA7C15" w14:textId="0419C5E3" w:rsidR="00F16558" w:rsidRPr="00270ACF" w:rsidRDefault="00F16558" w:rsidP="00F16558">
      <w:pPr>
        <w:pStyle w:val="VCAAbody"/>
      </w:pPr>
      <w:r>
        <w:t>Braudel, F</w:t>
      </w:r>
      <w:r w:rsidRPr="00270ACF">
        <w:t xml:space="preserve"> </w:t>
      </w:r>
      <w:r w:rsidR="005F4734" w:rsidRPr="00270ACF">
        <w:t>1979</w:t>
      </w:r>
      <w:r w:rsidR="005F4734">
        <w:t xml:space="preserve">, </w:t>
      </w:r>
      <w:r w:rsidRPr="00270ACF">
        <w:rPr>
          <w:i/>
        </w:rPr>
        <w:t>The Wheels of Commerce: Civilization and Capitalism, 15</w:t>
      </w:r>
      <w:r w:rsidRPr="00111ED1">
        <w:rPr>
          <w:i/>
        </w:rPr>
        <w:t>th</w:t>
      </w:r>
      <w:r w:rsidR="00F27227">
        <w:rPr>
          <w:i/>
        </w:rPr>
        <w:t>–</w:t>
      </w:r>
      <w:r w:rsidRPr="00270ACF">
        <w:rPr>
          <w:i/>
        </w:rPr>
        <w:t>18th Century</w:t>
      </w:r>
      <w:r w:rsidR="00F27227">
        <w:t>,</w:t>
      </w:r>
      <w:r w:rsidR="005F4734">
        <w:t xml:space="preserve"> University of California Press</w:t>
      </w:r>
      <w:r w:rsidR="00F27227">
        <w:t>, USA</w:t>
      </w:r>
      <w:r w:rsidR="005F4734">
        <w:t>.</w:t>
      </w:r>
    </w:p>
    <w:p w14:paraId="7C37125C" w14:textId="6BC93D66" w:rsidR="00F16558" w:rsidRPr="00270ACF" w:rsidRDefault="00F16558" w:rsidP="00F16558">
      <w:pPr>
        <w:pStyle w:val="VCAAbody"/>
      </w:pPr>
      <w:r w:rsidRPr="00270ACF">
        <w:t>Burbank</w:t>
      </w:r>
      <w:r>
        <w:t>,</w:t>
      </w:r>
      <w:r w:rsidR="005F4734">
        <w:t xml:space="preserve"> </w:t>
      </w:r>
      <w:r>
        <w:t xml:space="preserve">J </w:t>
      </w:r>
      <w:r w:rsidR="005F4734">
        <w:t>&amp;</w:t>
      </w:r>
      <w:r>
        <w:t xml:space="preserve"> Cooper, F</w:t>
      </w:r>
      <w:r w:rsidRPr="00270ACF">
        <w:t xml:space="preserve"> </w:t>
      </w:r>
      <w:r w:rsidR="005F4734" w:rsidRPr="00270ACF">
        <w:t>2010</w:t>
      </w:r>
      <w:r w:rsidR="005F4734">
        <w:t xml:space="preserve">, </w:t>
      </w:r>
      <w:r w:rsidRPr="00270ACF">
        <w:rPr>
          <w:i/>
          <w:iCs/>
        </w:rPr>
        <w:t>Empires in World History: Power and the Politics of Difference</w:t>
      </w:r>
      <w:r w:rsidRPr="00270ACF">
        <w:t>,</w:t>
      </w:r>
      <w:r w:rsidR="005F4734">
        <w:t xml:space="preserve"> Princeton U</w:t>
      </w:r>
      <w:r w:rsidR="00F27227">
        <w:t xml:space="preserve">niversity </w:t>
      </w:r>
      <w:r w:rsidR="005F4734">
        <w:t>P</w:t>
      </w:r>
      <w:r w:rsidR="00F27227">
        <w:t>ress, Princeton</w:t>
      </w:r>
      <w:r w:rsidR="005F4734">
        <w:t>.</w:t>
      </w:r>
    </w:p>
    <w:p w14:paraId="67C8405E" w14:textId="5C2C0BEF" w:rsidR="00F16558" w:rsidRPr="00270ACF" w:rsidRDefault="00F16558" w:rsidP="00F16558">
      <w:pPr>
        <w:pStyle w:val="VCAAbody"/>
      </w:pPr>
      <w:r w:rsidRPr="00270ACF">
        <w:t>Eisenstein</w:t>
      </w:r>
      <w:r>
        <w:t>, E</w:t>
      </w:r>
      <w:r w:rsidRPr="00270ACF">
        <w:t xml:space="preserve"> </w:t>
      </w:r>
      <w:r w:rsidR="005F4734">
        <w:t xml:space="preserve">2012, </w:t>
      </w:r>
      <w:r w:rsidRPr="00270ACF">
        <w:rPr>
          <w:i/>
          <w:iCs/>
        </w:rPr>
        <w:t>The Printing Revolution in Early Modern Europe</w:t>
      </w:r>
      <w:r>
        <w:t>,</w:t>
      </w:r>
      <w:r w:rsidR="005F4734">
        <w:t xml:space="preserve"> </w:t>
      </w:r>
      <w:r w:rsidRPr="00270ACF">
        <w:t>Cambridge</w:t>
      </w:r>
      <w:r w:rsidR="00F27227">
        <w:t xml:space="preserve"> University Press, </w:t>
      </w:r>
      <w:r w:rsidRPr="00270ACF">
        <w:t>Cambridge</w:t>
      </w:r>
      <w:r w:rsidR="005F4734">
        <w:t>.</w:t>
      </w:r>
    </w:p>
    <w:p w14:paraId="085A3430" w14:textId="20D2B115" w:rsidR="00F16558" w:rsidRPr="00270ACF" w:rsidRDefault="00F16558" w:rsidP="00F16558">
      <w:pPr>
        <w:pStyle w:val="VCAAbody"/>
      </w:pPr>
      <w:r w:rsidRPr="00270ACF">
        <w:t>Febvre</w:t>
      </w:r>
      <w:r>
        <w:t>, L</w:t>
      </w:r>
      <w:r w:rsidRPr="00270ACF">
        <w:t xml:space="preserve"> </w:t>
      </w:r>
      <w:r w:rsidR="005F4734">
        <w:t>&amp;</w:t>
      </w:r>
      <w:r w:rsidRPr="00270ACF">
        <w:t xml:space="preserve"> </w:t>
      </w:r>
      <w:r>
        <w:t>Martin, HJ</w:t>
      </w:r>
      <w:r w:rsidRPr="00270ACF">
        <w:t xml:space="preserve"> </w:t>
      </w:r>
      <w:r w:rsidR="005F4734" w:rsidRPr="00270ACF">
        <w:t>2010</w:t>
      </w:r>
      <w:r w:rsidR="005F4734">
        <w:t xml:space="preserve">, </w:t>
      </w:r>
      <w:r w:rsidRPr="00270ACF">
        <w:rPr>
          <w:i/>
          <w:iCs/>
        </w:rPr>
        <w:t>The Coming of the Book: The Impact of Printing, 1450</w:t>
      </w:r>
      <w:r w:rsidR="005F4734">
        <w:rPr>
          <w:i/>
          <w:iCs/>
        </w:rPr>
        <w:t>–</w:t>
      </w:r>
      <w:r w:rsidRPr="00270ACF">
        <w:rPr>
          <w:i/>
          <w:iCs/>
        </w:rPr>
        <w:t>1800</w:t>
      </w:r>
      <w:r w:rsidR="005F4734">
        <w:t>, Verso</w:t>
      </w:r>
      <w:r w:rsidR="005D46F2">
        <w:t>, London</w:t>
      </w:r>
      <w:r w:rsidR="005F4734">
        <w:t>.</w:t>
      </w:r>
    </w:p>
    <w:p w14:paraId="0790C758" w14:textId="4DE043A0" w:rsidR="00F16558" w:rsidRDefault="00F16558" w:rsidP="00F16558">
      <w:pPr>
        <w:pStyle w:val="VCAAbody"/>
      </w:pPr>
      <w:r w:rsidRPr="00270ACF">
        <w:t>Goffmann</w:t>
      </w:r>
      <w:r>
        <w:t>, D</w:t>
      </w:r>
      <w:r w:rsidRPr="00270ACF">
        <w:t xml:space="preserve"> </w:t>
      </w:r>
      <w:r w:rsidR="005F4734">
        <w:t>2002</w:t>
      </w:r>
      <w:r w:rsidR="005D46F2">
        <w:t>,</w:t>
      </w:r>
      <w:r w:rsidR="005F4734">
        <w:t xml:space="preserve"> </w:t>
      </w:r>
      <w:r w:rsidRPr="00270ACF">
        <w:rPr>
          <w:i/>
          <w:iCs/>
        </w:rPr>
        <w:t>The Ottoman Empire and Early Modern Europe</w:t>
      </w:r>
      <w:r>
        <w:t>, Cambridge,</w:t>
      </w:r>
      <w:r w:rsidRPr="00270ACF">
        <w:t xml:space="preserve"> Cambridge</w:t>
      </w:r>
      <w:r w:rsidR="005F4734">
        <w:t xml:space="preserve"> U</w:t>
      </w:r>
      <w:r w:rsidR="005D46F2">
        <w:t xml:space="preserve">niversity </w:t>
      </w:r>
      <w:r w:rsidR="005F4734">
        <w:t>P</w:t>
      </w:r>
      <w:r w:rsidR="005D46F2">
        <w:t>ress, Cambridge</w:t>
      </w:r>
      <w:r w:rsidR="005F4734">
        <w:t>.</w:t>
      </w:r>
    </w:p>
    <w:p w14:paraId="583C2D65" w14:textId="24785FFF" w:rsidR="00F16558" w:rsidRDefault="00F16558" w:rsidP="00F16558">
      <w:pPr>
        <w:pStyle w:val="VCAAbody"/>
      </w:pPr>
      <w:r w:rsidRPr="00270ACF">
        <w:t>Greenblatt</w:t>
      </w:r>
      <w:r>
        <w:t>, S</w:t>
      </w:r>
      <w:r w:rsidR="005F4734">
        <w:t xml:space="preserve"> 1992, </w:t>
      </w:r>
      <w:r w:rsidRPr="00270ACF">
        <w:rPr>
          <w:i/>
          <w:iCs/>
        </w:rPr>
        <w:t>Marvellous Possessions: The Wonder of the New World</w:t>
      </w:r>
      <w:r w:rsidRPr="00270ACF">
        <w:t xml:space="preserve">, </w:t>
      </w:r>
      <w:r w:rsidR="005F4734">
        <w:t>University of Chicago Press</w:t>
      </w:r>
      <w:r w:rsidR="005D46F2">
        <w:t>, Chicago</w:t>
      </w:r>
      <w:r w:rsidR="005F4734">
        <w:t>.</w:t>
      </w:r>
    </w:p>
    <w:p w14:paraId="17A65EE6" w14:textId="39078205" w:rsidR="00F16558" w:rsidRPr="00270ACF" w:rsidRDefault="00F16558" w:rsidP="00F16558">
      <w:pPr>
        <w:pStyle w:val="VCAAbody"/>
      </w:pPr>
      <w:r w:rsidRPr="00270ACF">
        <w:t>Greenblatt</w:t>
      </w:r>
      <w:r>
        <w:t>, S</w:t>
      </w:r>
      <w:r w:rsidR="005F4734">
        <w:t xml:space="preserve"> 2011,</w:t>
      </w:r>
      <w:r w:rsidRPr="00270ACF">
        <w:t xml:space="preserve"> </w:t>
      </w:r>
      <w:r w:rsidRPr="00270ACF">
        <w:rPr>
          <w:i/>
          <w:iCs/>
        </w:rPr>
        <w:t>The Swerve: How the World Became Modern</w:t>
      </w:r>
      <w:r>
        <w:t xml:space="preserve">, Random House, </w:t>
      </w:r>
      <w:r w:rsidR="005D46F2">
        <w:t>London.</w:t>
      </w:r>
    </w:p>
    <w:p w14:paraId="056CD0FE" w14:textId="23A36DBE" w:rsidR="00EC5516" w:rsidRDefault="005F4734" w:rsidP="00111ED1">
      <w:pPr>
        <w:pStyle w:val="VCAAbody"/>
        <w:rPr>
          <w:b/>
          <w:sz w:val="24"/>
          <w:lang w:val="en" w:eastAsia="en-AU"/>
        </w:rPr>
      </w:pPr>
      <w:r w:rsidRPr="00270ACF">
        <w:t>Howe</w:t>
      </w:r>
      <w:r>
        <w:t xml:space="preserve">, S </w:t>
      </w:r>
      <w:r w:rsidRPr="00270ACF">
        <w:t>2002</w:t>
      </w:r>
      <w:r>
        <w:t>,</w:t>
      </w:r>
      <w:r w:rsidRPr="00270ACF">
        <w:t xml:space="preserve"> </w:t>
      </w:r>
      <w:r w:rsidRPr="00270ACF">
        <w:rPr>
          <w:i/>
          <w:iCs/>
        </w:rPr>
        <w:t>Empire: A Very Short Introduction</w:t>
      </w:r>
      <w:r>
        <w:t>, Oxford U</w:t>
      </w:r>
      <w:r w:rsidR="00B1636A">
        <w:t xml:space="preserve">niversity </w:t>
      </w:r>
      <w:r>
        <w:t>P</w:t>
      </w:r>
      <w:r w:rsidR="00B1636A">
        <w:t>ress, Oxford</w:t>
      </w:r>
      <w:r>
        <w:t>.</w:t>
      </w:r>
    </w:p>
    <w:p w14:paraId="3A9A509A" w14:textId="35E2AB2C" w:rsidR="005F4734" w:rsidRPr="00270ACF" w:rsidRDefault="005F4734" w:rsidP="005F4734">
      <w:pPr>
        <w:pStyle w:val="VCAAbody"/>
      </w:pPr>
      <w:r>
        <w:lastRenderedPageBreak/>
        <w:t xml:space="preserve">Ormrod, D </w:t>
      </w:r>
      <w:r w:rsidRPr="00270ACF">
        <w:t>2003</w:t>
      </w:r>
      <w:r>
        <w:t>,</w:t>
      </w:r>
      <w:r w:rsidRPr="00270ACF">
        <w:t xml:space="preserve"> </w:t>
      </w:r>
      <w:r w:rsidRPr="00270ACF">
        <w:rPr>
          <w:i/>
        </w:rPr>
        <w:t>The Rise of Commercial Empires: England and the Netherlands in the Age of Mercantilism, 1650</w:t>
      </w:r>
      <w:r>
        <w:rPr>
          <w:i/>
        </w:rPr>
        <w:t>–</w:t>
      </w:r>
      <w:r w:rsidRPr="00270ACF">
        <w:rPr>
          <w:i/>
        </w:rPr>
        <w:t>1770</w:t>
      </w:r>
      <w:r w:rsidR="00B1636A">
        <w:t>,</w:t>
      </w:r>
      <w:r w:rsidRPr="00270ACF">
        <w:t xml:space="preserve"> Cambridge Univers</w:t>
      </w:r>
      <w:r>
        <w:t>ity Press</w:t>
      </w:r>
      <w:r w:rsidR="00B1636A">
        <w:t>, Cambridge.</w:t>
      </w:r>
    </w:p>
    <w:p w14:paraId="4D1303DA" w14:textId="0A6F9373" w:rsidR="005F4734" w:rsidRPr="00270ACF" w:rsidRDefault="005F4734" w:rsidP="005F4734">
      <w:pPr>
        <w:pStyle w:val="VCAAbody"/>
      </w:pPr>
      <w:r>
        <w:t xml:space="preserve">Reid, A 1990, </w:t>
      </w:r>
      <w:r w:rsidRPr="00270ACF">
        <w:rPr>
          <w:i/>
          <w:iCs/>
        </w:rPr>
        <w:t>Southeast Asia in the Age of Commerce, 1450</w:t>
      </w:r>
      <w:r w:rsidR="00111523">
        <w:rPr>
          <w:i/>
          <w:iCs/>
        </w:rPr>
        <w:t>–</w:t>
      </w:r>
      <w:r w:rsidRPr="00270ACF">
        <w:rPr>
          <w:i/>
          <w:iCs/>
        </w:rPr>
        <w:t>1680</w:t>
      </w:r>
      <w:r>
        <w:t xml:space="preserve"> </w:t>
      </w:r>
      <w:r w:rsidR="003677FA">
        <w:t>(</w:t>
      </w:r>
      <w:r>
        <w:t>2 vol</w:t>
      </w:r>
      <w:r w:rsidR="003677FA">
        <w:t>s)</w:t>
      </w:r>
      <w:r w:rsidR="000407E9">
        <w:t xml:space="preserve">, </w:t>
      </w:r>
      <w:r>
        <w:t xml:space="preserve">Yale </w:t>
      </w:r>
      <w:r w:rsidR="000407E9" w:rsidRPr="00270ACF">
        <w:t>Univers</w:t>
      </w:r>
      <w:r w:rsidR="000407E9">
        <w:t>ity Press, New Haven</w:t>
      </w:r>
      <w:r>
        <w:t>.</w:t>
      </w:r>
    </w:p>
    <w:p w14:paraId="6D87AF37" w14:textId="237DD9B4" w:rsidR="005F4734" w:rsidRPr="00270ACF" w:rsidRDefault="005F4734" w:rsidP="005F4734">
      <w:pPr>
        <w:pStyle w:val="VCAAbody"/>
      </w:pPr>
      <w:r w:rsidRPr="00270ACF">
        <w:t>Robins, N</w:t>
      </w:r>
      <w:r>
        <w:t xml:space="preserve"> </w:t>
      </w:r>
      <w:r w:rsidRPr="00270ACF">
        <w:t>2006</w:t>
      </w:r>
      <w:r>
        <w:t>,</w:t>
      </w:r>
      <w:r w:rsidRPr="00270ACF">
        <w:t xml:space="preserve"> </w:t>
      </w:r>
      <w:r w:rsidRPr="00270ACF">
        <w:rPr>
          <w:i/>
          <w:iCs/>
        </w:rPr>
        <w:t>The Corporation that Changed the World: How the East India Company Shaped the Modern Multinational</w:t>
      </w:r>
      <w:r w:rsidR="003677FA">
        <w:t>,</w:t>
      </w:r>
      <w:r>
        <w:t xml:space="preserve"> Pluto Press</w:t>
      </w:r>
      <w:r w:rsidR="003677FA">
        <w:t>, Michigan</w:t>
      </w:r>
      <w:r>
        <w:t>.</w:t>
      </w:r>
    </w:p>
    <w:p w14:paraId="0959B5D6" w14:textId="2E158D68" w:rsidR="005F4734" w:rsidRDefault="005F4734" w:rsidP="005F4734">
      <w:pPr>
        <w:pStyle w:val="VCAAbody"/>
      </w:pPr>
      <w:r w:rsidRPr="00270ACF">
        <w:t>Streusand</w:t>
      </w:r>
      <w:r>
        <w:t>, DE 2010</w:t>
      </w:r>
      <w:r w:rsidRPr="00270ACF">
        <w:t xml:space="preserve">, </w:t>
      </w:r>
      <w:r w:rsidRPr="00270ACF">
        <w:rPr>
          <w:i/>
          <w:iCs/>
        </w:rPr>
        <w:t>Islamic Gunpowder Empires: Ottomans, Safavids, and Mughals</w:t>
      </w:r>
      <w:r>
        <w:t>, Westview Press</w:t>
      </w:r>
      <w:r w:rsidR="003677FA">
        <w:t>, Boulder</w:t>
      </w:r>
      <w:r>
        <w:t>.</w:t>
      </w:r>
    </w:p>
    <w:p w14:paraId="51A19919" w14:textId="0BDE9F68" w:rsidR="005F4734" w:rsidRPr="00270ACF" w:rsidRDefault="005F4734" w:rsidP="005F4734">
      <w:pPr>
        <w:pStyle w:val="VCAAbody"/>
      </w:pPr>
      <w:r w:rsidRPr="00270ACF">
        <w:t>Tawney</w:t>
      </w:r>
      <w:r>
        <w:t>, RH</w:t>
      </w:r>
      <w:r w:rsidRPr="00270ACF">
        <w:t xml:space="preserve"> 2015</w:t>
      </w:r>
      <w:r>
        <w:t xml:space="preserve">, </w:t>
      </w:r>
      <w:r w:rsidRPr="00270ACF">
        <w:rPr>
          <w:i/>
          <w:iCs/>
        </w:rPr>
        <w:t>Religion and the Rise of Capitalism</w:t>
      </w:r>
      <w:r>
        <w:t>, Verso</w:t>
      </w:r>
      <w:r w:rsidR="003677FA">
        <w:t>, London</w:t>
      </w:r>
      <w:r>
        <w:t>.</w:t>
      </w:r>
    </w:p>
    <w:p w14:paraId="3F7B436D" w14:textId="76961D56" w:rsidR="005F4734" w:rsidRPr="00270ACF" w:rsidRDefault="005F4734" w:rsidP="005F4734">
      <w:pPr>
        <w:pStyle w:val="VCAAbody"/>
      </w:pPr>
      <w:r w:rsidRPr="00270ACF">
        <w:t>Vilar</w:t>
      </w:r>
      <w:r>
        <w:t xml:space="preserve">, P </w:t>
      </w:r>
      <w:r w:rsidRPr="00270ACF">
        <w:t>2011</w:t>
      </w:r>
      <w:r>
        <w:t>,</w:t>
      </w:r>
      <w:r w:rsidRPr="00270ACF">
        <w:t xml:space="preserve"> </w:t>
      </w:r>
      <w:r w:rsidRPr="00270ACF">
        <w:rPr>
          <w:i/>
          <w:iCs/>
        </w:rPr>
        <w:t>A History of Gold and Money: 1450</w:t>
      </w:r>
      <w:r w:rsidR="00111523">
        <w:rPr>
          <w:i/>
          <w:iCs/>
        </w:rPr>
        <w:t>–</w:t>
      </w:r>
      <w:r w:rsidRPr="00270ACF">
        <w:rPr>
          <w:i/>
          <w:iCs/>
        </w:rPr>
        <w:t>1920</w:t>
      </w:r>
      <w:r w:rsidRPr="00270ACF">
        <w:t xml:space="preserve">, </w:t>
      </w:r>
      <w:r>
        <w:t>Verso</w:t>
      </w:r>
      <w:r w:rsidR="003677FA">
        <w:t>, London</w:t>
      </w:r>
      <w:r>
        <w:t>.</w:t>
      </w:r>
    </w:p>
    <w:p w14:paraId="76D68349" w14:textId="5EA535C4" w:rsidR="005F4734" w:rsidRPr="00270ACF" w:rsidRDefault="005F4734" w:rsidP="005F4734">
      <w:pPr>
        <w:pStyle w:val="VCAAbody"/>
      </w:pPr>
      <w:r w:rsidRPr="00270ACF">
        <w:t>Wood</w:t>
      </w:r>
      <w:r>
        <w:t xml:space="preserve">, E </w:t>
      </w:r>
      <w:r w:rsidRPr="00270ACF">
        <w:t>2012</w:t>
      </w:r>
      <w:r>
        <w:t>, Meiksens,</w:t>
      </w:r>
      <w:r w:rsidRPr="00270ACF">
        <w:t xml:space="preserve"> </w:t>
      </w:r>
      <w:r w:rsidRPr="00270ACF">
        <w:rPr>
          <w:i/>
          <w:iCs/>
        </w:rPr>
        <w:t>Liberty and Property: A Social History of Western Political Thought from Renaissance to Enlightenment</w:t>
      </w:r>
      <w:r w:rsidRPr="00270ACF">
        <w:t xml:space="preserve">, </w:t>
      </w:r>
      <w:r>
        <w:t>Verso</w:t>
      </w:r>
      <w:r w:rsidR="00EF1E5B">
        <w:t>, London</w:t>
      </w:r>
      <w:r>
        <w:t>.</w:t>
      </w:r>
    </w:p>
    <w:p w14:paraId="1E778DCB" w14:textId="77777777" w:rsidR="00350AC8" w:rsidRPr="00C919B8" w:rsidRDefault="00350AC8" w:rsidP="00350AC8">
      <w:pPr>
        <w:pStyle w:val="VCAAHeading3"/>
      </w:pPr>
      <w:r w:rsidRPr="00C919B8">
        <w:t>Websites</w:t>
      </w:r>
    </w:p>
    <w:p w14:paraId="6B876B67" w14:textId="77777777" w:rsidR="00350AC8" w:rsidRPr="00C919B8" w:rsidRDefault="00350AC8" w:rsidP="00350AC8">
      <w:pPr>
        <w:pStyle w:val="VCAAHeading4"/>
      </w:pPr>
      <w:r w:rsidRPr="00C919B8">
        <w:t>Voyages of Discovery</w:t>
      </w:r>
    </w:p>
    <w:p w14:paraId="45303345" w14:textId="10458E96" w:rsidR="00350AC8" w:rsidRPr="00C919B8" w:rsidRDefault="00350AC8" w:rsidP="00350AC8">
      <w:pPr>
        <w:pStyle w:val="VCAAbody"/>
      </w:pPr>
      <w:r w:rsidRPr="00C919B8">
        <w:t xml:space="preserve">‘The Age of Discovery’ in The Map as History website </w:t>
      </w:r>
      <w:r w:rsidR="00EF1E5B">
        <w:t>(</w:t>
      </w:r>
      <w:r w:rsidRPr="00C919B8">
        <w:t>viewed 29 January 2015</w:t>
      </w:r>
      <w:r w:rsidR="00EF1E5B">
        <w:t>)</w:t>
      </w:r>
      <w:r w:rsidR="00AC0EAB">
        <w:t>.</w:t>
      </w:r>
      <w:r w:rsidRPr="00C919B8">
        <w:t xml:space="preserve"> </w:t>
      </w:r>
      <w:r>
        <w:br/>
      </w:r>
      <w:hyperlink r:id="rId8" w:history="1">
        <w:r w:rsidRPr="00DF06D9">
          <w:rPr>
            <w:rStyle w:val="Hyperlink"/>
          </w:rPr>
          <w:t>www.the-map-as-history.com/maps/10-age_of_discovery.php</w:t>
        </w:r>
      </w:hyperlink>
    </w:p>
    <w:p w14:paraId="652BCAC9" w14:textId="77777777" w:rsidR="00350AC8" w:rsidRPr="00C919B8" w:rsidRDefault="00350AC8" w:rsidP="00350AC8">
      <w:pPr>
        <w:pStyle w:val="VCAAbody"/>
        <w:rPr>
          <w:b/>
        </w:rPr>
      </w:pPr>
      <w:r w:rsidRPr="00C919B8">
        <w:rPr>
          <w:b/>
        </w:rPr>
        <w:t>The Slave Trade</w:t>
      </w:r>
    </w:p>
    <w:p w14:paraId="5C0F705D" w14:textId="7910DEF3" w:rsidR="00350AC8" w:rsidRPr="00C919B8" w:rsidRDefault="00350AC8" w:rsidP="00350AC8">
      <w:pPr>
        <w:pStyle w:val="VCAAbody"/>
      </w:pPr>
      <w:r w:rsidRPr="00C919B8">
        <w:t>‘The History of the Transatlantic Slave Trade’ in the International Slavery Museum National Museum</w:t>
      </w:r>
      <w:r w:rsidR="00EF1E5B">
        <w:t>,</w:t>
      </w:r>
      <w:r w:rsidRPr="00C919B8">
        <w:t xml:space="preserve"> Liverpool we</w:t>
      </w:r>
      <w:r>
        <w:t xml:space="preserve">bsite </w:t>
      </w:r>
      <w:r w:rsidR="00EF1E5B">
        <w:t>(</w:t>
      </w:r>
      <w:r>
        <w:t>viewed 29 January 2015</w:t>
      </w:r>
      <w:r w:rsidR="00EF1E5B">
        <w:t>)</w:t>
      </w:r>
      <w:r w:rsidR="00AC0EAB">
        <w:t>.</w:t>
      </w:r>
      <w:r>
        <w:t xml:space="preserve"> </w:t>
      </w:r>
      <w:hyperlink r:id="rId9" w:history="1">
        <w:r w:rsidRPr="00DF06D9">
          <w:rPr>
            <w:rStyle w:val="Hyperlink"/>
          </w:rPr>
          <w:t>www.liverpoolmuseums.org.uk/ism/slavery/index.aspx</w:t>
        </w:r>
      </w:hyperlink>
    </w:p>
    <w:p w14:paraId="5756767A" w14:textId="765A8BC6" w:rsidR="00350AC8" w:rsidRDefault="00350AC8" w:rsidP="00350AC8">
      <w:pPr>
        <w:pStyle w:val="VCAAbody"/>
        <w:rPr>
          <w:rStyle w:val="Hyperlink"/>
          <w:bCs/>
          <w:lang w:val="en-GB"/>
        </w:rPr>
      </w:pPr>
      <w:r w:rsidRPr="00C919B8">
        <w:rPr>
          <w:bCs/>
          <w:lang w:val="en-GB"/>
        </w:rPr>
        <w:t xml:space="preserve">‘Africa and the Transatlantic Slave Trade’ in BBC History website </w:t>
      </w:r>
      <w:r w:rsidR="00EF1E5B">
        <w:rPr>
          <w:bCs/>
          <w:lang w:val="en-GB"/>
        </w:rPr>
        <w:t>(</w:t>
      </w:r>
      <w:r w:rsidRPr="00C919B8">
        <w:rPr>
          <w:bCs/>
          <w:lang w:val="en-GB"/>
        </w:rPr>
        <w:t>viewed 29 Ja</w:t>
      </w:r>
      <w:r>
        <w:rPr>
          <w:bCs/>
          <w:lang w:val="en-GB"/>
        </w:rPr>
        <w:t>nuary 2015</w:t>
      </w:r>
      <w:r w:rsidR="00EF1E5B">
        <w:rPr>
          <w:bCs/>
          <w:lang w:val="en-GB"/>
        </w:rPr>
        <w:t>)</w:t>
      </w:r>
      <w:r w:rsidR="00AC0EAB">
        <w:rPr>
          <w:bCs/>
          <w:lang w:val="en-GB"/>
        </w:rPr>
        <w:t>.</w:t>
      </w:r>
      <w:r>
        <w:rPr>
          <w:bCs/>
          <w:lang w:val="en-GB"/>
        </w:rPr>
        <w:t xml:space="preserve"> </w:t>
      </w:r>
      <w:hyperlink r:id="rId10" w:history="1">
        <w:r w:rsidRPr="00DF06D9">
          <w:rPr>
            <w:rStyle w:val="Hyperlink"/>
            <w:bCs/>
            <w:lang w:val="en-GB"/>
          </w:rPr>
          <w:t>www.bbc.co.uk/history/british/abolition/africa_article_01.shtml</w:t>
        </w:r>
      </w:hyperlink>
    </w:p>
    <w:p w14:paraId="558A39B3" w14:textId="1E87FBFF" w:rsidR="007D210F" w:rsidRPr="00C919B8" w:rsidRDefault="007D210F" w:rsidP="007D210F">
      <w:pPr>
        <w:pStyle w:val="VCAAbody"/>
      </w:pPr>
      <w:r w:rsidRPr="00C919B8">
        <w:t>Understanding Slavery Initiative we</w:t>
      </w:r>
      <w:r>
        <w:t>bsite (viewed 29 January 2015)</w:t>
      </w:r>
      <w:r w:rsidR="00AC0EAB">
        <w:t>.</w:t>
      </w:r>
      <w:r>
        <w:t xml:space="preserve"> </w:t>
      </w:r>
      <w:hyperlink r:id="rId11" w:history="1">
        <w:r w:rsidRPr="00DF06D9">
          <w:rPr>
            <w:rStyle w:val="Hyperlink"/>
          </w:rPr>
          <w:t>www.understandingslavery.com/</w:t>
        </w:r>
      </w:hyperlink>
    </w:p>
    <w:p w14:paraId="32D47499" w14:textId="64C4B8EA" w:rsidR="007D210F" w:rsidRDefault="007D210F" w:rsidP="007D210F">
      <w:pPr>
        <w:pStyle w:val="VCAAbody"/>
        <w:rPr>
          <w:bCs/>
          <w:lang w:val="en-GB"/>
        </w:rPr>
      </w:pPr>
      <w:r w:rsidRPr="00C919B8">
        <w:rPr>
          <w:bCs/>
          <w:lang w:val="en-GB"/>
        </w:rPr>
        <w:t>‘Africans in America’ in the PBS website Resource</w:t>
      </w:r>
      <w:r>
        <w:rPr>
          <w:bCs/>
          <w:lang w:val="en-GB"/>
        </w:rPr>
        <w:t xml:space="preserve"> Ba</w:t>
      </w:r>
      <w:bookmarkStart w:id="0" w:name="_GoBack"/>
      <w:bookmarkEnd w:id="0"/>
      <w:r>
        <w:rPr>
          <w:bCs/>
          <w:lang w:val="en-GB"/>
        </w:rPr>
        <w:t>nk (viewed 29 January 2015)</w:t>
      </w:r>
      <w:r w:rsidR="00AC0EAB">
        <w:rPr>
          <w:bCs/>
          <w:lang w:val="en-GB"/>
        </w:rPr>
        <w:t>.</w:t>
      </w:r>
    </w:p>
    <w:p w14:paraId="1B89F2FE" w14:textId="77777777" w:rsidR="007D210F" w:rsidRDefault="007D210F" w:rsidP="007D210F">
      <w:pPr>
        <w:pStyle w:val="VCAAbody"/>
        <w:rPr>
          <w:bCs/>
          <w:lang w:val="en-GB"/>
        </w:rPr>
      </w:pPr>
      <w:r w:rsidRPr="00C919B8">
        <w:rPr>
          <w:bCs/>
          <w:lang w:val="en-GB"/>
        </w:rPr>
        <w:t>Contains a large number of primary sources on the establishment and institution of slavery</w:t>
      </w:r>
      <w:r>
        <w:rPr>
          <w:bCs/>
          <w:lang w:val="en-GB"/>
        </w:rPr>
        <w:t>.</w:t>
      </w:r>
    </w:p>
    <w:p w14:paraId="163BB2D9" w14:textId="0FFE12F2" w:rsidR="007D210F" w:rsidRPr="00EB3F96" w:rsidRDefault="00C42A8F" w:rsidP="007D210F">
      <w:pPr>
        <w:pStyle w:val="VCAAbody"/>
        <w:rPr>
          <w:lang w:val="en-AU" w:eastAsia="en-AU"/>
        </w:rPr>
      </w:pPr>
      <w:hyperlink r:id="rId12" w:history="1">
        <w:r w:rsidR="007D210F" w:rsidRPr="00DF06D9">
          <w:rPr>
            <w:rStyle w:val="Hyperlink"/>
            <w:bCs/>
            <w:lang w:val="en-GB"/>
          </w:rPr>
          <w:t>www.pbs.org/wgbh/aia/part1/index.html</w:t>
        </w:r>
      </w:hyperlink>
    </w:p>
    <w:p w14:paraId="2B0C063B" w14:textId="77777777" w:rsidR="00350AC8" w:rsidRPr="00C919B8" w:rsidRDefault="00350AC8" w:rsidP="00350AC8">
      <w:pPr>
        <w:pStyle w:val="VCAAHeading4"/>
      </w:pPr>
      <w:r w:rsidRPr="00C919B8">
        <w:t>Colonisation</w:t>
      </w:r>
    </w:p>
    <w:p w14:paraId="28195BAB" w14:textId="0AB11063" w:rsidR="00EF1E5B" w:rsidRDefault="00350AC8" w:rsidP="00350AC8">
      <w:pPr>
        <w:pStyle w:val="VCAAbody"/>
      </w:pPr>
      <w:r w:rsidRPr="00C919B8">
        <w:t>‘European Colonization of the Americas’ in New World Encyclopedia webs</w:t>
      </w:r>
      <w:r>
        <w:t xml:space="preserve">ite </w:t>
      </w:r>
      <w:r w:rsidR="00EF1E5B">
        <w:t>(</w:t>
      </w:r>
      <w:r>
        <w:t>viewed 29 January 2015</w:t>
      </w:r>
      <w:r w:rsidR="00EF1E5B">
        <w:t>)</w:t>
      </w:r>
      <w:r w:rsidR="00AC0EAB">
        <w:t>.</w:t>
      </w:r>
    </w:p>
    <w:p w14:paraId="0757CC18" w14:textId="45CE5731" w:rsidR="00350AC8" w:rsidRPr="00C919B8" w:rsidRDefault="00C42A8F" w:rsidP="00350AC8">
      <w:pPr>
        <w:pStyle w:val="VCAAbody"/>
      </w:pPr>
      <w:hyperlink r:id="rId13" w:history="1">
        <w:r w:rsidR="00350AC8" w:rsidRPr="00DF06D9">
          <w:rPr>
            <w:rStyle w:val="Hyperlink"/>
          </w:rPr>
          <w:t>www.newworldencyclopedia.org/entry/European_Colonization_of_the_Americas</w:t>
        </w:r>
      </w:hyperlink>
    </w:p>
    <w:p w14:paraId="4E3D7335" w14:textId="00EFCAE1" w:rsidR="00350AC8" w:rsidRPr="00C919B8" w:rsidRDefault="00350AC8" w:rsidP="00350AC8">
      <w:pPr>
        <w:pStyle w:val="VCAAbody"/>
      </w:pPr>
      <w:r w:rsidRPr="00C919B8">
        <w:t>‘History of British Colonial America’ in History World we</w:t>
      </w:r>
      <w:r>
        <w:t xml:space="preserve">bsite </w:t>
      </w:r>
      <w:r w:rsidR="00EF1E5B">
        <w:t>(</w:t>
      </w:r>
      <w:r>
        <w:t>viewed 29 January 2015</w:t>
      </w:r>
      <w:r w:rsidR="00EF1E5B">
        <w:t>)</w:t>
      </w:r>
      <w:r w:rsidR="00AC0EAB">
        <w:t>.</w:t>
      </w:r>
      <w:r>
        <w:t xml:space="preserve"> </w:t>
      </w:r>
      <w:hyperlink r:id="rId14" w:history="1">
        <w:r w:rsidRPr="00DF06D9">
          <w:rPr>
            <w:rStyle w:val="Hyperlink"/>
          </w:rPr>
          <w:t>www.historyworld.net/wrldhis/PlainTextHistories.asp?historyid=aa80</w:t>
        </w:r>
      </w:hyperlink>
    </w:p>
    <w:p w14:paraId="2679A4D4" w14:textId="3EA54BD5" w:rsidR="00350AC8" w:rsidRPr="00C919B8" w:rsidRDefault="00350AC8" w:rsidP="00350AC8">
      <w:pPr>
        <w:pStyle w:val="VCAAbody"/>
      </w:pPr>
      <w:r w:rsidRPr="00C919B8">
        <w:t>US History: From Pre-Colombian to New Millennium we</w:t>
      </w:r>
      <w:r>
        <w:t xml:space="preserve">bsite </w:t>
      </w:r>
      <w:r w:rsidR="00EF1E5B">
        <w:t>(</w:t>
      </w:r>
      <w:r>
        <w:t>viewed 29 January 2015</w:t>
      </w:r>
      <w:r w:rsidR="00EF1E5B">
        <w:t>)</w:t>
      </w:r>
      <w:r w:rsidR="00AC0EAB">
        <w:t>.</w:t>
      </w:r>
      <w:r>
        <w:t xml:space="preserve"> </w:t>
      </w:r>
      <w:hyperlink r:id="rId15" w:history="1">
        <w:r w:rsidRPr="00DF06D9">
          <w:rPr>
            <w:rStyle w:val="Hyperlink"/>
          </w:rPr>
          <w:t>www.ushistory.org/us/</w:t>
        </w:r>
      </w:hyperlink>
    </w:p>
    <w:p w14:paraId="1A411BC2" w14:textId="4DB8058A" w:rsidR="004D4570" w:rsidRPr="00EB3F96" w:rsidRDefault="00140D24" w:rsidP="00350AC8">
      <w:pPr>
        <w:pStyle w:val="VCAAbody"/>
        <w:rPr>
          <w:lang w:val="en-AU" w:eastAsia="en-AU"/>
        </w:rPr>
      </w:pPr>
      <w:r>
        <w:t>‘</w:t>
      </w:r>
      <w:r w:rsidR="00350AC8" w:rsidRPr="00C919B8">
        <w:t>Central and South American Empires’ in the US History</w:t>
      </w:r>
      <w:r w:rsidR="00350AC8" w:rsidRPr="00C919B8">
        <w:rPr>
          <w:i/>
        </w:rPr>
        <w:t xml:space="preserve"> </w:t>
      </w:r>
      <w:r w:rsidR="00350AC8" w:rsidRPr="00C919B8">
        <w:t>we</w:t>
      </w:r>
      <w:r w:rsidR="00350AC8">
        <w:t xml:space="preserve">bsite </w:t>
      </w:r>
      <w:r w:rsidR="00EF1E5B">
        <w:t>(</w:t>
      </w:r>
      <w:r w:rsidR="00350AC8">
        <w:t>viewed 29 January 2015</w:t>
      </w:r>
      <w:r>
        <w:t>)</w:t>
      </w:r>
      <w:r w:rsidR="00AC0EAB">
        <w:t>.</w:t>
      </w:r>
      <w:r w:rsidR="00350AC8">
        <w:t xml:space="preserve"> </w:t>
      </w:r>
      <w:hyperlink r:id="rId16" w:history="1">
        <w:r w:rsidR="00350AC8" w:rsidRPr="00DF06D9">
          <w:rPr>
            <w:rStyle w:val="Hyperlink"/>
          </w:rPr>
          <w:t>www.ushistory.org/civ/11e.asp</w:t>
        </w:r>
      </w:hyperlink>
    </w:p>
    <w:sectPr w:rsidR="004D4570" w:rsidRPr="00EB3F96" w:rsidSect="00F16558">
      <w:headerReference w:type="default" r:id="rId17"/>
      <w:footerReference w:type="default" r:id="rId18"/>
      <w:headerReference w:type="first" r:id="rId19"/>
      <w:footerReference w:type="first" r:id="rId20"/>
      <w:type w:val="continuous"/>
      <w:pgSz w:w="11907" w:h="16840" w:code="9"/>
      <w:pgMar w:top="1134"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BF76" w14:textId="77777777" w:rsidR="00111ED1" w:rsidRDefault="00111ED1" w:rsidP="00304EA1">
      <w:pPr>
        <w:spacing w:after="0" w:line="240" w:lineRule="auto"/>
      </w:pPr>
      <w:r>
        <w:separator/>
      </w:r>
    </w:p>
  </w:endnote>
  <w:endnote w:type="continuationSeparator" w:id="0">
    <w:p w14:paraId="77BF01DE" w14:textId="77777777" w:rsidR="00111ED1" w:rsidRDefault="00111E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111ED1" w14:paraId="7AC9CE98" w14:textId="77777777" w:rsidTr="00A24B2D">
      <w:trPr>
        <w:trHeight w:val="701"/>
      </w:trPr>
      <w:tc>
        <w:tcPr>
          <w:tcW w:w="2835" w:type="dxa"/>
          <w:vAlign w:val="center"/>
        </w:tcPr>
        <w:p w14:paraId="23B089B6" w14:textId="77777777" w:rsidR="00111ED1" w:rsidRPr="002329F3" w:rsidRDefault="00111ED1"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469FC809" w14:textId="119E72DC" w:rsidR="00111ED1" w:rsidRPr="00B41951" w:rsidRDefault="00111ED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42A8F">
            <w:rPr>
              <w:noProof/>
            </w:rPr>
            <w:t>2</w:t>
          </w:r>
          <w:r w:rsidRPr="00B41951">
            <w:rPr>
              <w:noProof/>
            </w:rPr>
            <w:fldChar w:fldCharType="end"/>
          </w:r>
        </w:p>
      </w:tc>
    </w:tr>
  </w:tbl>
  <w:p w14:paraId="2B078871" w14:textId="77777777" w:rsidR="00111ED1" w:rsidRDefault="00111ED1"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111ED1" w14:paraId="1F1408F4" w14:textId="77777777" w:rsidTr="00852719">
      <w:trPr>
        <w:trHeight w:val="709"/>
      </w:trPr>
      <w:tc>
        <w:tcPr>
          <w:tcW w:w="3510" w:type="dxa"/>
          <w:vAlign w:val="center"/>
        </w:tcPr>
        <w:p w14:paraId="18C308C2" w14:textId="77777777" w:rsidR="00111ED1" w:rsidRPr="004A2ED8" w:rsidRDefault="00111ED1" w:rsidP="002329F3">
          <w:pPr>
            <w:pStyle w:val="VCAAtrademarkinfo"/>
            <w:rPr>
              <w:color w:val="999999" w:themeColor="accent2"/>
            </w:rPr>
          </w:pPr>
          <w:r>
            <w:rPr>
              <w:color w:val="999999" w:themeColor="accent2"/>
            </w:rPr>
            <w:t xml:space="preserve">© </w:t>
          </w:r>
          <w:hyperlink r:id="rId1" w:history="1">
            <w:r>
              <w:rPr>
                <w:rStyle w:val="Hyperlink"/>
              </w:rPr>
              <w:t>VCAA</w:t>
            </w:r>
          </w:hyperlink>
          <w:r w:rsidRPr="005F4734">
            <w:rPr>
              <w:rStyle w:val="Hyperlink"/>
              <w:color w:val="auto"/>
              <w:u w:val="none"/>
            </w:rPr>
            <w:t xml:space="preserve"> 2015</w:t>
          </w:r>
        </w:p>
      </w:tc>
      <w:tc>
        <w:tcPr>
          <w:tcW w:w="5103" w:type="dxa"/>
          <w:shd w:val="clear" w:color="auto" w:fill="auto"/>
          <w:vAlign w:val="center"/>
        </w:tcPr>
        <w:p w14:paraId="0D33AB8F" w14:textId="77777777" w:rsidR="00111ED1" w:rsidRPr="00B41951" w:rsidRDefault="00111ED1" w:rsidP="002329F3">
          <w:pPr>
            <w:pStyle w:val="VCAAbody"/>
            <w:rPr>
              <w:sz w:val="18"/>
              <w:szCs w:val="18"/>
            </w:rPr>
          </w:pPr>
        </w:p>
      </w:tc>
      <w:tc>
        <w:tcPr>
          <w:tcW w:w="1457" w:type="dxa"/>
          <w:vAlign w:val="center"/>
        </w:tcPr>
        <w:p w14:paraId="12493F74" w14:textId="77777777" w:rsidR="00111ED1" w:rsidRDefault="00111ED1" w:rsidP="00B41951">
          <w:pPr>
            <w:pStyle w:val="Footer"/>
            <w:tabs>
              <w:tab w:val="clear" w:pos="9026"/>
              <w:tab w:val="right" w:pos="11340"/>
            </w:tabs>
            <w:jc w:val="right"/>
          </w:pPr>
          <w:r>
            <w:rPr>
              <w:noProof/>
              <w:lang w:val="en-AU" w:eastAsia="en-AU"/>
            </w:rPr>
            <w:drawing>
              <wp:inline distT="0" distB="0" distL="0" distR="0" wp14:anchorId="2D152521" wp14:editId="1F3E3603">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5EA83AE0" w14:textId="77777777" w:rsidR="00111ED1" w:rsidRDefault="00111ED1"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4EB93" w14:textId="77777777" w:rsidR="00111ED1" w:rsidRDefault="00111ED1" w:rsidP="00304EA1">
      <w:pPr>
        <w:spacing w:after="0" w:line="240" w:lineRule="auto"/>
      </w:pPr>
      <w:r>
        <w:separator/>
      </w:r>
    </w:p>
  </w:footnote>
  <w:footnote w:type="continuationSeparator" w:id="0">
    <w:p w14:paraId="3DEBD04C" w14:textId="77777777" w:rsidR="00111ED1" w:rsidRDefault="00111ED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2376" w14:textId="7B611A33" w:rsidR="00111ED1" w:rsidRPr="00D86DE4" w:rsidRDefault="00111ED1" w:rsidP="00F16558">
    <w:pPr>
      <w:pStyle w:val="VCAAcaptionsandfootnotes"/>
      <w:tabs>
        <w:tab w:val="right" w:pos="9639"/>
      </w:tabs>
      <w:spacing w:after="240"/>
      <w:rPr>
        <w:color w:val="999999" w:themeColor="accent2"/>
      </w:rPr>
    </w:pPr>
    <w:r>
      <w:rPr>
        <w:color w:val="999999" w:themeColor="accent2"/>
        <w:lang w:val="en-AU"/>
      </w:rPr>
      <w:t>VCE Global Empires 2016–202</w:t>
    </w:r>
    <w:r w:rsidR="00C42A8F">
      <w:rPr>
        <w:color w:val="999999" w:themeColor="accent2"/>
        <w:lang w:val="en-AU"/>
      </w:rPr>
      <w:t>1</w:t>
    </w:r>
    <w:r>
      <w:rPr>
        <w:color w:val="999999" w:themeColor="accent2"/>
        <w:lang w:val="en-AU"/>
      </w:rPr>
      <w:t xml:space="preserve"> </w:t>
    </w:r>
    <w:r>
      <w:rPr>
        <w:color w:val="999999" w:themeColor="accent2"/>
        <w:lang w:val="en-AU"/>
      </w:rPr>
      <w:tab/>
      <w:t>RESOURCES</w:t>
    </w:r>
    <w:r>
      <w:rPr>
        <w:color w:val="999999" w:themeColor="accent2"/>
        <w:lang w:val="en-AU"/>
      </w:rPr>
      <w:br/>
      <w:t>Units 1 and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F128" w14:textId="77777777" w:rsidR="00111ED1" w:rsidRPr="009370BC" w:rsidRDefault="00111ED1" w:rsidP="00243F0D">
    <w:r>
      <w:rPr>
        <w:noProof/>
        <w:lang w:val="en-AU" w:eastAsia="en-AU"/>
      </w:rPr>
      <w:drawing>
        <wp:anchor distT="0" distB="0" distL="114300" distR="114300" simplePos="0" relativeHeight="251658240" behindDoc="0" locked="0" layoutInCell="1" allowOverlap="1" wp14:anchorId="60614047" wp14:editId="0DEBE0A0">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6"/>
    <w:rsid w:val="00003885"/>
    <w:rsid w:val="00007D4F"/>
    <w:rsid w:val="00034488"/>
    <w:rsid w:val="000407E9"/>
    <w:rsid w:val="0005780E"/>
    <w:rsid w:val="00065CC6"/>
    <w:rsid w:val="000A71F7"/>
    <w:rsid w:val="000F09E4"/>
    <w:rsid w:val="000F16FD"/>
    <w:rsid w:val="00111523"/>
    <w:rsid w:val="00111ED1"/>
    <w:rsid w:val="00127589"/>
    <w:rsid w:val="00140D24"/>
    <w:rsid w:val="00201D6E"/>
    <w:rsid w:val="002279BA"/>
    <w:rsid w:val="002329F3"/>
    <w:rsid w:val="00243F0D"/>
    <w:rsid w:val="00246525"/>
    <w:rsid w:val="0026021F"/>
    <w:rsid w:val="002647BB"/>
    <w:rsid w:val="002754C1"/>
    <w:rsid w:val="002841C8"/>
    <w:rsid w:val="0028516B"/>
    <w:rsid w:val="002952DB"/>
    <w:rsid w:val="002C6F90"/>
    <w:rsid w:val="002E4FB5"/>
    <w:rsid w:val="00302FB8"/>
    <w:rsid w:val="00304EA1"/>
    <w:rsid w:val="00314D81"/>
    <w:rsid w:val="003217F4"/>
    <w:rsid w:val="00322FC6"/>
    <w:rsid w:val="00350AC8"/>
    <w:rsid w:val="003677FA"/>
    <w:rsid w:val="00391986"/>
    <w:rsid w:val="003A00B4"/>
    <w:rsid w:val="00417AA3"/>
    <w:rsid w:val="00440B32"/>
    <w:rsid w:val="0046078D"/>
    <w:rsid w:val="00461DE2"/>
    <w:rsid w:val="004806EA"/>
    <w:rsid w:val="004A2ED8"/>
    <w:rsid w:val="004D4570"/>
    <w:rsid w:val="004F5BDA"/>
    <w:rsid w:val="0051631E"/>
    <w:rsid w:val="00537A1F"/>
    <w:rsid w:val="00566029"/>
    <w:rsid w:val="005923CB"/>
    <w:rsid w:val="005B391B"/>
    <w:rsid w:val="005D3D78"/>
    <w:rsid w:val="005D46F2"/>
    <w:rsid w:val="005E2EF0"/>
    <w:rsid w:val="005F4734"/>
    <w:rsid w:val="00631416"/>
    <w:rsid w:val="0068471E"/>
    <w:rsid w:val="00684F98"/>
    <w:rsid w:val="00693FFD"/>
    <w:rsid w:val="006D2159"/>
    <w:rsid w:val="006F787C"/>
    <w:rsid w:val="00702636"/>
    <w:rsid w:val="00724507"/>
    <w:rsid w:val="00773E6C"/>
    <w:rsid w:val="00781FB1"/>
    <w:rsid w:val="007D210F"/>
    <w:rsid w:val="00813C37"/>
    <w:rsid w:val="008154B5"/>
    <w:rsid w:val="00823962"/>
    <w:rsid w:val="00830272"/>
    <w:rsid w:val="00852719"/>
    <w:rsid w:val="00860115"/>
    <w:rsid w:val="0088783C"/>
    <w:rsid w:val="0090273D"/>
    <w:rsid w:val="009370BC"/>
    <w:rsid w:val="00940370"/>
    <w:rsid w:val="0098739B"/>
    <w:rsid w:val="00A17661"/>
    <w:rsid w:val="00A24B2D"/>
    <w:rsid w:val="00A40966"/>
    <w:rsid w:val="00A921E0"/>
    <w:rsid w:val="00A95352"/>
    <w:rsid w:val="00AC0EAB"/>
    <w:rsid w:val="00AF051B"/>
    <w:rsid w:val="00B0738F"/>
    <w:rsid w:val="00B13F5E"/>
    <w:rsid w:val="00B1636A"/>
    <w:rsid w:val="00B26601"/>
    <w:rsid w:val="00B41951"/>
    <w:rsid w:val="00B53229"/>
    <w:rsid w:val="00B62480"/>
    <w:rsid w:val="00B81B70"/>
    <w:rsid w:val="00B8225E"/>
    <w:rsid w:val="00BD0724"/>
    <w:rsid w:val="00BE5521"/>
    <w:rsid w:val="00C42A8F"/>
    <w:rsid w:val="00C53263"/>
    <w:rsid w:val="00C75F1D"/>
    <w:rsid w:val="00D338E4"/>
    <w:rsid w:val="00D51947"/>
    <w:rsid w:val="00D532F0"/>
    <w:rsid w:val="00D77413"/>
    <w:rsid w:val="00D82759"/>
    <w:rsid w:val="00D86DE4"/>
    <w:rsid w:val="00DD4B18"/>
    <w:rsid w:val="00E23F1D"/>
    <w:rsid w:val="00E36361"/>
    <w:rsid w:val="00E55AE9"/>
    <w:rsid w:val="00EB3F96"/>
    <w:rsid w:val="00EC5516"/>
    <w:rsid w:val="00EF1E5B"/>
    <w:rsid w:val="00F16558"/>
    <w:rsid w:val="00F27227"/>
    <w:rsid w:val="00F40D53"/>
    <w:rsid w:val="00F4525C"/>
    <w:rsid w:val="00F50D86"/>
    <w:rsid w:val="00F51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BF2F47"/>
  <w15:docId w15:val="{DB933740-DDE9-4D26-9C0E-1D1BD98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p-as-history.com/maps/10-age_of_discovery.php" TargetMode="External"/><Relationship Id="rId13" Type="http://schemas.openxmlformats.org/officeDocument/2006/relationships/hyperlink" Target="http://www.newworldencyclopedia.org/entry/European_Colonization_of_the_Americ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bs.org/wgbh/aia/part1/index.htm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ushistory.org/civ/11e.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standingslavery.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shistory.org/us/" TargetMode="External"/><Relationship Id="rId23" Type="http://schemas.openxmlformats.org/officeDocument/2006/relationships/customXml" Target="../customXml/item2.xml"/><Relationship Id="rId10" Type="http://schemas.openxmlformats.org/officeDocument/2006/relationships/hyperlink" Target="http://www.bbc.co.uk/history/british/abolition/africa_article_01.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verpoolmuseums.org.uk/ism/slavery/index.aspx" TargetMode="External"/><Relationship Id="rId14" Type="http://schemas.openxmlformats.org/officeDocument/2006/relationships/hyperlink" Target="http://www.historyworld.net/wrldhis/PlainTextHistories.asp?historyid=aa8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BFB194-8450-481D-8FC4-141FF7D21AA7}">
  <ds:schemaRefs>
    <ds:schemaRef ds:uri="http://schemas.openxmlformats.org/officeDocument/2006/bibliography"/>
  </ds:schemaRefs>
</ds:datastoreItem>
</file>

<file path=customXml/itemProps2.xml><?xml version="1.0" encoding="utf-8"?>
<ds:datastoreItem xmlns:ds="http://schemas.openxmlformats.org/officeDocument/2006/customXml" ds:itemID="{EB65969B-40FF-4C10-808E-C36784291682}"/>
</file>

<file path=customXml/itemProps3.xml><?xml version="1.0" encoding="utf-8"?>
<ds:datastoreItem xmlns:ds="http://schemas.openxmlformats.org/officeDocument/2006/customXml" ds:itemID="{3AFDC162-E7A2-47ED-947A-CA2F230421BD}"/>
</file>

<file path=customXml/itemProps4.xml><?xml version="1.0" encoding="utf-8"?>
<ds:datastoreItem xmlns:ds="http://schemas.openxmlformats.org/officeDocument/2006/customXml" ds:itemID="{89ACE792-7F58-4BC2-B107-F0E5383E6A7E}"/>
</file>

<file path=docProps/app.xml><?xml version="1.0" encoding="utf-8"?>
<Properties xmlns="http://schemas.openxmlformats.org/officeDocument/2006/extended-properties" xmlns:vt="http://schemas.openxmlformats.org/officeDocument/2006/docPropsVTypes">
  <Template>VCAAA4portrait.dotx</Template>
  <TotalTime>22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VCE Global Empires 2016–2020 Resources</vt:lpstr>
    </vt:vector>
  </TitlesOfParts>
  <Company>Victorian Curriculum and Assessment Authority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Global Empires 2016–2020 Resources</dc:title>
  <dc:subject>Global Empires</dc:subject>
  <dc:creator>Coleman, Julie J</dc:creator>
  <cp:keywords>history, global, empires, resources, books, website,</cp:keywords>
  <cp:lastModifiedBy>Coleman, Julie J</cp:lastModifiedBy>
  <cp:revision>4</cp:revision>
  <cp:lastPrinted>2014-06-13T04:51:00Z</cp:lastPrinted>
  <dcterms:created xsi:type="dcterms:W3CDTF">2015-07-13T05:07:00Z</dcterms:created>
  <dcterms:modified xsi:type="dcterms:W3CDTF">2020-05-13T05:55:00Z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pfad5814e62747ed9f131defefc62dac">
    <vt:lpwstr/>
  </property>
  <property fmtid="{D5CDD505-2E9C-101B-9397-08002B2CF9AE}" pid="5" name="a319977fc8504e09982f090ae1d7c602">
    <vt:lpwstr>Page|eb523acf-a821-456c-a76b-7607578309d7</vt:lpwstr>
  </property>
  <property fmtid="{D5CDD505-2E9C-101B-9397-08002B2CF9AE}" pid="6" name="ContentTypeId">
    <vt:lpwstr>0x0101007BA2A11A40BE9045AE22BD0150786171</vt:lpwstr>
  </property>
  <property fmtid="{D5CDD505-2E9C-101B-9397-08002B2CF9AE}" pid="7" name="DEECD_ItemType">
    <vt:lpwstr>40;#Page|eb523acf-a821-456c-a76b-7607578309d7</vt:lpwstr>
  </property>
  <property fmtid="{D5CDD505-2E9C-101B-9397-08002B2CF9AE}" pid="8" name="b1688cb4a3a940449dc8286705012a42">
    <vt:lpwstr/>
  </property>
  <property fmtid="{D5CDD505-2E9C-101B-9397-08002B2CF9AE}" pid="9" name="TaxCatchAll">
    <vt:lpwstr>40;#Page|eb523acf-a821-456c-a76b-7607578309d7;#25;#VCAA|ae0180aa-7478-4220-a827-32d8158f8b8e</vt:lpwstr>
  </property>
  <property fmtid="{D5CDD505-2E9C-101B-9397-08002B2CF9AE}" pid="10" name="ofbb8b9a280a423a91cf717fb81349cd">
    <vt:lpwstr>VCAA|ae0180aa-7478-4220-a827-32d8158f8b8e</vt:lpwstr>
  </property>
  <property fmtid="{D5CDD505-2E9C-101B-9397-08002B2CF9AE}" pid="11" name="DEECD_Audience">
    <vt:lpwstr/>
  </property>
</Properties>
</file>