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379"/>
        <w:gridCol w:w="4972"/>
      </w:tblGrid>
      <w:tr w:rsidR="00515C0C" w:rsidRPr="00DD6AE7" w:rsidTr="003B361C">
        <w:tc>
          <w:tcPr>
            <w:tcW w:w="15995" w:type="dxa"/>
            <w:gridSpan w:val="3"/>
            <w:shd w:val="clear" w:color="auto" w:fill="auto"/>
          </w:tcPr>
          <w:p w:rsidR="00515C0C" w:rsidRDefault="00515C0C" w:rsidP="003B361C">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18DBE1B0" wp14:editId="466DCBB1">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15C0C" w:rsidRDefault="00515C0C" w:rsidP="00515C0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eVigIAAG0FAAAOAAAAZHJzL2Uyb0RvYy54bWysVN9v0zAQfkfif7D8zpJU64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" fillcolor="white [3201]" strokecolor="#00b050" strokeweight="2pt">
                      <v:textbox>
                        <w:txbxContent>
                          <w:p w:rsidR="00515C0C" w:rsidRDefault="00515C0C" w:rsidP="00515C0C">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7D2C2C53" wp14:editId="22AD62FE">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15C0C" w:rsidRDefault="00515C0C" w:rsidP="00515C0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wejQIAAHQ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e7y8Ho0CAAB0BQAADgAAAAAAAAAAAAAAAAAuAgAAZHJzL2Uyb0RvYy54bWxQ&#10;SwECLQAUAAYACAAAACEAqwCGquMAAAAOAQAADwAAAAAAAAAAAAAAAADnBAAAZHJzL2Rvd25yZXYu&#10;eG1sUEsFBgAAAAAEAAQA8wAAAPcFAAAAAA==&#10;" fillcolor="white [3201]" strokecolor="#00b050" strokeweight="2pt">
                      <v:textbox>
                        <w:txbxContent>
                          <w:p w:rsidR="00515C0C" w:rsidRDefault="00515C0C" w:rsidP="00515C0C">
                            <w:r>
                              <w:t xml:space="preserve">Previous level’s achievement </w:t>
                            </w:r>
                            <w:r w:rsidRPr="003701EC">
                              <w:t>standard</w:t>
                            </w:r>
                            <w:r>
                              <w:t xml:space="preserve"> as a starting point of comparison   </w:t>
                            </w:r>
                          </w:p>
                        </w:txbxContent>
                      </v:textbox>
                    </v:roundrect>
                  </w:pict>
                </mc:Fallback>
              </mc:AlternateContent>
            </w:r>
          </w:p>
          <w:p w:rsidR="00515C0C" w:rsidRDefault="00515C0C" w:rsidP="003B361C">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Ethical Capability </w:t>
            </w:r>
            <w:r>
              <w:rPr>
                <w:rFonts w:ascii="Arial" w:eastAsia="Arial" w:hAnsi="Arial" w:cs="Arial"/>
                <w:b/>
                <w:bCs/>
                <w:sz w:val="18"/>
                <w:szCs w:val="18"/>
              </w:rPr>
              <w:t xml:space="preserve"> </w:t>
            </w:r>
          </w:p>
        </w:tc>
      </w:tr>
      <w:tr w:rsidR="00515C0C" w:rsidRPr="00DD6AE7" w:rsidTr="003B361C">
        <w:tc>
          <w:tcPr>
            <w:tcW w:w="15995" w:type="dxa"/>
            <w:gridSpan w:val="3"/>
            <w:shd w:val="clear" w:color="auto" w:fill="auto"/>
          </w:tcPr>
          <w:p w:rsidR="00515C0C" w:rsidRDefault="00515C0C" w:rsidP="003B361C">
            <w:pPr>
              <w:spacing w:line="203" w:lineRule="exact"/>
              <w:ind w:left="147" w:right="-20"/>
              <w:rPr>
                <w:rFonts w:ascii="Arial" w:eastAsia="Arial" w:hAnsi="Arial" w:cs="Arial"/>
                <w:b/>
                <w:bCs/>
                <w:color w:val="000000" w:themeColor="text1"/>
                <w:spacing w:val="1"/>
                <w:sz w:val="20"/>
                <w:szCs w:val="20"/>
              </w:rPr>
            </w:pPr>
          </w:p>
          <w:p w:rsidR="00515C0C" w:rsidRDefault="00515C0C" w:rsidP="003B361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515C0C" w:rsidRDefault="00515C0C" w:rsidP="003B361C">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rsidR="00515C0C" w:rsidRPr="00DA41FE" w:rsidRDefault="00515C0C" w:rsidP="003B361C">
            <w:pPr>
              <w:spacing w:line="203" w:lineRule="exact"/>
              <w:ind w:right="-20"/>
              <w:rPr>
                <w:rFonts w:eastAsia="Arial" w:cstheme="minorHAnsi"/>
                <w:bCs/>
                <w:color w:val="000000" w:themeColor="text1"/>
                <w:spacing w:val="1"/>
                <w:sz w:val="20"/>
                <w:szCs w:val="20"/>
              </w:rPr>
            </w:pPr>
          </w:p>
          <w:p w:rsidR="00515C0C" w:rsidRDefault="00515C0C" w:rsidP="003B361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The students read </w:t>
            </w:r>
            <w:r w:rsidRPr="004D12D2">
              <w:rPr>
                <w:rFonts w:eastAsia="Arial" w:cstheme="minorHAnsi"/>
                <w:bCs/>
                <w:spacing w:val="1"/>
                <w:sz w:val="20"/>
                <w:szCs w:val="20"/>
              </w:rPr>
              <w:t xml:space="preserve">Armin </w:t>
            </w:r>
            <w:proofErr w:type="spellStart"/>
            <w:r w:rsidRPr="004D12D2">
              <w:rPr>
                <w:rFonts w:eastAsia="Arial" w:cstheme="minorHAnsi"/>
                <w:bCs/>
                <w:spacing w:val="1"/>
                <w:sz w:val="20"/>
                <w:szCs w:val="20"/>
              </w:rPr>
              <w:t>Greder’s</w:t>
            </w:r>
            <w:proofErr w:type="spellEnd"/>
            <w:r w:rsidRPr="004D12D2">
              <w:rPr>
                <w:rFonts w:eastAsia="Arial" w:cstheme="minorHAnsi"/>
                <w:bCs/>
                <w:spacing w:val="1"/>
                <w:sz w:val="20"/>
                <w:szCs w:val="20"/>
              </w:rPr>
              <w:t xml:space="preserve"> story “The Island”, </w:t>
            </w:r>
            <w:r>
              <w:rPr>
                <w:rFonts w:eastAsia="Arial" w:cstheme="minorHAnsi"/>
                <w:bCs/>
                <w:color w:val="000000" w:themeColor="text1"/>
                <w:spacing w:val="1"/>
                <w:sz w:val="20"/>
                <w:szCs w:val="20"/>
              </w:rPr>
              <w:t xml:space="preserve">about the experience of a man who is </w:t>
            </w:r>
            <w:r w:rsidRPr="004D12D2">
              <w:rPr>
                <w:rFonts w:eastAsia="Arial" w:cstheme="minorHAnsi"/>
                <w:bCs/>
                <w:spacing w:val="1"/>
                <w:sz w:val="20"/>
                <w:szCs w:val="20"/>
              </w:rPr>
              <w:t xml:space="preserve">washed up on </w:t>
            </w:r>
            <w:proofErr w:type="gramStart"/>
            <w:r>
              <w:rPr>
                <w:rFonts w:eastAsia="Arial" w:cstheme="minorHAnsi"/>
                <w:bCs/>
                <w:spacing w:val="1"/>
                <w:sz w:val="20"/>
                <w:szCs w:val="20"/>
              </w:rPr>
              <w:t>an</w:t>
            </w:r>
            <w:proofErr w:type="gramEnd"/>
            <w:r>
              <w:rPr>
                <w:rFonts w:eastAsia="Arial" w:cstheme="minorHAnsi"/>
                <w:bCs/>
                <w:spacing w:val="1"/>
                <w:sz w:val="20"/>
                <w:szCs w:val="20"/>
              </w:rPr>
              <w:t xml:space="preserve"> remote but inhabited island</w:t>
            </w:r>
            <w:r>
              <w:rPr>
                <w:rFonts w:eastAsia="Arial" w:cstheme="minorHAnsi"/>
                <w:bCs/>
                <w:color w:val="000000" w:themeColor="text1"/>
                <w:spacing w:val="1"/>
                <w:sz w:val="20"/>
                <w:szCs w:val="20"/>
              </w:rPr>
              <w:t xml:space="preserve">. The man appears to be different to the native villagers but the village fisherman suggests they have a responsibility to look after him. Initially they want to send him back to sea but eventually decide they do have a responsibility to look after him. They lock him up but he is difficult for the villagers to ignore, so they decide to send him back to sea. The villagers burn the boat of the fisherman who had originally said they should look after the man and build a wall around their town to protect it from future outsiders. </w:t>
            </w:r>
          </w:p>
          <w:p w:rsidR="00515C0C" w:rsidRDefault="00515C0C" w:rsidP="003B361C">
            <w:pPr>
              <w:spacing w:line="203" w:lineRule="exact"/>
              <w:ind w:left="147" w:right="-20"/>
              <w:rPr>
                <w:rFonts w:eastAsia="Arial" w:cstheme="minorHAnsi"/>
                <w:bCs/>
                <w:color w:val="000000" w:themeColor="text1"/>
                <w:spacing w:val="1"/>
                <w:sz w:val="20"/>
                <w:szCs w:val="20"/>
              </w:rPr>
            </w:pPr>
          </w:p>
          <w:p w:rsidR="00515C0C" w:rsidRPr="00DA41FE" w:rsidRDefault="00515C0C" w:rsidP="003B361C">
            <w:pPr>
              <w:spacing w:line="203" w:lineRule="exact"/>
              <w:ind w:left="142"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The students are asked to explain the viewpoints of the man, the fisherman and the villagers on responsibilities, taking into account their decisions and actions and reasons given for these. They are introduced to the terms ethical obligation, consequentialism and duty-based ethics and how they relate to each other. They are introduced to general reasons why principles may differ between people and groups. Students are asked to compare and evaluate the actions of the man, fisherman and the villagers in the story and explain why they think these might have differed. They prepare a response including their own justified view on the extent of ethical obligation, on the actions they would take if they were one of the villagers, and how their stance on the extent of ethical obligation has influenced this.</w:t>
            </w:r>
          </w:p>
          <w:p w:rsidR="00515C0C" w:rsidRPr="0048525E" w:rsidRDefault="00515C0C" w:rsidP="003B361C">
            <w:pPr>
              <w:spacing w:line="203" w:lineRule="exact"/>
              <w:ind w:left="147" w:right="-20"/>
              <w:rPr>
                <w:rFonts w:eastAsia="Arial" w:cstheme="minorHAnsi"/>
                <w:b/>
                <w:bCs/>
                <w:color w:val="000000" w:themeColor="text1"/>
                <w:spacing w:val="1"/>
                <w:sz w:val="20"/>
                <w:szCs w:val="20"/>
              </w:rPr>
            </w:pPr>
          </w:p>
          <w:p w:rsidR="00515C0C" w:rsidRPr="0048525E" w:rsidRDefault="00515C0C" w:rsidP="003B361C">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rsidR="00515C0C" w:rsidRPr="00CD256E" w:rsidRDefault="00515C0C" w:rsidP="003B361C">
            <w:pPr>
              <w:pStyle w:val="ListParagraph"/>
              <w:spacing w:line="203" w:lineRule="exact"/>
              <w:ind w:left="862" w:right="-20"/>
              <w:rPr>
                <w:rFonts w:cstheme="minorHAnsi"/>
                <w:sz w:val="20"/>
                <w:szCs w:val="20"/>
              </w:rPr>
            </w:pPr>
            <w:r w:rsidRPr="00CD256E">
              <w:rPr>
                <w:rFonts w:cstheme="minorHAnsi"/>
                <w:color w:val="535353"/>
                <w:sz w:val="20"/>
                <w:szCs w:val="20"/>
                <w:shd w:val="clear" w:color="auto" w:fill="FFFFFF"/>
              </w:rPr>
              <w:t>Investigate why ethical principles may differ between people and groups, considering the influence of cultural norms, religion, world views and philosophical thought</w:t>
            </w:r>
            <w:hyperlink r:id="rId8" w:tooltip="View elaborations and additional details of VCECU015" w:history="1">
              <w:r w:rsidRPr="00CD256E">
                <w:rPr>
                  <w:rStyle w:val="Hyperlink"/>
                  <w:rFonts w:cstheme="minorHAnsi"/>
                  <w:color w:val="ABABAB"/>
                  <w:sz w:val="20"/>
                  <w:szCs w:val="20"/>
                  <w:bdr w:val="none" w:sz="0" w:space="0" w:color="auto" w:frame="1"/>
                  <w:shd w:val="clear" w:color="auto" w:fill="FFFFFF"/>
                </w:rPr>
                <w:t>(VCECU015)</w:t>
              </w:r>
            </w:hyperlink>
          </w:p>
          <w:p w:rsidR="00515C0C" w:rsidRPr="002C6246" w:rsidRDefault="00515C0C" w:rsidP="003B361C">
            <w:pPr>
              <w:pStyle w:val="ListParagraph"/>
              <w:spacing w:line="203" w:lineRule="exact"/>
              <w:ind w:left="862" w:right="-20"/>
              <w:rPr>
                <w:rFonts w:cs="Arial"/>
                <w:sz w:val="20"/>
                <w:szCs w:val="20"/>
              </w:rPr>
            </w:pPr>
            <w:r w:rsidRPr="002C6246">
              <w:rPr>
                <w:rFonts w:cs="Arial"/>
                <w:sz w:val="20"/>
                <w:szCs w:val="20"/>
              </w:rPr>
              <w:t xml:space="preserve">Explore the extent of ethical obligation and the implications for thinking about consequences and duties in decision-making and action </w:t>
            </w:r>
            <w:hyperlink r:id="rId9" w:history="1">
              <w:r w:rsidRPr="002C6246">
                <w:rPr>
                  <w:rFonts w:cs="Arial"/>
                  <w:sz w:val="20"/>
                  <w:szCs w:val="20"/>
                </w:rPr>
                <w:t>(VCECD017)</w:t>
              </w:r>
            </w:hyperlink>
          </w:p>
          <w:p w:rsidR="00515C0C" w:rsidRDefault="00515C0C" w:rsidP="003B361C">
            <w:pPr>
              <w:pStyle w:val="ListParagraph"/>
              <w:spacing w:line="203" w:lineRule="exact"/>
              <w:ind w:left="862" w:right="-20"/>
              <w:rPr>
                <w:rFonts w:ascii="Arial" w:eastAsia="Arial" w:hAnsi="Arial" w:cs="Arial"/>
                <w:b/>
                <w:bCs/>
                <w:sz w:val="18"/>
                <w:szCs w:val="18"/>
              </w:rPr>
            </w:pPr>
          </w:p>
        </w:tc>
      </w:tr>
      <w:tr w:rsidR="00515C0C" w:rsidRPr="00DD6AE7" w:rsidTr="003B361C">
        <w:tc>
          <w:tcPr>
            <w:tcW w:w="4644" w:type="dxa"/>
            <w:shd w:val="clear" w:color="auto" w:fill="auto"/>
            <w:vAlign w:val="center"/>
          </w:tcPr>
          <w:p w:rsidR="00515C0C" w:rsidRPr="006F56FD" w:rsidRDefault="00515C0C" w:rsidP="003B361C">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Level 6 Achievement Standard </w:t>
            </w:r>
          </w:p>
        </w:tc>
        <w:tc>
          <w:tcPr>
            <w:tcW w:w="6379" w:type="dxa"/>
            <w:vAlign w:val="center"/>
          </w:tcPr>
          <w:p w:rsidR="00515C0C" w:rsidRPr="006F56FD" w:rsidRDefault="00515C0C" w:rsidP="003B361C">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8 Achievement Standard</w:t>
            </w:r>
          </w:p>
        </w:tc>
        <w:tc>
          <w:tcPr>
            <w:tcW w:w="4972" w:type="dxa"/>
            <w:vAlign w:val="center"/>
          </w:tcPr>
          <w:p w:rsidR="00515C0C" w:rsidRPr="006F56FD" w:rsidRDefault="00515C0C" w:rsidP="003B361C">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 Thinking</w:t>
            </w:r>
            <w:r w:rsidRPr="006F56FD">
              <w:rPr>
                <w:rFonts w:ascii="Arial" w:eastAsia="Arial" w:hAnsi="Arial" w:cs="Arial"/>
                <w:b/>
                <w:bCs/>
                <w:spacing w:val="1"/>
                <w:sz w:val="18"/>
                <w:szCs w:val="18"/>
              </w:rPr>
              <w:t xml:space="preserve"> Level 8</w:t>
            </w:r>
            <w:r w:rsidRPr="006F56FD">
              <w:rPr>
                <w:rFonts w:ascii="Arial" w:eastAsia="Arial" w:hAnsi="Arial" w:cs="Arial"/>
                <w:b/>
                <w:bCs/>
                <w:sz w:val="18"/>
                <w:szCs w:val="18"/>
              </w:rPr>
              <w:t xml:space="preserve"> Achievement Standard</w:t>
            </w:r>
          </w:p>
        </w:tc>
      </w:tr>
      <w:tr w:rsidR="00515C0C" w:rsidRPr="003E2E7B" w:rsidTr="003B361C">
        <w:trPr>
          <w:trHeight w:val="5237"/>
        </w:trPr>
        <w:tc>
          <w:tcPr>
            <w:tcW w:w="4644" w:type="dxa"/>
            <w:shd w:val="clear" w:color="auto" w:fill="auto"/>
          </w:tcPr>
          <w:p w:rsidR="00515C0C" w:rsidRPr="006F56FD" w:rsidRDefault="00515C0C" w:rsidP="003B361C">
            <w:pPr>
              <w:rPr>
                <w:rFonts w:ascii="Arial" w:hAnsi="Arial" w:cs="Arial"/>
                <w:sz w:val="18"/>
                <w:szCs w:val="18"/>
                <w:lang w:val="en-AU"/>
              </w:rPr>
            </w:pPr>
            <w:r w:rsidRPr="006F56FD">
              <w:rPr>
                <w:rFonts w:ascii="Arial" w:hAnsi="Arial" w:cs="Arial"/>
                <w:sz w:val="18"/>
                <w:szCs w:val="18"/>
                <w:lang w:val="en-AU"/>
              </w:rPr>
              <w:t>By the end of Level 6</w:t>
            </w:r>
            <w:r>
              <w:rPr>
                <w:rFonts w:ascii="Arial" w:hAnsi="Arial" w:cs="Arial"/>
                <w:sz w:val="18"/>
                <w:szCs w:val="18"/>
                <w:lang w:val="en-AU"/>
              </w:rPr>
              <w:t>:</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 xml:space="preserve">Students evaluate the meaning of ethical concepts and analyse their </w:t>
            </w:r>
            <w:r>
              <w:rPr>
                <w:rFonts w:ascii="Arial" w:eastAsia="Arial" w:hAnsi="Arial" w:cs="Arial"/>
                <w:sz w:val="18"/>
                <w:szCs w:val="18"/>
                <w:lang w:val="en-AU"/>
              </w:rPr>
              <w:t>v</w:t>
            </w:r>
            <w:r w:rsidRPr="006F56FD">
              <w:rPr>
                <w:rFonts w:ascii="Arial" w:eastAsia="Arial" w:hAnsi="Arial" w:cs="Arial"/>
                <w:sz w:val="18"/>
                <w:szCs w:val="18"/>
                <w:lang w:val="en-AU"/>
              </w:rPr>
              <w:t>alue, identify</w:t>
            </w:r>
            <w:r>
              <w:rPr>
                <w:rFonts w:ascii="Arial" w:eastAsia="Arial" w:hAnsi="Arial" w:cs="Arial"/>
                <w:sz w:val="18"/>
                <w:szCs w:val="18"/>
                <w:lang w:val="en-AU"/>
              </w:rPr>
              <w:t xml:space="preserve">ing areas of contestability. </w:t>
            </w:r>
          </w:p>
          <w:p w:rsidR="00515C0C" w:rsidRPr="0044272E" w:rsidRDefault="00515C0C" w:rsidP="00515C0C">
            <w:pPr>
              <w:pStyle w:val="ListParagraph"/>
              <w:widowControl/>
              <w:numPr>
                <w:ilvl w:val="0"/>
                <w:numId w:val="1"/>
              </w:numPr>
              <w:rPr>
                <w:rFonts w:ascii="Arial" w:eastAsia="Arial" w:hAnsi="Arial" w:cs="Arial"/>
                <w:sz w:val="18"/>
                <w:szCs w:val="18"/>
                <w:highlight w:val="yellow"/>
                <w:lang w:val="en-AU"/>
              </w:rPr>
            </w:pPr>
            <w:r w:rsidRPr="0044272E">
              <w:rPr>
                <w:rFonts w:ascii="Arial" w:eastAsia="Arial" w:hAnsi="Arial" w:cs="Arial"/>
                <w:sz w:val="18"/>
                <w:szCs w:val="18"/>
                <w:highlight w:val="yellow"/>
                <w:lang w:val="en-AU"/>
              </w:rPr>
              <w:t xml:space="preserve">They explain different ways to respond to ethical problems and identify issues related to these. </w:t>
            </w:r>
          </w:p>
          <w:p w:rsidR="00515C0C" w:rsidRPr="0011505B" w:rsidRDefault="00515C0C" w:rsidP="00515C0C">
            <w:pPr>
              <w:pStyle w:val="ListParagraph"/>
              <w:widowControl/>
              <w:numPr>
                <w:ilvl w:val="0"/>
                <w:numId w:val="1"/>
              </w:numPr>
              <w:spacing w:after="200" w:line="276" w:lineRule="auto"/>
              <w:rPr>
                <w:rFonts w:ascii="Arial" w:eastAsia="Arial" w:hAnsi="Arial" w:cs="Arial"/>
                <w:sz w:val="18"/>
                <w:szCs w:val="18"/>
                <w:lang w:val="en-AU"/>
              </w:rPr>
            </w:pPr>
            <w:r w:rsidRPr="0011505B">
              <w:rPr>
                <w:rFonts w:ascii="Arial" w:eastAsia="Arial" w:hAnsi="Arial" w:cs="Arial"/>
                <w:sz w:val="18"/>
                <w:szCs w:val="18"/>
                <w:lang w:val="en-AU"/>
              </w:rPr>
              <w:t xml:space="preserve">Students identify different ethical issues associated with a particular problem.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747C30">
              <w:rPr>
                <w:rFonts w:ascii="Arial" w:eastAsia="Arial" w:hAnsi="Arial" w:cs="Arial"/>
                <w:sz w:val="18"/>
                <w:szCs w:val="18"/>
                <w:lang w:val="en-AU"/>
              </w:rPr>
              <w:t>They identify the basis of a range of ethical principles</w:t>
            </w:r>
            <w:r w:rsidRPr="006F56FD">
              <w:rPr>
                <w:rFonts w:ascii="Arial" w:eastAsia="Arial" w:hAnsi="Arial" w:cs="Arial"/>
                <w:sz w:val="18"/>
                <w:szCs w:val="18"/>
                <w:lang w:val="en-AU"/>
              </w:rPr>
              <w:t xml:space="preserve"> and explain the role and significance of conscience and reasoning</w:t>
            </w:r>
            <w:r>
              <w:rPr>
                <w:rFonts w:ascii="Arial" w:eastAsia="Arial" w:hAnsi="Arial" w:cs="Arial"/>
                <w:sz w:val="18"/>
                <w:szCs w:val="18"/>
                <w:lang w:val="en-AU"/>
              </w:rPr>
              <w:t xml:space="preserve"> in ethical decision-making. </w:t>
            </w:r>
          </w:p>
        </w:tc>
        <w:tc>
          <w:tcPr>
            <w:tcW w:w="6379" w:type="dxa"/>
          </w:tcPr>
          <w:p w:rsidR="00515C0C" w:rsidRDefault="00515C0C" w:rsidP="003B361C">
            <w:pPr>
              <w:rPr>
                <w:rFonts w:ascii="Arial" w:hAnsi="Arial" w:cs="Arial"/>
                <w:sz w:val="18"/>
                <w:szCs w:val="18"/>
              </w:rPr>
            </w:pPr>
            <w:r w:rsidRPr="006F56FD">
              <w:rPr>
                <w:rFonts w:ascii="Arial" w:hAnsi="Arial" w:cs="Arial"/>
                <w:sz w:val="18"/>
                <w:szCs w:val="18"/>
              </w:rPr>
              <w:t xml:space="preserve">In </w:t>
            </w:r>
            <w:r w:rsidRPr="006F56FD">
              <w:rPr>
                <w:rFonts w:ascii="Arial" w:hAnsi="Arial" w:cs="Arial"/>
                <w:b/>
                <w:sz w:val="18"/>
                <w:szCs w:val="18"/>
              </w:rPr>
              <w:t>Ethical Capability</w:t>
            </w:r>
            <w:r w:rsidRPr="006F56FD">
              <w:rPr>
                <w:rFonts w:ascii="Arial" w:hAnsi="Arial" w:cs="Arial"/>
                <w:sz w:val="18"/>
                <w:szCs w:val="18"/>
              </w:rPr>
              <w:t>, indicative progression towards the Level 8 achievement standard may be when students:</w:t>
            </w:r>
          </w:p>
          <w:p w:rsidR="00515C0C" w:rsidRPr="006F56FD" w:rsidRDefault="00515C0C" w:rsidP="003B361C">
            <w:pPr>
              <w:rPr>
                <w:rFonts w:ascii="Arial" w:hAnsi="Arial" w:cs="Arial"/>
                <w:b/>
                <w:sz w:val="18"/>
                <w:szCs w:val="18"/>
              </w:rPr>
            </w:pPr>
          </w:p>
          <w:p w:rsidR="00515C0C" w:rsidRPr="00747C30" w:rsidRDefault="00515C0C" w:rsidP="00515C0C">
            <w:pPr>
              <w:pStyle w:val="ListParagraph"/>
              <w:numPr>
                <w:ilvl w:val="0"/>
                <w:numId w:val="4"/>
              </w:numPr>
              <w:spacing w:after="200" w:line="276" w:lineRule="auto"/>
              <w:rPr>
                <w:rFonts w:ascii="Arial" w:hAnsi="Arial" w:cs="Arial"/>
                <w:sz w:val="18"/>
                <w:szCs w:val="18"/>
                <w:highlight w:val="yellow"/>
              </w:rPr>
            </w:pPr>
            <w:proofErr w:type="gramStart"/>
            <w:r>
              <w:rPr>
                <w:rFonts w:ascii="Arial" w:hAnsi="Arial" w:cs="Arial"/>
                <w:sz w:val="18"/>
                <w:szCs w:val="18"/>
                <w:highlight w:val="yellow"/>
              </w:rPr>
              <w:t>can</w:t>
            </w:r>
            <w:proofErr w:type="gramEnd"/>
            <w:r>
              <w:rPr>
                <w:rFonts w:ascii="Arial" w:hAnsi="Arial" w:cs="Arial"/>
                <w:sz w:val="18"/>
                <w:szCs w:val="18"/>
                <w:highlight w:val="yellow"/>
              </w:rPr>
              <w:t xml:space="preserve"> explain, compare and evaluate </w:t>
            </w:r>
            <w:r w:rsidRPr="00747C30">
              <w:rPr>
                <w:rFonts w:ascii="Arial" w:hAnsi="Arial" w:cs="Arial"/>
                <w:sz w:val="18"/>
                <w:szCs w:val="18"/>
                <w:highlight w:val="yellow"/>
              </w:rPr>
              <w:t>different views of the characters in the story on their  ethical obligations</w:t>
            </w:r>
            <w:r>
              <w:rPr>
                <w:rFonts w:ascii="Arial" w:hAnsi="Arial" w:cs="Arial"/>
                <w:sz w:val="18"/>
                <w:szCs w:val="18"/>
                <w:highlight w:val="yellow"/>
              </w:rPr>
              <w:t xml:space="preserve"> and the implications of these</w:t>
            </w:r>
            <w:r w:rsidRPr="00747C30">
              <w:rPr>
                <w:rFonts w:ascii="Arial" w:hAnsi="Arial" w:cs="Arial"/>
                <w:sz w:val="18"/>
                <w:szCs w:val="18"/>
                <w:highlight w:val="yellow"/>
              </w:rPr>
              <w:t xml:space="preserve"> </w:t>
            </w:r>
            <w:r>
              <w:rPr>
                <w:rFonts w:ascii="Arial" w:hAnsi="Arial" w:cs="Arial"/>
                <w:sz w:val="18"/>
                <w:szCs w:val="18"/>
                <w:highlight w:val="yellow"/>
              </w:rPr>
              <w:t>and identify actions they themselves would take, but are not yet able to link these to a justified position on ethical obligation</w:t>
            </w:r>
            <w:r w:rsidRPr="00747C30">
              <w:rPr>
                <w:rFonts w:ascii="Arial" w:hAnsi="Arial" w:cs="Arial"/>
                <w:sz w:val="18"/>
                <w:szCs w:val="18"/>
                <w:highlight w:val="yellow"/>
              </w:rPr>
              <w:t xml:space="preserve">. </w:t>
            </w:r>
          </w:p>
          <w:p w:rsidR="00515C0C" w:rsidRPr="006F56FD" w:rsidRDefault="00515C0C" w:rsidP="003B361C">
            <w:pPr>
              <w:pStyle w:val="ListParagraph"/>
              <w:ind w:left="751"/>
              <w:rPr>
                <w:rFonts w:ascii="Arial" w:hAnsi="Arial" w:cs="Arial"/>
                <w:sz w:val="18"/>
                <w:szCs w:val="18"/>
              </w:rPr>
            </w:pPr>
            <w:r>
              <w:rPr>
                <w:rFonts w:ascii="Arial" w:hAnsi="Arial" w:cs="Arial"/>
                <w:sz w:val="18"/>
                <w:szCs w:val="18"/>
              </w:rPr>
              <w:t xml:space="preserve"> </w:t>
            </w:r>
          </w:p>
        </w:tc>
        <w:tc>
          <w:tcPr>
            <w:tcW w:w="4972" w:type="dxa"/>
          </w:tcPr>
          <w:p w:rsidR="00515C0C" w:rsidRPr="006F56FD" w:rsidRDefault="00515C0C" w:rsidP="003B361C">
            <w:pPr>
              <w:rPr>
                <w:rFonts w:ascii="Arial" w:hAnsi="Arial" w:cs="Arial"/>
                <w:sz w:val="18"/>
                <w:szCs w:val="18"/>
                <w:lang w:val="en-AU"/>
              </w:rPr>
            </w:pPr>
            <w:r w:rsidRPr="006F56FD">
              <w:rPr>
                <w:rFonts w:ascii="Arial" w:hAnsi="Arial" w:cs="Arial"/>
                <w:sz w:val="18"/>
                <w:szCs w:val="18"/>
                <w:lang w:val="en-AU"/>
              </w:rPr>
              <w:t>By the end of Level 8</w:t>
            </w:r>
            <w:r>
              <w:rPr>
                <w:rFonts w:ascii="Arial" w:hAnsi="Arial" w:cs="Arial"/>
                <w:sz w:val="18"/>
                <w:szCs w:val="18"/>
                <w:lang w:val="en-AU"/>
              </w:rPr>
              <w:t>:</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Students explain different ways ethical concepts are represented and analyse their value to society, identify</w:t>
            </w:r>
            <w:r>
              <w:rPr>
                <w:rFonts w:ascii="Arial" w:eastAsia="Arial" w:hAnsi="Arial" w:cs="Arial"/>
                <w:sz w:val="18"/>
                <w:szCs w:val="18"/>
                <w:lang w:val="en-AU"/>
              </w:rPr>
              <w:t xml:space="preserve">ing areas of contestability.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They articulate how criteria can be applied to determine the imp</w:t>
            </w:r>
            <w:r>
              <w:rPr>
                <w:rFonts w:ascii="Arial" w:eastAsia="Arial" w:hAnsi="Arial" w:cs="Arial"/>
                <w:sz w:val="18"/>
                <w:szCs w:val="18"/>
                <w:lang w:val="en-AU"/>
              </w:rPr>
              <w:t>ortance of ethical concerns.</w:t>
            </w:r>
          </w:p>
          <w:p w:rsidR="00515C0C" w:rsidRPr="00CB5F5D" w:rsidRDefault="00515C0C" w:rsidP="00515C0C">
            <w:pPr>
              <w:pStyle w:val="ListParagraph"/>
              <w:widowControl/>
              <w:numPr>
                <w:ilvl w:val="0"/>
                <w:numId w:val="1"/>
              </w:numPr>
              <w:spacing w:after="200" w:line="276" w:lineRule="auto"/>
              <w:rPr>
                <w:rFonts w:ascii="Arial" w:eastAsia="Arial" w:hAnsi="Arial" w:cs="Arial"/>
                <w:sz w:val="18"/>
                <w:szCs w:val="18"/>
                <w:highlight w:val="yellow"/>
                <w:lang w:val="en-AU"/>
              </w:rPr>
            </w:pPr>
            <w:r w:rsidRPr="00CB5F5D">
              <w:rPr>
                <w:rFonts w:ascii="Arial" w:eastAsia="Arial" w:hAnsi="Arial" w:cs="Arial"/>
                <w:sz w:val="18"/>
                <w:szCs w:val="18"/>
                <w:highlight w:val="yellow"/>
                <w:lang w:val="en-AU"/>
              </w:rPr>
              <w:t xml:space="preserve">Students analyse the differences in principles between people and groups.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5E00CE">
              <w:rPr>
                <w:rFonts w:ascii="Arial" w:eastAsia="Arial" w:hAnsi="Arial" w:cs="Arial"/>
                <w:sz w:val="18"/>
                <w:szCs w:val="18"/>
                <w:highlight w:val="yellow"/>
                <w:lang w:val="en-AU"/>
              </w:rPr>
              <w:t>They explain different views on the extent of ethical obligation and analyse their implications for the consequences of and duties involved in ethical decision-making and action</w:t>
            </w:r>
            <w:r>
              <w:rPr>
                <w:rFonts w:ascii="Arial" w:eastAsia="Arial" w:hAnsi="Arial" w:cs="Arial"/>
                <w:sz w:val="18"/>
                <w:szCs w:val="18"/>
                <w:lang w:val="en-AU"/>
              </w:rPr>
              <w:t xml:space="preserve">.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They analyse the role of context and experience in ethical</w:t>
            </w:r>
            <w:r>
              <w:rPr>
                <w:rFonts w:ascii="Arial" w:eastAsia="Arial" w:hAnsi="Arial" w:cs="Arial"/>
                <w:sz w:val="18"/>
                <w:szCs w:val="18"/>
                <w:lang w:val="en-AU"/>
              </w:rPr>
              <w:t xml:space="preserve"> decision-making and action. </w:t>
            </w:r>
          </w:p>
        </w:tc>
      </w:tr>
    </w:tbl>
    <w:p w:rsidR="00515C0C" w:rsidRDefault="00515C0C" w:rsidP="00515C0C">
      <w:pPr>
        <w:spacing w:line="200" w:lineRule="exact"/>
        <w:ind w:left="102" w:right="-20"/>
        <w:rPr>
          <w:rFonts w:ascii="Arial" w:eastAsia="Arial" w:hAnsi="Arial" w:cs="Arial"/>
          <w:b/>
          <w:bCs/>
        </w:rPr>
        <w:sectPr w:rsidR="00515C0C" w:rsidSect="009C3C2F">
          <w:headerReference w:type="default" r:id="rId10"/>
          <w:footerReference w:type="default" r:id="rId11"/>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515C0C" w:rsidRPr="00DD6AE7" w:rsidTr="003B361C">
        <w:tc>
          <w:tcPr>
            <w:tcW w:w="15995" w:type="dxa"/>
            <w:gridSpan w:val="3"/>
            <w:shd w:val="clear" w:color="auto" w:fill="auto"/>
          </w:tcPr>
          <w:p w:rsidR="00515C0C" w:rsidRDefault="00515C0C" w:rsidP="003B361C">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51D7227F" wp14:editId="455336CE">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15C0C" w:rsidRDefault="00515C0C" w:rsidP="00515C0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d8jQIAAHQ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YkLY7tXUO2JHwj94Hgnb2pqzq3w4UEg&#10;TQr1k6Y/3NOhDbQlh+HG2Qbw16n/UZ8ITFLOWpq8kvufW4GKM/PNErUTN2hU0+N8+nFCPvBYsjqW&#10;2G2zBGp0QXvGyXSN+sEcrhqheaElsYheSSSsJN8llwEPj2XoNwKtGakWi6RG4+lEuLVPTkbjsc6R&#10;d8/di0A3MDQQt+/gMKVi9oajvW5EWlhsA+g6EThWuq/r0AEa7cTrYQ3F3XH8Tlqvy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WDXfI0CAAB0BQAADgAAAAAAAAAAAAAAAAAuAgAAZHJzL2Uyb0RvYy54bWxQ&#10;SwECLQAUAAYACAAAACEAqwCGquMAAAAOAQAADwAAAAAAAAAAAAAAAADnBAAAZHJzL2Rvd25yZXYu&#10;eG1sUEsFBgAAAAAEAAQA8wAAAPcFAAAAAA==&#10;" fillcolor="white [3201]" strokecolor="#00b050" strokeweight="2pt">
                      <v:textbox>
                        <w:txbxContent>
                          <w:p w:rsidR="00515C0C" w:rsidRDefault="00515C0C" w:rsidP="00515C0C">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246A606B" wp14:editId="2001ABB6">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15C0C" w:rsidRDefault="00515C0C" w:rsidP="00515C0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jW3uuOAgAAdAUAAA4AAAAAAAAAAAAAAAAALgIAAGRycy9lMm9Eb2MueG1s&#10;UEsBAi0AFAAGAAgAAAAhAKsAhqrjAAAADgEAAA8AAAAAAAAAAAAAAAAA6AQAAGRycy9kb3ducmV2&#10;LnhtbFBLBQYAAAAABAAEAPMAAAD4BQAAAAA=&#10;" fillcolor="white [3201]" strokecolor="#00b050" strokeweight="2pt">
                      <v:textbox>
                        <w:txbxContent>
                          <w:p w:rsidR="00515C0C" w:rsidRDefault="00515C0C" w:rsidP="00515C0C">
                            <w:r>
                              <w:t xml:space="preserve">Previous level’s achievement </w:t>
                            </w:r>
                            <w:r w:rsidRPr="003701EC">
                              <w:t>standard</w:t>
                            </w:r>
                            <w:r>
                              <w:t xml:space="preserve"> as a starting point of comparison   </w:t>
                            </w:r>
                          </w:p>
                        </w:txbxContent>
                      </v:textbox>
                    </v:roundrect>
                  </w:pict>
                </mc:Fallback>
              </mc:AlternateContent>
            </w:r>
          </w:p>
          <w:p w:rsidR="00515C0C" w:rsidRPr="003E2E7B" w:rsidRDefault="00515C0C" w:rsidP="003B361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Ethical Capability</w:t>
            </w:r>
          </w:p>
          <w:p w:rsidR="00515C0C" w:rsidRDefault="00515C0C" w:rsidP="003B361C">
            <w:pPr>
              <w:spacing w:line="203" w:lineRule="exact"/>
              <w:ind w:right="-20"/>
              <w:rPr>
                <w:rFonts w:ascii="Arial" w:eastAsia="Arial" w:hAnsi="Arial" w:cs="Arial"/>
                <w:b/>
                <w:bCs/>
                <w:sz w:val="18"/>
                <w:szCs w:val="18"/>
              </w:rPr>
            </w:pPr>
          </w:p>
        </w:tc>
      </w:tr>
      <w:tr w:rsidR="00515C0C" w:rsidRPr="00DD6AE7" w:rsidTr="003B361C">
        <w:tc>
          <w:tcPr>
            <w:tcW w:w="15995" w:type="dxa"/>
            <w:gridSpan w:val="3"/>
            <w:shd w:val="clear" w:color="auto" w:fill="auto"/>
          </w:tcPr>
          <w:p w:rsidR="00515C0C" w:rsidRDefault="00515C0C" w:rsidP="003B361C">
            <w:pPr>
              <w:spacing w:line="203" w:lineRule="exact"/>
              <w:ind w:left="147" w:right="-20"/>
              <w:rPr>
                <w:rFonts w:ascii="Arial" w:eastAsia="Arial" w:hAnsi="Arial" w:cs="Arial"/>
                <w:b/>
                <w:bCs/>
                <w:color w:val="000000" w:themeColor="text1"/>
                <w:spacing w:val="1"/>
                <w:sz w:val="20"/>
                <w:szCs w:val="20"/>
              </w:rPr>
            </w:pPr>
          </w:p>
          <w:p w:rsidR="00515C0C" w:rsidRDefault="00515C0C" w:rsidP="003B361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515C0C" w:rsidRDefault="00515C0C" w:rsidP="003B361C">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rsidR="00515C0C" w:rsidRDefault="00515C0C" w:rsidP="003B361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Students consider how it is that different decisions can be taken by different people when an ethical principle is shared; and whether what is legal is necessarily ethically acceptable. They also consider</w:t>
            </w:r>
            <w:r>
              <w:rPr>
                <w:rFonts w:eastAsia="Arial" w:cstheme="minorHAnsi"/>
                <w:bCs/>
                <w:color w:val="FF0000"/>
                <w:spacing w:val="1"/>
                <w:sz w:val="20"/>
                <w:szCs w:val="20"/>
              </w:rPr>
              <w:t xml:space="preserve"> </w:t>
            </w:r>
            <w:r>
              <w:rPr>
                <w:rFonts w:eastAsia="Arial" w:cstheme="minorHAnsi"/>
                <w:bCs/>
                <w:color w:val="000000" w:themeColor="text1"/>
                <w:spacing w:val="1"/>
                <w:sz w:val="20"/>
                <w:szCs w:val="20"/>
              </w:rPr>
              <w:t>whether knowing that something is not illegal means that it is therefore ethical to do.  They examine this through the issue of what are acceptable minimum standards of health and safety in workplaces around the world.</w:t>
            </w:r>
          </w:p>
          <w:p w:rsidR="00515C0C" w:rsidRDefault="00515C0C" w:rsidP="003B361C">
            <w:pPr>
              <w:spacing w:line="203" w:lineRule="exact"/>
              <w:ind w:left="147" w:right="-20"/>
              <w:rPr>
                <w:rFonts w:eastAsia="Arial" w:cstheme="minorHAnsi"/>
                <w:bCs/>
                <w:color w:val="000000" w:themeColor="text1"/>
                <w:spacing w:val="1"/>
                <w:sz w:val="20"/>
                <w:szCs w:val="20"/>
              </w:rPr>
            </w:pPr>
          </w:p>
          <w:p w:rsidR="00515C0C" w:rsidRDefault="00515C0C" w:rsidP="003B361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They adapt a given set of generic criteria to identify the ethical dimensions of this specific issue. </w:t>
            </w:r>
          </w:p>
          <w:p w:rsidR="00515C0C" w:rsidRDefault="00515C0C" w:rsidP="003B361C">
            <w:pPr>
              <w:spacing w:line="203" w:lineRule="exact"/>
              <w:ind w:left="147" w:right="-20"/>
              <w:rPr>
                <w:rFonts w:eastAsia="Arial" w:cstheme="minorHAnsi"/>
                <w:bCs/>
                <w:color w:val="000000" w:themeColor="text1"/>
                <w:spacing w:val="1"/>
                <w:sz w:val="20"/>
                <w:szCs w:val="20"/>
              </w:rPr>
            </w:pPr>
          </w:p>
          <w:p w:rsidR="00515C0C" w:rsidRDefault="00515C0C" w:rsidP="003B361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They examine sources showing different points of view on what are acceptable workplace</w:t>
            </w:r>
            <w:r>
              <w:rPr>
                <w:rFonts w:eastAsia="Arial" w:cstheme="minorHAnsi"/>
                <w:bCs/>
                <w:color w:val="FF0000"/>
                <w:spacing w:val="1"/>
                <w:sz w:val="20"/>
                <w:szCs w:val="20"/>
              </w:rPr>
              <w:t xml:space="preserve"> </w:t>
            </w:r>
            <w:r>
              <w:rPr>
                <w:rFonts w:eastAsia="Arial" w:cstheme="minorHAnsi"/>
                <w:bCs/>
                <w:color w:val="000000" w:themeColor="text1"/>
                <w:spacing w:val="1"/>
                <w:sz w:val="20"/>
                <w:szCs w:val="20"/>
              </w:rPr>
              <w:t xml:space="preserve">health and safety standards around the world (including some which share a common underlying ethical principle of minimization of harm), and </w:t>
            </w:r>
            <w:proofErr w:type="spellStart"/>
            <w:r>
              <w:rPr>
                <w:rFonts w:eastAsia="Arial" w:cstheme="minorHAnsi"/>
                <w:bCs/>
                <w:color w:val="000000" w:themeColor="text1"/>
                <w:spacing w:val="1"/>
                <w:sz w:val="20"/>
                <w:szCs w:val="20"/>
              </w:rPr>
              <w:t>analyse</w:t>
            </w:r>
            <w:proofErr w:type="spellEnd"/>
            <w:r>
              <w:rPr>
                <w:rFonts w:eastAsia="Arial" w:cstheme="minorHAnsi"/>
                <w:bCs/>
                <w:color w:val="000000" w:themeColor="text1"/>
                <w:spacing w:val="1"/>
                <w:sz w:val="20"/>
                <w:szCs w:val="20"/>
              </w:rPr>
              <w:t xml:space="preserve"> and compare the ethical principles guiding these positions. </w:t>
            </w:r>
          </w:p>
          <w:p w:rsidR="00515C0C" w:rsidRDefault="00515C0C" w:rsidP="003B361C">
            <w:pPr>
              <w:spacing w:line="203" w:lineRule="exact"/>
              <w:ind w:left="147" w:right="-20"/>
              <w:rPr>
                <w:rFonts w:eastAsia="Arial" w:cstheme="minorHAnsi"/>
                <w:bCs/>
                <w:color w:val="000000" w:themeColor="text1"/>
                <w:spacing w:val="1"/>
                <w:sz w:val="20"/>
                <w:szCs w:val="20"/>
              </w:rPr>
            </w:pPr>
          </w:p>
          <w:p w:rsidR="00515C0C" w:rsidRDefault="00515C0C" w:rsidP="003B361C">
            <w:pPr>
              <w:spacing w:line="203" w:lineRule="exact"/>
              <w:ind w:left="147"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The class discusses the different factors involved in reaching agreement between stakeholders on minimum standards and how these might be managed. Small groups then prepare and present a simulated panel discussion on the issue consisting of representative global environmental, consumer, employee and employer groups that is chaired by an ethicist. </w:t>
            </w:r>
          </w:p>
          <w:p w:rsidR="00515C0C" w:rsidRDefault="00515C0C" w:rsidP="003B361C">
            <w:pPr>
              <w:spacing w:line="203" w:lineRule="exact"/>
              <w:ind w:right="-20"/>
              <w:rPr>
                <w:rFonts w:eastAsia="Arial" w:cstheme="minorHAnsi"/>
                <w:bCs/>
                <w:color w:val="000000" w:themeColor="text1"/>
                <w:spacing w:val="1"/>
                <w:sz w:val="20"/>
                <w:szCs w:val="20"/>
              </w:rPr>
            </w:pPr>
          </w:p>
          <w:p w:rsidR="00515C0C" w:rsidRPr="00960C46" w:rsidRDefault="00515C0C" w:rsidP="003B361C">
            <w:pPr>
              <w:spacing w:line="203" w:lineRule="exact"/>
              <w:ind w:left="147" w:right="-20"/>
              <w:rPr>
                <w:rFonts w:eastAsia="Arial" w:cstheme="minorHAnsi"/>
                <w:bCs/>
                <w:spacing w:val="1"/>
                <w:sz w:val="20"/>
                <w:szCs w:val="20"/>
              </w:rPr>
            </w:pPr>
          </w:p>
          <w:p w:rsidR="00515C0C" w:rsidRPr="00960C46" w:rsidRDefault="00515C0C" w:rsidP="003B361C">
            <w:pPr>
              <w:spacing w:line="203" w:lineRule="exact"/>
              <w:ind w:left="147" w:right="-20"/>
              <w:rPr>
                <w:rFonts w:cstheme="minorHAnsi"/>
                <w:b/>
                <w:sz w:val="20"/>
                <w:szCs w:val="20"/>
              </w:rPr>
            </w:pPr>
            <w:r w:rsidRPr="00960C46">
              <w:rPr>
                <w:rFonts w:cstheme="minorHAnsi"/>
                <w:b/>
                <w:sz w:val="20"/>
                <w:szCs w:val="20"/>
              </w:rPr>
              <w:t>Content Descriptions:</w:t>
            </w:r>
          </w:p>
          <w:p w:rsidR="00515C0C" w:rsidRPr="006A7A18" w:rsidRDefault="00515C0C" w:rsidP="003B361C">
            <w:pPr>
              <w:pStyle w:val="ListParagraph"/>
              <w:spacing w:line="203" w:lineRule="exact"/>
              <w:ind w:right="-20"/>
              <w:rPr>
                <w:rFonts w:cs="Arial"/>
                <w:sz w:val="20"/>
                <w:szCs w:val="20"/>
              </w:rPr>
            </w:pPr>
            <w:r w:rsidRPr="006A7A18">
              <w:rPr>
                <w:rFonts w:cs="Arial"/>
                <w:sz w:val="20"/>
                <w:szCs w:val="20"/>
              </w:rPr>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2" w:history="1">
              <w:r w:rsidRPr="006A7A18">
                <w:rPr>
                  <w:rFonts w:cs="Arial"/>
                  <w:sz w:val="20"/>
                  <w:szCs w:val="20"/>
                </w:rPr>
                <w:t>(VCECU020)</w:t>
              </w:r>
            </w:hyperlink>
          </w:p>
          <w:p w:rsidR="00515C0C" w:rsidRPr="006A7A18" w:rsidRDefault="00515C0C" w:rsidP="003B361C">
            <w:pPr>
              <w:pStyle w:val="ListParagraph"/>
              <w:keepNext/>
              <w:keepLines/>
              <w:spacing w:before="200" w:line="203" w:lineRule="exact"/>
              <w:ind w:right="-20"/>
              <w:outlineLvl w:val="6"/>
              <w:rPr>
                <w:rFonts w:cstheme="minorHAnsi"/>
                <w:sz w:val="20"/>
                <w:szCs w:val="20"/>
                <w:shd w:val="clear" w:color="auto" w:fill="FFFFFF"/>
              </w:rPr>
            </w:pPr>
            <w:r w:rsidRPr="006A7A18">
              <w:rPr>
                <w:rFonts w:cstheme="minorHAnsi"/>
                <w:sz w:val="20"/>
                <w:szCs w:val="20"/>
              </w:rPr>
              <w:t xml:space="preserve">Distinguish between the ethical and non-ethical dimensions of complex issues, including the distinction between ethical and legal issues </w:t>
            </w:r>
            <w:hyperlink r:id="rId13" w:tooltip="View elaborations and additional details of VCECU021" w:history="1">
              <w:r w:rsidRPr="006A7A18">
                <w:rPr>
                  <w:rStyle w:val="Hyperlink"/>
                  <w:rFonts w:cstheme="minorHAnsi"/>
                  <w:sz w:val="20"/>
                  <w:szCs w:val="20"/>
                </w:rPr>
                <w:t>(VCECU021)</w:t>
              </w:r>
            </w:hyperlink>
          </w:p>
          <w:p w:rsidR="00515C0C" w:rsidRPr="00A442B5" w:rsidRDefault="00515C0C" w:rsidP="003B361C">
            <w:pPr>
              <w:pStyle w:val="ListParagraph"/>
              <w:keepNext/>
              <w:keepLines/>
              <w:spacing w:before="200" w:line="203" w:lineRule="exact"/>
              <w:ind w:right="-20"/>
              <w:outlineLvl w:val="6"/>
              <w:rPr>
                <w:rStyle w:val="Hyperlink"/>
                <w:rFonts w:cstheme="minorHAnsi"/>
                <w:sz w:val="20"/>
                <w:szCs w:val="20"/>
                <w:bdr w:val="none" w:sz="0" w:space="0" w:color="auto" w:frame="1"/>
                <w:shd w:val="clear" w:color="auto" w:fill="FFFFFF"/>
              </w:rPr>
            </w:pPr>
            <w:r w:rsidRPr="006A7A18">
              <w:rPr>
                <w:rFonts w:cstheme="minorHAnsi"/>
                <w:sz w:val="20"/>
                <w:szCs w:val="20"/>
                <w:shd w:val="clear" w:color="auto" w:fill="FFFFFF"/>
              </w:rPr>
              <w:t>Investigate how different factors involved in ethical decision-making can be managed by people and groups</w:t>
            </w:r>
            <w:hyperlink r:id="rId14" w:tooltip="View elaborations and additional details of VCECD023" w:history="1">
              <w:r w:rsidRPr="00A442B5">
                <w:rPr>
                  <w:rStyle w:val="Hyperlink"/>
                  <w:rFonts w:cstheme="minorHAnsi"/>
                  <w:sz w:val="20"/>
                  <w:szCs w:val="20"/>
                  <w:bdr w:val="none" w:sz="0" w:space="0" w:color="auto" w:frame="1"/>
                  <w:shd w:val="clear" w:color="auto" w:fill="FFFFFF"/>
                </w:rPr>
                <w:t>(VCECD023)</w:t>
              </w:r>
            </w:hyperlink>
          </w:p>
          <w:p w:rsidR="00515C0C" w:rsidRPr="00E8243E" w:rsidRDefault="00515C0C" w:rsidP="003B361C">
            <w:pPr>
              <w:pStyle w:val="ListParagraph"/>
              <w:spacing w:line="203" w:lineRule="exact"/>
              <w:ind w:right="-20"/>
              <w:rPr>
                <w:rFonts w:eastAsia="Arial" w:cs="Arial"/>
                <w:b/>
                <w:bCs/>
                <w:spacing w:val="1"/>
                <w:sz w:val="20"/>
                <w:szCs w:val="20"/>
              </w:rPr>
            </w:pPr>
          </w:p>
          <w:p w:rsidR="00515C0C" w:rsidRDefault="00515C0C" w:rsidP="003B361C">
            <w:pPr>
              <w:pStyle w:val="ListParagraph"/>
              <w:spacing w:line="203" w:lineRule="exact"/>
              <w:ind w:right="-20"/>
              <w:rPr>
                <w:rFonts w:ascii="Arial" w:eastAsia="Arial" w:hAnsi="Arial" w:cs="Arial"/>
                <w:b/>
                <w:bCs/>
                <w:sz w:val="18"/>
                <w:szCs w:val="18"/>
              </w:rPr>
            </w:pPr>
          </w:p>
        </w:tc>
      </w:tr>
      <w:tr w:rsidR="00515C0C" w:rsidRPr="00DD6AE7" w:rsidTr="003B361C">
        <w:tc>
          <w:tcPr>
            <w:tcW w:w="4644" w:type="dxa"/>
            <w:shd w:val="clear" w:color="auto" w:fill="auto"/>
            <w:vAlign w:val="center"/>
          </w:tcPr>
          <w:p w:rsidR="00515C0C" w:rsidRPr="003F76BD" w:rsidRDefault="00515C0C" w:rsidP="003B361C">
            <w:pPr>
              <w:spacing w:line="203" w:lineRule="exact"/>
              <w:ind w:left="102" w:right="-20"/>
              <w:rPr>
                <w:rFonts w:ascii="Arial" w:eastAsia="Arial" w:hAnsi="Arial" w:cs="Arial"/>
                <w:b/>
                <w:bCs/>
                <w:sz w:val="18"/>
                <w:szCs w:val="18"/>
              </w:rPr>
            </w:pPr>
            <w:r>
              <w:rPr>
                <w:rFonts w:ascii="Arial" w:hAnsi="Arial" w:cs="Arial"/>
                <w:b/>
                <w:sz w:val="18"/>
                <w:szCs w:val="18"/>
              </w:rPr>
              <w:t>Ethical Capability</w:t>
            </w:r>
            <w:r>
              <w:rPr>
                <w:rFonts w:ascii="Arial" w:eastAsia="Arial" w:hAnsi="Arial" w:cs="Arial"/>
                <w:b/>
                <w:bCs/>
                <w:sz w:val="18"/>
                <w:szCs w:val="18"/>
              </w:rPr>
              <w:t xml:space="preserve"> Level 8 Achievement Standard </w:t>
            </w:r>
          </w:p>
        </w:tc>
        <w:tc>
          <w:tcPr>
            <w:tcW w:w="6379" w:type="dxa"/>
            <w:vAlign w:val="center"/>
          </w:tcPr>
          <w:p w:rsidR="00515C0C" w:rsidRPr="00B409D1" w:rsidRDefault="00515C0C" w:rsidP="003B361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10 </w:t>
            </w:r>
            <w:r w:rsidRPr="003F76BD">
              <w:rPr>
                <w:rFonts w:ascii="Arial" w:eastAsia="Arial" w:hAnsi="Arial" w:cs="Arial"/>
                <w:b/>
                <w:bCs/>
                <w:color w:val="000000" w:themeColor="text1"/>
                <w:sz w:val="18"/>
                <w:szCs w:val="18"/>
              </w:rPr>
              <w:t>Achievement Standard</w:t>
            </w:r>
          </w:p>
        </w:tc>
        <w:tc>
          <w:tcPr>
            <w:tcW w:w="4972" w:type="dxa"/>
            <w:vAlign w:val="center"/>
          </w:tcPr>
          <w:p w:rsidR="00515C0C" w:rsidRPr="00DD6AE7" w:rsidRDefault="00515C0C" w:rsidP="003B361C">
            <w:pPr>
              <w:spacing w:line="203" w:lineRule="exact"/>
              <w:ind w:right="-20"/>
              <w:rPr>
                <w:rFonts w:ascii="Arial" w:eastAsia="Arial" w:hAnsi="Arial" w:cs="Arial"/>
                <w:b/>
                <w:bCs/>
                <w:color w:val="000000" w:themeColor="text1"/>
                <w:sz w:val="18"/>
                <w:szCs w:val="18"/>
              </w:rPr>
            </w:pPr>
            <w:r>
              <w:rPr>
                <w:rFonts w:ascii="Arial" w:hAnsi="Arial" w:cs="Arial"/>
                <w:b/>
                <w:sz w:val="18"/>
                <w:szCs w:val="18"/>
              </w:rPr>
              <w:t>Ethical Capability</w:t>
            </w:r>
            <w:r>
              <w:rPr>
                <w:rFonts w:ascii="Arial" w:eastAsia="Arial" w:hAnsi="Arial" w:cs="Arial"/>
                <w:b/>
                <w:bCs/>
                <w:spacing w:val="1"/>
                <w:sz w:val="18"/>
                <w:szCs w:val="18"/>
              </w:rPr>
              <w:t xml:space="preserve"> Level 10</w:t>
            </w:r>
            <w:r>
              <w:rPr>
                <w:rFonts w:ascii="Arial" w:eastAsia="Arial" w:hAnsi="Arial" w:cs="Arial"/>
                <w:b/>
                <w:bCs/>
                <w:sz w:val="18"/>
                <w:szCs w:val="18"/>
              </w:rPr>
              <w:t xml:space="preserve"> Achievement Standard</w:t>
            </w:r>
          </w:p>
        </w:tc>
      </w:tr>
      <w:tr w:rsidR="00515C0C" w:rsidRPr="003E2E7B" w:rsidTr="003B361C">
        <w:trPr>
          <w:trHeight w:val="4110"/>
        </w:trPr>
        <w:tc>
          <w:tcPr>
            <w:tcW w:w="4644" w:type="dxa"/>
            <w:shd w:val="clear" w:color="auto" w:fill="auto"/>
          </w:tcPr>
          <w:p w:rsidR="00515C0C" w:rsidRPr="006F56FD" w:rsidRDefault="00515C0C" w:rsidP="003B361C">
            <w:pPr>
              <w:rPr>
                <w:rFonts w:ascii="Arial" w:hAnsi="Arial" w:cs="Arial"/>
                <w:sz w:val="18"/>
                <w:szCs w:val="18"/>
                <w:lang w:val="en-AU"/>
              </w:rPr>
            </w:pPr>
            <w:r w:rsidRPr="006F56FD">
              <w:rPr>
                <w:rFonts w:ascii="Arial" w:hAnsi="Arial" w:cs="Arial"/>
                <w:sz w:val="18"/>
                <w:szCs w:val="18"/>
                <w:lang w:val="en-AU"/>
              </w:rPr>
              <w:t xml:space="preserve"> the end of Level 8</w:t>
            </w:r>
            <w:r>
              <w:rPr>
                <w:rFonts w:ascii="Arial" w:hAnsi="Arial" w:cs="Arial"/>
                <w:sz w:val="18"/>
                <w:szCs w:val="18"/>
                <w:lang w:val="en-AU"/>
              </w:rPr>
              <w:t>:</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 xml:space="preserve">Students </w:t>
            </w:r>
            <w:r w:rsidRPr="00A442B5">
              <w:rPr>
                <w:rFonts w:ascii="Arial" w:eastAsia="Arial" w:hAnsi="Arial" w:cs="Arial"/>
                <w:sz w:val="18"/>
                <w:szCs w:val="18"/>
                <w:lang w:val="en-AU"/>
              </w:rPr>
              <w:t>explain different ways ethical concepts are represented and analyse their value to society, identifying areas of contestability.</w:t>
            </w:r>
            <w:r>
              <w:rPr>
                <w:rFonts w:ascii="Arial" w:eastAsia="Arial" w:hAnsi="Arial" w:cs="Arial"/>
                <w:sz w:val="18"/>
                <w:szCs w:val="18"/>
                <w:lang w:val="en-AU"/>
              </w:rPr>
              <w:t xml:space="preserve"> </w:t>
            </w:r>
          </w:p>
          <w:p w:rsidR="00515C0C" w:rsidRPr="000F53AB" w:rsidRDefault="00515C0C" w:rsidP="00515C0C">
            <w:pPr>
              <w:pStyle w:val="ListParagraph"/>
              <w:widowControl/>
              <w:numPr>
                <w:ilvl w:val="0"/>
                <w:numId w:val="1"/>
              </w:numPr>
              <w:shd w:val="clear" w:color="auto" w:fill="DDD9C3" w:themeFill="background2" w:themeFillShade="E6"/>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 xml:space="preserve">They articulate how criteria can be applied to determine the importance of ethical concerns. </w:t>
            </w:r>
          </w:p>
          <w:p w:rsidR="00515C0C" w:rsidRPr="000F53AB" w:rsidRDefault="00515C0C" w:rsidP="00515C0C">
            <w:pPr>
              <w:pStyle w:val="ListParagraph"/>
              <w:widowControl/>
              <w:numPr>
                <w:ilvl w:val="0"/>
                <w:numId w:val="1"/>
              </w:numPr>
              <w:shd w:val="clear" w:color="auto" w:fill="DDD9C3" w:themeFill="background2" w:themeFillShade="E6"/>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 xml:space="preserve">Students analyse the differences in principles between people and groups.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6F56FD">
              <w:rPr>
                <w:rFonts w:ascii="Arial" w:eastAsia="Arial" w:hAnsi="Arial" w:cs="Arial"/>
                <w:sz w:val="18"/>
                <w:szCs w:val="18"/>
                <w:lang w:val="en-AU"/>
              </w:rPr>
              <w:t>They explain different views on the extent of ethical obligation and analyse their implications for t</w:t>
            </w:r>
            <w:r>
              <w:rPr>
                <w:rFonts w:ascii="Arial" w:eastAsia="Arial" w:hAnsi="Arial" w:cs="Arial"/>
                <w:sz w:val="18"/>
                <w:szCs w:val="18"/>
                <w:lang w:val="en-AU"/>
              </w:rPr>
              <w:t>he consequences of and duties in</w:t>
            </w:r>
            <w:r w:rsidRPr="006F56FD">
              <w:rPr>
                <w:rFonts w:ascii="Arial" w:eastAsia="Arial" w:hAnsi="Arial" w:cs="Arial"/>
                <w:sz w:val="18"/>
                <w:szCs w:val="18"/>
                <w:lang w:val="en-AU"/>
              </w:rPr>
              <w:t>volved in ethical decision-making and acti</w:t>
            </w:r>
            <w:r>
              <w:rPr>
                <w:rFonts w:ascii="Arial" w:eastAsia="Arial" w:hAnsi="Arial" w:cs="Arial"/>
                <w:sz w:val="18"/>
                <w:szCs w:val="18"/>
                <w:lang w:val="en-AU"/>
              </w:rPr>
              <w:t xml:space="preserve">on. </w:t>
            </w:r>
          </w:p>
          <w:p w:rsidR="00515C0C" w:rsidRPr="006F56FD" w:rsidRDefault="00515C0C" w:rsidP="00515C0C">
            <w:pPr>
              <w:pStyle w:val="ListParagraph"/>
              <w:widowControl/>
              <w:numPr>
                <w:ilvl w:val="0"/>
                <w:numId w:val="1"/>
              </w:numPr>
              <w:rPr>
                <w:rFonts w:ascii="Arial" w:eastAsia="Arial" w:hAnsi="Arial" w:cs="Arial"/>
                <w:sz w:val="18"/>
                <w:szCs w:val="18"/>
                <w:lang w:val="en-AU"/>
              </w:rPr>
            </w:pPr>
            <w:r w:rsidRPr="000F53AB">
              <w:rPr>
                <w:rFonts w:ascii="Arial" w:eastAsia="Arial" w:hAnsi="Arial" w:cs="Arial"/>
                <w:sz w:val="18"/>
                <w:szCs w:val="18"/>
                <w:highlight w:val="yellow"/>
                <w:shd w:val="clear" w:color="auto" w:fill="FFFF00"/>
                <w:lang w:val="en-AU"/>
              </w:rPr>
              <w:t>They analyse the role of context and experience in ethical decision-making and action.</w:t>
            </w:r>
            <w:r>
              <w:rPr>
                <w:rFonts w:ascii="Arial" w:eastAsia="Arial" w:hAnsi="Arial" w:cs="Arial"/>
                <w:sz w:val="18"/>
                <w:szCs w:val="18"/>
                <w:lang w:val="en-AU"/>
              </w:rPr>
              <w:t xml:space="preserve"> </w:t>
            </w:r>
          </w:p>
        </w:tc>
        <w:tc>
          <w:tcPr>
            <w:tcW w:w="6379" w:type="dxa"/>
          </w:tcPr>
          <w:p w:rsidR="00515C0C" w:rsidRDefault="00515C0C" w:rsidP="003B361C">
            <w:pPr>
              <w:rPr>
                <w:rFonts w:ascii="Arial" w:hAnsi="Arial" w:cs="Arial"/>
                <w:sz w:val="18"/>
                <w:szCs w:val="18"/>
              </w:rPr>
            </w:pPr>
            <w:r w:rsidRPr="006F56FD">
              <w:rPr>
                <w:rFonts w:ascii="Arial" w:hAnsi="Arial" w:cs="Arial"/>
                <w:sz w:val="18"/>
                <w:szCs w:val="18"/>
              </w:rPr>
              <w:t xml:space="preserve">In </w:t>
            </w:r>
            <w:r w:rsidRPr="006F56FD">
              <w:rPr>
                <w:rFonts w:ascii="Arial" w:hAnsi="Arial" w:cs="Arial"/>
                <w:b/>
                <w:sz w:val="18"/>
                <w:szCs w:val="18"/>
              </w:rPr>
              <w:t>Ethical Capability</w:t>
            </w:r>
            <w:r w:rsidRPr="006F56FD">
              <w:rPr>
                <w:rFonts w:ascii="Arial" w:hAnsi="Arial" w:cs="Arial"/>
                <w:sz w:val="18"/>
                <w:szCs w:val="18"/>
              </w:rPr>
              <w:t>, indicative progression towards the Level 10 achievement standard may be when students:</w:t>
            </w:r>
          </w:p>
          <w:p w:rsidR="00515C0C" w:rsidRPr="000F53AB" w:rsidRDefault="00515C0C" w:rsidP="00515C0C">
            <w:pPr>
              <w:pStyle w:val="ListParagraph"/>
              <w:numPr>
                <w:ilvl w:val="0"/>
                <w:numId w:val="5"/>
              </w:numPr>
              <w:shd w:val="clear" w:color="auto" w:fill="DDD9C3" w:themeFill="background2" w:themeFillShade="E6"/>
              <w:ind w:left="601"/>
              <w:rPr>
                <w:rFonts w:ascii="Arial" w:hAnsi="Arial" w:cs="Arial"/>
                <w:b/>
                <w:sz w:val="18"/>
                <w:szCs w:val="18"/>
              </w:rPr>
            </w:pPr>
            <w:r w:rsidRPr="000F53AB">
              <w:rPr>
                <w:rFonts w:ascii="Arial" w:hAnsi="Arial" w:cs="Arial"/>
                <w:sz w:val="18"/>
                <w:szCs w:val="18"/>
              </w:rPr>
              <w:t>identify a range of ethical distinctions and points of view on ethical obligations concerning health and safety standards in workplaces, but are not yet able to show how a shared ethical principle on minimizing harm may be guiding stakeholders to different positions on an acceptable health and safety standard</w:t>
            </w:r>
          </w:p>
          <w:p w:rsidR="00515C0C" w:rsidRPr="006F56FD" w:rsidRDefault="00515C0C" w:rsidP="00515C0C">
            <w:pPr>
              <w:pStyle w:val="ListParagraph"/>
              <w:numPr>
                <w:ilvl w:val="0"/>
                <w:numId w:val="3"/>
              </w:numPr>
              <w:ind w:left="601"/>
              <w:rPr>
                <w:rFonts w:ascii="Arial" w:hAnsi="Arial" w:cs="Arial"/>
                <w:sz w:val="18"/>
                <w:szCs w:val="18"/>
              </w:rPr>
            </w:pPr>
            <w:proofErr w:type="gramStart"/>
            <w:r w:rsidRPr="000F53AB">
              <w:rPr>
                <w:rFonts w:ascii="Arial" w:hAnsi="Arial" w:cs="Arial"/>
                <w:sz w:val="18"/>
                <w:szCs w:val="18"/>
                <w:highlight w:val="yellow"/>
                <w:shd w:val="clear" w:color="auto" w:fill="FFFF00"/>
              </w:rPr>
              <w:t>identify</w:t>
            </w:r>
            <w:proofErr w:type="gramEnd"/>
            <w:r w:rsidRPr="000F53AB">
              <w:rPr>
                <w:rFonts w:ascii="Arial" w:hAnsi="Arial" w:cs="Arial"/>
                <w:sz w:val="18"/>
                <w:szCs w:val="18"/>
                <w:highlight w:val="yellow"/>
                <w:shd w:val="clear" w:color="auto" w:fill="FFFF00"/>
              </w:rPr>
              <w:t xml:space="preserve"> a range of factors that need to be taken into consideration such as the quality of supporting arguments, emotions, and different employment opportunity and wealth backgrounds of participants, but are not yet able to explain how these might be best managed in the panel discussion</w:t>
            </w:r>
            <w:r w:rsidRPr="000F53AB">
              <w:rPr>
                <w:rFonts w:ascii="Arial" w:hAnsi="Arial" w:cs="Arial"/>
                <w:sz w:val="18"/>
                <w:szCs w:val="18"/>
                <w:shd w:val="clear" w:color="auto" w:fill="FFFF00"/>
              </w:rPr>
              <w:t>.</w:t>
            </w:r>
          </w:p>
        </w:tc>
        <w:tc>
          <w:tcPr>
            <w:tcW w:w="4972" w:type="dxa"/>
          </w:tcPr>
          <w:p w:rsidR="00515C0C" w:rsidRPr="006F56FD" w:rsidRDefault="00515C0C" w:rsidP="003B361C">
            <w:pPr>
              <w:rPr>
                <w:rFonts w:ascii="Arial" w:hAnsi="Arial" w:cs="Arial"/>
                <w:sz w:val="18"/>
                <w:szCs w:val="18"/>
                <w:lang w:val="en-AU"/>
              </w:rPr>
            </w:pPr>
            <w:r w:rsidRPr="006F56FD">
              <w:rPr>
                <w:rFonts w:ascii="Arial" w:hAnsi="Arial" w:cs="Arial"/>
                <w:sz w:val="18"/>
                <w:szCs w:val="18"/>
                <w:lang w:val="en-AU"/>
              </w:rPr>
              <w:t>By the end of Level 10</w:t>
            </w:r>
            <w:r>
              <w:rPr>
                <w:rFonts w:ascii="Arial" w:hAnsi="Arial" w:cs="Arial"/>
                <w:sz w:val="18"/>
                <w:szCs w:val="18"/>
                <w:lang w:val="en-AU"/>
              </w:rPr>
              <w:t>:</w:t>
            </w:r>
          </w:p>
          <w:p w:rsidR="00515C0C" w:rsidRPr="006F56FD" w:rsidRDefault="00515C0C" w:rsidP="00515C0C">
            <w:pPr>
              <w:pStyle w:val="ListParagraph"/>
              <w:widowControl/>
              <w:numPr>
                <w:ilvl w:val="0"/>
                <w:numId w:val="2"/>
              </w:numPr>
              <w:rPr>
                <w:rFonts w:ascii="Arial" w:eastAsia="Arial" w:hAnsi="Arial" w:cs="Arial"/>
                <w:sz w:val="18"/>
                <w:szCs w:val="18"/>
                <w:lang w:val="en-AU"/>
              </w:rPr>
            </w:pPr>
            <w:r w:rsidRPr="006F56FD">
              <w:rPr>
                <w:rFonts w:ascii="Arial" w:eastAsia="Arial" w:hAnsi="Arial" w:cs="Arial"/>
                <w:sz w:val="18"/>
                <w:szCs w:val="18"/>
                <w:lang w:val="en-AU"/>
              </w:rPr>
              <w:t xml:space="preserve">Students explain connections and distinctions between ethical concepts, identifying areas of contestability in their </w:t>
            </w:r>
            <w:r>
              <w:rPr>
                <w:rFonts w:ascii="Arial" w:eastAsia="Arial" w:hAnsi="Arial" w:cs="Arial"/>
                <w:sz w:val="18"/>
                <w:szCs w:val="18"/>
                <w:lang w:val="en-AU"/>
              </w:rPr>
              <w:t xml:space="preserve">meanings and relative value. </w:t>
            </w:r>
          </w:p>
          <w:p w:rsidR="00515C0C" w:rsidRPr="00A442B5" w:rsidRDefault="00515C0C" w:rsidP="00515C0C">
            <w:pPr>
              <w:pStyle w:val="ListParagraph"/>
              <w:widowControl/>
              <w:numPr>
                <w:ilvl w:val="0"/>
                <w:numId w:val="2"/>
              </w:numPr>
              <w:spacing w:after="200" w:line="276" w:lineRule="auto"/>
              <w:rPr>
                <w:rFonts w:ascii="Arial" w:eastAsia="Arial" w:hAnsi="Arial" w:cs="Arial"/>
                <w:sz w:val="18"/>
                <w:szCs w:val="18"/>
                <w:lang w:val="en-AU"/>
              </w:rPr>
            </w:pPr>
            <w:r w:rsidRPr="00A442B5">
              <w:rPr>
                <w:rFonts w:ascii="Arial" w:eastAsia="Arial" w:hAnsi="Arial" w:cs="Arial"/>
                <w:sz w:val="18"/>
                <w:szCs w:val="18"/>
                <w:lang w:val="en-AU"/>
              </w:rPr>
              <w:t xml:space="preserve">Students analyse and evaluate contested approaches to thinking about consequences and duties in relation to ethical issues. </w:t>
            </w:r>
          </w:p>
          <w:p w:rsidR="00515C0C" w:rsidRPr="000F53AB" w:rsidRDefault="00515C0C" w:rsidP="00515C0C">
            <w:pPr>
              <w:pStyle w:val="ListParagraph"/>
              <w:widowControl/>
              <w:numPr>
                <w:ilvl w:val="0"/>
                <w:numId w:val="2"/>
              </w:numPr>
              <w:shd w:val="clear" w:color="auto" w:fill="DDD9C3" w:themeFill="background2" w:themeFillShade="E6"/>
              <w:spacing w:after="200" w:line="276" w:lineRule="auto"/>
              <w:rPr>
                <w:rFonts w:ascii="Arial" w:eastAsia="Arial" w:hAnsi="Arial" w:cs="Arial"/>
                <w:sz w:val="18"/>
                <w:szCs w:val="18"/>
                <w:lang w:val="en-AU"/>
              </w:rPr>
            </w:pPr>
            <w:r w:rsidRPr="000F53AB">
              <w:rPr>
                <w:rFonts w:ascii="Arial" w:eastAsia="Arial" w:hAnsi="Arial" w:cs="Arial"/>
                <w:sz w:val="18"/>
                <w:szCs w:val="18"/>
                <w:lang w:val="en-AU"/>
              </w:rPr>
              <w:t xml:space="preserve">They examine complex issues, identify the ethical dimensions and analyse commonality and difference between different positions. </w:t>
            </w:r>
          </w:p>
          <w:p w:rsidR="00515C0C" w:rsidRPr="006F56FD" w:rsidRDefault="00515C0C" w:rsidP="00515C0C">
            <w:pPr>
              <w:pStyle w:val="ListParagraph"/>
              <w:widowControl/>
              <w:numPr>
                <w:ilvl w:val="0"/>
                <w:numId w:val="2"/>
              </w:numPr>
              <w:rPr>
                <w:rFonts w:ascii="Arial" w:eastAsia="Arial" w:hAnsi="Arial" w:cs="Arial"/>
                <w:sz w:val="18"/>
                <w:szCs w:val="18"/>
                <w:lang w:val="en-AU"/>
              </w:rPr>
            </w:pPr>
            <w:r w:rsidRPr="000F53AB">
              <w:rPr>
                <w:rFonts w:ascii="Arial" w:eastAsia="Arial" w:hAnsi="Arial" w:cs="Arial"/>
                <w:sz w:val="18"/>
                <w:szCs w:val="18"/>
                <w:shd w:val="clear" w:color="auto" w:fill="FFFF00"/>
                <w:lang w:val="en-AU"/>
              </w:rPr>
              <w:t>They explain how different factors involved in ethical decision-making can be managed.</w:t>
            </w:r>
            <w:r>
              <w:rPr>
                <w:rFonts w:ascii="Arial" w:eastAsia="Arial" w:hAnsi="Arial" w:cs="Arial"/>
                <w:sz w:val="18"/>
                <w:szCs w:val="18"/>
                <w:lang w:val="en-AU"/>
              </w:rPr>
              <w:t xml:space="preserve"> </w:t>
            </w:r>
          </w:p>
        </w:tc>
      </w:tr>
    </w:tbl>
    <w:p w:rsidR="00515C0C" w:rsidRDefault="00515C0C" w:rsidP="00515C0C">
      <w:pPr>
        <w:rPr>
          <w:rFonts w:ascii="Arial" w:eastAsia="Arial" w:hAnsi="Arial" w:cs="Arial"/>
          <w:b/>
          <w:bCs/>
        </w:rPr>
      </w:pPr>
      <w:bookmarkStart w:id="0" w:name="_GoBack"/>
      <w:bookmarkEnd w:id="0"/>
    </w:p>
    <w:sectPr w:rsidR="00515C0C"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47" w:rsidRDefault="00537A47" w:rsidP="00537A47">
      <w:pPr>
        <w:spacing w:after="0" w:line="240" w:lineRule="auto"/>
      </w:pPr>
      <w:r>
        <w:separator/>
      </w:r>
    </w:p>
  </w:endnote>
  <w:endnote w:type="continuationSeparator" w:id="0">
    <w:p w:rsidR="00537A47" w:rsidRDefault="00537A47" w:rsidP="0053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47" w:rsidRPr="00BB66BC" w:rsidRDefault="00537A47" w:rsidP="00537A47">
    <w:pPr>
      <w:tabs>
        <w:tab w:val="center" w:pos="4513"/>
        <w:tab w:val="right" w:pos="9026"/>
      </w:tabs>
      <w:spacing w:after="0" w:line="240" w:lineRule="auto"/>
    </w:pPr>
    <w:r w:rsidRPr="00BB66BC">
      <w:rPr>
        <w:rFonts w:cstheme="minorHAnsi"/>
        <w:color w:val="FF0000"/>
      </w:rPr>
      <w:t>©</w:t>
    </w:r>
    <w:hyperlink r:id="rId1" w:history="1">
      <w:r w:rsidRPr="00BB66BC">
        <w:rPr>
          <w:color w:val="0000FF"/>
          <w:u w:val="single"/>
        </w:rPr>
        <w:t>VCAA</w:t>
      </w:r>
    </w:hyperlink>
  </w:p>
  <w:p w:rsidR="00537A47" w:rsidRPr="00537A47" w:rsidRDefault="00537A47" w:rsidP="0053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47" w:rsidRDefault="00537A47" w:rsidP="00537A47">
      <w:pPr>
        <w:spacing w:after="0" w:line="240" w:lineRule="auto"/>
      </w:pPr>
      <w:r>
        <w:separator/>
      </w:r>
    </w:p>
  </w:footnote>
  <w:footnote w:type="continuationSeparator" w:id="0">
    <w:p w:rsidR="00537A47" w:rsidRDefault="00537A47" w:rsidP="00537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47" w:rsidRDefault="00537A47">
    <w:pPr>
      <w:pStyle w:val="Header"/>
    </w:pPr>
    <w:r>
      <w:rPr>
        <w:noProof/>
        <w:lang w:val="en-AU" w:eastAsia="en-AU"/>
      </w:rPr>
      <w:drawing>
        <wp:anchor distT="0" distB="0" distL="114300" distR="114300" simplePos="0" relativeHeight="251659264" behindDoc="0" locked="0" layoutInCell="1" allowOverlap="1" wp14:anchorId="26AA5CDC" wp14:editId="70B91B24">
          <wp:simplePos x="0" y="0"/>
          <wp:positionH relativeFrom="column">
            <wp:posOffset>3810</wp:posOffset>
          </wp:positionH>
          <wp:positionV relativeFrom="paragraph">
            <wp:posOffset>-112395</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1D0"/>
    <w:multiLevelType w:val="hybridMultilevel"/>
    <w:tmpl w:val="CF8EFEC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AB6724"/>
    <w:multiLevelType w:val="hybridMultilevel"/>
    <w:tmpl w:val="4B86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9A47B50"/>
    <w:multiLevelType w:val="hybridMultilevel"/>
    <w:tmpl w:val="E12AB9E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0C"/>
    <w:rsid w:val="00515C0C"/>
    <w:rsid w:val="00537A47"/>
    <w:rsid w:val="009E49CC"/>
    <w:rsid w:val="00BC6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0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0C"/>
    <w:rPr>
      <w:color w:val="0000FF"/>
      <w:u w:val="single"/>
    </w:rPr>
  </w:style>
  <w:style w:type="paragraph" w:styleId="ListParagraph">
    <w:name w:val="List Paragraph"/>
    <w:basedOn w:val="Normal"/>
    <w:uiPriority w:val="34"/>
    <w:qFormat/>
    <w:rsid w:val="00515C0C"/>
    <w:pPr>
      <w:ind w:left="720"/>
      <w:contextualSpacing/>
    </w:pPr>
  </w:style>
  <w:style w:type="table" w:styleId="TableGrid">
    <w:name w:val="Table Grid"/>
    <w:basedOn w:val="TableNormal"/>
    <w:uiPriority w:val="59"/>
    <w:rsid w:val="00515C0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47"/>
    <w:rPr>
      <w:lang w:val="en-US"/>
    </w:rPr>
  </w:style>
  <w:style w:type="paragraph" w:styleId="Footer">
    <w:name w:val="footer"/>
    <w:basedOn w:val="Normal"/>
    <w:link w:val="FooterChar"/>
    <w:uiPriority w:val="99"/>
    <w:unhideWhenUsed/>
    <w:rsid w:val="0053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4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0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0C"/>
    <w:rPr>
      <w:color w:val="0000FF"/>
      <w:u w:val="single"/>
    </w:rPr>
  </w:style>
  <w:style w:type="paragraph" w:styleId="ListParagraph">
    <w:name w:val="List Paragraph"/>
    <w:basedOn w:val="Normal"/>
    <w:uiPriority w:val="34"/>
    <w:qFormat/>
    <w:rsid w:val="00515C0C"/>
    <w:pPr>
      <w:ind w:left="720"/>
      <w:contextualSpacing/>
    </w:pPr>
  </w:style>
  <w:style w:type="table" w:styleId="TableGrid">
    <w:name w:val="Table Grid"/>
    <w:basedOn w:val="TableNormal"/>
    <w:uiPriority w:val="59"/>
    <w:rsid w:val="00515C0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47"/>
    <w:rPr>
      <w:lang w:val="en-US"/>
    </w:rPr>
  </w:style>
  <w:style w:type="paragraph" w:styleId="Footer">
    <w:name w:val="footer"/>
    <w:basedOn w:val="Normal"/>
    <w:link w:val="FooterChar"/>
    <w:uiPriority w:val="99"/>
    <w:unhideWhenUsed/>
    <w:rsid w:val="0053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ECU015" TargetMode="External"/><Relationship Id="rId13" Type="http://schemas.openxmlformats.org/officeDocument/2006/relationships/hyperlink" Target="http://victoriancurriculum.vcaa.vic.edu.au/Curriculum/ContentDescription/VCECU021"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ctoriancurriculum.vcaa.vic.edu.au/Curriculum/ContentDescription/VCECU02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victoriancurriculum.vcaa.vic.edu.au/Curriculum/ContentDescription/VCECD017" TargetMode="External"/><Relationship Id="rId14" Type="http://schemas.openxmlformats.org/officeDocument/2006/relationships/hyperlink" Target="http://victoriancurriculum.vcaa.vic.edu.au/Curriculum/ContentDescription/VCECD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19D9458-A784-4A6D-8F0C-62634D5FAA20}"/>
</file>

<file path=customXml/itemProps2.xml><?xml version="1.0" encoding="utf-8"?>
<ds:datastoreItem xmlns:ds="http://schemas.openxmlformats.org/officeDocument/2006/customXml" ds:itemID="{DF0E0C74-F2D9-49D3-9A0D-071367F5DE5B}"/>
</file>

<file path=customXml/itemProps3.xml><?xml version="1.0" encoding="utf-8"?>
<ds:datastoreItem xmlns:ds="http://schemas.openxmlformats.org/officeDocument/2006/customXml" ds:itemID="{1B7048DC-B7E0-4163-9243-CD43D465E996}"/>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Shenica S</dc:creator>
  <cp:lastModifiedBy>Collins, Shenica S</cp:lastModifiedBy>
  <cp:revision>4</cp:revision>
  <dcterms:created xsi:type="dcterms:W3CDTF">2017-07-24T00:30:00Z</dcterms:created>
  <dcterms:modified xsi:type="dcterms:W3CDTF">2017-07-24T00:32:00Z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