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55827E87BF7E4331A8F174025EB75912"/>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2824C2" w:rsidP="00F4525C">
          <w:pPr>
            <w:pStyle w:val="VCAADocumenttitle"/>
          </w:pPr>
          <w:r>
            <w:t>Transcript</w:t>
          </w:r>
          <w:r w:rsidRPr="002824C2">
            <w:t xml:space="preserve"> </w:t>
          </w:r>
          <w:r>
            <w:t xml:space="preserve">for </w:t>
          </w:r>
          <w:r w:rsidRPr="002824C2">
            <w:t>​Web tour Victorian Curriculum: The introduction section</w:t>
          </w:r>
        </w:p>
      </w:sdtContent>
    </w:sdt>
    <w:p w:rsidR="00FD4B1A" w:rsidRPr="004130FA" w:rsidRDefault="004130FA" w:rsidP="00FD4B1A">
      <w:r w:rsidRPr="004130FA">
        <w:t>POWERPOINT</w:t>
      </w:r>
      <w:r w:rsidR="00FD4B1A" w:rsidRPr="004130FA">
        <w:t xml:space="preserve"> SLIDE 1 – Title of presentation</w:t>
      </w:r>
    </w:p>
    <w:p w:rsidR="00FD4B1A" w:rsidRDefault="00FD4B1A" w:rsidP="00FD4B1A">
      <w:pPr>
        <w:numPr>
          <w:ilvl w:val="0"/>
          <w:numId w:val="6"/>
        </w:numPr>
      </w:pPr>
      <w:r>
        <w:t xml:space="preserve">Hello, my name is Peter Fisher. I am a program officer in the Victorian Curriculum F–10 unit at the Victorian Curriculum and Assessment Authority. </w:t>
      </w:r>
    </w:p>
    <w:p w:rsidR="00FD4B1A" w:rsidRPr="004130FA" w:rsidRDefault="004130FA" w:rsidP="00FD4B1A">
      <w:r w:rsidRPr="004130FA">
        <w:t>POWERPOINT</w:t>
      </w:r>
      <w:r w:rsidR="00FD4B1A" w:rsidRPr="004130FA">
        <w:t xml:space="preserve"> SLIDE 2 – Victorian Curriculum F–10 website</w:t>
      </w:r>
    </w:p>
    <w:p w:rsidR="00FD4B1A" w:rsidRPr="004130FA" w:rsidRDefault="00FD4B1A" w:rsidP="00FD4B1A">
      <w:pPr>
        <w:numPr>
          <w:ilvl w:val="0"/>
          <w:numId w:val="6"/>
        </w:numPr>
      </w:pPr>
      <w:r w:rsidRPr="004130FA">
        <w:t>In this presentation, I would like to show you some of the features located under the Curriculum tab of the new Victorian Curriculum website.</w:t>
      </w:r>
    </w:p>
    <w:p w:rsidR="00FD4B1A" w:rsidRPr="004130FA" w:rsidRDefault="004130FA" w:rsidP="00FD4B1A">
      <w:r w:rsidRPr="004130FA">
        <w:t>POWERPOINT</w:t>
      </w:r>
      <w:r w:rsidR="00FD4B1A" w:rsidRPr="004130FA">
        <w:t xml:space="preserve"> SLIDE 2 – VCAA websites: F–10 Curriculum</w:t>
      </w:r>
    </w:p>
    <w:p w:rsidR="00FD4B1A" w:rsidRPr="004130FA" w:rsidRDefault="00FD4B1A" w:rsidP="00FD4B1A">
      <w:pPr>
        <w:numPr>
          <w:ilvl w:val="0"/>
          <w:numId w:val="6"/>
        </w:numPr>
      </w:pPr>
      <w:r w:rsidRPr="004130FA">
        <w:t>Before I get started, it is important that this year you are aware of which website you wish to access for your curriculum and resource needs. This</w:t>
      </w:r>
      <w:r w:rsidR="00C76267" w:rsidRPr="004130FA">
        <w:t xml:space="preserve"> slide demonstrates the choice </w:t>
      </w:r>
      <w:r w:rsidRPr="004130FA">
        <w:t>between the new Victorian Curriculum and the AusVELS curriculum, as well as the associated resources.</w:t>
      </w:r>
    </w:p>
    <w:p w:rsidR="00FD4B1A" w:rsidRPr="004130FA" w:rsidRDefault="00FD4B1A" w:rsidP="00FD4B1A">
      <w:r w:rsidRPr="004130FA">
        <w:t>WEBSITE TOUR COMMENCES</w:t>
      </w:r>
    </w:p>
    <w:p w:rsidR="00FD4B1A" w:rsidRPr="00FD4B1A" w:rsidRDefault="00FD4B1A" w:rsidP="00C76267">
      <w:pPr>
        <w:numPr>
          <w:ilvl w:val="0"/>
          <w:numId w:val="7"/>
        </w:numPr>
        <w:tabs>
          <w:tab w:val="num" w:pos="720"/>
        </w:tabs>
        <w:rPr>
          <w:rFonts w:eastAsia="Calibri" w:cstheme="minorHAnsi"/>
        </w:rPr>
      </w:pPr>
      <w:r w:rsidRPr="00FD4B1A">
        <w:rPr>
          <w:rFonts w:eastAsia="Calibri" w:cstheme="minorHAnsi"/>
        </w:rPr>
        <w:t>In this presentation, I would like to show you some of the features of the Introduction section to each curriculum area of the new Victorian Curriculum.</w:t>
      </w:r>
    </w:p>
    <w:p w:rsidR="00FD4B1A" w:rsidRPr="00FD4B1A" w:rsidRDefault="00FD4B1A" w:rsidP="00C76267">
      <w:pPr>
        <w:numPr>
          <w:ilvl w:val="0"/>
          <w:numId w:val="7"/>
        </w:numPr>
        <w:tabs>
          <w:tab w:val="num" w:pos="720"/>
        </w:tabs>
        <w:rPr>
          <w:rFonts w:eastAsia="Calibri" w:cstheme="minorHAnsi"/>
        </w:rPr>
      </w:pPr>
      <w:r w:rsidRPr="00FD4B1A">
        <w:rPr>
          <w:rFonts w:eastAsia="Calibri" w:cstheme="minorHAnsi"/>
        </w:rPr>
        <w:t xml:space="preserve">By selected </w:t>
      </w:r>
      <w:r w:rsidRPr="00C76267">
        <w:rPr>
          <w:rFonts w:eastAsia="Calibri" w:cstheme="minorHAnsi"/>
        </w:rPr>
        <w:t>the</w:t>
      </w:r>
      <w:r w:rsidRPr="00FD4B1A">
        <w:rPr>
          <w:rFonts w:eastAsia="Calibri" w:cstheme="minorHAnsi"/>
          <w:b/>
        </w:rPr>
        <w:t xml:space="preserve"> curriculum </w:t>
      </w:r>
      <w:r w:rsidRPr="00C76267">
        <w:rPr>
          <w:rFonts w:eastAsia="Calibri" w:cstheme="minorHAnsi"/>
        </w:rPr>
        <w:t>tab</w:t>
      </w:r>
      <w:r w:rsidRPr="00FD4B1A">
        <w:rPr>
          <w:rFonts w:eastAsia="Calibri" w:cstheme="minorHAnsi"/>
          <w:b/>
        </w:rPr>
        <w:t>,</w:t>
      </w:r>
      <w:r w:rsidRPr="00FD4B1A">
        <w:rPr>
          <w:rFonts w:eastAsia="Calibri" w:cstheme="minorHAnsi"/>
        </w:rPr>
        <w:t xml:space="preserve"> you’ll be presented with the eight learning areas and four capabilities organised in alphabetical order. For </w:t>
      </w:r>
      <w:r w:rsidR="00C76267">
        <w:rPr>
          <w:rFonts w:eastAsia="Calibri" w:cstheme="minorHAnsi"/>
        </w:rPr>
        <w:t>t</w:t>
      </w:r>
      <w:r w:rsidRPr="00FD4B1A">
        <w:rPr>
          <w:rFonts w:eastAsia="Calibri" w:cstheme="minorHAnsi"/>
        </w:rPr>
        <w:t xml:space="preserve">he Arts, the Humanities and the Technologies, there is also a brief explanatory landing page or the option of a specific selection from the drop down menu. It is worth noting that the Humanities landing page includes information about </w:t>
      </w:r>
      <w:r w:rsidRPr="00FD4B1A">
        <w:rPr>
          <w:rFonts w:eastAsia="Calibri" w:cstheme="minorHAnsi"/>
          <w:b/>
        </w:rPr>
        <w:t>Learning about World Views and Religions</w:t>
      </w:r>
      <w:r w:rsidRPr="00FD4B1A">
        <w:rPr>
          <w:rFonts w:eastAsia="Calibri" w:cstheme="minorHAnsi"/>
        </w:rPr>
        <w:t>, which is also located in the Introduction materials for Ethical Capability.</w:t>
      </w:r>
    </w:p>
    <w:p w:rsidR="00FD4B1A" w:rsidRPr="00FD4B1A" w:rsidRDefault="00FD4B1A" w:rsidP="00C76267">
      <w:pPr>
        <w:numPr>
          <w:ilvl w:val="0"/>
          <w:numId w:val="7"/>
        </w:numPr>
        <w:tabs>
          <w:tab w:val="num" w:pos="720"/>
        </w:tabs>
        <w:rPr>
          <w:rFonts w:eastAsia="Calibri" w:cstheme="minorHAnsi"/>
        </w:rPr>
      </w:pPr>
      <w:r w:rsidRPr="00FD4B1A">
        <w:rPr>
          <w:rFonts w:eastAsia="Calibri" w:cstheme="minorHAnsi"/>
        </w:rPr>
        <w:t xml:space="preserve">Let’s have a look at a particular </w:t>
      </w:r>
      <w:r w:rsidRPr="00FD4B1A">
        <w:rPr>
          <w:rFonts w:eastAsia="Calibri" w:cstheme="minorHAnsi"/>
          <w:b/>
        </w:rPr>
        <w:t>Learning Area (HPE)</w:t>
      </w:r>
      <w:r w:rsidRPr="00FD4B1A">
        <w:rPr>
          <w:rFonts w:eastAsia="Calibri" w:cstheme="minorHAnsi"/>
        </w:rPr>
        <w:t xml:space="preserve"> now.</w:t>
      </w:r>
    </w:p>
    <w:p w:rsidR="00FD4B1A" w:rsidRPr="00FD4B1A" w:rsidRDefault="00FD4B1A" w:rsidP="00C76267">
      <w:pPr>
        <w:numPr>
          <w:ilvl w:val="0"/>
          <w:numId w:val="7"/>
        </w:numPr>
        <w:tabs>
          <w:tab w:val="num" w:pos="720"/>
        </w:tabs>
        <w:rPr>
          <w:rFonts w:eastAsia="Calibri" w:cstheme="minorHAnsi"/>
        </w:rPr>
      </w:pPr>
      <w:r w:rsidRPr="00FD4B1A">
        <w:rPr>
          <w:rFonts w:eastAsia="Calibri" w:cstheme="minorHAnsi"/>
        </w:rPr>
        <w:t>The main choice you have once you’ve selected the particular area you want to view is whether you want broad information, and this will be found in the Introduction section, or the Curriculum section.</w:t>
      </w:r>
    </w:p>
    <w:p w:rsidR="00FD4B1A" w:rsidRPr="00FD4B1A" w:rsidRDefault="00566F30" w:rsidP="00C76267">
      <w:pPr>
        <w:numPr>
          <w:ilvl w:val="0"/>
          <w:numId w:val="7"/>
        </w:numPr>
        <w:tabs>
          <w:tab w:val="num" w:pos="720"/>
        </w:tabs>
        <w:rPr>
          <w:rFonts w:eastAsia="Calibri" w:cstheme="minorHAnsi"/>
        </w:rPr>
      </w:pPr>
      <w:r>
        <w:rPr>
          <w:rFonts w:eastAsia="Calibri" w:cstheme="minorHAnsi"/>
        </w:rPr>
        <w:t xml:space="preserve">Under </w:t>
      </w:r>
      <w:r w:rsidR="00FD4B1A" w:rsidRPr="00566F30">
        <w:rPr>
          <w:rFonts w:eastAsia="Calibri" w:cstheme="minorHAnsi"/>
          <w:b/>
        </w:rPr>
        <w:t>Introduction</w:t>
      </w:r>
      <w:r>
        <w:rPr>
          <w:rFonts w:eastAsia="Calibri" w:cstheme="minorHAnsi"/>
        </w:rPr>
        <w:t>,</w:t>
      </w:r>
      <w:r w:rsidR="00FD4B1A" w:rsidRPr="00FD4B1A">
        <w:rPr>
          <w:rFonts w:eastAsia="Calibri" w:cstheme="minorHAnsi"/>
        </w:rPr>
        <w:t xml:space="preserve"> </w:t>
      </w:r>
      <w:r>
        <w:rPr>
          <w:rFonts w:eastAsia="Calibri" w:cstheme="minorHAnsi"/>
        </w:rPr>
        <w:t>y</w:t>
      </w:r>
      <w:r w:rsidRPr="00FD4B1A">
        <w:rPr>
          <w:rFonts w:eastAsia="Calibri" w:cstheme="minorHAnsi"/>
        </w:rPr>
        <w:t>ou’ll find a consistent heading structure in each part of the Victorian Curriculum</w:t>
      </w:r>
      <w:r>
        <w:rPr>
          <w:rFonts w:eastAsia="Calibri" w:cstheme="minorHAnsi"/>
        </w:rPr>
        <w:t>,</w:t>
      </w:r>
      <w:r w:rsidR="00FD4B1A" w:rsidRPr="00FD4B1A">
        <w:rPr>
          <w:rFonts w:eastAsia="Calibri" w:cstheme="minorHAnsi"/>
        </w:rPr>
        <w:t xml:space="preserve"> including Rationale and Aims, Structure, Learning in – and in this case its Learning in Health and Physical Education – the Scope and Sequence charts and the Glossary.</w:t>
      </w:r>
    </w:p>
    <w:p w:rsidR="00566F30" w:rsidRDefault="00FD4B1A" w:rsidP="00C76267">
      <w:pPr>
        <w:numPr>
          <w:ilvl w:val="0"/>
          <w:numId w:val="7"/>
        </w:numPr>
        <w:tabs>
          <w:tab w:val="num" w:pos="720"/>
        </w:tabs>
        <w:rPr>
          <w:rFonts w:eastAsia="Calibri" w:cstheme="minorHAnsi"/>
        </w:rPr>
      </w:pPr>
      <w:r w:rsidRPr="00FD4B1A">
        <w:rPr>
          <w:rFonts w:eastAsia="Calibri" w:cstheme="minorHAnsi"/>
        </w:rPr>
        <w:t xml:space="preserve">The </w:t>
      </w:r>
      <w:r w:rsidRPr="00566F30">
        <w:rPr>
          <w:rFonts w:eastAsia="Calibri" w:cstheme="minorHAnsi"/>
          <w:b/>
        </w:rPr>
        <w:t>Rationale and Aims</w:t>
      </w:r>
      <w:r w:rsidRPr="00FD4B1A">
        <w:rPr>
          <w:rFonts w:eastAsia="Calibri" w:cstheme="minorHAnsi"/>
        </w:rPr>
        <w:t xml:space="preserve"> provide a sense of the purpose </w:t>
      </w:r>
      <w:r w:rsidR="00566F30">
        <w:rPr>
          <w:rFonts w:eastAsia="Calibri" w:cstheme="minorHAnsi"/>
        </w:rPr>
        <w:t>for this area of the curriculum.</w:t>
      </w:r>
    </w:p>
    <w:p w:rsidR="00FD4B1A" w:rsidRPr="00FD4B1A" w:rsidRDefault="00566F30" w:rsidP="00C76267">
      <w:pPr>
        <w:numPr>
          <w:ilvl w:val="0"/>
          <w:numId w:val="7"/>
        </w:numPr>
        <w:tabs>
          <w:tab w:val="num" w:pos="720"/>
        </w:tabs>
        <w:rPr>
          <w:rFonts w:eastAsia="Calibri" w:cstheme="minorHAnsi"/>
        </w:rPr>
      </w:pPr>
      <w:r w:rsidRPr="00566F30">
        <w:rPr>
          <w:rFonts w:eastAsia="Calibri" w:cstheme="minorHAnsi"/>
          <w:b/>
        </w:rPr>
        <w:t>Structure</w:t>
      </w:r>
      <w:r w:rsidRPr="00FD4B1A">
        <w:rPr>
          <w:rFonts w:eastAsia="Calibri" w:cstheme="minorHAnsi"/>
        </w:rPr>
        <w:t xml:space="preserve"> </w:t>
      </w:r>
      <w:r w:rsidR="00C76267">
        <w:rPr>
          <w:rFonts w:eastAsia="Calibri" w:cstheme="minorHAnsi"/>
        </w:rPr>
        <w:t xml:space="preserve">provides </w:t>
      </w:r>
      <w:r w:rsidR="00FD4B1A" w:rsidRPr="00FD4B1A">
        <w:rPr>
          <w:rFonts w:eastAsia="Calibri" w:cstheme="minorHAnsi"/>
        </w:rPr>
        <w:t>details about the main organising elements within each area of the curriculum and the location of achievement standards.</w:t>
      </w:r>
      <w:r>
        <w:rPr>
          <w:rFonts w:eastAsia="Calibri" w:cstheme="minorHAnsi"/>
        </w:rPr>
        <w:t xml:space="preserve"> Please note that on the </w:t>
      </w:r>
      <w:r w:rsidRPr="00566F30">
        <w:rPr>
          <w:rFonts w:eastAsia="Calibri" w:cstheme="minorHAnsi"/>
          <w:b/>
        </w:rPr>
        <w:t>History structure</w:t>
      </w:r>
      <w:r>
        <w:rPr>
          <w:rFonts w:eastAsia="Calibri" w:cstheme="minorHAnsi"/>
        </w:rPr>
        <w:t xml:space="preserve"> page, you will also find an annotated document that explains some of the nuances that occur in History levels 7 to 10.</w:t>
      </w:r>
    </w:p>
    <w:p w:rsidR="00566F30" w:rsidRDefault="00566F30" w:rsidP="00C76267">
      <w:pPr>
        <w:numPr>
          <w:ilvl w:val="0"/>
          <w:numId w:val="7"/>
        </w:numPr>
        <w:tabs>
          <w:tab w:val="num" w:pos="720"/>
        </w:tabs>
        <w:rPr>
          <w:rFonts w:eastAsia="Calibri" w:cstheme="minorHAnsi"/>
        </w:rPr>
      </w:pPr>
      <w:r>
        <w:rPr>
          <w:rFonts w:eastAsia="Calibri" w:cstheme="minorHAnsi"/>
        </w:rPr>
        <w:t xml:space="preserve">The </w:t>
      </w:r>
      <w:r w:rsidR="00C76267">
        <w:rPr>
          <w:rFonts w:eastAsia="Calibri" w:cstheme="minorHAnsi"/>
          <w:b/>
        </w:rPr>
        <w:t>Learning i</w:t>
      </w:r>
      <w:r w:rsidR="00FD4B1A" w:rsidRPr="00566F30">
        <w:rPr>
          <w:rFonts w:eastAsia="Calibri" w:cstheme="minorHAnsi"/>
          <w:b/>
        </w:rPr>
        <w:t>n</w:t>
      </w:r>
      <w:r w:rsidR="00FD4B1A" w:rsidRPr="00FD4B1A">
        <w:rPr>
          <w:rFonts w:eastAsia="Calibri" w:cstheme="minorHAnsi"/>
        </w:rPr>
        <w:t xml:space="preserve"> </w:t>
      </w:r>
      <w:r>
        <w:rPr>
          <w:rFonts w:eastAsia="Calibri" w:cstheme="minorHAnsi"/>
        </w:rPr>
        <w:t>page</w:t>
      </w:r>
      <w:r w:rsidR="00FD4B1A" w:rsidRPr="00FD4B1A">
        <w:rPr>
          <w:rFonts w:eastAsia="Calibri" w:cstheme="minorHAnsi"/>
        </w:rPr>
        <w:t xml:space="preserve"> includes information that isn’t necessarily a structural organising element, but is nonetheless integral to the particular area of the curriculum. For example, in Health and Physical Education this i</w:t>
      </w:r>
      <w:r w:rsidR="00C76267">
        <w:rPr>
          <w:rFonts w:eastAsia="Calibri" w:cstheme="minorHAnsi"/>
        </w:rPr>
        <w:t>ncludes more information about swimming and water safety, respectful r</w:t>
      </w:r>
      <w:r w:rsidR="00FD4B1A" w:rsidRPr="00FD4B1A">
        <w:rPr>
          <w:rFonts w:eastAsia="Calibri" w:cstheme="minorHAnsi"/>
        </w:rPr>
        <w:t xml:space="preserve">elationships, the school environment and sensitive issues, as well as advice on strong connections to other areas of the curriculum and curriculum planning. In Learning in Health and PE, you’ll also find advice on Home Economics and Outdoor Education. </w:t>
      </w:r>
    </w:p>
    <w:p w:rsidR="00566F30" w:rsidRPr="00566F30" w:rsidRDefault="00566F30" w:rsidP="00C76267">
      <w:pPr>
        <w:numPr>
          <w:ilvl w:val="0"/>
          <w:numId w:val="7"/>
        </w:numPr>
        <w:tabs>
          <w:tab w:val="num" w:pos="720"/>
        </w:tabs>
        <w:rPr>
          <w:rFonts w:eastAsia="Calibri" w:cstheme="minorHAnsi"/>
        </w:rPr>
      </w:pPr>
      <w:r>
        <w:rPr>
          <w:rFonts w:eastAsia="Calibri" w:cstheme="minorHAnsi"/>
        </w:rPr>
        <w:t xml:space="preserve">Other </w:t>
      </w:r>
      <w:r w:rsidR="00C76267">
        <w:rPr>
          <w:rFonts w:eastAsia="Calibri" w:cstheme="minorHAnsi"/>
        </w:rPr>
        <w:t>Learning i</w:t>
      </w:r>
      <w:r>
        <w:rPr>
          <w:rFonts w:eastAsia="Calibri" w:cstheme="minorHAnsi"/>
        </w:rPr>
        <w:t xml:space="preserve">n sections that I would encourage you to read </w:t>
      </w:r>
      <w:proofErr w:type="gramStart"/>
      <w:r w:rsidR="00910038">
        <w:rPr>
          <w:rFonts w:eastAsia="Calibri" w:cstheme="minorHAnsi"/>
        </w:rPr>
        <w:t>include</w:t>
      </w:r>
      <w:proofErr w:type="gramEnd"/>
      <w:r>
        <w:rPr>
          <w:rFonts w:eastAsia="Calibri" w:cstheme="minorHAnsi"/>
        </w:rPr>
        <w:t xml:space="preserve"> </w:t>
      </w:r>
      <w:r w:rsidRPr="00566F30">
        <w:rPr>
          <w:rFonts w:eastAsia="Calibri" w:cstheme="minorHAnsi"/>
          <w:b/>
        </w:rPr>
        <w:t>Digital Technologies</w:t>
      </w:r>
      <w:r>
        <w:rPr>
          <w:rFonts w:eastAsia="Calibri" w:cstheme="minorHAnsi"/>
          <w:b/>
        </w:rPr>
        <w:t xml:space="preserve"> </w:t>
      </w:r>
      <w:r w:rsidRPr="00566F30">
        <w:rPr>
          <w:rFonts w:eastAsia="Calibri" w:cstheme="minorHAnsi"/>
        </w:rPr>
        <w:t>where there is a more detailed discussion about the key concepts for this curriculum area.</w:t>
      </w:r>
    </w:p>
    <w:p w:rsidR="00FD4B1A" w:rsidRDefault="00FD4B1A" w:rsidP="00C76267">
      <w:pPr>
        <w:numPr>
          <w:ilvl w:val="0"/>
          <w:numId w:val="7"/>
        </w:numPr>
        <w:tabs>
          <w:tab w:val="num" w:pos="720"/>
        </w:tabs>
        <w:rPr>
          <w:rFonts w:eastAsia="Calibri" w:cstheme="minorHAnsi"/>
        </w:rPr>
      </w:pPr>
      <w:r w:rsidRPr="00FD4B1A">
        <w:rPr>
          <w:rFonts w:eastAsia="Calibri" w:cstheme="minorHAnsi"/>
        </w:rPr>
        <w:t xml:space="preserve">The </w:t>
      </w:r>
      <w:r w:rsidRPr="00566F30">
        <w:rPr>
          <w:rFonts w:eastAsia="Calibri" w:cstheme="minorHAnsi"/>
          <w:b/>
        </w:rPr>
        <w:t>Scope and Sequence</w:t>
      </w:r>
      <w:r w:rsidRPr="00FD4B1A">
        <w:rPr>
          <w:rFonts w:eastAsia="Calibri" w:cstheme="minorHAnsi"/>
        </w:rPr>
        <w:t xml:space="preserve"> charts have been designed to enable you to view the curriculum </w:t>
      </w:r>
      <w:r w:rsidR="00566F30">
        <w:rPr>
          <w:rFonts w:eastAsia="Calibri" w:cstheme="minorHAnsi"/>
        </w:rPr>
        <w:t xml:space="preserve">up and down as a </w:t>
      </w:r>
      <w:r w:rsidRPr="00FD4B1A">
        <w:rPr>
          <w:rFonts w:eastAsia="Calibri" w:cstheme="minorHAnsi"/>
        </w:rPr>
        <w:t>continuum</w:t>
      </w:r>
      <w:r w:rsidR="00566F30">
        <w:rPr>
          <w:rFonts w:eastAsia="Calibri" w:cstheme="minorHAnsi"/>
        </w:rPr>
        <w:t>. They have also been designed for you to print out as A3 sheets</w:t>
      </w:r>
      <w:r w:rsidRPr="00FD4B1A">
        <w:rPr>
          <w:rFonts w:eastAsia="Calibri" w:cstheme="minorHAnsi"/>
        </w:rPr>
        <w:t xml:space="preserve">. </w:t>
      </w:r>
      <w:r w:rsidR="00566F30">
        <w:rPr>
          <w:rFonts w:eastAsia="Calibri" w:cstheme="minorHAnsi"/>
        </w:rPr>
        <w:t xml:space="preserve">These charts only include content descriptions and achievement standards. </w:t>
      </w:r>
      <w:r w:rsidR="00566F30" w:rsidRPr="00FD4B1A">
        <w:rPr>
          <w:rFonts w:eastAsia="Calibri" w:cstheme="minorHAnsi"/>
        </w:rPr>
        <w:t xml:space="preserve">An </w:t>
      </w:r>
      <w:r w:rsidR="00566F30" w:rsidRPr="00FD4B1A">
        <w:rPr>
          <w:rFonts w:eastAsia="Calibri" w:cstheme="minorHAnsi"/>
          <w:b/>
        </w:rPr>
        <w:t>annotated companion document</w:t>
      </w:r>
      <w:r w:rsidR="00566F30" w:rsidRPr="00FD4B1A">
        <w:rPr>
          <w:rFonts w:eastAsia="Calibri" w:cstheme="minorHAnsi"/>
        </w:rPr>
        <w:t xml:space="preserve"> is available from the English scope and sequ</w:t>
      </w:r>
      <w:r w:rsidR="00566F30">
        <w:rPr>
          <w:rFonts w:eastAsia="Calibri" w:cstheme="minorHAnsi"/>
        </w:rPr>
        <w:t xml:space="preserve">ence tab with more information </w:t>
      </w:r>
      <w:r w:rsidRPr="00FD4B1A">
        <w:rPr>
          <w:rFonts w:eastAsia="Calibri" w:cstheme="minorHAnsi"/>
        </w:rPr>
        <w:t xml:space="preserve">to clarify the </w:t>
      </w:r>
      <w:r w:rsidRPr="00566F30">
        <w:rPr>
          <w:rFonts w:eastAsia="Calibri" w:cstheme="minorHAnsi"/>
          <w:b/>
        </w:rPr>
        <w:t>focus area</w:t>
      </w:r>
      <w:r w:rsidR="00566F30">
        <w:rPr>
          <w:rFonts w:eastAsia="Calibri" w:cstheme="minorHAnsi"/>
        </w:rPr>
        <w:t xml:space="preserve"> of each content description.</w:t>
      </w:r>
    </w:p>
    <w:p w:rsidR="00FD4B1A" w:rsidRDefault="00566F30" w:rsidP="00786890">
      <w:pPr>
        <w:numPr>
          <w:ilvl w:val="0"/>
          <w:numId w:val="9"/>
        </w:numPr>
        <w:contextualSpacing/>
        <w:rPr>
          <w:rFonts w:eastAsia="Calibri" w:cstheme="minorHAnsi"/>
        </w:rPr>
      </w:pPr>
      <w:r>
        <w:rPr>
          <w:rFonts w:eastAsia="Calibri" w:cstheme="minorHAnsi"/>
        </w:rPr>
        <w:t xml:space="preserve">The </w:t>
      </w:r>
      <w:r w:rsidRPr="00566F30">
        <w:rPr>
          <w:rFonts w:eastAsia="Calibri" w:cstheme="minorHAnsi"/>
          <w:b/>
        </w:rPr>
        <w:t>glossary</w:t>
      </w:r>
      <w:r>
        <w:rPr>
          <w:rFonts w:eastAsia="Calibri" w:cstheme="minorHAnsi"/>
        </w:rPr>
        <w:t xml:space="preserve"> for each curriculum area is provided as a word document.</w:t>
      </w:r>
      <w:bookmarkStart w:id="0" w:name="_GoBack"/>
      <w:bookmarkEnd w:id="0"/>
    </w:p>
    <w:p w:rsidR="00DD576A" w:rsidRPr="00DD576A" w:rsidRDefault="00DD576A" w:rsidP="00DD576A">
      <w:pPr>
        <w:ind w:left="720"/>
        <w:contextualSpacing/>
        <w:rPr>
          <w:rFonts w:eastAsia="Calibri" w:cstheme="minorHAnsi"/>
        </w:rPr>
      </w:pPr>
    </w:p>
    <w:p w:rsidR="00786890" w:rsidRPr="004130FA" w:rsidRDefault="004130FA" w:rsidP="00786890">
      <w:pPr>
        <w:rPr>
          <w:rFonts w:cstheme="minorHAnsi"/>
        </w:rPr>
      </w:pPr>
      <w:r w:rsidRPr="004130FA">
        <w:rPr>
          <w:rFonts w:cstheme="minorHAnsi"/>
        </w:rPr>
        <w:t>POWERPOINT</w:t>
      </w:r>
      <w:r w:rsidR="00786890" w:rsidRPr="004130FA">
        <w:rPr>
          <w:rFonts w:cstheme="minorHAnsi"/>
        </w:rPr>
        <w:t xml:space="preserve"> SLIDE 3 – Contact Us</w:t>
      </w:r>
    </w:p>
    <w:p w:rsidR="00786890" w:rsidRPr="00FD4B1A" w:rsidRDefault="00786890" w:rsidP="00786890">
      <w:pPr>
        <w:numPr>
          <w:ilvl w:val="0"/>
          <w:numId w:val="6"/>
        </w:numPr>
        <w:rPr>
          <w:rFonts w:cstheme="minorHAnsi"/>
        </w:rPr>
      </w:pPr>
      <w:r w:rsidRPr="00FD4B1A">
        <w:rPr>
          <w:rFonts w:cstheme="minorHAnsi"/>
        </w:rPr>
        <w:t>I’ll leave you now with the following contact details.</w:t>
      </w:r>
      <w:r w:rsidR="002E7FBC" w:rsidRPr="00FD4B1A">
        <w:rPr>
          <w:rFonts w:cstheme="minorHAnsi"/>
        </w:rPr>
        <w:t xml:space="preserve"> Please contact us if you have any further questions.</w:t>
      </w:r>
    </w:p>
    <w:p w:rsidR="009A65EC" w:rsidRDefault="009A65EC">
      <w:pPr>
        <w:rPr>
          <w:rFonts w:ascii="Arial" w:hAnsi="Arial" w:cs="Arial"/>
          <w:color w:val="000000" w:themeColor="text1"/>
          <w:sz w:val="18"/>
          <w:szCs w:val="18"/>
        </w:rPr>
      </w:pPr>
    </w:p>
    <w:sectPr w:rsidR="009A65EC" w:rsidSect="00A42A3F">
      <w:headerReference w:type="even" r:id="rId9"/>
      <w:headerReference w:type="default" r:id="rId10"/>
      <w:footerReference w:type="even" r:id="rId11"/>
      <w:footerReference w:type="default" r:id="rId12"/>
      <w:headerReference w:type="first" r:id="rId13"/>
      <w:footerReference w:type="first" r:id="rId14"/>
      <w:type w:val="continuous"/>
      <w:pgSz w:w="16839" w:h="23814" w:code="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67" w:rsidRDefault="00C76267" w:rsidP="00304EA1">
      <w:pPr>
        <w:spacing w:after="0" w:line="240" w:lineRule="auto"/>
      </w:pPr>
      <w:r>
        <w:separator/>
      </w:r>
    </w:p>
  </w:endnote>
  <w:endnote w:type="continuationSeparator" w:id="0">
    <w:p w:rsidR="00C76267" w:rsidRDefault="00C762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67" w:rsidRDefault="00C76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67" w:rsidRPr="00243F0D" w:rsidRDefault="00C76267" w:rsidP="00A42A3F">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67" w:rsidRDefault="00C76267"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F8D5DDB" wp14:editId="4D56961D">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67" w:rsidRDefault="00C76267" w:rsidP="00304EA1">
      <w:pPr>
        <w:spacing w:after="0" w:line="240" w:lineRule="auto"/>
      </w:pPr>
      <w:r>
        <w:separator/>
      </w:r>
    </w:p>
  </w:footnote>
  <w:footnote w:type="continuationSeparator" w:id="0">
    <w:p w:rsidR="00C76267" w:rsidRDefault="00C7626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67" w:rsidRDefault="00C76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55827E87BF7E4331A8F174025EB75912"/>
      </w:placeholder>
      <w:dataBinding w:prefixMappings="xmlns:ns0='http://purl.org/dc/elements/1.1/' xmlns:ns1='http://schemas.openxmlformats.org/package/2006/metadata/core-properties' " w:xpath="/ns1:coreProperties[1]/ns0:title[1]" w:storeItemID="{6C3C8BC8-F283-45AE-878A-BAB7291924A1}"/>
      <w:text/>
    </w:sdtPr>
    <w:sdtEndPr/>
    <w:sdtContent>
      <w:p w:rsidR="00C76267" w:rsidRPr="00D86DE4" w:rsidRDefault="00C76267" w:rsidP="00D86DE4">
        <w:pPr>
          <w:pStyle w:val="VCAAcaptionsandfootnotes"/>
          <w:rPr>
            <w:color w:val="999999" w:themeColor="accent2"/>
          </w:rPr>
        </w:pPr>
        <w:r>
          <w:rPr>
            <w:color w:val="999999" w:themeColor="accent2"/>
          </w:rPr>
          <w:t xml:space="preserve">Transcript </w:t>
        </w:r>
        <w:proofErr w:type="gramStart"/>
        <w:r>
          <w:rPr>
            <w:color w:val="999999" w:themeColor="accent2"/>
          </w:rPr>
          <w:t>for ​Web</w:t>
        </w:r>
        <w:proofErr w:type="gramEnd"/>
        <w:r>
          <w:rPr>
            <w:color w:val="999999" w:themeColor="accent2"/>
          </w:rPr>
          <w:t xml:space="preserve"> tour Victorian Curriculum: The introduction section</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67" w:rsidRPr="009370BC" w:rsidRDefault="00C76267" w:rsidP="00A42A3F">
    <w:pPr>
      <w:spacing w:after="0"/>
      <w:ind w:right="-142"/>
      <w:jc w:val="right"/>
    </w:pPr>
    <w:r>
      <w:rPr>
        <w:noProof/>
        <w:lang w:eastAsia="en-AU"/>
      </w:rPr>
      <w:drawing>
        <wp:inline distT="0" distB="0" distL="0" distR="0" wp14:anchorId="5A61ED99" wp14:editId="79E4F4B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FD51483"/>
    <w:multiLevelType w:val="hybridMultilevel"/>
    <w:tmpl w:val="1D22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1C61C6"/>
    <w:multiLevelType w:val="hybridMultilevel"/>
    <w:tmpl w:val="EE04CC54"/>
    <w:lvl w:ilvl="0" w:tplc="9C20F5E0">
      <w:start w:val="1"/>
      <w:numFmt w:val="bullet"/>
      <w:lvlText w:val="•"/>
      <w:lvlJc w:val="left"/>
      <w:pPr>
        <w:tabs>
          <w:tab w:val="num" w:pos="720"/>
        </w:tabs>
        <w:ind w:left="720" w:hanging="360"/>
      </w:pPr>
      <w:rPr>
        <w:rFonts w:ascii="Arial" w:hAnsi="Arial" w:hint="default"/>
      </w:rPr>
    </w:lvl>
    <w:lvl w:ilvl="1" w:tplc="2580F862" w:tentative="1">
      <w:start w:val="1"/>
      <w:numFmt w:val="bullet"/>
      <w:lvlText w:val="•"/>
      <w:lvlJc w:val="left"/>
      <w:pPr>
        <w:tabs>
          <w:tab w:val="num" w:pos="1440"/>
        </w:tabs>
        <w:ind w:left="1440" w:hanging="360"/>
      </w:pPr>
      <w:rPr>
        <w:rFonts w:ascii="Arial" w:hAnsi="Arial" w:hint="default"/>
      </w:rPr>
    </w:lvl>
    <w:lvl w:ilvl="2" w:tplc="73029DAA" w:tentative="1">
      <w:start w:val="1"/>
      <w:numFmt w:val="bullet"/>
      <w:lvlText w:val="•"/>
      <w:lvlJc w:val="left"/>
      <w:pPr>
        <w:tabs>
          <w:tab w:val="num" w:pos="2160"/>
        </w:tabs>
        <w:ind w:left="2160" w:hanging="360"/>
      </w:pPr>
      <w:rPr>
        <w:rFonts w:ascii="Arial" w:hAnsi="Arial" w:hint="default"/>
      </w:rPr>
    </w:lvl>
    <w:lvl w:ilvl="3" w:tplc="F4DC4D54" w:tentative="1">
      <w:start w:val="1"/>
      <w:numFmt w:val="bullet"/>
      <w:lvlText w:val="•"/>
      <w:lvlJc w:val="left"/>
      <w:pPr>
        <w:tabs>
          <w:tab w:val="num" w:pos="2880"/>
        </w:tabs>
        <w:ind w:left="2880" w:hanging="360"/>
      </w:pPr>
      <w:rPr>
        <w:rFonts w:ascii="Arial" w:hAnsi="Arial" w:hint="default"/>
      </w:rPr>
    </w:lvl>
    <w:lvl w:ilvl="4" w:tplc="0486EA0A" w:tentative="1">
      <w:start w:val="1"/>
      <w:numFmt w:val="bullet"/>
      <w:lvlText w:val="•"/>
      <w:lvlJc w:val="left"/>
      <w:pPr>
        <w:tabs>
          <w:tab w:val="num" w:pos="3600"/>
        </w:tabs>
        <w:ind w:left="3600" w:hanging="360"/>
      </w:pPr>
      <w:rPr>
        <w:rFonts w:ascii="Arial" w:hAnsi="Arial" w:hint="default"/>
      </w:rPr>
    </w:lvl>
    <w:lvl w:ilvl="5" w:tplc="11E85732" w:tentative="1">
      <w:start w:val="1"/>
      <w:numFmt w:val="bullet"/>
      <w:lvlText w:val="•"/>
      <w:lvlJc w:val="left"/>
      <w:pPr>
        <w:tabs>
          <w:tab w:val="num" w:pos="4320"/>
        </w:tabs>
        <w:ind w:left="4320" w:hanging="360"/>
      </w:pPr>
      <w:rPr>
        <w:rFonts w:ascii="Arial" w:hAnsi="Arial" w:hint="default"/>
      </w:rPr>
    </w:lvl>
    <w:lvl w:ilvl="6" w:tplc="AA7E110E" w:tentative="1">
      <w:start w:val="1"/>
      <w:numFmt w:val="bullet"/>
      <w:lvlText w:val="•"/>
      <w:lvlJc w:val="left"/>
      <w:pPr>
        <w:tabs>
          <w:tab w:val="num" w:pos="5040"/>
        </w:tabs>
        <w:ind w:left="5040" w:hanging="360"/>
      </w:pPr>
      <w:rPr>
        <w:rFonts w:ascii="Arial" w:hAnsi="Arial" w:hint="default"/>
      </w:rPr>
    </w:lvl>
    <w:lvl w:ilvl="7" w:tplc="B97EC226" w:tentative="1">
      <w:start w:val="1"/>
      <w:numFmt w:val="bullet"/>
      <w:lvlText w:val="•"/>
      <w:lvlJc w:val="left"/>
      <w:pPr>
        <w:tabs>
          <w:tab w:val="num" w:pos="5760"/>
        </w:tabs>
        <w:ind w:left="5760" w:hanging="360"/>
      </w:pPr>
      <w:rPr>
        <w:rFonts w:ascii="Arial" w:hAnsi="Arial" w:hint="default"/>
      </w:rPr>
    </w:lvl>
    <w:lvl w:ilvl="8" w:tplc="E56C0888" w:tentative="1">
      <w:start w:val="1"/>
      <w:numFmt w:val="bullet"/>
      <w:lvlText w:val="•"/>
      <w:lvlJc w:val="left"/>
      <w:pPr>
        <w:tabs>
          <w:tab w:val="num" w:pos="6480"/>
        </w:tabs>
        <w:ind w:left="6480" w:hanging="360"/>
      </w:pPr>
      <w:rPr>
        <w:rFonts w:ascii="Arial" w:hAnsi="Arial" w:hint="default"/>
      </w:rPr>
    </w:lvl>
  </w:abstractNum>
  <w:abstractNum w:abstractNumId="4">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5FA80C29"/>
    <w:multiLevelType w:val="hybridMultilevel"/>
    <w:tmpl w:val="5CB6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DB05864"/>
    <w:multiLevelType w:val="hybridMultilevel"/>
    <w:tmpl w:val="74101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5"/>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90"/>
    <w:rsid w:val="0005780E"/>
    <w:rsid w:val="000A71F7"/>
    <w:rsid w:val="000F09E4"/>
    <w:rsid w:val="000F16FD"/>
    <w:rsid w:val="00173395"/>
    <w:rsid w:val="002279BA"/>
    <w:rsid w:val="002329F3"/>
    <w:rsid w:val="00243F0D"/>
    <w:rsid w:val="002647BB"/>
    <w:rsid w:val="002754C1"/>
    <w:rsid w:val="002824C2"/>
    <w:rsid w:val="002841C8"/>
    <w:rsid w:val="0028516B"/>
    <w:rsid w:val="002B660D"/>
    <w:rsid w:val="002C6F90"/>
    <w:rsid w:val="002E7FBC"/>
    <w:rsid w:val="00302FB8"/>
    <w:rsid w:val="00304EA1"/>
    <w:rsid w:val="00314D81"/>
    <w:rsid w:val="00322FC6"/>
    <w:rsid w:val="003254DB"/>
    <w:rsid w:val="00391986"/>
    <w:rsid w:val="00397841"/>
    <w:rsid w:val="004130FA"/>
    <w:rsid w:val="00417AA3"/>
    <w:rsid w:val="00440B32"/>
    <w:rsid w:val="0046078D"/>
    <w:rsid w:val="00473AFE"/>
    <w:rsid w:val="004A2ED8"/>
    <w:rsid w:val="004C4582"/>
    <w:rsid w:val="004F5BDA"/>
    <w:rsid w:val="0051631E"/>
    <w:rsid w:val="00566029"/>
    <w:rsid w:val="00566F30"/>
    <w:rsid w:val="005923CB"/>
    <w:rsid w:val="005B391B"/>
    <w:rsid w:val="005D3D78"/>
    <w:rsid w:val="005E2EF0"/>
    <w:rsid w:val="00693FFD"/>
    <w:rsid w:val="006D2159"/>
    <w:rsid w:val="006F787C"/>
    <w:rsid w:val="00702636"/>
    <w:rsid w:val="00724507"/>
    <w:rsid w:val="00773E6C"/>
    <w:rsid w:val="00781821"/>
    <w:rsid w:val="00786890"/>
    <w:rsid w:val="007C4A0B"/>
    <w:rsid w:val="00813C37"/>
    <w:rsid w:val="008154B5"/>
    <w:rsid w:val="00823962"/>
    <w:rsid w:val="00847CB1"/>
    <w:rsid w:val="00852719"/>
    <w:rsid w:val="00860115"/>
    <w:rsid w:val="0088783C"/>
    <w:rsid w:val="00897179"/>
    <w:rsid w:val="00910038"/>
    <w:rsid w:val="009370BC"/>
    <w:rsid w:val="0098739B"/>
    <w:rsid w:val="009A65EC"/>
    <w:rsid w:val="00A17661"/>
    <w:rsid w:val="00A24B2D"/>
    <w:rsid w:val="00A40966"/>
    <w:rsid w:val="00A42A3F"/>
    <w:rsid w:val="00A921E0"/>
    <w:rsid w:val="00AC3D4A"/>
    <w:rsid w:val="00B0738F"/>
    <w:rsid w:val="00B26601"/>
    <w:rsid w:val="00B41951"/>
    <w:rsid w:val="00B53229"/>
    <w:rsid w:val="00B62480"/>
    <w:rsid w:val="00B81B70"/>
    <w:rsid w:val="00BD0724"/>
    <w:rsid w:val="00BE5521"/>
    <w:rsid w:val="00C53263"/>
    <w:rsid w:val="00C75F1D"/>
    <w:rsid w:val="00C76267"/>
    <w:rsid w:val="00D338E4"/>
    <w:rsid w:val="00D51947"/>
    <w:rsid w:val="00D532F0"/>
    <w:rsid w:val="00D77413"/>
    <w:rsid w:val="00D82759"/>
    <w:rsid w:val="00D86DE4"/>
    <w:rsid w:val="00DD576A"/>
    <w:rsid w:val="00E23F1D"/>
    <w:rsid w:val="00E36361"/>
    <w:rsid w:val="00E55AE9"/>
    <w:rsid w:val="00F353D3"/>
    <w:rsid w:val="00F40D53"/>
    <w:rsid w:val="00F4525C"/>
    <w:rsid w:val="00FB0295"/>
    <w:rsid w:val="00FD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8689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styleId="ListParagraph">
    <w:name w:val="List Paragraph"/>
    <w:basedOn w:val="Normal"/>
    <w:uiPriority w:val="34"/>
    <w:qFormat/>
    <w:rsid w:val="00786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8689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styleId="ListParagraph">
    <w:name w:val="List Paragraph"/>
    <w:basedOn w:val="Normal"/>
    <w:uiPriority w:val="34"/>
    <w:qFormat/>
    <w:rsid w:val="0078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827E87BF7E4331A8F174025EB75912"/>
        <w:category>
          <w:name w:val="General"/>
          <w:gallery w:val="placeholder"/>
        </w:category>
        <w:types>
          <w:type w:val="bbPlcHdr"/>
        </w:types>
        <w:behaviors>
          <w:behavior w:val="content"/>
        </w:behaviors>
        <w:guid w:val="{9F12E55D-7D3D-406A-BA61-48A6B9D9C8C6}"/>
      </w:docPartPr>
      <w:docPartBody>
        <w:p w:rsidR="005D7914" w:rsidRDefault="005D7914">
          <w:pPr>
            <w:pStyle w:val="55827E87BF7E4331A8F174025EB7591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14"/>
    <w:rsid w:val="005D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827E87BF7E4331A8F174025EB75912">
    <w:name w:val="55827E87BF7E4331A8F174025EB75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827E87BF7E4331A8F174025EB75912">
    <w:name w:val="55827E87BF7E4331A8F174025EB7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5E15399-2CC1-4BFF-80C1-A50D1ADE8211}"/>
</file>

<file path=customXml/itemProps2.xml><?xml version="1.0" encoding="utf-8"?>
<ds:datastoreItem xmlns:ds="http://schemas.openxmlformats.org/officeDocument/2006/customXml" ds:itemID="{646F397F-D022-42F1-BA94-1B55374D7504}"/>
</file>

<file path=customXml/itemProps3.xml><?xml version="1.0" encoding="utf-8"?>
<ds:datastoreItem xmlns:ds="http://schemas.openxmlformats.org/officeDocument/2006/customXml" ds:itemID="{9D112A2B-3E14-4436-AABC-7CD6C2FB8CC1}"/>
</file>

<file path=customXml/itemProps4.xml><?xml version="1.0" encoding="utf-8"?>
<ds:datastoreItem xmlns:ds="http://schemas.openxmlformats.org/officeDocument/2006/customXml" ds:itemID="{F4C3F108-7F49-43B9-BEE9-1BAD9C8502DA}"/>
</file>

<file path=docProps/app.xml><?xml version="1.0" encoding="utf-8"?>
<Properties xmlns="http://schemas.openxmlformats.org/officeDocument/2006/extended-properties" xmlns:vt="http://schemas.openxmlformats.org/officeDocument/2006/docPropsVTypes">
  <Template>VCAAA3portrait.dotx</Template>
  <TotalTime>105</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Transcript for ​Web tour Victorian Curriculum: The introduction section</vt:lpstr>
    </vt:vector>
  </TitlesOfParts>
  <Company>Victorian Curriculum and Assessment Authority</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​Web tour Victorian Curriculum: The introduction section</dc:title>
  <dc:creator>Fisher, Peter P</dc:creator>
  <cp:keywords>Transcript, Web tour, Victorian Curriculum, Introduction</cp:keywords>
  <cp:lastModifiedBy>Ng, Francis F</cp:lastModifiedBy>
  <cp:revision>7</cp:revision>
  <cp:lastPrinted>2014-06-13T04:51:00Z</cp:lastPrinted>
  <dcterms:created xsi:type="dcterms:W3CDTF">2016-01-29T00:15:00Z</dcterms:created>
  <dcterms:modified xsi:type="dcterms:W3CDTF">2016-01-29T03:36:00Z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