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402F45" w:rsidR="00DF50D9" w:rsidRDefault="00233075">
      <w:pPr>
        <w:widowControl w:val="0"/>
        <w:pBdr>
          <w:top w:val="nil"/>
          <w:left w:val="nil"/>
          <w:bottom w:val="nil"/>
          <w:right w:val="nil"/>
          <w:between w:val="nil"/>
        </w:pBdr>
        <w:spacing w:after="0"/>
      </w:pPr>
      <w:bookmarkStart w:id="0" w:name="_Hlk85801253"/>
      <w:r>
        <w:rPr>
          <w:rFonts w:ascii="Arial" w:eastAsia="Arial" w:hAnsi="Arial" w:cs="Arial"/>
          <w:noProof/>
          <w:color w:val="FFFFFF"/>
          <w:sz w:val="48"/>
          <w:szCs w:val="48"/>
          <w:lang w:val="en-AU"/>
        </w:rPr>
        <w:drawing>
          <wp:anchor distT="0" distB="0" distL="0" distR="0" simplePos="0" relativeHeight="251658240" behindDoc="1" locked="0" layoutInCell="1" hidden="0" allowOverlap="1" wp14:anchorId="22C328A9" wp14:editId="182F993C">
            <wp:simplePos x="0" y="0"/>
            <wp:positionH relativeFrom="page">
              <wp:posOffset>0</wp:posOffset>
            </wp:positionH>
            <wp:positionV relativeFrom="page">
              <wp:posOffset>12700</wp:posOffset>
            </wp:positionV>
            <wp:extent cx="7552055" cy="10666095"/>
            <wp:effectExtent l="0" t="0" r="0" b="1905"/>
            <wp:wrapNone/>
            <wp:docPr id="41" name="image2.jp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Background pattern&#10;&#10;Description automatically generated"/>
                    <pic:cNvPicPr preferRelativeResize="0"/>
                  </pic:nvPicPr>
                  <pic:blipFill>
                    <a:blip r:embed="rId12"/>
                    <a:srcRect/>
                    <a:stretch>
                      <a:fillRect/>
                    </a:stretch>
                  </pic:blipFill>
                  <pic:spPr>
                    <a:xfrm>
                      <a:off x="0" y="0"/>
                      <a:ext cx="7552055" cy="10666095"/>
                    </a:xfrm>
                    <a:prstGeom prst="rect">
                      <a:avLst/>
                    </a:prstGeom>
                    <a:ln/>
                  </pic:spPr>
                </pic:pic>
              </a:graphicData>
            </a:graphic>
          </wp:anchor>
        </w:drawing>
      </w:r>
      <w:r w:rsidR="0096036C">
        <w:pict w14:anchorId="51CF7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1;visibility:hidden;mso-position-horizontal-relative:text;mso-position-vertical-relative:text">
            <o:lock v:ext="edit" selection="t"/>
          </v:shape>
        </w:pict>
      </w:r>
      <w:r w:rsidR="0096036C">
        <w:pict w14:anchorId="1F6706E3">
          <v:shape id="_x0000_s1027" type="#_x0000_t136" style="position:absolute;margin-left:0;margin-top:0;width:50pt;height:50pt;z-index:251658242;visibility:hidden;mso-position-horizontal-relative:text;mso-position-vertical-relative:text">
            <o:lock v:ext="edit" selection="t"/>
          </v:shape>
        </w:pict>
      </w:r>
      <w:r w:rsidR="0096036C">
        <w:pict w14:anchorId="1F373719">
          <v:shape id="_x0000_s1026" type="#_x0000_t136" style="position:absolute;margin-left:0;margin-top:0;width:50pt;height:50pt;z-index:251658243;visibility:hidden;mso-position-horizontal-relative:text;mso-position-vertical-relative:text">
            <o:lock v:ext="edit" selection="t"/>
          </v:shape>
        </w:pict>
      </w:r>
    </w:p>
    <w:p w14:paraId="5E5A9981" w14:textId="77777777" w:rsidR="00D86766" w:rsidRPr="00D86766" w:rsidRDefault="00D86766" w:rsidP="00D86766">
      <w:pPr>
        <w:jc w:val="right"/>
        <w:rPr>
          <w:rFonts w:ascii="Arial" w:hAnsi="Arial" w:cs="Arial"/>
          <w:b/>
          <w:bCs/>
          <w:color w:val="FFFFFF" w:themeColor="background1"/>
          <w:sz w:val="60"/>
          <w:szCs w:val="60"/>
        </w:rPr>
      </w:pPr>
      <w:bookmarkStart w:id="1" w:name="bookmark=id.gjdgxs" w:colFirst="0" w:colLast="0"/>
      <w:bookmarkStart w:id="2" w:name="_heading=h.30j0zll" w:colFirst="0" w:colLast="0"/>
      <w:bookmarkStart w:id="3" w:name="_Toc87625077"/>
      <w:bookmarkStart w:id="4" w:name="_Toc87629130"/>
      <w:bookmarkStart w:id="5" w:name="_Toc87627214"/>
      <w:bookmarkStart w:id="6" w:name="_Toc87876395"/>
      <w:bookmarkEnd w:id="1"/>
      <w:bookmarkEnd w:id="2"/>
      <w:r w:rsidRPr="00D86766">
        <w:rPr>
          <w:rFonts w:ascii="Arial" w:hAnsi="Arial" w:cs="Arial"/>
          <w:color w:val="FFFFFF" w:themeColor="background1"/>
          <w:sz w:val="28"/>
          <w:szCs w:val="28"/>
        </w:rPr>
        <w:t>Accreditation Period</w:t>
      </w:r>
      <w:r w:rsidRPr="00D86766">
        <w:rPr>
          <w:rFonts w:ascii="Arial" w:hAnsi="Arial" w:cs="Arial"/>
          <w:b/>
          <w:bCs/>
          <w:color w:val="FFFFFF" w:themeColor="background1"/>
          <w:sz w:val="60"/>
          <w:szCs w:val="60"/>
        </w:rPr>
        <w:br/>
      </w:r>
      <w:r w:rsidRPr="00D86766">
        <w:rPr>
          <w:rFonts w:ascii="Arial" w:hAnsi="Arial" w:cs="Arial"/>
          <w:b/>
          <w:bCs/>
          <w:color w:val="FFFFFF" w:themeColor="background1"/>
          <w:sz w:val="48"/>
          <w:szCs w:val="48"/>
        </w:rPr>
        <w:t>2023–2027</w:t>
      </w:r>
    </w:p>
    <w:p w14:paraId="54BFD503" w14:textId="77777777" w:rsidR="00D86766" w:rsidRPr="00D86766" w:rsidRDefault="00D86766" w:rsidP="00D86766">
      <w:pPr>
        <w:rPr>
          <w:rFonts w:ascii="Arial" w:hAnsi="Arial" w:cs="Arial"/>
          <w:b/>
          <w:bCs/>
          <w:color w:val="FFFFFF" w:themeColor="background1"/>
          <w:sz w:val="60"/>
          <w:szCs w:val="60"/>
        </w:rPr>
      </w:pPr>
    </w:p>
    <w:p w14:paraId="5E5BA430" w14:textId="77777777" w:rsidR="00D86766" w:rsidRPr="00D86766" w:rsidRDefault="00D86766" w:rsidP="00D86766">
      <w:pPr>
        <w:rPr>
          <w:rFonts w:ascii="Arial" w:hAnsi="Arial" w:cs="Arial"/>
          <w:color w:val="FFFFFF" w:themeColor="background1"/>
          <w:sz w:val="48"/>
          <w:szCs w:val="48"/>
        </w:rPr>
      </w:pPr>
      <w:r w:rsidRPr="00D86766">
        <w:rPr>
          <w:rFonts w:ascii="Arial" w:hAnsi="Arial" w:cs="Arial"/>
          <w:color w:val="FFFFFF" w:themeColor="background1"/>
          <w:sz w:val="48"/>
          <w:szCs w:val="48"/>
        </w:rPr>
        <w:t>Victorian Pathways Certificate</w:t>
      </w:r>
    </w:p>
    <w:p w14:paraId="7CB6A5F1" w14:textId="5A7620DB" w:rsidR="00D86766" w:rsidRPr="00D86766" w:rsidRDefault="00D86766" w:rsidP="00D86766">
      <w:pPr>
        <w:rPr>
          <w:rFonts w:ascii="Arial" w:hAnsi="Arial" w:cs="Arial"/>
          <w:b/>
          <w:bCs/>
          <w:color w:val="FFFFFF" w:themeColor="background1"/>
          <w:sz w:val="72"/>
          <w:szCs w:val="72"/>
        </w:rPr>
      </w:pPr>
      <w:r>
        <w:rPr>
          <w:rFonts w:ascii="Arial" w:hAnsi="Arial" w:cs="Arial"/>
          <w:b/>
          <w:bCs/>
          <w:color w:val="FFFFFF" w:themeColor="background1"/>
          <w:sz w:val="72"/>
          <w:szCs w:val="72"/>
        </w:rPr>
        <w:t>NUMERACY</w:t>
      </w:r>
    </w:p>
    <w:bookmarkEnd w:id="3"/>
    <w:bookmarkEnd w:id="4"/>
    <w:p w14:paraId="6D1D530C" w14:textId="60A30594" w:rsidR="00D86766" w:rsidRPr="00D86766" w:rsidRDefault="00D86766" w:rsidP="00D86766">
      <w:pPr>
        <w:pBdr>
          <w:top w:val="nil"/>
          <w:left w:val="nil"/>
          <w:bottom w:val="nil"/>
          <w:right w:val="nil"/>
          <w:between w:val="nil"/>
        </w:pBdr>
        <w:ind w:right="3543"/>
        <w:rPr>
          <w:rFonts w:ascii="Arial" w:hAnsi="Arial" w:cs="Arial"/>
          <w:color w:val="FFFFFF"/>
          <w:sz w:val="48"/>
          <w:szCs w:val="48"/>
        </w:rPr>
      </w:pPr>
      <w:r w:rsidRPr="00D86766">
        <w:rPr>
          <w:rFonts w:ascii="Arial" w:hAnsi="Arial" w:cs="Arial"/>
          <w:color w:val="FFFFFF"/>
          <w:sz w:val="48"/>
          <w:szCs w:val="48"/>
        </w:rPr>
        <w:t>CURRICULUM DESIGN</w:t>
      </w:r>
    </w:p>
    <w:bookmarkEnd w:id="5"/>
    <w:bookmarkEnd w:id="6"/>
    <w:p w14:paraId="00000003" w14:textId="297D7E4A" w:rsidR="006262B4" w:rsidRDefault="006262B4">
      <w:pPr>
        <w:pBdr>
          <w:top w:val="nil"/>
          <w:left w:val="nil"/>
          <w:bottom w:val="nil"/>
          <w:right w:val="nil"/>
          <w:between w:val="nil"/>
        </w:pBdr>
        <w:ind w:right="3543"/>
        <w:rPr>
          <w:rFonts w:ascii="Arial" w:eastAsia="Arial" w:hAnsi="Arial" w:cs="Arial"/>
          <w:color w:val="0F7EB4"/>
          <w:sz w:val="52"/>
          <w:szCs w:val="52"/>
        </w:rPr>
        <w:sectPr w:rsidR="006262B4">
          <w:headerReference w:type="default" r:id="rId13"/>
          <w:headerReference w:type="first" r:id="rId14"/>
          <w:footerReference w:type="first" r:id="rId15"/>
          <w:pgSz w:w="11907" w:h="16840"/>
          <w:pgMar w:top="1418" w:right="1134" w:bottom="567" w:left="1134" w:header="794" w:footer="686" w:gutter="0"/>
          <w:pgNumType w:start="1"/>
          <w:cols w:space="720"/>
          <w:titlePg/>
        </w:sectPr>
      </w:pPr>
    </w:p>
    <w:p w14:paraId="00000004" w14:textId="77777777" w:rsidR="00DF50D9" w:rsidRDefault="008276FA">
      <w:pPr>
        <w:pBdr>
          <w:top w:val="nil"/>
          <w:left w:val="nil"/>
          <w:bottom w:val="nil"/>
          <w:right w:val="nil"/>
          <w:between w:val="nil"/>
        </w:pBdr>
        <w:spacing w:before="8640" w:after="0" w:line="200" w:lineRule="auto"/>
        <w:rPr>
          <w:rFonts w:ascii="Arial" w:eastAsia="Arial" w:hAnsi="Arial" w:cs="Arial"/>
          <w:color w:val="000000"/>
          <w:sz w:val="16"/>
          <w:szCs w:val="16"/>
        </w:rPr>
      </w:pPr>
      <w:r>
        <w:rPr>
          <w:rFonts w:ascii="Arial" w:eastAsia="Arial" w:hAnsi="Arial" w:cs="Arial"/>
          <w:color w:val="000000"/>
          <w:sz w:val="16"/>
          <w:szCs w:val="16"/>
        </w:rPr>
        <w:lastRenderedPageBreak/>
        <w:t>Authorised and published by the Victorian Curriculum and Assessment Authority</w:t>
      </w:r>
      <w:r>
        <w:rPr>
          <w:rFonts w:ascii="Arial" w:eastAsia="Arial" w:hAnsi="Arial" w:cs="Arial"/>
          <w:color w:val="000000"/>
          <w:sz w:val="16"/>
          <w:szCs w:val="16"/>
        </w:rPr>
        <w:br/>
        <w:t>Level 7, 2 Lonsdale Street</w:t>
      </w:r>
      <w:r>
        <w:rPr>
          <w:rFonts w:ascii="Arial" w:eastAsia="Arial" w:hAnsi="Arial" w:cs="Arial"/>
          <w:color w:val="000000"/>
          <w:sz w:val="16"/>
          <w:szCs w:val="16"/>
        </w:rPr>
        <w:br/>
        <w:t>Melbourne VIC 3000</w:t>
      </w:r>
    </w:p>
    <w:p w14:paraId="00000005"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Victorian Curriculum and Assessment Authority 2021</w:t>
      </w:r>
    </w:p>
    <w:p w14:paraId="00000006" w14:textId="77777777" w:rsidR="00DF50D9" w:rsidRDefault="00DF50D9">
      <w:pPr>
        <w:pBdr>
          <w:top w:val="nil"/>
          <w:left w:val="nil"/>
          <w:bottom w:val="nil"/>
          <w:right w:val="nil"/>
          <w:between w:val="nil"/>
        </w:pBdr>
        <w:spacing w:before="120" w:after="0" w:line="200" w:lineRule="auto"/>
        <w:rPr>
          <w:rFonts w:ascii="Arial" w:eastAsia="Arial" w:hAnsi="Arial" w:cs="Arial"/>
          <w:color w:val="000000"/>
          <w:sz w:val="16"/>
          <w:szCs w:val="16"/>
        </w:rPr>
      </w:pPr>
    </w:p>
    <w:p w14:paraId="00000007"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No part of this publication may be reproduced except as specified under the </w:t>
      </w:r>
      <w:r>
        <w:rPr>
          <w:rFonts w:ascii="Arial" w:eastAsia="Arial" w:hAnsi="Arial" w:cs="Arial"/>
          <w:i/>
          <w:color w:val="000000"/>
          <w:sz w:val="16"/>
          <w:szCs w:val="16"/>
        </w:rPr>
        <w:t>Copyright Act 1968</w:t>
      </w:r>
      <w:r>
        <w:rPr>
          <w:rFonts w:ascii="Arial" w:eastAsia="Arial" w:hAnsi="Arial" w:cs="Arial"/>
          <w:color w:val="000000"/>
          <w:sz w:val="16"/>
          <w:szCs w:val="16"/>
        </w:rPr>
        <w:t xml:space="preserve"> or by permission from the VCAA. Excepting third-party elements, schools may use this resource in accordance with the </w:t>
      </w:r>
      <w:hyperlink r:id="rId16">
        <w:r>
          <w:rPr>
            <w:rFonts w:ascii="Arial" w:eastAsia="Arial" w:hAnsi="Arial" w:cs="Arial"/>
            <w:color w:val="0563C1"/>
            <w:sz w:val="16"/>
            <w:szCs w:val="16"/>
            <w:u w:val="single"/>
          </w:rPr>
          <w:t>VCAA educational allowance</w:t>
        </w:r>
      </w:hyperlink>
      <w:r>
        <w:rPr>
          <w:rFonts w:ascii="Arial" w:eastAsia="Arial" w:hAnsi="Arial" w:cs="Arial"/>
          <w:color w:val="000000"/>
          <w:sz w:val="16"/>
          <w:szCs w:val="16"/>
        </w:rPr>
        <w:t xml:space="preserve">. For more information go to </w:t>
      </w:r>
      <w:hyperlink r:id="rId17">
        <w:r>
          <w:rPr>
            <w:rFonts w:ascii="Arial" w:eastAsia="Arial" w:hAnsi="Arial" w:cs="Arial"/>
            <w:color w:val="0563C1"/>
            <w:sz w:val="16"/>
            <w:szCs w:val="16"/>
            <w:u w:val="single"/>
          </w:rPr>
          <w:t>www.vcaa.vic.edu.au/Footer/Pages/Copyright.aspx</w:t>
        </w:r>
      </w:hyperlink>
      <w:r>
        <w:rPr>
          <w:rFonts w:ascii="Arial" w:eastAsia="Arial" w:hAnsi="Arial" w:cs="Arial"/>
          <w:color w:val="000000"/>
          <w:sz w:val="16"/>
          <w:szCs w:val="16"/>
        </w:rPr>
        <w:t xml:space="preserve">. </w:t>
      </w:r>
    </w:p>
    <w:p w14:paraId="00000008"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The VCAA provides the only official, up-to-date versions of VCAA publications. Details of updates can be found on the VCAA website at </w:t>
      </w:r>
      <w:hyperlink r:id="rId18">
        <w:r>
          <w:rPr>
            <w:rFonts w:ascii="Arial" w:eastAsia="Arial" w:hAnsi="Arial" w:cs="Arial"/>
            <w:color w:val="0563C1"/>
            <w:sz w:val="16"/>
            <w:szCs w:val="16"/>
            <w:u w:val="single"/>
          </w:rPr>
          <w:t>www.vcaa.vic.edu.au</w:t>
        </w:r>
      </w:hyperlink>
      <w:r>
        <w:rPr>
          <w:rFonts w:ascii="Arial" w:eastAsia="Arial" w:hAnsi="Arial" w:cs="Arial"/>
          <w:color w:val="000000"/>
          <w:sz w:val="16"/>
          <w:szCs w:val="16"/>
        </w:rPr>
        <w:t>.</w:t>
      </w:r>
    </w:p>
    <w:p w14:paraId="00000009"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r>
          <w:rPr>
            <w:rFonts w:ascii="Arial" w:eastAsia="Arial" w:hAnsi="Arial" w:cs="Arial"/>
            <w:color w:val="0563C1"/>
            <w:sz w:val="16"/>
            <w:szCs w:val="16"/>
            <w:u w:val="single"/>
          </w:rPr>
          <w:t>vcaa.copyright@edumail.vic.gov.au</w:t>
        </w:r>
      </w:hyperlink>
    </w:p>
    <w:p w14:paraId="0000000A"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0000000B" w14:textId="77777777" w:rsidR="00DF50D9" w:rsidRDefault="008276FA">
      <w:pPr>
        <w:pBdr>
          <w:top w:val="nil"/>
          <w:left w:val="nil"/>
          <w:bottom w:val="nil"/>
          <w:right w:val="nil"/>
          <w:between w:val="nil"/>
        </w:pBdr>
        <w:spacing w:before="120" w:after="0" w:line="200" w:lineRule="auto"/>
        <w:rPr>
          <w:rFonts w:ascii="Arial" w:eastAsia="Arial" w:hAnsi="Arial" w:cs="Arial"/>
          <w:color w:val="000000"/>
          <w:sz w:val="16"/>
          <w:szCs w:val="16"/>
        </w:rPr>
      </w:pPr>
      <w:r>
        <w:rPr>
          <w:rFonts w:ascii="Arial" w:eastAsia="Arial" w:hAnsi="Arial" w:cs="Arial"/>
          <w:color w:val="000000"/>
          <w:sz w:val="16"/>
          <w:szCs w:val="16"/>
        </w:rPr>
        <w:t>The VCAA logo is a registered trademark of the Victorian Curriculum and Assessment Authority.</w:t>
      </w:r>
    </w:p>
    <w:p w14:paraId="0000000C" w14:textId="77777777" w:rsidR="00DF50D9" w:rsidRDefault="00DF50D9">
      <w:pPr>
        <w:pBdr>
          <w:top w:val="nil"/>
          <w:left w:val="nil"/>
          <w:bottom w:val="nil"/>
          <w:right w:val="nil"/>
          <w:between w:val="nil"/>
        </w:pBdr>
        <w:spacing w:before="120" w:after="0" w:line="200" w:lineRule="auto"/>
        <w:rPr>
          <w:rFonts w:ascii="Arial" w:eastAsia="Arial" w:hAnsi="Arial" w:cs="Arial"/>
          <w:color w:val="000000"/>
          <w:sz w:val="16"/>
          <w:szCs w:val="16"/>
        </w:rPr>
      </w:pPr>
    </w:p>
    <w:tbl>
      <w:tblPr>
        <w:tblW w:w="9629" w:type="dxa"/>
        <w:tblBorders>
          <w:top w:val="single" w:sz="2" w:space="0" w:color="000000"/>
          <w:left w:val="single" w:sz="4" w:space="0" w:color="000000"/>
          <w:bottom w:val="single" w:sz="2"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9629"/>
      </w:tblGrid>
      <w:tr w:rsidR="00DF50D9" w14:paraId="0184E4CF" w14:textId="77777777" w:rsidTr="00D86766">
        <w:trPr>
          <w:trHeight w:val="624"/>
        </w:trPr>
        <w:tc>
          <w:tcPr>
            <w:tcW w:w="9629" w:type="dxa"/>
            <w:shd w:val="clear" w:color="auto" w:fill="auto"/>
          </w:tcPr>
          <w:p w14:paraId="0000000D" w14:textId="77777777" w:rsidR="00DF50D9" w:rsidRDefault="008276FA" w:rsidP="00D86766">
            <w:pPr>
              <w:pBdr>
                <w:top w:val="nil"/>
                <w:left w:val="nil"/>
                <w:bottom w:val="nil"/>
                <w:right w:val="nil"/>
                <w:between w:val="nil"/>
              </w:pBdr>
              <w:spacing w:before="120" w:after="120" w:line="199" w:lineRule="auto"/>
              <w:rPr>
                <w:rFonts w:ascii="Arial" w:eastAsia="Arial" w:hAnsi="Arial" w:cs="Arial"/>
                <w:sz w:val="16"/>
                <w:szCs w:val="16"/>
              </w:rPr>
            </w:pPr>
            <w:r>
              <w:rPr>
                <w:rFonts w:ascii="Arial" w:eastAsia="Arial" w:hAnsi="Arial" w:cs="Arial"/>
                <w:sz w:val="16"/>
                <w:szCs w:val="16"/>
              </w:rPr>
              <w:t xml:space="preserve">Contact us if you need this information in an accessible </w:t>
            </w:r>
            <w:proofErr w:type="gramStart"/>
            <w:r>
              <w:rPr>
                <w:rFonts w:ascii="Arial" w:eastAsia="Arial" w:hAnsi="Arial" w:cs="Arial"/>
                <w:sz w:val="16"/>
                <w:szCs w:val="16"/>
              </w:rPr>
              <w:t>format;</w:t>
            </w:r>
            <w:proofErr w:type="gramEnd"/>
            <w:r>
              <w:rPr>
                <w:rFonts w:ascii="Arial" w:eastAsia="Arial" w:hAnsi="Arial" w:cs="Arial"/>
                <w:sz w:val="16"/>
                <w:szCs w:val="16"/>
              </w:rPr>
              <w:t xml:space="preserve"> for example, large print or audio.</w:t>
            </w:r>
          </w:p>
          <w:p w14:paraId="0000000E" w14:textId="77777777" w:rsidR="00DF50D9" w:rsidRDefault="008276FA" w:rsidP="00D86766">
            <w:pPr>
              <w:pBdr>
                <w:top w:val="nil"/>
                <w:left w:val="nil"/>
                <w:bottom w:val="nil"/>
                <w:right w:val="nil"/>
                <w:between w:val="nil"/>
              </w:pBdr>
              <w:spacing w:before="120" w:after="120" w:line="199" w:lineRule="auto"/>
              <w:rPr>
                <w:rFonts w:ascii="Arial" w:eastAsia="Arial" w:hAnsi="Arial" w:cs="Arial"/>
                <w:sz w:val="16"/>
                <w:szCs w:val="16"/>
              </w:rPr>
            </w:pPr>
            <w:r>
              <w:rPr>
                <w:rFonts w:ascii="Arial" w:eastAsia="Arial" w:hAnsi="Arial" w:cs="Arial"/>
                <w:sz w:val="16"/>
                <w:szCs w:val="16"/>
              </w:rPr>
              <w:t xml:space="preserve">Telephone (03) 9032 1635 or email </w:t>
            </w:r>
            <w:hyperlink r:id="rId20">
              <w:r>
                <w:rPr>
                  <w:rFonts w:ascii="Arial" w:eastAsia="Arial" w:hAnsi="Arial" w:cs="Arial"/>
                  <w:color w:val="0563C1"/>
                  <w:sz w:val="16"/>
                  <w:szCs w:val="16"/>
                  <w:u w:val="single"/>
                </w:rPr>
                <w:t>vcaa.media.publications@edumail.vic.gov.au</w:t>
              </w:r>
            </w:hyperlink>
          </w:p>
        </w:tc>
      </w:tr>
    </w:tbl>
    <w:p w14:paraId="6816B921" w14:textId="77777777" w:rsidR="00D86766" w:rsidRDefault="00D86766" w:rsidP="00D86766">
      <w:pPr>
        <w:pBdr>
          <w:top w:val="nil"/>
          <w:left w:val="nil"/>
          <w:bottom w:val="nil"/>
          <w:right w:val="nil"/>
          <w:between w:val="nil"/>
        </w:pBdr>
        <w:spacing w:before="480" w:after="0" w:line="559" w:lineRule="auto"/>
        <w:rPr>
          <w:rFonts w:ascii="Arial" w:eastAsia="Arial" w:hAnsi="Arial" w:cs="Arial"/>
          <w:color w:val="0F7EB4"/>
          <w:sz w:val="48"/>
          <w:szCs w:val="48"/>
        </w:rPr>
        <w:sectPr w:rsidR="00D86766" w:rsidSect="00D078A0">
          <w:headerReference w:type="even" r:id="rId21"/>
          <w:headerReference w:type="default" r:id="rId22"/>
          <w:footerReference w:type="default" r:id="rId23"/>
          <w:headerReference w:type="first" r:id="rId24"/>
          <w:footerReference w:type="first" r:id="rId25"/>
          <w:pgSz w:w="11907" w:h="16840"/>
          <w:pgMar w:top="1418" w:right="1134" w:bottom="993" w:left="1134" w:header="283" w:footer="283" w:gutter="0"/>
          <w:cols w:space="720"/>
          <w:titlePg/>
        </w:sectPr>
      </w:pPr>
    </w:p>
    <w:p w14:paraId="0000000F" w14:textId="2C12CB87" w:rsidR="00DF50D9" w:rsidRDefault="008276FA" w:rsidP="00D86766">
      <w:pPr>
        <w:pStyle w:val="VCAAHeading1"/>
      </w:pPr>
      <w:bookmarkStart w:id="7" w:name="_Toc88147536"/>
      <w:r>
        <w:lastRenderedPageBreak/>
        <w:t>Contents</w:t>
      </w:r>
      <w:bookmarkEnd w:id="7"/>
    </w:p>
    <w:sdt>
      <w:sdtPr>
        <w:rPr>
          <w:rFonts w:ascii="Calibri" w:eastAsia="Calibri" w:hAnsi="Calibri" w:cs="Arial"/>
          <w:b/>
          <w:bCs/>
          <w:noProof w:val="0"/>
          <w:sz w:val="22"/>
          <w:szCs w:val="20"/>
          <w:lang w:val="en-GB"/>
        </w:rPr>
        <w:id w:val="-1252038187"/>
        <w:docPartObj>
          <w:docPartGallery w:val="Table of Contents"/>
          <w:docPartUnique/>
        </w:docPartObj>
      </w:sdtPr>
      <w:sdtEndPr>
        <w:rPr>
          <w:b w:val="0"/>
          <w:bCs w:val="0"/>
        </w:rPr>
      </w:sdtEndPr>
      <w:sdtContent>
        <w:p w14:paraId="4E654FC3" w14:textId="73B56F95" w:rsidR="00383A2C" w:rsidRPr="00383A2C" w:rsidRDefault="008276FA">
          <w:pPr>
            <w:pStyle w:val="TOC2"/>
            <w:rPr>
              <w:rFonts w:eastAsiaTheme="minorEastAsia" w:cs="Arial"/>
              <w:szCs w:val="20"/>
            </w:rPr>
          </w:pPr>
          <w:r w:rsidRPr="00383A2C">
            <w:rPr>
              <w:rFonts w:cs="Arial"/>
              <w:szCs w:val="20"/>
            </w:rPr>
            <w:fldChar w:fldCharType="begin"/>
          </w:r>
          <w:r w:rsidRPr="00383A2C">
            <w:rPr>
              <w:rFonts w:cs="Arial"/>
              <w:szCs w:val="20"/>
            </w:rPr>
            <w:instrText xml:space="preserve"> TOC \h \u \z </w:instrText>
          </w:r>
          <w:r w:rsidRPr="00383A2C">
            <w:rPr>
              <w:rFonts w:cs="Arial"/>
              <w:szCs w:val="20"/>
            </w:rPr>
            <w:fldChar w:fldCharType="separate"/>
          </w:r>
          <w:hyperlink w:anchor="_Toc88147537" w:history="1">
            <w:r w:rsidR="00383A2C" w:rsidRPr="00383A2C">
              <w:rPr>
                <w:rStyle w:val="Hyperlink"/>
                <w:rFonts w:cs="Arial"/>
                <w:szCs w:val="20"/>
              </w:rPr>
              <w:t>Important information</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_Toc88147537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5</w:t>
            </w:r>
            <w:r w:rsidR="00383A2C" w:rsidRPr="00383A2C">
              <w:rPr>
                <w:rFonts w:cs="Arial"/>
                <w:webHidden/>
                <w:szCs w:val="20"/>
              </w:rPr>
              <w:fldChar w:fldCharType="end"/>
            </w:r>
          </w:hyperlink>
        </w:p>
        <w:p w14:paraId="1FB1C0D0" w14:textId="0E0564A9" w:rsidR="00383A2C" w:rsidRPr="00383A2C" w:rsidRDefault="0096036C">
          <w:pPr>
            <w:pStyle w:val="TOC3"/>
            <w:rPr>
              <w:rFonts w:ascii="Arial" w:eastAsiaTheme="minorEastAsia" w:hAnsi="Arial" w:cs="Arial"/>
              <w:szCs w:val="20"/>
              <w:lang w:val="en-AU"/>
            </w:rPr>
          </w:pPr>
          <w:hyperlink w:anchor="_Toc88147538" w:history="1">
            <w:r w:rsidR="00383A2C" w:rsidRPr="00383A2C">
              <w:rPr>
                <w:rStyle w:val="Hyperlink"/>
                <w:rFonts w:ascii="Arial" w:hAnsi="Arial" w:cs="Arial"/>
                <w:szCs w:val="20"/>
              </w:rPr>
              <w:t>Accreditation period</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_Toc88147538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5</w:t>
            </w:r>
            <w:r w:rsidR="00383A2C" w:rsidRPr="00383A2C">
              <w:rPr>
                <w:rFonts w:ascii="Arial" w:hAnsi="Arial" w:cs="Arial"/>
                <w:webHidden/>
                <w:szCs w:val="20"/>
              </w:rPr>
              <w:fldChar w:fldCharType="end"/>
            </w:r>
          </w:hyperlink>
        </w:p>
        <w:p w14:paraId="013E9E4B" w14:textId="105FA258" w:rsidR="00383A2C" w:rsidRPr="00383A2C" w:rsidRDefault="0096036C">
          <w:pPr>
            <w:pStyle w:val="TOC3"/>
            <w:rPr>
              <w:rFonts w:ascii="Arial" w:eastAsiaTheme="minorEastAsia" w:hAnsi="Arial" w:cs="Arial"/>
              <w:szCs w:val="20"/>
              <w:lang w:val="en-AU"/>
            </w:rPr>
          </w:pPr>
          <w:hyperlink w:anchor="_Toc88147539" w:history="1">
            <w:r w:rsidR="00383A2C" w:rsidRPr="00383A2C">
              <w:rPr>
                <w:rStyle w:val="Hyperlink"/>
                <w:rFonts w:ascii="Arial" w:hAnsi="Arial" w:cs="Arial"/>
                <w:szCs w:val="20"/>
              </w:rPr>
              <w:t>Other sources of information</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_Toc88147539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5</w:t>
            </w:r>
            <w:r w:rsidR="00383A2C" w:rsidRPr="00383A2C">
              <w:rPr>
                <w:rFonts w:ascii="Arial" w:hAnsi="Arial" w:cs="Arial"/>
                <w:webHidden/>
                <w:szCs w:val="20"/>
              </w:rPr>
              <w:fldChar w:fldCharType="end"/>
            </w:r>
          </w:hyperlink>
        </w:p>
        <w:p w14:paraId="5A4B5599" w14:textId="31731C8F" w:rsidR="00383A2C" w:rsidRPr="00383A2C" w:rsidRDefault="0096036C">
          <w:pPr>
            <w:pStyle w:val="TOC3"/>
            <w:rPr>
              <w:rFonts w:ascii="Arial" w:eastAsiaTheme="minorEastAsia" w:hAnsi="Arial" w:cs="Arial"/>
              <w:szCs w:val="20"/>
              <w:lang w:val="en-AU"/>
            </w:rPr>
          </w:pPr>
          <w:hyperlink w:anchor="_Toc88147540" w:history="1">
            <w:r w:rsidR="00383A2C" w:rsidRPr="00383A2C">
              <w:rPr>
                <w:rStyle w:val="Hyperlink"/>
                <w:rFonts w:ascii="Arial" w:hAnsi="Arial" w:cs="Arial"/>
                <w:szCs w:val="20"/>
              </w:rPr>
              <w:t>Providers</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_Toc88147540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5</w:t>
            </w:r>
            <w:r w:rsidR="00383A2C" w:rsidRPr="00383A2C">
              <w:rPr>
                <w:rFonts w:ascii="Arial" w:hAnsi="Arial" w:cs="Arial"/>
                <w:webHidden/>
                <w:szCs w:val="20"/>
              </w:rPr>
              <w:fldChar w:fldCharType="end"/>
            </w:r>
          </w:hyperlink>
        </w:p>
        <w:p w14:paraId="171FAAD3" w14:textId="0E9B1764" w:rsidR="00383A2C" w:rsidRPr="00383A2C" w:rsidRDefault="0096036C">
          <w:pPr>
            <w:pStyle w:val="TOC3"/>
            <w:rPr>
              <w:rFonts w:ascii="Arial" w:eastAsiaTheme="minorEastAsia" w:hAnsi="Arial" w:cs="Arial"/>
              <w:szCs w:val="20"/>
              <w:lang w:val="en-AU"/>
            </w:rPr>
          </w:pPr>
          <w:hyperlink w:anchor="_Toc88147541" w:history="1">
            <w:r w:rsidR="00383A2C" w:rsidRPr="00383A2C">
              <w:rPr>
                <w:rStyle w:val="Hyperlink"/>
                <w:rFonts w:ascii="Arial" w:hAnsi="Arial" w:cs="Arial"/>
                <w:szCs w:val="20"/>
              </w:rPr>
              <w:t>Copyright</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_Toc88147541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5</w:t>
            </w:r>
            <w:r w:rsidR="00383A2C" w:rsidRPr="00383A2C">
              <w:rPr>
                <w:rFonts w:ascii="Arial" w:hAnsi="Arial" w:cs="Arial"/>
                <w:webHidden/>
                <w:szCs w:val="20"/>
              </w:rPr>
              <w:fldChar w:fldCharType="end"/>
            </w:r>
          </w:hyperlink>
        </w:p>
        <w:p w14:paraId="34E9103C" w14:textId="5395CB7A" w:rsidR="00383A2C" w:rsidRPr="00383A2C" w:rsidRDefault="0096036C">
          <w:pPr>
            <w:pStyle w:val="TOC2"/>
            <w:rPr>
              <w:rFonts w:eastAsiaTheme="minorEastAsia" w:cs="Arial"/>
              <w:szCs w:val="20"/>
            </w:rPr>
          </w:pPr>
          <w:hyperlink w:anchor="_Toc88147542" w:history="1">
            <w:r w:rsidR="00383A2C" w:rsidRPr="00383A2C">
              <w:rPr>
                <w:rStyle w:val="Hyperlink"/>
                <w:rFonts w:cs="Arial"/>
                <w:szCs w:val="20"/>
              </w:rPr>
              <w:t>Introduction</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_Toc88147542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6</w:t>
            </w:r>
            <w:r w:rsidR="00383A2C" w:rsidRPr="00383A2C">
              <w:rPr>
                <w:rFonts w:cs="Arial"/>
                <w:webHidden/>
                <w:szCs w:val="20"/>
              </w:rPr>
              <w:fldChar w:fldCharType="end"/>
            </w:r>
          </w:hyperlink>
        </w:p>
        <w:p w14:paraId="6C208E62" w14:textId="77C463D6" w:rsidR="00383A2C" w:rsidRPr="00383A2C" w:rsidRDefault="0096036C">
          <w:pPr>
            <w:pStyle w:val="TOC3"/>
            <w:rPr>
              <w:rFonts w:ascii="Arial" w:eastAsiaTheme="minorEastAsia" w:hAnsi="Arial" w:cs="Arial"/>
              <w:szCs w:val="20"/>
              <w:lang w:val="en-AU"/>
            </w:rPr>
          </w:pPr>
          <w:hyperlink w:anchor="_Toc88147543" w:history="1">
            <w:r w:rsidR="00383A2C" w:rsidRPr="00383A2C">
              <w:rPr>
                <w:rStyle w:val="Hyperlink"/>
                <w:rFonts w:ascii="Arial" w:hAnsi="Arial" w:cs="Arial"/>
                <w:szCs w:val="20"/>
              </w:rPr>
              <w:t>Scope of study</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_Toc88147543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6</w:t>
            </w:r>
            <w:r w:rsidR="00383A2C" w:rsidRPr="00383A2C">
              <w:rPr>
                <w:rFonts w:ascii="Arial" w:hAnsi="Arial" w:cs="Arial"/>
                <w:webHidden/>
                <w:szCs w:val="20"/>
              </w:rPr>
              <w:fldChar w:fldCharType="end"/>
            </w:r>
          </w:hyperlink>
        </w:p>
        <w:p w14:paraId="38033578" w14:textId="690EED90" w:rsidR="00383A2C" w:rsidRPr="00383A2C" w:rsidRDefault="0096036C">
          <w:pPr>
            <w:pStyle w:val="TOC3"/>
            <w:rPr>
              <w:rFonts w:ascii="Arial" w:eastAsiaTheme="minorEastAsia" w:hAnsi="Arial" w:cs="Arial"/>
              <w:szCs w:val="20"/>
              <w:lang w:val="en-AU"/>
            </w:rPr>
          </w:pPr>
          <w:hyperlink w:anchor="_Toc88147544" w:history="1">
            <w:r w:rsidR="00383A2C" w:rsidRPr="00383A2C">
              <w:rPr>
                <w:rStyle w:val="Hyperlink"/>
                <w:rFonts w:ascii="Arial" w:hAnsi="Arial" w:cs="Arial"/>
                <w:szCs w:val="20"/>
              </w:rPr>
              <w:t>Rationale</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_Toc88147544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6</w:t>
            </w:r>
            <w:r w:rsidR="00383A2C" w:rsidRPr="00383A2C">
              <w:rPr>
                <w:rFonts w:ascii="Arial" w:hAnsi="Arial" w:cs="Arial"/>
                <w:webHidden/>
                <w:szCs w:val="20"/>
              </w:rPr>
              <w:fldChar w:fldCharType="end"/>
            </w:r>
          </w:hyperlink>
        </w:p>
        <w:p w14:paraId="6E271DC6" w14:textId="09FC6770" w:rsidR="00383A2C" w:rsidRPr="00383A2C" w:rsidRDefault="0096036C">
          <w:pPr>
            <w:pStyle w:val="TOC3"/>
            <w:rPr>
              <w:rFonts w:ascii="Arial" w:eastAsiaTheme="minorEastAsia" w:hAnsi="Arial" w:cs="Arial"/>
              <w:szCs w:val="20"/>
              <w:lang w:val="en-AU"/>
            </w:rPr>
          </w:pPr>
          <w:hyperlink w:anchor="_Toc88147545" w:history="1">
            <w:r w:rsidR="00383A2C" w:rsidRPr="00383A2C">
              <w:rPr>
                <w:rStyle w:val="Hyperlink"/>
                <w:rFonts w:ascii="Arial" w:hAnsi="Arial" w:cs="Arial"/>
                <w:szCs w:val="20"/>
              </w:rPr>
              <w:t>Underpinned by applied learning</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_Toc88147545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7</w:t>
            </w:r>
            <w:r w:rsidR="00383A2C" w:rsidRPr="00383A2C">
              <w:rPr>
                <w:rFonts w:ascii="Arial" w:hAnsi="Arial" w:cs="Arial"/>
                <w:webHidden/>
                <w:szCs w:val="20"/>
              </w:rPr>
              <w:fldChar w:fldCharType="end"/>
            </w:r>
          </w:hyperlink>
        </w:p>
        <w:p w14:paraId="6DAE2552" w14:textId="19D76C9D"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46" w:history="1">
            <w:r w:rsidR="00383A2C" w:rsidRPr="00383A2C">
              <w:rPr>
                <w:rStyle w:val="Hyperlink"/>
                <w:rFonts w:ascii="Arial" w:hAnsi="Arial" w:cs="Arial"/>
                <w:noProof/>
                <w:sz w:val="20"/>
                <w:szCs w:val="20"/>
              </w:rPr>
              <w:t>Approaches to applied learning</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_Toc88147546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8</w:t>
            </w:r>
            <w:r w:rsidR="00383A2C" w:rsidRPr="00383A2C">
              <w:rPr>
                <w:rFonts w:ascii="Arial" w:hAnsi="Arial" w:cs="Arial"/>
                <w:noProof/>
                <w:webHidden/>
                <w:sz w:val="20"/>
                <w:szCs w:val="20"/>
              </w:rPr>
              <w:fldChar w:fldCharType="end"/>
            </w:r>
          </w:hyperlink>
        </w:p>
        <w:p w14:paraId="4CDAA650" w14:textId="61070A18" w:rsidR="00383A2C" w:rsidRPr="00383A2C" w:rsidRDefault="0096036C">
          <w:pPr>
            <w:pStyle w:val="TOC3"/>
            <w:rPr>
              <w:rFonts w:ascii="Arial" w:eastAsiaTheme="minorEastAsia" w:hAnsi="Arial" w:cs="Arial"/>
              <w:szCs w:val="20"/>
              <w:lang w:val="en-AU"/>
            </w:rPr>
          </w:pPr>
          <w:hyperlink w:anchor="_Toc88147547" w:history="1">
            <w:r w:rsidR="00383A2C" w:rsidRPr="00383A2C">
              <w:rPr>
                <w:rStyle w:val="Hyperlink"/>
                <w:rFonts w:ascii="Arial" w:eastAsiaTheme="minorHAnsi" w:hAnsi="Arial" w:cs="Arial"/>
                <w:szCs w:val="20"/>
                <w:lang w:eastAsia="en-US"/>
              </w:rPr>
              <w:t>Aims</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_Toc88147547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10</w:t>
            </w:r>
            <w:r w:rsidR="00383A2C" w:rsidRPr="00383A2C">
              <w:rPr>
                <w:rFonts w:ascii="Arial" w:hAnsi="Arial" w:cs="Arial"/>
                <w:webHidden/>
                <w:szCs w:val="20"/>
              </w:rPr>
              <w:fldChar w:fldCharType="end"/>
            </w:r>
          </w:hyperlink>
        </w:p>
        <w:p w14:paraId="7B2B17B6" w14:textId="6802CE8B" w:rsidR="00383A2C" w:rsidRPr="00383A2C" w:rsidRDefault="0096036C">
          <w:pPr>
            <w:pStyle w:val="TOC3"/>
            <w:rPr>
              <w:rFonts w:ascii="Arial" w:eastAsiaTheme="minorEastAsia" w:hAnsi="Arial" w:cs="Arial"/>
              <w:szCs w:val="20"/>
              <w:lang w:val="en-AU"/>
            </w:rPr>
          </w:pPr>
          <w:hyperlink w:anchor="_Toc88147548" w:history="1">
            <w:r w:rsidR="00383A2C" w:rsidRPr="00383A2C">
              <w:rPr>
                <w:rStyle w:val="Hyperlink"/>
                <w:rFonts w:ascii="Arial" w:eastAsiaTheme="minorHAnsi" w:hAnsi="Arial" w:cs="Arial"/>
                <w:szCs w:val="20"/>
                <w:lang w:eastAsia="en-US"/>
              </w:rPr>
              <w:t>Structure</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_Toc88147548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10</w:t>
            </w:r>
            <w:r w:rsidR="00383A2C" w:rsidRPr="00383A2C">
              <w:rPr>
                <w:rFonts w:ascii="Arial" w:hAnsi="Arial" w:cs="Arial"/>
                <w:webHidden/>
                <w:szCs w:val="20"/>
              </w:rPr>
              <w:fldChar w:fldCharType="end"/>
            </w:r>
          </w:hyperlink>
        </w:p>
        <w:p w14:paraId="3F399A5A" w14:textId="675138B2" w:rsidR="00383A2C" w:rsidRPr="00383A2C" w:rsidRDefault="0096036C">
          <w:pPr>
            <w:pStyle w:val="TOC3"/>
            <w:rPr>
              <w:rFonts w:ascii="Arial" w:eastAsiaTheme="minorEastAsia" w:hAnsi="Arial" w:cs="Arial"/>
              <w:szCs w:val="20"/>
              <w:lang w:val="en-AU"/>
            </w:rPr>
          </w:pPr>
          <w:hyperlink w:anchor="_Toc88147549" w:history="1">
            <w:r w:rsidR="00383A2C" w:rsidRPr="00383A2C">
              <w:rPr>
                <w:rStyle w:val="Hyperlink"/>
                <w:rFonts w:ascii="Arial" w:hAnsi="Arial" w:cs="Arial"/>
                <w:szCs w:val="20"/>
              </w:rPr>
              <w:t>Entry</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_Toc88147549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11</w:t>
            </w:r>
            <w:r w:rsidR="00383A2C" w:rsidRPr="00383A2C">
              <w:rPr>
                <w:rFonts w:ascii="Arial" w:hAnsi="Arial" w:cs="Arial"/>
                <w:webHidden/>
                <w:szCs w:val="20"/>
              </w:rPr>
              <w:fldChar w:fldCharType="end"/>
            </w:r>
          </w:hyperlink>
        </w:p>
        <w:p w14:paraId="1FE344A4" w14:textId="4E5D94B7" w:rsidR="00383A2C" w:rsidRPr="00383A2C" w:rsidRDefault="0096036C">
          <w:pPr>
            <w:pStyle w:val="TOC3"/>
            <w:rPr>
              <w:rFonts w:ascii="Arial" w:eastAsiaTheme="minorEastAsia" w:hAnsi="Arial" w:cs="Arial"/>
              <w:szCs w:val="20"/>
              <w:lang w:val="en-AU"/>
            </w:rPr>
          </w:pPr>
          <w:hyperlink w:anchor="_Toc88147550" w:history="1">
            <w:r w:rsidR="00383A2C" w:rsidRPr="00383A2C">
              <w:rPr>
                <w:rStyle w:val="Hyperlink"/>
                <w:rFonts w:ascii="Arial" w:hAnsi="Arial" w:cs="Arial"/>
                <w:szCs w:val="20"/>
              </w:rPr>
              <w:t>Duration</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_Toc88147550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11</w:t>
            </w:r>
            <w:r w:rsidR="00383A2C" w:rsidRPr="00383A2C">
              <w:rPr>
                <w:rFonts w:ascii="Arial" w:hAnsi="Arial" w:cs="Arial"/>
                <w:webHidden/>
                <w:szCs w:val="20"/>
              </w:rPr>
              <w:fldChar w:fldCharType="end"/>
            </w:r>
          </w:hyperlink>
        </w:p>
        <w:p w14:paraId="6CCD082A" w14:textId="26ACCF0B" w:rsidR="00383A2C" w:rsidRPr="00383A2C" w:rsidRDefault="0096036C">
          <w:pPr>
            <w:pStyle w:val="TOC3"/>
            <w:rPr>
              <w:rFonts w:ascii="Arial" w:eastAsiaTheme="minorEastAsia" w:hAnsi="Arial" w:cs="Arial"/>
              <w:szCs w:val="20"/>
              <w:lang w:val="en-AU"/>
            </w:rPr>
          </w:pPr>
          <w:hyperlink w:anchor="_Toc88147551" w:history="1">
            <w:r w:rsidR="00383A2C" w:rsidRPr="00383A2C">
              <w:rPr>
                <w:rStyle w:val="Hyperlink"/>
                <w:rFonts w:ascii="Arial" w:hAnsi="Arial" w:cs="Arial"/>
                <w:szCs w:val="20"/>
              </w:rPr>
              <w:t>Changes to the curriculum</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_Toc88147551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12</w:t>
            </w:r>
            <w:r w:rsidR="00383A2C" w:rsidRPr="00383A2C">
              <w:rPr>
                <w:rFonts w:ascii="Arial" w:hAnsi="Arial" w:cs="Arial"/>
                <w:webHidden/>
                <w:szCs w:val="20"/>
              </w:rPr>
              <w:fldChar w:fldCharType="end"/>
            </w:r>
          </w:hyperlink>
        </w:p>
        <w:p w14:paraId="10BF2321" w14:textId="2DD04049" w:rsidR="00383A2C" w:rsidRPr="00383A2C" w:rsidRDefault="0096036C">
          <w:pPr>
            <w:pStyle w:val="TOC3"/>
            <w:rPr>
              <w:rFonts w:ascii="Arial" w:eastAsiaTheme="minorEastAsia" w:hAnsi="Arial" w:cs="Arial"/>
              <w:szCs w:val="20"/>
              <w:lang w:val="en-AU"/>
            </w:rPr>
          </w:pPr>
          <w:hyperlink w:anchor="_Toc88147552" w:history="1">
            <w:r w:rsidR="00383A2C" w:rsidRPr="00383A2C">
              <w:rPr>
                <w:rStyle w:val="Hyperlink"/>
                <w:rFonts w:ascii="Arial" w:hAnsi="Arial" w:cs="Arial"/>
                <w:szCs w:val="20"/>
              </w:rPr>
              <w:t>Monitoring for quality</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_Toc88147552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12</w:t>
            </w:r>
            <w:r w:rsidR="00383A2C" w:rsidRPr="00383A2C">
              <w:rPr>
                <w:rFonts w:ascii="Arial" w:hAnsi="Arial" w:cs="Arial"/>
                <w:webHidden/>
                <w:szCs w:val="20"/>
              </w:rPr>
              <w:fldChar w:fldCharType="end"/>
            </w:r>
          </w:hyperlink>
        </w:p>
        <w:p w14:paraId="0FB363CF" w14:textId="5D1B6E59" w:rsidR="00383A2C" w:rsidRPr="00383A2C" w:rsidRDefault="0096036C">
          <w:pPr>
            <w:pStyle w:val="TOC3"/>
            <w:rPr>
              <w:rFonts w:ascii="Arial" w:eastAsiaTheme="minorEastAsia" w:hAnsi="Arial" w:cs="Arial"/>
              <w:szCs w:val="20"/>
              <w:lang w:val="en-AU"/>
            </w:rPr>
          </w:pPr>
          <w:hyperlink w:anchor="_Toc88147553" w:history="1">
            <w:r w:rsidR="00383A2C" w:rsidRPr="00383A2C">
              <w:rPr>
                <w:rStyle w:val="Hyperlink"/>
                <w:rFonts w:ascii="Arial" w:hAnsi="Arial" w:cs="Arial"/>
                <w:szCs w:val="20"/>
              </w:rPr>
              <w:t>Safety and wellbeing</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_Toc88147553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12</w:t>
            </w:r>
            <w:r w:rsidR="00383A2C" w:rsidRPr="00383A2C">
              <w:rPr>
                <w:rFonts w:ascii="Arial" w:hAnsi="Arial" w:cs="Arial"/>
                <w:webHidden/>
                <w:szCs w:val="20"/>
              </w:rPr>
              <w:fldChar w:fldCharType="end"/>
            </w:r>
          </w:hyperlink>
        </w:p>
        <w:p w14:paraId="7008C63A" w14:textId="401435AD" w:rsidR="00383A2C" w:rsidRPr="00383A2C" w:rsidRDefault="0096036C">
          <w:pPr>
            <w:pStyle w:val="TOC3"/>
            <w:rPr>
              <w:rFonts w:ascii="Arial" w:eastAsiaTheme="minorEastAsia" w:hAnsi="Arial" w:cs="Arial"/>
              <w:szCs w:val="20"/>
              <w:lang w:val="en-AU"/>
            </w:rPr>
          </w:pPr>
          <w:hyperlink w:anchor="_Toc88147554" w:history="1">
            <w:r w:rsidR="00383A2C" w:rsidRPr="00383A2C">
              <w:rPr>
                <w:rStyle w:val="Hyperlink"/>
                <w:rFonts w:ascii="Arial" w:hAnsi="Arial" w:cs="Arial"/>
                <w:szCs w:val="20"/>
              </w:rPr>
              <w:t>Employability skills</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_Toc88147554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12</w:t>
            </w:r>
            <w:r w:rsidR="00383A2C" w:rsidRPr="00383A2C">
              <w:rPr>
                <w:rFonts w:ascii="Arial" w:hAnsi="Arial" w:cs="Arial"/>
                <w:webHidden/>
                <w:szCs w:val="20"/>
              </w:rPr>
              <w:fldChar w:fldCharType="end"/>
            </w:r>
          </w:hyperlink>
        </w:p>
        <w:p w14:paraId="1BA98A98" w14:textId="237D1467" w:rsidR="00383A2C" w:rsidRPr="00383A2C" w:rsidRDefault="0096036C">
          <w:pPr>
            <w:pStyle w:val="TOC3"/>
            <w:rPr>
              <w:rFonts w:ascii="Arial" w:eastAsiaTheme="minorEastAsia" w:hAnsi="Arial" w:cs="Arial"/>
              <w:szCs w:val="20"/>
              <w:lang w:val="en-AU"/>
            </w:rPr>
          </w:pPr>
          <w:hyperlink w:anchor="_Toc88147555" w:history="1">
            <w:r w:rsidR="00383A2C" w:rsidRPr="00383A2C">
              <w:rPr>
                <w:rStyle w:val="Hyperlink"/>
                <w:rFonts w:ascii="Arial" w:hAnsi="Arial" w:cs="Arial"/>
                <w:szCs w:val="20"/>
              </w:rPr>
              <w:t>Legislative compliance</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_Toc88147555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12</w:t>
            </w:r>
            <w:r w:rsidR="00383A2C" w:rsidRPr="00383A2C">
              <w:rPr>
                <w:rFonts w:ascii="Arial" w:hAnsi="Arial" w:cs="Arial"/>
                <w:webHidden/>
                <w:szCs w:val="20"/>
              </w:rPr>
              <w:fldChar w:fldCharType="end"/>
            </w:r>
          </w:hyperlink>
        </w:p>
        <w:p w14:paraId="5236B5DF" w14:textId="40A82A5C" w:rsidR="00383A2C" w:rsidRPr="00383A2C" w:rsidRDefault="0096036C">
          <w:pPr>
            <w:pStyle w:val="TOC3"/>
            <w:rPr>
              <w:rFonts w:ascii="Arial" w:eastAsiaTheme="minorEastAsia" w:hAnsi="Arial" w:cs="Arial"/>
              <w:szCs w:val="20"/>
              <w:lang w:val="en-AU"/>
            </w:rPr>
          </w:pPr>
          <w:hyperlink w:anchor="_Toc88147556" w:history="1">
            <w:r w:rsidR="00383A2C" w:rsidRPr="00383A2C">
              <w:rPr>
                <w:rStyle w:val="Hyperlink"/>
                <w:rFonts w:ascii="Arial" w:hAnsi="Arial" w:cs="Arial"/>
                <w:szCs w:val="20"/>
              </w:rPr>
              <w:t>Child Safe Standards</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_Toc88147556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12</w:t>
            </w:r>
            <w:r w:rsidR="00383A2C" w:rsidRPr="00383A2C">
              <w:rPr>
                <w:rFonts w:ascii="Arial" w:hAnsi="Arial" w:cs="Arial"/>
                <w:webHidden/>
                <w:szCs w:val="20"/>
              </w:rPr>
              <w:fldChar w:fldCharType="end"/>
            </w:r>
          </w:hyperlink>
        </w:p>
        <w:p w14:paraId="17EBFEE3" w14:textId="3888E88D" w:rsidR="00383A2C" w:rsidRPr="00383A2C" w:rsidRDefault="0096036C">
          <w:pPr>
            <w:pStyle w:val="TOC2"/>
            <w:rPr>
              <w:rFonts w:eastAsiaTheme="minorEastAsia" w:cs="Arial"/>
              <w:szCs w:val="20"/>
            </w:rPr>
          </w:pPr>
          <w:hyperlink w:anchor="_Toc88147557" w:history="1">
            <w:r w:rsidR="00383A2C" w:rsidRPr="00383A2C">
              <w:rPr>
                <w:rStyle w:val="Hyperlink"/>
                <w:rFonts w:cs="Arial"/>
                <w:szCs w:val="20"/>
              </w:rPr>
              <w:t>Assessment and reporting</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_Toc88147557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13</w:t>
            </w:r>
            <w:r w:rsidR="00383A2C" w:rsidRPr="00383A2C">
              <w:rPr>
                <w:rFonts w:cs="Arial"/>
                <w:webHidden/>
                <w:szCs w:val="20"/>
              </w:rPr>
              <w:fldChar w:fldCharType="end"/>
            </w:r>
          </w:hyperlink>
        </w:p>
        <w:p w14:paraId="539DF9E5" w14:textId="3A751D01" w:rsidR="00383A2C" w:rsidRPr="00383A2C" w:rsidRDefault="0096036C">
          <w:pPr>
            <w:pStyle w:val="TOC3"/>
            <w:rPr>
              <w:rFonts w:ascii="Arial" w:eastAsiaTheme="minorEastAsia" w:hAnsi="Arial" w:cs="Arial"/>
              <w:szCs w:val="20"/>
              <w:lang w:val="en-AU"/>
            </w:rPr>
          </w:pPr>
          <w:hyperlink w:anchor="_Toc88147558" w:history="1">
            <w:r w:rsidR="00383A2C" w:rsidRPr="00383A2C">
              <w:rPr>
                <w:rStyle w:val="Hyperlink"/>
                <w:rFonts w:ascii="Arial" w:hAnsi="Arial" w:cs="Arial"/>
                <w:szCs w:val="20"/>
              </w:rPr>
              <w:t>Satisfactory completion</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_Toc88147558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13</w:t>
            </w:r>
            <w:r w:rsidR="00383A2C" w:rsidRPr="00383A2C">
              <w:rPr>
                <w:rFonts w:ascii="Arial" w:hAnsi="Arial" w:cs="Arial"/>
                <w:webHidden/>
                <w:szCs w:val="20"/>
              </w:rPr>
              <w:fldChar w:fldCharType="end"/>
            </w:r>
          </w:hyperlink>
        </w:p>
        <w:p w14:paraId="6E889F34" w14:textId="7D029AE2" w:rsidR="00383A2C" w:rsidRPr="00383A2C" w:rsidRDefault="0096036C">
          <w:pPr>
            <w:pStyle w:val="TOC3"/>
            <w:rPr>
              <w:rFonts w:ascii="Arial" w:eastAsiaTheme="minorEastAsia" w:hAnsi="Arial" w:cs="Arial"/>
              <w:szCs w:val="20"/>
              <w:lang w:val="en-AU"/>
            </w:rPr>
          </w:pPr>
          <w:hyperlink w:anchor="_Toc88147559" w:history="1">
            <w:r w:rsidR="00383A2C" w:rsidRPr="00383A2C">
              <w:rPr>
                <w:rStyle w:val="Hyperlink"/>
                <w:rFonts w:ascii="Arial" w:hAnsi="Arial" w:cs="Arial"/>
                <w:szCs w:val="20"/>
              </w:rPr>
              <w:t>Assessment</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_Toc88147559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13</w:t>
            </w:r>
            <w:r w:rsidR="00383A2C" w:rsidRPr="00383A2C">
              <w:rPr>
                <w:rFonts w:ascii="Arial" w:hAnsi="Arial" w:cs="Arial"/>
                <w:webHidden/>
                <w:szCs w:val="20"/>
              </w:rPr>
              <w:fldChar w:fldCharType="end"/>
            </w:r>
          </w:hyperlink>
        </w:p>
        <w:p w14:paraId="0A508601" w14:textId="4ED7BF65" w:rsidR="00383A2C" w:rsidRPr="00383A2C" w:rsidRDefault="0096036C">
          <w:pPr>
            <w:pStyle w:val="TOC3"/>
            <w:rPr>
              <w:rFonts w:ascii="Arial" w:eastAsiaTheme="minorEastAsia" w:hAnsi="Arial" w:cs="Arial"/>
              <w:szCs w:val="20"/>
              <w:lang w:val="en-AU"/>
            </w:rPr>
          </w:pPr>
          <w:hyperlink w:anchor="_Toc88147560" w:history="1">
            <w:r w:rsidR="00383A2C" w:rsidRPr="00383A2C">
              <w:rPr>
                <w:rStyle w:val="Hyperlink"/>
                <w:rFonts w:ascii="Arial" w:hAnsi="Arial" w:cs="Arial"/>
                <w:szCs w:val="20"/>
              </w:rPr>
              <w:t>Authentication</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_Toc88147560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14</w:t>
            </w:r>
            <w:r w:rsidR="00383A2C" w:rsidRPr="00383A2C">
              <w:rPr>
                <w:rFonts w:ascii="Arial" w:hAnsi="Arial" w:cs="Arial"/>
                <w:webHidden/>
                <w:szCs w:val="20"/>
              </w:rPr>
              <w:fldChar w:fldCharType="end"/>
            </w:r>
          </w:hyperlink>
        </w:p>
        <w:p w14:paraId="4E318E6F" w14:textId="44931C6B" w:rsidR="00383A2C" w:rsidRPr="00383A2C" w:rsidRDefault="0096036C">
          <w:pPr>
            <w:pStyle w:val="TOC2"/>
            <w:rPr>
              <w:rFonts w:eastAsiaTheme="minorEastAsia" w:cs="Arial"/>
              <w:szCs w:val="20"/>
            </w:rPr>
          </w:pPr>
          <w:hyperlink w:anchor="_Toc88147561" w:history="1">
            <w:r w:rsidR="00383A2C" w:rsidRPr="00383A2C">
              <w:rPr>
                <w:rStyle w:val="Hyperlink"/>
                <w:rFonts w:cs="Arial"/>
                <w:szCs w:val="20"/>
              </w:rPr>
              <w:t>Units 1 and 2</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_Toc88147561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15</w:t>
            </w:r>
            <w:r w:rsidR="00383A2C" w:rsidRPr="00383A2C">
              <w:rPr>
                <w:rFonts w:cs="Arial"/>
                <w:webHidden/>
                <w:szCs w:val="20"/>
              </w:rPr>
              <w:fldChar w:fldCharType="end"/>
            </w:r>
          </w:hyperlink>
        </w:p>
        <w:p w14:paraId="5E320965" w14:textId="42E7882F" w:rsidR="00383A2C" w:rsidRPr="00383A2C" w:rsidRDefault="0096036C">
          <w:pPr>
            <w:pStyle w:val="TOC3"/>
            <w:rPr>
              <w:rFonts w:ascii="Arial" w:eastAsiaTheme="minorEastAsia" w:hAnsi="Arial" w:cs="Arial"/>
              <w:szCs w:val="20"/>
              <w:lang w:val="en-AU"/>
            </w:rPr>
          </w:pPr>
          <w:hyperlink w:anchor="_Toc88147562" w:history="1">
            <w:r w:rsidR="00383A2C" w:rsidRPr="00383A2C">
              <w:rPr>
                <w:rStyle w:val="Hyperlink"/>
                <w:rFonts w:ascii="Arial" w:hAnsi="Arial" w:cs="Arial"/>
                <w:szCs w:val="20"/>
              </w:rPr>
              <w:t>Learning requirements</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_Toc88147562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15</w:t>
            </w:r>
            <w:r w:rsidR="00383A2C" w:rsidRPr="00383A2C">
              <w:rPr>
                <w:rFonts w:ascii="Arial" w:hAnsi="Arial" w:cs="Arial"/>
                <w:webHidden/>
                <w:szCs w:val="20"/>
              </w:rPr>
              <w:fldChar w:fldCharType="end"/>
            </w:r>
          </w:hyperlink>
        </w:p>
        <w:p w14:paraId="409F5610" w14:textId="76AF5829" w:rsidR="00383A2C" w:rsidRPr="00383A2C" w:rsidRDefault="0096036C">
          <w:pPr>
            <w:pStyle w:val="TOC3"/>
            <w:rPr>
              <w:rFonts w:ascii="Arial" w:eastAsiaTheme="minorEastAsia" w:hAnsi="Arial" w:cs="Arial"/>
              <w:szCs w:val="20"/>
              <w:lang w:val="en-AU"/>
            </w:rPr>
          </w:pPr>
          <w:hyperlink w:anchor="_Toc88147563" w:history="1">
            <w:r w:rsidR="00383A2C" w:rsidRPr="00383A2C">
              <w:rPr>
                <w:rStyle w:val="Hyperlink"/>
                <w:rFonts w:ascii="Arial" w:hAnsi="Arial" w:cs="Arial"/>
                <w:szCs w:val="20"/>
              </w:rPr>
              <w:t>Numeracy in context</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_Toc88147563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16</w:t>
            </w:r>
            <w:r w:rsidR="00383A2C" w:rsidRPr="00383A2C">
              <w:rPr>
                <w:rFonts w:ascii="Arial" w:hAnsi="Arial" w:cs="Arial"/>
                <w:webHidden/>
                <w:szCs w:val="20"/>
              </w:rPr>
              <w:fldChar w:fldCharType="end"/>
            </w:r>
          </w:hyperlink>
        </w:p>
        <w:p w14:paraId="3BB56CA5" w14:textId="05979037" w:rsidR="00383A2C" w:rsidRPr="00383A2C" w:rsidRDefault="0096036C">
          <w:pPr>
            <w:pStyle w:val="TOC3"/>
            <w:rPr>
              <w:rFonts w:ascii="Arial" w:eastAsiaTheme="minorEastAsia" w:hAnsi="Arial" w:cs="Arial"/>
              <w:szCs w:val="20"/>
              <w:lang w:val="en-AU"/>
            </w:rPr>
          </w:pPr>
          <w:hyperlink w:anchor="_Toc88147564" w:history="1">
            <w:r w:rsidR="00383A2C" w:rsidRPr="00383A2C">
              <w:rPr>
                <w:rStyle w:val="Hyperlink"/>
                <w:rFonts w:ascii="Arial" w:hAnsi="Arial" w:cs="Arial"/>
                <w:szCs w:val="20"/>
              </w:rPr>
              <w:t>Problem-solving cycle</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_Toc88147564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16</w:t>
            </w:r>
            <w:r w:rsidR="00383A2C" w:rsidRPr="00383A2C">
              <w:rPr>
                <w:rFonts w:ascii="Arial" w:hAnsi="Arial" w:cs="Arial"/>
                <w:webHidden/>
                <w:szCs w:val="20"/>
              </w:rPr>
              <w:fldChar w:fldCharType="end"/>
            </w:r>
          </w:hyperlink>
        </w:p>
        <w:p w14:paraId="3A15BEB3" w14:textId="38FD2739" w:rsidR="00383A2C" w:rsidRPr="00383A2C" w:rsidRDefault="0096036C">
          <w:pPr>
            <w:pStyle w:val="TOC3"/>
            <w:rPr>
              <w:rFonts w:ascii="Arial" w:eastAsiaTheme="minorEastAsia" w:hAnsi="Arial" w:cs="Arial"/>
              <w:szCs w:val="20"/>
              <w:lang w:val="en-AU"/>
            </w:rPr>
          </w:pPr>
          <w:hyperlink w:anchor="_Toc88147565" w:history="1">
            <w:r w:rsidR="00383A2C" w:rsidRPr="00383A2C">
              <w:rPr>
                <w:rStyle w:val="Hyperlink"/>
                <w:rFonts w:ascii="Arial" w:hAnsi="Arial" w:cs="Arial"/>
                <w:szCs w:val="20"/>
              </w:rPr>
              <w:t>Problem-solving learning requirement</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_Toc88147565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17</w:t>
            </w:r>
            <w:r w:rsidR="00383A2C" w:rsidRPr="00383A2C">
              <w:rPr>
                <w:rFonts w:ascii="Arial" w:hAnsi="Arial" w:cs="Arial"/>
                <w:webHidden/>
                <w:szCs w:val="20"/>
              </w:rPr>
              <w:fldChar w:fldCharType="end"/>
            </w:r>
          </w:hyperlink>
        </w:p>
        <w:p w14:paraId="6F419AD0" w14:textId="4037AADF" w:rsidR="00383A2C" w:rsidRPr="00383A2C" w:rsidRDefault="0096036C" w:rsidP="00310396">
          <w:pPr>
            <w:pStyle w:val="TOC6"/>
            <w:tabs>
              <w:tab w:val="right" w:leader="dot" w:pos="9017"/>
            </w:tabs>
            <w:ind w:left="567"/>
            <w:rPr>
              <w:rFonts w:ascii="Arial" w:eastAsiaTheme="minorEastAsia" w:hAnsi="Arial" w:cs="Arial"/>
              <w:noProof/>
              <w:sz w:val="20"/>
              <w:szCs w:val="20"/>
              <w:lang w:val="en-AU"/>
            </w:rPr>
          </w:pPr>
          <w:hyperlink w:anchor="_Toc88147566" w:history="1">
            <w:r w:rsidR="00383A2C" w:rsidRPr="00383A2C">
              <w:rPr>
                <w:rStyle w:val="Hyperlink"/>
                <w:rFonts w:ascii="Arial" w:hAnsi="Arial" w:cs="Arial"/>
                <w:noProof/>
                <w:sz w:val="20"/>
                <w:szCs w:val="20"/>
              </w:rPr>
              <w:t>a) Identify the mathematics</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_Toc88147566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18</w:t>
            </w:r>
            <w:r w:rsidR="00383A2C" w:rsidRPr="00383A2C">
              <w:rPr>
                <w:rFonts w:ascii="Arial" w:hAnsi="Arial" w:cs="Arial"/>
                <w:noProof/>
                <w:webHidden/>
                <w:sz w:val="20"/>
                <w:szCs w:val="20"/>
              </w:rPr>
              <w:fldChar w:fldCharType="end"/>
            </w:r>
          </w:hyperlink>
        </w:p>
        <w:p w14:paraId="42DD09D6" w14:textId="53CEB49C" w:rsidR="00383A2C" w:rsidRPr="00383A2C" w:rsidRDefault="0096036C" w:rsidP="00310396">
          <w:pPr>
            <w:pStyle w:val="TOC6"/>
            <w:tabs>
              <w:tab w:val="right" w:leader="dot" w:pos="9017"/>
            </w:tabs>
            <w:ind w:left="567"/>
            <w:rPr>
              <w:rFonts w:ascii="Arial" w:eastAsiaTheme="minorEastAsia" w:hAnsi="Arial" w:cs="Arial"/>
              <w:noProof/>
              <w:sz w:val="20"/>
              <w:szCs w:val="20"/>
              <w:lang w:val="en-AU"/>
            </w:rPr>
          </w:pPr>
          <w:hyperlink w:anchor="_Toc88147567" w:history="1">
            <w:r w:rsidR="00383A2C" w:rsidRPr="00383A2C">
              <w:rPr>
                <w:rStyle w:val="Hyperlink"/>
                <w:rFonts w:ascii="Arial" w:hAnsi="Arial" w:cs="Arial"/>
                <w:noProof/>
                <w:sz w:val="20"/>
                <w:szCs w:val="20"/>
              </w:rPr>
              <w:t>b) Act on and use mathematics</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_Toc88147567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18</w:t>
            </w:r>
            <w:r w:rsidR="00383A2C" w:rsidRPr="00383A2C">
              <w:rPr>
                <w:rFonts w:ascii="Arial" w:hAnsi="Arial" w:cs="Arial"/>
                <w:noProof/>
                <w:webHidden/>
                <w:sz w:val="20"/>
                <w:szCs w:val="20"/>
              </w:rPr>
              <w:fldChar w:fldCharType="end"/>
            </w:r>
          </w:hyperlink>
        </w:p>
        <w:p w14:paraId="34CF1C5A" w14:textId="34C70EED" w:rsidR="00383A2C" w:rsidRPr="00383A2C" w:rsidRDefault="0096036C" w:rsidP="00310396">
          <w:pPr>
            <w:pStyle w:val="TOC6"/>
            <w:tabs>
              <w:tab w:val="right" w:leader="dot" w:pos="9017"/>
            </w:tabs>
            <w:ind w:left="567"/>
            <w:rPr>
              <w:rFonts w:ascii="Arial" w:eastAsiaTheme="minorEastAsia" w:hAnsi="Arial" w:cs="Arial"/>
              <w:noProof/>
              <w:sz w:val="20"/>
              <w:szCs w:val="20"/>
              <w:lang w:val="en-AU"/>
            </w:rPr>
          </w:pPr>
          <w:hyperlink w:anchor="_Toc88147568" w:history="1">
            <w:r w:rsidR="00383A2C" w:rsidRPr="00383A2C">
              <w:rPr>
                <w:rStyle w:val="Hyperlink"/>
                <w:rFonts w:ascii="Arial" w:hAnsi="Arial" w:cs="Arial"/>
                <w:noProof/>
                <w:sz w:val="20"/>
                <w:szCs w:val="20"/>
              </w:rPr>
              <w:t>c) Evaluate and reflect</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_Toc88147568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19</w:t>
            </w:r>
            <w:r w:rsidR="00383A2C" w:rsidRPr="00383A2C">
              <w:rPr>
                <w:rFonts w:ascii="Arial" w:hAnsi="Arial" w:cs="Arial"/>
                <w:noProof/>
                <w:webHidden/>
                <w:sz w:val="20"/>
                <w:szCs w:val="20"/>
              </w:rPr>
              <w:fldChar w:fldCharType="end"/>
            </w:r>
          </w:hyperlink>
        </w:p>
        <w:p w14:paraId="087F78B9" w14:textId="148DDEA9" w:rsidR="00383A2C" w:rsidRPr="00383A2C" w:rsidRDefault="0096036C" w:rsidP="00310396">
          <w:pPr>
            <w:pStyle w:val="TOC6"/>
            <w:tabs>
              <w:tab w:val="right" w:leader="dot" w:pos="9017"/>
            </w:tabs>
            <w:ind w:left="567"/>
            <w:rPr>
              <w:rFonts w:ascii="Arial" w:eastAsiaTheme="minorEastAsia" w:hAnsi="Arial" w:cs="Arial"/>
              <w:noProof/>
              <w:sz w:val="20"/>
              <w:szCs w:val="20"/>
              <w:lang w:val="en-AU"/>
            </w:rPr>
          </w:pPr>
          <w:hyperlink w:anchor="_Toc88147569" w:history="1">
            <w:r w:rsidR="00383A2C" w:rsidRPr="00383A2C">
              <w:rPr>
                <w:rStyle w:val="Hyperlink"/>
                <w:rFonts w:ascii="Arial" w:hAnsi="Arial" w:cs="Arial"/>
                <w:noProof/>
                <w:sz w:val="20"/>
                <w:szCs w:val="20"/>
              </w:rPr>
              <w:t>d) Communicate and report</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_Toc88147569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19</w:t>
            </w:r>
            <w:r w:rsidR="00383A2C" w:rsidRPr="00383A2C">
              <w:rPr>
                <w:rFonts w:ascii="Arial" w:hAnsi="Arial" w:cs="Arial"/>
                <w:noProof/>
                <w:webHidden/>
                <w:sz w:val="20"/>
                <w:szCs w:val="20"/>
              </w:rPr>
              <w:fldChar w:fldCharType="end"/>
            </w:r>
          </w:hyperlink>
        </w:p>
        <w:p w14:paraId="1D470463" w14:textId="17FCD5BE" w:rsidR="00383A2C" w:rsidRPr="00383A2C" w:rsidRDefault="0096036C">
          <w:pPr>
            <w:pStyle w:val="TOC3"/>
            <w:rPr>
              <w:rFonts w:ascii="Arial" w:eastAsiaTheme="minorEastAsia" w:hAnsi="Arial" w:cs="Arial"/>
              <w:szCs w:val="20"/>
              <w:lang w:val="en-AU"/>
            </w:rPr>
          </w:pPr>
          <w:hyperlink w:anchor="_Toc88147570" w:history="1">
            <w:r w:rsidR="00383A2C" w:rsidRPr="00383A2C">
              <w:rPr>
                <w:rStyle w:val="Hyperlink"/>
                <w:rFonts w:ascii="Arial" w:hAnsi="Arial" w:cs="Arial"/>
                <w:szCs w:val="20"/>
              </w:rPr>
              <w:t>Mathematical toolkit</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_Toc88147570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20</w:t>
            </w:r>
            <w:r w:rsidR="00383A2C" w:rsidRPr="00383A2C">
              <w:rPr>
                <w:rFonts w:ascii="Arial" w:hAnsi="Arial" w:cs="Arial"/>
                <w:webHidden/>
                <w:szCs w:val="20"/>
              </w:rPr>
              <w:fldChar w:fldCharType="end"/>
            </w:r>
          </w:hyperlink>
        </w:p>
        <w:p w14:paraId="487FFFC3" w14:textId="15FF93B1" w:rsidR="00383A2C" w:rsidRPr="00383A2C" w:rsidRDefault="0096036C">
          <w:pPr>
            <w:pStyle w:val="TOC3"/>
            <w:rPr>
              <w:rFonts w:ascii="Arial" w:eastAsiaTheme="minorEastAsia" w:hAnsi="Arial" w:cs="Arial"/>
              <w:szCs w:val="20"/>
              <w:lang w:val="en-AU"/>
            </w:rPr>
          </w:pPr>
          <w:hyperlink w:anchor="_Toc88147571" w:history="1">
            <w:r w:rsidR="00383A2C" w:rsidRPr="00383A2C">
              <w:rPr>
                <w:rStyle w:val="Hyperlink"/>
                <w:rFonts w:ascii="Arial" w:hAnsi="Arial" w:cs="Arial"/>
                <w:szCs w:val="20"/>
              </w:rPr>
              <w:t>Focus areas</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_Toc88147571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20</w:t>
            </w:r>
            <w:r w:rsidR="00383A2C" w:rsidRPr="00383A2C">
              <w:rPr>
                <w:rFonts w:ascii="Arial" w:hAnsi="Arial" w:cs="Arial"/>
                <w:webHidden/>
                <w:szCs w:val="20"/>
              </w:rPr>
              <w:fldChar w:fldCharType="end"/>
            </w:r>
          </w:hyperlink>
        </w:p>
        <w:p w14:paraId="7183C5B6" w14:textId="766EF784" w:rsidR="00383A2C" w:rsidRPr="00383A2C" w:rsidRDefault="0096036C">
          <w:pPr>
            <w:pStyle w:val="TOC2"/>
            <w:rPr>
              <w:rFonts w:eastAsiaTheme="minorEastAsia" w:cs="Arial"/>
              <w:szCs w:val="20"/>
            </w:rPr>
          </w:pPr>
          <w:hyperlink w:anchor="_Toc88147572" w:history="1">
            <w:r w:rsidR="00383A2C" w:rsidRPr="00383A2C">
              <w:rPr>
                <w:rStyle w:val="Hyperlink"/>
                <w:rFonts w:cs="Arial"/>
                <w:szCs w:val="20"/>
              </w:rPr>
              <w:t>Unit 1</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_Toc88147572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21</w:t>
            </w:r>
            <w:r w:rsidR="00383A2C" w:rsidRPr="00383A2C">
              <w:rPr>
                <w:rFonts w:cs="Arial"/>
                <w:webHidden/>
                <w:szCs w:val="20"/>
              </w:rPr>
              <w:fldChar w:fldCharType="end"/>
            </w:r>
          </w:hyperlink>
        </w:p>
        <w:p w14:paraId="6744CA34" w14:textId="225EC504" w:rsidR="00383A2C" w:rsidRPr="00383A2C" w:rsidRDefault="0096036C">
          <w:pPr>
            <w:pStyle w:val="TOC3"/>
            <w:rPr>
              <w:rFonts w:ascii="Arial" w:eastAsiaTheme="minorEastAsia" w:hAnsi="Arial" w:cs="Arial"/>
              <w:szCs w:val="20"/>
              <w:lang w:val="en-AU"/>
            </w:rPr>
          </w:pPr>
          <w:hyperlink w:anchor="_Toc88147573" w:history="1">
            <w:r w:rsidR="00383A2C" w:rsidRPr="00383A2C">
              <w:rPr>
                <w:rStyle w:val="Hyperlink"/>
                <w:rFonts w:ascii="Arial" w:hAnsi="Arial" w:cs="Arial"/>
                <w:szCs w:val="20"/>
              </w:rPr>
              <w:t>Module 1: Personal numeracy</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_Toc88147573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21</w:t>
            </w:r>
            <w:r w:rsidR="00383A2C" w:rsidRPr="00383A2C">
              <w:rPr>
                <w:rFonts w:ascii="Arial" w:hAnsi="Arial" w:cs="Arial"/>
                <w:webHidden/>
                <w:szCs w:val="20"/>
              </w:rPr>
              <w:fldChar w:fldCharType="end"/>
            </w:r>
          </w:hyperlink>
        </w:p>
        <w:p w14:paraId="550E2D18" w14:textId="0F3B0CE3"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74" w:history="1">
            <w:r w:rsidR="00383A2C" w:rsidRPr="00383A2C">
              <w:rPr>
                <w:rStyle w:val="Hyperlink"/>
                <w:rFonts w:ascii="Arial" w:hAnsi="Arial" w:cs="Arial"/>
                <w:noProof/>
                <w:sz w:val="20"/>
                <w:szCs w:val="20"/>
              </w:rPr>
              <w:t>Focus area: Location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_Toc88147574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21</w:t>
            </w:r>
            <w:r w:rsidR="00383A2C" w:rsidRPr="00383A2C">
              <w:rPr>
                <w:rFonts w:ascii="Arial" w:hAnsi="Arial" w:cs="Arial"/>
                <w:noProof/>
                <w:webHidden/>
                <w:sz w:val="20"/>
                <w:szCs w:val="20"/>
              </w:rPr>
              <w:fldChar w:fldCharType="end"/>
            </w:r>
          </w:hyperlink>
        </w:p>
        <w:p w14:paraId="1BE4C365" w14:textId="603A412A"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75"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_Toc88147575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21</w:t>
            </w:r>
            <w:r w:rsidR="00383A2C" w:rsidRPr="00383A2C">
              <w:rPr>
                <w:rFonts w:ascii="Arial" w:hAnsi="Arial" w:cs="Arial"/>
                <w:noProof/>
                <w:webHidden/>
                <w:sz w:val="20"/>
                <w:szCs w:val="20"/>
              </w:rPr>
              <w:fldChar w:fldCharType="end"/>
            </w:r>
          </w:hyperlink>
        </w:p>
        <w:p w14:paraId="3228ACB8" w14:textId="19E28BD0"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76"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_Toc88147576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21</w:t>
            </w:r>
            <w:r w:rsidR="00383A2C" w:rsidRPr="00383A2C">
              <w:rPr>
                <w:rFonts w:ascii="Arial" w:hAnsi="Arial" w:cs="Arial"/>
                <w:noProof/>
                <w:webHidden/>
                <w:sz w:val="20"/>
                <w:szCs w:val="20"/>
              </w:rPr>
              <w:fldChar w:fldCharType="end"/>
            </w:r>
          </w:hyperlink>
        </w:p>
        <w:p w14:paraId="5D76DD11" w14:textId="63FE50F0"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77" w:history="1">
            <w:r w:rsidR="00383A2C" w:rsidRPr="00383A2C">
              <w:rPr>
                <w:rStyle w:val="Hyperlink"/>
                <w:rFonts w:ascii="Arial" w:hAnsi="Arial" w:cs="Arial"/>
                <w:noProof/>
                <w:sz w:val="20"/>
                <w:szCs w:val="20"/>
              </w:rPr>
              <w:t>Focus area: Systematics</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_Toc88147577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22</w:t>
            </w:r>
            <w:r w:rsidR="00383A2C" w:rsidRPr="00383A2C">
              <w:rPr>
                <w:rFonts w:ascii="Arial" w:hAnsi="Arial" w:cs="Arial"/>
                <w:noProof/>
                <w:webHidden/>
                <w:sz w:val="20"/>
                <w:szCs w:val="20"/>
              </w:rPr>
              <w:fldChar w:fldCharType="end"/>
            </w:r>
          </w:hyperlink>
        </w:p>
        <w:p w14:paraId="340BC74B" w14:textId="1881C7B1"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78"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_Toc88147578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22</w:t>
            </w:r>
            <w:r w:rsidR="00383A2C" w:rsidRPr="00383A2C">
              <w:rPr>
                <w:rFonts w:ascii="Arial" w:hAnsi="Arial" w:cs="Arial"/>
                <w:noProof/>
                <w:webHidden/>
                <w:sz w:val="20"/>
                <w:szCs w:val="20"/>
              </w:rPr>
              <w:fldChar w:fldCharType="end"/>
            </w:r>
          </w:hyperlink>
        </w:p>
        <w:p w14:paraId="42E95439" w14:textId="6E91AAFA"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79"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_Toc88147579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22</w:t>
            </w:r>
            <w:r w:rsidR="00383A2C" w:rsidRPr="00383A2C">
              <w:rPr>
                <w:rFonts w:ascii="Arial" w:hAnsi="Arial" w:cs="Arial"/>
                <w:noProof/>
                <w:webHidden/>
                <w:sz w:val="20"/>
                <w:szCs w:val="20"/>
              </w:rPr>
              <w:fldChar w:fldCharType="end"/>
            </w:r>
          </w:hyperlink>
        </w:p>
        <w:p w14:paraId="0C50EF98" w14:textId="59F78300" w:rsidR="00383A2C" w:rsidRPr="00383A2C" w:rsidRDefault="0096036C">
          <w:pPr>
            <w:pStyle w:val="TOC3"/>
            <w:rPr>
              <w:rFonts w:ascii="Arial" w:eastAsiaTheme="minorEastAsia" w:hAnsi="Arial" w:cs="Arial"/>
              <w:szCs w:val="20"/>
              <w:lang w:val="en-AU"/>
            </w:rPr>
          </w:pPr>
          <w:hyperlink w:anchor="_Toc88147580" w:history="1">
            <w:r w:rsidR="00383A2C" w:rsidRPr="00383A2C">
              <w:rPr>
                <w:rStyle w:val="Hyperlink"/>
                <w:rFonts w:ascii="Arial" w:hAnsi="Arial" w:cs="Arial"/>
                <w:szCs w:val="20"/>
              </w:rPr>
              <w:t>Module 2: Financial numeracy</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_Toc88147580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22</w:t>
            </w:r>
            <w:r w:rsidR="00383A2C" w:rsidRPr="00383A2C">
              <w:rPr>
                <w:rFonts w:ascii="Arial" w:hAnsi="Arial" w:cs="Arial"/>
                <w:webHidden/>
                <w:szCs w:val="20"/>
              </w:rPr>
              <w:fldChar w:fldCharType="end"/>
            </w:r>
          </w:hyperlink>
        </w:p>
        <w:p w14:paraId="18044861" w14:textId="3534BFAA"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1" w:history="1">
            <w:r w:rsidR="00383A2C" w:rsidRPr="00383A2C">
              <w:rPr>
                <w:rStyle w:val="Hyperlink"/>
                <w:rFonts w:ascii="Arial" w:hAnsi="Arial" w:cs="Arial"/>
                <w:noProof/>
                <w:sz w:val="20"/>
                <w:szCs w:val="20"/>
              </w:rPr>
              <w:t>Focus area: Number</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_Toc88147581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23</w:t>
            </w:r>
            <w:r w:rsidR="00383A2C" w:rsidRPr="00383A2C">
              <w:rPr>
                <w:rFonts w:ascii="Arial" w:hAnsi="Arial" w:cs="Arial"/>
                <w:noProof/>
                <w:webHidden/>
                <w:sz w:val="20"/>
                <w:szCs w:val="20"/>
              </w:rPr>
              <w:fldChar w:fldCharType="end"/>
            </w:r>
          </w:hyperlink>
        </w:p>
        <w:p w14:paraId="77596084" w14:textId="0B45D7B1"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2"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_Toc88147582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23</w:t>
            </w:r>
            <w:r w:rsidR="00383A2C" w:rsidRPr="00383A2C">
              <w:rPr>
                <w:rFonts w:ascii="Arial" w:hAnsi="Arial" w:cs="Arial"/>
                <w:noProof/>
                <w:webHidden/>
                <w:sz w:val="20"/>
                <w:szCs w:val="20"/>
              </w:rPr>
              <w:fldChar w:fldCharType="end"/>
            </w:r>
          </w:hyperlink>
        </w:p>
        <w:p w14:paraId="3AD89965" w14:textId="043E1BC8"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3"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_Toc88147583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23</w:t>
            </w:r>
            <w:r w:rsidR="00383A2C" w:rsidRPr="00383A2C">
              <w:rPr>
                <w:rFonts w:ascii="Arial" w:hAnsi="Arial" w:cs="Arial"/>
                <w:noProof/>
                <w:webHidden/>
                <w:sz w:val="20"/>
                <w:szCs w:val="20"/>
              </w:rPr>
              <w:fldChar w:fldCharType="end"/>
            </w:r>
          </w:hyperlink>
        </w:p>
        <w:p w14:paraId="228191D5" w14:textId="327FA35F"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4" w:history="1">
            <w:r w:rsidR="00383A2C" w:rsidRPr="00383A2C">
              <w:rPr>
                <w:rStyle w:val="Hyperlink"/>
                <w:rFonts w:ascii="Arial" w:hAnsi="Arial" w:cs="Arial"/>
                <w:noProof/>
                <w:sz w:val="20"/>
                <w:szCs w:val="20"/>
              </w:rPr>
              <w:t>Focus area: Change</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_Toc88147584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23</w:t>
            </w:r>
            <w:r w:rsidR="00383A2C" w:rsidRPr="00383A2C">
              <w:rPr>
                <w:rFonts w:ascii="Arial" w:hAnsi="Arial" w:cs="Arial"/>
                <w:noProof/>
                <w:webHidden/>
                <w:sz w:val="20"/>
                <w:szCs w:val="20"/>
              </w:rPr>
              <w:fldChar w:fldCharType="end"/>
            </w:r>
          </w:hyperlink>
        </w:p>
        <w:p w14:paraId="5FC45F8F" w14:textId="47B73C04"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5"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_Toc88147585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23</w:t>
            </w:r>
            <w:r w:rsidR="00383A2C" w:rsidRPr="00383A2C">
              <w:rPr>
                <w:rFonts w:ascii="Arial" w:hAnsi="Arial" w:cs="Arial"/>
                <w:noProof/>
                <w:webHidden/>
                <w:sz w:val="20"/>
                <w:szCs w:val="20"/>
              </w:rPr>
              <w:fldChar w:fldCharType="end"/>
            </w:r>
          </w:hyperlink>
        </w:p>
        <w:p w14:paraId="0B92E039" w14:textId="393CCE58"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6"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_Toc88147586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23</w:t>
            </w:r>
            <w:r w:rsidR="00383A2C" w:rsidRPr="00383A2C">
              <w:rPr>
                <w:rFonts w:ascii="Arial" w:hAnsi="Arial" w:cs="Arial"/>
                <w:noProof/>
                <w:webHidden/>
                <w:sz w:val="20"/>
                <w:szCs w:val="20"/>
              </w:rPr>
              <w:fldChar w:fldCharType="end"/>
            </w:r>
          </w:hyperlink>
        </w:p>
        <w:p w14:paraId="1CB09412" w14:textId="6AF5031D" w:rsidR="00383A2C" w:rsidRPr="00383A2C" w:rsidRDefault="0096036C">
          <w:pPr>
            <w:pStyle w:val="TOC2"/>
            <w:rPr>
              <w:rFonts w:eastAsiaTheme="minorEastAsia" w:cs="Arial"/>
              <w:szCs w:val="20"/>
            </w:rPr>
          </w:pPr>
          <w:hyperlink w:anchor="_Toc88147587" w:history="1">
            <w:r w:rsidR="00383A2C" w:rsidRPr="00383A2C">
              <w:rPr>
                <w:rStyle w:val="Hyperlink"/>
                <w:rFonts w:cs="Arial"/>
                <w:szCs w:val="20"/>
              </w:rPr>
              <w:t>Unit 2</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_Toc88147587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24</w:t>
            </w:r>
            <w:r w:rsidR="00383A2C" w:rsidRPr="00383A2C">
              <w:rPr>
                <w:rFonts w:cs="Arial"/>
                <w:webHidden/>
                <w:szCs w:val="20"/>
              </w:rPr>
              <w:fldChar w:fldCharType="end"/>
            </w:r>
          </w:hyperlink>
        </w:p>
        <w:p w14:paraId="3D2D3435" w14:textId="6EEFE524" w:rsidR="00383A2C" w:rsidRPr="00383A2C" w:rsidRDefault="0096036C">
          <w:pPr>
            <w:pStyle w:val="TOC3"/>
            <w:rPr>
              <w:rFonts w:ascii="Arial" w:eastAsiaTheme="minorEastAsia" w:hAnsi="Arial" w:cs="Arial"/>
              <w:szCs w:val="20"/>
              <w:lang w:val="en-AU"/>
            </w:rPr>
          </w:pPr>
          <w:hyperlink w:anchor="_Toc88147588" w:history="1">
            <w:r w:rsidR="00383A2C" w:rsidRPr="00383A2C">
              <w:rPr>
                <w:rStyle w:val="Hyperlink"/>
                <w:rFonts w:ascii="Arial" w:hAnsi="Arial" w:cs="Arial"/>
                <w:szCs w:val="20"/>
              </w:rPr>
              <w:t>Module 3: Health and recreational numeracy</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_Toc88147588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24</w:t>
            </w:r>
            <w:r w:rsidR="00383A2C" w:rsidRPr="00383A2C">
              <w:rPr>
                <w:rFonts w:ascii="Arial" w:hAnsi="Arial" w:cs="Arial"/>
                <w:webHidden/>
                <w:szCs w:val="20"/>
              </w:rPr>
              <w:fldChar w:fldCharType="end"/>
            </w:r>
          </w:hyperlink>
        </w:p>
        <w:p w14:paraId="0A389B8A" w14:textId="638D5BDF"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89" w:history="1">
            <w:r w:rsidR="00383A2C" w:rsidRPr="00383A2C">
              <w:rPr>
                <w:rStyle w:val="Hyperlink"/>
                <w:rFonts w:ascii="Arial" w:hAnsi="Arial" w:cs="Arial"/>
                <w:noProof/>
                <w:sz w:val="20"/>
                <w:szCs w:val="20"/>
              </w:rPr>
              <w:t>Focus area: Shape</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_Toc88147589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24</w:t>
            </w:r>
            <w:r w:rsidR="00383A2C" w:rsidRPr="00383A2C">
              <w:rPr>
                <w:rFonts w:ascii="Arial" w:hAnsi="Arial" w:cs="Arial"/>
                <w:noProof/>
                <w:webHidden/>
                <w:sz w:val="20"/>
                <w:szCs w:val="20"/>
              </w:rPr>
              <w:fldChar w:fldCharType="end"/>
            </w:r>
          </w:hyperlink>
        </w:p>
        <w:p w14:paraId="38B3BF25" w14:textId="75FBCC6A"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0"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_Toc88147590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24</w:t>
            </w:r>
            <w:r w:rsidR="00383A2C" w:rsidRPr="00383A2C">
              <w:rPr>
                <w:rFonts w:ascii="Arial" w:hAnsi="Arial" w:cs="Arial"/>
                <w:noProof/>
                <w:webHidden/>
                <w:sz w:val="20"/>
                <w:szCs w:val="20"/>
              </w:rPr>
              <w:fldChar w:fldCharType="end"/>
            </w:r>
          </w:hyperlink>
        </w:p>
        <w:p w14:paraId="62B8C941" w14:textId="4B436919"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1"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_Toc88147591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24</w:t>
            </w:r>
            <w:r w:rsidR="00383A2C" w:rsidRPr="00383A2C">
              <w:rPr>
                <w:rFonts w:ascii="Arial" w:hAnsi="Arial" w:cs="Arial"/>
                <w:noProof/>
                <w:webHidden/>
                <w:sz w:val="20"/>
                <w:szCs w:val="20"/>
              </w:rPr>
              <w:fldChar w:fldCharType="end"/>
            </w:r>
          </w:hyperlink>
        </w:p>
        <w:p w14:paraId="660DA225" w14:textId="356623B4"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2" w:history="1">
            <w:r w:rsidR="00383A2C" w:rsidRPr="00383A2C">
              <w:rPr>
                <w:rStyle w:val="Hyperlink"/>
                <w:rFonts w:ascii="Arial" w:hAnsi="Arial" w:cs="Arial"/>
                <w:noProof/>
                <w:sz w:val="20"/>
                <w:szCs w:val="20"/>
              </w:rPr>
              <w:t>Focus area: Quantity and measures</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_Toc88147592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24</w:t>
            </w:r>
            <w:r w:rsidR="00383A2C" w:rsidRPr="00383A2C">
              <w:rPr>
                <w:rFonts w:ascii="Arial" w:hAnsi="Arial" w:cs="Arial"/>
                <w:noProof/>
                <w:webHidden/>
                <w:sz w:val="20"/>
                <w:szCs w:val="20"/>
              </w:rPr>
              <w:fldChar w:fldCharType="end"/>
            </w:r>
          </w:hyperlink>
        </w:p>
        <w:p w14:paraId="341255FC" w14:textId="27A96002"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3"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_Toc88147593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25</w:t>
            </w:r>
            <w:r w:rsidR="00383A2C" w:rsidRPr="00383A2C">
              <w:rPr>
                <w:rFonts w:ascii="Arial" w:hAnsi="Arial" w:cs="Arial"/>
                <w:noProof/>
                <w:webHidden/>
                <w:sz w:val="20"/>
                <w:szCs w:val="20"/>
              </w:rPr>
              <w:fldChar w:fldCharType="end"/>
            </w:r>
          </w:hyperlink>
        </w:p>
        <w:p w14:paraId="3E7977A5" w14:textId="4265C816"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4"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_Toc88147594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25</w:t>
            </w:r>
            <w:r w:rsidR="00383A2C" w:rsidRPr="00383A2C">
              <w:rPr>
                <w:rFonts w:ascii="Arial" w:hAnsi="Arial" w:cs="Arial"/>
                <w:noProof/>
                <w:webHidden/>
                <w:sz w:val="20"/>
                <w:szCs w:val="20"/>
              </w:rPr>
              <w:fldChar w:fldCharType="end"/>
            </w:r>
          </w:hyperlink>
        </w:p>
        <w:p w14:paraId="54EFB946" w14:textId="39FA7949" w:rsidR="00383A2C" w:rsidRPr="00383A2C" w:rsidRDefault="0096036C">
          <w:pPr>
            <w:pStyle w:val="TOC2"/>
            <w:rPr>
              <w:rFonts w:eastAsiaTheme="minorEastAsia" w:cs="Arial"/>
              <w:szCs w:val="20"/>
            </w:rPr>
          </w:pPr>
          <w:hyperlink w:anchor="_Toc88147595" w:history="1">
            <w:r w:rsidR="00383A2C" w:rsidRPr="00383A2C">
              <w:rPr>
                <w:rStyle w:val="Hyperlink"/>
                <w:rFonts w:cs="Arial"/>
                <w:szCs w:val="20"/>
              </w:rPr>
              <w:t>Module 4: Civic numeracy</w:t>
            </w:r>
            <w:r w:rsidR="00383A2C" w:rsidRPr="00383A2C">
              <w:rPr>
                <w:rFonts w:cs="Arial"/>
                <w:webHidden/>
                <w:szCs w:val="20"/>
              </w:rPr>
              <w:tab/>
            </w:r>
            <w:r w:rsidR="00383A2C" w:rsidRPr="00383A2C">
              <w:rPr>
                <w:rFonts w:cs="Arial"/>
                <w:webHidden/>
                <w:szCs w:val="20"/>
              </w:rPr>
              <w:fldChar w:fldCharType="begin"/>
            </w:r>
            <w:r w:rsidR="00383A2C" w:rsidRPr="00383A2C">
              <w:rPr>
                <w:rFonts w:cs="Arial"/>
                <w:webHidden/>
                <w:szCs w:val="20"/>
              </w:rPr>
              <w:instrText xml:space="preserve"> PAGEREF _Toc88147595 \h </w:instrText>
            </w:r>
            <w:r w:rsidR="00383A2C" w:rsidRPr="00383A2C">
              <w:rPr>
                <w:rFonts w:cs="Arial"/>
                <w:webHidden/>
                <w:szCs w:val="20"/>
              </w:rPr>
            </w:r>
            <w:r w:rsidR="00383A2C" w:rsidRPr="00383A2C">
              <w:rPr>
                <w:rFonts w:cs="Arial"/>
                <w:webHidden/>
                <w:szCs w:val="20"/>
              </w:rPr>
              <w:fldChar w:fldCharType="separate"/>
            </w:r>
            <w:r w:rsidR="00383A2C" w:rsidRPr="00383A2C">
              <w:rPr>
                <w:rFonts w:cs="Arial"/>
                <w:webHidden/>
                <w:szCs w:val="20"/>
              </w:rPr>
              <w:t>25</w:t>
            </w:r>
            <w:r w:rsidR="00383A2C" w:rsidRPr="00383A2C">
              <w:rPr>
                <w:rFonts w:cs="Arial"/>
                <w:webHidden/>
                <w:szCs w:val="20"/>
              </w:rPr>
              <w:fldChar w:fldCharType="end"/>
            </w:r>
          </w:hyperlink>
        </w:p>
        <w:p w14:paraId="0BA3A573" w14:textId="7F1F8455"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6" w:history="1">
            <w:r w:rsidR="00383A2C" w:rsidRPr="00383A2C">
              <w:rPr>
                <w:rStyle w:val="Hyperlink"/>
                <w:rFonts w:ascii="Arial" w:hAnsi="Arial" w:cs="Arial"/>
                <w:noProof/>
                <w:sz w:val="20"/>
                <w:szCs w:val="20"/>
              </w:rPr>
              <w:t>Focus area: Data</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_Toc88147596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25</w:t>
            </w:r>
            <w:r w:rsidR="00383A2C" w:rsidRPr="00383A2C">
              <w:rPr>
                <w:rFonts w:ascii="Arial" w:hAnsi="Arial" w:cs="Arial"/>
                <w:noProof/>
                <w:webHidden/>
                <w:sz w:val="20"/>
                <w:szCs w:val="20"/>
              </w:rPr>
              <w:fldChar w:fldCharType="end"/>
            </w:r>
          </w:hyperlink>
        </w:p>
        <w:p w14:paraId="200ED949" w14:textId="7DBE250E"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7"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_Toc88147597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25</w:t>
            </w:r>
            <w:r w:rsidR="00383A2C" w:rsidRPr="00383A2C">
              <w:rPr>
                <w:rFonts w:ascii="Arial" w:hAnsi="Arial" w:cs="Arial"/>
                <w:noProof/>
                <w:webHidden/>
                <w:sz w:val="20"/>
                <w:szCs w:val="20"/>
              </w:rPr>
              <w:fldChar w:fldCharType="end"/>
            </w:r>
          </w:hyperlink>
        </w:p>
        <w:p w14:paraId="74B29B4F" w14:textId="68EB3905"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8"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_Toc88147598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25</w:t>
            </w:r>
            <w:r w:rsidR="00383A2C" w:rsidRPr="00383A2C">
              <w:rPr>
                <w:rFonts w:ascii="Arial" w:hAnsi="Arial" w:cs="Arial"/>
                <w:noProof/>
                <w:webHidden/>
                <w:sz w:val="20"/>
                <w:szCs w:val="20"/>
              </w:rPr>
              <w:fldChar w:fldCharType="end"/>
            </w:r>
          </w:hyperlink>
        </w:p>
        <w:p w14:paraId="02FD2515" w14:textId="351943BB"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599" w:history="1">
            <w:r w:rsidR="00383A2C" w:rsidRPr="00383A2C">
              <w:rPr>
                <w:rStyle w:val="Hyperlink"/>
                <w:rFonts w:ascii="Arial" w:hAnsi="Arial" w:cs="Arial"/>
                <w:noProof/>
                <w:sz w:val="20"/>
                <w:szCs w:val="20"/>
              </w:rPr>
              <w:t>Focus area: Likelihood</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_Toc88147599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26</w:t>
            </w:r>
            <w:r w:rsidR="00383A2C" w:rsidRPr="00383A2C">
              <w:rPr>
                <w:rFonts w:ascii="Arial" w:hAnsi="Arial" w:cs="Arial"/>
                <w:noProof/>
                <w:webHidden/>
                <w:sz w:val="20"/>
                <w:szCs w:val="20"/>
              </w:rPr>
              <w:fldChar w:fldCharType="end"/>
            </w:r>
          </w:hyperlink>
        </w:p>
        <w:p w14:paraId="44844203" w14:textId="03B47706"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600" w:history="1">
            <w:r w:rsidR="00383A2C" w:rsidRPr="00383A2C">
              <w:rPr>
                <w:rStyle w:val="Hyperlink"/>
                <w:rFonts w:ascii="Arial" w:hAnsi="Arial" w:cs="Arial"/>
                <w:noProof/>
                <w:sz w:val="20"/>
                <w:szCs w:val="20"/>
              </w:rPr>
              <w:t>Learning goal</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_Toc88147600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26</w:t>
            </w:r>
            <w:r w:rsidR="00383A2C" w:rsidRPr="00383A2C">
              <w:rPr>
                <w:rFonts w:ascii="Arial" w:hAnsi="Arial" w:cs="Arial"/>
                <w:noProof/>
                <w:webHidden/>
                <w:sz w:val="20"/>
                <w:szCs w:val="20"/>
              </w:rPr>
              <w:fldChar w:fldCharType="end"/>
            </w:r>
          </w:hyperlink>
        </w:p>
        <w:p w14:paraId="20E54D74" w14:textId="1E60057B" w:rsidR="00383A2C" w:rsidRPr="00383A2C" w:rsidRDefault="0096036C">
          <w:pPr>
            <w:pStyle w:val="TOC4"/>
            <w:tabs>
              <w:tab w:val="right" w:leader="dot" w:pos="9017"/>
            </w:tabs>
            <w:rPr>
              <w:rFonts w:ascii="Arial" w:eastAsiaTheme="minorEastAsia" w:hAnsi="Arial" w:cs="Arial"/>
              <w:noProof/>
              <w:sz w:val="20"/>
              <w:szCs w:val="20"/>
              <w:lang w:val="en-AU"/>
            </w:rPr>
          </w:pPr>
          <w:hyperlink w:anchor="_Toc88147601" w:history="1">
            <w:r w:rsidR="00383A2C" w:rsidRPr="00383A2C">
              <w:rPr>
                <w:rStyle w:val="Hyperlink"/>
                <w:rFonts w:ascii="Arial" w:hAnsi="Arial" w:cs="Arial"/>
                <w:noProof/>
                <w:sz w:val="20"/>
                <w:szCs w:val="20"/>
              </w:rPr>
              <w:t>Application</w:t>
            </w:r>
            <w:r w:rsidR="00383A2C" w:rsidRPr="00383A2C">
              <w:rPr>
                <w:rFonts w:ascii="Arial" w:hAnsi="Arial" w:cs="Arial"/>
                <w:noProof/>
                <w:webHidden/>
                <w:sz w:val="20"/>
                <w:szCs w:val="20"/>
              </w:rPr>
              <w:tab/>
            </w:r>
            <w:r w:rsidR="00383A2C" w:rsidRPr="00383A2C">
              <w:rPr>
                <w:rFonts w:ascii="Arial" w:hAnsi="Arial" w:cs="Arial"/>
                <w:noProof/>
                <w:webHidden/>
                <w:sz w:val="20"/>
                <w:szCs w:val="20"/>
              </w:rPr>
              <w:fldChar w:fldCharType="begin"/>
            </w:r>
            <w:r w:rsidR="00383A2C" w:rsidRPr="00383A2C">
              <w:rPr>
                <w:rFonts w:ascii="Arial" w:hAnsi="Arial" w:cs="Arial"/>
                <w:noProof/>
                <w:webHidden/>
                <w:sz w:val="20"/>
                <w:szCs w:val="20"/>
              </w:rPr>
              <w:instrText xml:space="preserve"> PAGEREF _Toc88147601 \h </w:instrText>
            </w:r>
            <w:r w:rsidR="00383A2C" w:rsidRPr="00383A2C">
              <w:rPr>
                <w:rFonts w:ascii="Arial" w:hAnsi="Arial" w:cs="Arial"/>
                <w:noProof/>
                <w:webHidden/>
                <w:sz w:val="20"/>
                <w:szCs w:val="20"/>
              </w:rPr>
            </w:r>
            <w:r w:rsidR="00383A2C" w:rsidRPr="00383A2C">
              <w:rPr>
                <w:rFonts w:ascii="Arial" w:hAnsi="Arial" w:cs="Arial"/>
                <w:noProof/>
                <w:webHidden/>
                <w:sz w:val="20"/>
                <w:szCs w:val="20"/>
              </w:rPr>
              <w:fldChar w:fldCharType="separate"/>
            </w:r>
            <w:r w:rsidR="00383A2C" w:rsidRPr="00383A2C">
              <w:rPr>
                <w:rFonts w:ascii="Arial" w:hAnsi="Arial" w:cs="Arial"/>
                <w:noProof/>
                <w:webHidden/>
                <w:sz w:val="20"/>
                <w:szCs w:val="20"/>
              </w:rPr>
              <w:t>26</w:t>
            </w:r>
            <w:r w:rsidR="00383A2C" w:rsidRPr="00383A2C">
              <w:rPr>
                <w:rFonts w:ascii="Arial" w:hAnsi="Arial" w:cs="Arial"/>
                <w:noProof/>
                <w:webHidden/>
                <w:sz w:val="20"/>
                <w:szCs w:val="20"/>
              </w:rPr>
              <w:fldChar w:fldCharType="end"/>
            </w:r>
          </w:hyperlink>
        </w:p>
        <w:p w14:paraId="17D915E3" w14:textId="1FE4D957" w:rsidR="00383A2C" w:rsidRPr="00383A2C" w:rsidRDefault="0096036C">
          <w:pPr>
            <w:pStyle w:val="TOC3"/>
            <w:rPr>
              <w:rFonts w:ascii="Arial" w:eastAsiaTheme="minorEastAsia" w:hAnsi="Arial" w:cs="Arial"/>
              <w:szCs w:val="20"/>
              <w:lang w:val="en-AU"/>
            </w:rPr>
          </w:pPr>
          <w:hyperlink w:anchor="_Toc88147602" w:history="1">
            <w:r w:rsidR="00383A2C" w:rsidRPr="00383A2C">
              <w:rPr>
                <w:rStyle w:val="Hyperlink"/>
                <w:rFonts w:ascii="Arial" w:hAnsi="Arial" w:cs="Arial"/>
                <w:szCs w:val="20"/>
              </w:rPr>
              <w:t>Assessment</w:t>
            </w:r>
            <w:r w:rsidR="00383A2C" w:rsidRPr="00383A2C">
              <w:rPr>
                <w:rFonts w:ascii="Arial" w:hAnsi="Arial" w:cs="Arial"/>
                <w:webHidden/>
                <w:szCs w:val="20"/>
              </w:rPr>
              <w:tab/>
            </w:r>
            <w:r w:rsidR="00383A2C" w:rsidRPr="00383A2C">
              <w:rPr>
                <w:rFonts w:ascii="Arial" w:hAnsi="Arial" w:cs="Arial"/>
                <w:webHidden/>
                <w:szCs w:val="20"/>
              </w:rPr>
              <w:fldChar w:fldCharType="begin"/>
            </w:r>
            <w:r w:rsidR="00383A2C" w:rsidRPr="00383A2C">
              <w:rPr>
                <w:rFonts w:ascii="Arial" w:hAnsi="Arial" w:cs="Arial"/>
                <w:webHidden/>
                <w:szCs w:val="20"/>
              </w:rPr>
              <w:instrText xml:space="preserve"> PAGEREF _Toc88147602 \h </w:instrText>
            </w:r>
            <w:r w:rsidR="00383A2C" w:rsidRPr="00383A2C">
              <w:rPr>
                <w:rFonts w:ascii="Arial" w:hAnsi="Arial" w:cs="Arial"/>
                <w:webHidden/>
                <w:szCs w:val="20"/>
              </w:rPr>
            </w:r>
            <w:r w:rsidR="00383A2C" w:rsidRPr="00383A2C">
              <w:rPr>
                <w:rFonts w:ascii="Arial" w:hAnsi="Arial" w:cs="Arial"/>
                <w:webHidden/>
                <w:szCs w:val="20"/>
              </w:rPr>
              <w:fldChar w:fldCharType="separate"/>
            </w:r>
            <w:r w:rsidR="00383A2C" w:rsidRPr="00383A2C">
              <w:rPr>
                <w:rFonts w:ascii="Arial" w:hAnsi="Arial" w:cs="Arial"/>
                <w:webHidden/>
                <w:szCs w:val="20"/>
              </w:rPr>
              <w:t>27</w:t>
            </w:r>
            <w:r w:rsidR="00383A2C" w:rsidRPr="00383A2C">
              <w:rPr>
                <w:rFonts w:ascii="Arial" w:hAnsi="Arial" w:cs="Arial"/>
                <w:webHidden/>
                <w:szCs w:val="20"/>
              </w:rPr>
              <w:fldChar w:fldCharType="end"/>
            </w:r>
          </w:hyperlink>
        </w:p>
        <w:p w14:paraId="0000003E" w14:textId="0230B084" w:rsidR="00DF50D9" w:rsidRPr="00D078A0" w:rsidRDefault="008276FA">
          <w:pPr>
            <w:pBdr>
              <w:top w:val="nil"/>
              <w:left w:val="nil"/>
              <w:bottom w:val="nil"/>
              <w:right w:val="nil"/>
              <w:between w:val="nil"/>
            </w:pBdr>
            <w:tabs>
              <w:tab w:val="right" w:pos="9639"/>
            </w:tabs>
            <w:spacing w:before="240" w:after="100" w:line="240" w:lineRule="auto"/>
            <w:ind w:right="567"/>
            <w:jc w:val="both"/>
            <w:rPr>
              <w:rFonts w:ascii="Arial" w:hAnsi="Arial" w:cs="Arial"/>
              <w:color w:val="000000"/>
              <w:sz w:val="20"/>
              <w:szCs w:val="20"/>
            </w:rPr>
          </w:pPr>
          <w:r w:rsidRPr="00383A2C">
            <w:rPr>
              <w:rFonts w:ascii="Arial" w:hAnsi="Arial" w:cs="Arial"/>
              <w:sz w:val="20"/>
              <w:szCs w:val="20"/>
            </w:rPr>
            <w:fldChar w:fldCharType="end"/>
          </w:r>
        </w:p>
      </w:sdtContent>
    </w:sdt>
    <w:p w14:paraId="2D0F0645" w14:textId="77777777" w:rsidR="00D86766" w:rsidRDefault="00D86766" w:rsidP="004621D6">
      <w:pPr>
        <w:pStyle w:val="VCAAHeading1"/>
        <w:sectPr w:rsidR="00D86766" w:rsidSect="0001288A">
          <w:headerReference w:type="default" r:id="rId26"/>
          <w:footerReference w:type="default" r:id="rId27"/>
          <w:footerReference w:type="first" r:id="rId28"/>
          <w:pgSz w:w="11907" w:h="16840"/>
          <w:pgMar w:top="1440" w:right="1440" w:bottom="1440" w:left="1440" w:header="567" w:footer="283" w:gutter="0"/>
          <w:cols w:space="720"/>
          <w:docGrid w:linePitch="299"/>
        </w:sectPr>
      </w:pPr>
    </w:p>
    <w:p w14:paraId="0000003F" w14:textId="34703D7D" w:rsidR="00DF50D9" w:rsidRDefault="008276FA" w:rsidP="004621D6">
      <w:pPr>
        <w:pStyle w:val="VCAAHeading1"/>
      </w:pPr>
      <w:bookmarkStart w:id="8" w:name="_Toc88147537"/>
      <w:r>
        <w:lastRenderedPageBreak/>
        <w:t>Important information</w:t>
      </w:r>
      <w:bookmarkEnd w:id="8"/>
    </w:p>
    <w:p w14:paraId="00000040" w14:textId="77777777" w:rsidR="00DF50D9" w:rsidRDefault="008276FA" w:rsidP="004621D6">
      <w:pPr>
        <w:pStyle w:val="VCAAHeading2"/>
      </w:pPr>
      <w:bookmarkStart w:id="9" w:name="_Toc88147538"/>
      <w:r>
        <w:t>Accreditation period</w:t>
      </w:r>
      <w:bookmarkEnd w:id="9"/>
    </w:p>
    <w:p w14:paraId="50736655" w14:textId="722621E0" w:rsidR="00090905" w:rsidRPr="00090905" w:rsidRDefault="00090905" w:rsidP="00090905">
      <w:pPr>
        <w:pBdr>
          <w:top w:val="nil"/>
          <w:left w:val="nil"/>
          <w:bottom w:val="nil"/>
          <w:right w:val="nil"/>
          <w:between w:val="nil"/>
        </w:pBdr>
        <w:spacing w:before="120" w:after="120" w:line="280" w:lineRule="auto"/>
        <w:rPr>
          <w:rFonts w:ascii="Arial" w:eastAsia="Arial" w:hAnsi="Arial" w:cs="Arial"/>
          <w:color w:val="000000"/>
          <w:sz w:val="20"/>
          <w:szCs w:val="20"/>
        </w:rPr>
      </w:pPr>
      <w:bookmarkStart w:id="10" w:name="_heading=h.tyjcwt" w:colFirst="0" w:colLast="0"/>
      <w:bookmarkEnd w:id="10"/>
      <w:r w:rsidRPr="00090905">
        <w:rPr>
          <w:rFonts w:ascii="Arial" w:eastAsia="Arial" w:hAnsi="Arial" w:cs="Arial"/>
          <w:color w:val="000000"/>
          <w:sz w:val="20"/>
          <w:szCs w:val="20"/>
        </w:rPr>
        <w:t>1 January 2023–31 December 2027</w:t>
      </w:r>
    </w:p>
    <w:p w14:paraId="7629BD11" w14:textId="77777777" w:rsidR="00090905" w:rsidRPr="00090905" w:rsidRDefault="00090905" w:rsidP="00090905">
      <w:pPr>
        <w:pBdr>
          <w:top w:val="nil"/>
          <w:left w:val="nil"/>
          <w:bottom w:val="nil"/>
          <w:right w:val="nil"/>
          <w:between w:val="nil"/>
        </w:pBdr>
        <w:spacing w:before="120" w:after="120" w:line="280" w:lineRule="auto"/>
        <w:rPr>
          <w:rFonts w:ascii="Arial" w:eastAsia="Arial" w:hAnsi="Arial" w:cs="Arial"/>
          <w:color w:val="000000"/>
          <w:sz w:val="20"/>
          <w:szCs w:val="20"/>
        </w:rPr>
      </w:pPr>
      <w:r w:rsidRPr="00090905">
        <w:rPr>
          <w:rFonts w:ascii="Arial" w:eastAsia="Arial" w:hAnsi="Arial" w:cs="Arial"/>
          <w:color w:val="000000"/>
          <w:sz w:val="20"/>
          <w:szCs w:val="20"/>
        </w:rPr>
        <w:t>Implementation of this study commences in 2027.</w:t>
      </w:r>
    </w:p>
    <w:p w14:paraId="00000043" w14:textId="77777777" w:rsidR="00DF50D9" w:rsidRDefault="008276FA" w:rsidP="004621D6">
      <w:pPr>
        <w:pStyle w:val="VCAAHeading2"/>
      </w:pPr>
      <w:bookmarkStart w:id="11" w:name="_Toc88147539"/>
      <w:r>
        <w:t>Other sources of information</w:t>
      </w:r>
      <w:bookmarkEnd w:id="11"/>
    </w:p>
    <w:p w14:paraId="0B3297DF" w14:textId="77777777" w:rsidR="00FB247E" w:rsidRPr="000743B0" w:rsidRDefault="00FB247E" w:rsidP="00FB247E">
      <w:pPr>
        <w:pStyle w:val="VCAAbody"/>
        <w:rPr>
          <w:rFonts w:eastAsia="Helvetica Neue"/>
        </w:rPr>
      </w:pPr>
      <w:bookmarkStart w:id="12" w:name="_heading=h.1t3h5sf" w:colFirst="0" w:colLast="0"/>
      <w:bookmarkStart w:id="13" w:name="_Hlk88148667"/>
      <w:bookmarkStart w:id="14" w:name="_Toc88147540"/>
      <w:bookmarkEnd w:id="12"/>
      <w:r w:rsidRPr="000743B0">
        <w:t xml:space="preserve">The </w:t>
      </w:r>
      <w:hyperlink r:id="rId29">
        <w:r w:rsidRPr="000743B0">
          <w:rPr>
            <w:i/>
            <w:color w:val="0000FF"/>
            <w:u w:val="single"/>
          </w:rPr>
          <w:t>VCAA Bulletin</w:t>
        </w:r>
      </w:hyperlink>
      <w:r w:rsidRPr="000743B0">
        <w:t xml:space="preserve"> is the only official source of changes to regulations and accredited studies. The </w:t>
      </w:r>
      <w:r w:rsidRPr="000743B0">
        <w:rPr>
          <w:i/>
        </w:rPr>
        <w:t>Bulletin</w:t>
      </w:r>
      <w:r w:rsidRPr="000743B0">
        <w:t xml:space="preserve"> regularly includes advice on Victorian Pathways Certificate (VPC) studies. It is the responsibility of each teacher to refer to each issue of the </w:t>
      </w:r>
      <w:r w:rsidRPr="000743B0">
        <w:rPr>
          <w:i/>
        </w:rPr>
        <w:t>Bulletin</w:t>
      </w:r>
      <w:r w:rsidRPr="000743B0">
        <w:t xml:space="preserve">. The </w:t>
      </w:r>
      <w:r w:rsidRPr="000743B0">
        <w:rPr>
          <w:i/>
        </w:rPr>
        <w:t>Bulletin</w:t>
      </w:r>
      <w:r w:rsidRPr="000743B0">
        <w:t xml:space="preserve"> is available as an e-newsletter via free subscription on the VCAA’s website at: </w:t>
      </w:r>
      <w:hyperlink r:id="rId30">
        <w:r w:rsidRPr="000743B0">
          <w:rPr>
            <w:color w:val="0000FF"/>
            <w:u w:val="single"/>
          </w:rPr>
          <w:t>www.vcaa.vic.edu.au</w:t>
        </w:r>
      </w:hyperlink>
      <w:r w:rsidRPr="000743B0">
        <w:t>.</w:t>
      </w:r>
    </w:p>
    <w:p w14:paraId="2EF90E9E" w14:textId="1EA6A779" w:rsidR="00FB247E" w:rsidRPr="000743B0" w:rsidRDefault="00FB247E" w:rsidP="00FB247E">
      <w:pPr>
        <w:pStyle w:val="VCAAbody"/>
      </w:pPr>
      <w:r w:rsidRPr="000743B0">
        <w:t xml:space="preserve">To assist teachers in developing courses, the VCAA publishes an online companion document to the curriculum called </w:t>
      </w:r>
      <w:r w:rsidRPr="007E702D">
        <w:rPr>
          <w:i/>
          <w:iCs/>
        </w:rPr>
        <w:t>VPC</w:t>
      </w:r>
      <w:r>
        <w:t xml:space="preserve"> </w:t>
      </w:r>
      <w:r>
        <w:rPr>
          <w:i/>
          <w:iCs/>
        </w:rPr>
        <w:t>Numeracy</w:t>
      </w:r>
      <w:r w:rsidRPr="000743B0">
        <w:rPr>
          <w:i/>
          <w:iCs/>
        </w:rPr>
        <w:t xml:space="preserve"> </w:t>
      </w:r>
      <w:r>
        <w:rPr>
          <w:i/>
        </w:rPr>
        <w:t>Support material</w:t>
      </w:r>
      <w:r w:rsidRPr="000743B0">
        <w:t>:</w:t>
      </w:r>
    </w:p>
    <w:p w14:paraId="23B29D9D" w14:textId="77777777" w:rsidR="00FB247E" w:rsidRPr="00C96F1A" w:rsidRDefault="00FB247E" w:rsidP="00FB247E">
      <w:pPr>
        <w:pStyle w:val="VCAAbullet"/>
        <w:numPr>
          <w:ilvl w:val="0"/>
          <w:numId w:val="35"/>
        </w:numPr>
        <w:pBdr>
          <w:top w:val="nil"/>
          <w:left w:val="nil"/>
          <w:bottom w:val="nil"/>
          <w:right w:val="nil"/>
          <w:between w:val="nil"/>
          <w:bar w:val="nil"/>
        </w:pBdr>
        <w:ind w:left="425" w:hanging="425"/>
      </w:pPr>
      <w:r w:rsidRPr="00C96F1A">
        <w:t>curriculum development and assessment advice</w:t>
      </w:r>
    </w:p>
    <w:p w14:paraId="16555E30" w14:textId="77777777" w:rsidR="00FB247E" w:rsidRPr="00C96F1A" w:rsidRDefault="00FB247E" w:rsidP="00FB247E">
      <w:pPr>
        <w:pStyle w:val="VCAAbullet"/>
        <w:numPr>
          <w:ilvl w:val="0"/>
          <w:numId w:val="35"/>
        </w:numPr>
        <w:pBdr>
          <w:top w:val="nil"/>
          <w:left w:val="nil"/>
          <w:bottom w:val="nil"/>
          <w:right w:val="nil"/>
          <w:between w:val="nil"/>
          <w:bar w:val="nil"/>
        </w:pBdr>
        <w:ind w:left="425" w:hanging="425"/>
      </w:pPr>
      <w:r w:rsidRPr="00C96F1A">
        <w:t>examples of teaching and learning activities</w:t>
      </w:r>
    </w:p>
    <w:p w14:paraId="640B1C38" w14:textId="77777777" w:rsidR="00FB247E" w:rsidRPr="00C96F1A" w:rsidRDefault="00FB247E" w:rsidP="00FB247E">
      <w:pPr>
        <w:pStyle w:val="VCAAbullet"/>
        <w:numPr>
          <w:ilvl w:val="0"/>
          <w:numId w:val="35"/>
        </w:numPr>
        <w:pBdr>
          <w:top w:val="nil"/>
          <w:left w:val="nil"/>
          <w:bottom w:val="nil"/>
          <w:right w:val="nil"/>
          <w:between w:val="nil"/>
          <w:bar w:val="nil"/>
        </w:pBdr>
        <w:ind w:left="425" w:hanging="425"/>
      </w:pPr>
      <w:r w:rsidRPr="00C96F1A">
        <w:t>lists of resources</w:t>
      </w:r>
    </w:p>
    <w:p w14:paraId="194686CF" w14:textId="77777777" w:rsidR="00FB247E" w:rsidRPr="00C96F1A" w:rsidRDefault="00FB247E" w:rsidP="00FB247E">
      <w:pPr>
        <w:pStyle w:val="VCAAbullet"/>
        <w:numPr>
          <w:ilvl w:val="0"/>
          <w:numId w:val="35"/>
        </w:numPr>
        <w:pBdr>
          <w:top w:val="nil"/>
          <w:left w:val="nil"/>
          <w:bottom w:val="nil"/>
          <w:right w:val="nil"/>
          <w:between w:val="nil"/>
          <w:bar w:val="nil"/>
        </w:pBdr>
        <w:ind w:left="425" w:hanging="425"/>
      </w:pPr>
      <w:r w:rsidRPr="00C96F1A">
        <w:t>advice on how to deliver the VCE Vocational Major and VPC in the same classroom</w:t>
      </w:r>
    </w:p>
    <w:p w14:paraId="41AE6D58" w14:textId="77777777" w:rsidR="00FB247E" w:rsidRPr="00C96F1A" w:rsidRDefault="00FB247E" w:rsidP="00FB247E">
      <w:pPr>
        <w:pStyle w:val="VCAAbullet"/>
        <w:numPr>
          <w:ilvl w:val="0"/>
          <w:numId w:val="35"/>
        </w:numPr>
        <w:pBdr>
          <w:top w:val="nil"/>
          <w:left w:val="nil"/>
          <w:bottom w:val="nil"/>
          <w:right w:val="nil"/>
          <w:between w:val="nil"/>
          <w:bar w:val="nil"/>
        </w:pBdr>
        <w:ind w:left="425" w:hanging="425"/>
      </w:pPr>
      <w:r w:rsidRPr="00C96F1A">
        <w:t>advice on how to integrate other VPC units with the Literacy units</w:t>
      </w:r>
    </w:p>
    <w:p w14:paraId="5BA5A102" w14:textId="77777777" w:rsidR="00FB247E" w:rsidRPr="000743B0" w:rsidRDefault="00FB247E" w:rsidP="00FB247E">
      <w:pPr>
        <w:pStyle w:val="VCAAbullet"/>
        <w:numPr>
          <w:ilvl w:val="0"/>
          <w:numId w:val="35"/>
        </w:numPr>
        <w:pBdr>
          <w:top w:val="nil"/>
          <w:left w:val="nil"/>
          <w:bottom w:val="nil"/>
          <w:right w:val="nil"/>
          <w:between w:val="nil"/>
          <w:bar w:val="nil"/>
        </w:pBdr>
        <w:ind w:left="425" w:hanging="425"/>
      </w:pPr>
      <w:r w:rsidRPr="00C96F1A">
        <w:t>advice on teaching students with additional needs, including adjustment advice for students with disabilities</w:t>
      </w:r>
      <w:r w:rsidRPr="000743B0">
        <w:t xml:space="preserve">. </w:t>
      </w:r>
    </w:p>
    <w:p w14:paraId="7C1EB3F9" w14:textId="77777777" w:rsidR="00FB247E" w:rsidRPr="000743B0" w:rsidRDefault="00FB247E" w:rsidP="00FB247E">
      <w:pPr>
        <w:pStyle w:val="VCAAbody"/>
        <w:rPr>
          <w:color w:val="000000"/>
          <w:szCs w:val="20"/>
        </w:rPr>
      </w:pPr>
      <w:r w:rsidRPr="000743B0">
        <w:rPr>
          <w:color w:val="000000"/>
          <w:szCs w:val="20"/>
        </w:rPr>
        <w:t xml:space="preserve">The </w:t>
      </w:r>
      <w:hyperlink r:id="rId31">
        <w:r w:rsidRPr="000743B0">
          <w:rPr>
            <w:i/>
            <w:color w:val="0000FF"/>
            <w:szCs w:val="20"/>
            <w:u w:val="single"/>
          </w:rPr>
          <w:t xml:space="preserve">VPC </w:t>
        </w:r>
      </w:hyperlink>
      <w:hyperlink r:id="rId32">
        <w:r w:rsidRPr="000743B0">
          <w:rPr>
            <w:i/>
            <w:color w:val="0000FF"/>
            <w:szCs w:val="20"/>
            <w:u w:val="single"/>
          </w:rPr>
          <w:t>Administrative Handbook</w:t>
        </w:r>
      </w:hyperlink>
      <w:r w:rsidRPr="000743B0">
        <w:rPr>
          <w:color w:val="000000"/>
          <w:szCs w:val="20"/>
        </w:rPr>
        <w:t xml:space="preserve"> contains essential information on assessment processes and other procedures.</w:t>
      </w:r>
    </w:p>
    <w:bookmarkEnd w:id="13"/>
    <w:p w14:paraId="0000004E" w14:textId="77777777" w:rsidR="00DF50D9" w:rsidRDefault="008276FA" w:rsidP="004621D6">
      <w:pPr>
        <w:pStyle w:val="VCAAHeading2"/>
      </w:pPr>
      <w:r>
        <w:t>Providers</w:t>
      </w:r>
      <w:bookmarkEnd w:id="14"/>
    </w:p>
    <w:p w14:paraId="0000004F" w14:textId="3D393176" w:rsidR="00DF50D9" w:rsidRDefault="008276FA" w:rsidP="00D86766">
      <w:pPr>
        <w:pStyle w:val="VCAAbody"/>
      </w:pPr>
      <w:r>
        <w:t>Throughout this curriculum</w:t>
      </w:r>
      <w:r w:rsidR="00D86766">
        <w:t xml:space="preserve"> design</w:t>
      </w:r>
      <w:r>
        <w:t xml:space="preserve"> the term ‘school’ is intended to include both schools and non-school providers.</w:t>
      </w:r>
    </w:p>
    <w:p w14:paraId="00000050" w14:textId="77777777" w:rsidR="00DF50D9" w:rsidRDefault="008276FA" w:rsidP="004621D6">
      <w:pPr>
        <w:pStyle w:val="VCAAHeading2"/>
      </w:pPr>
      <w:bookmarkStart w:id="15" w:name="_Toc88147541"/>
      <w:r>
        <w:t>Copyright</w:t>
      </w:r>
      <w:bookmarkEnd w:id="15"/>
    </w:p>
    <w:p w14:paraId="00000051" w14:textId="77777777" w:rsidR="00DF50D9" w:rsidRDefault="008276FA" w:rsidP="00D86766">
      <w:pPr>
        <w:pStyle w:val="VCAAbody"/>
      </w:pPr>
      <w:r>
        <w:t xml:space="preserve">Schools may reproduce parts of this curriculum for use by teachers. The full VCAA Copyright Policy is available at: </w:t>
      </w:r>
      <w:hyperlink r:id="rId33">
        <w:r>
          <w:rPr>
            <w:color w:val="0563C1"/>
            <w:u w:val="single"/>
          </w:rPr>
          <w:t>www.vcaa.vic.edu.au/Footer/Pages/Copyright.aspx</w:t>
        </w:r>
      </w:hyperlink>
      <w:r>
        <w:t>.</w:t>
      </w:r>
    </w:p>
    <w:p w14:paraId="00000052" w14:textId="77777777" w:rsidR="00DF50D9" w:rsidRDefault="008276FA">
      <w:pPr>
        <w:rPr>
          <w:rFonts w:ascii="Arial" w:eastAsia="Arial" w:hAnsi="Arial" w:cs="Arial"/>
          <w:sz w:val="18"/>
          <w:szCs w:val="18"/>
        </w:rPr>
      </w:pPr>
      <w:r>
        <w:br w:type="page"/>
      </w:r>
    </w:p>
    <w:p w14:paraId="00000053" w14:textId="77777777" w:rsidR="00DF50D9" w:rsidRDefault="008276FA" w:rsidP="004621D6">
      <w:pPr>
        <w:pStyle w:val="VCAAHeading1"/>
      </w:pPr>
      <w:bookmarkStart w:id="16" w:name="_Toc88147542"/>
      <w:r>
        <w:lastRenderedPageBreak/>
        <w:t>Introduction</w:t>
      </w:r>
      <w:bookmarkEnd w:id="16"/>
    </w:p>
    <w:p w14:paraId="00000054" w14:textId="77777777" w:rsidR="00DF50D9" w:rsidRDefault="008276FA" w:rsidP="004621D6">
      <w:pPr>
        <w:pStyle w:val="VCAAHeading2"/>
      </w:pPr>
      <w:bookmarkStart w:id="17" w:name="_Toc88147543"/>
      <w:r>
        <w:t>Scope of study</w:t>
      </w:r>
      <w:bookmarkEnd w:id="17"/>
    </w:p>
    <w:p w14:paraId="00000055"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The purpose of this study is to enable students to develop their everyday numeracy practices to make sense of their</w:t>
      </w:r>
      <w:r>
        <w:rPr>
          <w:rFonts w:ascii="Arial" w:eastAsia="Arial" w:hAnsi="Arial" w:cs="Arial"/>
          <w:color w:val="FF0000"/>
          <w:sz w:val="20"/>
          <w:szCs w:val="20"/>
        </w:rPr>
        <w:t xml:space="preserve"> </w:t>
      </w:r>
      <w:r>
        <w:rPr>
          <w:rFonts w:ascii="Arial" w:eastAsia="Arial" w:hAnsi="Arial" w:cs="Arial"/>
          <w:color w:val="000000"/>
          <w:sz w:val="20"/>
          <w:szCs w:val="20"/>
        </w:rPr>
        <w:t xml:space="preserve">personal, public, and future vocational lives. Students develop foundational mathematical skills with consideration of their personal, home, vocational and community environments and contexts, and an awareness and use of accessible and appropriate technologies. </w:t>
      </w:r>
    </w:p>
    <w:p w14:paraId="72E726FA" w14:textId="09DE170C" w:rsidR="006C3809" w:rsidRPr="00BF3C24" w:rsidRDefault="008276FA" w:rsidP="006C3809">
      <w:pPr>
        <w:pStyle w:val="VCAAbody"/>
        <w:rPr>
          <w:rFonts w:cstheme="minorHAnsi"/>
        </w:rPr>
      </w:pPr>
      <w:r>
        <w:rPr>
          <w:rFonts w:eastAsia="Arial"/>
          <w:color w:val="000000"/>
          <w:szCs w:val="20"/>
        </w:rPr>
        <w:t>This study focuses on providing students with the fundamental mathematical knowledge, skills, understandings and dispositions to solve problems in real</w:t>
      </w:r>
      <w:r w:rsidR="00D078A0">
        <w:rPr>
          <w:rFonts w:eastAsia="Arial"/>
          <w:color w:val="000000"/>
          <w:szCs w:val="20"/>
        </w:rPr>
        <w:t xml:space="preserve"> life</w:t>
      </w:r>
      <w:r>
        <w:rPr>
          <w:rFonts w:eastAsia="Arial"/>
          <w:color w:val="000000"/>
          <w:szCs w:val="20"/>
        </w:rPr>
        <w:t xml:space="preserve"> contexts for a range of workplace, personal, further learning and community settings relevant to contemporary society. The numeracies will be situated in accessible, concrete and highly familiar contexts where the mathematics content is </w:t>
      </w:r>
      <w:r w:rsidR="006C3809" w:rsidRPr="00BF3C24">
        <w:rPr>
          <w:rFonts w:cstheme="minorHAnsi"/>
        </w:rPr>
        <w:t>explicit with little or no text or distracting information.</w:t>
      </w:r>
    </w:p>
    <w:p w14:paraId="00000058" w14:textId="11C665FE" w:rsidR="00DF50D9" w:rsidRDefault="006C3809" w:rsidP="006C3809">
      <w:pPr>
        <w:pBdr>
          <w:top w:val="nil"/>
          <w:left w:val="nil"/>
          <w:bottom w:val="nil"/>
          <w:right w:val="nil"/>
          <w:between w:val="nil"/>
        </w:pBdr>
        <w:spacing w:before="120" w:after="120" w:line="280" w:lineRule="auto"/>
        <w:rPr>
          <w:rFonts w:ascii="Arial" w:eastAsia="Arial" w:hAnsi="Arial" w:cs="Arial"/>
          <w:color w:val="000000"/>
          <w:sz w:val="20"/>
          <w:szCs w:val="20"/>
        </w:rPr>
      </w:pPr>
      <w:r w:rsidRPr="00AD3AE2">
        <w:rPr>
          <w:rFonts w:ascii="Arial" w:eastAsia="Arial" w:hAnsi="Arial" w:cs="Arial"/>
          <w:color w:val="000000"/>
          <w:sz w:val="20"/>
          <w:szCs w:val="20"/>
        </w:rPr>
        <w:t>The contexts are the starting point and the focus and are framed in terms of personal, financial, civic, and health and recreational classifications</w:t>
      </w:r>
      <w:r w:rsidR="00047ED6" w:rsidRPr="00AD3AE2">
        <w:rPr>
          <w:rFonts w:ascii="Arial" w:eastAsia="Arial" w:hAnsi="Arial" w:cs="Arial"/>
          <w:color w:val="000000"/>
          <w:sz w:val="20"/>
          <w:szCs w:val="20"/>
        </w:rPr>
        <w:t>.</w:t>
      </w:r>
      <w:r w:rsidR="008276FA">
        <w:rPr>
          <w:rFonts w:ascii="Arial" w:eastAsia="Arial" w:hAnsi="Arial" w:cs="Arial"/>
          <w:color w:val="000000"/>
          <w:sz w:val="20"/>
          <w:szCs w:val="20"/>
        </w:rPr>
        <w:t xml:space="preserve"> The numeracies are introduced using a problem-solving cycle with four components:</w:t>
      </w:r>
    </w:p>
    <w:p w14:paraId="00000059" w14:textId="60C7630C" w:rsidR="00DF50D9" w:rsidRDefault="00BA3412" w:rsidP="0001288A">
      <w:pPr>
        <w:pStyle w:val="VCAAbullet"/>
      </w:pPr>
      <w:r>
        <w:rPr>
          <w:rFonts w:eastAsia="Arial"/>
        </w:rPr>
        <w:t>identifying the mathematics</w:t>
      </w:r>
    </w:p>
    <w:p w14:paraId="0000005A" w14:textId="77777777" w:rsidR="00DF50D9" w:rsidRDefault="008276FA" w:rsidP="0001288A">
      <w:pPr>
        <w:pStyle w:val="VCAAbullet"/>
      </w:pPr>
      <w:r>
        <w:rPr>
          <w:rFonts w:eastAsia="Arial"/>
        </w:rPr>
        <w:t>acting on and using mathematics</w:t>
      </w:r>
    </w:p>
    <w:p w14:paraId="0000005B" w14:textId="77777777" w:rsidR="00DF50D9" w:rsidRDefault="008276FA" w:rsidP="0001288A">
      <w:pPr>
        <w:pStyle w:val="VCAAbullet"/>
      </w:pPr>
      <w:r>
        <w:rPr>
          <w:rFonts w:eastAsia="Arial"/>
        </w:rPr>
        <w:t>evaluating and reflecting</w:t>
      </w:r>
    </w:p>
    <w:p w14:paraId="0000005C" w14:textId="77777777" w:rsidR="00DF50D9" w:rsidRDefault="008276FA" w:rsidP="0001288A">
      <w:pPr>
        <w:pStyle w:val="VCAAbullet"/>
      </w:pPr>
      <w:r>
        <w:rPr>
          <w:rFonts w:eastAsia="Arial"/>
        </w:rPr>
        <w:t>communicating and reporting.</w:t>
      </w:r>
    </w:p>
    <w:p w14:paraId="0000005D"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The mathematics includes foundational skills related to measurement, shape, numbers, and graphs applied to tasks that are part of the students’ everyday lives. At the end of the two units, students should be able to attempt structured and supported activities and tasks that require simple processes such as counting, sorting, comparing and performing basic arithmetic operations with whole numbers and common, simple fractions and decimals, money, or recognising common spatial representations and measurements in highly familiar contexts.</w:t>
      </w:r>
    </w:p>
    <w:p w14:paraId="0000005E" w14:textId="77777777" w:rsidR="00DF50D9" w:rsidRDefault="008276FA" w:rsidP="004621D6">
      <w:pPr>
        <w:pStyle w:val="VCAAHeading2"/>
      </w:pPr>
      <w:bookmarkStart w:id="18" w:name="_Toc88147544"/>
      <w:r>
        <w:t>Rationale</w:t>
      </w:r>
      <w:bookmarkEnd w:id="18"/>
    </w:p>
    <w:p w14:paraId="0000005F" w14:textId="4A5D7D10" w:rsidR="00DF50D9" w:rsidRDefault="00A177CF">
      <w:pPr>
        <w:pBdr>
          <w:top w:val="nil"/>
          <w:left w:val="nil"/>
          <w:bottom w:val="nil"/>
          <w:right w:val="nil"/>
          <w:between w:val="nil"/>
        </w:pBdr>
        <w:spacing w:before="120" w:after="120" w:line="280" w:lineRule="auto"/>
        <w:rPr>
          <w:rFonts w:ascii="Arial" w:eastAsia="Arial" w:hAnsi="Arial" w:cs="Arial"/>
          <w:color w:val="000000"/>
          <w:sz w:val="20"/>
          <w:szCs w:val="20"/>
        </w:rPr>
      </w:pPr>
      <w:r w:rsidRPr="00A177CF">
        <w:rPr>
          <w:rFonts w:ascii="Arial" w:hAnsi="Arial" w:cs="Arial"/>
          <w:color w:val="212121"/>
          <w:sz w:val="20"/>
          <w:szCs w:val="20"/>
          <w:shd w:val="clear" w:color="auto" w:fill="FFFFFF"/>
        </w:rPr>
        <w:t>Numeracy empowers students to use mathematics to make sense of the world and apply mathematics in a context for work, citizenship, personal or social purpose.</w:t>
      </w:r>
      <w:r w:rsidRPr="00A177CF">
        <w:rPr>
          <w:rFonts w:ascii="Arial" w:hAnsi="Arial" w:cs="Arial"/>
          <w:color w:val="212121"/>
          <w:sz w:val="20"/>
          <w:szCs w:val="20"/>
          <w:shd w:val="clear" w:color="auto" w:fill="FFFFFF"/>
        </w:rPr>
        <w:t xml:space="preserve"> </w:t>
      </w:r>
      <w:r w:rsidR="008276FA">
        <w:rPr>
          <w:rFonts w:ascii="Arial" w:eastAsia="Arial" w:hAnsi="Arial" w:cs="Arial"/>
          <w:color w:val="000000"/>
          <w:sz w:val="20"/>
          <w:szCs w:val="20"/>
        </w:rPr>
        <w:t>Numeracy gives meaning to mathematics</w:t>
      </w:r>
      <w:r w:rsidR="006C7FA0">
        <w:rPr>
          <w:rFonts w:ascii="Arial" w:eastAsia="Arial" w:hAnsi="Arial" w:cs="Arial"/>
          <w:color w:val="000000"/>
          <w:sz w:val="20"/>
          <w:szCs w:val="20"/>
        </w:rPr>
        <w:t>,</w:t>
      </w:r>
      <w:r w:rsidR="008276FA">
        <w:rPr>
          <w:rFonts w:ascii="Arial" w:eastAsia="Arial" w:hAnsi="Arial" w:cs="Arial"/>
          <w:color w:val="000000"/>
          <w:sz w:val="20"/>
          <w:szCs w:val="20"/>
        </w:rPr>
        <w:t xml:space="preserve"> and mathematics is the tool (the knowledge and skills) to be used efficiently and critically. Numeracy involves the use and application of a range of mathematical skills and knowledge which arise in a range of different contexts and situations. </w:t>
      </w:r>
    </w:p>
    <w:p w14:paraId="00000060"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Numeracy enables students to develop logical thinking and reasoning strategies in their everyday activities. It develops students’ problem-solving skills, allows them to make sense of numbers, time, patterns and shapes for everyday activities like cooking, gardening, sport and travel. Through numeracy, students understand the mathematical requirements for personal organisation matters involving money, time and travel. They can then apply these skills to their everyday lives to recognise monetary value, understand scheduling and timetabling, direction, planning, monetary risk and reward.</w:t>
      </w:r>
    </w:p>
    <w:p w14:paraId="00000061" w14:textId="59DBF824"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Technology is an integral part of everyday and working life in Australia. Handheld devices </w:t>
      </w:r>
      <w:r w:rsidR="00CD1B68">
        <w:rPr>
          <w:rFonts w:ascii="Arial" w:eastAsia="Arial" w:hAnsi="Arial" w:cs="Arial"/>
          <w:color w:val="000000"/>
          <w:sz w:val="20"/>
          <w:szCs w:val="20"/>
        </w:rPr>
        <w:t>like tablets</w:t>
      </w:r>
      <w:r>
        <w:rPr>
          <w:rFonts w:ascii="Arial" w:eastAsia="Arial" w:hAnsi="Arial" w:cs="Arial"/>
          <w:color w:val="000000"/>
          <w:sz w:val="20"/>
          <w:szCs w:val="20"/>
        </w:rPr>
        <w:t xml:space="preserve"> are used for </w:t>
      </w:r>
      <w:r w:rsidR="00CD1B68">
        <w:rPr>
          <w:rFonts w:ascii="Arial" w:eastAsia="Arial" w:hAnsi="Arial" w:cs="Arial"/>
          <w:color w:val="000000"/>
          <w:sz w:val="20"/>
          <w:szCs w:val="20"/>
        </w:rPr>
        <w:t>common daily uses</w:t>
      </w:r>
      <w:r>
        <w:rPr>
          <w:rFonts w:ascii="Arial" w:eastAsia="Arial" w:hAnsi="Arial" w:cs="Arial"/>
          <w:color w:val="000000"/>
          <w:sz w:val="20"/>
          <w:szCs w:val="20"/>
        </w:rPr>
        <w:t xml:space="preserve">: connectivity, communication, </w:t>
      </w:r>
      <w:r w:rsidR="00CD1B68">
        <w:rPr>
          <w:rFonts w:ascii="Arial" w:eastAsia="Arial" w:hAnsi="Arial" w:cs="Arial"/>
          <w:color w:val="000000"/>
          <w:sz w:val="20"/>
          <w:szCs w:val="20"/>
        </w:rPr>
        <w:t xml:space="preserve">sourcing </w:t>
      </w:r>
      <w:r>
        <w:rPr>
          <w:rFonts w:ascii="Arial" w:eastAsia="Arial" w:hAnsi="Arial" w:cs="Arial"/>
          <w:color w:val="000000"/>
          <w:sz w:val="20"/>
          <w:szCs w:val="20"/>
        </w:rPr>
        <w:t>information, and as a tool for carrying out a myriad of functions. Software applications are available on a range of devices. There is an expectation that our students are ready with these skills when they transition to independent living, further study or to work.</w:t>
      </w:r>
      <w:r w:rsidR="00CD1B68">
        <w:rPr>
          <w:rFonts w:ascii="Arial" w:eastAsia="Arial" w:hAnsi="Arial" w:cs="Arial"/>
          <w:color w:val="000000"/>
          <w:sz w:val="20"/>
          <w:szCs w:val="20"/>
        </w:rPr>
        <w:t xml:space="preserve"> T</w:t>
      </w:r>
      <w:r>
        <w:rPr>
          <w:rFonts w:ascii="Arial" w:eastAsia="Arial" w:hAnsi="Arial" w:cs="Arial"/>
          <w:color w:val="000000"/>
          <w:sz w:val="20"/>
          <w:szCs w:val="20"/>
        </w:rPr>
        <w:t xml:space="preserve">he integration of digital technologies in the learning of mathematical processes is essential and is embedded throughout this study. </w:t>
      </w:r>
    </w:p>
    <w:p w14:paraId="5677FC94" w14:textId="77777777" w:rsidR="0001288A" w:rsidRDefault="0001288A">
      <w:pPr>
        <w:rPr>
          <w:rFonts w:ascii="Arial" w:hAnsi="Arial" w:cs="Arial"/>
          <w:color w:val="0F7EB4"/>
          <w:sz w:val="40"/>
          <w:szCs w:val="28"/>
        </w:rPr>
      </w:pPr>
      <w:r>
        <w:lastRenderedPageBreak/>
        <w:br w:type="page"/>
      </w:r>
    </w:p>
    <w:p w14:paraId="00000062" w14:textId="30520AE0" w:rsidR="00DF50D9" w:rsidRDefault="008276FA" w:rsidP="004621D6">
      <w:pPr>
        <w:pStyle w:val="VCAAHeading2"/>
      </w:pPr>
      <w:bookmarkStart w:id="19" w:name="_Toc88147545"/>
      <w:r>
        <w:lastRenderedPageBreak/>
        <w:t>Underpinned by applied learning</w:t>
      </w:r>
      <w:bookmarkEnd w:id="19"/>
    </w:p>
    <w:p w14:paraId="00000063" w14:textId="3A3D4733"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bookmarkStart w:id="20" w:name="_heading=h.35nkun2" w:colFirst="0" w:colLast="0"/>
      <w:bookmarkEnd w:id="20"/>
      <w:r>
        <w:rPr>
          <w:rFonts w:ascii="Arial" w:eastAsia="Arial" w:hAnsi="Arial" w:cs="Arial"/>
          <w:color w:val="000000"/>
          <w:sz w:val="20"/>
          <w:szCs w:val="20"/>
        </w:rPr>
        <w:t>Victorian Pathways Certificate Numeracy is framed around an applied learning approach to teaching ensuring that every student feels empowered to make informed choices about the next stages of their lives through experiential learning and authentic learning experiences.</w:t>
      </w:r>
    </w:p>
    <w:p w14:paraId="00000064" w14:textId="7B2164F9"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Applied learning incorporates the teaching of skills and knowledge in the context of ‘real life’ experiences. Students apply what they have learnt by doing, experiencing and relating acquired skills to the real-world. Applied learning teaching and practice ensure</w:t>
      </w:r>
      <w:r w:rsidR="00CD1B68">
        <w:rPr>
          <w:rFonts w:ascii="Arial" w:eastAsia="Arial" w:hAnsi="Arial" w:cs="Arial"/>
          <w:color w:val="000000"/>
          <w:sz w:val="20"/>
          <w:szCs w:val="20"/>
        </w:rPr>
        <w:t>s</w:t>
      </w:r>
      <w:r>
        <w:rPr>
          <w:rFonts w:ascii="Arial" w:eastAsia="Arial" w:hAnsi="Arial" w:cs="Arial"/>
          <w:color w:val="000000"/>
          <w:sz w:val="20"/>
          <w:szCs w:val="20"/>
        </w:rPr>
        <w:t xml:space="preserve"> </w:t>
      </w:r>
      <w:r w:rsidR="00CD1B68">
        <w:rPr>
          <w:rFonts w:ascii="Arial" w:eastAsia="Arial" w:hAnsi="Arial" w:cs="Arial"/>
          <w:color w:val="000000"/>
          <w:sz w:val="20"/>
          <w:szCs w:val="20"/>
        </w:rPr>
        <w:t>that</w:t>
      </w:r>
      <w:r>
        <w:rPr>
          <w:rFonts w:ascii="Arial" w:eastAsia="Arial" w:hAnsi="Arial" w:cs="Arial"/>
          <w:color w:val="000000"/>
          <w:sz w:val="20"/>
          <w:szCs w:val="20"/>
        </w:rPr>
        <w:t xml:space="preserve"> </w:t>
      </w:r>
      <w:bookmarkStart w:id="21" w:name="_Hlk86253652"/>
      <w:r>
        <w:rPr>
          <w:rFonts w:ascii="Arial" w:eastAsia="Arial" w:hAnsi="Arial" w:cs="Arial"/>
          <w:color w:val="000000"/>
          <w:sz w:val="20"/>
          <w:szCs w:val="20"/>
        </w:rPr>
        <w:t xml:space="preserve">what is learnt in the classroom is connected to scenarios and experiences outside the classroom and makes that connection as immediate and transparent as possible. </w:t>
      </w:r>
    </w:p>
    <w:bookmarkEnd w:id="21"/>
    <w:p w14:paraId="00000065" w14:textId="7BA12FF6"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Applied learning is about nurturing and working with a student in a holistic manner, taking into account their personal strengths, interests, goals, previous experiences and </w:t>
      </w:r>
      <w:r w:rsidR="00CD1B68">
        <w:rPr>
          <w:rFonts w:ascii="Arial" w:eastAsia="Arial" w:hAnsi="Arial" w:cs="Arial"/>
          <w:color w:val="000000"/>
          <w:sz w:val="20"/>
          <w:szCs w:val="20"/>
        </w:rPr>
        <w:t xml:space="preserve">to </w:t>
      </w:r>
      <w:r>
        <w:rPr>
          <w:rFonts w:ascii="Arial" w:eastAsia="Arial" w:hAnsi="Arial" w:cs="Arial"/>
          <w:color w:val="000000"/>
          <w:sz w:val="20"/>
          <w:szCs w:val="20"/>
        </w:rPr>
        <w:t>ensure a flexible and independent approach</w:t>
      </w:r>
      <w:r w:rsidR="00CD1B68">
        <w:rPr>
          <w:rFonts w:ascii="Arial" w:eastAsia="Arial" w:hAnsi="Arial" w:cs="Arial"/>
          <w:color w:val="000000"/>
          <w:sz w:val="20"/>
          <w:szCs w:val="20"/>
        </w:rPr>
        <w:t xml:space="preserve"> to learning</w:t>
      </w:r>
      <w:r>
        <w:rPr>
          <w:rFonts w:ascii="Arial" w:eastAsia="Arial" w:hAnsi="Arial" w:cs="Arial"/>
          <w:color w:val="000000"/>
          <w:sz w:val="20"/>
          <w:szCs w:val="20"/>
        </w:rPr>
        <w:t xml:space="preserve">. Applied learning </w:t>
      </w:r>
      <w:r w:rsidR="00E9536C">
        <w:rPr>
          <w:rFonts w:ascii="Arial" w:eastAsia="Arial" w:hAnsi="Arial" w:cs="Arial"/>
          <w:color w:val="000000"/>
          <w:sz w:val="20"/>
          <w:szCs w:val="20"/>
        </w:rPr>
        <w:t>emphasises</w:t>
      </w:r>
      <w:r>
        <w:rPr>
          <w:rFonts w:ascii="Arial" w:eastAsia="Arial" w:hAnsi="Arial" w:cs="Arial"/>
          <w:color w:val="000000"/>
          <w:sz w:val="20"/>
          <w:szCs w:val="20"/>
        </w:rPr>
        <w:t xml:space="preserve"> skills and knowledge that may not normally be the focus of more traditional school curricula.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00000066" w14:textId="3FEFA734"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The Victorian Pathways Certificate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outcomes are individually designed and negotiated with students. </w:t>
      </w:r>
    </w:p>
    <w:p w14:paraId="00000067" w14:textId="635348A8"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Applied learning can also involve students and their teachers working in partnership with external organisations to access VET and to work in integrated learning placements. These partnerships provide the necessary contexts for students to demonstrate the relevance of the skills and knowledge they have acquired in their study and training. </w:t>
      </w:r>
    </w:p>
    <w:p w14:paraId="0624D338" w14:textId="77777777" w:rsidR="00D313FB" w:rsidRDefault="00D313FB" w:rsidP="00DC2595">
      <w:pPr>
        <w:contextualSpacing/>
        <w:rPr>
          <w:rFonts w:ascii="Arial" w:hAnsi="Arial" w:cs="Arial"/>
          <w:b/>
          <w:bCs/>
          <w:sz w:val="18"/>
          <w:szCs w:val="18"/>
          <w:lang w:val="en-AU"/>
        </w:rPr>
        <w:sectPr w:rsidR="00D313FB" w:rsidSect="00B956E5">
          <w:footerReference w:type="first" r:id="rId34"/>
          <w:pgSz w:w="11907" w:h="16840"/>
          <w:pgMar w:top="1418" w:right="1134" w:bottom="993" w:left="1134" w:header="567" w:footer="283" w:gutter="0"/>
          <w:cols w:space="720"/>
          <w:docGrid w:linePitch="299"/>
        </w:sectPr>
      </w:pPr>
      <w:bookmarkStart w:id="22" w:name="_heading=h.1ksv4uv" w:colFirst="0" w:colLast="0"/>
      <w:bookmarkStart w:id="23" w:name="_Hlk87622166"/>
      <w:bookmarkEnd w:id="22"/>
    </w:p>
    <w:p w14:paraId="6A525890" w14:textId="77777777" w:rsidR="0001288A" w:rsidRDefault="0001288A" w:rsidP="0001288A">
      <w:pPr>
        <w:pStyle w:val="VCAAHeading3"/>
      </w:pPr>
      <w:bookmarkStart w:id="24" w:name="_Toc88144900"/>
      <w:bookmarkStart w:id="25" w:name="_Toc88147546"/>
      <w:r>
        <w:lastRenderedPageBreak/>
        <w:t>Approaches to applied learning</w:t>
      </w:r>
      <w:bookmarkEnd w:id="24"/>
      <w:bookmarkEnd w:id="25"/>
    </w:p>
    <w:p w14:paraId="741C78F5" w14:textId="7701104F" w:rsidR="0001288A" w:rsidRDefault="0001288A" w:rsidP="0001288A">
      <w:pPr>
        <w:pStyle w:val="VCAAbody"/>
      </w:pPr>
      <w:r w:rsidRPr="00991666">
        <w:t xml:space="preserve">This </w:t>
      </w:r>
      <w:r>
        <w:t>Numeracy</w:t>
      </w:r>
      <w:r w:rsidRPr="00991666">
        <w:t xml:space="preserve"> </w:t>
      </w:r>
      <w:r>
        <w:t>curriculum</w:t>
      </w:r>
      <w:r w:rsidRPr="00991666">
        <w:t xml:space="preserve"> design is framed around an applied learning approach to teaching this study. Applied learning principles and practices are embodied in the following </w:t>
      </w:r>
      <w:r>
        <w:t>five</w:t>
      </w:r>
      <w:r w:rsidRPr="00991666">
        <w:t xml:space="preserve"> categories</w:t>
      </w:r>
      <w:r>
        <w:t>.</w:t>
      </w:r>
    </w:p>
    <w:tbl>
      <w:tblPr>
        <w:tblStyle w:val="VCAATable"/>
        <w:tblW w:w="15735" w:type="dxa"/>
        <w:tblInd w:w="-567" w:type="dxa"/>
        <w:tblLook w:val="04A0" w:firstRow="1" w:lastRow="0" w:firstColumn="1" w:lastColumn="0" w:noHBand="0" w:noVBand="1"/>
      </w:tblPr>
      <w:tblGrid>
        <w:gridCol w:w="3147"/>
        <w:gridCol w:w="3147"/>
        <w:gridCol w:w="3147"/>
        <w:gridCol w:w="3147"/>
        <w:gridCol w:w="3147"/>
      </w:tblGrid>
      <w:tr w:rsidR="0001288A" w:rsidRPr="00EC5247" w14:paraId="6FD4F030" w14:textId="77777777" w:rsidTr="00EC5247">
        <w:trPr>
          <w:cnfStyle w:val="100000000000" w:firstRow="1" w:lastRow="0" w:firstColumn="0" w:lastColumn="0" w:oddVBand="0" w:evenVBand="0" w:oddHBand="0" w:evenHBand="0" w:firstRowFirstColumn="0" w:firstRowLastColumn="0" w:lastRowFirstColumn="0" w:lastRowLastColumn="0"/>
        </w:trPr>
        <w:tc>
          <w:tcPr>
            <w:tcW w:w="3147" w:type="dxa"/>
            <w:tcBorders>
              <w:bottom w:val="single" w:sz="4" w:space="0" w:color="auto"/>
            </w:tcBorders>
          </w:tcPr>
          <w:p w14:paraId="03593762" w14:textId="77777777" w:rsidR="0001288A" w:rsidRPr="00EC5247" w:rsidRDefault="0001288A" w:rsidP="0062620D">
            <w:pPr>
              <w:pStyle w:val="VCAAtablecondensed"/>
              <w:rPr>
                <w:rFonts w:ascii="Arial" w:hAnsi="Arial"/>
                <w:sz w:val="16"/>
                <w:szCs w:val="16"/>
              </w:rPr>
            </w:pPr>
            <w:r w:rsidRPr="00EC5247">
              <w:rPr>
                <w:rFonts w:ascii="Arial" w:hAnsi="Arial"/>
                <w:sz w:val="16"/>
                <w:szCs w:val="16"/>
              </w:rPr>
              <w:t>Motivation to engage in learning</w:t>
            </w:r>
          </w:p>
        </w:tc>
        <w:tc>
          <w:tcPr>
            <w:tcW w:w="3147" w:type="dxa"/>
            <w:tcBorders>
              <w:bottom w:val="single" w:sz="4" w:space="0" w:color="auto"/>
            </w:tcBorders>
          </w:tcPr>
          <w:p w14:paraId="10AE5F21" w14:textId="77777777" w:rsidR="0001288A" w:rsidRPr="00EC5247" w:rsidRDefault="0001288A" w:rsidP="0062620D">
            <w:pPr>
              <w:pStyle w:val="VCAAtablecondensed"/>
              <w:rPr>
                <w:rFonts w:ascii="Arial" w:hAnsi="Arial"/>
                <w:sz w:val="16"/>
                <w:szCs w:val="16"/>
              </w:rPr>
            </w:pPr>
            <w:r w:rsidRPr="00EC5247">
              <w:rPr>
                <w:rFonts w:ascii="Arial" w:hAnsi="Arial"/>
                <w:sz w:val="16"/>
                <w:szCs w:val="16"/>
              </w:rPr>
              <w:t>Applied learning practices</w:t>
            </w:r>
          </w:p>
        </w:tc>
        <w:tc>
          <w:tcPr>
            <w:tcW w:w="3147" w:type="dxa"/>
            <w:tcBorders>
              <w:bottom w:val="single" w:sz="4" w:space="0" w:color="auto"/>
            </w:tcBorders>
          </w:tcPr>
          <w:p w14:paraId="0C843521" w14:textId="77777777" w:rsidR="0001288A" w:rsidRPr="00EC5247" w:rsidRDefault="0001288A" w:rsidP="0062620D">
            <w:pPr>
              <w:pStyle w:val="VCAAtablecondensed"/>
              <w:rPr>
                <w:rFonts w:ascii="Arial" w:hAnsi="Arial"/>
                <w:sz w:val="16"/>
                <w:szCs w:val="16"/>
              </w:rPr>
            </w:pPr>
            <w:r w:rsidRPr="00EC5247">
              <w:rPr>
                <w:rFonts w:ascii="Arial" w:hAnsi="Arial"/>
                <w:sz w:val="16"/>
                <w:szCs w:val="16"/>
              </w:rPr>
              <w:t>Student agency in learning</w:t>
            </w:r>
          </w:p>
        </w:tc>
        <w:tc>
          <w:tcPr>
            <w:tcW w:w="3147" w:type="dxa"/>
            <w:tcBorders>
              <w:bottom w:val="single" w:sz="4" w:space="0" w:color="auto"/>
            </w:tcBorders>
          </w:tcPr>
          <w:p w14:paraId="46F6F90C" w14:textId="77777777" w:rsidR="0001288A" w:rsidRPr="00EC5247" w:rsidRDefault="0001288A" w:rsidP="0062620D">
            <w:pPr>
              <w:pStyle w:val="VCAAtablecondensed"/>
              <w:rPr>
                <w:rFonts w:ascii="Arial" w:hAnsi="Arial"/>
                <w:sz w:val="16"/>
                <w:szCs w:val="16"/>
              </w:rPr>
            </w:pPr>
            <w:r w:rsidRPr="00EC5247">
              <w:rPr>
                <w:rFonts w:ascii="Arial" w:hAnsi="Arial"/>
                <w:sz w:val="16"/>
                <w:szCs w:val="16"/>
              </w:rPr>
              <w:t>A student-centred and flexible approach</w:t>
            </w:r>
          </w:p>
        </w:tc>
        <w:tc>
          <w:tcPr>
            <w:tcW w:w="3147" w:type="dxa"/>
            <w:tcBorders>
              <w:bottom w:val="single" w:sz="4" w:space="0" w:color="auto"/>
            </w:tcBorders>
          </w:tcPr>
          <w:p w14:paraId="0BBD14D5" w14:textId="77777777" w:rsidR="0001288A" w:rsidRPr="00EC5247" w:rsidRDefault="0001288A" w:rsidP="0062620D">
            <w:pPr>
              <w:pStyle w:val="VCAAtablecondensed"/>
              <w:rPr>
                <w:rFonts w:ascii="Arial" w:hAnsi="Arial"/>
                <w:sz w:val="16"/>
                <w:szCs w:val="16"/>
              </w:rPr>
            </w:pPr>
            <w:r w:rsidRPr="00EC5247">
              <w:rPr>
                <w:rFonts w:ascii="Arial" w:hAnsi="Arial"/>
                <w:sz w:val="16"/>
                <w:szCs w:val="16"/>
              </w:rPr>
              <w:t>Assessment practices which promote success</w:t>
            </w:r>
          </w:p>
        </w:tc>
      </w:tr>
      <w:tr w:rsidR="0001288A" w:rsidRPr="00EC5247" w14:paraId="086029CD" w14:textId="77777777" w:rsidTr="00EC5247">
        <w:tc>
          <w:tcPr>
            <w:tcW w:w="3147" w:type="dxa"/>
            <w:tcBorders>
              <w:top w:val="single" w:sz="4" w:space="0" w:color="auto"/>
              <w:bottom w:val="single" w:sz="2" w:space="0" w:color="000000"/>
            </w:tcBorders>
          </w:tcPr>
          <w:p w14:paraId="570F6636" w14:textId="77777777" w:rsidR="0001288A" w:rsidRPr="00EC5247" w:rsidRDefault="0001288A" w:rsidP="0001288A">
            <w:pPr>
              <w:numPr>
                <w:ilvl w:val="0"/>
                <w:numId w:val="32"/>
              </w:numP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Ensure what is learnt in the classroom is connected to scenarios and experiences outside the classroom and makes that connection as immediate and transparent as possible </w:t>
            </w:r>
          </w:p>
          <w:p w14:paraId="04D0FA5D" w14:textId="77777777" w:rsidR="0001288A" w:rsidRPr="00EC5247" w:rsidRDefault="0001288A" w:rsidP="0001288A">
            <w:pPr>
              <w:numPr>
                <w:ilvl w:val="0"/>
                <w:numId w:val="32"/>
              </w:numP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Engage students in demonstrations, activities, investigations and problem-solving in the classroom, community, workplace and other educational settings</w:t>
            </w:r>
          </w:p>
          <w:p w14:paraId="602185F8" w14:textId="77777777" w:rsidR="0001288A" w:rsidRPr="00EC5247" w:rsidRDefault="0001288A" w:rsidP="0001288A">
            <w:pPr>
              <w:pStyle w:val="VCAAtablecondensedbullet2"/>
              <w:numPr>
                <w:ilvl w:val="0"/>
                <w:numId w:val="36"/>
              </w:numPr>
              <w:tabs>
                <w:tab w:val="clear" w:pos="425"/>
              </w:tabs>
              <w:spacing w:before="45" w:after="45" w:line="240" w:lineRule="exact"/>
              <w:ind w:left="317" w:hanging="284"/>
              <w:rPr>
                <w:rFonts w:ascii="Arial" w:hAnsi="Arial"/>
                <w:color w:val="auto"/>
                <w:sz w:val="16"/>
                <w:szCs w:val="16"/>
              </w:rPr>
            </w:pPr>
            <w:r w:rsidRPr="00EC5247">
              <w:rPr>
                <w:rFonts w:ascii="Arial" w:hAnsi="Arial"/>
                <w:color w:val="auto"/>
                <w:sz w:val="16"/>
                <w:szCs w:val="16"/>
                <w:lang w:val="en-US" w:eastAsia="en-AU"/>
              </w:rPr>
              <w:t>Undertake activities that challenge the student’s level of competence and support them to succeed and build self-efficacy.</w:t>
            </w:r>
          </w:p>
        </w:tc>
        <w:tc>
          <w:tcPr>
            <w:tcW w:w="3147" w:type="dxa"/>
            <w:tcBorders>
              <w:top w:val="single" w:sz="4" w:space="0" w:color="auto"/>
              <w:bottom w:val="single" w:sz="2" w:space="0" w:color="000000"/>
            </w:tcBorders>
          </w:tcPr>
          <w:p w14:paraId="011D602D" w14:textId="77777777" w:rsidR="0001288A" w:rsidRPr="00EC5247" w:rsidRDefault="0001288A" w:rsidP="0001288A">
            <w:pPr>
              <w:numPr>
                <w:ilvl w:val="0"/>
                <w:numId w:val="32"/>
              </w:numPr>
              <w:pBdr>
                <w:top w:val="nil"/>
                <w:left w:val="nil"/>
                <w:bottom w:val="nil"/>
                <w:right w:val="nil"/>
                <w:between w:val="nil"/>
              </w:pBdr>
              <w:spacing w:before="45" w:after="45" w:line="240" w:lineRule="exact"/>
              <w:ind w:left="317" w:hanging="284"/>
              <w:rPr>
                <w:rFonts w:ascii="Arial" w:hAnsi="Arial" w:cs="Arial"/>
                <w:color w:val="auto"/>
                <w:sz w:val="16"/>
                <w:szCs w:val="16"/>
                <w:lang w:val="en-AU"/>
              </w:rPr>
            </w:pPr>
            <w:r w:rsidRPr="00EC5247">
              <w:rPr>
                <w:rFonts w:ascii="Arial" w:hAnsi="Arial" w:cs="Arial"/>
                <w:color w:val="auto"/>
                <w:sz w:val="16"/>
                <w:szCs w:val="16"/>
                <w:lang w:val="en-US"/>
              </w:rPr>
              <w:t>Ensure students apply what they have learnt by doing, experiencing, reflecting and relating new knowledge and skills to the real-world</w:t>
            </w:r>
          </w:p>
          <w:p w14:paraId="5EFF5318" w14:textId="77777777" w:rsidR="0001288A" w:rsidRPr="00EC5247" w:rsidRDefault="0001288A" w:rsidP="0001288A">
            <w:pPr>
              <w:numPr>
                <w:ilvl w:val="0"/>
                <w:numId w:val="32"/>
              </w:numPr>
              <w:pBdr>
                <w:top w:val="nil"/>
                <w:left w:val="nil"/>
                <w:bottom w:val="nil"/>
                <w:right w:val="nil"/>
                <w:between w:val="nil"/>
              </w:pBdr>
              <w:spacing w:before="45" w:after="45" w:line="240" w:lineRule="exact"/>
              <w:ind w:left="317" w:hanging="284"/>
              <w:rPr>
                <w:rFonts w:ascii="Arial" w:hAnsi="Arial" w:cs="Arial"/>
                <w:color w:val="auto"/>
                <w:sz w:val="16"/>
                <w:szCs w:val="16"/>
                <w:lang w:val="en-AU"/>
              </w:rPr>
            </w:pPr>
            <w:r w:rsidRPr="00EC5247">
              <w:rPr>
                <w:rFonts w:ascii="Arial" w:hAnsi="Arial" w:cs="Arial"/>
                <w:color w:val="auto"/>
                <w:sz w:val="16"/>
                <w:szCs w:val="16"/>
                <w:lang w:val="en-US"/>
              </w:rPr>
              <w:t>Use authentic bespoke materials and resources rather than textbooks or manufactured materials</w:t>
            </w:r>
          </w:p>
          <w:p w14:paraId="0423BB21" w14:textId="77777777" w:rsidR="0001288A" w:rsidRPr="00EC5247" w:rsidRDefault="0001288A" w:rsidP="0001288A">
            <w:pPr>
              <w:numPr>
                <w:ilvl w:val="0"/>
                <w:numId w:val="32"/>
              </w:numPr>
              <w:pBdr>
                <w:top w:val="nil"/>
                <w:left w:val="nil"/>
                <w:bottom w:val="nil"/>
                <w:right w:val="nil"/>
                <w:between w:val="nil"/>
              </w:pBdr>
              <w:spacing w:before="45" w:after="45" w:line="240" w:lineRule="exact"/>
              <w:ind w:left="317" w:hanging="284"/>
              <w:rPr>
                <w:rFonts w:ascii="Arial" w:hAnsi="Arial" w:cs="Arial"/>
                <w:color w:val="auto"/>
                <w:sz w:val="16"/>
                <w:szCs w:val="16"/>
                <w:lang w:val="en-AU"/>
              </w:rPr>
            </w:pPr>
            <w:r w:rsidRPr="00EC5247">
              <w:rPr>
                <w:rFonts w:ascii="Arial" w:hAnsi="Arial" w:cs="Arial"/>
                <w:color w:val="auto"/>
                <w:sz w:val="16"/>
                <w:szCs w:val="16"/>
                <w:lang w:val="en-US"/>
              </w:rPr>
              <w:t>Utili</w:t>
            </w:r>
            <w:r w:rsidRPr="00EC5247">
              <w:rPr>
                <w:rFonts w:ascii="Arial" w:hAnsi="Arial"/>
                <w:color w:val="auto"/>
                <w:sz w:val="16"/>
                <w:szCs w:val="16"/>
                <w:lang w:val="en-US"/>
              </w:rPr>
              <w:t>s</w:t>
            </w:r>
            <w:r w:rsidRPr="00EC5247">
              <w:rPr>
                <w:rFonts w:ascii="Arial" w:hAnsi="Arial" w:cs="Arial"/>
                <w:color w:val="auto"/>
                <w:sz w:val="16"/>
                <w:szCs w:val="16"/>
                <w:lang w:val="en-US"/>
              </w:rPr>
              <w:t xml:space="preserve">e the experience and knowledge of community members including employers, cultural and community leaders and former students   </w:t>
            </w:r>
          </w:p>
          <w:p w14:paraId="69CEA625" w14:textId="77777777" w:rsidR="0001288A" w:rsidRPr="00EC5247" w:rsidRDefault="0001288A" w:rsidP="0001288A">
            <w:pPr>
              <w:numPr>
                <w:ilvl w:val="0"/>
                <w:numId w:val="32"/>
              </w:numPr>
              <w:pBdr>
                <w:top w:val="nil"/>
                <w:left w:val="nil"/>
                <w:bottom w:val="nil"/>
                <w:right w:val="nil"/>
                <w:between w:val="nil"/>
              </w:pBdr>
              <w:spacing w:before="45" w:after="45" w:line="240" w:lineRule="exact"/>
              <w:ind w:left="317" w:hanging="284"/>
              <w:rPr>
                <w:rFonts w:ascii="Arial" w:hAnsi="Arial" w:cs="Arial"/>
                <w:color w:val="auto"/>
                <w:sz w:val="16"/>
                <w:szCs w:val="16"/>
                <w:lang w:val="en-AU"/>
              </w:rPr>
            </w:pPr>
            <w:r w:rsidRPr="00EC5247">
              <w:rPr>
                <w:rFonts w:ascii="Arial" w:hAnsi="Arial" w:cs="Arial"/>
                <w:color w:val="auto"/>
                <w:sz w:val="16"/>
                <w:szCs w:val="16"/>
                <w:lang w:val="en-US"/>
              </w:rPr>
              <w:t>Ensure learning reflects the integration that occurs in real-life tasks. - include skills and knowledge relevant to the whole task and the whole person such as collaboration, communication, problem solving and interpersonal skill</w:t>
            </w:r>
            <w:r w:rsidRPr="00EC5247">
              <w:rPr>
                <w:rFonts w:ascii="Arial" w:hAnsi="Arial"/>
                <w:color w:val="auto"/>
                <w:sz w:val="16"/>
                <w:szCs w:val="16"/>
                <w:lang w:val="en-US"/>
              </w:rPr>
              <w:t>s</w:t>
            </w:r>
          </w:p>
          <w:p w14:paraId="37C8CC62" w14:textId="77777777" w:rsidR="0001288A" w:rsidRPr="00EC5247" w:rsidRDefault="0001288A" w:rsidP="0001288A">
            <w:pPr>
              <w:numPr>
                <w:ilvl w:val="0"/>
                <w:numId w:val="32"/>
              </w:numP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Present learning activities in different modalities – visual, auditory and kinesthetic, to allow the greatest uptake of knowledge</w:t>
            </w:r>
          </w:p>
          <w:p w14:paraId="2D559781" w14:textId="77777777" w:rsidR="0001288A" w:rsidRPr="00EC5247" w:rsidRDefault="0001288A" w:rsidP="0001288A">
            <w:pPr>
              <w:numPr>
                <w:ilvl w:val="0"/>
                <w:numId w:val="32"/>
              </w:numPr>
              <w:spacing w:before="45" w:after="45" w:line="240" w:lineRule="exact"/>
              <w:ind w:left="317" w:hanging="284"/>
              <w:rPr>
                <w:rFonts w:ascii="Arial" w:hAnsi="Arial"/>
                <w:color w:val="auto"/>
                <w:sz w:val="16"/>
                <w:szCs w:val="16"/>
                <w:lang w:val="en-AU"/>
              </w:rPr>
            </w:pPr>
            <w:r w:rsidRPr="00EC5247">
              <w:rPr>
                <w:rFonts w:ascii="Arial" w:hAnsi="Arial" w:cs="Arial"/>
                <w:color w:val="auto"/>
                <w:sz w:val="16"/>
                <w:szCs w:val="16"/>
                <w:lang w:val="en-US"/>
              </w:rPr>
              <w:t>Explicitly teach the technical language of the content that can be applied by students in talking, reading, writing and listening, using authentic examples</w:t>
            </w:r>
            <w:r w:rsidRPr="00EC5247">
              <w:rPr>
                <w:rFonts w:ascii="Arial" w:hAnsi="Arial"/>
                <w:color w:val="auto"/>
                <w:sz w:val="16"/>
                <w:szCs w:val="16"/>
                <w:lang w:val="en-US"/>
              </w:rPr>
              <w:t>.</w:t>
            </w:r>
          </w:p>
        </w:tc>
        <w:tc>
          <w:tcPr>
            <w:tcW w:w="3147" w:type="dxa"/>
            <w:tcBorders>
              <w:top w:val="single" w:sz="4" w:space="0" w:color="auto"/>
              <w:bottom w:val="single" w:sz="2" w:space="0" w:color="000000"/>
            </w:tcBorders>
          </w:tcPr>
          <w:p w14:paraId="47A209C7"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Engage in a dialogue with students about the curriculum and how they can make connections</w:t>
            </w:r>
          </w:p>
          <w:p w14:paraId="2E5DEFEF"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Ensure students are moving to equal partners in determining the learning process as they develop greater independence and responsibility for their own learning</w:t>
            </w:r>
          </w:p>
          <w:p w14:paraId="64CA7917"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Encourage students to collaborate with peers and identify and utilize individual and group strengths and reflect on each stage of their learning journey</w:t>
            </w:r>
          </w:p>
          <w:p w14:paraId="46945C52"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Share knowledge – </w:t>
            </w:r>
            <w:proofErr w:type="spellStart"/>
            <w:r w:rsidRPr="00EC5247">
              <w:rPr>
                <w:rFonts w:ascii="Arial" w:hAnsi="Arial" w:cs="Arial"/>
                <w:color w:val="auto"/>
                <w:sz w:val="16"/>
                <w:szCs w:val="16"/>
                <w:lang w:val="en-US"/>
              </w:rPr>
              <w:t>recognising</w:t>
            </w:r>
            <w:proofErr w:type="spellEnd"/>
            <w:r w:rsidRPr="00EC5247">
              <w:rPr>
                <w:rFonts w:ascii="Arial" w:hAnsi="Arial" w:cs="Arial"/>
                <w:color w:val="auto"/>
                <w:sz w:val="16"/>
                <w:szCs w:val="16"/>
                <w:lang w:val="en-US"/>
              </w:rPr>
              <w:t xml:space="preserve"> the intellectual, cultural and practical knowledge students bring to the learning environment.</w:t>
            </w:r>
          </w:p>
          <w:p w14:paraId="44A67E05"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Value students’ own approaches to the study including effective use of supporting technologies</w:t>
            </w:r>
          </w:p>
          <w:p w14:paraId="423D638D"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olor w:val="auto"/>
                <w:sz w:val="16"/>
                <w:szCs w:val="16"/>
                <w:lang w:val="en-US"/>
              </w:rPr>
            </w:pPr>
            <w:r w:rsidRPr="00EC5247">
              <w:rPr>
                <w:rFonts w:ascii="Arial" w:hAnsi="Arial" w:cs="Arial"/>
                <w:color w:val="auto"/>
                <w:sz w:val="16"/>
                <w:szCs w:val="16"/>
                <w:lang w:val="en-US"/>
              </w:rPr>
              <w:t>Support students to learn through interaction and cooperation – via discussion, asking questions, giving explanations and presentations, and working cooperatively in pairs or small groups.</w:t>
            </w:r>
          </w:p>
        </w:tc>
        <w:tc>
          <w:tcPr>
            <w:tcW w:w="3147" w:type="dxa"/>
            <w:tcBorders>
              <w:top w:val="single" w:sz="4" w:space="0" w:color="auto"/>
              <w:bottom w:val="single" w:sz="2" w:space="0" w:color="000000"/>
            </w:tcBorders>
          </w:tcPr>
          <w:p w14:paraId="4820FAFA"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Understand the student’s knowledge and skills prior to commencing the study and use this as the starting point for their learning</w:t>
            </w:r>
          </w:p>
          <w:p w14:paraId="34493218"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Understand and encourage a student’s personal, education and pathway goals </w:t>
            </w:r>
          </w:p>
          <w:p w14:paraId="7713A46C"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Consider the whole person and celebrating successes and connections to build resilience, confidence and self-worth</w:t>
            </w:r>
          </w:p>
          <w:p w14:paraId="4797BE0B"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Build on the positive strengths of each student – learning strengths, character strengths</w:t>
            </w:r>
          </w:p>
          <w:p w14:paraId="23627ABF"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 xml:space="preserve">Teach concepts in contexts relevant to the students’ backgrounds, interests and experiences </w:t>
            </w:r>
          </w:p>
          <w:p w14:paraId="140BC78F" w14:textId="77777777" w:rsidR="0001288A" w:rsidRPr="00EC5247" w:rsidRDefault="0001288A" w:rsidP="0001288A">
            <w:pPr>
              <w:pStyle w:val="VCAAtablecondensedbullet2"/>
              <w:numPr>
                <w:ilvl w:val="0"/>
                <w:numId w:val="36"/>
              </w:numPr>
              <w:tabs>
                <w:tab w:val="clear" w:pos="425"/>
              </w:tabs>
              <w:spacing w:before="45" w:after="45" w:line="240" w:lineRule="exact"/>
              <w:ind w:left="317" w:hanging="284"/>
              <w:rPr>
                <w:rFonts w:ascii="Arial" w:hAnsi="Arial"/>
                <w:color w:val="auto"/>
                <w:sz w:val="16"/>
                <w:szCs w:val="16"/>
              </w:rPr>
            </w:pPr>
            <w:r w:rsidRPr="00EC5247">
              <w:rPr>
                <w:rFonts w:ascii="Arial" w:hAnsi="Arial"/>
                <w:color w:val="auto"/>
                <w:sz w:val="16"/>
                <w:szCs w:val="16"/>
                <w:lang w:val="en-US" w:eastAsia="en-AU"/>
              </w:rPr>
              <w:t>Facilitate mutually beneficial relationships with a range of local communities while raising awareness about social and community issues and practices that influence and impact on students’ lives and futures.</w:t>
            </w:r>
          </w:p>
        </w:tc>
        <w:tc>
          <w:tcPr>
            <w:tcW w:w="3147" w:type="dxa"/>
            <w:tcBorders>
              <w:top w:val="single" w:sz="4" w:space="0" w:color="auto"/>
              <w:bottom w:val="single" w:sz="2" w:space="0" w:color="000000"/>
            </w:tcBorders>
          </w:tcPr>
          <w:p w14:paraId="22F36815" w14:textId="77777777" w:rsidR="0001288A" w:rsidRPr="00EC5247" w:rsidRDefault="0001288A" w:rsidP="0001288A">
            <w:pPr>
              <w:numPr>
                <w:ilvl w:val="0"/>
                <w:numId w:val="33"/>
              </w:numPr>
              <w:pBdr>
                <w:top w:val="nil"/>
                <w:left w:val="nil"/>
                <w:bottom w:val="nil"/>
                <w:right w:val="nil"/>
                <w:between w:val="nil"/>
              </w:pBdr>
              <w:spacing w:before="45" w:after="45" w:line="240" w:lineRule="exact"/>
              <w:ind w:left="317" w:hanging="284"/>
              <w:rPr>
                <w:rFonts w:ascii="Arial" w:hAnsi="Arial" w:cs="Arial"/>
                <w:color w:val="auto"/>
                <w:sz w:val="16"/>
                <w:szCs w:val="16"/>
                <w:lang w:val="en-US"/>
              </w:rPr>
            </w:pPr>
            <w:r w:rsidRPr="00EC5247">
              <w:rPr>
                <w:rFonts w:ascii="Arial" w:hAnsi="Arial" w:cs="Arial"/>
                <w:color w:val="auto"/>
                <w:sz w:val="16"/>
                <w:szCs w:val="16"/>
                <w:lang w:val="en-US"/>
              </w:rPr>
              <w:t>Use the assessment method that best fits the content and context and allows for incremental indications of success</w:t>
            </w:r>
          </w:p>
          <w:p w14:paraId="6EECAAC5" w14:textId="77777777" w:rsidR="0001288A" w:rsidRPr="00EC5247" w:rsidRDefault="0001288A" w:rsidP="0001288A">
            <w:pPr>
              <w:pStyle w:val="VCAAtablecondensedbullet2"/>
              <w:numPr>
                <w:ilvl w:val="0"/>
                <w:numId w:val="36"/>
              </w:numPr>
              <w:tabs>
                <w:tab w:val="clear" w:pos="425"/>
              </w:tabs>
              <w:spacing w:before="45" w:after="45" w:line="240" w:lineRule="exact"/>
              <w:ind w:left="317" w:hanging="284"/>
              <w:rPr>
                <w:rFonts w:ascii="Arial" w:hAnsi="Arial"/>
                <w:color w:val="auto"/>
                <w:sz w:val="16"/>
                <w:szCs w:val="16"/>
              </w:rPr>
            </w:pPr>
            <w:r w:rsidRPr="00EC5247">
              <w:rPr>
                <w:rFonts w:ascii="Arial" w:hAnsi="Arial"/>
                <w:color w:val="auto"/>
                <w:sz w:val="16"/>
                <w:szCs w:val="16"/>
                <w:lang w:val="en-AU"/>
              </w:rPr>
              <w:t>Afford students multiple opportunities for success and assessment.</w:t>
            </w:r>
          </w:p>
        </w:tc>
      </w:tr>
    </w:tbl>
    <w:p w14:paraId="004B5E6C" w14:textId="54FDDFB3" w:rsidR="0001288A" w:rsidRDefault="0001288A">
      <w:pPr>
        <w:pStyle w:val="VCAAbody"/>
        <w:rPr>
          <w:rStyle w:val="None"/>
        </w:rPr>
        <w:sectPr w:rsidR="0001288A" w:rsidSect="00B956E5">
          <w:headerReference w:type="default" r:id="rId35"/>
          <w:footerReference w:type="default" r:id="rId36"/>
          <w:footerReference w:type="first" r:id="rId37"/>
          <w:pgSz w:w="16840" w:h="11907" w:orient="landscape"/>
          <w:pgMar w:top="1134" w:right="1418" w:bottom="1134" w:left="992" w:header="567" w:footer="283" w:gutter="0"/>
          <w:cols w:space="720"/>
          <w:docGrid w:linePitch="299"/>
        </w:sectPr>
      </w:pPr>
    </w:p>
    <w:p w14:paraId="00000089" w14:textId="36B292B4" w:rsidR="00DF50D9" w:rsidRPr="004621D6" w:rsidRDefault="008276FA" w:rsidP="004621D6">
      <w:pPr>
        <w:pStyle w:val="VCAAHeading2"/>
        <w:rPr>
          <w:rFonts w:eastAsiaTheme="minorHAnsi"/>
          <w:lang w:eastAsia="en-US"/>
        </w:rPr>
      </w:pPr>
      <w:bookmarkStart w:id="26" w:name="_heading=h.44sinio"/>
      <w:bookmarkStart w:id="27" w:name="_Toc88147547"/>
      <w:bookmarkEnd w:id="23"/>
      <w:bookmarkEnd w:id="26"/>
      <w:r w:rsidRPr="004621D6">
        <w:rPr>
          <w:rFonts w:eastAsiaTheme="minorHAnsi"/>
          <w:lang w:eastAsia="en-US"/>
        </w:rPr>
        <w:lastRenderedPageBreak/>
        <w:t>Aims</w:t>
      </w:r>
      <w:bookmarkEnd w:id="27"/>
    </w:p>
    <w:p w14:paraId="0000008A" w14:textId="77777777" w:rsidR="00DF50D9" w:rsidRDefault="008276FA" w:rsidP="0001288A">
      <w:pPr>
        <w:pStyle w:val="VCAAbody"/>
      </w:pPr>
      <w:r>
        <w:t>This study enables students to:</w:t>
      </w:r>
    </w:p>
    <w:p w14:paraId="0000008B" w14:textId="77777777" w:rsidR="00DF50D9" w:rsidRDefault="008276FA" w:rsidP="0001288A">
      <w:pPr>
        <w:pStyle w:val="VCAAbullet"/>
      </w:pPr>
      <w:r>
        <w:rPr>
          <w:rFonts w:eastAsia="Arial"/>
        </w:rPr>
        <w:t>develop their everyday numeracy practices to make sense of their</w:t>
      </w:r>
      <w:r>
        <w:rPr>
          <w:rFonts w:eastAsia="Arial"/>
          <w:color w:val="FF0000"/>
        </w:rPr>
        <w:t xml:space="preserve"> </w:t>
      </w:r>
      <w:r>
        <w:rPr>
          <w:rFonts w:eastAsia="Arial"/>
        </w:rPr>
        <w:t>personal, public and future vocational lives</w:t>
      </w:r>
    </w:p>
    <w:p w14:paraId="0000008C" w14:textId="77777777" w:rsidR="00DF50D9" w:rsidRDefault="008276FA" w:rsidP="0001288A">
      <w:pPr>
        <w:pStyle w:val="VCAAbullet"/>
      </w:pPr>
      <w:r>
        <w:rPr>
          <w:rFonts w:eastAsia="Arial"/>
        </w:rPr>
        <w:t>develop foundational mathematical skills with consideration of their personal, home, vocational and community environments and contexts, and an awareness and use of accessible and appropriate technologies.</w:t>
      </w:r>
    </w:p>
    <w:p w14:paraId="0000008D" w14:textId="77777777" w:rsidR="00DF50D9" w:rsidRPr="006C3809" w:rsidRDefault="008276FA" w:rsidP="006C3809">
      <w:pPr>
        <w:pStyle w:val="VCAAHeading2"/>
        <w:rPr>
          <w:rFonts w:eastAsiaTheme="minorHAnsi"/>
          <w:lang w:eastAsia="en-US"/>
        </w:rPr>
      </w:pPr>
      <w:bookmarkStart w:id="28" w:name="_Toc88147548"/>
      <w:r w:rsidRPr="006C3809">
        <w:rPr>
          <w:rFonts w:eastAsiaTheme="minorHAnsi"/>
          <w:lang w:eastAsia="en-US"/>
        </w:rPr>
        <w:t>Structure</w:t>
      </w:r>
      <w:bookmarkEnd w:id="28"/>
    </w:p>
    <w:p w14:paraId="41FD4110" w14:textId="5B9E09AC" w:rsidR="006C3809" w:rsidRDefault="006C3809" w:rsidP="006C3809">
      <w:pPr>
        <w:pStyle w:val="VCAAbody"/>
      </w:pPr>
      <w:r>
        <w:t>T</w:t>
      </w:r>
      <w:r w:rsidRPr="00BF3C24">
        <w:t xml:space="preserve">his study is made up of two units and each unit contains two modules. </w:t>
      </w:r>
      <w:r w:rsidR="006262B4" w:rsidRPr="00D86766">
        <w:t>The learning goal of each module describes the intended learning outcome. The approach to achieving the learning outcome is centred on applied learning principles and is detailed through the application of key knowledge and skills.</w:t>
      </w:r>
      <w:r w:rsidR="006262B4" w:rsidRPr="00D86766">
        <w:br/>
        <w:t xml:space="preserve">The units have been designed as standalone and can be completed in any order. </w:t>
      </w:r>
      <w:r w:rsidRPr="00BF3C24">
        <w:t>Each module is based on different numeracies that form the context for the overarching learning intentions</w:t>
      </w:r>
      <w:r>
        <w:t>.</w:t>
      </w:r>
    </w:p>
    <w:p w14:paraId="2055AFF3" w14:textId="04440EED" w:rsidR="006C3809" w:rsidRPr="00BF3C24" w:rsidRDefault="006C3809" w:rsidP="006C3809">
      <w:pPr>
        <w:pStyle w:val="VCAAbody"/>
      </w:pPr>
      <w:r w:rsidRPr="00BF3C24">
        <w:t>Each numeracy includes two focus areas that describe the spread of mathematical content knowledge that is required to engage with that specific numeracy. Each focus area includes a learning goal and associated applications.</w:t>
      </w:r>
    </w:p>
    <w:p w14:paraId="124BAF42" w14:textId="0ADE6D72" w:rsidR="006C3809" w:rsidRPr="00520167" w:rsidRDefault="006C3809" w:rsidP="006C3809">
      <w:pPr>
        <w:pStyle w:val="VCAAbody"/>
      </w:pPr>
      <w:r w:rsidRPr="00520167">
        <w:t xml:space="preserve">A glossary defining numerical and mathematical terms and notations used in this study design will be included in </w:t>
      </w:r>
      <w:r w:rsidR="00FB247E">
        <w:t>the</w:t>
      </w:r>
      <w:r w:rsidRPr="00520167">
        <w:t xml:space="preserve"> companion </w:t>
      </w:r>
      <w:r w:rsidR="00FB247E" w:rsidRPr="00FB247E">
        <w:t>Support materials</w:t>
      </w:r>
      <w:r w:rsidRPr="00520167">
        <w:t xml:space="preserve">. </w:t>
      </w:r>
    </w:p>
    <w:p w14:paraId="7C8F305E" w14:textId="77777777" w:rsidR="006C3809" w:rsidRPr="00520167" w:rsidRDefault="006C3809" w:rsidP="006C3809">
      <w:pPr>
        <w:pStyle w:val="VCAAbody"/>
      </w:pPr>
      <w:r w:rsidRPr="00520167">
        <w:t>This Numeracy study design is designed around four complementary and essential components:</w:t>
      </w:r>
    </w:p>
    <w:p w14:paraId="1C3F8B99" w14:textId="1BC826F4" w:rsidR="006C3809" w:rsidRPr="00520167" w:rsidRDefault="006C3809" w:rsidP="006C3809">
      <w:pPr>
        <w:pStyle w:val="VCAAbody"/>
        <w:numPr>
          <w:ilvl w:val="0"/>
          <w:numId w:val="14"/>
        </w:numPr>
        <w:ind w:left="284" w:hanging="284"/>
      </w:pPr>
      <w:r w:rsidRPr="00EB4FF5">
        <w:rPr>
          <w:bCs/>
        </w:rPr>
        <w:t>The</w:t>
      </w:r>
      <w:r>
        <w:rPr>
          <w:b/>
        </w:rPr>
        <w:t xml:space="preserve"> Modules </w:t>
      </w:r>
      <w:r w:rsidRPr="00EB4FF5">
        <w:rPr>
          <w:bCs/>
        </w:rPr>
        <w:t>are</w:t>
      </w:r>
      <w:r w:rsidRPr="00520167">
        <w:t xml:space="preserve"> framed around </w:t>
      </w:r>
      <w:bookmarkStart w:id="29" w:name="_Hlk86144767"/>
      <w:r w:rsidR="00AD3AE2" w:rsidRPr="00AD3AE2">
        <w:rPr>
          <w:b/>
          <w:bCs/>
        </w:rPr>
        <w:t>working mathematically across four numeracy contexts</w:t>
      </w:r>
      <w:bookmarkEnd w:id="29"/>
      <w:r w:rsidRPr="00520167">
        <w:t xml:space="preserve">: </w:t>
      </w:r>
    </w:p>
    <w:p w14:paraId="4CDB3364" w14:textId="77777777" w:rsidR="006C3809" w:rsidRPr="00520167" w:rsidRDefault="006C3809" w:rsidP="006C3809">
      <w:pPr>
        <w:pStyle w:val="VCAAbullet"/>
        <w:numPr>
          <w:ilvl w:val="0"/>
          <w:numId w:val="15"/>
        </w:numPr>
        <w:tabs>
          <w:tab w:val="left" w:pos="425"/>
        </w:tabs>
        <w:ind w:hanging="436"/>
      </w:pPr>
      <w:r w:rsidRPr="00520167">
        <w:t>Personal numeracy</w:t>
      </w:r>
    </w:p>
    <w:p w14:paraId="104F4FC2" w14:textId="77777777" w:rsidR="006C3809" w:rsidRPr="00520167" w:rsidRDefault="006C3809" w:rsidP="006C3809">
      <w:pPr>
        <w:pStyle w:val="VCAAbullet"/>
        <w:numPr>
          <w:ilvl w:val="0"/>
          <w:numId w:val="15"/>
        </w:numPr>
        <w:tabs>
          <w:tab w:val="left" w:pos="425"/>
        </w:tabs>
        <w:ind w:hanging="436"/>
      </w:pPr>
      <w:r w:rsidRPr="00520167">
        <w:t>Financial numeracy</w:t>
      </w:r>
    </w:p>
    <w:p w14:paraId="4DB38371" w14:textId="77777777" w:rsidR="006C3809" w:rsidRDefault="006C3809" w:rsidP="006C3809">
      <w:pPr>
        <w:pStyle w:val="VCAAbullet"/>
        <w:numPr>
          <w:ilvl w:val="0"/>
          <w:numId w:val="15"/>
        </w:numPr>
        <w:tabs>
          <w:tab w:val="left" w:pos="425"/>
        </w:tabs>
        <w:ind w:hanging="436"/>
      </w:pPr>
      <w:r w:rsidRPr="00520167">
        <w:t xml:space="preserve">Health </w:t>
      </w:r>
      <w:r>
        <w:t xml:space="preserve">and </w:t>
      </w:r>
      <w:r w:rsidRPr="00520167">
        <w:t>Recreational numeracy</w:t>
      </w:r>
    </w:p>
    <w:p w14:paraId="7AC66834" w14:textId="77777777" w:rsidR="006C3809" w:rsidRPr="00520167" w:rsidRDefault="006C3809" w:rsidP="006C3809">
      <w:pPr>
        <w:pStyle w:val="VCAAbullet"/>
        <w:numPr>
          <w:ilvl w:val="0"/>
          <w:numId w:val="15"/>
        </w:numPr>
        <w:tabs>
          <w:tab w:val="left" w:pos="425"/>
        </w:tabs>
        <w:ind w:hanging="436"/>
      </w:pPr>
      <w:r w:rsidRPr="00520167">
        <w:t>Civic numeracy</w:t>
      </w:r>
      <w:r>
        <w:t>.</w:t>
      </w:r>
    </w:p>
    <w:p w14:paraId="28989126" w14:textId="77777777" w:rsidR="006C3809" w:rsidRPr="00520167" w:rsidRDefault="006C3809" w:rsidP="006C3809">
      <w:pPr>
        <w:pStyle w:val="VCAAbody"/>
        <w:numPr>
          <w:ilvl w:val="0"/>
          <w:numId w:val="14"/>
        </w:numPr>
        <w:ind w:left="284" w:hanging="284"/>
      </w:pPr>
      <w:r w:rsidRPr="00EB4FF5">
        <w:rPr>
          <w:bCs/>
        </w:rPr>
        <w:t>A</w:t>
      </w:r>
      <w:r>
        <w:rPr>
          <w:b/>
        </w:rPr>
        <w:t xml:space="preserve"> </w:t>
      </w:r>
      <w:r w:rsidRPr="00EB4FF5">
        <w:rPr>
          <w:b/>
        </w:rPr>
        <w:t>four-stage problem-solving cycle</w:t>
      </w:r>
      <w:r w:rsidRPr="00520167">
        <w:rPr>
          <w:b/>
        </w:rPr>
        <w:t xml:space="preserve"> </w:t>
      </w:r>
      <w:r w:rsidRPr="00520167">
        <w:t>that underpins the capabilities required to solve a mathematical problem embedded in the real-world.</w:t>
      </w:r>
    </w:p>
    <w:p w14:paraId="000514D5" w14:textId="77777777" w:rsidR="006C3809" w:rsidRDefault="006C3809" w:rsidP="006C3809">
      <w:pPr>
        <w:pStyle w:val="VCAAbody"/>
        <w:numPr>
          <w:ilvl w:val="0"/>
          <w:numId w:val="14"/>
        </w:numPr>
        <w:ind w:left="284" w:hanging="284"/>
      </w:pPr>
      <w:r w:rsidRPr="00EB4FF5">
        <w:rPr>
          <w:bCs/>
        </w:rPr>
        <w:t xml:space="preserve">The development and use </w:t>
      </w:r>
      <w:r>
        <w:rPr>
          <w:bCs/>
        </w:rPr>
        <w:t xml:space="preserve">of </w:t>
      </w:r>
      <w:r w:rsidRPr="00520167">
        <w:t xml:space="preserve">a technical </w:t>
      </w:r>
      <w:r w:rsidRPr="00EB4FF5">
        <w:rPr>
          <w:b/>
          <w:bCs/>
        </w:rPr>
        <w:t>Mathematical toolkit</w:t>
      </w:r>
      <w:r w:rsidRPr="00520167">
        <w:t xml:space="preserve"> to use as they undertake their numeracy activities and tasks. Students should be able to confidently use multiple mathematical tools, both analogue and digital/technological.</w:t>
      </w:r>
    </w:p>
    <w:p w14:paraId="5DFCE16E" w14:textId="77777777" w:rsidR="006C3809" w:rsidRPr="00520167" w:rsidRDefault="006C3809" w:rsidP="006C3809">
      <w:pPr>
        <w:pStyle w:val="VCAAbody"/>
        <w:numPr>
          <w:ilvl w:val="0"/>
          <w:numId w:val="14"/>
        </w:numPr>
        <w:ind w:left="284" w:hanging="284"/>
      </w:pPr>
      <w:r w:rsidRPr="00520167">
        <w:rPr>
          <w:b/>
        </w:rPr>
        <w:t xml:space="preserve">Eight </w:t>
      </w:r>
      <w:r>
        <w:rPr>
          <w:b/>
        </w:rPr>
        <w:t>Focus Areas</w:t>
      </w:r>
      <w:r w:rsidRPr="00520167">
        <w:rPr>
          <w:b/>
        </w:rPr>
        <w:t xml:space="preserve"> </w:t>
      </w:r>
      <w:r w:rsidRPr="00520167">
        <w:t xml:space="preserve">name and describe a range of different mathematical knowledge and skills that are expected to be used and applied across the </w:t>
      </w:r>
      <w:r>
        <w:t>units and modules</w:t>
      </w:r>
      <w:r w:rsidRPr="00520167">
        <w:t>.</w:t>
      </w:r>
    </w:p>
    <w:p w14:paraId="49611FB0" w14:textId="77777777" w:rsidR="006C3809" w:rsidRPr="00BF3C24" w:rsidRDefault="006C3809" w:rsidP="006C3809">
      <w:pPr>
        <w:pStyle w:val="VCAAbody"/>
      </w:pPr>
      <w:r>
        <w:rPr>
          <w:noProof/>
          <w:lang w:val="en-AU"/>
        </w:rPr>
        <w:lastRenderedPageBreak/>
        <w:drawing>
          <wp:anchor distT="0" distB="0" distL="114300" distR="114300" simplePos="0" relativeHeight="251658244" behindDoc="1" locked="0" layoutInCell="1" allowOverlap="1" wp14:anchorId="3F43961A" wp14:editId="1EE22A41">
            <wp:simplePos x="0" y="0"/>
            <wp:positionH relativeFrom="margin">
              <wp:align>center</wp:align>
            </wp:positionH>
            <wp:positionV relativeFrom="paragraph">
              <wp:posOffset>280035</wp:posOffset>
            </wp:positionV>
            <wp:extent cx="4500000" cy="2983653"/>
            <wp:effectExtent l="0" t="0" r="0" b="7620"/>
            <wp:wrapTight wrapText="bothSides">
              <wp:wrapPolygon edited="0">
                <wp:start x="0" y="0"/>
                <wp:lineTo x="0" y="21517"/>
                <wp:lineTo x="21490" y="21517"/>
                <wp:lineTo x="21490" y="0"/>
                <wp:lineTo x="0" y="0"/>
              </wp:wrapPolygon>
            </wp:wrapTight>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imeline&#10;&#10;Description automatically generated"/>
                    <pic:cNvPicPr>
                      <a:picLocks noChangeAspect="1" noChangeArrowheads="1"/>
                    </pic:cNvPicPr>
                  </pic:nvPicPr>
                  <pic:blipFill rotWithShape="1">
                    <a:blip r:embed="rId38">
                      <a:extLst>
                        <a:ext uri="{28A0092B-C50C-407E-A947-70E740481C1C}">
                          <a14:useLocalDpi xmlns:a14="http://schemas.microsoft.com/office/drawing/2010/main" val="0"/>
                        </a:ext>
                      </a:extLst>
                    </a:blip>
                    <a:srcRect t="12164"/>
                    <a:stretch/>
                  </pic:blipFill>
                  <pic:spPr bwMode="auto">
                    <a:xfrm>
                      <a:off x="0" y="0"/>
                      <a:ext cx="4500000" cy="2983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21E5">
        <w:t>Th</w:t>
      </w:r>
      <w:r>
        <w:t>e</w:t>
      </w:r>
      <w:r w:rsidRPr="003D21E5">
        <w:t xml:space="preserve"> structure is illustrated by this diagram</w:t>
      </w:r>
      <w:r>
        <w:t>.</w:t>
      </w:r>
    </w:p>
    <w:p w14:paraId="2E098BC3" w14:textId="49C19322" w:rsidR="006C3809" w:rsidRDefault="006C3809" w:rsidP="006C3809">
      <w:pPr>
        <w:spacing w:after="160" w:line="259" w:lineRule="auto"/>
        <w:rPr>
          <w:rFonts w:ascii="Arial" w:hAnsi="Arial" w:cs="Arial"/>
          <w:color w:val="000000" w:themeColor="text1"/>
          <w:sz w:val="20"/>
        </w:rPr>
      </w:pPr>
    </w:p>
    <w:p w14:paraId="22365958" w14:textId="1A0E3E37" w:rsidR="0001288A" w:rsidRDefault="0001288A" w:rsidP="006C3809">
      <w:pPr>
        <w:spacing w:after="160" w:line="259" w:lineRule="auto"/>
        <w:rPr>
          <w:rFonts w:ascii="Arial" w:hAnsi="Arial" w:cs="Arial"/>
          <w:color w:val="000000" w:themeColor="text1"/>
          <w:sz w:val="20"/>
        </w:rPr>
      </w:pPr>
    </w:p>
    <w:p w14:paraId="2F759521" w14:textId="4CE6E1F6" w:rsidR="0001288A" w:rsidRDefault="0001288A" w:rsidP="006C3809">
      <w:pPr>
        <w:spacing w:after="160" w:line="259" w:lineRule="auto"/>
        <w:rPr>
          <w:rFonts w:ascii="Arial" w:hAnsi="Arial" w:cs="Arial"/>
          <w:color w:val="000000" w:themeColor="text1"/>
          <w:sz w:val="20"/>
        </w:rPr>
      </w:pPr>
    </w:p>
    <w:p w14:paraId="50778570" w14:textId="1447092F" w:rsidR="0001288A" w:rsidRDefault="0001288A" w:rsidP="006C3809">
      <w:pPr>
        <w:spacing w:after="160" w:line="259" w:lineRule="auto"/>
        <w:rPr>
          <w:rFonts w:ascii="Arial" w:hAnsi="Arial" w:cs="Arial"/>
          <w:color w:val="000000" w:themeColor="text1"/>
          <w:sz w:val="20"/>
        </w:rPr>
      </w:pPr>
    </w:p>
    <w:p w14:paraId="04380E58" w14:textId="758AF745" w:rsidR="0001288A" w:rsidRDefault="0001288A" w:rsidP="006C3809">
      <w:pPr>
        <w:spacing w:after="160" w:line="259" w:lineRule="auto"/>
        <w:rPr>
          <w:rFonts w:ascii="Arial" w:hAnsi="Arial" w:cs="Arial"/>
          <w:color w:val="000000" w:themeColor="text1"/>
          <w:sz w:val="20"/>
        </w:rPr>
      </w:pPr>
    </w:p>
    <w:p w14:paraId="6F3CFFD5" w14:textId="122F92A1" w:rsidR="0001288A" w:rsidRDefault="0001288A" w:rsidP="006C3809">
      <w:pPr>
        <w:spacing w:after="160" w:line="259" w:lineRule="auto"/>
        <w:rPr>
          <w:rFonts w:ascii="Arial" w:hAnsi="Arial" w:cs="Arial"/>
          <w:color w:val="000000" w:themeColor="text1"/>
          <w:sz w:val="20"/>
        </w:rPr>
      </w:pPr>
    </w:p>
    <w:p w14:paraId="4618F4E4" w14:textId="4677B6D4" w:rsidR="0001288A" w:rsidRDefault="0001288A" w:rsidP="006C3809">
      <w:pPr>
        <w:spacing w:after="160" w:line="259" w:lineRule="auto"/>
        <w:rPr>
          <w:rFonts w:ascii="Arial" w:hAnsi="Arial" w:cs="Arial"/>
          <w:color w:val="000000" w:themeColor="text1"/>
          <w:sz w:val="20"/>
        </w:rPr>
      </w:pPr>
    </w:p>
    <w:p w14:paraId="79ADC159" w14:textId="19DF6779" w:rsidR="0001288A" w:rsidRDefault="0001288A" w:rsidP="006C3809">
      <w:pPr>
        <w:spacing w:after="160" w:line="259" w:lineRule="auto"/>
        <w:rPr>
          <w:rFonts w:ascii="Arial" w:hAnsi="Arial" w:cs="Arial"/>
          <w:color w:val="000000" w:themeColor="text1"/>
          <w:sz w:val="20"/>
        </w:rPr>
      </w:pPr>
    </w:p>
    <w:p w14:paraId="2A91556A" w14:textId="24868FC9" w:rsidR="0001288A" w:rsidRDefault="0001288A" w:rsidP="006C3809">
      <w:pPr>
        <w:spacing w:after="160" w:line="259" w:lineRule="auto"/>
        <w:rPr>
          <w:rFonts w:ascii="Arial" w:hAnsi="Arial" w:cs="Arial"/>
          <w:color w:val="000000" w:themeColor="text1"/>
          <w:sz w:val="20"/>
        </w:rPr>
      </w:pPr>
    </w:p>
    <w:p w14:paraId="5946E869" w14:textId="104EEE8C" w:rsidR="0001288A" w:rsidRDefault="0001288A" w:rsidP="006C3809">
      <w:pPr>
        <w:spacing w:after="160" w:line="259" w:lineRule="auto"/>
        <w:rPr>
          <w:rFonts w:ascii="Arial" w:hAnsi="Arial" w:cs="Arial"/>
          <w:color w:val="000000" w:themeColor="text1"/>
          <w:sz w:val="20"/>
        </w:rPr>
      </w:pPr>
    </w:p>
    <w:p w14:paraId="3F2221A3" w14:textId="1B714D93" w:rsidR="0001288A" w:rsidRDefault="0001288A" w:rsidP="006C3809">
      <w:pPr>
        <w:spacing w:after="160" w:line="259" w:lineRule="auto"/>
        <w:rPr>
          <w:rFonts w:ascii="Arial" w:hAnsi="Arial" w:cs="Arial"/>
          <w:color w:val="000000" w:themeColor="text1"/>
          <w:sz w:val="20"/>
        </w:rPr>
      </w:pPr>
    </w:p>
    <w:p w14:paraId="64B9AE55" w14:textId="77777777" w:rsidR="0001288A" w:rsidRDefault="0001288A" w:rsidP="006C3809">
      <w:pPr>
        <w:spacing w:after="160" w:line="259" w:lineRule="auto"/>
        <w:rPr>
          <w:rFonts w:ascii="Arial" w:hAnsi="Arial" w:cs="Arial"/>
          <w:color w:val="000000" w:themeColor="text1"/>
          <w:sz w:val="20"/>
        </w:rPr>
      </w:pPr>
    </w:p>
    <w:p w14:paraId="6BD38917" w14:textId="688B1F60" w:rsidR="006C3809" w:rsidRPr="00BF3C24" w:rsidRDefault="006C3809" w:rsidP="006C3809">
      <w:pPr>
        <w:pStyle w:val="VCAAbody"/>
      </w:pPr>
      <w:r w:rsidRPr="00BF3C24">
        <w:t>The structure of</w:t>
      </w:r>
      <w:r w:rsidR="009009C9">
        <w:t xml:space="preserve"> Victorian Pathways</w:t>
      </w:r>
      <w:r w:rsidRPr="00BF3C24">
        <w:t xml:space="preserve"> Numeracy is further explained by the following table:</w:t>
      </w:r>
    </w:p>
    <w:tbl>
      <w:tblPr>
        <w:tblStyle w:val="VCAATableClosed"/>
        <w:tblW w:w="0" w:type="auto"/>
        <w:tblLook w:val="04A0" w:firstRow="1" w:lastRow="0" w:firstColumn="1" w:lastColumn="0" w:noHBand="0" w:noVBand="1"/>
      </w:tblPr>
      <w:tblGrid>
        <w:gridCol w:w="1129"/>
        <w:gridCol w:w="1985"/>
        <w:gridCol w:w="2410"/>
        <w:gridCol w:w="2126"/>
        <w:gridCol w:w="1979"/>
      </w:tblGrid>
      <w:tr w:rsidR="006C3809" w:rsidRPr="00BF3C24" w14:paraId="2A0D14DD" w14:textId="77777777" w:rsidTr="00BA3412">
        <w:trPr>
          <w:cnfStyle w:val="100000000000" w:firstRow="1" w:lastRow="0" w:firstColumn="0" w:lastColumn="0" w:oddVBand="0" w:evenVBand="0" w:oddHBand="0" w:evenHBand="0" w:firstRowFirstColumn="0" w:firstRowLastColumn="0" w:lastRowFirstColumn="0" w:lastRowLastColumn="0"/>
        </w:trPr>
        <w:tc>
          <w:tcPr>
            <w:tcW w:w="1129" w:type="dxa"/>
          </w:tcPr>
          <w:p w14:paraId="2D3F1FF5" w14:textId="77777777" w:rsidR="006C3809" w:rsidRPr="00BF3C24" w:rsidRDefault="006C3809" w:rsidP="00BA3412">
            <w:pPr>
              <w:pStyle w:val="VCAAtablecondensedheading"/>
              <w:rPr>
                <w:b/>
                <w:bCs/>
              </w:rPr>
            </w:pPr>
            <w:r w:rsidRPr="00BF3C24">
              <w:rPr>
                <w:b/>
                <w:bCs/>
              </w:rPr>
              <w:t>Module</w:t>
            </w:r>
          </w:p>
        </w:tc>
        <w:tc>
          <w:tcPr>
            <w:tcW w:w="1985" w:type="dxa"/>
          </w:tcPr>
          <w:p w14:paraId="69B9C35B" w14:textId="77777777" w:rsidR="006C3809" w:rsidRPr="00BF3C24" w:rsidRDefault="006C3809" w:rsidP="00BA3412">
            <w:pPr>
              <w:pStyle w:val="VCAAtablecondensedheading"/>
              <w:rPr>
                <w:b/>
                <w:bCs/>
              </w:rPr>
            </w:pPr>
            <w:r w:rsidRPr="00BF3C24">
              <w:rPr>
                <w:b/>
                <w:bCs/>
              </w:rPr>
              <w:t>Numeracy</w:t>
            </w:r>
          </w:p>
        </w:tc>
        <w:tc>
          <w:tcPr>
            <w:tcW w:w="2410" w:type="dxa"/>
          </w:tcPr>
          <w:p w14:paraId="16887398" w14:textId="77777777" w:rsidR="006C3809" w:rsidRPr="00BF3C24" w:rsidRDefault="006C3809" w:rsidP="00BA3412">
            <w:pPr>
              <w:pStyle w:val="VCAAtablecondensedheading"/>
              <w:rPr>
                <w:b/>
                <w:bCs/>
              </w:rPr>
            </w:pPr>
            <w:r w:rsidRPr="00BF3C24">
              <w:rPr>
                <w:b/>
                <w:bCs/>
              </w:rPr>
              <w:t>Focus Area</w:t>
            </w:r>
          </w:p>
        </w:tc>
        <w:tc>
          <w:tcPr>
            <w:tcW w:w="2126" w:type="dxa"/>
          </w:tcPr>
          <w:p w14:paraId="0BC75986" w14:textId="77777777" w:rsidR="006C3809" w:rsidRPr="00BF3C24" w:rsidRDefault="006C3809" w:rsidP="00BA3412">
            <w:pPr>
              <w:pStyle w:val="VCAAtablecondensedheading"/>
              <w:rPr>
                <w:b/>
                <w:bCs/>
              </w:rPr>
            </w:pPr>
            <w:r w:rsidRPr="00BF3C24">
              <w:rPr>
                <w:b/>
                <w:bCs/>
              </w:rPr>
              <w:t>Problem-Solving Cycle</w:t>
            </w:r>
          </w:p>
        </w:tc>
        <w:tc>
          <w:tcPr>
            <w:tcW w:w="1979" w:type="dxa"/>
          </w:tcPr>
          <w:p w14:paraId="79C23235" w14:textId="77777777" w:rsidR="006C3809" w:rsidRPr="00BF3C24" w:rsidRDefault="006C3809" w:rsidP="00BA3412">
            <w:pPr>
              <w:pStyle w:val="VCAAtablecondensedheading"/>
              <w:rPr>
                <w:b/>
                <w:bCs/>
              </w:rPr>
            </w:pPr>
            <w:r w:rsidRPr="00BF3C24">
              <w:rPr>
                <w:b/>
                <w:bCs/>
              </w:rPr>
              <w:t>Mathematical Toolkit</w:t>
            </w:r>
          </w:p>
        </w:tc>
      </w:tr>
      <w:tr w:rsidR="006C3809" w:rsidRPr="00BF3C24" w14:paraId="647DF63A" w14:textId="77777777" w:rsidTr="00BA3412">
        <w:tc>
          <w:tcPr>
            <w:tcW w:w="9629" w:type="dxa"/>
            <w:gridSpan w:val="5"/>
            <w:shd w:val="clear" w:color="auto" w:fill="D9D9D9" w:themeFill="background1" w:themeFillShade="D9"/>
          </w:tcPr>
          <w:p w14:paraId="52E634A1" w14:textId="77777777" w:rsidR="006C3809" w:rsidRPr="00BF3C24" w:rsidRDefault="006C3809" w:rsidP="00BA3412">
            <w:pPr>
              <w:pStyle w:val="VCAAtablecondensedheading"/>
              <w:rPr>
                <w:color w:val="auto"/>
              </w:rPr>
            </w:pPr>
            <w:r w:rsidRPr="00BF3C24">
              <w:rPr>
                <w:color w:val="auto"/>
              </w:rPr>
              <w:t>UNIT 1</w:t>
            </w:r>
          </w:p>
        </w:tc>
      </w:tr>
      <w:tr w:rsidR="006C3809" w:rsidRPr="00BF3C24" w14:paraId="72F4A4B2" w14:textId="77777777" w:rsidTr="00BA3412">
        <w:tc>
          <w:tcPr>
            <w:tcW w:w="1129" w:type="dxa"/>
          </w:tcPr>
          <w:p w14:paraId="4F5C04EF" w14:textId="77777777" w:rsidR="006C3809" w:rsidRPr="00BF3C24" w:rsidRDefault="006C3809" w:rsidP="00BA3412">
            <w:pPr>
              <w:pStyle w:val="VCAAtablecondensed"/>
            </w:pPr>
            <w:r w:rsidRPr="00BF3C24">
              <w:t>Module 1</w:t>
            </w:r>
          </w:p>
        </w:tc>
        <w:tc>
          <w:tcPr>
            <w:tcW w:w="1985" w:type="dxa"/>
          </w:tcPr>
          <w:p w14:paraId="183613F4" w14:textId="77777777" w:rsidR="006C3809" w:rsidRPr="00BF3C24" w:rsidRDefault="006C3809" w:rsidP="00BA3412">
            <w:pPr>
              <w:pStyle w:val="VCAAtablecondensed"/>
              <w:rPr>
                <w:bCs/>
              </w:rPr>
            </w:pPr>
            <w:r w:rsidRPr="00BF3C24">
              <w:rPr>
                <w:lang w:bidi="he-IL"/>
              </w:rPr>
              <w:t>Personal numeracy</w:t>
            </w:r>
          </w:p>
        </w:tc>
        <w:tc>
          <w:tcPr>
            <w:tcW w:w="2410" w:type="dxa"/>
          </w:tcPr>
          <w:p w14:paraId="6DA823EC" w14:textId="77777777" w:rsidR="006C3809" w:rsidRPr="00BF3C24" w:rsidRDefault="006C3809" w:rsidP="006C3809">
            <w:pPr>
              <w:pStyle w:val="VCAAtablecondensedbullet"/>
              <w:numPr>
                <w:ilvl w:val="0"/>
                <w:numId w:val="16"/>
              </w:numPr>
              <w:tabs>
                <w:tab w:val="clear" w:pos="425"/>
              </w:tabs>
              <w:ind w:left="271" w:hanging="271"/>
              <w:rPr>
                <w:b/>
                <w:bCs/>
                <w:lang w:eastAsia="en-AU"/>
              </w:rPr>
            </w:pPr>
            <w:r w:rsidRPr="00BF3C24">
              <w:rPr>
                <w:lang w:bidi="he-IL"/>
              </w:rPr>
              <w:t>Location</w:t>
            </w:r>
          </w:p>
          <w:p w14:paraId="6676FBFC" w14:textId="77777777" w:rsidR="006C3809" w:rsidRPr="00BF3C24" w:rsidRDefault="006C3809" w:rsidP="006C3809">
            <w:pPr>
              <w:pStyle w:val="VCAAtablecondensedbullet"/>
              <w:numPr>
                <w:ilvl w:val="0"/>
                <w:numId w:val="16"/>
              </w:numPr>
              <w:tabs>
                <w:tab w:val="clear" w:pos="425"/>
              </w:tabs>
              <w:ind w:left="271" w:hanging="271"/>
              <w:rPr>
                <w:b/>
                <w:bCs/>
                <w:lang w:eastAsia="en-AU"/>
              </w:rPr>
            </w:pPr>
            <w:r w:rsidRPr="00BF3C24">
              <w:rPr>
                <w:lang w:bidi="he-IL"/>
              </w:rPr>
              <w:t>Systematics</w:t>
            </w:r>
          </w:p>
        </w:tc>
        <w:tc>
          <w:tcPr>
            <w:tcW w:w="2126" w:type="dxa"/>
            <w:vAlign w:val="center"/>
          </w:tcPr>
          <w:p w14:paraId="7DADD812"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ü</w:t>
            </w:r>
          </w:p>
        </w:tc>
        <w:tc>
          <w:tcPr>
            <w:tcW w:w="1979" w:type="dxa"/>
            <w:vAlign w:val="center"/>
          </w:tcPr>
          <w:p w14:paraId="11472F77" w14:textId="77777777" w:rsidR="006C3809" w:rsidRPr="0001288A" w:rsidRDefault="006C3809" w:rsidP="00BA3412">
            <w:pPr>
              <w:pStyle w:val="VCAAbody"/>
              <w:ind w:left="18"/>
              <w:jc w:val="center"/>
              <w:rPr>
                <w:sz w:val="22"/>
                <w:szCs w:val="24"/>
                <w:lang w:bidi="he-IL"/>
              </w:rPr>
            </w:pPr>
            <w:r w:rsidRPr="0001288A">
              <w:rPr>
                <w:rFonts w:ascii="Wingdings" w:eastAsia="Wingdings" w:hAnsi="Wingdings" w:cs="Wingdings"/>
                <w:sz w:val="22"/>
                <w:szCs w:val="24"/>
                <w:lang w:bidi="he-IL"/>
              </w:rPr>
              <w:t>ü</w:t>
            </w:r>
          </w:p>
        </w:tc>
      </w:tr>
      <w:tr w:rsidR="006C3809" w:rsidRPr="00BF3C24" w14:paraId="5BB362D6" w14:textId="77777777" w:rsidTr="00BA3412">
        <w:tc>
          <w:tcPr>
            <w:tcW w:w="1129" w:type="dxa"/>
          </w:tcPr>
          <w:p w14:paraId="2E5F30E8" w14:textId="77777777" w:rsidR="006C3809" w:rsidRPr="00BF3C24" w:rsidRDefault="006C3809" w:rsidP="00BA3412">
            <w:pPr>
              <w:pStyle w:val="VCAAtablecondensed"/>
            </w:pPr>
            <w:r w:rsidRPr="00BF3C24">
              <w:t>Module 2</w:t>
            </w:r>
          </w:p>
        </w:tc>
        <w:tc>
          <w:tcPr>
            <w:tcW w:w="1985" w:type="dxa"/>
          </w:tcPr>
          <w:p w14:paraId="14E41205" w14:textId="77777777" w:rsidR="006C3809" w:rsidRPr="00BF3C24" w:rsidRDefault="006C3809" w:rsidP="00BA3412">
            <w:pPr>
              <w:pStyle w:val="VCAAtablecondensed"/>
              <w:rPr>
                <w:bCs/>
              </w:rPr>
            </w:pPr>
            <w:r w:rsidRPr="00BF3C24">
              <w:rPr>
                <w:lang w:bidi="he-IL"/>
              </w:rPr>
              <w:t>Financial numeracy</w:t>
            </w:r>
          </w:p>
        </w:tc>
        <w:tc>
          <w:tcPr>
            <w:tcW w:w="2410" w:type="dxa"/>
          </w:tcPr>
          <w:p w14:paraId="0C940636" w14:textId="77777777" w:rsidR="006C3809" w:rsidRPr="00BF3C24" w:rsidRDefault="006C3809" w:rsidP="006C3809">
            <w:pPr>
              <w:pStyle w:val="VCAAtablecondensedbullet"/>
              <w:numPr>
                <w:ilvl w:val="0"/>
                <w:numId w:val="16"/>
              </w:numPr>
              <w:tabs>
                <w:tab w:val="clear" w:pos="425"/>
              </w:tabs>
              <w:ind w:left="271" w:hanging="271"/>
              <w:rPr>
                <w:b/>
                <w:bCs/>
                <w:lang w:eastAsia="en-AU"/>
              </w:rPr>
            </w:pPr>
            <w:r w:rsidRPr="00BF3C24">
              <w:rPr>
                <w:lang w:bidi="he-IL"/>
              </w:rPr>
              <w:t xml:space="preserve">Number </w:t>
            </w:r>
          </w:p>
          <w:p w14:paraId="25BF0888" w14:textId="77777777" w:rsidR="006C3809" w:rsidRPr="00BF3C24" w:rsidRDefault="006C3809" w:rsidP="006C3809">
            <w:pPr>
              <w:pStyle w:val="VCAAtablecondensedbullet"/>
              <w:numPr>
                <w:ilvl w:val="0"/>
                <w:numId w:val="16"/>
              </w:numPr>
              <w:tabs>
                <w:tab w:val="clear" w:pos="425"/>
              </w:tabs>
              <w:ind w:left="271" w:hanging="271"/>
              <w:rPr>
                <w:b/>
                <w:bCs/>
                <w:lang w:eastAsia="en-AU"/>
              </w:rPr>
            </w:pPr>
            <w:r w:rsidRPr="00BF3C24">
              <w:rPr>
                <w:lang w:bidi="he-IL"/>
              </w:rPr>
              <w:t>Change</w:t>
            </w:r>
          </w:p>
        </w:tc>
        <w:tc>
          <w:tcPr>
            <w:tcW w:w="2126" w:type="dxa"/>
            <w:vAlign w:val="center"/>
          </w:tcPr>
          <w:p w14:paraId="2CB704C0"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ü</w:t>
            </w:r>
          </w:p>
        </w:tc>
        <w:tc>
          <w:tcPr>
            <w:tcW w:w="1979" w:type="dxa"/>
            <w:vAlign w:val="center"/>
          </w:tcPr>
          <w:p w14:paraId="043E0E33" w14:textId="77777777" w:rsidR="006C3809" w:rsidRPr="0001288A" w:rsidRDefault="006C3809" w:rsidP="00BA3412">
            <w:pPr>
              <w:pStyle w:val="VCAAbody"/>
              <w:jc w:val="center"/>
              <w:rPr>
                <w:sz w:val="22"/>
                <w:szCs w:val="24"/>
                <w:lang w:bidi="he-IL"/>
              </w:rPr>
            </w:pPr>
            <w:r w:rsidRPr="0001288A">
              <w:rPr>
                <w:rFonts w:ascii="Wingdings" w:eastAsia="Wingdings" w:hAnsi="Wingdings" w:cs="Wingdings"/>
                <w:sz w:val="22"/>
                <w:szCs w:val="24"/>
                <w:lang w:bidi="he-IL"/>
              </w:rPr>
              <w:t>ü</w:t>
            </w:r>
          </w:p>
        </w:tc>
      </w:tr>
      <w:tr w:rsidR="006C3809" w:rsidRPr="00BF3C24" w14:paraId="36B006F3" w14:textId="77777777" w:rsidTr="00BA3412">
        <w:tc>
          <w:tcPr>
            <w:tcW w:w="9629" w:type="dxa"/>
            <w:gridSpan w:val="5"/>
            <w:shd w:val="clear" w:color="auto" w:fill="D9D9D9" w:themeFill="background1" w:themeFillShade="D9"/>
          </w:tcPr>
          <w:p w14:paraId="0BE3A14F" w14:textId="77777777" w:rsidR="006C3809" w:rsidRPr="00BF3C24" w:rsidRDefault="006C3809" w:rsidP="00BA3412">
            <w:pPr>
              <w:pStyle w:val="VCAAtablecondensedheading"/>
              <w:rPr>
                <w:color w:val="auto"/>
              </w:rPr>
            </w:pPr>
            <w:r w:rsidRPr="00BF3C24">
              <w:rPr>
                <w:color w:val="auto"/>
              </w:rPr>
              <w:t>UNIT 2</w:t>
            </w:r>
          </w:p>
        </w:tc>
      </w:tr>
      <w:tr w:rsidR="006C3809" w:rsidRPr="00BF3C24" w14:paraId="12E8A055" w14:textId="77777777" w:rsidTr="00BA3412">
        <w:tc>
          <w:tcPr>
            <w:tcW w:w="1129" w:type="dxa"/>
          </w:tcPr>
          <w:p w14:paraId="1A077B69" w14:textId="77777777" w:rsidR="006C3809" w:rsidRPr="00BF3C24" w:rsidRDefault="006C3809" w:rsidP="00BA3412">
            <w:pPr>
              <w:pStyle w:val="VCAAtablecondensed"/>
            </w:pPr>
            <w:r w:rsidRPr="00BF3C24">
              <w:t>Module 3</w:t>
            </w:r>
          </w:p>
        </w:tc>
        <w:tc>
          <w:tcPr>
            <w:tcW w:w="1985" w:type="dxa"/>
          </w:tcPr>
          <w:p w14:paraId="2C162A89" w14:textId="77777777" w:rsidR="006C3809" w:rsidRPr="00BF3C24" w:rsidRDefault="006C3809" w:rsidP="00BA3412">
            <w:pPr>
              <w:pStyle w:val="VCAAtablecondensed"/>
              <w:rPr>
                <w:bCs/>
              </w:rPr>
            </w:pPr>
            <w:r w:rsidRPr="00BF3C24">
              <w:rPr>
                <w:lang w:bidi="he-IL"/>
              </w:rPr>
              <w:t>Health and recreational numeracy</w:t>
            </w:r>
          </w:p>
        </w:tc>
        <w:tc>
          <w:tcPr>
            <w:tcW w:w="2410" w:type="dxa"/>
          </w:tcPr>
          <w:p w14:paraId="696A96DE" w14:textId="77777777" w:rsidR="006C3809" w:rsidRPr="00BF3C24" w:rsidRDefault="006C3809" w:rsidP="006C3809">
            <w:pPr>
              <w:pStyle w:val="VCAAtablecondensedbullet"/>
              <w:numPr>
                <w:ilvl w:val="0"/>
                <w:numId w:val="16"/>
              </w:numPr>
              <w:tabs>
                <w:tab w:val="clear" w:pos="425"/>
              </w:tabs>
              <w:ind w:left="316" w:hanging="284"/>
              <w:rPr>
                <w:lang w:bidi="he-IL"/>
              </w:rPr>
            </w:pPr>
            <w:r w:rsidRPr="00BF3C24">
              <w:rPr>
                <w:lang w:bidi="he-IL"/>
              </w:rPr>
              <w:t xml:space="preserve">Shape </w:t>
            </w:r>
          </w:p>
          <w:p w14:paraId="392ABF54" w14:textId="77777777" w:rsidR="006C3809" w:rsidRPr="00BF3C24" w:rsidRDefault="006C3809" w:rsidP="006C3809">
            <w:pPr>
              <w:pStyle w:val="VCAAtablecondensedbullet"/>
              <w:numPr>
                <w:ilvl w:val="0"/>
                <w:numId w:val="16"/>
              </w:numPr>
              <w:tabs>
                <w:tab w:val="clear" w:pos="425"/>
              </w:tabs>
              <w:ind w:left="316" w:hanging="284"/>
              <w:rPr>
                <w:b/>
                <w:bCs/>
                <w:lang w:eastAsia="en-AU"/>
              </w:rPr>
            </w:pPr>
            <w:r w:rsidRPr="00BF3C24">
              <w:rPr>
                <w:lang w:bidi="he-IL"/>
              </w:rPr>
              <w:t>Quantity and measures</w:t>
            </w:r>
          </w:p>
        </w:tc>
        <w:tc>
          <w:tcPr>
            <w:tcW w:w="2126" w:type="dxa"/>
            <w:vAlign w:val="center"/>
          </w:tcPr>
          <w:p w14:paraId="37FADCF2"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ü</w:t>
            </w:r>
          </w:p>
        </w:tc>
        <w:tc>
          <w:tcPr>
            <w:tcW w:w="1979" w:type="dxa"/>
            <w:vAlign w:val="center"/>
          </w:tcPr>
          <w:p w14:paraId="2DFB0B2E"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ü</w:t>
            </w:r>
          </w:p>
        </w:tc>
      </w:tr>
      <w:tr w:rsidR="006C3809" w:rsidRPr="00BF3C24" w14:paraId="2C8A1909" w14:textId="77777777" w:rsidTr="00BA3412">
        <w:tc>
          <w:tcPr>
            <w:tcW w:w="1129" w:type="dxa"/>
          </w:tcPr>
          <w:p w14:paraId="015B8E56" w14:textId="77777777" w:rsidR="006C3809" w:rsidRPr="00BF3C24" w:rsidRDefault="006C3809" w:rsidP="00BA3412">
            <w:pPr>
              <w:pStyle w:val="VCAAtablecondensed"/>
            </w:pPr>
            <w:r w:rsidRPr="00BF3C24">
              <w:t>Module 4</w:t>
            </w:r>
          </w:p>
        </w:tc>
        <w:tc>
          <w:tcPr>
            <w:tcW w:w="1985" w:type="dxa"/>
          </w:tcPr>
          <w:p w14:paraId="30702839" w14:textId="77777777" w:rsidR="006C3809" w:rsidRPr="00BF3C24" w:rsidRDefault="006C3809" w:rsidP="00BA3412">
            <w:pPr>
              <w:pStyle w:val="VCAAtablecondensed"/>
              <w:rPr>
                <w:bCs/>
              </w:rPr>
            </w:pPr>
            <w:r w:rsidRPr="00BF3C24">
              <w:rPr>
                <w:lang w:bidi="he-IL"/>
              </w:rPr>
              <w:t>Civic numeracy</w:t>
            </w:r>
          </w:p>
        </w:tc>
        <w:tc>
          <w:tcPr>
            <w:tcW w:w="2410" w:type="dxa"/>
          </w:tcPr>
          <w:p w14:paraId="59C3E846" w14:textId="77777777" w:rsidR="006C3809" w:rsidRPr="00BF3C24" w:rsidRDefault="006C3809" w:rsidP="006C3809">
            <w:pPr>
              <w:pStyle w:val="VCAAtablecondensedbullet"/>
              <w:numPr>
                <w:ilvl w:val="0"/>
                <w:numId w:val="16"/>
              </w:numPr>
              <w:tabs>
                <w:tab w:val="clear" w:pos="425"/>
              </w:tabs>
              <w:ind w:left="316" w:hanging="284"/>
              <w:rPr>
                <w:b/>
                <w:bCs/>
                <w:lang w:eastAsia="en-AU"/>
              </w:rPr>
            </w:pPr>
            <w:r w:rsidRPr="00BF3C24">
              <w:rPr>
                <w:lang w:bidi="he-IL"/>
              </w:rPr>
              <w:t xml:space="preserve">Data </w:t>
            </w:r>
          </w:p>
          <w:p w14:paraId="4BB2BB67" w14:textId="77777777" w:rsidR="006C3809" w:rsidRPr="00BF3C24" w:rsidRDefault="006C3809" w:rsidP="006C3809">
            <w:pPr>
              <w:pStyle w:val="VCAAtablecondensedbullet"/>
              <w:numPr>
                <w:ilvl w:val="0"/>
                <w:numId w:val="16"/>
              </w:numPr>
              <w:tabs>
                <w:tab w:val="clear" w:pos="425"/>
              </w:tabs>
              <w:ind w:left="316" w:hanging="284"/>
              <w:rPr>
                <w:b/>
                <w:bCs/>
                <w:lang w:eastAsia="en-AU"/>
              </w:rPr>
            </w:pPr>
            <w:r w:rsidRPr="00BF3C24">
              <w:rPr>
                <w:lang w:bidi="he-IL"/>
              </w:rPr>
              <w:t>Likelihood</w:t>
            </w:r>
          </w:p>
        </w:tc>
        <w:tc>
          <w:tcPr>
            <w:tcW w:w="2126" w:type="dxa"/>
            <w:vAlign w:val="center"/>
          </w:tcPr>
          <w:p w14:paraId="22CC4B37"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ü</w:t>
            </w:r>
          </w:p>
        </w:tc>
        <w:tc>
          <w:tcPr>
            <w:tcW w:w="1979" w:type="dxa"/>
            <w:vAlign w:val="center"/>
          </w:tcPr>
          <w:p w14:paraId="126E4CEF" w14:textId="77777777" w:rsidR="006C3809" w:rsidRPr="0001288A" w:rsidRDefault="006C3809" w:rsidP="00BA3412">
            <w:pPr>
              <w:pStyle w:val="VCAAbody"/>
              <w:ind w:left="4"/>
              <w:jc w:val="center"/>
              <w:rPr>
                <w:sz w:val="22"/>
                <w:szCs w:val="24"/>
                <w:lang w:bidi="he-IL"/>
              </w:rPr>
            </w:pPr>
            <w:r w:rsidRPr="0001288A">
              <w:rPr>
                <w:rFonts w:ascii="Wingdings" w:eastAsia="Wingdings" w:hAnsi="Wingdings" w:cs="Wingdings"/>
                <w:sz w:val="22"/>
                <w:szCs w:val="24"/>
                <w:lang w:bidi="he-IL"/>
              </w:rPr>
              <w:t>ü</w:t>
            </w:r>
          </w:p>
        </w:tc>
      </w:tr>
    </w:tbl>
    <w:p w14:paraId="000000DF" w14:textId="77777777" w:rsidR="00DF50D9" w:rsidRDefault="008276FA" w:rsidP="00CE2FC0">
      <w:pPr>
        <w:pStyle w:val="VCAAHeading2"/>
      </w:pPr>
      <w:bookmarkStart w:id="30" w:name="_Toc88147549"/>
      <w:r>
        <w:t>Entry</w:t>
      </w:r>
      <w:bookmarkEnd w:id="30"/>
    </w:p>
    <w:p w14:paraId="000000E0" w14:textId="77777777" w:rsidR="00DF50D9" w:rsidRDefault="008276FA" w:rsidP="0001288A">
      <w:pPr>
        <w:pStyle w:val="VCAAbody"/>
      </w:pPr>
      <w:r>
        <w:t xml:space="preserve">There are no prerequisites for entry into any of the units in this course. </w:t>
      </w:r>
    </w:p>
    <w:p w14:paraId="000000E1" w14:textId="77777777" w:rsidR="00DF50D9" w:rsidRDefault="008276FA" w:rsidP="00CE2FC0">
      <w:pPr>
        <w:pStyle w:val="VCAAHeading2"/>
      </w:pPr>
      <w:bookmarkStart w:id="31" w:name="_Toc88147550"/>
      <w:r>
        <w:t>Duration</w:t>
      </w:r>
      <w:bookmarkEnd w:id="31"/>
    </w:p>
    <w:p w14:paraId="55FE7258" w14:textId="77777777" w:rsidR="00F5339A" w:rsidRPr="0001288A" w:rsidRDefault="00F5339A" w:rsidP="0001288A">
      <w:pPr>
        <w:pStyle w:val="VCAAbody"/>
      </w:pPr>
      <w:bookmarkStart w:id="32" w:name="_Hlk86254422"/>
      <w:r w:rsidRPr="0001288A">
        <w:t>Each unit requires 100 nominal hours, of which at least 50 hours are scheduled classroom instruction. The VPC is designed to be delivered flexibly to suit the needs and circumstance of individual students.</w:t>
      </w:r>
    </w:p>
    <w:bookmarkEnd w:id="32"/>
    <w:p w14:paraId="3EF449A0" w14:textId="77777777" w:rsidR="0001288A" w:rsidRDefault="0001288A">
      <w:pPr>
        <w:rPr>
          <w:rFonts w:ascii="Arial" w:hAnsi="Arial" w:cs="Arial"/>
          <w:color w:val="0F7EB4"/>
          <w:sz w:val="40"/>
          <w:szCs w:val="28"/>
        </w:rPr>
      </w:pPr>
      <w:r>
        <w:br w:type="page"/>
      </w:r>
    </w:p>
    <w:p w14:paraId="000000E3" w14:textId="4261D9FB" w:rsidR="00DF50D9" w:rsidRDefault="008276FA" w:rsidP="00CE2FC0">
      <w:pPr>
        <w:pStyle w:val="VCAAHeading2"/>
      </w:pPr>
      <w:bookmarkStart w:id="33" w:name="_Toc88147551"/>
      <w:r>
        <w:lastRenderedPageBreak/>
        <w:t>Changes to the curriculum</w:t>
      </w:r>
      <w:bookmarkEnd w:id="33"/>
    </w:p>
    <w:p w14:paraId="000000E4" w14:textId="77777777" w:rsidR="00DF50D9" w:rsidRDefault="008276FA">
      <w:pPr>
        <w:pBdr>
          <w:top w:val="nil"/>
          <w:left w:val="nil"/>
          <w:bottom w:val="nil"/>
          <w:right w:val="nil"/>
          <w:between w:val="nil"/>
        </w:pBdr>
        <w:spacing w:before="120" w:after="120" w:line="280" w:lineRule="auto"/>
        <w:rPr>
          <w:rFonts w:ascii="Helvetica Neue" w:eastAsia="Helvetica Neue" w:hAnsi="Helvetica Neue" w:cs="Helvetica Neue"/>
          <w:color w:val="000000"/>
          <w:sz w:val="20"/>
          <w:szCs w:val="20"/>
        </w:rPr>
      </w:pPr>
      <w:r>
        <w:rPr>
          <w:rFonts w:ascii="Arial" w:eastAsia="Arial" w:hAnsi="Arial" w:cs="Arial"/>
          <w:color w:val="000000"/>
          <w:sz w:val="20"/>
          <w:szCs w:val="20"/>
        </w:rPr>
        <w:t>During its period of accreditation minor changes to the study will be announced in the</w:t>
      </w:r>
      <w:r>
        <w:rPr>
          <w:rFonts w:ascii="Helvetica Neue" w:eastAsia="Helvetica Neue" w:hAnsi="Helvetica Neue" w:cs="Helvetica Neue"/>
          <w:color w:val="000000"/>
          <w:sz w:val="20"/>
          <w:szCs w:val="20"/>
        </w:rPr>
        <w:t xml:space="preserve"> </w:t>
      </w:r>
      <w:hyperlink r:id="rId39">
        <w:r>
          <w:rPr>
            <w:rFonts w:ascii="Arial" w:eastAsia="Arial" w:hAnsi="Arial" w:cs="Arial"/>
            <w:i/>
            <w:color w:val="0563C1"/>
            <w:sz w:val="20"/>
            <w:szCs w:val="20"/>
          </w:rPr>
          <w:t>VCAA Bulletin</w:t>
        </w:r>
      </w:hyperlink>
      <w:r>
        <w:rPr>
          <w:rFonts w:ascii="Helvetica Neue" w:eastAsia="Helvetica Neue" w:hAnsi="Helvetica Neue" w:cs="Helvetica Neue"/>
          <w:color w:val="000000"/>
          <w:sz w:val="20"/>
          <w:szCs w:val="20"/>
        </w:rPr>
        <w:t xml:space="preserve">. </w:t>
      </w:r>
      <w:r>
        <w:rPr>
          <w:rFonts w:ascii="Arial" w:eastAsia="Arial" w:hAnsi="Arial" w:cs="Arial"/>
          <w:color w:val="000000"/>
          <w:sz w:val="20"/>
          <w:szCs w:val="20"/>
        </w:rPr>
        <w:t xml:space="preserve">The </w:t>
      </w:r>
      <w:r>
        <w:rPr>
          <w:rFonts w:ascii="Arial" w:eastAsia="Arial" w:hAnsi="Arial" w:cs="Arial"/>
          <w:i/>
          <w:color w:val="000000"/>
          <w:sz w:val="20"/>
          <w:szCs w:val="20"/>
        </w:rPr>
        <w:t>Bulletin</w:t>
      </w:r>
      <w:r>
        <w:rPr>
          <w:rFonts w:ascii="Helvetica Neue" w:eastAsia="Helvetica Neue" w:hAnsi="Helvetica Neue" w:cs="Helvetica Neue"/>
          <w:color w:val="000000"/>
          <w:sz w:val="20"/>
          <w:szCs w:val="20"/>
        </w:rPr>
        <w:t xml:space="preserve"> </w:t>
      </w:r>
      <w:r>
        <w:rPr>
          <w:rFonts w:ascii="Arial" w:eastAsia="Arial" w:hAnsi="Arial" w:cs="Arial"/>
          <w:color w:val="000000"/>
          <w:sz w:val="20"/>
          <w:szCs w:val="20"/>
        </w:rPr>
        <w:t xml:space="preserve">is the only source of changes to regulations and accredited studies. It is the responsibility of each teacher to monitor changes or advice about studies published in the </w:t>
      </w:r>
      <w:r>
        <w:rPr>
          <w:rFonts w:ascii="Arial" w:eastAsia="Arial" w:hAnsi="Arial" w:cs="Arial"/>
          <w:i/>
          <w:color w:val="000000"/>
          <w:sz w:val="20"/>
          <w:szCs w:val="20"/>
        </w:rPr>
        <w:t>Bulletin</w:t>
      </w:r>
      <w:r>
        <w:rPr>
          <w:rFonts w:ascii="Helvetica Neue" w:eastAsia="Helvetica Neue" w:hAnsi="Helvetica Neue" w:cs="Helvetica Neue"/>
          <w:color w:val="000000"/>
          <w:sz w:val="20"/>
          <w:szCs w:val="20"/>
        </w:rPr>
        <w:t>.</w:t>
      </w:r>
    </w:p>
    <w:p w14:paraId="000000E5" w14:textId="77777777" w:rsidR="00DF50D9" w:rsidRDefault="008276FA" w:rsidP="00CE2FC0">
      <w:pPr>
        <w:pStyle w:val="VCAAHeading2"/>
      </w:pPr>
      <w:bookmarkStart w:id="34" w:name="_Toc88147552"/>
      <w:r>
        <w:t>Monitoring for quality</w:t>
      </w:r>
      <w:bookmarkEnd w:id="34"/>
    </w:p>
    <w:p w14:paraId="000000E6"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The VCAA will conduct monitoring and quality assurance processes on an annual basis.</w:t>
      </w:r>
    </w:p>
    <w:p w14:paraId="000000E7" w14:textId="77777777" w:rsidR="00DF50D9" w:rsidRDefault="008276FA" w:rsidP="00CE2FC0">
      <w:pPr>
        <w:pStyle w:val="VCAAHeading2"/>
      </w:pPr>
      <w:bookmarkStart w:id="35" w:name="_Toc88147553"/>
      <w:r>
        <w:t>Safety and wellbeing</w:t>
      </w:r>
      <w:bookmarkEnd w:id="35"/>
    </w:p>
    <w:p w14:paraId="000000E8"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It is the responsibility of the school to ensure that duty of care is exercised in relation to the health and safety of all students undertaking the study. </w:t>
      </w:r>
    </w:p>
    <w:p w14:paraId="000000E9" w14:textId="77777777" w:rsidR="00DF50D9" w:rsidRDefault="008276FA" w:rsidP="00CE2FC0">
      <w:pPr>
        <w:pStyle w:val="VCAAHeading2"/>
      </w:pPr>
      <w:bookmarkStart w:id="36" w:name="_Toc88147554"/>
      <w:r>
        <w:t>Employability skills</w:t>
      </w:r>
      <w:bookmarkEnd w:id="36"/>
    </w:p>
    <w:p w14:paraId="000000EA" w14:textId="78716538"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This study offers </w:t>
      </w:r>
      <w:proofErr w:type="gramStart"/>
      <w:r>
        <w:rPr>
          <w:rFonts w:ascii="Arial" w:eastAsia="Arial" w:hAnsi="Arial" w:cs="Arial"/>
          <w:color w:val="000000"/>
          <w:sz w:val="20"/>
          <w:szCs w:val="20"/>
        </w:rPr>
        <w:t>a number of</w:t>
      </w:r>
      <w:proofErr w:type="gramEnd"/>
      <w:r>
        <w:rPr>
          <w:rFonts w:ascii="Arial" w:eastAsia="Arial" w:hAnsi="Arial" w:cs="Arial"/>
          <w:color w:val="000000"/>
          <w:sz w:val="20"/>
          <w:szCs w:val="20"/>
        </w:rPr>
        <w:t xml:space="preserve"> opportunities for students to develop employability skills. The </w:t>
      </w:r>
      <w:r w:rsidR="00FB247E" w:rsidRPr="00FB247E">
        <w:rPr>
          <w:rFonts w:ascii="Arial" w:eastAsia="Arial" w:hAnsi="Arial" w:cs="Arial"/>
          <w:iCs/>
          <w:color w:val="000000"/>
          <w:sz w:val="20"/>
          <w:szCs w:val="20"/>
        </w:rPr>
        <w:t>Support materials</w:t>
      </w:r>
      <w:r w:rsidR="00FB247E">
        <w:rPr>
          <w:rFonts w:ascii="Arial" w:eastAsia="Arial" w:hAnsi="Arial" w:cs="Arial"/>
          <w:i/>
          <w:color w:val="000000"/>
          <w:sz w:val="20"/>
          <w:szCs w:val="20"/>
        </w:rPr>
        <w:t xml:space="preserve"> </w:t>
      </w:r>
      <w:r>
        <w:rPr>
          <w:rFonts w:ascii="Arial" w:eastAsia="Arial" w:hAnsi="Arial" w:cs="Arial"/>
          <w:color w:val="000000"/>
          <w:sz w:val="20"/>
          <w:szCs w:val="20"/>
        </w:rPr>
        <w:t>companion document will provide specific examples of how students can develop employability skills during learning activities and assessment tasks.</w:t>
      </w:r>
    </w:p>
    <w:p w14:paraId="000000EB" w14:textId="77777777" w:rsidR="00DF50D9" w:rsidRDefault="008276FA" w:rsidP="00CE2FC0">
      <w:pPr>
        <w:pStyle w:val="VCAAHeading2"/>
      </w:pPr>
      <w:bookmarkStart w:id="37" w:name="_Toc88147555"/>
      <w:r>
        <w:t>Legislative compliance</w:t>
      </w:r>
      <w:bookmarkEnd w:id="37"/>
    </w:p>
    <w:p w14:paraId="0AE7754E" w14:textId="77777777" w:rsidR="00B91170"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When collecting and using information, the provisions of privacy and copyright legislation, such as the Victorian </w:t>
      </w:r>
      <w:r>
        <w:rPr>
          <w:rFonts w:ascii="Arial" w:eastAsia="Arial" w:hAnsi="Arial" w:cs="Arial"/>
          <w:i/>
          <w:color w:val="000000"/>
          <w:sz w:val="20"/>
          <w:szCs w:val="20"/>
        </w:rPr>
        <w:t>Privacy and Data Protection Act 2014</w:t>
      </w:r>
      <w:r>
        <w:rPr>
          <w:rFonts w:ascii="Helvetica Neue" w:eastAsia="Helvetica Neue" w:hAnsi="Helvetica Neue" w:cs="Helvetica Neue"/>
          <w:color w:val="000000"/>
          <w:sz w:val="20"/>
          <w:szCs w:val="20"/>
        </w:rPr>
        <w:t xml:space="preserve"> </w:t>
      </w:r>
      <w:r>
        <w:rPr>
          <w:rFonts w:ascii="Arial" w:eastAsia="Arial" w:hAnsi="Arial" w:cs="Arial"/>
          <w:color w:val="000000"/>
          <w:sz w:val="20"/>
          <w:szCs w:val="20"/>
        </w:rPr>
        <w:t>and</w:t>
      </w:r>
      <w:r>
        <w:rPr>
          <w:rFonts w:ascii="Helvetica Neue" w:eastAsia="Helvetica Neue" w:hAnsi="Helvetica Neue" w:cs="Helvetica Neue"/>
          <w:color w:val="000000"/>
          <w:sz w:val="20"/>
          <w:szCs w:val="20"/>
        </w:rPr>
        <w:t xml:space="preserve"> </w:t>
      </w:r>
      <w:r>
        <w:rPr>
          <w:rFonts w:ascii="Arial" w:eastAsia="Arial" w:hAnsi="Arial" w:cs="Arial"/>
          <w:i/>
          <w:color w:val="000000"/>
          <w:sz w:val="20"/>
          <w:szCs w:val="20"/>
        </w:rPr>
        <w:t>Health Records Act 2001</w:t>
      </w:r>
      <w:r>
        <w:rPr>
          <w:rFonts w:ascii="Arial" w:eastAsia="Arial" w:hAnsi="Arial" w:cs="Arial"/>
          <w:color w:val="000000"/>
          <w:sz w:val="20"/>
          <w:szCs w:val="20"/>
        </w:rPr>
        <w:t xml:space="preserve">, and the federal </w:t>
      </w:r>
      <w:r>
        <w:rPr>
          <w:rFonts w:ascii="Arial" w:eastAsia="Arial" w:hAnsi="Arial" w:cs="Arial"/>
          <w:i/>
          <w:color w:val="000000"/>
          <w:sz w:val="20"/>
          <w:szCs w:val="20"/>
        </w:rPr>
        <w:t>Privacy Act 1988</w:t>
      </w:r>
      <w:r>
        <w:rPr>
          <w:rFonts w:ascii="Arial" w:eastAsia="Arial" w:hAnsi="Arial" w:cs="Arial"/>
          <w:color w:val="000000"/>
          <w:sz w:val="20"/>
          <w:szCs w:val="20"/>
        </w:rPr>
        <w:t xml:space="preserve"> and </w:t>
      </w:r>
      <w:r>
        <w:rPr>
          <w:rFonts w:ascii="Arial" w:eastAsia="Arial" w:hAnsi="Arial" w:cs="Arial"/>
          <w:i/>
          <w:color w:val="000000"/>
          <w:sz w:val="20"/>
          <w:szCs w:val="20"/>
        </w:rPr>
        <w:t>Copyright Act 1968</w:t>
      </w:r>
      <w:r>
        <w:rPr>
          <w:rFonts w:ascii="Arial" w:eastAsia="Arial" w:hAnsi="Arial" w:cs="Arial"/>
          <w:color w:val="000000"/>
          <w:sz w:val="20"/>
          <w:szCs w:val="20"/>
        </w:rPr>
        <w:t>, must be met.</w:t>
      </w:r>
    </w:p>
    <w:p w14:paraId="188C9BE3" w14:textId="77777777" w:rsidR="00B91170" w:rsidRPr="0039688B" w:rsidRDefault="00B91170" w:rsidP="00B91170">
      <w:pPr>
        <w:pStyle w:val="VCAAHeading2"/>
      </w:pPr>
      <w:bookmarkStart w:id="38" w:name="_Toc88147556"/>
      <w:r w:rsidRPr="0039688B">
        <w:t>Child Safe Standards</w:t>
      </w:r>
      <w:bookmarkEnd w:id="38"/>
    </w:p>
    <w:p w14:paraId="6545097C" w14:textId="77777777" w:rsidR="00B91170" w:rsidRPr="0039688B" w:rsidRDefault="00B91170" w:rsidP="00B91170">
      <w:pPr>
        <w:pStyle w:val="VCAAbody"/>
        <w:rPr>
          <w:lang w:val="en-AU"/>
        </w:rPr>
      </w:pPr>
      <w:r w:rsidRPr="0039688B">
        <w:rPr>
          <w:lang w:val="en-AU"/>
        </w:rPr>
        <w:t xml:space="preserve">Schools and education and training providers are required to comply with the Child Safe Standards made under the </w:t>
      </w:r>
      <w:r w:rsidRPr="0039688B">
        <w:rPr>
          <w:i/>
          <w:iCs/>
          <w:lang w:val="en-AU"/>
        </w:rPr>
        <w:t>Child Wellbeing and Safety Act 2005</w:t>
      </w:r>
      <w:r>
        <w:rPr>
          <w:lang w:val="en-AU"/>
        </w:rPr>
        <w:t xml:space="preserve"> (Vic).</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40"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41"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42" w:history="1">
        <w:r w:rsidRPr="0039688B">
          <w:rPr>
            <w:rStyle w:val="Hyperlink"/>
            <w:lang w:val="en-AU"/>
          </w:rPr>
          <w:t>Department of Education and Training</w:t>
        </w:r>
      </w:hyperlink>
      <w:r>
        <w:rPr>
          <w:lang w:val="en-AU"/>
        </w:rPr>
        <w:t>.</w:t>
      </w:r>
    </w:p>
    <w:p w14:paraId="000000EC" w14:textId="32FC0F65" w:rsidR="00DF50D9" w:rsidRDefault="008276FA">
      <w:pPr>
        <w:pBdr>
          <w:top w:val="nil"/>
          <w:left w:val="nil"/>
          <w:bottom w:val="nil"/>
          <w:right w:val="nil"/>
          <w:between w:val="nil"/>
        </w:pBdr>
        <w:spacing w:before="120" w:after="120" w:line="280" w:lineRule="auto"/>
        <w:rPr>
          <w:rFonts w:ascii="Arial" w:eastAsia="Arial" w:hAnsi="Arial" w:cs="Arial"/>
          <w:color w:val="000000"/>
          <w:sz w:val="18"/>
          <w:szCs w:val="18"/>
        </w:rPr>
      </w:pPr>
      <w:r>
        <w:br w:type="page"/>
      </w:r>
    </w:p>
    <w:p w14:paraId="000000ED" w14:textId="77777777" w:rsidR="00DF50D9" w:rsidRDefault="008276FA" w:rsidP="00CE2FC0">
      <w:pPr>
        <w:pStyle w:val="VCAAHeading1"/>
      </w:pPr>
      <w:bookmarkStart w:id="39" w:name="_Toc88147557"/>
      <w:r>
        <w:lastRenderedPageBreak/>
        <w:t>Assessment and reporting</w:t>
      </w:r>
      <w:bookmarkEnd w:id="39"/>
    </w:p>
    <w:p w14:paraId="000000EE" w14:textId="77777777" w:rsidR="00DF50D9" w:rsidRDefault="008276FA" w:rsidP="00CE2FC0">
      <w:pPr>
        <w:pStyle w:val="VCAAHeading2"/>
      </w:pPr>
      <w:bookmarkStart w:id="40" w:name="_Toc88147558"/>
      <w:r>
        <w:t>Satisfactory completion</w:t>
      </w:r>
      <w:bookmarkEnd w:id="40"/>
    </w:p>
    <w:p w14:paraId="000000EF" w14:textId="450958E6" w:rsidR="00DF50D9" w:rsidRDefault="00C22A92">
      <w:pPr>
        <w:pBdr>
          <w:top w:val="nil"/>
          <w:left w:val="nil"/>
          <w:bottom w:val="nil"/>
          <w:right w:val="nil"/>
          <w:between w:val="nil"/>
        </w:pBdr>
        <w:spacing w:before="120" w:after="120" w:line="280" w:lineRule="auto"/>
        <w:rPr>
          <w:rFonts w:ascii="Arial" w:eastAsia="Arial" w:hAnsi="Arial" w:cs="Arial"/>
          <w:color w:val="000000"/>
          <w:sz w:val="20"/>
          <w:szCs w:val="20"/>
        </w:rPr>
      </w:pPr>
      <w:r w:rsidRPr="00C22A92">
        <w:rPr>
          <w:rFonts w:ascii="Arial" w:eastAsia="Arial" w:hAnsi="Arial" w:cs="Arial"/>
          <w:color w:val="000000"/>
          <w:sz w:val="20"/>
          <w:szCs w:val="20"/>
        </w:rPr>
        <w:t xml:space="preserve">The award of satisfactory completion for a </w:t>
      </w:r>
      <w:r w:rsidR="00B91170">
        <w:rPr>
          <w:rFonts w:ascii="Arial" w:eastAsia="Arial" w:hAnsi="Arial" w:cs="Arial"/>
          <w:color w:val="000000"/>
          <w:sz w:val="20"/>
          <w:szCs w:val="20"/>
        </w:rPr>
        <w:t xml:space="preserve">module </w:t>
      </w:r>
      <w:r w:rsidRPr="00C22A92">
        <w:rPr>
          <w:rFonts w:ascii="Arial" w:eastAsia="Arial" w:hAnsi="Arial" w:cs="Arial"/>
          <w:color w:val="000000"/>
          <w:sz w:val="20"/>
          <w:szCs w:val="20"/>
        </w:rPr>
        <w:t>is based on the teacher’s decision that the student has demonstrated achievement of the set of learning goals described for each of the modules and across each of the specified numeracies</w:t>
      </w:r>
      <w:r w:rsidR="00CE2FC0">
        <w:rPr>
          <w:rFonts w:ascii="Arial" w:eastAsia="Arial" w:hAnsi="Arial" w:cs="Arial"/>
          <w:color w:val="000000"/>
          <w:sz w:val="20"/>
          <w:szCs w:val="20"/>
        </w:rPr>
        <w:t xml:space="preserve">, including </w:t>
      </w:r>
      <w:r w:rsidRPr="00C22A92">
        <w:rPr>
          <w:rFonts w:ascii="Arial" w:eastAsia="Arial" w:hAnsi="Arial" w:cs="Arial"/>
          <w:color w:val="000000"/>
          <w:sz w:val="20"/>
          <w:szCs w:val="20"/>
        </w:rPr>
        <w:t>the four stages of the problem-solving cycle</w:t>
      </w:r>
      <w:r w:rsidR="008276FA">
        <w:rPr>
          <w:rFonts w:ascii="Arial" w:eastAsia="Arial" w:hAnsi="Arial" w:cs="Arial"/>
          <w:color w:val="000000"/>
          <w:sz w:val="20"/>
          <w:szCs w:val="20"/>
        </w:rPr>
        <w:t xml:space="preserve">. Demonstration of achievement of a learning </w:t>
      </w:r>
      <w:r w:rsidR="00AD3AE2">
        <w:rPr>
          <w:rFonts w:ascii="Arial" w:eastAsia="Arial" w:hAnsi="Arial" w:cs="Arial"/>
          <w:color w:val="000000"/>
          <w:sz w:val="20"/>
          <w:szCs w:val="20"/>
        </w:rPr>
        <w:t>requirement</w:t>
      </w:r>
      <w:r w:rsidR="008276FA">
        <w:rPr>
          <w:rFonts w:ascii="Arial" w:eastAsia="Arial" w:hAnsi="Arial" w:cs="Arial"/>
          <w:color w:val="000000"/>
          <w:sz w:val="20"/>
          <w:szCs w:val="20"/>
        </w:rPr>
        <w:t xml:space="preserve"> and satisfactory completion of a </w:t>
      </w:r>
      <w:r w:rsidR="00B91170">
        <w:rPr>
          <w:rFonts w:ascii="Arial" w:eastAsia="Arial" w:hAnsi="Arial" w:cs="Arial"/>
          <w:color w:val="000000"/>
          <w:sz w:val="20"/>
          <w:szCs w:val="20"/>
        </w:rPr>
        <w:t xml:space="preserve">module </w:t>
      </w:r>
      <w:r w:rsidR="004F015E">
        <w:rPr>
          <w:rFonts w:ascii="Arial" w:eastAsia="Arial" w:hAnsi="Arial" w:cs="Arial"/>
          <w:color w:val="000000"/>
          <w:sz w:val="20"/>
          <w:szCs w:val="20"/>
        </w:rPr>
        <w:t>is</w:t>
      </w:r>
      <w:r w:rsidR="008276FA">
        <w:rPr>
          <w:rFonts w:ascii="Arial" w:eastAsia="Arial" w:hAnsi="Arial" w:cs="Arial"/>
          <w:color w:val="000000"/>
          <w:sz w:val="20"/>
          <w:szCs w:val="20"/>
        </w:rPr>
        <w:t xml:space="preserve"> determined by evidence gained through the assessment of a range of learning activities and tasks. </w:t>
      </w:r>
    </w:p>
    <w:p w14:paraId="000000F0"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Teachers must develop courses that provide appropriate opportunities for students to demonstrate satisfactory achievement of learning goals. </w:t>
      </w:r>
    </w:p>
    <w:p w14:paraId="000000F1" w14:textId="094149F6"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Schools will report a student’s result for each </w:t>
      </w:r>
      <w:r w:rsidR="00B91170">
        <w:rPr>
          <w:rFonts w:ascii="Arial" w:eastAsia="Arial" w:hAnsi="Arial" w:cs="Arial"/>
          <w:color w:val="000000"/>
          <w:sz w:val="20"/>
          <w:szCs w:val="20"/>
        </w:rPr>
        <w:t xml:space="preserve">module </w:t>
      </w:r>
      <w:r>
        <w:rPr>
          <w:rFonts w:ascii="Arial" w:eastAsia="Arial" w:hAnsi="Arial" w:cs="Arial"/>
          <w:color w:val="000000"/>
          <w:sz w:val="20"/>
          <w:szCs w:val="20"/>
        </w:rPr>
        <w:t>to the VCAA as S (Satisfactory) or N (Not Satisfactory).</w:t>
      </w:r>
    </w:p>
    <w:p w14:paraId="000000F4" w14:textId="77777777" w:rsidR="00DF50D9" w:rsidRDefault="008276FA" w:rsidP="00CE2FC0">
      <w:pPr>
        <w:pStyle w:val="VCAAHeading2"/>
      </w:pPr>
      <w:bookmarkStart w:id="41" w:name="_Toc88147559"/>
      <w:r>
        <w:t>Assessment</w:t>
      </w:r>
      <w:bookmarkEnd w:id="41"/>
    </w:p>
    <w:p w14:paraId="000000F5" w14:textId="77777777"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bookmarkStart w:id="42" w:name="_heading=h.3o7alnk" w:colFirst="0" w:colLast="0"/>
      <w:bookmarkEnd w:id="42"/>
      <w:r>
        <w:rPr>
          <w:rFonts w:ascii="Arial" w:eastAsia="Arial" w:hAnsi="Arial" w:cs="Arial"/>
          <w:color w:val="000000"/>
          <w:sz w:val="20"/>
          <w:szCs w:val="20"/>
        </w:rPr>
        <w:t xml:space="preserve">The teaching, learning and assessment strategies should be based around the applied learning principles. </w:t>
      </w:r>
    </w:p>
    <w:p w14:paraId="77BBFBF2" w14:textId="77777777" w:rsidR="00E9536C"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 xml:space="preserve">The cohort of students enrolled in the </w:t>
      </w:r>
      <w:r w:rsidR="009009C9">
        <w:rPr>
          <w:rFonts w:ascii="Arial" w:eastAsia="Arial" w:hAnsi="Arial" w:cs="Arial"/>
          <w:color w:val="000000"/>
          <w:sz w:val="20"/>
          <w:szCs w:val="20"/>
        </w:rPr>
        <w:t>P</w:t>
      </w:r>
      <w:r>
        <w:rPr>
          <w:rFonts w:ascii="Arial" w:eastAsia="Arial" w:hAnsi="Arial" w:cs="Arial"/>
          <w:color w:val="000000"/>
          <w:sz w:val="20"/>
          <w:szCs w:val="20"/>
        </w:rPr>
        <w:t xml:space="preserve">athways program </w:t>
      </w:r>
      <w:r w:rsidR="00CE2FC0">
        <w:rPr>
          <w:rFonts w:ascii="Arial" w:eastAsia="Arial" w:hAnsi="Arial" w:cs="Arial"/>
          <w:color w:val="000000"/>
          <w:sz w:val="20"/>
          <w:szCs w:val="20"/>
        </w:rPr>
        <w:t>may have</w:t>
      </w:r>
      <w:r>
        <w:rPr>
          <w:rFonts w:ascii="Arial" w:eastAsia="Arial" w:hAnsi="Arial" w:cs="Arial"/>
          <w:color w:val="000000"/>
          <w:sz w:val="20"/>
          <w:szCs w:val="20"/>
        </w:rPr>
        <w:t xml:space="preserve"> encountered the mathematics content that is covered in these two units</w:t>
      </w:r>
      <w:r w:rsidR="00CE2FC0">
        <w:rPr>
          <w:rFonts w:ascii="Arial" w:eastAsia="Arial" w:hAnsi="Arial" w:cs="Arial"/>
          <w:color w:val="000000"/>
          <w:sz w:val="20"/>
          <w:szCs w:val="20"/>
        </w:rPr>
        <w:t xml:space="preserve"> during their F-10 years</w:t>
      </w:r>
      <w:r>
        <w:rPr>
          <w:rFonts w:ascii="Arial" w:eastAsia="Arial" w:hAnsi="Arial" w:cs="Arial"/>
          <w:color w:val="000000"/>
          <w:sz w:val="20"/>
          <w:szCs w:val="20"/>
        </w:rPr>
        <w:t xml:space="preserve">. However, they often have not successfully engaged with the mathematics content or curriculum and are still struggling with learning the foundations of mathematics and numeracy. This challenge needs to be acknowledged and addressed, and in many cases some content </w:t>
      </w:r>
      <w:r w:rsidR="00AD3AE2">
        <w:rPr>
          <w:rFonts w:ascii="Arial" w:eastAsia="Arial" w:hAnsi="Arial" w:cs="Arial"/>
          <w:color w:val="000000"/>
          <w:sz w:val="20"/>
          <w:szCs w:val="20"/>
        </w:rPr>
        <w:t>presented</w:t>
      </w:r>
      <w:r>
        <w:rPr>
          <w:rFonts w:ascii="Arial" w:eastAsia="Arial" w:hAnsi="Arial" w:cs="Arial"/>
          <w:color w:val="000000"/>
          <w:sz w:val="20"/>
          <w:szCs w:val="20"/>
        </w:rPr>
        <w:t xml:space="preserve"> as if it is a new experience. </w:t>
      </w:r>
    </w:p>
    <w:p w14:paraId="000000F6" w14:textId="3ACD7987" w:rsidR="00DF50D9" w:rsidRDefault="00CE2FC0">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T</w:t>
      </w:r>
      <w:r w:rsidR="008276FA">
        <w:rPr>
          <w:rFonts w:ascii="Arial" w:eastAsia="Arial" w:hAnsi="Arial" w:cs="Arial"/>
          <w:color w:val="000000"/>
          <w:sz w:val="20"/>
          <w:szCs w:val="20"/>
        </w:rPr>
        <w:t xml:space="preserve">aking an applied learning approach is critical. That is, </w:t>
      </w:r>
      <w:r w:rsidR="00AD3AE2">
        <w:rPr>
          <w:rFonts w:ascii="Arial" w:eastAsia="Arial" w:hAnsi="Arial" w:cs="Arial"/>
          <w:color w:val="000000"/>
          <w:sz w:val="20"/>
          <w:szCs w:val="20"/>
        </w:rPr>
        <w:t>establish</w:t>
      </w:r>
      <w:r w:rsidR="008276FA">
        <w:rPr>
          <w:rFonts w:ascii="Arial" w:eastAsia="Arial" w:hAnsi="Arial" w:cs="Arial"/>
          <w:color w:val="000000"/>
          <w:sz w:val="20"/>
          <w:szCs w:val="20"/>
        </w:rPr>
        <w:t xml:space="preserve"> where the learner is</w:t>
      </w:r>
      <w:r>
        <w:rPr>
          <w:rFonts w:ascii="Arial" w:eastAsia="Arial" w:hAnsi="Arial" w:cs="Arial"/>
          <w:color w:val="000000"/>
          <w:sz w:val="20"/>
          <w:szCs w:val="20"/>
        </w:rPr>
        <w:t xml:space="preserve"> in their knowledge and understanding of the content</w:t>
      </w:r>
      <w:r w:rsidR="008276FA">
        <w:rPr>
          <w:rFonts w:ascii="Arial" w:eastAsia="Arial" w:hAnsi="Arial" w:cs="Arial"/>
          <w:color w:val="000000"/>
          <w:sz w:val="20"/>
          <w:szCs w:val="20"/>
        </w:rPr>
        <w:t>, and use relevant contexts and materials</w:t>
      </w:r>
      <w:r>
        <w:rPr>
          <w:rFonts w:ascii="Arial" w:eastAsia="Arial" w:hAnsi="Arial" w:cs="Arial"/>
          <w:color w:val="000000"/>
          <w:sz w:val="20"/>
          <w:szCs w:val="20"/>
        </w:rPr>
        <w:t xml:space="preserve"> to support them</w:t>
      </w:r>
      <w:r w:rsidR="008276FA">
        <w:rPr>
          <w:rFonts w:ascii="Arial" w:eastAsia="Arial" w:hAnsi="Arial" w:cs="Arial"/>
          <w:color w:val="000000"/>
          <w:sz w:val="20"/>
          <w:szCs w:val="20"/>
        </w:rPr>
        <w:t xml:space="preserve">. </w:t>
      </w:r>
      <w:r>
        <w:rPr>
          <w:rFonts w:ascii="Arial" w:eastAsia="Arial" w:hAnsi="Arial" w:cs="Arial"/>
          <w:color w:val="000000"/>
          <w:sz w:val="20"/>
          <w:szCs w:val="20"/>
        </w:rPr>
        <w:t>VPC</w:t>
      </w:r>
      <w:r w:rsidR="008276FA">
        <w:rPr>
          <w:rFonts w:ascii="Arial" w:eastAsia="Arial" w:hAnsi="Arial" w:cs="Arial"/>
          <w:color w:val="000000"/>
          <w:sz w:val="20"/>
          <w:szCs w:val="20"/>
        </w:rPr>
        <w:t xml:space="preserve"> learners will know some disparate elements of mathematics, may lack confidence, and commonly will not see or use mathematics in their daily lives, except where it is personally pertinent and relevant. </w:t>
      </w:r>
      <w:r>
        <w:rPr>
          <w:rFonts w:ascii="Arial" w:eastAsia="Arial" w:hAnsi="Arial" w:cs="Arial"/>
          <w:color w:val="000000"/>
          <w:sz w:val="20"/>
          <w:szCs w:val="20"/>
        </w:rPr>
        <w:t>Teachers can</w:t>
      </w:r>
      <w:r w:rsidR="008276FA">
        <w:rPr>
          <w:rFonts w:ascii="Arial" w:eastAsia="Arial" w:hAnsi="Arial" w:cs="Arial"/>
          <w:color w:val="000000"/>
          <w:sz w:val="20"/>
          <w:szCs w:val="20"/>
        </w:rPr>
        <w:t xml:space="preserve"> tap into those known skills and knowledge and make connections</w:t>
      </w:r>
      <w:r>
        <w:rPr>
          <w:rFonts w:ascii="Arial" w:eastAsia="Arial" w:hAnsi="Arial" w:cs="Arial"/>
          <w:color w:val="000000"/>
          <w:sz w:val="20"/>
          <w:szCs w:val="20"/>
        </w:rPr>
        <w:t xml:space="preserve"> to the curriculum</w:t>
      </w:r>
      <w:r w:rsidR="008276FA">
        <w:rPr>
          <w:rFonts w:ascii="Arial" w:eastAsia="Arial" w:hAnsi="Arial" w:cs="Arial"/>
          <w:color w:val="000000"/>
          <w:sz w:val="20"/>
          <w:szCs w:val="20"/>
        </w:rPr>
        <w:t xml:space="preserve">. The connections need to be made between the mathematics world and their real world as well as making connections between different areas of mathematics. </w:t>
      </w:r>
    </w:p>
    <w:p w14:paraId="000000F7" w14:textId="03464B90" w:rsidR="00DF50D9" w:rsidRDefault="008276FA">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The learning goal</w:t>
      </w:r>
      <w:r w:rsidR="00CE2FC0">
        <w:rPr>
          <w:rFonts w:ascii="Arial" w:eastAsia="Arial" w:hAnsi="Arial" w:cs="Arial"/>
          <w:color w:val="000000"/>
          <w:sz w:val="20"/>
          <w:szCs w:val="20"/>
        </w:rPr>
        <w:t>s</w:t>
      </w:r>
      <w:r>
        <w:rPr>
          <w:rFonts w:ascii="Arial" w:eastAsia="Arial" w:hAnsi="Arial" w:cs="Arial"/>
          <w:color w:val="000000"/>
          <w:sz w:val="20"/>
          <w:szCs w:val="20"/>
        </w:rPr>
        <w:t xml:space="preserve"> and application</w:t>
      </w:r>
      <w:r w:rsidR="00CE2FC0">
        <w:rPr>
          <w:rFonts w:ascii="Arial" w:eastAsia="Arial" w:hAnsi="Arial" w:cs="Arial"/>
          <w:color w:val="000000"/>
          <w:sz w:val="20"/>
          <w:szCs w:val="20"/>
        </w:rPr>
        <w:t>s</w:t>
      </w:r>
      <w:r>
        <w:rPr>
          <w:rFonts w:ascii="Arial" w:eastAsia="Arial" w:hAnsi="Arial" w:cs="Arial"/>
          <w:color w:val="000000"/>
          <w:sz w:val="20"/>
          <w:szCs w:val="20"/>
        </w:rPr>
        <w:t xml:space="preserve"> listed alongside the applied learning principles should be used for course design and for the development of learning activities and assessment tasks. Assessment must be a part of the regular teaching and learning program and should be completed mainly in </w:t>
      </w:r>
      <w:r w:rsidR="00E9536C">
        <w:rPr>
          <w:rFonts w:ascii="Arial" w:eastAsia="Arial" w:hAnsi="Arial" w:cs="Arial"/>
          <w:color w:val="000000"/>
          <w:sz w:val="20"/>
          <w:szCs w:val="20"/>
        </w:rPr>
        <w:t xml:space="preserve">the </w:t>
      </w:r>
      <w:r>
        <w:rPr>
          <w:rFonts w:ascii="Arial" w:eastAsia="Arial" w:hAnsi="Arial" w:cs="Arial"/>
          <w:color w:val="000000"/>
          <w:sz w:val="20"/>
          <w:szCs w:val="20"/>
        </w:rPr>
        <w:t>class</w:t>
      </w:r>
      <w:r w:rsidR="00E9536C">
        <w:rPr>
          <w:rFonts w:ascii="Arial" w:eastAsia="Arial" w:hAnsi="Arial" w:cs="Arial"/>
          <w:color w:val="000000"/>
          <w:sz w:val="20"/>
          <w:szCs w:val="20"/>
        </w:rPr>
        <w:t>room</w:t>
      </w:r>
      <w:r>
        <w:rPr>
          <w:rFonts w:ascii="Arial" w:eastAsia="Arial" w:hAnsi="Arial" w:cs="Arial"/>
          <w:color w:val="000000"/>
          <w:sz w:val="20"/>
          <w:szCs w:val="20"/>
        </w:rPr>
        <w:t xml:space="preserve"> or </w:t>
      </w:r>
      <w:r w:rsidR="00CE2FC0">
        <w:rPr>
          <w:rFonts w:ascii="Arial" w:eastAsia="Arial" w:hAnsi="Arial" w:cs="Arial"/>
          <w:color w:val="000000"/>
          <w:sz w:val="20"/>
          <w:szCs w:val="20"/>
        </w:rPr>
        <w:t xml:space="preserve">in the </w:t>
      </w:r>
      <w:r>
        <w:rPr>
          <w:rFonts w:ascii="Arial" w:eastAsia="Arial" w:hAnsi="Arial" w:cs="Arial"/>
          <w:color w:val="000000"/>
          <w:sz w:val="20"/>
          <w:szCs w:val="20"/>
        </w:rPr>
        <w:t>work environment within a predetermined timeframe.</w:t>
      </w:r>
    </w:p>
    <w:p w14:paraId="365D1C97" w14:textId="0D14E05A" w:rsidR="008903B5" w:rsidRPr="002A601E" w:rsidRDefault="00104B98">
      <w:pPr>
        <w:pBdr>
          <w:top w:val="nil"/>
          <w:left w:val="nil"/>
          <w:bottom w:val="nil"/>
          <w:right w:val="nil"/>
          <w:between w:val="nil"/>
        </w:pBdr>
        <w:spacing w:before="120" w:after="50" w:line="280" w:lineRule="auto"/>
        <w:rPr>
          <w:rFonts w:ascii="Arial" w:eastAsia="Arial" w:hAnsi="Arial" w:cs="Arial"/>
          <w:color w:val="000000"/>
          <w:sz w:val="20"/>
          <w:szCs w:val="20"/>
        </w:rPr>
      </w:pPr>
      <w:bookmarkStart w:id="43" w:name="_heading=h.23ckvvd" w:colFirst="0" w:colLast="0"/>
      <w:bookmarkEnd w:id="43"/>
      <w:r w:rsidRPr="002A601E">
        <w:rPr>
          <w:rFonts w:ascii="Arial" w:eastAsia="Arial" w:hAnsi="Arial" w:cs="Arial"/>
          <w:color w:val="000000"/>
          <w:sz w:val="20"/>
          <w:szCs w:val="20"/>
        </w:rPr>
        <w:t>Teachers will integrate the assessment of knowledge and skills acquisition with practical applications. It will require a combination of evidence collected from teacher observations along with the collection of records of student work.</w:t>
      </w:r>
    </w:p>
    <w:p w14:paraId="1CB70B11" w14:textId="1A85B929" w:rsidR="00104B98" w:rsidRPr="009233FB" w:rsidRDefault="008903B5" w:rsidP="00FC2D8F">
      <w:pPr>
        <w:pBdr>
          <w:top w:val="nil"/>
          <w:left w:val="nil"/>
          <w:bottom w:val="nil"/>
          <w:right w:val="nil"/>
          <w:between w:val="nil"/>
        </w:pBdr>
        <w:spacing w:before="120" w:after="120" w:line="280" w:lineRule="auto"/>
        <w:rPr>
          <w:rFonts w:ascii="Arial" w:hAnsi="Arial" w:cs="Arial"/>
          <w:sz w:val="20"/>
          <w:szCs w:val="20"/>
        </w:rPr>
      </w:pPr>
      <w:r w:rsidRPr="009233FB">
        <w:rPr>
          <w:rFonts w:ascii="Arial" w:hAnsi="Arial" w:cs="Arial"/>
          <w:sz w:val="20"/>
          <w:szCs w:val="20"/>
        </w:rPr>
        <w:t xml:space="preserve">Assessment will evaluate the student’s practical application of knowledge and skills. It will require the collection of evidence from a range of assessment activities and tasks. Students should be afforded multiple opportunities to demonstrate satisfactory completion of the learning goal.  </w:t>
      </w:r>
    </w:p>
    <w:p w14:paraId="000000FD" w14:textId="24F5157A" w:rsidR="00DF50D9" w:rsidRDefault="008276FA">
      <w:pPr>
        <w:pBdr>
          <w:top w:val="nil"/>
          <w:left w:val="nil"/>
          <w:bottom w:val="nil"/>
          <w:right w:val="nil"/>
          <w:between w:val="nil"/>
        </w:pBdr>
        <w:spacing w:before="120" w:after="50" w:line="280" w:lineRule="auto"/>
        <w:rPr>
          <w:rFonts w:ascii="Arial" w:eastAsia="Arial" w:hAnsi="Arial" w:cs="Arial"/>
          <w:color w:val="000000"/>
          <w:sz w:val="20"/>
          <w:szCs w:val="20"/>
        </w:rPr>
      </w:pPr>
      <w:bookmarkStart w:id="44" w:name="_heading=h.ihv636" w:colFirst="0" w:colLast="0"/>
      <w:bookmarkEnd w:id="44"/>
      <w:r>
        <w:rPr>
          <w:rFonts w:ascii="Arial" w:eastAsia="Arial" w:hAnsi="Arial" w:cs="Arial"/>
          <w:color w:val="000000"/>
          <w:sz w:val="20"/>
          <w:szCs w:val="20"/>
        </w:rPr>
        <w:t>Consideration should be given to the following when assessing student work:</w:t>
      </w:r>
    </w:p>
    <w:p w14:paraId="6945B60B" w14:textId="3672B462" w:rsidR="004C754C" w:rsidRPr="00FC2D8F" w:rsidRDefault="00274C05" w:rsidP="00B956E5">
      <w:pPr>
        <w:pStyle w:val="VCAAbullet"/>
        <w:rPr>
          <w:rFonts w:eastAsia="Arial"/>
        </w:rPr>
      </w:pPr>
      <w:r>
        <w:rPr>
          <w:rFonts w:eastAsia="Arial"/>
        </w:rPr>
        <w:t>s</w:t>
      </w:r>
      <w:r w:rsidR="004C754C" w:rsidRPr="00FC2D8F">
        <w:rPr>
          <w:rFonts w:eastAsia="Arial"/>
        </w:rPr>
        <w:t xml:space="preserve">caffolding tasks to support students with their learning </w:t>
      </w:r>
    </w:p>
    <w:p w14:paraId="000000FE" w14:textId="77777777" w:rsidR="00DF50D9" w:rsidRPr="00FC2D8F" w:rsidRDefault="008276FA" w:rsidP="00B956E5">
      <w:pPr>
        <w:pStyle w:val="VCAAbullet"/>
        <w:rPr>
          <w:rFonts w:eastAsia="Arial"/>
        </w:rPr>
      </w:pPr>
      <w:r w:rsidRPr="00FC2D8F">
        <w:rPr>
          <w:rFonts w:eastAsia="Arial"/>
        </w:rPr>
        <w:t>using practical and ‘hands-on’ materials and resources – including out-of-class as well as classroom-based demonstrations, activities, investigations, and problem-solving</w:t>
      </w:r>
    </w:p>
    <w:p w14:paraId="000000FF" w14:textId="77777777" w:rsidR="00DF50D9" w:rsidRPr="00FC2D8F" w:rsidRDefault="008276FA" w:rsidP="00B956E5">
      <w:pPr>
        <w:pStyle w:val="VCAAbullet"/>
        <w:rPr>
          <w:rFonts w:eastAsia="Arial"/>
        </w:rPr>
      </w:pPr>
      <w:r w:rsidRPr="00FC2D8F">
        <w:rPr>
          <w:rFonts w:eastAsia="Arial"/>
        </w:rPr>
        <w:t>using authentic materials – not manufactured materials and word problems</w:t>
      </w:r>
    </w:p>
    <w:p w14:paraId="00000100" w14:textId="77777777" w:rsidR="00DF50D9" w:rsidRPr="00FC2D8F" w:rsidRDefault="008276FA" w:rsidP="00B956E5">
      <w:pPr>
        <w:pStyle w:val="VCAAbullet"/>
        <w:rPr>
          <w:rFonts w:eastAsia="Arial"/>
        </w:rPr>
      </w:pPr>
      <w:r w:rsidRPr="00FC2D8F">
        <w:rPr>
          <w:rFonts w:eastAsia="Arial"/>
        </w:rPr>
        <w:t>valuing students’ own approaches to solving problems including effective use of supporting technologies</w:t>
      </w:r>
    </w:p>
    <w:p w14:paraId="00000101" w14:textId="5BF730B6" w:rsidR="00DF50D9" w:rsidRPr="00FC2D8F" w:rsidRDefault="008276FA" w:rsidP="00B956E5">
      <w:pPr>
        <w:pStyle w:val="VCAAbullet"/>
        <w:rPr>
          <w:rFonts w:eastAsia="Arial"/>
        </w:rPr>
      </w:pPr>
      <w:r w:rsidRPr="00FC2D8F">
        <w:rPr>
          <w:rFonts w:eastAsia="Arial"/>
        </w:rPr>
        <w:t>teaching concepts in contexts relevant to the student, utilising their backgrounds, interests and experiences – this should include putting mathematics into its historical and cultural contexts</w:t>
      </w:r>
    </w:p>
    <w:p w14:paraId="00000102" w14:textId="77777777" w:rsidR="00DF50D9" w:rsidRPr="00FC2D8F" w:rsidRDefault="008276FA" w:rsidP="00B956E5">
      <w:pPr>
        <w:pStyle w:val="VCAAbullet"/>
        <w:rPr>
          <w:rFonts w:eastAsia="Arial"/>
        </w:rPr>
      </w:pPr>
      <w:r w:rsidRPr="00FC2D8F">
        <w:rPr>
          <w:rFonts w:eastAsia="Arial"/>
        </w:rPr>
        <w:lastRenderedPageBreak/>
        <w:t xml:space="preserve">ensuring holistic teaching through integrating other skill areas into numeracy such as oral communication skills and reading and writing skills </w:t>
      </w:r>
    </w:p>
    <w:p w14:paraId="00000103" w14:textId="77777777" w:rsidR="00DF50D9" w:rsidRPr="00FC2D8F" w:rsidRDefault="008276FA" w:rsidP="00B956E5">
      <w:pPr>
        <w:pStyle w:val="VCAAbullet"/>
      </w:pPr>
      <w:r w:rsidRPr="00FC2D8F">
        <w:rPr>
          <w:rFonts w:eastAsia="Arial"/>
        </w:rPr>
        <w:t>raising awareness about social and community issues and practices that influence and impact on students’ lives</w:t>
      </w:r>
    </w:p>
    <w:p w14:paraId="00000104" w14:textId="4C4A3615" w:rsidR="00DF50D9" w:rsidRPr="00FC2D8F" w:rsidRDefault="008276FA" w:rsidP="00B956E5">
      <w:pPr>
        <w:pStyle w:val="VCAAbullet"/>
        <w:rPr>
          <w:rFonts w:eastAsia="Arial"/>
        </w:rPr>
      </w:pPr>
      <w:r w:rsidRPr="00FC2D8F">
        <w:rPr>
          <w:rFonts w:eastAsia="Arial"/>
        </w:rPr>
        <w:t>ensuring that all students experience success to develop their confidence</w:t>
      </w:r>
      <w:r w:rsidR="0078687A" w:rsidRPr="00FC2D8F">
        <w:rPr>
          <w:rFonts w:eastAsia="Arial"/>
        </w:rPr>
        <w:t xml:space="preserve"> and allow</w:t>
      </w:r>
      <w:r w:rsidR="00E014A5" w:rsidRPr="00FC2D8F">
        <w:rPr>
          <w:rFonts w:eastAsia="Arial"/>
        </w:rPr>
        <w:t xml:space="preserve"> for</w:t>
      </w:r>
      <w:r w:rsidR="0078687A" w:rsidRPr="00FC2D8F">
        <w:rPr>
          <w:rFonts w:eastAsia="Arial"/>
        </w:rPr>
        <w:t xml:space="preserve"> personalised programs </w:t>
      </w:r>
    </w:p>
    <w:p w14:paraId="00000105" w14:textId="77777777" w:rsidR="00DF50D9" w:rsidRPr="00FC2D8F" w:rsidRDefault="008276FA" w:rsidP="00B956E5">
      <w:pPr>
        <w:pStyle w:val="VCAAbullet"/>
        <w:rPr>
          <w:rFonts w:eastAsia="Arial"/>
        </w:rPr>
      </w:pPr>
      <w:r w:rsidRPr="00FC2D8F">
        <w:rPr>
          <w:rFonts w:eastAsia="Arial"/>
        </w:rPr>
        <w:t xml:space="preserve">using appropriate </w:t>
      </w:r>
      <w:proofErr w:type="spellStart"/>
      <w:r w:rsidRPr="00FC2D8F">
        <w:rPr>
          <w:rFonts w:eastAsia="Arial"/>
        </w:rPr>
        <w:t>everyday</w:t>
      </w:r>
      <w:proofErr w:type="spellEnd"/>
      <w:r w:rsidRPr="00FC2D8F">
        <w:rPr>
          <w:rFonts w:eastAsia="Arial"/>
        </w:rPr>
        <w:t xml:space="preserve"> and mathematical language as part of the teaching of numeracy and mathematics to explain ideas, concepts, and terminology that can be understood by students and applied by them in talking, reading, writing and listening</w:t>
      </w:r>
    </w:p>
    <w:p w14:paraId="00000106" w14:textId="77777777" w:rsidR="00DF50D9" w:rsidRPr="00FC2D8F" w:rsidRDefault="008276FA" w:rsidP="00B956E5">
      <w:pPr>
        <w:pStyle w:val="VCAAbullet"/>
        <w:rPr>
          <w:rFonts w:eastAsia="Arial"/>
        </w:rPr>
      </w:pPr>
      <w:r w:rsidRPr="00FC2D8F">
        <w:rPr>
          <w:rFonts w:eastAsia="Arial"/>
        </w:rPr>
        <w:t>encouraging and supporting students to learn through interaction and cooperation – via discussion, asking questions, giving explanations and presentations, and working cooperatively in pairs or small groups.</w:t>
      </w:r>
    </w:p>
    <w:p w14:paraId="00000107" w14:textId="77777777" w:rsidR="00DF50D9" w:rsidRDefault="008276FA" w:rsidP="0013471C">
      <w:pPr>
        <w:pStyle w:val="VCAAHeading2"/>
      </w:pPr>
      <w:bookmarkStart w:id="45" w:name="_Toc88147560"/>
      <w:r>
        <w:t>Authentication</w:t>
      </w:r>
      <w:bookmarkEnd w:id="45"/>
    </w:p>
    <w:p w14:paraId="00000108" w14:textId="2EE8E6C6" w:rsidR="00DF50D9" w:rsidRDefault="008276FA">
      <w:pPr>
        <w:pBdr>
          <w:top w:val="nil"/>
          <w:left w:val="nil"/>
          <w:bottom w:val="nil"/>
          <w:right w:val="nil"/>
          <w:between w:val="nil"/>
        </w:pBdr>
        <w:spacing w:before="80" w:after="80" w:line="260" w:lineRule="auto"/>
        <w:rPr>
          <w:rFonts w:ascii="Arial" w:eastAsia="Arial" w:hAnsi="Arial" w:cs="Arial"/>
          <w:color w:val="000000"/>
          <w:sz w:val="20"/>
          <w:szCs w:val="20"/>
        </w:rPr>
      </w:pPr>
      <w:r>
        <w:rPr>
          <w:rFonts w:ascii="Arial" w:eastAsia="Arial" w:hAnsi="Arial" w:cs="Arial"/>
          <w:color w:val="000000"/>
          <w:sz w:val="20"/>
          <w:szCs w:val="20"/>
        </w:rPr>
        <w:t xml:space="preserve">Work related to the outcomes of each unit will be accepted only if the teacher can attest that, to the best of their knowledge, all unacknowledged work is the student’s own. Teachers will need to refer to the </w:t>
      </w:r>
      <w:hyperlink r:id="rId43">
        <w:r w:rsidR="00B91170">
          <w:rPr>
            <w:rFonts w:ascii="Arial" w:eastAsia="Arial" w:hAnsi="Arial" w:cs="Arial"/>
            <w:i/>
            <w:color w:val="0563C1"/>
            <w:sz w:val="20"/>
            <w:szCs w:val="20"/>
          </w:rPr>
          <w:t>VPC Administrative Handbook</w:t>
        </w:r>
      </w:hyperlink>
      <w:r>
        <w:rPr>
          <w:rFonts w:ascii="Arial" w:eastAsia="Arial" w:hAnsi="Arial" w:cs="Arial"/>
          <w:color w:val="000000"/>
          <w:sz w:val="20"/>
          <w:szCs w:val="20"/>
        </w:rPr>
        <w:t xml:space="preserve"> for authentication procedures.</w:t>
      </w:r>
    </w:p>
    <w:p w14:paraId="74B9FF9F" w14:textId="77777777" w:rsidR="00383A2C" w:rsidRDefault="00383A2C">
      <w:pPr>
        <w:rPr>
          <w:rFonts w:ascii="Arial" w:hAnsi="Arial" w:cs="Arial"/>
          <w:color w:val="0F7EB4"/>
          <w:sz w:val="48"/>
          <w:szCs w:val="40"/>
        </w:rPr>
      </w:pPr>
      <w:bookmarkStart w:id="46" w:name="_heading=h.41mghml" w:colFirst="0" w:colLast="0"/>
      <w:bookmarkEnd w:id="46"/>
      <w:r>
        <w:br w:type="page"/>
      </w:r>
    </w:p>
    <w:p w14:paraId="00000114" w14:textId="7A2EE953" w:rsidR="00DF50D9" w:rsidRDefault="008276FA" w:rsidP="00BB7F57">
      <w:pPr>
        <w:pStyle w:val="VCAAHeading1"/>
      </w:pPr>
      <w:bookmarkStart w:id="47" w:name="_Toc88147561"/>
      <w:r>
        <w:lastRenderedPageBreak/>
        <w:t>Units 1 and 2</w:t>
      </w:r>
      <w:bookmarkEnd w:id="47"/>
    </w:p>
    <w:p w14:paraId="2E6A56F5" w14:textId="5B8E2504" w:rsidR="00C22A92" w:rsidRPr="00BF3C24" w:rsidRDefault="00C22A92" w:rsidP="00C22A92">
      <w:pPr>
        <w:pStyle w:val="VCAAbody"/>
      </w:pPr>
      <w:r w:rsidRPr="00BF3C24">
        <w:t>The purpose of Units 1 and 2 is to focus the teaching and learning on supporting and enabling students to develop their numeracy skills and practices to make sense of their daily personal, public, and future vocational lives, and in their local community.</w:t>
      </w:r>
    </w:p>
    <w:p w14:paraId="4096C10E" w14:textId="7F4FB439" w:rsidR="00C22A92" w:rsidRPr="00BF3C24" w:rsidRDefault="00C22A92" w:rsidP="00C22A92">
      <w:pPr>
        <w:pStyle w:val="VCAAbody"/>
      </w:pPr>
      <w:r w:rsidRPr="00BF3C24">
        <w:t xml:space="preserve">Each module describes the range of contexts that are the starting point for developing the students’ numeracy and underpinning </w:t>
      </w:r>
      <w:r w:rsidR="00BB7F57">
        <w:t xml:space="preserve">their </w:t>
      </w:r>
      <w:r w:rsidRPr="00BF3C24">
        <w:t>mathematical skills. This range covers four numeracies where foundational mathematical skills are situated and embedded: personal, financial, health</w:t>
      </w:r>
      <w:r>
        <w:t xml:space="preserve"> </w:t>
      </w:r>
      <w:r w:rsidR="00F95BEE">
        <w:t xml:space="preserve">&amp; </w:t>
      </w:r>
      <w:r w:rsidRPr="00BF3C24">
        <w:t>recreational</w:t>
      </w:r>
      <w:r w:rsidR="00F95BEE">
        <w:t xml:space="preserve"> and civic</w:t>
      </w:r>
      <w:r>
        <w:t>.</w:t>
      </w:r>
    </w:p>
    <w:p w14:paraId="72791DEF" w14:textId="0F4E7E56" w:rsidR="00C22A92" w:rsidRDefault="00C22A92" w:rsidP="00C22A92">
      <w:pPr>
        <w:pStyle w:val="VCAAbody"/>
      </w:pPr>
      <w:r w:rsidRPr="00BF3C24">
        <w:t>At this level, the contexts should be highly familiar and relevant to the students and should reflect their personal interests and lives. The numeracy problems to be solved should be authentic, concrete and immediate. Simple, everyday mathematical information will be situated in highly familiar, simple and concise oral and/or written materials where the mathematics is highly explicit.</w:t>
      </w:r>
    </w:p>
    <w:p w14:paraId="2B7E5096" w14:textId="3946FCC8" w:rsidR="00C22A92" w:rsidRPr="00721179" w:rsidRDefault="00C22A92" w:rsidP="00BB7F57">
      <w:pPr>
        <w:pStyle w:val="VCAAHeading2"/>
      </w:pPr>
      <w:bookmarkStart w:id="48" w:name="_Toc88147562"/>
      <w:r w:rsidRPr="00721179">
        <w:t>Learning requirements</w:t>
      </w:r>
      <w:bookmarkEnd w:id="48"/>
    </w:p>
    <w:p w14:paraId="27E66096" w14:textId="651EC187" w:rsidR="00C22A92" w:rsidRDefault="00C22A92" w:rsidP="00C22A92">
      <w:pPr>
        <w:pStyle w:val="VCAAbody"/>
      </w:pPr>
      <w:r>
        <w:t>Across</w:t>
      </w:r>
      <w:r w:rsidRPr="00520167">
        <w:t xml:space="preserve"> Units 1 and 2 the student is required to demonstrate achievement of </w:t>
      </w:r>
      <w:r>
        <w:t xml:space="preserve">each of the </w:t>
      </w:r>
      <w:r w:rsidRPr="00962977">
        <w:rPr>
          <w:b/>
          <w:bCs/>
        </w:rPr>
        <w:t xml:space="preserve">eight learning goals </w:t>
      </w:r>
      <w:r>
        <w:t xml:space="preserve">that describe the mathematical content knowledge for </w:t>
      </w:r>
      <w:r w:rsidRPr="00962977">
        <w:rPr>
          <w:b/>
          <w:bCs/>
        </w:rPr>
        <w:t>three different learning requirements</w:t>
      </w:r>
      <w:r w:rsidRPr="00520167">
        <w:t xml:space="preserve">. </w:t>
      </w:r>
      <w:r>
        <w:t>These include covering:</w:t>
      </w:r>
    </w:p>
    <w:p w14:paraId="4C142904" w14:textId="76050EC7" w:rsidR="00C22A92" w:rsidRPr="00520167" w:rsidRDefault="00C22A92" w:rsidP="00C22A92">
      <w:pPr>
        <w:pStyle w:val="VCAAbody"/>
        <w:numPr>
          <w:ilvl w:val="0"/>
          <w:numId w:val="21"/>
        </w:numPr>
      </w:pPr>
      <w:r>
        <w:rPr>
          <w:bCs/>
        </w:rPr>
        <w:t>Each of the four</w:t>
      </w:r>
      <w:r w:rsidRPr="00520167">
        <w:t xml:space="preserve"> </w:t>
      </w:r>
      <w:r w:rsidRPr="00293886">
        <w:rPr>
          <w:b/>
          <w:bCs/>
        </w:rPr>
        <w:t>numeracies</w:t>
      </w:r>
      <w:r w:rsidRPr="00520167">
        <w:t xml:space="preserve">: </w:t>
      </w:r>
    </w:p>
    <w:p w14:paraId="3C766614" w14:textId="0FF79BF4" w:rsidR="00C22A92" w:rsidRPr="00B956E5" w:rsidRDefault="00C22A92" w:rsidP="00B956E5">
      <w:pPr>
        <w:pStyle w:val="VCAAbullet"/>
        <w:ind w:left="709"/>
      </w:pPr>
      <w:r w:rsidRPr="00B956E5">
        <w:t>Personal numeracy</w:t>
      </w:r>
    </w:p>
    <w:p w14:paraId="2536EF20" w14:textId="29E3A291" w:rsidR="00C22A92" w:rsidRPr="00B956E5" w:rsidRDefault="00C22A92" w:rsidP="00B956E5">
      <w:pPr>
        <w:pStyle w:val="VCAAbullet"/>
        <w:ind w:left="709"/>
      </w:pPr>
      <w:r w:rsidRPr="00B956E5">
        <w:t>Financial numeracy</w:t>
      </w:r>
    </w:p>
    <w:p w14:paraId="47805AA4" w14:textId="24EDC699" w:rsidR="00C22A92" w:rsidRPr="00B956E5" w:rsidRDefault="00C22A92" w:rsidP="00B956E5">
      <w:pPr>
        <w:pStyle w:val="VCAAbullet"/>
        <w:ind w:left="709"/>
      </w:pPr>
      <w:r w:rsidRPr="00B956E5">
        <w:t>Health and Recreational numeracy</w:t>
      </w:r>
    </w:p>
    <w:p w14:paraId="22223260" w14:textId="0F055CD4" w:rsidR="00C22A92" w:rsidRPr="00B956E5" w:rsidRDefault="00C22A92" w:rsidP="00B956E5">
      <w:pPr>
        <w:pStyle w:val="VCAAbullet"/>
        <w:ind w:left="709"/>
      </w:pPr>
      <w:r w:rsidRPr="00B956E5">
        <w:t>Civic numeracy.</w:t>
      </w:r>
    </w:p>
    <w:p w14:paraId="14F35CD4" w14:textId="6FE7ADA0" w:rsidR="00C22A92" w:rsidRDefault="00C22A92" w:rsidP="00C22A92">
      <w:pPr>
        <w:pStyle w:val="VCAAbody"/>
        <w:numPr>
          <w:ilvl w:val="0"/>
          <w:numId w:val="21"/>
        </w:numPr>
        <w:ind w:left="284" w:hanging="284"/>
      </w:pPr>
      <w:r>
        <w:rPr>
          <w:bCs/>
        </w:rPr>
        <w:t xml:space="preserve">Each of the </w:t>
      </w:r>
      <w:r w:rsidRPr="00EB4FF5">
        <w:rPr>
          <w:b/>
        </w:rPr>
        <w:t>four</w:t>
      </w:r>
      <w:r>
        <w:rPr>
          <w:b/>
        </w:rPr>
        <w:t xml:space="preserve"> stages </w:t>
      </w:r>
      <w:r w:rsidRPr="004C5C80">
        <w:rPr>
          <w:b/>
        </w:rPr>
        <w:t>of the problem-solving cycle</w:t>
      </w:r>
      <w:r w:rsidRPr="00520167">
        <w:rPr>
          <w:b/>
        </w:rPr>
        <w:t xml:space="preserve"> </w:t>
      </w:r>
      <w:r w:rsidRPr="00520167">
        <w:t>that underpin</w:t>
      </w:r>
      <w:r w:rsidR="00363528">
        <w:t xml:space="preserve"> </w:t>
      </w:r>
      <w:r w:rsidRPr="00520167">
        <w:t>the capabilities required to solve a mathematical problem embedded in the real-world</w:t>
      </w:r>
      <w:r>
        <w:t>:</w:t>
      </w:r>
    </w:p>
    <w:p w14:paraId="573CDD39" w14:textId="75C6A800" w:rsidR="00C22A92" w:rsidRPr="00B956E5" w:rsidRDefault="00C22A92" w:rsidP="00B956E5">
      <w:pPr>
        <w:pStyle w:val="VCAAbullet"/>
        <w:ind w:left="709"/>
      </w:pPr>
      <w:r w:rsidRPr="00B956E5">
        <w:t>identifying the mathematics</w:t>
      </w:r>
    </w:p>
    <w:p w14:paraId="54FFB3FD" w14:textId="20CCD7BD" w:rsidR="00C22A92" w:rsidRPr="00B956E5" w:rsidRDefault="00C22A92" w:rsidP="00B956E5">
      <w:pPr>
        <w:pStyle w:val="VCAAbullet"/>
        <w:ind w:left="709"/>
      </w:pPr>
      <w:r w:rsidRPr="00B956E5">
        <w:t>acting on and using mathematics</w:t>
      </w:r>
    </w:p>
    <w:p w14:paraId="70A8DA68" w14:textId="5F135B62" w:rsidR="00C22A92" w:rsidRPr="00B956E5" w:rsidRDefault="00C22A92" w:rsidP="00B956E5">
      <w:pPr>
        <w:pStyle w:val="VCAAbullet"/>
        <w:ind w:left="709"/>
      </w:pPr>
      <w:r w:rsidRPr="00B956E5">
        <w:t>evaluating and reflecting</w:t>
      </w:r>
    </w:p>
    <w:p w14:paraId="18CFBE65" w14:textId="66CC9B29" w:rsidR="00C22A92" w:rsidRPr="00B956E5" w:rsidRDefault="00C22A92" w:rsidP="00B956E5">
      <w:pPr>
        <w:pStyle w:val="VCAAbullet"/>
        <w:ind w:left="709"/>
      </w:pPr>
      <w:r w:rsidRPr="00B956E5">
        <w:t>communicating and reporting.</w:t>
      </w:r>
    </w:p>
    <w:p w14:paraId="74C7F0D8" w14:textId="7555BBEB" w:rsidR="00C22A92" w:rsidRDefault="00AD6C83" w:rsidP="00C22A92">
      <w:pPr>
        <w:pStyle w:val="VCAAbody"/>
        <w:numPr>
          <w:ilvl w:val="0"/>
          <w:numId w:val="21"/>
        </w:numPr>
        <w:ind w:left="284" w:hanging="284"/>
      </w:pPr>
      <w:r>
        <w:rPr>
          <w:noProof/>
          <w:lang w:val="en-AU"/>
        </w:rPr>
        <w:drawing>
          <wp:anchor distT="0" distB="0" distL="114300" distR="114300" simplePos="0" relativeHeight="251658245" behindDoc="1" locked="0" layoutInCell="1" allowOverlap="1" wp14:anchorId="0B63DCBD" wp14:editId="5BCA42C9">
            <wp:simplePos x="0" y="0"/>
            <wp:positionH relativeFrom="margin">
              <wp:posOffset>721360</wp:posOffset>
            </wp:positionH>
            <wp:positionV relativeFrom="paragraph">
              <wp:posOffset>345440</wp:posOffset>
            </wp:positionV>
            <wp:extent cx="3636000" cy="2410560"/>
            <wp:effectExtent l="0" t="0" r="3175" b="8890"/>
            <wp:wrapTopAndBottom/>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imeline&#10;&#10;Description automatically generated"/>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12164"/>
                    <a:stretch/>
                  </pic:blipFill>
                  <pic:spPr bwMode="auto">
                    <a:xfrm>
                      <a:off x="0" y="0"/>
                      <a:ext cx="3636000" cy="241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A92" w:rsidRPr="00EB4FF5">
        <w:rPr>
          <w:bCs/>
        </w:rPr>
        <w:t xml:space="preserve">The use </w:t>
      </w:r>
      <w:r w:rsidR="00C22A92">
        <w:rPr>
          <w:bCs/>
        </w:rPr>
        <w:t xml:space="preserve">and application of </w:t>
      </w:r>
      <w:r w:rsidR="00C22A92" w:rsidRPr="00520167">
        <w:t xml:space="preserve">a technical </w:t>
      </w:r>
      <w:r w:rsidR="00C22A92" w:rsidRPr="00EB4FF5">
        <w:rPr>
          <w:b/>
          <w:bCs/>
        </w:rPr>
        <w:t>Mathematical toolkit</w:t>
      </w:r>
      <w:r w:rsidR="00C22A92" w:rsidRPr="00520167">
        <w:t>.</w:t>
      </w:r>
    </w:p>
    <w:p w14:paraId="27D76BFA" w14:textId="77777777" w:rsidR="00383A2C" w:rsidRDefault="00383A2C">
      <w:pPr>
        <w:rPr>
          <w:rFonts w:ascii="Arial" w:hAnsi="Arial" w:cs="Arial"/>
          <w:color w:val="0F7EB4"/>
          <w:sz w:val="40"/>
          <w:szCs w:val="28"/>
        </w:rPr>
      </w:pPr>
      <w:r>
        <w:br w:type="page"/>
      </w:r>
    </w:p>
    <w:p w14:paraId="134B539D" w14:textId="1E907B50" w:rsidR="00C22A92" w:rsidRPr="00721179" w:rsidRDefault="00C22A92" w:rsidP="00363528">
      <w:pPr>
        <w:pStyle w:val="VCAAHeading2"/>
      </w:pPr>
      <w:bookmarkStart w:id="49" w:name="_Toc88147563"/>
      <w:r w:rsidRPr="00721179">
        <w:lastRenderedPageBreak/>
        <w:t>Numeracy in context</w:t>
      </w:r>
      <w:bookmarkEnd w:id="49"/>
    </w:p>
    <w:p w14:paraId="4BD35825" w14:textId="77777777" w:rsidR="00C22A92" w:rsidRPr="00520167" w:rsidRDefault="00C22A92" w:rsidP="00C22A92">
      <w:pPr>
        <w:pStyle w:val="VCAAbody"/>
      </w:pPr>
      <w:r w:rsidRPr="000F5432">
        <w:t xml:space="preserve">To achieve this </w:t>
      </w:r>
      <w:r>
        <w:t>learning requirement</w:t>
      </w:r>
      <w:r w:rsidRPr="000F5432">
        <w:t xml:space="preserve">, students should be able to apply the mathematical knowledge and skills from the </w:t>
      </w:r>
      <w:r>
        <w:t xml:space="preserve">relevant focus </w:t>
      </w:r>
      <w:r w:rsidRPr="000F5432">
        <w:t xml:space="preserve">areas, across </w:t>
      </w:r>
      <w:r>
        <w:t xml:space="preserve">the four </w:t>
      </w:r>
      <w:r w:rsidRPr="000F5432">
        <w:t>specified numeracy contexts.</w:t>
      </w:r>
      <w:r>
        <w:t xml:space="preserve"> </w:t>
      </w:r>
    </w:p>
    <w:p w14:paraId="05E9606E" w14:textId="772EF7C5" w:rsidR="00C22A92" w:rsidRDefault="00C22A92" w:rsidP="00C22A92">
      <w:pPr>
        <w:pStyle w:val="VCAAbody"/>
      </w:pPr>
      <w:r w:rsidRPr="00520167">
        <w:t xml:space="preserve">The purpose of </w:t>
      </w:r>
      <w:r w:rsidR="00962977">
        <w:t xml:space="preserve">working mathematically across four numeracy contexts </w:t>
      </w:r>
      <w:r w:rsidRPr="00520167">
        <w:t xml:space="preserve">is to focus the teaching and learning on supporting and enabling students to develop a range of different numeracy skills and capabilities to make sense of their daily personal, public and vocational lives. </w:t>
      </w:r>
      <w:r>
        <w:t xml:space="preserve">Each numeracy </w:t>
      </w:r>
      <w:r w:rsidRPr="00520167">
        <w:t>describes the range of contexts that are the starting point for developing the student</w:t>
      </w:r>
      <w:r w:rsidR="00962977">
        <w:t xml:space="preserve">s’ </w:t>
      </w:r>
      <w:r w:rsidRPr="00520167">
        <w:t>numeracy and mathematical skills.</w:t>
      </w:r>
    </w:p>
    <w:p w14:paraId="65251F65" w14:textId="7DBB6BBD" w:rsidR="00C22A92" w:rsidRPr="00BF3C24" w:rsidRDefault="00C22A92" w:rsidP="00C22A92">
      <w:pPr>
        <w:pStyle w:val="VCAAbody"/>
      </w:pPr>
      <w:r w:rsidRPr="00BF3C24">
        <w:t xml:space="preserve">The four numeracies can all be customised and adapted to meet the needs and interests of a particular cohort of students and therefore be focused on the personal interests of the learners. Many </w:t>
      </w:r>
      <w:r>
        <w:t>P</w:t>
      </w:r>
      <w:r w:rsidRPr="00BF3C24">
        <w:t>athways students will need targeted, personalised, and sometimes individualised learning</w:t>
      </w:r>
      <w:r w:rsidR="00962977">
        <w:t>,</w:t>
      </w:r>
      <w:r w:rsidRPr="00BF3C24">
        <w:t xml:space="preserve"> </w:t>
      </w:r>
      <w:proofErr w:type="gramStart"/>
      <w:r w:rsidRPr="00BF3C24">
        <w:t>in order to</w:t>
      </w:r>
      <w:proofErr w:type="gramEnd"/>
      <w:r w:rsidRPr="00BF3C24">
        <w:t xml:space="preserve"> engage them in successful learning experiences and outcomes:</w:t>
      </w:r>
    </w:p>
    <w:p w14:paraId="5C3251D0" w14:textId="77777777" w:rsidR="00C22A92" w:rsidRPr="00383A2C" w:rsidRDefault="00C22A92" w:rsidP="00383A2C">
      <w:pPr>
        <w:pStyle w:val="VCAAbullet"/>
      </w:pPr>
      <w:r w:rsidRPr="00383A2C">
        <w:t xml:space="preserve">Personal numeracy explicitly targets the personal, daily lives of the students; however, this numeracy can be linked to the other three numeracies. </w:t>
      </w:r>
    </w:p>
    <w:p w14:paraId="11797687" w14:textId="77777777" w:rsidR="00C22A92" w:rsidRPr="00383A2C" w:rsidRDefault="00C22A92" w:rsidP="00383A2C">
      <w:pPr>
        <w:pStyle w:val="VCAAbullet"/>
      </w:pPr>
      <w:r w:rsidRPr="00383A2C">
        <w:t xml:space="preserve">Financial numeracy relates to the individual students as they go about their daily lives. </w:t>
      </w:r>
    </w:p>
    <w:p w14:paraId="7BC4C3F9" w14:textId="2A1102E9" w:rsidR="00C22A92" w:rsidRPr="00383A2C" w:rsidRDefault="00C22A92" w:rsidP="00383A2C">
      <w:pPr>
        <w:pStyle w:val="VCAAbullet"/>
      </w:pPr>
      <w:r w:rsidRPr="00383A2C">
        <w:t xml:space="preserve">Health and recreational numeracy can be used to address a range of different issues of direct concern or that are relevant to the group of students, which may cover their interests in sports or art and crafts, or as a way of addressing concerns related to </w:t>
      </w:r>
      <w:r w:rsidR="00363528" w:rsidRPr="00383A2C">
        <w:t xml:space="preserve">personal health and </w:t>
      </w:r>
      <w:r w:rsidRPr="00383A2C">
        <w:t xml:space="preserve">wellbeing.  </w:t>
      </w:r>
    </w:p>
    <w:p w14:paraId="469F2ABB" w14:textId="77777777" w:rsidR="00C22A92" w:rsidRPr="00383A2C" w:rsidRDefault="00C22A92" w:rsidP="00383A2C">
      <w:pPr>
        <w:pStyle w:val="VCAAbullet"/>
      </w:pPr>
      <w:r w:rsidRPr="00383A2C">
        <w:t xml:space="preserve">Civic numeracy can be used to address the </w:t>
      </w:r>
      <w:proofErr w:type="gramStart"/>
      <w:r w:rsidRPr="00383A2C">
        <w:t>particular personal</w:t>
      </w:r>
      <w:proofErr w:type="gramEnd"/>
      <w:r w:rsidRPr="00383A2C">
        <w:t xml:space="preserve"> and community interests the students might have in relation to their involvement and participation in their local communities and its activities, or in broader social issues such as the environment.</w:t>
      </w:r>
    </w:p>
    <w:p w14:paraId="63372AC3" w14:textId="4D82097A" w:rsidR="00C22A92" w:rsidRDefault="00C22A92" w:rsidP="00C22A92">
      <w:pPr>
        <w:pStyle w:val="VCAAbody"/>
      </w:pPr>
      <w:r w:rsidRPr="00BF3C24">
        <w:t xml:space="preserve">It is possible to customise or adapt the teaching and learning to have a vocational focus. The numeracies can focus on students’ interests in relation to their future </w:t>
      </w:r>
      <w:r w:rsidR="00363528">
        <w:t>employment or training ambitions</w:t>
      </w:r>
      <w:r w:rsidRPr="00BF3C24">
        <w:t>, with the program content focusing on work-life balance and coping with the demands of work and/or vocational training. If teaching the numeracies within a vocational or work-related context, the focus may be on different workplace tools, applications and processes</w:t>
      </w:r>
      <w:r w:rsidR="00363528">
        <w:t xml:space="preserve"> or </w:t>
      </w:r>
      <w:r w:rsidRPr="00BF3C24">
        <w:t xml:space="preserve">systems; following and giving directions; participating in quality assurance processes and data collection; reading workplace documents and related information </w:t>
      </w:r>
      <w:r w:rsidR="00363528">
        <w:t>or</w:t>
      </w:r>
      <w:r w:rsidRPr="00BF3C24">
        <w:t xml:space="preserve"> learning about the financial aspects of that vocation and industry.</w:t>
      </w:r>
    </w:p>
    <w:p w14:paraId="56706B15" w14:textId="77777777" w:rsidR="00C22A92" w:rsidRPr="00BF3C24" w:rsidRDefault="00C22A92" w:rsidP="00C22A92">
      <w:pPr>
        <w:pStyle w:val="VCAAbody"/>
      </w:pPr>
      <w:r>
        <w:t>The four numeracies are elaborated and described further in each of the modules in Units 1 and 2.</w:t>
      </w:r>
    </w:p>
    <w:p w14:paraId="31C8E237" w14:textId="77777777" w:rsidR="00C22A92" w:rsidRPr="00721179" w:rsidRDefault="00C22A92" w:rsidP="00363528">
      <w:pPr>
        <w:pStyle w:val="VCAAHeading2"/>
      </w:pPr>
      <w:bookmarkStart w:id="50" w:name="_Toc88147564"/>
      <w:r w:rsidRPr="00721179">
        <w:t>Problem-solving cycle</w:t>
      </w:r>
      <w:bookmarkEnd w:id="50"/>
    </w:p>
    <w:p w14:paraId="029B2CCE" w14:textId="77777777" w:rsidR="00C22A92" w:rsidRPr="00BF3C24" w:rsidRDefault="00C22A92" w:rsidP="00C22A92">
      <w:pPr>
        <w:pStyle w:val="VCAAbody"/>
      </w:pPr>
      <w:r w:rsidRPr="00BF3C24">
        <w:t xml:space="preserve">Students will develop the explicit skills and capabilities to be able to solve problems and use their foundational numeracy and mathematical skills to investigate problems where the mathematics is embedded within a real-world context. The purpose of this </w:t>
      </w:r>
      <w:r>
        <w:t>learning requirement</w:t>
      </w:r>
      <w:r w:rsidRPr="00BF3C24">
        <w:t xml:space="preserve"> is to make explicit how students can identify and recognise where and how mathematics can be embedded in everyday activities and tasks, and then how to engage with the world of mathematics and use that knowledge to solve problems. </w:t>
      </w:r>
    </w:p>
    <w:p w14:paraId="16127FA1" w14:textId="3F303AB9" w:rsidR="00C22A92" w:rsidRPr="00BF3C24" w:rsidRDefault="00C22A92" w:rsidP="00C22A92">
      <w:pPr>
        <w:pStyle w:val="VCAAbody"/>
      </w:pPr>
      <w:r w:rsidRPr="00520167">
        <w:t xml:space="preserve">Given that the contexts </w:t>
      </w:r>
      <w:r>
        <w:t xml:space="preserve">described in the four different numeracy contexts </w:t>
      </w:r>
      <w:r w:rsidRPr="00520167">
        <w:t xml:space="preserve">will be the starting point, students </w:t>
      </w:r>
      <w:r w:rsidRPr="00BF3C24">
        <w:t xml:space="preserve">should be taken through </w:t>
      </w:r>
      <w:r w:rsidR="00962977">
        <w:t xml:space="preserve">the </w:t>
      </w:r>
      <w:r w:rsidRPr="00BF3C24">
        <w:t xml:space="preserve">structured problem-solving cycle </w:t>
      </w:r>
      <w:proofErr w:type="gramStart"/>
      <w:r w:rsidRPr="00BF3C24">
        <w:t>in order to</w:t>
      </w:r>
      <w:proofErr w:type="gramEnd"/>
      <w:r w:rsidRPr="00BF3C24">
        <w:t xml:space="preserve"> know how to move from the context set in the real-world to the mathematical world and use their mathematical knowledge to solve the mathematical problem at hand. Part of solving </w:t>
      </w:r>
      <w:r w:rsidR="00363528">
        <w:t>an</w:t>
      </w:r>
      <w:r w:rsidRPr="00BF3C24">
        <w:t xml:space="preserve"> embedded problem is to be able to review and evaluate the outcomes</w:t>
      </w:r>
      <w:r w:rsidR="00363528">
        <w:t xml:space="preserve">, </w:t>
      </w:r>
      <w:r w:rsidRPr="00BF3C24">
        <w:t xml:space="preserve">then communicate and report on what was </w:t>
      </w:r>
      <w:r w:rsidR="00363528">
        <w:t xml:space="preserve">been </w:t>
      </w:r>
      <w:r w:rsidRPr="00BF3C24">
        <w:t xml:space="preserve">done and the </w:t>
      </w:r>
      <w:r w:rsidR="00363528">
        <w:t>outcomes</w:t>
      </w:r>
      <w:r w:rsidRPr="00BF3C24">
        <w:t xml:space="preserve">. </w:t>
      </w:r>
    </w:p>
    <w:p w14:paraId="5EB6FE15" w14:textId="77777777" w:rsidR="00C22A92" w:rsidRPr="00BF3C24" w:rsidRDefault="00C22A92" w:rsidP="00C22A92">
      <w:pPr>
        <w:pStyle w:val="VCAAbody"/>
      </w:pPr>
      <w:r w:rsidRPr="00BF3C24">
        <w:t>The problem-solving cycle underpinning the curriculum has four distinct components</w:t>
      </w:r>
      <w:r>
        <w:t xml:space="preserve"> </w:t>
      </w:r>
      <w:r w:rsidRPr="00520167">
        <w:t xml:space="preserve">of </w:t>
      </w:r>
      <w:r>
        <w:t xml:space="preserve">identifying the </w:t>
      </w:r>
      <w:r w:rsidRPr="00520167">
        <w:t>mathematics, acting on and using mathematics, evaluating and reflecting, followed by communicating and reporting on the results.</w:t>
      </w:r>
      <w:r>
        <w:t xml:space="preserve"> </w:t>
      </w:r>
      <w:r w:rsidRPr="00BF3C24">
        <w:t>The four distinct components are represented in the figure below.</w:t>
      </w:r>
    </w:p>
    <w:p w14:paraId="2D3E5E1F" w14:textId="77777777" w:rsidR="00C22A92" w:rsidRPr="00BF3C24" w:rsidRDefault="00C22A92" w:rsidP="00C22A92">
      <w:pPr>
        <w:jc w:val="center"/>
        <w:rPr>
          <w:sz w:val="20"/>
          <w:szCs w:val="20"/>
        </w:rPr>
      </w:pPr>
      <w:r>
        <w:rPr>
          <w:noProof/>
          <w:lang w:val="en-AU"/>
        </w:rPr>
        <w:lastRenderedPageBreak/>
        <w:drawing>
          <wp:inline distT="0" distB="0" distL="0" distR="0" wp14:anchorId="5F547708" wp14:editId="466747E5">
            <wp:extent cx="3420000" cy="2635199"/>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0000" cy="2635199"/>
                    </a:xfrm>
                    <a:prstGeom prst="rect">
                      <a:avLst/>
                    </a:prstGeom>
                    <a:noFill/>
                    <a:ln>
                      <a:noFill/>
                    </a:ln>
                  </pic:spPr>
                </pic:pic>
              </a:graphicData>
            </a:graphic>
          </wp:inline>
        </w:drawing>
      </w:r>
    </w:p>
    <w:p w14:paraId="4CAD93B8" w14:textId="77777777" w:rsidR="00C22A92" w:rsidRPr="00BF3C24" w:rsidRDefault="00C22A92" w:rsidP="00C22A92">
      <w:pPr>
        <w:pStyle w:val="VCAAbody"/>
      </w:pPr>
      <w:r w:rsidRPr="00BF3C24">
        <w:t>The</w:t>
      </w:r>
      <w:r w:rsidRPr="00520167">
        <w:t xml:space="preserve"> </w:t>
      </w:r>
      <w:r>
        <w:t>skills and knowledge required to achieve this learning requirement</w:t>
      </w:r>
      <w:r w:rsidRPr="00BF3C24">
        <w:t xml:space="preserve"> are organised under the four distinct components to match the problem-solving cycle:</w:t>
      </w:r>
    </w:p>
    <w:p w14:paraId="3A08C61F" w14:textId="77777777" w:rsidR="00C22A92" w:rsidRPr="00BF3C24" w:rsidRDefault="00C22A92" w:rsidP="00C22A92">
      <w:pPr>
        <w:pStyle w:val="VCAAbullet"/>
        <w:numPr>
          <w:ilvl w:val="0"/>
          <w:numId w:val="18"/>
        </w:numPr>
        <w:ind w:left="426" w:hanging="426"/>
      </w:pPr>
      <w:r w:rsidRPr="00293886">
        <w:rPr>
          <w:b/>
          <w:bCs/>
        </w:rPr>
        <w:t>Identify the mathematics</w:t>
      </w:r>
      <w:r w:rsidRPr="00BF3C24">
        <w:t>:</w:t>
      </w:r>
      <w:r>
        <w:t xml:space="preserve"> recognise, </w:t>
      </w:r>
      <w:r w:rsidRPr="00BF3C24">
        <w:t xml:space="preserve">select and interpret </w:t>
      </w:r>
      <w:r>
        <w:t xml:space="preserve">the </w:t>
      </w:r>
      <w:r w:rsidRPr="00BF3C24">
        <w:t>mathematical information embedded in a real-world context and decide what mathematics to use</w:t>
      </w:r>
    </w:p>
    <w:p w14:paraId="7DA569A7" w14:textId="7AC87FF1" w:rsidR="00C22A92" w:rsidRPr="00BF3C24" w:rsidRDefault="00C22A92" w:rsidP="00C22A92">
      <w:pPr>
        <w:pStyle w:val="VCAAbullet"/>
        <w:numPr>
          <w:ilvl w:val="0"/>
          <w:numId w:val="18"/>
        </w:numPr>
        <w:ind w:left="426" w:hanging="426"/>
      </w:pPr>
      <w:r w:rsidRPr="00BF3C24">
        <w:rPr>
          <w:b/>
          <w:bCs/>
        </w:rPr>
        <w:t>Act on and use mathematics</w:t>
      </w:r>
      <w:r w:rsidRPr="00BF3C24">
        <w:t xml:space="preserve">: perform mathematical actions and processes </w:t>
      </w:r>
      <w:proofErr w:type="gramStart"/>
      <w:r w:rsidRPr="00BF3C24">
        <w:t>in order to</w:t>
      </w:r>
      <w:proofErr w:type="gramEnd"/>
      <w:r w:rsidRPr="00BF3C24">
        <w:t xml:space="preserve"> complete </w:t>
      </w:r>
      <w:r w:rsidR="0053466E">
        <w:t xml:space="preserve">a </w:t>
      </w:r>
      <w:r w:rsidRPr="00BF3C24">
        <w:t>task - this includes the use and application of a range of technologies</w:t>
      </w:r>
    </w:p>
    <w:p w14:paraId="4DD31611" w14:textId="77777777" w:rsidR="00C22A92" w:rsidRPr="00BF3C24" w:rsidRDefault="00C22A92" w:rsidP="00C22A92">
      <w:pPr>
        <w:pStyle w:val="VCAAbullet"/>
        <w:numPr>
          <w:ilvl w:val="0"/>
          <w:numId w:val="18"/>
        </w:numPr>
        <w:ind w:left="426" w:hanging="426"/>
      </w:pPr>
      <w:r w:rsidRPr="00BF3C24">
        <w:rPr>
          <w:b/>
          <w:bCs/>
        </w:rPr>
        <w:t xml:space="preserve">Evaluate and </w:t>
      </w:r>
      <w:proofErr w:type="gramStart"/>
      <w:r w:rsidRPr="00BF3C24">
        <w:rPr>
          <w:b/>
          <w:bCs/>
        </w:rPr>
        <w:t>reflect</w:t>
      </w:r>
      <w:r w:rsidRPr="00BF3C24">
        <w:t>:</w:t>
      </w:r>
      <w:proofErr w:type="gramEnd"/>
      <w:r w:rsidRPr="00BF3C24">
        <w:t xml:space="preserve"> check and reflect on the mathematical problem-solving processes and outcomes in relation to the real world context</w:t>
      </w:r>
    </w:p>
    <w:p w14:paraId="36026151" w14:textId="78E137AF" w:rsidR="00C22A92" w:rsidRDefault="00C22A92" w:rsidP="00C22A92">
      <w:pPr>
        <w:pStyle w:val="VCAAbullet"/>
        <w:numPr>
          <w:ilvl w:val="0"/>
          <w:numId w:val="18"/>
        </w:numPr>
        <w:ind w:left="426" w:hanging="426"/>
      </w:pPr>
      <w:r w:rsidRPr="00BF3C24">
        <w:rPr>
          <w:b/>
          <w:bCs/>
        </w:rPr>
        <w:t>Communicate and report</w:t>
      </w:r>
      <w:r w:rsidRPr="00BF3C24">
        <w:t>: use a combination of informal and formal mathematical representation</w:t>
      </w:r>
      <w:r w:rsidR="0053466E">
        <w:t>s</w:t>
      </w:r>
      <w:r w:rsidRPr="00BF3C24">
        <w:t xml:space="preserve"> to document and report outcomes and results.</w:t>
      </w:r>
    </w:p>
    <w:p w14:paraId="145C43C9" w14:textId="77777777" w:rsidR="00C22A92" w:rsidRPr="00721179" w:rsidRDefault="00C22A92" w:rsidP="0053466E">
      <w:pPr>
        <w:pStyle w:val="VCAAHeading2"/>
      </w:pPr>
      <w:bookmarkStart w:id="51" w:name="_Toc88147565"/>
      <w:r w:rsidRPr="00721179">
        <w:t>Problem-solving learning requirement</w:t>
      </w:r>
      <w:bookmarkEnd w:id="51"/>
    </w:p>
    <w:p w14:paraId="32A123F4" w14:textId="77777777" w:rsidR="00C22A92" w:rsidRPr="00520167" w:rsidRDefault="00C22A92" w:rsidP="00C22A92">
      <w:pPr>
        <w:pStyle w:val="VCAAbody"/>
      </w:pPr>
      <w:r w:rsidRPr="00FA4A0E">
        <w:t xml:space="preserve">To achieve this </w:t>
      </w:r>
      <w:r>
        <w:t>learning requirement</w:t>
      </w:r>
      <w:r w:rsidRPr="00FA4A0E">
        <w:t xml:space="preserve">, students </w:t>
      </w:r>
      <w:r w:rsidRPr="00520167">
        <w:t>should be able to use the problem-solving cycle (</w:t>
      </w:r>
      <w:r>
        <w:t>identify the mathematics</w:t>
      </w:r>
      <w:r w:rsidRPr="00520167">
        <w:t xml:space="preserve">, act on and use mathematics, evaluate and reflect, and communicate and report) in an applied learning context, relevant to the key skills and knowledge reflected in the </w:t>
      </w:r>
      <w:r>
        <w:t xml:space="preserve">focus </w:t>
      </w:r>
      <w:r w:rsidRPr="00520167">
        <w:t xml:space="preserve">areas and </w:t>
      </w:r>
      <w:r>
        <w:t xml:space="preserve">across </w:t>
      </w:r>
      <w:r w:rsidRPr="00520167">
        <w:t>the</w:t>
      </w:r>
      <w:r>
        <w:t xml:space="preserve"> four</w:t>
      </w:r>
      <w:r w:rsidRPr="00520167">
        <w:t xml:space="preserve"> numeracies.</w:t>
      </w:r>
    </w:p>
    <w:p w14:paraId="6AED0860" w14:textId="77777777" w:rsidR="00C22A92" w:rsidRDefault="00C22A92" w:rsidP="00C22A92">
      <w:pPr>
        <w:pStyle w:val="VCAAbody"/>
      </w:pPr>
      <w:r w:rsidRPr="00BF3C24">
        <w:t xml:space="preserve">The </w:t>
      </w:r>
      <w:r>
        <w:t>key knowledge and skills</w:t>
      </w:r>
      <w:r w:rsidRPr="00BF3C24">
        <w:t xml:space="preserve"> </w:t>
      </w:r>
      <w:r>
        <w:t xml:space="preserve">described </w:t>
      </w:r>
      <w:r w:rsidRPr="00BF3C24">
        <w:t>below detail the requirements for satisfying the learning goal</w:t>
      </w:r>
      <w:r>
        <w:t>s for each Module in each Unit mapped against the four stages of the problem-solving cycle</w:t>
      </w:r>
      <w:r w:rsidRPr="00BF3C24">
        <w:t xml:space="preserve">. For each of the </w:t>
      </w:r>
      <w:r>
        <w:t>key areas of knowledge and skills</w:t>
      </w:r>
      <w:r w:rsidRPr="00BF3C24">
        <w:t>, the statements specify the range of actions</w:t>
      </w:r>
      <w:r>
        <w:t xml:space="preserve"> required and</w:t>
      </w:r>
      <w:r w:rsidRPr="00BF3C24">
        <w:t xml:space="preserve"> the complexity of the numeracy tasks that are expected of students in Units 1 and 2. It also indicates the levels of support that teachers can provide.</w:t>
      </w:r>
    </w:p>
    <w:p w14:paraId="226748AF" w14:textId="65BB128F" w:rsidR="00C22A92" w:rsidRPr="00BF3C24" w:rsidRDefault="00C22A92" w:rsidP="00C22A92">
      <w:pPr>
        <w:pStyle w:val="VCAAbody"/>
      </w:pPr>
      <w:r w:rsidRPr="00BF3C24">
        <w:t xml:space="preserve">The </w:t>
      </w:r>
      <w:r>
        <w:t>learning requirements</w:t>
      </w:r>
      <w:r w:rsidRPr="00BF3C24">
        <w:t xml:space="preserve"> </w:t>
      </w:r>
      <w:r>
        <w:t>are</w:t>
      </w:r>
      <w:r w:rsidRPr="00BF3C24">
        <w:t xml:space="preserve"> achieved when students can demonstrate achievement of the </w:t>
      </w:r>
      <w:r>
        <w:t>key knowledge and skills</w:t>
      </w:r>
      <w:r w:rsidRPr="00BF3C24">
        <w:t xml:space="preserve"> </w:t>
      </w:r>
      <w:r>
        <w:t>for each of the four stages of the problem-solving cycle</w:t>
      </w:r>
      <w:r w:rsidRPr="00BF3C24">
        <w:t xml:space="preserve">. However, it is not expected that one assessment task or activity can or should cover all </w:t>
      </w:r>
      <w:r>
        <w:t>key knowledge and skill areas</w:t>
      </w:r>
      <w:r w:rsidRPr="00BF3C24">
        <w:t>. All should be covered at least once across the different numeracy tasks for each unit.</w:t>
      </w:r>
    </w:p>
    <w:p w14:paraId="6F5C1426" w14:textId="77777777" w:rsidR="00C22A92" w:rsidRPr="00BF3C24" w:rsidRDefault="00C22A92" w:rsidP="00C22A92">
      <w:pPr>
        <w:pStyle w:val="VCAAbody"/>
      </w:pPr>
      <w:r w:rsidRPr="00BF3C24">
        <w:t xml:space="preserve">The </w:t>
      </w:r>
      <w:r>
        <w:t>key knowledge and skills</w:t>
      </w:r>
      <w:r w:rsidRPr="00BF3C24">
        <w:t xml:space="preserve"> are grouped according to the four distinct components of the problem-solving cycle.</w:t>
      </w:r>
    </w:p>
    <w:p w14:paraId="3A7DE6F2" w14:textId="77777777" w:rsidR="00C22A92" w:rsidRDefault="00C22A92" w:rsidP="00C22A92">
      <w:pPr>
        <w:spacing w:after="160" w:line="259" w:lineRule="auto"/>
        <w:rPr>
          <w:rFonts w:ascii="Arial" w:hAnsi="Arial" w:cs="Arial"/>
          <w:color w:val="0F7EB4"/>
          <w:sz w:val="24"/>
          <w:szCs w:val="20"/>
        </w:rPr>
      </w:pPr>
      <w:r>
        <w:br w:type="page"/>
      </w:r>
    </w:p>
    <w:p w14:paraId="0B11B68C" w14:textId="77777777" w:rsidR="00C22A92" w:rsidRPr="00BF3C24" w:rsidRDefault="00C22A92" w:rsidP="00C22A92">
      <w:pPr>
        <w:pStyle w:val="VCAAHeading5"/>
        <w:rPr>
          <w:lang w:val="en-GB"/>
        </w:rPr>
      </w:pPr>
      <w:bookmarkStart w:id="52" w:name="_Toc88147566"/>
      <w:r w:rsidRPr="00BF3C24">
        <w:rPr>
          <w:lang w:val="en-GB"/>
        </w:rPr>
        <w:lastRenderedPageBreak/>
        <w:t xml:space="preserve">a) </w:t>
      </w:r>
      <w:r>
        <w:rPr>
          <w:lang w:val="en-GB"/>
        </w:rPr>
        <w:t>I</w:t>
      </w:r>
      <w:r w:rsidRPr="00FB6130">
        <w:rPr>
          <w:lang w:val="en-GB"/>
        </w:rPr>
        <w:t>dentify the mathematics</w:t>
      </w:r>
      <w:bookmarkEnd w:id="52"/>
    </w:p>
    <w:p w14:paraId="4194CA2A" w14:textId="77777777" w:rsidR="00C22A92" w:rsidRDefault="00C22A92" w:rsidP="00C22A92">
      <w:pPr>
        <w:pStyle w:val="VCAAbody"/>
      </w:pPr>
      <w:r w:rsidRPr="00BF3C24">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make decisions about how the task can be best represented and solved mathematically. This requires the development of a simple, easy to follow plan, an overview of the context or scenario and related background, and the development of related mathematical questions or investigations of interest.</w:t>
      </w:r>
    </w:p>
    <w:tbl>
      <w:tblPr>
        <w:tblStyle w:val="VCAATableClosed"/>
        <w:tblW w:w="9638" w:type="dxa"/>
        <w:tblLayout w:type="fixed"/>
        <w:tblLook w:val="04A0" w:firstRow="1" w:lastRow="0" w:firstColumn="1" w:lastColumn="0" w:noHBand="0" w:noVBand="1"/>
      </w:tblPr>
      <w:tblGrid>
        <w:gridCol w:w="3628"/>
        <w:gridCol w:w="6010"/>
      </w:tblGrid>
      <w:tr w:rsidR="00C22A92" w:rsidRPr="00383A2C" w14:paraId="70F55366" w14:textId="77777777" w:rsidTr="00BA3412">
        <w:trPr>
          <w:cnfStyle w:val="100000000000" w:firstRow="1" w:lastRow="0" w:firstColumn="0" w:lastColumn="0" w:oddVBand="0" w:evenVBand="0" w:oddHBand="0" w:evenHBand="0" w:firstRowFirstColumn="0" w:firstRowLastColumn="0" w:lastRowFirstColumn="0" w:lastRowLastColumn="0"/>
          <w:cantSplit/>
        </w:trPr>
        <w:tc>
          <w:tcPr>
            <w:tcW w:w="3628" w:type="dxa"/>
            <w:tcBorders>
              <w:right w:val="single" w:sz="4" w:space="0" w:color="000000" w:themeColor="text1"/>
            </w:tcBorders>
            <w:hideMark/>
          </w:tcPr>
          <w:p w14:paraId="041C74AB" w14:textId="77777777" w:rsidR="00C22A92" w:rsidRPr="00383A2C" w:rsidRDefault="00C22A92" w:rsidP="00383A2C">
            <w:pPr>
              <w:pStyle w:val="VCAAtablecondensedheading"/>
              <w:rPr>
                <w:b/>
                <w:bCs/>
              </w:rPr>
            </w:pPr>
            <w:bookmarkStart w:id="53" w:name="_Hlk85476001"/>
            <w:r w:rsidRPr="00383A2C">
              <w:rPr>
                <w:b/>
                <w:bCs/>
              </w:rPr>
              <w:t>Learning goals</w:t>
            </w:r>
          </w:p>
        </w:tc>
        <w:tc>
          <w:tcPr>
            <w:tcW w:w="6010" w:type="dxa"/>
            <w:tcBorders>
              <w:left w:val="single" w:sz="4" w:space="0" w:color="000000" w:themeColor="text1"/>
            </w:tcBorders>
          </w:tcPr>
          <w:p w14:paraId="52B47B91"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bookmarkEnd w:id="53"/>
      <w:tr w:rsidR="00C22A92" w:rsidRPr="00520167" w14:paraId="014047C3" w14:textId="77777777" w:rsidTr="00BA3412">
        <w:trPr>
          <w:cantSplit/>
        </w:trPr>
        <w:tc>
          <w:tcPr>
            <w:tcW w:w="3628" w:type="dxa"/>
          </w:tcPr>
          <w:p w14:paraId="0E8D5536" w14:textId="77777777" w:rsidR="00C22A92" w:rsidRPr="00DC1A87" w:rsidRDefault="00C22A92" w:rsidP="00383A2C">
            <w:pPr>
              <w:pStyle w:val="VCAAtablecondensedbullet"/>
              <w:numPr>
                <w:ilvl w:val="0"/>
                <w:numId w:val="16"/>
              </w:numPr>
              <w:tabs>
                <w:tab w:val="clear" w:pos="425"/>
              </w:tabs>
              <w:ind w:left="306" w:hanging="306"/>
            </w:pPr>
            <w:r w:rsidRPr="00DC1A87">
              <w:t>Decide on the purpose of the task and the question(s) to be posed and answered</w:t>
            </w:r>
          </w:p>
          <w:p w14:paraId="5F0AB47C" w14:textId="77777777" w:rsidR="00C22A92" w:rsidRPr="00DC1A87" w:rsidRDefault="00C22A92" w:rsidP="00383A2C">
            <w:pPr>
              <w:pStyle w:val="VCAAtablecondensedbullet"/>
              <w:numPr>
                <w:ilvl w:val="0"/>
                <w:numId w:val="16"/>
              </w:numPr>
              <w:tabs>
                <w:tab w:val="clear" w:pos="425"/>
              </w:tabs>
              <w:ind w:left="306" w:hanging="306"/>
            </w:pPr>
            <w:r w:rsidRPr="00DC1A87">
              <w:t xml:space="preserve">Identify and interpret the relevant mathematical information embedded in the selected numeracy context and materials </w:t>
            </w:r>
          </w:p>
          <w:p w14:paraId="38BAD7E8" w14:textId="77777777" w:rsidR="00C22A92" w:rsidRPr="00DC1A87" w:rsidRDefault="00C22A92" w:rsidP="00383A2C">
            <w:pPr>
              <w:pStyle w:val="VCAAtablecondensedbullet"/>
              <w:numPr>
                <w:ilvl w:val="0"/>
                <w:numId w:val="16"/>
              </w:numPr>
              <w:tabs>
                <w:tab w:val="clear" w:pos="425"/>
              </w:tabs>
              <w:ind w:left="306" w:hanging="306"/>
            </w:pPr>
            <w:r w:rsidRPr="00DC1A87">
              <w:t>Describe and define the mathematical operation(s), processes and tools needed to solve the problem</w:t>
            </w:r>
          </w:p>
          <w:p w14:paraId="72F9B778" w14:textId="77777777" w:rsidR="00C22A92" w:rsidRPr="00DC1A87" w:rsidRDefault="00C22A92" w:rsidP="00383A2C">
            <w:pPr>
              <w:pStyle w:val="VCAAtablecondensedbullet"/>
              <w:numPr>
                <w:ilvl w:val="0"/>
                <w:numId w:val="16"/>
              </w:numPr>
              <w:tabs>
                <w:tab w:val="clear" w:pos="425"/>
              </w:tabs>
              <w:ind w:left="306" w:hanging="306"/>
            </w:pPr>
            <w:r w:rsidRPr="00DC1A87">
              <w:t>Make a simple, short plan of the activities to be undertaken to perform the mathematical action(s).</w:t>
            </w:r>
          </w:p>
        </w:tc>
        <w:tc>
          <w:tcPr>
            <w:tcW w:w="6010" w:type="dxa"/>
          </w:tcPr>
          <w:p w14:paraId="71006EC7" w14:textId="77777777" w:rsidR="00C22A92" w:rsidRPr="00BF3C24" w:rsidRDefault="00C22A92" w:rsidP="00383A2C">
            <w:pPr>
              <w:pStyle w:val="VCAAtablecondensedbullet"/>
              <w:numPr>
                <w:ilvl w:val="0"/>
                <w:numId w:val="16"/>
              </w:numPr>
              <w:tabs>
                <w:tab w:val="clear" w:pos="425"/>
              </w:tabs>
              <w:ind w:left="306" w:hanging="306"/>
            </w:pPr>
            <w:r w:rsidRPr="00BF3C24">
              <w:t>Locates and recognises simple, everyday mathematical information in highly familiar short and simple oral and/or written materials where the mathematics is highly explicit with concise and simple text and little distracting information.</w:t>
            </w:r>
          </w:p>
          <w:p w14:paraId="38A6AF9F" w14:textId="77777777" w:rsidR="00C22A92" w:rsidRPr="00BF3C24" w:rsidRDefault="00C22A92" w:rsidP="00383A2C">
            <w:pPr>
              <w:pStyle w:val="VCAAtablecondensedbullet"/>
              <w:numPr>
                <w:ilvl w:val="0"/>
                <w:numId w:val="16"/>
              </w:numPr>
              <w:tabs>
                <w:tab w:val="clear" w:pos="425"/>
              </w:tabs>
              <w:ind w:left="306" w:hanging="306"/>
            </w:pPr>
            <w:r w:rsidRPr="00BF3C24">
              <w:t xml:space="preserve">Relies heavily on hands-on (concrete) and real-life materials, personal experience and prior knowledge to select appropriate actions and processes selected from one or two related mathematical processes described in the </w:t>
            </w:r>
            <w:r>
              <w:t xml:space="preserve">focus </w:t>
            </w:r>
            <w:r w:rsidRPr="00BF3C24">
              <w:t>areas. Teacher scaffolding, advice, and prompting is available.</w:t>
            </w:r>
          </w:p>
          <w:p w14:paraId="6DAC2CD1" w14:textId="77777777" w:rsidR="00C22A92" w:rsidRPr="00DC1A87" w:rsidRDefault="00C22A92" w:rsidP="00383A2C">
            <w:pPr>
              <w:pStyle w:val="VCAAtablecondensedbullet"/>
              <w:numPr>
                <w:ilvl w:val="0"/>
                <w:numId w:val="16"/>
              </w:numPr>
              <w:tabs>
                <w:tab w:val="clear" w:pos="425"/>
              </w:tabs>
              <w:ind w:left="306" w:hanging="306"/>
            </w:pPr>
            <w:r w:rsidRPr="00BF3C24">
              <w:t xml:space="preserve">Develops a plan that is short and clear, using a combination of both informal and some formal written mathematical language and symbols, with support and guidance available; for example, </w:t>
            </w:r>
            <w:proofErr w:type="gramStart"/>
            <w:r w:rsidRPr="00BF3C24">
              <w:t>through the use of</w:t>
            </w:r>
            <w:proofErr w:type="gramEnd"/>
            <w:r w:rsidRPr="00BF3C24">
              <w:t xml:space="preserve"> a planning template.</w:t>
            </w:r>
          </w:p>
        </w:tc>
      </w:tr>
    </w:tbl>
    <w:p w14:paraId="1A0DC4CE" w14:textId="77777777" w:rsidR="00C22A92" w:rsidRPr="00BF3C24" w:rsidRDefault="00C22A92" w:rsidP="00C22A92">
      <w:pPr>
        <w:pStyle w:val="VCAAHeading5"/>
        <w:keepNext/>
        <w:rPr>
          <w:lang w:val="en-GB"/>
        </w:rPr>
      </w:pPr>
      <w:bookmarkStart w:id="54" w:name="_Toc88147567"/>
      <w:r w:rsidRPr="00BF3C24">
        <w:rPr>
          <w:lang w:val="en-GB"/>
        </w:rPr>
        <w:t>b) Act on and use mathematics</w:t>
      </w:r>
      <w:bookmarkEnd w:id="54"/>
    </w:p>
    <w:p w14:paraId="1D43D8D3" w14:textId="77777777" w:rsidR="00C22A92" w:rsidRDefault="00C22A92" w:rsidP="00C22A92">
      <w:pPr>
        <w:pStyle w:val="VCAAbody"/>
      </w:pPr>
      <w:r w:rsidRPr="00BF3C24">
        <w:t xml:space="preserve">This stage of the problem-solving cycle involves undertaking the mathematical aspects of the task identified in the first stage. It requires the utilisation of mathematical processes and problem-solving techniques, facts and procedures </w:t>
      </w:r>
      <w:proofErr w:type="gramStart"/>
      <w:r w:rsidRPr="00BF3C24">
        <w:t>in order to</w:t>
      </w:r>
      <w:proofErr w:type="gramEnd"/>
      <w:r w:rsidRPr="00BF3C24">
        <w:t xml:space="preserve"> solve the problem, and will require the selection and use of appropriate tools, including technology. For example, students may need to perform simple arithmetic computations perhaps with use of devices; read and interpret information from tables and simple everyday graphs; understand and describe 2D shapes or common objects.</w:t>
      </w:r>
    </w:p>
    <w:tbl>
      <w:tblPr>
        <w:tblStyle w:val="VCAATableClosed"/>
        <w:tblW w:w="9638" w:type="dxa"/>
        <w:tblLayout w:type="fixed"/>
        <w:tblLook w:val="04A0" w:firstRow="1" w:lastRow="0" w:firstColumn="1" w:lastColumn="0" w:noHBand="0" w:noVBand="1"/>
      </w:tblPr>
      <w:tblGrid>
        <w:gridCol w:w="3964"/>
        <w:gridCol w:w="5674"/>
      </w:tblGrid>
      <w:tr w:rsidR="00C22A92" w:rsidRPr="00383A2C" w14:paraId="5D387B6C" w14:textId="77777777" w:rsidTr="00277B6B">
        <w:trPr>
          <w:cnfStyle w:val="100000000000" w:firstRow="1" w:lastRow="0" w:firstColumn="0" w:lastColumn="0" w:oddVBand="0" w:evenVBand="0" w:oddHBand="0" w:evenHBand="0" w:firstRowFirstColumn="0" w:firstRowLastColumn="0" w:lastRowFirstColumn="0" w:lastRowLastColumn="0"/>
          <w:cantSplit/>
        </w:trPr>
        <w:tc>
          <w:tcPr>
            <w:tcW w:w="3964" w:type="dxa"/>
            <w:tcBorders>
              <w:right w:val="single" w:sz="4" w:space="0" w:color="000000" w:themeColor="text1"/>
            </w:tcBorders>
            <w:hideMark/>
          </w:tcPr>
          <w:p w14:paraId="4EE1C84B" w14:textId="77777777" w:rsidR="00C22A92" w:rsidRPr="00383A2C" w:rsidRDefault="00C22A92" w:rsidP="00383A2C">
            <w:pPr>
              <w:pStyle w:val="VCAAtablecondensedheading"/>
              <w:rPr>
                <w:b/>
                <w:bCs/>
              </w:rPr>
            </w:pPr>
            <w:r w:rsidRPr="00383A2C">
              <w:rPr>
                <w:b/>
                <w:bCs/>
              </w:rPr>
              <w:t>Learning goals</w:t>
            </w:r>
          </w:p>
        </w:tc>
        <w:tc>
          <w:tcPr>
            <w:tcW w:w="5674" w:type="dxa"/>
            <w:tcBorders>
              <w:left w:val="single" w:sz="4" w:space="0" w:color="000000" w:themeColor="text1"/>
            </w:tcBorders>
          </w:tcPr>
          <w:p w14:paraId="46CDB8D4"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tr w:rsidR="00C22A92" w:rsidRPr="00520167" w14:paraId="5EBCE531" w14:textId="77777777" w:rsidTr="00277B6B">
        <w:trPr>
          <w:cantSplit/>
        </w:trPr>
        <w:tc>
          <w:tcPr>
            <w:tcW w:w="3964" w:type="dxa"/>
          </w:tcPr>
          <w:p w14:paraId="5AE3D957" w14:textId="77777777" w:rsidR="00C22A92" w:rsidRPr="00DC1A87" w:rsidRDefault="00C22A92" w:rsidP="00383A2C">
            <w:pPr>
              <w:pStyle w:val="VCAAtablecondensedbullet"/>
              <w:numPr>
                <w:ilvl w:val="0"/>
                <w:numId w:val="16"/>
              </w:numPr>
              <w:tabs>
                <w:tab w:val="clear" w:pos="425"/>
              </w:tabs>
              <w:ind w:left="306" w:hanging="306"/>
            </w:pPr>
            <w:r w:rsidRPr="00DC1A87">
              <w:t xml:space="preserve">Select and implement a simple mathematical process for completing the numeracy task </w:t>
            </w:r>
          </w:p>
          <w:p w14:paraId="7215C927" w14:textId="77777777" w:rsidR="00C22A92" w:rsidRPr="00DC1A87" w:rsidRDefault="00C22A92" w:rsidP="00383A2C">
            <w:pPr>
              <w:pStyle w:val="VCAAtablecondensedbullet"/>
              <w:numPr>
                <w:ilvl w:val="0"/>
                <w:numId w:val="16"/>
              </w:numPr>
              <w:tabs>
                <w:tab w:val="clear" w:pos="425"/>
              </w:tabs>
              <w:ind w:left="306" w:hanging="306"/>
            </w:pPr>
            <w:r w:rsidRPr="00DC1A87">
              <w:t>Undertake rough estimations required prior to completing the numeracy task</w:t>
            </w:r>
          </w:p>
          <w:p w14:paraId="48D2C23F" w14:textId="77777777" w:rsidR="00C22A92" w:rsidRPr="00DC1A87" w:rsidRDefault="00C22A92" w:rsidP="00383A2C">
            <w:pPr>
              <w:pStyle w:val="VCAAtablecondensedbullet"/>
              <w:numPr>
                <w:ilvl w:val="0"/>
                <w:numId w:val="16"/>
              </w:numPr>
              <w:tabs>
                <w:tab w:val="clear" w:pos="425"/>
              </w:tabs>
              <w:ind w:left="306" w:hanging="306"/>
            </w:pPr>
            <w:r w:rsidRPr="00DC1A87">
              <w:t>Select and use appropriate technology, tools and applications to complete the numeracy task</w:t>
            </w:r>
          </w:p>
          <w:p w14:paraId="5872C613" w14:textId="77777777" w:rsidR="00C22A92" w:rsidRPr="00DC1A87" w:rsidRDefault="00C22A92" w:rsidP="00383A2C">
            <w:pPr>
              <w:pStyle w:val="VCAAtablecondensedbullet"/>
              <w:numPr>
                <w:ilvl w:val="0"/>
                <w:numId w:val="16"/>
              </w:numPr>
              <w:tabs>
                <w:tab w:val="clear" w:pos="425"/>
              </w:tabs>
              <w:ind w:left="306" w:hanging="306"/>
            </w:pPr>
            <w:r w:rsidRPr="00DC1A87">
              <w:t>Undertake relevant mathematical actions, processes and calculations to complete the numeracy task.</w:t>
            </w:r>
          </w:p>
        </w:tc>
        <w:tc>
          <w:tcPr>
            <w:tcW w:w="5674" w:type="dxa"/>
          </w:tcPr>
          <w:p w14:paraId="4625A2EA" w14:textId="77777777" w:rsidR="00C22A92" w:rsidRPr="00BF3C24" w:rsidRDefault="00C22A92" w:rsidP="00383A2C">
            <w:pPr>
              <w:pStyle w:val="VCAAtablecondensedbullet"/>
              <w:numPr>
                <w:ilvl w:val="0"/>
                <w:numId w:val="16"/>
              </w:numPr>
              <w:tabs>
                <w:tab w:val="clear" w:pos="425"/>
              </w:tabs>
              <w:ind w:left="306" w:hanging="306"/>
            </w:pPr>
            <w:r w:rsidRPr="00BF3C24">
              <w:t>Involves the use and application of one or two related steps or simple processes such as counting, sorting, performing basic arithmetic operations with whole numbers or money, recognising common spatial or location representations, etc.</w:t>
            </w:r>
          </w:p>
          <w:p w14:paraId="2CE7C6F2" w14:textId="77777777" w:rsidR="00C22A92" w:rsidRPr="00BF3C24" w:rsidRDefault="00C22A92" w:rsidP="00383A2C">
            <w:pPr>
              <w:pStyle w:val="VCAAtablecondensedbullet"/>
              <w:numPr>
                <w:ilvl w:val="0"/>
                <w:numId w:val="16"/>
              </w:numPr>
              <w:tabs>
                <w:tab w:val="clear" w:pos="425"/>
              </w:tabs>
              <w:ind w:left="306" w:hanging="306"/>
            </w:pPr>
            <w:r w:rsidRPr="00BF3C24">
              <w:t>Uses personal, informal 'in-the-head' or pen-and-paper methods to calculate or uses a calculator, apps or technology.</w:t>
            </w:r>
          </w:p>
          <w:p w14:paraId="52C806E2" w14:textId="77777777" w:rsidR="00C22A92" w:rsidRPr="00DC1A87" w:rsidRDefault="00C22A92" w:rsidP="00383A2C">
            <w:pPr>
              <w:pStyle w:val="VCAAtablecondensedbullet"/>
              <w:numPr>
                <w:ilvl w:val="0"/>
                <w:numId w:val="16"/>
              </w:numPr>
              <w:tabs>
                <w:tab w:val="clear" w:pos="425"/>
              </w:tabs>
              <w:ind w:left="306" w:hanging="306"/>
            </w:pPr>
            <w:r w:rsidRPr="00BF3C24">
              <w:t>Identifies and uses appropriate tools at a basic level in a limited range of applications; for example, uses a ruler to decide whether an item is longer than 10 cm or uses a simple calculator to subtract two numbers.</w:t>
            </w:r>
          </w:p>
        </w:tc>
      </w:tr>
    </w:tbl>
    <w:p w14:paraId="22F6E131" w14:textId="77777777" w:rsidR="00C22A92" w:rsidRDefault="00C22A92" w:rsidP="00C22A92">
      <w:pPr>
        <w:spacing w:after="160" w:line="259" w:lineRule="auto"/>
        <w:rPr>
          <w:rFonts w:ascii="Arial" w:hAnsi="Arial" w:cs="Arial"/>
          <w:color w:val="0F7EB4"/>
          <w:sz w:val="24"/>
          <w:szCs w:val="20"/>
        </w:rPr>
      </w:pPr>
      <w:r>
        <w:br w:type="page"/>
      </w:r>
    </w:p>
    <w:p w14:paraId="7429DF47" w14:textId="77777777" w:rsidR="00C22A92" w:rsidRPr="00BF3C24" w:rsidRDefault="00C22A92" w:rsidP="00C22A92">
      <w:pPr>
        <w:pStyle w:val="VCAAHeading5"/>
        <w:rPr>
          <w:lang w:val="en-GB"/>
        </w:rPr>
      </w:pPr>
      <w:bookmarkStart w:id="55" w:name="_Toc88147568"/>
      <w:r w:rsidRPr="00BF3C24">
        <w:rPr>
          <w:lang w:val="en-GB"/>
        </w:rPr>
        <w:lastRenderedPageBreak/>
        <w:t>c) Evaluate and reflect</w:t>
      </w:r>
      <w:bookmarkEnd w:id="55"/>
    </w:p>
    <w:p w14:paraId="056795C4" w14:textId="77777777" w:rsidR="00C22A92" w:rsidRDefault="00C22A92" w:rsidP="00C22A92">
      <w:pPr>
        <w:pStyle w:val="VCAAbody"/>
      </w:pPr>
      <w:r w:rsidRPr="00BF3C24">
        <w:t xml:space="preserve">Responses to real-world numeracy tasks, including any mathematical results or outcomes, require reviewing. Results should be checked against the original situation in terms of its reasonableness and relevance, and comparisons made with any rough initial estimates. Decisions are made about whether the solution is likely to be ‘about right’ or not, or to revise and adjust the results. </w:t>
      </w:r>
    </w:p>
    <w:tbl>
      <w:tblPr>
        <w:tblStyle w:val="VCAATableClosed"/>
        <w:tblW w:w="9638" w:type="dxa"/>
        <w:tblLayout w:type="fixed"/>
        <w:tblLook w:val="04A0" w:firstRow="1" w:lastRow="0" w:firstColumn="1" w:lastColumn="0" w:noHBand="0" w:noVBand="1"/>
      </w:tblPr>
      <w:tblGrid>
        <w:gridCol w:w="4673"/>
        <w:gridCol w:w="4965"/>
      </w:tblGrid>
      <w:tr w:rsidR="00C22A92" w:rsidRPr="00DC1A87" w14:paraId="7B8E11D5" w14:textId="77777777" w:rsidTr="00277B6B">
        <w:trPr>
          <w:cnfStyle w:val="100000000000" w:firstRow="1" w:lastRow="0" w:firstColumn="0" w:lastColumn="0" w:oddVBand="0" w:evenVBand="0" w:oddHBand="0" w:evenHBand="0" w:firstRowFirstColumn="0" w:firstRowLastColumn="0" w:lastRowFirstColumn="0" w:lastRowLastColumn="0"/>
          <w:cantSplit/>
        </w:trPr>
        <w:tc>
          <w:tcPr>
            <w:tcW w:w="4673" w:type="dxa"/>
            <w:tcBorders>
              <w:right w:val="single" w:sz="4" w:space="0" w:color="000000" w:themeColor="text1"/>
            </w:tcBorders>
            <w:hideMark/>
          </w:tcPr>
          <w:p w14:paraId="71E93420" w14:textId="620CE780" w:rsidR="00C22A92" w:rsidRPr="00383A2C" w:rsidRDefault="00383A2C" w:rsidP="00383A2C">
            <w:pPr>
              <w:pStyle w:val="VCAAtablecondensedheading"/>
              <w:rPr>
                <w:b/>
                <w:bCs/>
              </w:rPr>
            </w:pPr>
            <w:r w:rsidRPr="00383A2C">
              <w:rPr>
                <w:b/>
                <w:bCs/>
              </w:rPr>
              <w:t>L</w:t>
            </w:r>
            <w:r w:rsidR="00C22A92" w:rsidRPr="00383A2C">
              <w:rPr>
                <w:b/>
                <w:bCs/>
              </w:rPr>
              <w:t>earning goals</w:t>
            </w:r>
          </w:p>
        </w:tc>
        <w:tc>
          <w:tcPr>
            <w:tcW w:w="4965" w:type="dxa"/>
            <w:tcBorders>
              <w:left w:val="single" w:sz="4" w:space="0" w:color="000000" w:themeColor="text1"/>
            </w:tcBorders>
          </w:tcPr>
          <w:p w14:paraId="1A81AB1C"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tr w:rsidR="00C22A92" w:rsidRPr="00520167" w14:paraId="0605C8F3" w14:textId="77777777" w:rsidTr="00277B6B">
        <w:trPr>
          <w:cantSplit/>
        </w:trPr>
        <w:tc>
          <w:tcPr>
            <w:tcW w:w="4673" w:type="dxa"/>
          </w:tcPr>
          <w:p w14:paraId="144F0F38" w14:textId="77777777" w:rsidR="00C22A92" w:rsidRPr="00DC1A87" w:rsidRDefault="00C22A92" w:rsidP="00383A2C">
            <w:pPr>
              <w:pStyle w:val="VCAAtablecondensedbullet"/>
              <w:numPr>
                <w:ilvl w:val="0"/>
                <w:numId w:val="16"/>
              </w:numPr>
              <w:tabs>
                <w:tab w:val="clear" w:pos="425"/>
              </w:tabs>
              <w:ind w:left="306" w:hanging="306"/>
            </w:pPr>
            <w:r w:rsidRPr="00DC1A87">
              <w:t>Check any estimations, actions and any calculation results to see if results are as expected</w:t>
            </w:r>
          </w:p>
          <w:p w14:paraId="38078E1E" w14:textId="77777777" w:rsidR="00C22A92" w:rsidRPr="00DC1A87" w:rsidRDefault="00C22A92" w:rsidP="00383A2C">
            <w:pPr>
              <w:pStyle w:val="VCAAtablecondensedbullet"/>
              <w:numPr>
                <w:ilvl w:val="0"/>
                <w:numId w:val="16"/>
              </w:numPr>
              <w:tabs>
                <w:tab w:val="clear" w:pos="425"/>
              </w:tabs>
              <w:ind w:left="306" w:hanging="306"/>
            </w:pPr>
            <w:r w:rsidRPr="00DC1A87">
              <w:t>Review appropriateness and reasonableness of results to the numeracy task and adjust if necessary, including to redo any calculations if required.</w:t>
            </w:r>
          </w:p>
        </w:tc>
        <w:tc>
          <w:tcPr>
            <w:tcW w:w="4965" w:type="dxa"/>
          </w:tcPr>
          <w:p w14:paraId="14E3E646" w14:textId="77777777" w:rsidR="00C22A92" w:rsidRPr="00DC1A87" w:rsidRDefault="00C22A92" w:rsidP="00383A2C">
            <w:pPr>
              <w:pStyle w:val="VCAAtablecondensedbullet"/>
              <w:numPr>
                <w:ilvl w:val="0"/>
                <w:numId w:val="16"/>
              </w:numPr>
              <w:tabs>
                <w:tab w:val="clear" w:pos="425"/>
              </w:tabs>
              <w:ind w:left="306" w:hanging="306"/>
            </w:pPr>
            <w:r w:rsidRPr="00BF3C24">
              <w:t>Relies heavily on hands-on (concrete) and real-life materials, personal experience and prior knowledge to roughly check the reasonableness of the outcome(s) with support via prompting or questioning.</w:t>
            </w:r>
          </w:p>
        </w:tc>
      </w:tr>
    </w:tbl>
    <w:p w14:paraId="26FACAA0" w14:textId="77777777" w:rsidR="00C22A92" w:rsidRPr="00BF3C24" w:rsidRDefault="00C22A92" w:rsidP="00C22A92">
      <w:pPr>
        <w:pStyle w:val="VCAAHeading5"/>
        <w:rPr>
          <w:lang w:val="en-GB"/>
        </w:rPr>
      </w:pPr>
      <w:bookmarkStart w:id="56" w:name="_Toc88147569"/>
      <w:r w:rsidRPr="00BF3C24">
        <w:rPr>
          <w:lang w:val="en-GB"/>
        </w:rPr>
        <w:t>d) Communicate and report</w:t>
      </w:r>
      <w:bookmarkEnd w:id="56"/>
    </w:p>
    <w:p w14:paraId="7E3C2660" w14:textId="77777777" w:rsidR="00C22A92" w:rsidRDefault="00C22A92" w:rsidP="00C22A92">
      <w:pPr>
        <w:pStyle w:val="VCAAbody"/>
      </w:pPr>
      <w:r w:rsidRPr="00BF3C24">
        <w:t>The results and outcomes of any numeracy task require a summary or presentation of the work to be developed, including the findings from the mathematical activities and related applications. This stage requires students being able to represent and communicate the mathematical results. This will involve the use of both oral and written language, and the use of informal, and some formal, mathematical representations.</w:t>
      </w:r>
    </w:p>
    <w:tbl>
      <w:tblPr>
        <w:tblStyle w:val="VCAATableClosed"/>
        <w:tblW w:w="9638" w:type="dxa"/>
        <w:tblLayout w:type="fixed"/>
        <w:tblLook w:val="04A0" w:firstRow="1" w:lastRow="0" w:firstColumn="1" w:lastColumn="0" w:noHBand="0" w:noVBand="1"/>
      </w:tblPr>
      <w:tblGrid>
        <w:gridCol w:w="3823"/>
        <w:gridCol w:w="5815"/>
      </w:tblGrid>
      <w:tr w:rsidR="00C22A92" w:rsidRPr="00383A2C" w14:paraId="381CD6FE" w14:textId="77777777" w:rsidTr="00F11AB6">
        <w:trPr>
          <w:cnfStyle w:val="100000000000" w:firstRow="1" w:lastRow="0" w:firstColumn="0" w:lastColumn="0" w:oddVBand="0" w:evenVBand="0" w:oddHBand="0" w:evenHBand="0" w:firstRowFirstColumn="0" w:firstRowLastColumn="0" w:lastRowFirstColumn="0" w:lastRowLastColumn="0"/>
          <w:cantSplit/>
        </w:trPr>
        <w:tc>
          <w:tcPr>
            <w:tcW w:w="3823" w:type="dxa"/>
            <w:tcBorders>
              <w:right w:val="single" w:sz="4" w:space="0" w:color="000000" w:themeColor="text1"/>
            </w:tcBorders>
            <w:hideMark/>
          </w:tcPr>
          <w:p w14:paraId="6499314D" w14:textId="77777777" w:rsidR="00C22A92" w:rsidRPr="00383A2C" w:rsidRDefault="00C22A92" w:rsidP="00383A2C">
            <w:pPr>
              <w:pStyle w:val="VCAAtablecondensedheading"/>
              <w:rPr>
                <w:b/>
                <w:bCs/>
              </w:rPr>
            </w:pPr>
            <w:r w:rsidRPr="00383A2C">
              <w:rPr>
                <w:b/>
                <w:bCs/>
              </w:rPr>
              <w:t>Learning goals</w:t>
            </w:r>
          </w:p>
        </w:tc>
        <w:tc>
          <w:tcPr>
            <w:tcW w:w="5815" w:type="dxa"/>
            <w:tcBorders>
              <w:left w:val="single" w:sz="4" w:space="0" w:color="000000" w:themeColor="text1"/>
            </w:tcBorders>
          </w:tcPr>
          <w:p w14:paraId="64053DB3" w14:textId="77777777" w:rsidR="00C22A92" w:rsidRPr="00383A2C" w:rsidRDefault="00C22A92" w:rsidP="00383A2C">
            <w:pPr>
              <w:pStyle w:val="VCAAtablecondensedheading"/>
              <w:rPr>
                <w:rStyle w:val="Emphasis"/>
                <w:rFonts w:asciiTheme="minorHAnsi" w:hAnsiTheme="minorHAnsi" w:cstheme="minorHAnsi"/>
                <w:b/>
                <w:bCs/>
                <w:sz w:val="18"/>
                <w:szCs w:val="18"/>
              </w:rPr>
            </w:pPr>
            <w:r w:rsidRPr="00383A2C">
              <w:rPr>
                <w:b/>
                <w:bCs/>
              </w:rPr>
              <w:t>Complexity of the problem-solving tasks undertaken</w:t>
            </w:r>
          </w:p>
        </w:tc>
      </w:tr>
      <w:tr w:rsidR="00C22A92" w:rsidRPr="00520167" w14:paraId="36400C03" w14:textId="77777777" w:rsidTr="00F11AB6">
        <w:trPr>
          <w:cantSplit/>
        </w:trPr>
        <w:tc>
          <w:tcPr>
            <w:tcW w:w="3823" w:type="dxa"/>
          </w:tcPr>
          <w:p w14:paraId="45709561" w14:textId="77777777" w:rsidR="00C22A92" w:rsidRPr="00DC1A87" w:rsidRDefault="00C22A92" w:rsidP="00383A2C">
            <w:pPr>
              <w:pStyle w:val="VCAAtablecondensedbullet"/>
              <w:numPr>
                <w:ilvl w:val="0"/>
                <w:numId w:val="16"/>
              </w:numPr>
              <w:tabs>
                <w:tab w:val="clear" w:pos="425"/>
              </w:tabs>
              <w:ind w:left="306" w:hanging="306"/>
            </w:pPr>
            <w:r w:rsidRPr="00DC1A87">
              <w:t>Use informal and some formal written mathematical representation to document and report on the mathematical processes used and the results of the numeracy task</w:t>
            </w:r>
          </w:p>
          <w:p w14:paraId="0B1F928B" w14:textId="77777777" w:rsidR="00C22A92" w:rsidRPr="00DC1A87" w:rsidRDefault="00C22A92" w:rsidP="00383A2C">
            <w:pPr>
              <w:pStyle w:val="VCAAtablecondensedbullet"/>
              <w:numPr>
                <w:ilvl w:val="0"/>
                <w:numId w:val="16"/>
              </w:numPr>
              <w:tabs>
                <w:tab w:val="clear" w:pos="425"/>
              </w:tabs>
              <w:ind w:left="306" w:hanging="306"/>
            </w:pPr>
            <w:r w:rsidRPr="00DC1A87">
              <w:t>Use informal and some formal oral mathematical language to present and discuss the mathematical processes used and the results of the numeracy task</w:t>
            </w:r>
          </w:p>
          <w:p w14:paraId="55458BFA" w14:textId="77777777" w:rsidR="00C22A92" w:rsidRPr="00DC1A87" w:rsidRDefault="00C22A92" w:rsidP="00383A2C">
            <w:pPr>
              <w:pStyle w:val="VCAAtablecondensedbullet"/>
              <w:numPr>
                <w:ilvl w:val="0"/>
                <w:numId w:val="16"/>
              </w:numPr>
              <w:tabs>
                <w:tab w:val="clear" w:pos="425"/>
              </w:tabs>
              <w:ind w:left="306" w:hanging="306"/>
            </w:pPr>
            <w:r w:rsidRPr="00DC1A87">
              <w:t>Use one or two different formats, devices</w:t>
            </w:r>
            <w:r>
              <w:t>,</w:t>
            </w:r>
            <w:r w:rsidRPr="00DC1A87">
              <w:t xml:space="preserve"> or technologies to represent and document the numeracy task.</w:t>
            </w:r>
          </w:p>
        </w:tc>
        <w:tc>
          <w:tcPr>
            <w:tcW w:w="5815" w:type="dxa"/>
          </w:tcPr>
          <w:p w14:paraId="6817D979" w14:textId="77777777" w:rsidR="00C22A92" w:rsidRPr="00BF3C24" w:rsidRDefault="00C22A92" w:rsidP="00383A2C">
            <w:pPr>
              <w:pStyle w:val="VCAAtablecondensedbullet"/>
              <w:numPr>
                <w:ilvl w:val="0"/>
                <w:numId w:val="19"/>
              </w:numPr>
              <w:tabs>
                <w:tab w:val="clear" w:pos="425"/>
              </w:tabs>
              <w:ind w:left="306" w:hanging="306"/>
            </w:pPr>
            <w:r w:rsidRPr="00BF3C24">
              <w:t>Writes simple and everyday informal and minimal formal written representations of numbers, monetary amounts and data (into the 100s), including with the support of technology</w:t>
            </w:r>
          </w:p>
          <w:p w14:paraId="75FEE71F" w14:textId="77777777" w:rsidR="00C22A92" w:rsidRPr="00BF3C24" w:rsidRDefault="00C22A92" w:rsidP="00383A2C">
            <w:pPr>
              <w:pStyle w:val="VCAAtablecondensedbullet"/>
              <w:numPr>
                <w:ilvl w:val="0"/>
                <w:numId w:val="19"/>
              </w:numPr>
              <w:tabs>
                <w:tab w:val="clear" w:pos="425"/>
              </w:tabs>
              <w:ind w:left="306" w:hanging="306"/>
            </w:pPr>
            <w:r w:rsidRPr="00BF3C24">
              <w:t xml:space="preserve">Uses common, everyday, informal oral language and gestures to convey numeracy-based information and processing; for example, language of position such as </w:t>
            </w:r>
            <w:r w:rsidRPr="00BF3C24">
              <w:rPr>
                <w:i/>
                <w:iCs/>
              </w:rPr>
              <w:t xml:space="preserve">up, down, behind, right, left, over, through; </w:t>
            </w:r>
            <w:r w:rsidRPr="00F11AB6">
              <w:t>comparative language such as</w:t>
            </w:r>
            <w:r w:rsidRPr="00BF3C24">
              <w:rPr>
                <w:i/>
                <w:iCs/>
              </w:rPr>
              <w:t xml:space="preserve"> taller, heavier, hotter, smaller; </w:t>
            </w:r>
            <w:r w:rsidRPr="00F11AB6">
              <w:t>language of shape, size, colour such as</w:t>
            </w:r>
            <w:r w:rsidRPr="00BF3C24">
              <w:rPr>
                <w:i/>
                <w:iCs/>
              </w:rPr>
              <w:t xml:space="preserve"> straight, curved, square, circle, triangle, </w:t>
            </w:r>
            <w:r w:rsidRPr="00BF3C24">
              <w:t>etc.</w:t>
            </w:r>
          </w:p>
          <w:p w14:paraId="425ECEB9" w14:textId="77777777" w:rsidR="00F11AB6" w:rsidRDefault="00C22A92" w:rsidP="00383A2C">
            <w:pPr>
              <w:pStyle w:val="VCAAtablecondensedbullet"/>
              <w:numPr>
                <w:ilvl w:val="0"/>
                <w:numId w:val="19"/>
              </w:numPr>
              <w:tabs>
                <w:tab w:val="clear" w:pos="425"/>
              </w:tabs>
              <w:ind w:left="306" w:hanging="306"/>
            </w:pPr>
            <w:r w:rsidRPr="00BF3C24">
              <w:t xml:space="preserve">Uses simple and informal symbolism, diagrams and conventions relevant to the mathematical knowledge of the </w:t>
            </w:r>
            <w:proofErr w:type="gramStart"/>
            <w:r w:rsidRPr="00BF3C24">
              <w:t>level;</w:t>
            </w:r>
            <w:proofErr w:type="gramEnd"/>
            <w:r w:rsidRPr="00BF3C24">
              <w:t xml:space="preserve"> for example:</w:t>
            </w:r>
            <w:r w:rsidR="00F11AB6">
              <w:t xml:space="preserve"> </w:t>
            </w:r>
          </w:p>
          <w:p w14:paraId="3D385C77" w14:textId="7FF057A2" w:rsidR="00C22A92" w:rsidRPr="00A708D0" w:rsidRDefault="00C22A92" w:rsidP="00383A2C">
            <w:pPr>
              <w:pStyle w:val="VCAAtablecondensedbullet"/>
              <w:numPr>
                <w:ilvl w:val="0"/>
                <w:numId w:val="0"/>
              </w:numPr>
              <w:tabs>
                <w:tab w:val="clear" w:pos="425"/>
              </w:tabs>
              <w:ind w:left="306" w:firstLine="18"/>
              <w:rPr>
                <w:i/>
                <w:iCs/>
              </w:rPr>
            </w:pPr>
            <w:r w:rsidRPr="00A708D0">
              <w:rPr>
                <w:i/>
                <w:iCs/>
              </w:rPr>
              <w:t xml:space="preserve">57, $5.98, </w:t>
            </w:r>
            <w:proofErr w:type="gramStart"/>
            <w:r w:rsidRPr="00A708D0">
              <w:rPr>
                <w:i/>
                <w:iCs/>
              </w:rPr>
              <w:t>½,+</w:t>
            </w:r>
            <w:proofErr w:type="gramEnd"/>
            <w:r w:rsidRPr="00A708D0">
              <w:rPr>
                <w:i/>
                <w:iCs/>
              </w:rPr>
              <w:t xml:space="preserve">, </w:t>
            </w:r>
            <w:r w:rsidRPr="00A708D0">
              <w:rPr>
                <w:rFonts w:ascii="Symbol" w:eastAsia="Symbol" w:hAnsi="Symbol" w:cs="Symbol"/>
                <w:i/>
                <w:iCs/>
              </w:rPr>
              <w:t>-</w:t>
            </w:r>
          </w:p>
        </w:tc>
      </w:tr>
    </w:tbl>
    <w:p w14:paraId="394AF3FC" w14:textId="77777777" w:rsidR="00C22A92" w:rsidRDefault="00C22A92" w:rsidP="00C22A92">
      <w:pPr>
        <w:spacing w:after="160" w:line="259" w:lineRule="auto"/>
        <w:rPr>
          <w:rFonts w:ascii="Arial" w:hAnsi="Arial" w:cs="Arial"/>
          <w:color w:val="0F7EB4"/>
          <w:sz w:val="40"/>
          <w:szCs w:val="28"/>
        </w:rPr>
      </w:pPr>
      <w:r>
        <w:br w:type="page"/>
      </w:r>
    </w:p>
    <w:p w14:paraId="0B7EDA33" w14:textId="77777777" w:rsidR="00C22A92" w:rsidRPr="00721179" w:rsidRDefault="00C22A92" w:rsidP="00D91B41">
      <w:pPr>
        <w:pStyle w:val="VCAAHeading2"/>
      </w:pPr>
      <w:bookmarkStart w:id="57" w:name="_Toc88147570"/>
      <w:r w:rsidRPr="00721179">
        <w:lastRenderedPageBreak/>
        <w:t>Mathematical toolkit</w:t>
      </w:r>
      <w:bookmarkEnd w:id="57"/>
    </w:p>
    <w:p w14:paraId="1C858D3A" w14:textId="77777777" w:rsidR="00C22A92" w:rsidRPr="00BF3C24" w:rsidRDefault="00C22A92" w:rsidP="00C22A92">
      <w:pPr>
        <w:pStyle w:val="VCAAbody"/>
      </w:pPr>
      <w:r w:rsidRPr="00FA4A0E">
        <w:t xml:space="preserve">To achieve this </w:t>
      </w:r>
      <w:r>
        <w:t>third learning requirement</w:t>
      </w:r>
      <w:r w:rsidRPr="00FA4A0E">
        <w:t xml:space="preserve">, students </w:t>
      </w:r>
      <w:r w:rsidRPr="00520167">
        <w:t xml:space="preserve">should </w:t>
      </w:r>
      <w:r w:rsidRPr="000F5432">
        <w:t xml:space="preserve">develop </w:t>
      </w:r>
      <w:r w:rsidRPr="00BF3C24">
        <w:t xml:space="preserve">their own mathematical toolkit to use where necessary as they undertake their numeracy practices, activities and tasks. On completion of the </w:t>
      </w:r>
      <w:r>
        <w:t>learning requirement</w:t>
      </w:r>
      <w:r w:rsidRPr="00BF3C24">
        <w:t>s students should be able to use a variety of tools and appropriate technologies to solve mathematical problems set in practical contexts. Students should become familiar with analogue and digital tools and be confident in knowing the purpose of everyday tools.</w:t>
      </w:r>
    </w:p>
    <w:p w14:paraId="4A87B479" w14:textId="77777777" w:rsidR="00C22A92" w:rsidRPr="00BF3C24" w:rsidRDefault="00C22A92" w:rsidP="00C22A92">
      <w:pPr>
        <w:pStyle w:val="VCAAbody"/>
      </w:pPr>
      <w:r w:rsidRPr="00BF3C24">
        <w:t>These technologies may include:</w:t>
      </w:r>
    </w:p>
    <w:p w14:paraId="53236DF5" w14:textId="77777777" w:rsidR="00C22A92" w:rsidRPr="00383A2C" w:rsidRDefault="00C22A92" w:rsidP="00383A2C">
      <w:pPr>
        <w:pStyle w:val="VCAAbullet"/>
      </w:pPr>
      <w:r w:rsidRPr="00383A2C">
        <w:t>analogue and/or digital tools which may include clocks, tape measures, measuring cups, etc.</w:t>
      </w:r>
    </w:p>
    <w:p w14:paraId="113E2E58" w14:textId="77777777" w:rsidR="00C22A92" w:rsidRPr="00383A2C" w:rsidRDefault="00C22A92" w:rsidP="00383A2C">
      <w:pPr>
        <w:pStyle w:val="VCAAbullet"/>
      </w:pPr>
      <w:r w:rsidRPr="00383A2C">
        <w:t>digital tools which may include manipulatives, mobile technology, software and applications</w:t>
      </w:r>
    </w:p>
    <w:p w14:paraId="19848D62" w14:textId="77777777" w:rsidR="00C22A92" w:rsidRPr="00383A2C" w:rsidRDefault="00C22A92" w:rsidP="00383A2C">
      <w:pPr>
        <w:pStyle w:val="VCAAbullet"/>
      </w:pPr>
      <w:r w:rsidRPr="00383A2C">
        <w:t xml:space="preserve">the conventions and use of such analogue and digital tools appropriate to the home or community </w:t>
      </w:r>
    </w:p>
    <w:p w14:paraId="0D30B0E9" w14:textId="77777777" w:rsidR="00C22A92" w:rsidRPr="00383A2C" w:rsidRDefault="00C22A92" w:rsidP="00383A2C">
      <w:pPr>
        <w:pStyle w:val="VCAAbullet"/>
      </w:pPr>
      <w:r w:rsidRPr="00383A2C">
        <w:t>awareness of contemporary technological and online and digital media, including software and applications based on computers, tablets, calculators and hand-held devices and the functionality of their use and application.</w:t>
      </w:r>
    </w:p>
    <w:p w14:paraId="1FFF98FD" w14:textId="77777777" w:rsidR="00C22A92" w:rsidRPr="00BF3C24" w:rsidRDefault="00C22A92" w:rsidP="00C22A92">
      <w:pPr>
        <w:pStyle w:val="VCAAbody"/>
      </w:pPr>
      <w:r w:rsidRPr="00BF3C24">
        <w:t>Students should demonstrate competence in the following key skills:</w:t>
      </w:r>
    </w:p>
    <w:p w14:paraId="2B9CDA2F" w14:textId="77777777" w:rsidR="00C22A92" w:rsidRPr="00383A2C" w:rsidRDefault="00C22A92" w:rsidP="00383A2C">
      <w:pPr>
        <w:pStyle w:val="VCAAbullet"/>
      </w:pPr>
      <w:r w:rsidRPr="00383A2C">
        <w:t xml:space="preserve">use highly familiar tools and devices to carry out tasks </w:t>
      </w:r>
    </w:p>
    <w:p w14:paraId="3B6B005C" w14:textId="28C5C5F1" w:rsidR="00C22A92" w:rsidRPr="00383A2C" w:rsidRDefault="00C22A92" w:rsidP="00383A2C">
      <w:pPr>
        <w:pStyle w:val="VCAAbullet"/>
      </w:pPr>
      <w:r w:rsidRPr="00383A2C">
        <w:t xml:space="preserve">read and interpret the inputs and outputs of highly familiar technology </w:t>
      </w:r>
    </w:p>
    <w:p w14:paraId="12F9A79C" w14:textId="2C69F7B9" w:rsidR="00C22A92" w:rsidRPr="00383A2C" w:rsidRDefault="00C22A92" w:rsidP="00383A2C">
      <w:pPr>
        <w:pStyle w:val="VCAAbullet"/>
      </w:pPr>
      <w:r w:rsidRPr="00383A2C">
        <w:t>use highly familiar technology to compute simple problems mathematically and to interpret the results</w:t>
      </w:r>
    </w:p>
    <w:p w14:paraId="0E9FCB84" w14:textId="77777777" w:rsidR="00C22A92" w:rsidRPr="00383A2C" w:rsidRDefault="00C22A92" w:rsidP="00383A2C">
      <w:pPr>
        <w:pStyle w:val="VCAAbullet"/>
      </w:pPr>
      <w:r w:rsidRPr="00383A2C">
        <w:t>reflect on the technology used and the outcomes obtained relative to personal, contextual, and real-world implications.</w:t>
      </w:r>
    </w:p>
    <w:p w14:paraId="234F3124" w14:textId="77777777" w:rsidR="00C22A92" w:rsidRPr="00721179" w:rsidRDefault="00C22A92" w:rsidP="00D91B41">
      <w:pPr>
        <w:pStyle w:val="VCAAHeading2"/>
      </w:pPr>
      <w:bookmarkStart w:id="58" w:name="_Toc88147571"/>
      <w:r w:rsidRPr="00721179">
        <w:t>Focus areas</w:t>
      </w:r>
      <w:bookmarkEnd w:id="58"/>
    </w:p>
    <w:p w14:paraId="301CEFAC" w14:textId="563BBF8F" w:rsidR="00C22A92" w:rsidRDefault="00C22A92" w:rsidP="00C22A92">
      <w:pPr>
        <w:pStyle w:val="VCAAbody"/>
      </w:pPr>
      <w:r w:rsidRPr="00BF3C24">
        <w:t>Each numeracy comprises</w:t>
      </w:r>
      <w:r w:rsidR="009E168C">
        <w:t xml:space="preserve"> of </w:t>
      </w:r>
      <w:r w:rsidRPr="00BF3C24">
        <w:t>two focus areas that describe the spread of mathematical content knowledge that is required to engage with that specific numeracy. There are eight focus areas in total. The associated focus areas are detailed and have been assigned under each of the numeracies. There is a learning goal and an application for each focus area.</w:t>
      </w:r>
    </w:p>
    <w:p w14:paraId="612358CC" w14:textId="77777777" w:rsidR="00C22A92" w:rsidRPr="00BF3C24" w:rsidRDefault="00C22A92" w:rsidP="00C22A92">
      <w:pPr>
        <w:pStyle w:val="VCAAbody"/>
      </w:pPr>
      <w:r w:rsidRPr="00BF3C24">
        <w:t>The focus areas comprise:</w:t>
      </w:r>
    </w:p>
    <w:p w14:paraId="2412769C" w14:textId="77777777" w:rsidR="00C22A92" w:rsidRPr="00BF3C24" w:rsidRDefault="00C22A92" w:rsidP="00383A2C">
      <w:pPr>
        <w:pStyle w:val="VCAAbullet"/>
      </w:pPr>
      <w:bookmarkStart w:id="59" w:name="_Hlk86671719"/>
      <w:r w:rsidRPr="00BF3C24">
        <w:t>Number</w:t>
      </w:r>
    </w:p>
    <w:p w14:paraId="735CF2BF" w14:textId="77777777" w:rsidR="00C22A92" w:rsidRPr="00BF3C24" w:rsidRDefault="00C22A92" w:rsidP="00383A2C">
      <w:pPr>
        <w:pStyle w:val="VCAAbullet"/>
      </w:pPr>
      <w:r w:rsidRPr="00BF3C24">
        <w:t>Data</w:t>
      </w:r>
    </w:p>
    <w:p w14:paraId="4FD96C71" w14:textId="77777777" w:rsidR="00C22A92" w:rsidRPr="00BF3C24" w:rsidRDefault="00C22A92" w:rsidP="00383A2C">
      <w:pPr>
        <w:pStyle w:val="VCAAbullet"/>
      </w:pPr>
      <w:r w:rsidRPr="00BF3C24">
        <w:t>Location</w:t>
      </w:r>
    </w:p>
    <w:p w14:paraId="632209FC" w14:textId="77777777" w:rsidR="00C22A92" w:rsidRPr="00BF3C24" w:rsidRDefault="00C22A92" w:rsidP="00383A2C">
      <w:pPr>
        <w:pStyle w:val="VCAAbullet"/>
      </w:pPr>
      <w:r w:rsidRPr="00BF3C24">
        <w:t>Shape</w:t>
      </w:r>
    </w:p>
    <w:p w14:paraId="2BE5E7B5" w14:textId="77777777" w:rsidR="00C22A92" w:rsidRPr="00BF3C24" w:rsidRDefault="00C22A92" w:rsidP="00383A2C">
      <w:pPr>
        <w:pStyle w:val="VCAAbullet"/>
      </w:pPr>
      <w:r w:rsidRPr="00BF3C24">
        <w:t>Quantity and measures</w:t>
      </w:r>
    </w:p>
    <w:p w14:paraId="2DF6D875" w14:textId="77777777" w:rsidR="00C22A92" w:rsidRPr="00BF3C24" w:rsidRDefault="00C22A92" w:rsidP="00383A2C">
      <w:pPr>
        <w:pStyle w:val="VCAAbullet"/>
      </w:pPr>
      <w:r w:rsidRPr="00BF3C24">
        <w:t>Change</w:t>
      </w:r>
    </w:p>
    <w:p w14:paraId="71DAC1D7" w14:textId="77777777" w:rsidR="00C22A92" w:rsidRPr="00BF3C24" w:rsidRDefault="00C22A92" w:rsidP="00383A2C">
      <w:pPr>
        <w:pStyle w:val="VCAAbullet"/>
      </w:pPr>
      <w:r w:rsidRPr="00BF3C24">
        <w:t>Likelihood</w:t>
      </w:r>
    </w:p>
    <w:p w14:paraId="1193B1CC" w14:textId="4B720363" w:rsidR="00C22A92" w:rsidRPr="00BF3C24" w:rsidRDefault="00C22A92" w:rsidP="00383A2C">
      <w:pPr>
        <w:pStyle w:val="VCAAbullet"/>
      </w:pPr>
      <w:r w:rsidRPr="00BF3C24">
        <w:t>Systematics</w:t>
      </w:r>
      <w:bookmarkEnd w:id="59"/>
      <w:r w:rsidR="00383A2C">
        <w:t>.</w:t>
      </w:r>
    </w:p>
    <w:p w14:paraId="6A18ACF5" w14:textId="77777777" w:rsidR="00C22A92" w:rsidRPr="00BF3C24" w:rsidRDefault="00C22A92" w:rsidP="00C22A92">
      <w:pPr>
        <w:rPr>
          <w:rFonts w:ascii="Arial" w:hAnsi="Arial" w:cs="Arial"/>
          <w:color w:val="0F7EB4"/>
          <w:sz w:val="48"/>
          <w:szCs w:val="40"/>
        </w:rPr>
      </w:pPr>
      <w:r w:rsidRPr="00BF3C24">
        <w:br w:type="page"/>
      </w:r>
    </w:p>
    <w:p w14:paraId="4FB028A4" w14:textId="77777777" w:rsidR="00C22A92" w:rsidRPr="00BF3C24" w:rsidRDefault="00C22A92" w:rsidP="00D91B41">
      <w:pPr>
        <w:pStyle w:val="VCAAHeading1"/>
      </w:pPr>
      <w:bookmarkStart w:id="60" w:name="_Toc79576548"/>
      <w:bookmarkStart w:id="61" w:name="_Toc88147572"/>
      <w:r w:rsidRPr="00D91B41">
        <w:lastRenderedPageBreak/>
        <w:t>Unit</w:t>
      </w:r>
      <w:r w:rsidRPr="00BF3C24">
        <w:t xml:space="preserve"> 1</w:t>
      </w:r>
      <w:bookmarkStart w:id="62" w:name="_Hlk75955310"/>
      <w:bookmarkEnd w:id="60"/>
      <w:bookmarkEnd w:id="61"/>
    </w:p>
    <w:p w14:paraId="3413FC29" w14:textId="77777777" w:rsidR="00C22A92" w:rsidRPr="00721179" w:rsidRDefault="00C22A92" w:rsidP="00D91B41">
      <w:pPr>
        <w:pStyle w:val="VCAAHeading2"/>
      </w:pPr>
      <w:bookmarkStart w:id="63" w:name="_Toc79576549"/>
      <w:bookmarkStart w:id="64" w:name="_Toc88147573"/>
      <w:bookmarkStart w:id="65" w:name="_Hlk75938604"/>
      <w:r w:rsidRPr="00721179">
        <w:t>Module 1: Personal numeracy</w:t>
      </w:r>
      <w:bookmarkEnd w:id="63"/>
      <w:bookmarkEnd w:id="64"/>
    </w:p>
    <w:bookmarkEnd w:id="62"/>
    <w:bookmarkEnd w:id="65"/>
    <w:p w14:paraId="7DBD8FE6" w14:textId="77777777" w:rsidR="00C22A92" w:rsidRPr="00BF3C24" w:rsidRDefault="00C22A92" w:rsidP="00C22A92">
      <w:pPr>
        <w:pStyle w:val="VCAAbody"/>
        <w:rPr>
          <w:lang w:bidi="he-IL"/>
        </w:rPr>
      </w:pPr>
      <w:r w:rsidRPr="00BF3C24">
        <w:rPr>
          <w:bCs/>
          <w:lang w:bidi="he-IL"/>
        </w:rPr>
        <w:t>Personal numeracy</w:t>
      </w:r>
      <w:r w:rsidRPr="00BF3C24">
        <w:rPr>
          <w:b/>
          <w:lang w:bidi="he-IL"/>
        </w:rPr>
        <w:t xml:space="preserve"> </w:t>
      </w:r>
      <w:r w:rsidRPr="00BF3C24">
        <w:rPr>
          <w:lang w:bidi="he-IL"/>
        </w:rPr>
        <w:t>relates to the mathematical requirements for personal organisational matters involving money, time and travel, or for participation in community-based activities and events.</w:t>
      </w:r>
    </w:p>
    <w:p w14:paraId="6C46770B" w14:textId="77777777" w:rsidR="00C22A92" w:rsidRPr="00BF3C24" w:rsidRDefault="00C22A92" w:rsidP="00C22A92">
      <w:pPr>
        <w:pStyle w:val="VCAAbody"/>
        <w:rPr>
          <w:bCs/>
          <w:lang w:bidi="he-IL"/>
        </w:rPr>
      </w:pPr>
      <w:r w:rsidRPr="00BF3C24">
        <w:rPr>
          <w:bCs/>
          <w:lang w:bidi="he-IL"/>
        </w:rPr>
        <w:t xml:space="preserve">Personal numeracy relates to understanding, using and interpreting numerical and mathematical information presented and embedded in different formats, </w:t>
      </w:r>
      <w:proofErr w:type="gramStart"/>
      <w:r w:rsidRPr="00BF3C24">
        <w:rPr>
          <w:bCs/>
          <w:lang w:bidi="he-IL"/>
        </w:rPr>
        <w:t>in order to</w:t>
      </w:r>
      <w:proofErr w:type="gramEnd"/>
      <w:r w:rsidRPr="00BF3C24">
        <w:rPr>
          <w:bCs/>
          <w:lang w:bidi="he-IL"/>
        </w:rPr>
        <w:t xml:space="preserve"> undertake personally relevant activities in highly familiar situations. </w:t>
      </w:r>
    </w:p>
    <w:p w14:paraId="6651D103" w14:textId="77777777" w:rsidR="00C22A92" w:rsidRPr="00BF3C24" w:rsidRDefault="00C22A92" w:rsidP="00C22A92">
      <w:pPr>
        <w:pStyle w:val="VCAAbody"/>
        <w:rPr>
          <w:bCs/>
          <w:lang w:bidi="he-IL"/>
        </w:rPr>
      </w:pPr>
      <w:r w:rsidRPr="00BF3C24">
        <w:rPr>
          <w:bCs/>
          <w:lang w:bidi="he-IL"/>
        </w:rPr>
        <w:t>The understanding, use and interpretation of personal numeracy can be drawn from the following, but are not limited to these examples:</w:t>
      </w:r>
    </w:p>
    <w:p w14:paraId="6BCC4F35" w14:textId="77777777" w:rsidR="00C22A92" w:rsidRPr="00BF3C24" w:rsidRDefault="00C22A92" w:rsidP="00383A2C">
      <w:pPr>
        <w:pStyle w:val="VCAAbullet"/>
        <w:numPr>
          <w:ilvl w:val="0"/>
          <w:numId w:val="13"/>
        </w:numPr>
        <w:ind w:left="426"/>
        <w:rPr>
          <w:lang w:bidi="he-IL"/>
        </w:rPr>
      </w:pPr>
      <w:r w:rsidRPr="00BF3C24">
        <w:rPr>
          <w:lang w:bidi="he-IL"/>
        </w:rPr>
        <w:t>transport and travel: planning routes, travel times and destinations including use of highly familiar maps, apps and software</w:t>
      </w:r>
    </w:p>
    <w:p w14:paraId="18078C68" w14:textId="2D989BA3" w:rsidR="00C22A92" w:rsidRDefault="00C22A92" w:rsidP="00383A2C">
      <w:pPr>
        <w:pStyle w:val="VCAAbullet"/>
        <w:numPr>
          <w:ilvl w:val="0"/>
          <w:numId w:val="13"/>
        </w:numPr>
        <w:ind w:left="426"/>
        <w:rPr>
          <w:lang w:bidi="he-IL"/>
        </w:rPr>
      </w:pPr>
      <w:r w:rsidRPr="00BF3C24">
        <w:rPr>
          <w:lang w:bidi="he-IL"/>
        </w:rPr>
        <w:t>planning or scheduling: a day out or attending a social/community event or activity</w:t>
      </w:r>
    </w:p>
    <w:p w14:paraId="52978D10" w14:textId="40C8878E" w:rsidR="00034805" w:rsidRPr="00BF3C24" w:rsidRDefault="00034805" w:rsidP="00383A2C">
      <w:pPr>
        <w:pStyle w:val="VCAAbullet"/>
        <w:numPr>
          <w:ilvl w:val="0"/>
          <w:numId w:val="13"/>
        </w:numPr>
        <w:ind w:left="426"/>
        <w:rPr>
          <w:lang w:bidi="he-IL"/>
        </w:rPr>
      </w:pPr>
      <w:r>
        <w:rPr>
          <w:lang w:bidi="he-IL"/>
        </w:rPr>
        <w:t>planning a BBQ, family event, trips to sites of cultural significance</w:t>
      </w:r>
    </w:p>
    <w:p w14:paraId="74A237D6" w14:textId="77777777" w:rsidR="00C22A92" w:rsidRPr="00BF3C24" w:rsidRDefault="00C22A92" w:rsidP="00383A2C">
      <w:pPr>
        <w:pStyle w:val="VCAAbullet"/>
        <w:numPr>
          <w:ilvl w:val="0"/>
          <w:numId w:val="13"/>
        </w:numPr>
        <w:ind w:left="426"/>
        <w:rPr>
          <w:lang w:bidi="he-IL"/>
        </w:rPr>
      </w:pPr>
      <w:r w:rsidRPr="00BF3C24">
        <w:rPr>
          <w:lang w:bidi="he-IL"/>
        </w:rPr>
        <w:t>personal and home/family day-to-day tasks: such as cooking, gardening, sport, travel.</w:t>
      </w:r>
    </w:p>
    <w:p w14:paraId="0E450694" w14:textId="77777777" w:rsidR="00C22A92" w:rsidRPr="00BF3C24" w:rsidRDefault="00C22A92" w:rsidP="00C22A92">
      <w:pPr>
        <w:pStyle w:val="VCAAbody"/>
        <w:rPr>
          <w:bCs/>
          <w:lang w:bidi="he-IL"/>
        </w:rPr>
      </w:pPr>
      <w:r w:rsidRPr="00BF3C24">
        <w:rPr>
          <w:bCs/>
          <w:lang w:bidi="he-IL"/>
        </w:rPr>
        <w:t xml:space="preserve">This module must be taught in conjunction with the aims of the </w:t>
      </w:r>
      <w:r>
        <w:rPr>
          <w:bCs/>
          <w:lang w:bidi="he-IL"/>
        </w:rPr>
        <w:t>study</w:t>
      </w:r>
      <w:r w:rsidRPr="00BF3C24">
        <w:rPr>
          <w:bCs/>
          <w:lang w:bidi="he-IL"/>
        </w:rPr>
        <w:t>, which include the integration of the problem-solving cycle and embedded use of analogue and digital technologies.</w:t>
      </w:r>
    </w:p>
    <w:p w14:paraId="091A1CBB" w14:textId="77777777" w:rsidR="00C22A92" w:rsidRPr="00BF3C24" w:rsidRDefault="00C22A92" w:rsidP="00C22A92">
      <w:pPr>
        <w:pStyle w:val="VCAAHeading3"/>
      </w:pPr>
      <w:bookmarkStart w:id="66" w:name="_Toc79576550"/>
      <w:bookmarkStart w:id="67" w:name="_Toc88147574"/>
      <w:r w:rsidRPr="00BF3C24">
        <w:t>Focus</w:t>
      </w:r>
      <w:r>
        <w:t xml:space="preserve"> area</w:t>
      </w:r>
      <w:r w:rsidRPr="00BF3C24">
        <w:t>: Location</w:t>
      </w:r>
      <w:bookmarkEnd w:id="66"/>
      <w:bookmarkEnd w:id="67"/>
    </w:p>
    <w:p w14:paraId="49CCF7EB" w14:textId="77777777" w:rsidR="00C22A92" w:rsidRPr="00BF3C24" w:rsidRDefault="00C22A92" w:rsidP="00C22A92">
      <w:pPr>
        <w:pStyle w:val="VCAAbody"/>
      </w:pPr>
      <w:r w:rsidRPr="00BF3C24">
        <w:t>The focus</w:t>
      </w:r>
      <w:r w:rsidRPr="00BF3C24" w:rsidDel="00E17B3A">
        <w:t xml:space="preserve"> </w:t>
      </w:r>
      <w:r w:rsidRPr="00BF3C24">
        <w:t>of location includes understanding of space, direction and location in relation to highly familiar local places. Students should be able to follow simple and familiar directions to locations based on digital or printed maps. Students should demonstrate an awareness of their place in space.</w:t>
      </w:r>
    </w:p>
    <w:p w14:paraId="574FBEDF" w14:textId="77777777" w:rsidR="00C22A92" w:rsidRPr="00BF3C24" w:rsidRDefault="00C22A92" w:rsidP="00FE261D">
      <w:pPr>
        <w:pStyle w:val="VCAAHeading3"/>
      </w:pPr>
      <w:bookmarkStart w:id="68" w:name="_Toc88147575"/>
      <w:r w:rsidRPr="00BF3C24">
        <w:t>Learning goal</w:t>
      </w:r>
      <w:bookmarkEnd w:id="68"/>
    </w:p>
    <w:p w14:paraId="635FB7AF" w14:textId="4E981DF7" w:rsidR="00E90F8F" w:rsidRPr="00E90F8F" w:rsidRDefault="00E90F8F" w:rsidP="00E90F8F">
      <w:pPr>
        <w:pBdr>
          <w:top w:val="nil"/>
          <w:left w:val="nil"/>
          <w:bottom w:val="nil"/>
          <w:right w:val="nil"/>
          <w:between w:val="nil"/>
        </w:pBdr>
        <w:spacing w:before="60" w:after="60" w:line="280" w:lineRule="auto"/>
        <w:rPr>
          <w:rFonts w:ascii="Arial" w:eastAsia="Arial" w:hAnsi="Arial" w:cs="Arial"/>
          <w:color w:val="000000"/>
          <w:sz w:val="20"/>
          <w:szCs w:val="20"/>
        </w:rPr>
      </w:pPr>
      <w:r w:rsidRPr="00E90F8F">
        <w:rPr>
          <w:rFonts w:ascii="Arial" w:eastAsia="Arial" w:hAnsi="Arial" w:cs="Arial"/>
          <w:color w:val="000000"/>
          <w:sz w:val="20"/>
          <w:szCs w:val="20"/>
        </w:rPr>
        <w:t>On completion of this module student</w:t>
      </w:r>
      <w:r w:rsidR="009E168C">
        <w:rPr>
          <w:rFonts w:ascii="Arial" w:eastAsia="Arial" w:hAnsi="Arial" w:cs="Arial"/>
          <w:color w:val="000000"/>
          <w:sz w:val="20"/>
          <w:szCs w:val="20"/>
        </w:rPr>
        <w:t>s</w:t>
      </w:r>
      <w:r w:rsidRPr="00E90F8F">
        <w:rPr>
          <w:rFonts w:ascii="Arial" w:eastAsia="Arial" w:hAnsi="Arial" w:cs="Arial"/>
          <w:color w:val="000000"/>
          <w:sz w:val="20"/>
          <w:szCs w:val="20"/>
        </w:rPr>
        <w:t xml:space="preserve"> should have the knowledge to be able to:</w:t>
      </w:r>
    </w:p>
    <w:p w14:paraId="0A9420BD" w14:textId="77777777" w:rsidR="00C22A92" w:rsidRPr="00BF3C24" w:rsidRDefault="00C22A92" w:rsidP="00383A2C">
      <w:pPr>
        <w:pStyle w:val="VCAAbullet"/>
        <w:numPr>
          <w:ilvl w:val="0"/>
          <w:numId w:val="13"/>
        </w:numPr>
        <w:ind w:left="426"/>
      </w:pPr>
      <w:r w:rsidRPr="00BF3C24">
        <w:t>find location and direction in relation to everyday, familiar places within the vicinity</w:t>
      </w:r>
    </w:p>
    <w:p w14:paraId="6FB8A48F" w14:textId="77777777" w:rsidR="00C22A92" w:rsidRPr="00BF3C24" w:rsidRDefault="00C22A92" w:rsidP="00383A2C">
      <w:pPr>
        <w:pStyle w:val="VCAAbullet"/>
        <w:numPr>
          <w:ilvl w:val="0"/>
          <w:numId w:val="13"/>
        </w:numPr>
        <w:ind w:left="426"/>
      </w:pPr>
      <w:r w:rsidRPr="00BF3C24">
        <w:t xml:space="preserve">find location and direction with </w:t>
      </w:r>
      <w:proofErr w:type="spellStart"/>
      <w:r w:rsidRPr="00BF3C24">
        <w:t>everyday</w:t>
      </w:r>
      <w:proofErr w:type="spellEnd"/>
      <w:r w:rsidRPr="00BF3C24">
        <w:t>, simple and familiar maps and technologies</w:t>
      </w:r>
    </w:p>
    <w:p w14:paraId="198E011B" w14:textId="77777777" w:rsidR="00C22A92" w:rsidRPr="00BF3C24" w:rsidRDefault="00C22A92" w:rsidP="00383A2C">
      <w:pPr>
        <w:pStyle w:val="VCAAbullet"/>
        <w:numPr>
          <w:ilvl w:val="0"/>
          <w:numId w:val="13"/>
        </w:numPr>
        <w:ind w:left="426"/>
      </w:pPr>
      <w:r w:rsidRPr="00BF3C24">
        <w:t>use everyday</w:t>
      </w:r>
      <w:r w:rsidRPr="00BF3C24" w:rsidDel="00DF63B5">
        <w:t xml:space="preserve"> </w:t>
      </w:r>
      <w:r w:rsidRPr="00BF3C24">
        <w:t>oral directions using informal language such as left/right, up/down, front/back, under/beside/over.</w:t>
      </w:r>
    </w:p>
    <w:p w14:paraId="77CD25B9" w14:textId="77777777" w:rsidR="00C22A92" w:rsidRPr="00BF3C24" w:rsidRDefault="00C22A92" w:rsidP="00FE261D">
      <w:pPr>
        <w:pStyle w:val="VCAAHeading3"/>
      </w:pPr>
      <w:bookmarkStart w:id="69" w:name="_Toc88147576"/>
      <w:r w:rsidRPr="00BF3C24">
        <w:t>Application</w:t>
      </w:r>
      <w:bookmarkEnd w:id="69"/>
    </w:p>
    <w:p w14:paraId="13642701" w14:textId="3950D5BE" w:rsidR="00E90F8F" w:rsidRDefault="00FE261D" w:rsidP="00E90F8F">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E90F8F">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 xml:space="preserve">demonstrate </w:t>
      </w:r>
      <w:r w:rsidR="00E90F8F">
        <w:rPr>
          <w:rFonts w:ascii="Arial" w:eastAsia="Arial" w:hAnsi="Arial" w:cs="Arial"/>
          <w:color w:val="000000"/>
          <w:sz w:val="20"/>
          <w:szCs w:val="20"/>
        </w:rPr>
        <w:t>the following skills:</w:t>
      </w:r>
    </w:p>
    <w:p w14:paraId="21E0C56A" w14:textId="77777777" w:rsidR="00C22A92" w:rsidRPr="00BF3C24" w:rsidRDefault="00C22A92" w:rsidP="00383A2C">
      <w:pPr>
        <w:pStyle w:val="VCAAbullet"/>
        <w:numPr>
          <w:ilvl w:val="0"/>
          <w:numId w:val="13"/>
        </w:numPr>
        <w:ind w:left="426"/>
      </w:pPr>
      <w:r w:rsidRPr="00BF3C24">
        <w:t>orally describe location of familiar, local places</w:t>
      </w:r>
    </w:p>
    <w:p w14:paraId="47024A93" w14:textId="77777777" w:rsidR="00C22A92" w:rsidRPr="00BF3C24" w:rsidRDefault="00C22A92" w:rsidP="00383A2C">
      <w:pPr>
        <w:pStyle w:val="VCAAbullet"/>
        <w:numPr>
          <w:ilvl w:val="0"/>
          <w:numId w:val="13"/>
        </w:numPr>
        <w:ind w:left="426"/>
      </w:pPr>
      <w:r w:rsidRPr="00BF3C24">
        <w:t>use interactive and paper maps to locate highly familiar places or objects</w:t>
      </w:r>
    </w:p>
    <w:p w14:paraId="3DF3C5CA" w14:textId="5E74247D" w:rsidR="00C22A92" w:rsidRPr="00BF3C24" w:rsidRDefault="00C22A92" w:rsidP="00383A2C">
      <w:pPr>
        <w:pStyle w:val="VCAAbullet"/>
        <w:numPr>
          <w:ilvl w:val="0"/>
          <w:numId w:val="13"/>
        </w:numPr>
        <w:ind w:left="426"/>
      </w:pPr>
      <w:r w:rsidRPr="00BF3C24">
        <w:t>give and follow simple oral directions to highly familiar locations</w:t>
      </w:r>
      <w:r w:rsidR="00D91B41">
        <w:t>.</w:t>
      </w:r>
    </w:p>
    <w:p w14:paraId="4BF7AECC" w14:textId="77777777" w:rsidR="00C22A92" w:rsidRDefault="00C22A92" w:rsidP="00C22A92">
      <w:pPr>
        <w:spacing w:after="160" w:line="259" w:lineRule="auto"/>
        <w:rPr>
          <w:rFonts w:ascii="Arial" w:hAnsi="Arial" w:cs="Arial"/>
          <w:color w:val="0F7EB4"/>
          <w:sz w:val="32"/>
          <w:szCs w:val="24"/>
        </w:rPr>
      </w:pPr>
      <w:bookmarkStart w:id="70" w:name="_Toc79576551"/>
      <w:r>
        <w:br w:type="page"/>
      </w:r>
    </w:p>
    <w:p w14:paraId="77F9AED5" w14:textId="77777777" w:rsidR="00C22A92" w:rsidRPr="00BF3C24" w:rsidRDefault="00C22A92" w:rsidP="00FE261D">
      <w:pPr>
        <w:pStyle w:val="VCAAHeading3"/>
      </w:pPr>
      <w:bookmarkStart w:id="71" w:name="_Toc88147577"/>
      <w:r w:rsidRPr="00BF3C24">
        <w:lastRenderedPageBreak/>
        <w:t>Focus</w:t>
      </w:r>
      <w:r w:rsidRPr="0037099A">
        <w:t xml:space="preserve"> </w:t>
      </w:r>
      <w:r w:rsidRPr="00FE261D">
        <w:t>area</w:t>
      </w:r>
      <w:r w:rsidRPr="00BF3C24">
        <w:t>: Systematics</w:t>
      </w:r>
      <w:bookmarkEnd w:id="70"/>
      <w:bookmarkEnd w:id="71"/>
    </w:p>
    <w:p w14:paraId="40B522B5" w14:textId="3C239102" w:rsidR="00C22A92" w:rsidRPr="00BF3C24" w:rsidRDefault="00C22A92" w:rsidP="00C22A92">
      <w:pPr>
        <w:pStyle w:val="VCAAbody"/>
      </w:pPr>
      <w:bookmarkStart w:id="72" w:name="_Hlk74243773"/>
      <w:r w:rsidRPr="00BF3C24">
        <w:t xml:space="preserve">The focus of systematics includes using everyday technology to input and output information for the purposes of planning and scheduling. Students should be able to choose </w:t>
      </w:r>
      <w:proofErr w:type="gramStart"/>
      <w:r w:rsidRPr="00BF3C24">
        <w:t>a number of</w:t>
      </w:r>
      <w:proofErr w:type="gramEnd"/>
      <w:r w:rsidRPr="00BF3C24">
        <w:t xml:space="preserve"> inputs of familiar data and read the outputs</w:t>
      </w:r>
      <w:r w:rsidR="009E168C">
        <w:t>,</w:t>
      </w:r>
      <w:r w:rsidRPr="00BF3C24">
        <w:t xml:space="preserve"> and any summary information derived from the technology. </w:t>
      </w:r>
    </w:p>
    <w:p w14:paraId="00014104" w14:textId="77777777" w:rsidR="00C22A92" w:rsidRPr="00BF3C24" w:rsidRDefault="00C22A92" w:rsidP="00FE261D">
      <w:pPr>
        <w:pStyle w:val="VCAAHeading3"/>
      </w:pPr>
      <w:bookmarkStart w:id="73" w:name="_Toc88147578"/>
      <w:bookmarkEnd w:id="72"/>
      <w:r w:rsidRPr="00BF3C24">
        <w:t>Learning goal</w:t>
      </w:r>
      <w:bookmarkEnd w:id="73"/>
    </w:p>
    <w:p w14:paraId="5D10693B" w14:textId="40EEE3C5" w:rsidR="004C157E" w:rsidRPr="00E90F8F"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sidRPr="00E90F8F">
        <w:rPr>
          <w:rFonts w:ascii="Arial" w:eastAsia="Arial" w:hAnsi="Arial" w:cs="Arial"/>
          <w:color w:val="000000"/>
          <w:sz w:val="20"/>
          <w:szCs w:val="20"/>
        </w:rPr>
        <w:t>On completion of this module student</w:t>
      </w:r>
      <w:r w:rsidR="009E168C">
        <w:rPr>
          <w:rFonts w:ascii="Arial" w:eastAsia="Arial" w:hAnsi="Arial" w:cs="Arial"/>
          <w:color w:val="000000"/>
          <w:sz w:val="20"/>
          <w:szCs w:val="20"/>
        </w:rPr>
        <w:t>s</w:t>
      </w:r>
      <w:r w:rsidRPr="00E90F8F">
        <w:rPr>
          <w:rFonts w:ascii="Arial" w:eastAsia="Arial" w:hAnsi="Arial" w:cs="Arial"/>
          <w:color w:val="000000"/>
          <w:sz w:val="20"/>
          <w:szCs w:val="20"/>
        </w:rPr>
        <w:t xml:space="preserve"> should have the knowledge to be able to:</w:t>
      </w:r>
    </w:p>
    <w:p w14:paraId="53C7D255" w14:textId="77777777" w:rsidR="00C22A92" w:rsidRPr="00BF3C24" w:rsidRDefault="00C22A92" w:rsidP="00383A2C">
      <w:pPr>
        <w:pStyle w:val="VCAAbullet"/>
        <w:numPr>
          <w:ilvl w:val="0"/>
          <w:numId w:val="13"/>
        </w:numPr>
        <w:ind w:left="426"/>
      </w:pPr>
      <w:r w:rsidRPr="00BF3C24">
        <w:t xml:space="preserve">find common and familiar information and data inputs  </w:t>
      </w:r>
    </w:p>
    <w:p w14:paraId="33DCF925" w14:textId="77777777" w:rsidR="00C22A92" w:rsidRPr="00BF3C24" w:rsidRDefault="00C22A92" w:rsidP="00383A2C">
      <w:pPr>
        <w:pStyle w:val="VCAAbullet"/>
        <w:numPr>
          <w:ilvl w:val="0"/>
          <w:numId w:val="13"/>
        </w:numPr>
        <w:ind w:left="426"/>
      </w:pPr>
      <w:r w:rsidRPr="00BF3C24">
        <w:t>read data outputs</w:t>
      </w:r>
    </w:p>
    <w:p w14:paraId="3F4EDA5B" w14:textId="77777777" w:rsidR="00C22A92" w:rsidRPr="00BF3C24" w:rsidRDefault="00C22A92" w:rsidP="00383A2C">
      <w:pPr>
        <w:pStyle w:val="VCAAbullet"/>
        <w:numPr>
          <w:ilvl w:val="0"/>
          <w:numId w:val="13"/>
        </w:numPr>
        <w:ind w:left="426"/>
      </w:pPr>
      <w:r w:rsidRPr="00BF3C24">
        <w:t>summarise information.</w:t>
      </w:r>
    </w:p>
    <w:p w14:paraId="4F1BADB3" w14:textId="77777777" w:rsidR="00C22A92" w:rsidRPr="00BF3C24" w:rsidRDefault="00C22A92" w:rsidP="00FE261D">
      <w:pPr>
        <w:pStyle w:val="VCAAHeading3"/>
      </w:pPr>
      <w:bookmarkStart w:id="74" w:name="_Toc88147579"/>
      <w:r w:rsidRPr="00BF3C24">
        <w:t>Application</w:t>
      </w:r>
      <w:bookmarkEnd w:id="74"/>
    </w:p>
    <w:p w14:paraId="608D9E8C" w14:textId="68DF8EBD"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79E40F35" w14:textId="77777777" w:rsidR="00C22A92" w:rsidRPr="00BF3C24" w:rsidRDefault="00C22A92" w:rsidP="00383A2C">
      <w:pPr>
        <w:pStyle w:val="VCAAbullet"/>
        <w:numPr>
          <w:ilvl w:val="0"/>
          <w:numId w:val="13"/>
        </w:numPr>
        <w:ind w:left="426"/>
      </w:pPr>
      <w:r w:rsidRPr="00BF3C24">
        <w:t>input simple data into familiar apps</w:t>
      </w:r>
    </w:p>
    <w:p w14:paraId="3D2852EC" w14:textId="77777777" w:rsidR="00C22A92" w:rsidRPr="00BF3C24" w:rsidRDefault="00C22A92" w:rsidP="00383A2C">
      <w:pPr>
        <w:pStyle w:val="VCAAbullet"/>
        <w:numPr>
          <w:ilvl w:val="0"/>
          <w:numId w:val="13"/>
        </w:numPr>
        <w:ind w:left="426"/>
      </w:pPr>
      <w:r w:rsidRPr="00BF3C24">
        <w:t>read simple output data</w:t>
      </w:r>
    </w:p>
    <w:p w14:paraId="4F020C83" w14:textId="77777777" w:rsidR="00C22A92" w:rsidRPr="00BF3C24" w:rsidRDefault="00C22A92" w:rsidP="00383A2C">
      <w:pPr>
        <w:pStyle w:val="VCAAbullet"/>
        <w:numPr>
          <w:ilvl w:val="0"/>
          <w:numId w:val="13"/>
        </w:numPr>
        <w:ind w:left="426"/>
      </w:pPr>
      <w:r w:rsidRPr="00BF3C24">
        <w:t>interpret simple output data.</w:t>
      </w:r>
    </w:p>
    <w:p w14:paraId="1CA6E332" w14:textId="77777777" w:rsidR="00C22A92" w:rsidRPr="00721179" w:rsidRDefault="00C22A92" w:rsidP="00D91B41">
      <w:pPr>
        <w:pStyle w:val="VCAAHeading2"/>
      </w:pPr>
      <w:bookmarkStart w:id="75" w:name="_Toc79576552"/>
      <w:bookmarkStart w:id="76" w:name="_Toc88147580"/>
      <w:r w:rsidRPr="00721179">
        <w:t>Module 2: Financial numeracy</w:t>
      </w:r>
      <w:bookmarkEnd w:id="75"/>
      <w:bookmarkEnd w:id="76"/>
    </w:p>
    <w:p w14:paraId="4966B454" w14:textId="6E5AC359" w:rsidR="00C22A92" w:rsidRPr="00BF3C24" w:rsidRDefault="00C22A92" w:rsidP="00C22A92">
      <w:pPr>
        <w:pStyle w:val="VCAAbody"/>
      </w:pPr>
      <w:r w:rsidRPr="00BF3C24">
        <w:t xml:space="preserve">Financial numeracy relates to undertaking basic and personal financial transactions and making straightforward decisions regarding the use and management money. </w:t>
      </w:r>
    </w:p>
    <w:p w14:paraId="0420D914" w14:textId="77777777" w:rsidR="00C22A92" w:rsidRPr="00BF3C24" w:rsidRDefault="00C22A92" w:rsidP="00C22A92">
      <w:pPr>
        <w:pStyle w:val="VCAAbody"/>
      </w:pPr>
      <w:r w:rsidRPr="00BF3C24">
        <w:t xml:space="preserve">Financial numeracy involves managing relevant personal, social or work-related everyday financial costs, charges, income and expenditure. </w:t>
      </w:r>
    </w:p>
    <w:p w14:paraId="7B349094" w14:textId="77777777" w:rsidR="00C22A92" w:rsidRPr="00BF3C24" w:rsidRDefault="00C22A92" w:rsidP="00C22A92">
      <w:pPr>
        <w:pStyle w:val="VCAAbody"/>
      </w:pPr>
      <w:r w:rsidRPr="00BF3C24">
        <w:t>The understanding, use and interpretation of financial numeracy can be drawn from the following, but are not limited to these examples:</w:t>
      </w:r>
    </w:p>
    <w:p w14:paraId="2A9B8670" w14:textId="77777777" w:rsidR="00C22A92" w:rsidRPr="00BF3C24" w:rsidRDefault="00C22A92" w:rsidP="00383A2C">
      <w:pPr>
        <w:pStyle w:val="VCAAbullet"/>
        <w:numPr>
          <w:ilvl w:val="0"/>
          <w:numId w:val="13"/>
        </w:numPr>
        <w:ind w:left="426"/>
      </w:pPr>
      <w:r w:rsidRPr="00BF3C24">
        <w:t>income: pay, pay rates, payslips, deductions, loadings</w:t>
      </w:r>
    </w:p>
    <w:p w14:paraId="2B813627" w14:textId="2B052CB6" w:rsidR="00C22A92" w:rsidRPr="00BF3C24" w:rsidRDefault="00C22A92" w:rsidP="00383A2C">
      <w:pPr>
        <w:pStyle w:val="VCAAbullet"/>
        <w:numPr>
          <w:ilvl w:val="0"/>
          <w:numId w:val="13"/>
        </w:numPr>
        <w:ind w:left="426"/>
      </w:pPr>
      <w:r w:rsidRPr="00BF3C24">
        <w:t xml:space="preserve">shopping and living costs: payments, costs, checking change, savings on sale items, utility bills, comparing common familiar food costs </w:t>
      </w:r>
      <w:r w:rsidRPr="00A708D0">
        <w:rPr>
          <w:i/>
          <w:iCs/>
        </w:rPr>
        <w:t>$/kg</w:t>
      </w:r>
      <w:r w:rsidRPr="00BF3C24">
        <w:t>, and comparing pricing per unit costs on price tags to ascertain value for money</w:t>
      </w:r>
    </w:p>
    <w:p w14:paraId="3F546C88" w14:textId="726082BF" w:rsidR="001D6251" w:rsidRPr="00BF3C24" w:rsidRDefault="00C22A92" w:rsidP="00383A2C">
      <w:pPr>
        <w:pStyle w:val="VCAAbullet"/>
        <w:numPr>
          <w:ilvl w:val="0"/>
          <w:numId w:val="13"/>
        </w:numPr>
        <w:ind w:left="426"/>
      </w:pPr>
      <w:bookmarkStart w:id="77" w:name="_Hlk75956052"/>
      <w:r w:rsidRPr="00BF3C24">
        <w:t xml:space="preserve">personal banking: opening and managing an account, keeping money safe online, and common </w:t>
      </w:r>
      <w:bookmarkEnd w:id="77"/>
      <w:r w:rsidRPr="00BF3C24">
        <w:t>methods of payments</w:t>
      </w:r>
    </w:p>
    <w:p w14:paraId="0DB7D85C" w14:textId="77777777" w:rsidR="00C22A92" w:rsidRPr="00BF3C24" w:rsidRDefault="00C22A92" w:rsidP="00383A2C">
      <w:pPr>
        <w:pStyle w:val="VCAAbullet"/>
        <w:numPr>
          <w:ilvl w:val="0"/>
          <w:numId w:val="13"/>
        </w:numPr>
        <w:ind w:left="426"/>
      </w:pPr>
      <w:r w:rsidRPr="00BF3C24">
        <w:t>savings: personal saving plans and amounts, and how to reduce costs.</w:t>
      </w:r>
    </w:p>
    <w:p w14:paraId="60F3FEDD" w14:textId="77777777" w:rsidR="00C22A92" w:rsidRPr="00BF3C24" w:rsidRDefault="00C22A92" w:rsidP="00C22A92">
      <w:pPr>
        <w:pStyle w:val="VCAAbody"/>
        <w:rPr>
          <w:lang w:bidi="he-IL"/>
        </w:rPr>
      </w:pPr>
      <w:r w:rsidRPr="00BF3C24">
        <w:rPr>
          <w:lang w:bidi="he-IL"/>
        </w:rPr>
        <w:t xml:space="preserve">This module must be taught in conjunction with the aims of the </w:t>
      </w:r>
      <w:r>
        <w:rPr>
          <w:lang w:bidi="he-IL"/>
        </w:rPr>
        <w:t>study</w:t>
      </w:r>
      <w:r w:rsidRPr="00BF3C24">
        <w:rPr>
          <w:lang w:bidi="he-IL"/>
        </w:rPr>
        <w:t>, which include the integration of the problem-solving cycle and embedded use of analogue and digital technologies.</w:t>
      </w:r>
    </w:p>
    <w:p w14:paraId="0B853C08" w14:textId="77777777" w:rsidR="00C22A92" w:rsidRDefault="00C22A92" w:rsidP="00C22A92">
      <w:pPr>
        <w:spacing w:after="160" w:line="259" w:lineRule="auto"/>
        <w:rPr>
          <w:rFonts w:ascii="Arial" w:hAnsi="Arial" w:cs="Arial"/>
          <w:color w:val="0F7EB4"/>
          <w:sz w:val="32"/>
          <w:szCs w:val="24"/>
        </w:rPr>
      </w:pPr>
      <w:bookmarkStart w:id="78" w:name="_Toc79576553"/>
      <w:r>
        <w:br w:type="page"/>
      </w:r>
    </w:p>
    <w:p w14:paraId="115CA6EC" w14:textId="77777777" w:rsidR="00C22A92" w:rsidRPr="00BF3C24" w:rsidRDefault="00C22A92" w:rsidP="00C22A92">
      <w:pPr>
        <w:pStyle w:val="VCAAHeading3"/>
      </w:pPr>
      <w:bookmarkStart w:id="79" w:name="_Toc88147581"/>
      <w:r w:rsidRPr="00BF3C24">
        <w:lastRenderedPageBreak/>
        <w:t>Focus</w:t>
      </w:r>
      <w:r w:rsidRPr="0037099A">
        <w:t xml:space="preserve"> </w:t>
      </w:r>
      <w:r>
        <w:t>area</w:t>
      </w:r>
      <w:r w:rsidRPr="00BF3C24">
        <w:t>: Number</w:t>
      </w:r>
      <w:bookmarkEnd w:id="78"/>
      <w:bookmarkEnd w:id="79"/>
    </w:p>
    <w:p w14:paraId="2A7C5F10" w14:textId="00280A80" w:rsidR="00C22A92" w:rsidRPr="00BF3C24" w:rsidRDefault="000A2757" w:rsidP="00C22A92">
      <w:pPr>
        <w:pStyle w:val="VCAAbody"/>
      </w:pPr>
      <w:r>
        <w:t>This focus area</w:t>
      </w:r>
      <w:r w:rsidR="00C22A92" w:rsidRPr="00BF3C24">
        <w:t xml:space="preserve"> aims to develop students’ number sense through meaningful application of numeracy practices to a range of contexts where whole numbers and some simple fractions and decimals are used. </w:t>
      </w:r>
    </w:p>
    <w:p w14:paraId="0057AC8D" w14:textId="77777777" w:rsidR="00C22A92" w:rsidRPr="00BF3C24" w:rsidRDefault="00C22A92" w:rsidP="00FE261D">
      <w:pPr>
        <w:pStyle w:val="VCAAHeading3"/>
      </w:pPr>
      <w:bookmarkStart w:id="80" w:name="_Toc88147582"/>
      <w:r w:rsidRPr="00BF3C24">
        <w:t>Learning goal</w:t>
      </w:r>
      <w:bookmarkEnd w:id="80"/>
    </w:p>
    <w:p w14:paraId="44A543AC" w14:textId="2044FD1B" w:rsidR="004C157E"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On completion of this modul</w:t>
      </w:r>
      <w:r w:rsidR="009E168C">
        <w:rPr>
          <w:rFonts w:ascii="Arial" w:eastAsia="Arial" w:hAnsi="Arial" w:cs="Arial"/>
          <w:color w:val="000000"/>
          <w:sz w:val="20"/>
          <w:szCs w:val="20"/>
        </w:rPr>
        <w:t xml:space="preserve">e </w:t>
      </w:r>
      <w:r>
        <w:rPr>
          <w:rFonts w:ascii="Arial" w:eastAsia="Arial" w:hAnsi="Arial" w:cs="Arial"/>
          <w:color w:val="000000"/>
          <w:sz w:val="20"/>
          <w:szCs w:val="20"/>
        </w:rPr>
        <w:t>student</w:t>
      </w:r>
      <w:r w:rsidR="009E168C">
        <w:rPr>
          <w:rFonts w:ascii="Arial" w:eastAsia="Arial" w:hAnsi="Arial" w:cs="Arial"/>
          <w:color w:val="000000"/>
          <w:sz w:val="20"/>
          <w:szCs w:val="20"/>
        </w:rPr>
        <w:t>s</w:t>
      </w:r>
      <w:r>
        <w:rPr>
          <w:rFonts w:ascii="Arial" w:eastAsia="Arial" w:hAnsi="Arial" w:cs="Arial"/>
          <w:color w:val="000000"/>
          <w:sz w:val="20"/>
          <w:szCs w:val="20"/>
        </w:rPr>
        <w:t xml:space="preserve"> should have the knowledge to be able to understand:</w:t>
      </w:r>
    </w:p>
    <w:p w14:paraId="4FE6A740" w14:textId="77777777" w:rsidR="00C22A92" w:rsidRPr="00383A2C" w:rsidRDefault="00C22A92" w:rsidP="00383A2C">
      <w:pPr>
        <w:pStyle w:val="VCAAbullet"/>
      </w:pPr>
      <w:r w:rsidRPr="00383A2C">
        <w:t>place value and numbers up to 1000</w:t>
      </w:r>
    </w:p>
    <w:p w14:paraId="5EAB236E" w14:textId="77777777" w:rsidR="00C22A92" w:rsidRPr="00383A2C" w:rsidRDefault="00C22A92" w:rsidP="00383A2C">
      <w:pPr>
        <w:pStyle w:val="VCAAbullet"/>
      </w:pPr>
      <w:r w:rsidRPr="00383A2C">
        <w:t>whole numbers and monetary amounts up to $1000</w:t>
      </w:r>
    </w:p>
    <w:p w14:paraId="667B235A" w14:textId="77777777" w:rsidR="00C22A92" w:rsidRPr="00383A2C" w:rsidRDefault="00C22A92" w:rsidP="00383A2C">
      <w:pPr>
        <w:pStyle w:val="VCAAbullet"/>
      </w:pPr>
      <w:r w:rsidRPr="00383A2C">
        <w:t>addition and subtraction (with no borrowing or decomposition) of whole numbers and familiar monetary amounts into the 100s</w:t>
      </w:r>
    </w:p>
    <w:p w14:paraId="1D081F38" w14:textId="77777777" w:rsidR="00C22A92" w:rsidRPr="00383A2C" w:rsidRDefault="00C22A92" w:rsidP="00383A2C">
      <w:pPr>
        <w:pStyle w:val="VCAAbullet"/>
      </w:pPr>
      <w:r w:rsidRPr="00383A2C">
        <w:t>common, simple unit fractions such as 1/2, 1/4 and 1/10</w:t>
      </w:r>
    </w:p>
    <w:p w14:paraId="5BA273EB" w14:textId="77777777" w:rsidR="00C22A92" w:rsidRPr="00383A2C" w:rsidRDefault="00C22A92" w:rsidP="00383A2C">
      <w:pPr>
        <w:pStyle w:val="VCAAbullet"/>
      </w:pPr>
      <w:r w:rsidRPr="00383A2C">
        <w:t>common decimals and percentages such as 0.5, 0.25, 50%, 25%.</w:t>
      </w:r>
    </w:p>
    <w:p w14:paraId="0245F0A4" w14:textId="77777777" w:rsidR="00C22A92" w:rsidRPr="00BF3C24" w:rsidRDefault="00C22A92" w:rsidP="00FE261D">
      <w:pPr>
        <w:pStyle w:val="VCAAHeading3"/>
      </w:pPr>
      <w:bookmarkStart w:id="81" w:name="_Toc88147583"/>
      <w:bookmarkStart w:id="82" w:name="_Hlk78199712"/>
      <w:r w:rsidRPr="00BF3C24">
        <w:t>Application</w:t>
      </w:r>
      <w:bookmarkEnd w:id="81"/>
    </w:p>
    <w:bookmarkEnd w:id="82"/>
    <w:p w14:paraId="361E8DB5" w14:textId="49E7D9CE" w:rsidR="004C157E" w:rsidRDefault="00662FF4" w:rsidP="004C157E">
      <w:pPr>
        <w:tabs>
          <w:tab w:val="left" w:pos="425"/>
        </w:tabs>
        <w:spacing w:before="60" w:after="60" w:line="280" w:lineRule="auto"/>
        <w:ind w:left="425" w:hanging="425"/>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7B4005A1" w14:textId="77777777" w:rsidR="00C22A92" w:rsidRPr="00383A2C" w:rsidRDefault="00C22A92" w:rsidP="00383A2C">
      <w:pPr>
        <w:pStyle w:val="VCAAbullet"/>
      </w:pPr>
      <w:r w:rsidRPr="00383A2C">
        <w:t>identify place value and read whole numbers up to 1000</w:t>
      </w:r>
    </w:p>
    <w:p w14:paraId="6224DDC2" w14:textId="77777777" w:rsidR="00C22A92" w:rsidRPr="00383A2C" w:rsidRDefault="00C22A92" w:rsidP="00383A2C">
      <w:pPr>
        <w:pStyle w:val="VCAAbullet"/>
      </w:pPr>
      <w:r w:rsidRPr="00383A2C">
        <w:t>perform calculations of addition and subtraction with simple whole number amounts and familiar monetary amounts (into the 100s)</w:t>
      </w:r>
    </w:p>
    <w:p w14:paraId="3B5C4773" w14:textId="77777777" w:rsidR="00C22A92" w:rsidRPr="00383A2C" w:rsidRDefault="00C22A92" w:rsidP="00383A2C">
      <w:pPr>
        <w:pStyle w:val="VCAAbullet"/>
      </w:pPr>
      <w:r w:rsidRPr="00383A2C">
        <w:t>recognise and understand very common simple unit fractions, decimals and percentages.</w:t>
      </w:r>
    </w:p>
    <w:p w14:paraId="5E2DD6CD" w14:textId="77777777" w:rsidR="00C22A92" w:rsidRPr="00BF3C24" w:rsidRDefault="00C22A92" w:rsidP="00FE261D">
      <w:pPr>
        <w:pStyle w:val="VCAAHeading3"/>
      </w:pPr>
      <w:bookmarkStart w:id="83" w:name="_Toc79576554"/>
      <w:bookmarkStart w:id="84" w:name="_Toc88147584"/>
      <w:r w:rsidRPr="00BF3C24">
        <w:t>Focus</w:t>
      </w:r>
      <w:r w:rsidRPr="0037099A">
        <w:t xml:space="preserve"> </w:t>
      </w:r>
      <w:r>
        <w:t>area</w:t>
      </w:r>
      <w:r w:rsidRPr="00BF3C24">
        <w:t>: Change</w:t>
      </w:r>
      <w:bookmarkEnd w:id="83"/>
      <w:bookmarkEnd w:id="84"/>
    </w:p>
    <w:p w14:paraId="1F965004" w14:textId="77777777" w:rsidR="00C22A92" w:rsidRPr="00BF3C24" w:rsidRDefault="00C22A92" w:rsidP="00C22A92">
      <w:pPr>
        <w:pStyle w:val="VCAAbody"/>
      </w:pPr>
      <w:r w:rsidRPr="00BF3C24">
        <w:t xml:space="preserve">The focus of change includes the recognition of simple patterns and change in spatial, arithmetical and numerical contexts and applications. Students should recognise when change is occurring. </w:t>
      </w:r>
    </w:p>
    <w:p w14:paraId="64885F40" w14:textId="77777777" w:rsidR="00C22A92" w:rsidRPr="00BF3C24" w:rsidRDefault="00C22A92" w:rsidP="00FE261D">
      <w:pPr>
        <w:pStyle w:val="VCAAHeading3"/>
      </w:pPr>
      <w:bookmarkStart w:id="85" w:name="_Toc88147585"/>
      <w:bookmarkStart w:id="86" w:name="_Hlk78270808"/>
      <w:r w:rsidRPr="00BF3C24">
        <w:t>Learning goal</w:t>
      </w:r>
      <w:bookmarkEnd w:id="85"/>
    </w:p>
    <w:p w14:paraId="5EBB041F" w14:textId="360B4F3E" w:rsidR="00C22A92" w:rsidRPr="00BF3C24" w:rsidRDefault="004C157E" w:rsidP="00C22A92">
      <w:pPr>
        <w:pStyle w:val="VCAAbody"/>
        <w:spacing w:before="60" w:after="60"/>
      </w:pPr>
      <w:r>
        <w:rPr>
          <w:rFonts w:eastAsia="Arial"/>
          <w:color w:val="000000"/>
          <w:szCs w:val="20"/>
        </w:rPr>
        <w:t>On completion of this module student</w:t>
      </w:r>
      <w:r w:rsidR="00C76A5A">
        <w:rPr>
          <w:rFonts w:eastAsia="Arial"/>
          <w:color w:val="000000"/>
          <w:szCs w:val="20"/>
        </w:rPr>
        <w:t>s</w:t>
      </w:r>
      <w:r>
        <w:rPr>
          <w:rFonts w:eastAsia="Arial"/>
          <w:color w:val="000000"/>
          <w:szCs w:val="20"/>
        </w:rPr>
        <w:t xml:space="preserve"> should have the knowledge to be able to understand</w:t>
      </w:r>
      <w:r w:rsidR="00C22A92" w:rsidRPr="00BF3C24">
        <w:rPr>
          <w:rStyle w:val="NoneB"/>
        </w:rPr>
        <w:t>:</w:t>
      </w:r>
    </w:p>
    <w:bookmarkEnd w:id="86"/>
    <w:p w14:paraId="479A0C5A" w14:textId="77777777" w:rsidR="00C22A92" w:rsidRPr="00383A2C" w:rsidRDefault="00C22A92" w:rsidP="00383A2C">
      <w:pPr>
        <w:pStyle w:val="VCAAbullet"/>
      </w:pPr>
      <w:r w:rsidRPr="00383A2C">
        <w:t>pattern prediction with shapes</w:t>
      </w:r>
    </w:p>
    <w:p w14:paraId="7BD8B288" w14:textId="77777777" w:rsidR="00C22A92" w:rsidRPr="00383A2C" w:rsidRDefault="00C22A92" w:rsidP="00383A2C">
      <w:pPr>
        <w:pStyle w:val="VCAAbullet"/>
      </w:pPr>
      <w:r w:rsidRPr="00383A2C">
        <w:t>repeating patterns with one element such as with shapes, or $2, $4, $6, $8, …</w:t>
      </w:r>
    </w:p>
    <w:p w14:paraId="43460371" w14:textId="0B642565" w:rsidR="00C22A92" w:rsidRPr="00383A2C" w:rsidRDefault="00C22A92" w:rsidP="00383A2C">
      <w:pPr>
        <w:pStyle w:val="VCAAbullet"/>
      </w:pPr>
      <w:r w:rsidRPr="00383A2C">
        <w:t>changes and number matching with simple numbers</w:t>
      </w:r>
      <w:r w:rsidR="000A2757" w:rsidRPr="00383A2C">
        <w:t>. F</w:t>
      </w:r>
      <w:r w:rsidRPr="00383A2C">
        <w:t>or example, prices increasing or decreasing, matching corresponding numbers.</w:t>
      </w:r>
    </w:p>
    <w:p w14:paraId="6FFEDF96" w14:textId="77777777" w:rsidR="00C22A92" w:rsidRPr="00BF3C24" w:rsidRDefault="00C22A92" w:rsidP="00FE261D">
      <w:pPr>
        <w:pStyle w:val="VCAAHeading3"/>
      </w:pPr>
      <w:bookmarkStart w:id="87" w:name="_Toc88147586"/>
      <w:bookmarkStart w:id="88" w:name="_Hlk78270823"/>
      <w:r w:rsidRPr="00BF3C24">
        <w:t>Application</w:t>
      </w:r>
      <w:bookmarkEnd w:id="87"/>
    </w:p>
    <w:bookmarkEnd w:id="88"/>
    <w:p w14:paraId="099689E9" w14:textId="4B19804F" w:rsidR="004C157E" w:rsidRDefault="00662FF4" w:rsidP="004C157E">
      <w:pPr>
        <w:tabs>
          <w:tab w:val="left" w:pos="425"/>
        </w:tabs>
        <w:spacing w:before="60" w:after="60" w:line="280" w:lineRule="auto"/>
        <w:ind w:left="425" w:hanging="425"/>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3640037A" w14:textId="77777777" w:rsidR="00C22A92" w:rsidRPr="00383A2C" w:rsidRDefault="00C22A92" w:rsidP="00383A2C">
      <w:pPr>
        <w:pStyle w:val="VCAAbullet"/>
      </w:pPr>
      <w:r w:rsidRPr="00383A2C">
        <w:t>recognise changes in numerical values such as prices increasing or decreasing with a common fixed price discount</w:t>
      </w:r>
    </w:p>
    <w:p w14:paraId="50D239FC" w14:textId="4FAE86D0" w:rsidR="00C22A92" w:rsidRPr="00383A2C" w:rsidRDefault="00C22A92" w:rsidP="00383A2C">
      <w:pPr>
        <w:pStyle w:val="VCAAbullet"/>
      </w:pPr>
      <w:r w:rsidRPr="00383A2C">
        <w:t>number matching and comparison of simple numbers in context such as matching prices from receipts to on</w:t>
      </w:r>
      <w:r w:rsidR="000A2757" w:rsidRPr="00383A2C">
        <w:t>-</w:t>
      </w:r>
      <w:r w:rsidRPr="00383A2C">
        <w:t>the</w:t>
      </w:r>
      <w:r w:rsidR="000A2757" w:rsidRPr="00383A2C">
        <w:t>-</w:t>
      </w:r>
      <w:r w:rsidRPr="00383A2C">
        <w:t>shelf items</w:t>
      </w:r>
    </w:p>
    <w:p w14:paraId="2C074A25" w14:textId="272843E9" w:rsidR="00C22A92" w:rsidRPr="00383A2C" w:rsidRDefault="00C22A92" w:rsidP="00383A2C">
      <w:pPr>
        <w:pStyle w:val="VCAAbullet"/>
      </w:pPr>
      <w:r w:rsidRPr="00383A2C">
        <w:t>predict pattern continuation with shapes</w:t>
      </w:r>
      <w:r w:rsidR="000A2757" w:rsidRPr="00383A2C">
        <w:t>. F</w:t>
      </w:r>
      <w:r w:rsidRPr="00383A2C">
        <w:t>or example, triangle, square repeating pattern</w:t>
      </w:r>
    </w:p>
    <w:p w14:paraId="2EB43FDD" w14:textId="6938B622" w:rsidR="00C22A92" w:rsidRPr="00383A2C" w:rsidRDefault="00C22A92" w:rsidP="00383A2C">
      <w:pPr>
        <w:pStyle w:val="VCAAbullet"/>
      </w:pPr>
      <w:r w:rsidRPr="00383A2C">
        <w:t>demonstrate repeating patterns with one element</w:t>
      </w:r>
      <w:r w:rsidR="000A2757" w:rsidRPr="00383A2C">
        <w:t>. F</w:t>
      </w:r>
      <w:r w:rsidRPr="00383A2C">
        <w:t>or example, $2, $4, $6, $8, …</w:t>
      </w:r>
    </w:p>
    <w:p w14:paraId="3BDE3B37" w14:textId="0CC1F1AD" w:rsidR="00C22A92" w:rsidRPr="00BF3C24" w:rsidRDefault="00C22A92" w:rsidP="00F243C4">
      <w:pPr>
        <w:pStyle w:val="VCAAHeading2"/>
        <w:spacing w:after="160" w:line="259" w:lineRule="auto"/>
        <w:rPr>
          <w:sz w:val="48"/>
          <w:szCs w:val="48"/>
        </w:rPr>
      </w:pPr>
      <w:r>
        <w:br w:type="page"/>
      </w:r>
      <w:r w:rsidR="73A64884">
        <w:lastRenderedPageBreak/>
        <w:t>Assessment</w:t>
      </w:r>
    </w:p>
    <w:p w14:paraId="5F6FFFF6" w14:textId="1AAF767C" w:rsidR="00C22A92" w:rsidRPr="00BF3C24" w:rsidRDefault="73A64884" w:rsidP="48D7AF2D">
      <w:pPr>
        <w:pStyle w:val="VCAAbody"/>
        <w:spacing w:after="160" w:line="259" w:lineRule="auto"/>
      </w:pPr>
      <w:r>
        <w:t xml:space="preserve">The award of satisfactory completion for a </w:t>
      </w:r>
      <w:r w:rsidR="2A2161BB">
        <w:t xml:space="preserve">module </w:t>
      </w:r>
      <w:r>
        <w:t xml:space="preserve">is based on whether the student has demonstrated the set of learning goals specified for the </w:t>
      </w:r>
      <w:r w:rsidR="2A2161BB">
        <w:t>module</w:t>
      </w:r>
      <w:r>
        <w:t xml:space="preserve">. Teachers should use a variety of learning activities and assessment tasks that provide a range of opportunities for students to demonstrate the learning goals for satisfactory completion of the </w:t>
      </w:r>
      <w:r w:rsidR="2A2161BB">
        <w:t>module</w:t>
      </w:r>
      <w:r>
        <w:t xml:space="preserve">. </w:t>
      </w:r>
    </w:p>
    <w:p w14:paraId="1734B41E" w14:textId="2A328A4A" w:rsidR="00C22A92" w:rsidRPr="00BF3C24" w:rsidRDefault="73A64884" w:rsidP="48D7AF2D">
      <w:pPr>
        <w:pStyle w:val="VCAAbody"/>
        <w:spacing w:after="160" w:line="259" w:lineRule="auto"/>
      </w:pPr>
      <w:r>
        <w:t xml:space="preserve">The </w:t>
      </w:r>
      <w:r w:rsidR="46C7768C">
        <w:t>eight</w:t>
      </w:r>
      <w:r>
        <w:t xml:space="preserve"> focus areas, including the learning goals and applications listed for each module, should be used for course design and the development of learning activities and assessment tasks. Assessment must be a part of the regular teaching and learning program and should be completed mainly in class and within a limited timeframe. </w:t>
      </w:r>
    </w:p>
    <w:p w14:paraId="0FEFAA4C" w14:textId="14D1468F" w:rsidR="00C22A92" w:rsidRPr="00BF3C24" w:rsidRDefault="73A64884" w:rsidP="48D7AF2D">
      <w:pPr>
        <w:pStyle w:val="VCAAbody"/>
        <w:spacing w:after="160" w:line="259" w:lineRule="auto"/>
      </w:pPr>
      <w:r>
        <w:t xml:space="preserve">For </w:t>
      </w:r>
      <w:r w:rsidR="2A2161BB">
        <w:t>each module</w:t>
      </w:r>
      <w:r>
        <w:t xml:space="preserve"> students are required to demonstrate three learning requirements. </w:t>
      </w:r>
    </w:p>
    <w:p w14:paraId="081C89AF" w14:textId="720569DA" w:rsidR="00C22A92" w:rsidRPr="00BF3C24" w:rsidRDefault="73A64884" w:rsidP="48D7AF2D">
      <w:pPr>
        <w:pStyle w:val="VCAAbody"/>
        <w:spacing w:after="160" w:line="259" w:lineRule="auto"/>
      </w:pPr>
      <w:r>
        <w:t xml:space="preserve">Demonstration of achievement of all </w:t>
      </w:r>
      <w:r w:rsidR="255FBDD0">
        <w:t>L</w:t>
      </w:r>
      <w:r>
        <w:t xml:space="preserve">earning requirements should be based on the students’ performance on a selection of evidence encompassing: </w:t>
      </w:r>
    </w:p>
    <w:p w14:paraId="515115C9" w14:textId="55456567" w:rsidR="00C22A92" w:rsidRPr="00BF3C24" w:rsidRDefault="73A64884" w:rsidP="48D7AF2D">
      <w:pPr>
        <w:pStyle w:val="VCAAbullet"/>
        <w:spacing w:after="160" w:line="259" w:lineRule="auto"/>
      </w:pPr>
      <w:r>
        <w:t xml:space="preserve">each of the four numeracy modules with </w:t>
      </w:r>
      <w:r w:rsidR="427DDBE9">
        <w:t xml:space="preserve">the </w:t>
      </w:r>
      <w:r>
        <w:t xml:space="preserve">learning goals </w:t>
      </w:r>
    </w:p>
    <w:p w14:paraId="55294B33" w14:textId="77777777" w:rsidR="00C22A92" w:rsidRPr="00BF3C24" w:rsidRDefault="73A64884" w:rsidP="48D7AF2D">
      <w:pPr>
        <w:pStyle w:val="VCAAbullet"/>
        <w:spacing w:after="160" w:line="259" w:lineRule="auto"/>
      </w:pPr>
      <w:r>
        <w:t xml:space="preserve">the four stages of the problem-solving cycle </w:t>
      </w:r>
    </w:p>
    <w:p w14:paraId="2C66F837" w14:textId="77777777" w:rsidR="00C22A92" w:rsidRPr="00BF3C24" w:rsidRDefault="73A64884" w:rsidP="48D7AF2D">
      <w:pPr>
        <w:pStyle w:val="VCAAbullet"/>
        <w:spacing w:after="160" w:line="259" w:lineRule="auto"/>
      </w:pPr>
      <w:r>
        <w:t>the technical Mathematical toolkit.</w:t>
      </w:r>
    </w:p>
    <w:p w14:paraId="1281F275" w14:textId="77777777" w:rsidR="00C22A92" w:rsidRPr="00BF3C24" w:rsidRDefault="73A64884" w:rsidP="48D7AF2D">
      <w:pPr>
        <w:pStyle w:val="VCAAbody"/>
        <w:spacing w:after="160" w:line="259" w:lineRule="auto"/>
      </w:pPr>
      <w:r>
        <w:t xml:space="preserve">The following table provides suitable tasks for assessment for each module. </w:t>
      </w:r>
    </w:p>
    <w:tbl>
      <w:tblPr>
        <w:tblStyle w:val="VCAATableClosed"/>
        <w:tblW w:w="0" w:type="auto"/>
        <w:tblLook w:val="04A0" w:firstRow="1" w:lastRow="0" w:firstColumn="1" w:lastColumn="0" w:noHBand="0" w:noVBand="1"/>
      </w:tblPr>
      <w:tblGrid>
        <w:gridCol w:w="4957"/>
        <w:gridCol w:w="4536"/>
      </w:tblGrid>
      <w:tr w:rsidR="48D7AF2D" w14:paraId="13D8AB19" w14:textId="77777777" w:rsidTr="48D7AF2D">
        <w:trPr>
          <w:cnfStyle w:val="100000000000" w:firstRow="1" w:lastRow="0" w:firstColumn="0" w:lastColumn="0" w:oddVBand="0" w:evenVBand="0" w:oddHBand="0" w:evenHBand="0" w:firstRowFirstColumn="0" w:firstRowLastColumn="0" w:lastRowFirstColumn="0" w:lastRowLastColumn="0"/>
        </w:trPr>
        <w:tc>
          <w:tcPr>
            <w:tcW w:w="4957" w:type="dxa"/>
          </w:tcPr>
          <w:p w14:paraId="42DADED8" w14:textId="6FEFF5B9" w:rsidR="73A64884" w:rsidRDefault="73A64884" w:rsidP="48D7AF2D">
            <w:pPr>
              <w:pStyle w:val="VCAAtablecondensedheading"/>
              <w:rPr>
                <w:bCs/>
              </w:rPr>
            </w:pPr>
            <w:r w:rsidRPr="48D7AF2D">
              <w:rPr>
                <w:bCs/>
              </w:rPr>
              <w:t>Learning requirements</w:t>
            </w:r>
          </w:p>
        </w:tc>
        <w:tc>
          <w:tcPr>
            <w:tcW w:w="4536" w:type="dxa"/>
          </w:tcPr>
          <w:p w14:paraId="57D2800C" w14:textId="77777777" w:rsidR="73A64884" w:rsidRDefault="73A64884" w:rsidP="48D7AF2D">
            <w:pPr>
              <w:pStyle w:val="VCAAtablecondensedheading"/>
              <w:rPr>
                <w:bCs/>
              </w:rPr>
            </w:pPr>
            <w:r w:rsidRPr="48D7AF2D">
              <w:rPr>
                <w:bCs/>
              </w:rPr>
              <w:t>Suggested assessment tasks</w:t>
            </w:r>
          </w:p>
        </w:tc>
      </w:tr>
      <w:tr w:rsidR="48D7AF2D" w14:paraId="346BF7EF" w14:textId="77777777" w:rsidTr="48D7AF2D">
        <w:trPr>
          <w:trHeight w:val="2033"/>
        </w:trPr>
        <w:tc>
          <w:tcPr>
            <w:tcW w:w="4957" w:type="dxa"/>
          </w:tcPr>
          <w:p w14:paraId="7F917C45" w14:textId="77777777" w:rsidR="73A64884" w:rsidRDefault="73A64884" w:rsidP="48D7AF2D">
            <w:pPr>
              <w:spacing w:before="80" w:after="80"/>
              <w:rPr>
                <w:rFonts w:ascii="Times New Roman" w:eastAsia="Times New Roman" w:hAnsi="Times New Roman" w:cs="Times New Roman"/>
                <w:sz w:val="24"/>
                <w:szCs w:val="24"/>
                <w:lang w:val="en-AU"/>
              </w:rPr>
            </w:pPr>
            <w:r w:rsidRPr="48D7AF2D">
              <w:rPr>
                <w:rFonts w:eastAsia="Times New Roman" w:cs="Times New Roman"/>
                <w:b/>
                <w:bCs/>
                <w:sz w:val="20"/>
                <w:szCs w:val="20"/>
                <w:lang w:val="en-AU"/>
              </w:rPr>
              <w:t>Learning requirement 1:</w:t>
            </w:r>
          </w:p>
          <w:p w14:paraId="72785B27" w14:textId="77777777" w:rsidR="73A64884" w:rsidRDefault="73A64884" w:rsidP="48D7AF2D">
            <w:pPr>
              <w:pStyle w:val="VCAAtablecondensed"/>
            </w:pPr>
            <w:r w:rsidRPr="48D7AF2D">
              <w:rPr>
                <w:rFonts w:eastAsia="Times New Roman" w:cs="Times New Roman"/>
                <w:lang w:val="en-AU"/>
              </w:rPr>
              <w:t>Apply their numeracy capabilities developed from the 4 numeracy modules and focus areas, including the learning goals and applications across the four specified numeracy contexts.</w:t>
            </w:r>
          </w:p>
        </w:tc>
        <w:tc>
          <w:tcPr>
            <w:tcW w:w="4536" w:type="dxa"/>
            <w:vMerge w:val="restart"/>
          </w:tcPr>
          <w:p w14:paraId="5FB6A1D5" w14:textId="26A83AEB" w:rsidR="1E86860C" w:rsidRDefault="1E86860C" w:rsidP="48D7AF2D">
            <w:pPr>
              <w:pStyle w:val="VCAAtablecondensed"/>
              <w:rPr>
                <w:rFonts w:eastAsia="Arial"/>
              </w:rPr>
            </w:pPr>
            <w:r w:rsidRPr="48D7AF2D">
              <w:rPr>
                <w:rFonts w:eastAsia="Arial"/>
              </w:rPr>
              <w:t>Assessment could consist of, but is not limited to, a combination of the following activities where students could apply and demonstrate their learning:</w:t>
            </w:r>
          </w:p>
          <w:p w14:paraId="090F68BF" w14:textId="77777777" w:rsidR="73A64884" w:rsidRDefault="73A64884" w:rsidP="48D7AF2D">
            <w:pPr>
              <w:pStyle w:val="VCAAtablecondensedbullet2"/>
              <w:tabs>
                <w:tab w:val="clear" w:pos="425"/>
              </w:tabs>
              <w:ind w:left="314" w:hanging="314"/>
              <w:rPr>
                <w:lang w:val="en-AU"/>
              </w:rPr>
            </w:pPr>
            <w:r w:rsidRPr="48D7AF2D">
              <w:rPr>
                <w:lang w:val="en-AU"/>
              </w:rPr>
              <w:t>Investigations and projects; for example, keeping a record or diary on a “day in the life of me”, recording what they did and when; using a recipe and baking using measuring instruments; or measuring quantities of groceries and compare these to the stated measurements.</w:t>
            </w:r>
          </w:p>
          <w:p w14:paraId="33E9CB78" w14:textId="77777777" w:rsidR="73A64884" w:rsidRDefault="73A64884" w:rsidP="48D7AF2D">
            <w:pPr>
              <w:pStyle w:val="VCAAtablecondensedbullet2"/>
              <w:tabs>
                <w:tab w:val="clear" w:pos="425"/>
              </w:tabs>
              <w:ind w:left="314" w:hanging="314"/>
              <w:rPr>
                <w:lang w:val="en-AU"/>
              </w:rPr>
            </w:pPr>
            <w:r w:rsidRPr="48D7AF2D">
              <w:rPr>
                <w:lang w:val="en-AU"/>
              </w:rPr>
              <w:t>Multimedia presentation, poster or report; for example, exploring games in common usage such as netball, AFL, 10 pin bowling considering number facts and operations; compare costs of items on sale; comparing class data on favourite activities, sports or TV shows.</w:t>
            </w:r>
          </w:p>
          <w:p w14:paraId="1C8A730D" w14:textId="45DA87E8" w:rsidR="73A64884" w:rsidRDefault="73A64884" w:rsidP="48D7AF2D">
            <w:pPr>
              <w:pStyle w:val="VCAAtablecondensedbullet2"/>
              <w:tabs>
                <w:tab w:val="clear" w:pos="425"/>
              </w:tabs>
              <w:ind w:left="314" w:hanging="314"/>
              <w:rPr>
                <w:lang w:val="en-AU"/>
              </w:rPr>
            </w:pPr>
            <w:r w:rsidRPr="48D7AF2D">
              <w:rPr>
                <w:lang w:val="en-AU"/>
              </w:rPr>
              <w:t>Interview, blog or vlog</w:t>
            </w:r>
            <w:r w:rsidR="255FBDD0" w:rsidRPr="48D7AF2D">
              <w:rPr>
                <w:lang w:val="en-AU"/>
              </w:rPr>
              <w:t>. F</w:t>
            </w:r>
            <w:r w:rsidRPr="48D7AF2D">
              <w:rPr>
                <w:lang w:val="en-AU"/>
              </w:rPr>
              <w:t>or example, describing an excursion or trip showing directions using a mapping app, giving oral directions and main time points; comparing the nutritional information on favourite foods.</w:t>
            </w:r>
          </w:p>
        </w:tc>
      </w:tr>
      <w:tr w:rsidR="48D7AF2D" w14:paraId="031B5EA7" w14:textId="77777777" w:rsidTr="48D7AF2D">
        <w:trPr>
          <w:trHeight w:val="2033"/>
        </w:trPr>
        <w:tc>
          <w:tcPr>
            <w:tcW w:w="4957" w:type="dxa"/>
          </w:tcPr>
          <w:p w14:paraId="0B045103" w14:textId="77777777" w:rsidR="73A64884" w:rsidRDefault="73A64884" w:rsidP="48D7AF2D">
            <w:pPr>
              <w:spacing w:before="80" w:after="80"/>
              <w:rPr>
                <w:rFonts w:ascii="Times New Roman" w:eastAsia="Times New Roman" w:hAnsi="Times New Roman" w:cs="Times New Roman"/>
                <w:sz w:val="24"/>
                <w:szCs w:val="24"/>
                <w:lang w:val="en-AU"/>
              </w:rPr>
            </w:pPr>
            <w:r w:rsidRPr="48D7AF2D">
              <w:rPr>
                <w:rFonts w:eastAsia="Times New Roman" w:cs="Times New Roman"/>
                <w:b/>
                <w:bCs/>
                <w:sz w:val="20"/>
                <w:szCs w:val="20"/>
                <w:lang w:val="en-AU"/>
              </w:rPr>
              <w:t>Learning requirement 2:</w:t>
            </w:r>
          </w:p>
          <w:p w14:paraId="63451683" w14:textId="77777777" w:rsidR="73A64884" w:rsidRDefault="73A64884" w:rsidP="48D7AF2D">
            <w:pPr>
              <w:pStyle w:val="VCAAtablecondensed"/>
              <w:rPr>
                <w:rStyle w:val="None"/>
              </w:rPr>
            </w:pPr>
            <w:r w:rsidRPr="48D7AF2D">
              <w:rPr>
                <w:rFonts w:eastAsia="Times New Roman" w:cs="Times New Roman"/>
                <w:lang w:val="en-AU"/>
              </w:rPr>
              <w:t>Use the problem-solving cycle (identify the mathematics, act on and use mathematics, evaluate and reflect, and communicate and report) in an applied learning context, relevant to the key skills and knowledge reflected in the modules.</w:t>
            </w:r>
          </w:p>
        </w:tc>
        <w:tc>
          <w:tcPr>
            <w:tcW w:w="4536" w:type="dxa"/>
            <w:vMerge/>
          </w:tcPr>
          <w:p w14:paraId="7A360D07" w14:textId="77777777" w:rsidR="00A55FBA" w:rsidRDefault="00A55FBA"/>
        </w:tc>
      </w:tr>
      <w:tr w:rsidR="48D7AF2D" w14:paraId="6B1BA957" w14:textId="77777777" w:rsidTr="48D7AF2D">
        <w:trPr>
          <w:trHeight w:val="2033"/>
        </w:trPr>
        <w:tc>
          <w:tcPr>
            <w:tcW w:w="4957" w:type="dxa"/>
          </w:tcPr>
          <w:p w14:paraId="4A23D8D9" w14:textId="77777777" w:rsidR="73A64884" w:rsidRDefault="73A64884" w:rsidP="48D7AF2D">
            <w:pPr>
              <w:spacing w:before="80" w:after="80"/>
              <w:rPr>
                <w:rFonts w:ascii="Times New Roman" w:eastAsia="Times New Roman" w:hAnsi="Times New Roman" w:cs="Times New Roman"/>
                <w:sz w:val="24"/>
                <w:szCs w:val="24"/>
                <w:lang w:val="en-AU"/>
              </w:rPr>
            </w:pPr>
            <w:r w:rsidRPr="48D7AF2D">
              <w:rPr>
                <w:rFonts w:eastAsia="Times New Roman" w:cs="Times New Roman"/>
                <w:b/>
                <w:bCs/>
                <w:sz w:val="20"/>
                <w:szCs w:val="20"/>
                <w:lang w:val="en-AU"/>
              </w:rPr>
              <w:t>Learning requirement 3:</w:t>
            </w:r>
          </w:p>
          <w:p w14:paraId="383D742A" w14:textId="77777777" w:rsidR="73A64884" w:rsidRDefault="73A64884" w:rsidP="48D7AF2D">
            <w:pPr>
              <w:pStyle w:val="VCAAtablecondensed"/>
              <w:rPr>
                <w:rStyle w:val="None"/>
              </w:rPr>
            </w:pPr>
            <w:r>
              <w:t>Apply the appropriate mathematical tool from the toolkit to undertake the numeracy tasks required in Learning requirements 1 and 2. The toolkit should be applied and should underpin all learning and teaching activities in both Learning requirements 1 and 2.</w:t>
            </w:r>
          </w:p>
        </w:tc>
        <w:tc>
          <w:tcPr>
            <w:tcW w:w="4536" w:type="dxa"/>
            <w:vMerge/>
          </w:tcPr>
          <w:p w14:paraId="3C4915CB" w14:textId="77777777" w:rsidR="00A55FBA" w:rsidRDefault="00A55FBA"/>
        </w:tc>
      </w:tr>
    </w:tbl>
    <w:p w14:paraId="52715403" w14:textId="25010C75" w:rsidR="00C22A92" w:rsidRPr="00BF3C24" w:rsidRDefault="73A64884" w:rsidP="48D7AF2D">
      <w:pPr>
        <w:pStyle w:val="VCAAbody"/>
        <w:spacing w:after="160" w:line="259" w:lineRule="auto"/>
        <w:rPr>
          <w:rFonts w:eastAsia="Arial"/>
          <w:color w:val="0F7EB4"/>
          <w:sz w:val="48"/>
          <w:szCs w:val="48"/>
        </w:rPr>
      </w:pPr>
      <w:r>
        <w:t>Tests are not considered to be reflective of the applied learning process. Where teachers allow students to choose between tasks, they must ensure that the tasks they set are of comparable scope and demand</w:t>
      </w:r>
      <w:r w:rsidR="7DD8EBDD">
        <w:t>.</w:t>
      </w:r>
    </w:p>
    <w:p w14:paraId="5402D3A1" w14:textId="5B8956F2" w:rsidR="00C22A92" w:rsidRPr="00BF3C24" w:rsidRDefault="00C22A92" w:rsidP="48D7AF2D">
      <w:pPr>
        <w:spacing w:after="160" w:line="259" w:lineRule="auto"/>
      </w:pPr>
    </w:p>
    <w:p w14:paraId="314F50D6" w14:textId="77777777" w:rsidR="009E49FB" w:rsidRDefault="009E49FB" w:rsidP="00C22A92">
      <w:pPr>
        <w:pStyle w:val="VCAAHeading1"/>
      </w:pPr>
      <w:bookmarkStart w:id="89" w:name="_Toc79576555"/>
      <w:bookmarkStart w:id="90" w:name="_Toc88147587"/>
    </w:p>
    <w:p w14:paraId="0B7DB93C" w14:textId="60A4E76E" w:rsidR="00C22A92" w:rsidRPr="00BF3C24" w:rsidRDefault="00C22A92" w:rsidP="00C22A92">
      <w:pPr>
        <w:pStyle w:val="VCAAHeading1"/>
      </w:pPr>
      <w:r w:rsidRPr="00BF3C24">
        <w:lastRenderedPageBreak/>
        <w:t>Unit 2</w:t>
      </w:r>
      <w:bookmarkEnd w:id="89"/>
      <w:bookmarkEnd w:id="90"/>
    </w:p>
    <w:p w14:paraId="7137DBEE" w14:textId="77777777" w:rsidR="00C22A92" w:rsidRPr="00721179" w:rsidRDefault="00C22A92" w:rsidP="00250918">
      <w:pPr>
        <w:pStyle w:val="VCAAHeading2"/>
      </w:pPr>
      <w:bookmarkStart w:id="91" w:name="_Toc79576556"/>
      <w:bookmarkStart w:id="92" w:name="_Toc88147588"/>
      <w:r w:rsidRPr="00721179">
        <w:t>Module 3: Health and recreational numeracy</w:t>
      </w:r>
      <w:bookmarkEnd w:id="91"/>
      <w:bookmarkEnd w:id="92"/>
    </w:p>
    <w:p w14:paraId="06FD2EF4" w14:textId="77777777" w:rsidR="00C22A92" w:rsidRPr="00BF3C24" w:rsidRDefault="00C22A92" w:rsidP="00C22A92">
      <w:pPr>
        <w:pStyle w:val="VCAAbody"/>
      </w:pPr>
      <w:r w:rsidRPr="00BF3C24">
        <w:t xml:space="preserve">Health and recreational numeracy </w:t>
      </w:r>
      <w:proofErr w:type="gramStart"/>
      <w:r w:rsidRPr="00BF3C24">
        <w:t>relates</w:t>
      </w:r>
      <w:proofErr w:type="gramEnd"/>
      <w:r w:rsidRPr="00BF3C24">
        <w:t xml:space="preserve"> to accessing, understanding and using foundational mathematical information to be aware of issues related to health and well-being, or when engaging in different recreational activities. Recreational activities may include indoor and outdoor pursuits, arts, social media, gaming and other personal interests and hobbies.</w:t>
      </w:r>
    </w:p>
    <w:p w14:paraId="39FEF2ED" w14:textId="77777777" w:rsidR="00C22A92" w:rsidRPr="00BF3C24" w:rsidRDefault="00C22A92" w:rsidP="00C22A92">
      <w:pPr>
        <w:pStyle w:val="VCAAbody"/>
      </w:pPr>
      <w:r w:rsidRPr="00BF3C24">
        <w:t>The understanding, use and interpretation of health and recreational numeracy can be drawn from the following, but are not limited to these examples:</w:t>
      </w:r>
    </w:p>
    <w:p w14:paraId="04BA2EFD" w14:textId="251D3909" w:rsidR="00C22A92" w:rsidRPr="00383A2C" w:rsidRDefault="00C22A92" w:rsidP="00383A2C">
      <w:pPr>
        <w:pStyle w:val="VCAAbullet"/>
      </w:pPr>
      <w:r w:rsidRPr="00383A2C">
        <w:t>personal health and wellbeing: food and drinks ingredients and intakes, current social issues affecting youth such as binge drinking or vaping</w:t>
      </w:r>
    </w:p>
    <w:p w14:paraId="3BC8F4FB" w14:textId="4416EC39" w:rsidR="001D6251" w:rsidRPr="00383A2C" w:rsidRDefault="002A6673" w:rsidP="00383A2C">
      <w:pPr>
        <w:pStyle w:val="VCAAbullet"/>
        <w:rPr>
          <w:rFonts w:eastAsia="Arial"/>
        </w:rPr>
      </w:pPr>
      <w:r w:rsidRPr="00383A2C">
        <w:t xml:space="preserve">First Nations </w:t>
      </w:r>
      <w:proofErr w:type="spellStart"/>
      <w:proofErr w:type="gramStart"/>
      <w:r w:rsidRPr="00383A2C">
        <w:t>peoples</w:t>
      </w:r>
      <w:proofErr w:type="spellEnd"/>
      <w:proofErr w:type="gramEnd"/>
      <w:r w:rsidR="001D6251" w:rsidRPr="00383A2C">
        <w:t xml:space="preserve"> health awareness</w:t>
      </w:r>
    </w:p>
    <w:p w14:paraId="5566F25B" w14:textId="5B97BBE9" w:rsidR="001D6251" w:rsidRPr="00383A2C" w:rsidRDefault="001D6251" w:rsidP="00383A2C">
      <w:pPr>
        <w:pStyle w:val="VCAAbullet"/>
      </w:pPr>
      <w:r w:rsidRPr="00383A2C">
        <w:t xml:space="preserve">traditional games in the </w:t>
      </w:r>
      <w:r w:rsidR="002A6673" w:rsidRPr="00383A2C">
        <w:t xml:space="preserve">First Nations </w:t>
      </w:r>
      <w:proofErr w:type="gramStart"/>
      <w:r w:rsidR="002A6673" w:rsidRPr="00383A2C">
        <w:t>peoples</w:t>
      </w:r>
      <w:proofErr w:type="gramEnd"/>
      <w:r w:rsidRPr="00383A2C">
        <w:t xml:space="preserve"> context including games from different </w:t>
      </w:r>
      <w:r w:rsidR="26E34F2A" w:rsidRPr="00383A2C">
        <w:t>regions</w:t>
      </w:r>
      <w:r w:rsidRPr="00383A2C">
        <w:t xml:space="preserve"> within Australia</w:t>
      </w:r>
    </w:p>
    <w:p w14:paraId="75A95EEC" w14:textId="08E32810" w:rsidR="00C22A92" w:rsidRPr="00383A2C" w:rsidRDefault="00C22A92" w:rsidP="00383A2C">
      <w:pPr>
        <w:pStyle w:val="VCAAbullet"/>
      </w:pPr>
      <w:r w:rsidRPr="00383A2C">
        <w:t xml:space="preserve">cooking and </w:t>
      </w:r>
      <w:proofErr w:type="gramStart"/>
      <w:r w:rsidRPr="00383A2C">
        <w:t>eating:</w:t>
      </w:r>
      <w:proofErr w:type="gramEnd"/>
      <w:r w:rsidRPr="00383A2C">
        <w:t xml:space="preserve"> planning and making meals, following simple recipes</w:t>
      </w:r>
      <w:r w:rsidR="00121A9E" w:rsidRPr="00383A2C">
        <w:t xml:space="preserve">, </w:t>
      </w:r>
    </w:p>
    <w:p w14:paraId="7DAB7AB8" w14:textId="77777777" w:rsidR="00C22A92" w:rsidRPr="00383A2C" w:rsidRDefault="00C22A92" w:rsidP="00383A2C">
      <w:pPr>
        <w:pStyle w:val="VCAAbullet"/>
      </w:pPr>
      <w:r w:rsidRPr="00383A2C">
        <w:t>sport and e-sports/games: score keeping, timing, shapes/dimensions of playing spaces</w:t>
      </w:r>
    </w:p>
    <w:p w14:paraId="368FCFC4" w14:textId="77777777" w:rsidR="00C22A92" w:rsidRPr="00383A2C" w:rsidRDefault="00C22A92" w:rsidP="00383A2C">
      <w:pPr>
        <w:pStyle w:val="VCAAbullet"/>
      </w:pPr>
      <w:r w:rsidRPr="00383A2C">
        <w:t>crafts and hobbies: concepts of shape and dimension in design and creation of goods/items.</w:t>
      </w:r>
    </w:p>
    <w:p w14:paraId="462273D6" w14:textId="77777777" w:rsidR="00C22A92" w:rsidRPr="00BF3C24" w:rsidRDefault="00C22A92" w:rsidP="00C22A92">
      <w:pPr>
        <w:pStyle w:val="VCAAbody"/>
        <w:rPr>
          <w:lang w:bidi="he-IL"/>
        </w:rPr>
      </w:pPr>
      <w:bookmarkStart w:id="93" w:name="_Hlk72944562"/>
      <w:r w:rsidRPr="00BF3C24">
        <w:rPr>
          <w:lang w:bidi="he-IL"/>
        </w:rPr>
        <w:t xml:space="preserve">This module must be taught in conjunction with the aims of the </w:t>
      </w:r>
      <w:r>
        <w:rPr>
          <w:lang w:bidi="he-IL"/>
        </w:rPr>
        <w:t>study</w:t>
      </w:r>
      <w:r w:rsidRPr="00BF3C24">
        <w:rPr>
          <w:lang w:bidi="he-IL"/>
        </w:rPr>
        <w:t>, which include the integration of the problem-solving cycle and embedded use of analogue and digital technologies.</w:t>
      </w:r>
    </w:p>
    <w:p w14:paraId="32C2A638" w14:textId="77777777" w:rsidR="00C22A92" w:rsidRPr="00BF3C24" w:rsidRDefault="00C22A92" w:rsidP="00C22A92">
      <w:pPr>
        <w:pStyle w:val="VCAAHeading3"/>
      </w:pPr>
      <w:bookmarkStart w:id="94" w:name="_Toc79576557"/>
      <w:bookmarkStart w:id="95" w:name="_Toc88147589"/>
      <w:r w:rsidRPr="00BF3C24">
        <w:t>Focus</w:t>
      </w:r>
      <w:r w:rsidRPr="0037099A">
        <w:t xml:space="preserve"> </w:t>
      </w:r>
      <w:r>
        <w:t>area</w:t>
      </w:r>
      <w:r w:rsidRPr="00BF3C24">
        <w:t>: Shape</w:t>
      </w:r>
      <w:bookmarkEnd w:id="94"/>
      <w:bookmarkEnd w:id="95"/>
    </w:p>
    <w:bookmarkEnd w:id="93"/>
    <w:p w14:paraId="706F8523" w14:textId="77777777" w:rsidR="00C22A92" w:rsidRPr="00BF3C24" w:rsidRDefault="00C22A92" w:rsidP="00C22A92">
      <w:pPr>
        <w:pStyle w:val="VCAAbody"/>
      </w:pPr>
      <w:r w:rsidRPr="00BF3C24">
        <w:t xml:space="preserve">The focus of shape includes the recognition, naming and comparison of familiar shapes and objects in relation to size and shape of common one- and two-dimensional shapes. Students should be able to describe and classify common and familiar shapes in both diagrammatical and concrete forms. This focus also includes common characteristics and properties used in classifying shapes. </w:t>
      </w:r>
    </w:p>
    <w:p w14:paraId="015384E8" w14:textId="77777777" w:rsidR="00C22A92" w:rsidRPr="00BF3C24" w:rsidRDefault="00C22A92" w:rsidP="00662FF4">
      <w:pPr>
        <w:pStyle w:val="VCAAHeading3"/>
      </w:pPr>
      <w:bookmarkStart w:id="96" w:name="_Toc88147590"/>
      <w:r w:rsidRPr="00BF3C24">
        <w:t>Learning goal</w:t>
      </w:r>
      <w:bookmarkEnd w:id="96"/>
    </w:p>
    <w:p w14:paraId="7726AB92" w14:textId="4C061F38" w:rsidR="004C157E" w:rsidRPr="00BF3C24" w:rsidRDefault="004C157E" w:rsidP="004C157E">
      <w:pPr>
        <w:pStyle w:val="VCAAbody"/>
        <w:spacing w:before="60" w:after="60"/>
        <w:rPr>
          <w:lang w:eastAsia="ja-JP"/>
        </w:rPr>
      </w:pPr>
      <w:r>
        <w:rPr>
          <w:rFonts w:eastAsia="Arial"/>
          <w:color w:val="000000"/>
          <w:szCs w:val="20"/>
        </w:rPr>
        <w:t>On completion of this module student</w:t>
      </w:r>
      <w:r w:rsidR="00C76A5A">
        <w:rPr>
          <w:rFonts w:eastAsia="Arial"/>
          <w:color w:val="000000"/>
          <w:szCs w:val="20"/>
        </w:rPr>
        <w:t>s</w:t>
      </w:r>
      <w:r>
        <w:rPr>
          <w:rFonts w:eastAsia="Arial"/>
          <w:color w:val="000000"/>
          <w:szCs w:val="20"/>
        </w:rPr>
        <w:t xml:space="preserve"> should have the knowledge to be able to understand</w:t>
      </w:r>
      <w:r w:rsidRPr="00BF3C24">
        <w:rPr>
          <w:lang w:eastAsia="ja-JP"/>
        </w:rPr>
        <w:t>:</w:t>
      </w:r>
    </w:p>
    <w:p w14:paraId="36973D76" w14:textId="77777777" w:rsidR="00C22A92" w:rsidRPr="00BF3C24" w:rsidRDefault="00C22A92" w:rsidP="00383A2C">
      <w:pPr>
        <w:pStyle w:val="VCAAbullet"/>
      </w:pPr>
      <w:r w:rsidRPr="00BF3C24">
        <w:t>common and familiar one- and two-dimensional shapes such as lines, triangles, circles, squares, etc.</w:t>
      </w:r>
    </w:p>
    <w:p w14:paraId="631DA0EC" w14:textId="77777777" w:rsidR="00C22A92" w:rsidRPr="00BF3C24" w:rsidRDefault="00C22A92" w:rsidP="00383A2C">
      <w:pPr>
        <w:pStyle w:val="VCAAbullet"/>
      </w:pPr>
      <w:r w:rsidRPr="00BF3C24">
        <w:t>common properties of different one- and two-dimensional shapes such as size, colour, number and type of sides (straight/curved).</w:t>
      </w:r>
    </w:p>
    <w:p w14:paraId="02B35B66" w14:textId="77777777" w:rsidR="00C22A92" w:rsidRPr="00BF3C24" w:rsidRDefault="00C22A92" w:rsidP="00662FF4">
      <w:pPr>
        <w:pStyle w:val="VCAAHeading3"/>
      </w:pPr>
      <w:bookmarkStart w:id="97" w:name="_Toc88147591"/>
      <w:r w:rsidRPr="00BF3C24">
        <w:t>Application</w:t>
      </w:r>
      <w:bookmarkEnd w:id="97"/>
    </w:p>
    <w:p w14:paraId="48534B26" w14:textId="070BD229"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09FFEEB9" w14:textId="77777777" w:rsidR="00C22A92" w:rsidRPr="00383A2C" w:rsidRDefault="00C22A92" w:rsidP="00383A2C">
      <w:pPr>
        <w:pStyle w:val="VCAAbullet"/>
      </w:pPr>
      <w:r w:rsidRPr="00383A2C">
        <w:t>recognise common and familiar one- and two-dimensional shapes</w:t>
      </w:r>
    </w:p>
    <w:p w14:paraId="3A75DAD1" w14:textId="77777777" w:rsidR="00C22A92" w:rsidRPr="00383A2C" w:rsidRDefault="00C22A92" w:rsidP="00383A2C">
      <w:pPr>
        <w:pStyle w:val="VCAAbullet"/>
      </w:pPr>
      <w:r w:rsidRPr="00383A2C">
        <w:t>name common and familiar one- and two-dimensional shapes</w:t>
      </w:r>
    </w:p>
    <w:p w14:paraId="565852D3" w14:textId="77777777" w:rsidR="00C22A92" w:rsidRPr="00383A2C" w:rsidRDefault="00C22A92" w:rsidP="00383A2C">
      <w:pPr>
        <w:pStyle w:val="VCAAbullet"/>
      </w:pPr>
      <w:r w:rsidRPr="00383A2C">
        <w:t>construct common and familiar two-dimensional shapes</w:t>
      </w:r>
    </w:p>
    <w:p w14:paraId="156E4CC2" w14:textId="77777777" w:rsidR="00C22A92" w:rsidRPr="00383A2C" w:rsidRDefault="00C22A92" w:rsidP="00383A2C">
      <w:pPr>
        <w:pStyle w:val="VCAAbullet"/>
      </w:pPr>
      <w:r w:rsidRPr="00383A2C">
        <w:t>categorise similar shapes according to common classifications.</w:t>
      </w:r>
    </w:p>
    <w:p w14:paraId="43837BBA" w14:textId="77777777" w:rsidR="00C22A92" w:rsidRPr="00BF3C24" w:rsidRDefault="00C22A92" w:rsidP="00C22A92">
      <w:pPr>
        <w:pStyle w:val="VCAAHeading3"/>
      </w:pPr>
      <w:bookmarkStart w:id="98" w:name="_Toc79576558"/>
      <w:bookmarkStart w:id="99" w:name="_Toc88147592"/>
      <w:bookmarkStart w:id="100" w:name="_Hlk72944574"/>
      <w:r w:rsidRPr="00BF3C24">
        <w:t>Focus</w:t>
      </w:r>
      <w:r w:rsidRPr="0037099A">
        <w:t xml:space="preserve"> </w:t>
      </w:r>
      <w:r>
        <w:t>area</w:t>
      </w:r>
      <w:r w:rsidRPr="00BF3C24">
        <w:t>: Quantity and measures</w:t>
      </w:r>
      <w:bookmarkEnd w:id="98"/>
      <w:bookmarkEnd w:id="99"/>
    </w:p>
    <w:bookmarkEnd w:id="100"/>
    <w:p w14:paraId="5EF7E3D7" w14:textId="2AA85014" w:rsidR="00C22A92" w:rsidRPr="00BF3C24" w:rsidRDefault="00C22A92" w:rsidP="009E168C">
      <w:pPr>
        <w:pStyle w:val="VCAAbody"/>
        <w:rPr>
          <w:color w:val="0F7EB4"/>
          <w:sz w:val="32"/>
          <w:szCs w:val="24"/>
        </w:rPr>
      </w:pPr>
      <w:r w:rsidRPr="00BF3C24">
        <w:t xml:space="preserve">The focus of quality and measures enables students to explore highly familiar everyday measurements and quantities. Students will develop a beginning sense of </w:t>
      </w:r>
      <w:r w:rsidR="00A708D0" w:rsidRPr="00BF3C24">
        <w:t>estimation and</w:t>
      </w:r>
      <w:r w:rsidRPr="00BF3C24">
        <w:t xml:space="preserve"> will know and use simple and straightforward quantities and measurements such as those found in the home.</w:t>
      </w:r>
      <w:bookmarkStart w:id="101" w:name="_Hlk78270859"/>
    </w:p>
    <w:p w14:paraId="66EC8B1E" w14:textId="333791BF" w:rsidR="00C22A92" w:rsidRPr="00BF3C24" w:rsidRDefault="00C22A92" w:rsidP="00662FF4">
      <w:pPr>
        <w:pStyle w:val="VCAAHeading3"/>
      </w:pPr>
      <w:bookmarkStart w:id="102" w:name="_Toc88147593"/>
      <w:r w:rsidRPr="00BF3C24">
        <w:lastRenderedPageBreak/>
        <w:t>Learning goal</w:t>
      </w:r>
      <w:bookmarkEnd w:id="102"/>
    </w:p>
    <w:bookmarkEnd w:id="101"/>
    <w:p w14:paraId="778B8522" w14:textId="55924AD0" w:rsidR="004C157E" w:rsidRPr="00BF3C24" w:rsidRDefault="004C157E" w:rsidP="004C157E">
      <w:pPr>
        <w:pStyle w:val="VCAAbody"/>
        <w:spacing w:before="60" w:after="60"/>
        <w:rPr>
          <w:lang w:eastAsia="ja-JP"/>
        </w:rPr>
      </w:pPr>
      <w:r>
        <w:rPr>
          <w:rFonts w:eastAsia="Arial"/>
          <w:color w:val="000000"/>
          <w:szCs w:val="20"/>
        </w:rPr>
        <w:t>On completion of this module student</w:t>
      </w:r>
      <w:r w:rsidR="00C76A5A">
        <w:rPr>
          <w:rFonts w:eastAsia="Arial"/>
          <w:color w:val="000000"/>
          <w:szCs w:val="20"/>
        </w:rPr>
        <w:t>s</w:t>
      </w:r>
      <w:r>
        <w:rPr>
          <w:rFonts w:eastAsia="Arial"/>
          <w:color w:val="000000"/>
          <w:szCs w:val="20"/>
        </w:rPr>
        <w:t xml:space="preserve"> should have the knowledge to be able to</w:t>
      </w:r>
      <w:r w:rsidRPr="00BF3C24">
        <w:rPr>
          <w:lang w:eastAsia="ja-JP"/>
        </w:rPr>
        <w:t>:</w:t>
      </w:r>
    </w:p>
    <w:p w14:paraId="2B2EBBB6" w14:textId="3D119C19" w:rsidR="00C22A92" w:rsidRPr="00383A2C" w:rsidRDefault="00C22A92" w:rsidP="00383A2C">
      <w:pPr>
        <w:pStyle w:val="VCAAbullet"/>
      </w:pPr>
      <w:r w:rsidRPr="00383A2C">
        <w:t>use common and familiar basic metric measurements and quantities such as length, mass, capacity/volume, time and temperature such as personal height and weight, door height, liquid measurement, temperatures</w:t>
      </w:r>
    </w:p>
    <w:p w14:paraId="3AE40E35" w14:textId="77777777" w:rsidR="00C22A92" w:rsidRPr="00383A2C" w:rsidRDefault="00C22A92" w:rsidP="00383A2C">
      <w:pPr>
        <w:pStyle w:val="VCAAbullet"/>
      </w:pPr>
      <w:r w:rsidRPr="00383A2C">
        <w:t>recognise common and familiar units such as m, cm, Kg, L, degrees C</w:t>
      </w:r>
    </w:p>
    <w:p w14:paraId="5A01DFF8" w14:textId="77777777" w:rsidR="00C22A92" w:rsidRPr="00383A2C" w:rsidRDefault="00C22A92" w:rsidP="00383A2C">
      <w:pPr>
        <w:pStyle w:val="VCAAbullet"/>
      </w:pPr>
      <w:r w:rsidRPr="00383A2C">
        <w:t>recognise 12-hour digital time, including minutes and hours on digital clocks, and hours, quarter-, and half-hours on analogue clocks</w:t>
      </w:r>
    </w:p>
    <w:p w14:paraId="14FA0955" w14:textId="77777777" w:rsidR="00C22A92" w:rsidRPr="00383A2C" w:rsidRDefault="00C22A92" w:rsidP="00383A2C">
      <w:pPr>
        <w:pStyle w:val="VCAAbullet"/>
      </w:pPr>
      <w:r w:rsidRPr="00383A2C">
        <w:t>recognise day and month dates.</w:t>
      </w:r>
    </w:p>
    <w:p w14:paraId="5744CC5B" w14:textId="77777777" w:rsidR="00C22A92" w:rsidRPr="00BF3C24" w:rsidRDefault="00C22A92" w:rsidP="00662FF4">
      <w:pPr>
        <w:pStyle w:val="VCAAHeading3"/>
      </w:pPr>
      <w:bookmarkStart w:id="103" w:name="_Toc88147594"/>
      <w:bookmarkStart w:id="104" w:name="_Hlk78270883"/>
      <w:r w:rsidRPr="00BF3C24">
        <w:t>Application</w:t>
      </w:r>
      <w:bookmarkEnd w:id="103"/>
    </w:p>
    <w:bookmarkEnd w:id="104"/>
    <w:p w14:paraId="4C2A2264" w14:textId="566F622C"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69011CC1" w14:textId="77777777" w:rsidR="00C22A92" w:rsidRPr="00383A2C" w:rsidRDefault="00C22A92" w:rsidP="00383A2C">
      <w:pPr>
        <w:pStyle w:val="VCAAbullet"/>
      </w:pPr>
      <w:r w:rsidRPr="00383A2C">
        <w:t>estimate lengths of highly familiar objects or items</w:t>
      </w:r>
    </w:p>
    <w:p w14:paraId="6AB90CA0" w14:textId="77777777" w:rsidR="00C22A92" w:rsidRPr="00383A2C" w:rsidRDefault="00C22A92" w:rsidP="00383A2C">
      <w:pPr>
        <w:pStyle w:val="VCAAbullet"/>
      </w:pPr>
      <w:r w:rsidRPr="00383A2C">
        <w:t>order and compare simple everyday measures and quantities</w:t>
      </w:r>
    </w:p>
    <w:p w14:paraId="58264145" w14:textId="77777777" w:rsidR="00C22A92" w:rsidRPr="00383A2C" w:rsidRDefault="00C22A92" w:rsidP="00383A2C">
      <w:pPr>
        <w:pStyle w:val="VCAAbullet"/>
      </w:pPr>
      <w:r w:rsidRPr="00383A2C">
        <w:t>recognise familiar and commonly used units of metric measurement</w:t>
      </w:r>
    </w:p>
    <w:p w14:paraId="4EA2EA87" w14:textId="77777777" w:rsidR="00C22A92" w:rsidRPr="00383A2C" w:rsidRDefault="00C22A92" w:rsidP="00383A2C">
      <w:pPr>
        <w:pStyle w:val="VCAAbullet"/>
      </w:pPr>
      <w:r w:rsidRPr="00383A2C">
        <w:t>read common and familiar dates and times using digital and analogue clocks.</w:t>
      </w:r>
    </w:p>
    <w:p w14:paraId="5B0C1D8D" w14:textId="77777777" w:rsidR="00C22A92" w:rsidRPr="00721179" w:rsidRDefault="00C22A92" w:rsidP="00E21C97">
      <w:pPr>
        <w:pStyle w:val="VCAAHeading1"/>
      </w:pPr>
      <w:bookmarkStart w:id="105" w:name="_Toc79576559"/>
      <w:bookmarkStart w:id="106" w:name="_Toc88147595"/>
      <w:r w:rsidRPr="00721179">
        <w:t>Module 4: Civic numeracy</w:t>
      </w:r>
      <w:bookmarkEnd w:id="105"/>
      <w:bookmarkEnd w:id="106"/>
    </w:p>
    <w:p w14:paraId="7AD68243" w14:textId="77777777" w:rsidR="00C22A92" w:rsidRPr="00BF3C24" w:rsidRDefault="00C22A92" w:rsidP="00C22A92">
      <w:pPr>
        <w:pStyle w:val="VCAAbody"/>
        <w:rPr>
          <w:bCs/>
          <w:lang w:bidi="he-IL"/>
        </w:rPr>
      </w:pPr>
      <w:r w:rsidRPr="00BF3C24">
        <w:rPr>
          <w:bCs/>
          <w:lang w:bidi="he-IL"/>
        </w:rPr>
        <w:t>Civic numeracy</w:t>
      </w:r>
      <w:r w:rsidRPr="00BF3C24">
        <w:rPr>
          <w:b/>
          <w:lang w:bidi="he-IL"/>
        </w:rPr>
        <w:t xml:space="preserve"> </w:t>
      </w:r>
      <w:r w:rsidRPr="00BF3C24">
        <w:rPr>
          <w:bCs/>
          <w:lang w:bidi="he-IL"/>
        </w:rPr>
        <w:t xml:space="preserve">refers to activities related to </w:t>
      </w:r>
      <w:r w:rsidRPr="00BF3C24">
        <w:t xml:space="preserve">participating in </w:t>
      </w:r>
      <w:r w:rsidRPr="00BF3C24">
        <w:rPr>
          <w:bCs/>
        </w:rPr>
        <w:t>the student’s community and social</w:t>
      </w:r>
      <w:r w:rsidRPr="00BF3C24">
        <w:t xml:space="preserve"> life through being aware of and knowing about government and societal data, information and related processes.</w:t>
      </w:r>
    </w:p>
    <w:p w14:paraId="12502E97" w14:textId="77777777" w:rsidR="00C22A92" w:rsidRPr="00BF3C24" w:rsidRDefault="00C22A92" w:rsidP="00C22A92">
      <w:pPr>
        <w:pStyle w:val="VCAAbody"/>
        <w:rPr>
          <w:lang w:bidi="he-IL"/>
        </w:rPr>
      </w:pPr>
      <w:r w:rsidRPr="00BF3C24">
        <w:rPr>
          <w:lang w:bidi="he-IL"/>
        </w:rPr>
        <w:t>The understanding, use and interpretation of civic numeracy can be drawn from the following, but are not limited to these examples:</w:t>
      </w:r>
    </w:p>
    <w:p w14:paraId="29182036" w14:textId="77777777" w:rsidR="00C22A92" w:rsidRPr="00383A2C" w:rsidRDefault="00C22A92" w:rsidP="00383A2C">
      <w:pPr>
        <w:pStyle w:val="VCAAbullet"/>
      </w:pPr>
      <w:r w:rsidRPr="00383A2C">
        <w:t xml:space="preserve">data and information in the popular media: sports results, weather, music, and film </w:t>
      </w:r>
    </w:p>
    <w:p w14:paraId="1D988ACA" w14:textId="7B1BA59F" w:rsidR="00C22A92" w:rsidRPr="00383A2C" w:rsidRDefault="00C22A92" w:rsidP="00383A2C">
      <w:pPr>
        <w:pStyle w:val="VCAAbullet"/>
      </w:pPr>
      <w:r w:rsidRPr="00383A2C">
        <w:t>infographics: reading and understanding basic data and information presented in infographics from government, authorities, independent agencies</w:t>
      </w:r>
      <w:r w:rsidR="001D6251" w:rsidRPr="00383A2C">
        <w:t xml:space="preserve">, cultural and </w:t>
      </w:r>
      <w:r w:rsidRPr="00383A2C">
        <w:t>community organisations</w:t>
      </w:r>
    </w:p>
    <w:p w14:paraId="001132B1" w14:textId="49AE58C0" w:rsidR="00C22A92" w:rsidRPr="00383A2C" w:rsidRDefault="00C22A92" w:rsidP="00383A2C">
      <w:pPr>
        <w:pStyle w:val="VCAAbullet"/>
      </w:pPr>
      <w:r w:rsidRPr="00383A2C">
        <w:t xml:space="preserve">simple, everyday risk and likelihood </w:t>
      </w:r>
      <w:r w:rsidR="00437FA8" w:rsidRPr="00383A2C">
        <w:t xml:space="preserve">of </w:t>
      </w:r>
      <w:r w:rsidRPr="00383A2C">
        <w:t>events: understanding basic risk and generalised likelihood and chance of events relating to society such as weather, health, polls.</w:t>
      </w:r>
    </w:p>
    <w:p w14:paraId="2ED25278" w14:textId="77777777" w:rsidR="00C22A92" w:rsidRPr="00BF3C24" w:rsidRDefault="00C22A92" w:rsidP="00C22A92">
      <w:pPr>
        <w:pStyle w:val="VCAAbody"/>
        <w:rPr>
          <w:lang w:bidi="he-IL"/>
        </w:rPr>
      </w:pPr>
      <w:bookmarkStart w:id="107" w:name="_Hlk72944530"/>
      <w:r w:rsidRPr="00BF3C24">
        <w:rPr>
          <w:lang w:bidi="he-IL"/>
        </w:rPr>
        <w:t xml:space="preserve">This module must be taught in conjunction with the aims of the </w:t>
      </w:r>
      <w:r>
        <w:rPr>
          <w:lang w:bidi="he-IL"/>
        </w:rPr>
        <w:t>study</w:t>
      </w:r>
      <w:r w:rsidRPr="00BF3C24">
        <w:rPr>
          <w:lang w:bidi="he-IL"/>
        </w:rPr>
        <w:t>, which include the integration of the problem-solving cycle and embedded use of analogue and digital technologies.</w:t>
      </w:r>
    </w:p>
    <w:p w14:paraId="55B298D7" w14:textId="77777777" w:rsidR="00C22A92" w:rsidRPr="00BF3C24" w:rsidRDefault="00C22A92" w:rsidP="00C22A92">
      <w:pPr>
        <w:pStyle w:val="VCAAHeading3"/>
      </w:pPr>
      <w:bookmarkStart w:id="108" w:name="_Toc79576560"/>
      <w:bookmarkStart w:id="109" w:name="_Toc88147596"/>
      <w:r w:rsidRPr="00BF3C24">
        <w:t>Focus</w:t>
      </w:r>
      <w:r w:rsidRPr="0037099A">
        <w:t xml:space="preserve"> </w:t>
      </w:r>
      <w:r>
        <w:t>area</w:t>
      </w:r>
      <w:r w:rsidRPr="00BF3C24">
        <w:t>: Data</w:t>
      </w:r>
      <w:bookmarkEnd w:id="107"/>
      <w:bookmarkEnd w:id="108"/>
      <w:bookmarkEnd w:id="109"/>
    </w:p>
    <w:p w14:paraId="3F9E5004" w14:textId="77777777" w:rsidR="00C22A92" w:rsidRPr="00BF3C24" w:rsidRDefault="00C22A92" w:rsidP="00C22A92">
      <w:pPr>
        <w:tabs>
          <w:tab w:val="left" w:pos="1245"/>
        </w:tabs>
        <w:rPr>
          <w:rFonts w:ascii="Arial" w:hAnsi="Arial" w:cs="Arial"/>
          <w:sz w:val="20"/>
          <w:szCs w:val="20"/>
        </w:rPr>
      </w:pPr>
      <w:r w:rsidRPr="00BF3C24">
        <w:rPr>
          <w:rFonts w:ascii="Arial" w:hAnsi="Arial" w:cs="Arial"/>
          <w:sz w:val="20"/>
          <w:szCs w:val="20"/>
        </w:rPr>
        <w:t>Data can be found in everyday life, workplaces, and society. Students should be able to collect, represent and read familiar data represented in simple graphs and tables found in the media or in everyday contexts.</w:t>
      </w:r>
    </w:p>
    <w:p w14:paraId="3770701D" w14:textId="77777777" w:rsidR="00C22A92" w:rsidRPr="00BF3C24" w:rsidRDefault="00C22A92" w:rsidP="00662FF4">
      <w:pPr>
        <w:pStyle w:val="VCAAHeading3"/>
      </w:pPr>
      <w:bookmarkStart w:id="110" w:name="_Toc88147597"/>
      <w:r w:rsidRPr="00BF3C24">
        <w:t>Learning goal</w:t>
      </w:r>
      <w:bookmarkEnd w:id="110"/>
    </w:p>
    <w:p w14:paraId="6ACE76FE" w14:textId="76C01AD5" w:rsidR="004C157E"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On completion of this module student</w:t>
      </w:r>
      <w:r w:rsidR="00C76A5A">
        <w:rPr>
          <w:rFonts w:ascii="Arial" w:eastAsia="Arial" w:hAnsi="Arial" w:cs="Arial"/>
          <w:color w:val="000000"/>
          <w:sz w:val="20"/>
          <w:szCs w:val="20"/>
        </w:rPr>
        <w:t>s</w:t>
      </w:r>
      <w:r>
        <w:rPr>
          <w:rFonts w:ascii="Arial" w:eastAsia="Arial" w:hAnsi="Arial" w:cs="Arial"/>
          <w:color w:val="000000"/>
          <w:sz w:val="20"/>
          <w:szCs w:val="20"/>
        </w:rPr>
        <w:t xml:space="preserve"> should have the knowledge to be able to understand:</w:t>
      </w:r>
    </w:p>
    <w:p w14:paraId="13A51DC1" w14:textId="77777777" w:rsidR="00C22A92" w:rsidRPr="00383A2C" w:rsidRDefault="00C22A92" w:rsidP="00383A2C">
      <w:pPr>
        <w:pStyle w:val="VCAAbullet"/>
      </w:pPr>
      <w:r w:rsidRPr="00383A2C">
        <w:t>simple data collection by hand or with tables</w:t>
      </w:r>
    </w:p>
    <w:p w14:paraId="4073303B" w14:textId="77777777" w:rsidR="00C22A92" w:rsidRPr="00383A2C" w:rsidRDefault="00C22A92" w:rsidP="00383A2C">
      <w:pPr>
        <w:pStyle w:val="VCAAbullet"/>
      </w:pPr>
      <w:r w:rsidRPr="00383A2C">
        <w:t>simple cases of data, graphs and infographics.</w:t>
      </w:r>
    </w:p>
    <w:p w14:paraId="1E0E2D57" w14:textId="77777777" w:rsidR="00C22A92" w:rsidRPr="00BF3C24" w:rsidRDefault="00C22A92" w:rsidP="00662FF4">
      <w:pPr>
        <w:pStyle w:val="VCAAHeading3"/>
      </w:pPr>
      <w:bookmarkStart w:id="111" w:name="_Toc88147598"/>
      <w:r w:rsidRPr="00BF3C24">
        <w:t>Application</w:t>
      </w:r>
      <w:bookmarkEnd w:id="111"/>
    </w:p>
    <w:p w14:paraId="12C1F22F" w14:textId="4E1DC2F6"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68FFF33B" w14:textId="77777777" w:rsidR="00C22A92" w:rsidRPr="00383A2C" w:rsidRDefault="00C22A92" w:rsidP="00383A2C">
      <w:pPr>
        <w:pStyle w:val="VCAAbullet"/>
      </w:pPr>
      <w:r w:rsidRPr="00383A2C">
        <w:t xml:space="preserve">collect and display simple data </w:t>
      </w:r>
    </w:p>
    <w:p w14:paraId="3E23029D" w14:textId="77777777" w:rsidR="00C22A92" w:rsidRPr="00383A2C" w:rsidRDefault="00C22A92" w:rsidP="00383A2C">
      <w:pPr>
        <w:pStyle w:val="VCAAbullet"/>
      </w:pPr>
      <w:r w:rsidRPr="00383A2C">
        <w:lastRenderedPageBreak/>
        <w:t>read simple graphs such as bar or pie graphs</w:t>
      </w:r>
    </w:p>
    <w:p w14:paraId="60281541" w14:textId="77777777" w:rsidR="00C22A92" w:rsidRPr="00383A2C" w:rsidRDefault="00C22A92" w:rsidP="00383A2C">
      <w:pPr>
        <w:pStyle w:val="VCAAbullet"/>
      </w:pPr>
      <w:r w:rsidRPr="00383A2C">
        <w:t>read simple tables</w:t>
      </w:r>
    </w:p>
    <w:p w14:paraId="7CC43EBE" w14:textId="77777777" w:rsidR="00C22A92" w:rsidRPr="00383A2C" w:rsidRDefault="00C22A92" w:rsidP="00383A2C">
      <w:pPr>
        <w:pStyle w:val="VCAAbullet"/>
      </w:pPr>
      <w:r w:rsidRPr="00383A2C">
        <w:t>identify and locate key facts from simple data.</w:t>
      </w:r>
    </w:p>
    <w:p w14:paraId="0FA800F4" w14:textId="77777777" w:rsidR="00C22A92" w:rsidRPr="00BF3C24" w:rsidRDefault="00C22A92" w:rsidP="00C22A92">
      <w:pPr>
        <w:pStyle w:val="VCAAHeading3"/>
      </w:pPr>
      <w:bookmarkStart w:id="112" w:name="_Toc79576561"/>
      <w:bookmarkStart w:id="113" w:name="_Toc88147599"/>
      <w:bookmarkStart w:id="114" w:name="_Hlk72944615"/>
      <w:r w:rsidRPr="00BF3C24">
        <w:t>Focus</w:t>
      </w:r>
      <w:r w:rsidRPr="0037099A">
        <w:t xml:space="preserve"> </w:t>
      </w:r>
      <w:r>
        <w:t>area</w:t>
      </w:r>
      <w:r w:rsidRPr="00BF3C24">
        <w:t>: Likelihood</w:t>
      </w:r>
      <w:bookmarkEnd w:id="112"/>
      <w:bookmarkEnd w:id="113"/>
    </w:p>
    <w:bookmarkEnd w:id="114"/>
    <w:p w14:paraId="3B3942EB" w14:textId="77777777" w:rsidR="00C22A92" w:rsidRPr="00BF3C24" w:rsidRDefault="00C22A92" w:rsidP="00C22A92">
      <w:pPr>
        <w:rPr>
          <w:rFonts w:ascii="Arial" w:hAnsi="Arial" w:cs="Arial"/>
          <w:sz w:val="20"/>
          <w:szCs w:val="20"/>
        </w:rPr>
      </w:pPr>
      <w:r w:rsidRPr="00BF3C24">
        <w:rPr>
          <w:rFonts w:ascii="Arial" w:hAnsi="Arial" w:cs="Arial"/>
          <w:sz w:val="20"/>
          <w:szCs w:val="20"/>
        </w:rPr>
        <w:t xml:space="preserve">The focus of likelihood includes being able to understand and use everyday language of likelihood and chance related to common and familiar events. Students should be able to talk about chance and risk given the likelihood of common and familiar events occurring. </w:t>
      </w:r>
    </w:p>
    <w:p w14:paraId="1EC906A4" w14:textId="77777777" w:rsidR="00C22A92" w:rsidRPr="00BF3C24" w:rsidRDefault="00C22A92" w:rsidP="00662FF4">
      <w:pPr>
        <w:pStyle w:val="VCAAHeading3"/>
      </w:pPr>
      <w:bookmarkStart w:id="115" w:name="_Toc88147600"/>
      <w:r w:rsidRPr="00BF3C24">
        <w:t>Learning goal</w:t>
      </w:r>
      <w:bookmarkEnd w:id="115"/>
    </w:p>
    <w:p w14:paraId="2110902E" w14:textId="2DFD0C47" w:rsidR="00C22A92" w:rsidRPr="004C157E" w:rsidRDefault="004C157E"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On completion of this module student</w:t>
      </w:r>
      <w:r w:rsidR="00C76A5A">
        <w:rPr>
          <w:rFonts w:ascii="Arial" w:eastAsia="Arial" w:hAnsi="Arial" w:cs="Arial"/>
          <w:color w:val="000000"/>
          <w:sz w:val="20"/>
          <w:szCs w:val="20"/>
        </w:rPr>
        <w:t>s</w:t>
      </w:r>
      <w:r>
        <w:rPr>
          <w:rFonts w:ascii="Arial" w:eastAsia="Arial" w:hAnsi="Arial" w:cs="Arial"/>
          <w:color w:val="000000"/>
          <w:sz w:val="20"/>
          <w:szCs w:val="20"/>
        </w:rPr>
        <w:t xml:space="preserve"> should have the knowledge to be able to:</w:t>
      </w:r>
    </w:p>
    <w:p w14:paraId="1377FCF2" w14:textId="6F182E61" w:rsidR="00C22A92" w:rsidRPr="00383A2C" w:rsidRDefault="00C22A92" w:rsidP="00383A2C">
      <w:pPr>
        <w:pStyle w:val="VCAAbullet"/>
      </w:pPr>
      <w:r w:rsidRPr="00383A2C">
        <w:t>use everyday language to talk about the likelihood of an event occurring such as possible, impossible, unlikely, likely, certain, “Buckley’s chance”, “pigs might fly”, “dead-set”</w:t>
      </w:r>
    </w:p>
    <w:p w14:paraId="7D2F8748" w14:textId="77777777" w:rsidR="00C22A92" w:rsidRPr="00383A2C" w:rsidRDefault="00C22A92" w:rsidP="00383A2C">
      <w:pPr>
        <w:pStyle w:val="VCAAbullet"/>
      </w:pPr>
      <w:r w:rsidRPr="00383A2C">
        <w:t>understand language and relative magnitude of simple and highly familiar chance events.</w:t>
      </w:r>
    </w:p>
    <w:p w14:paraId="2365DE47" w14:textId="77777777" w:rsidR="00C22A92" w:rsidRPr="00BF3C24" w:rsidRDefault="00C22A92" w:rsidP="00662FF4">
      <w:pPr>
        <w:pStyle w:val="VCAAHeading3"/>
      </w:pPr>
      <w:bookmarkStart w:id="116" w:name="_Toc88147601"/>
      <w:r w:rsidRPr="00BF3C24">
        <w:t>Application</w:t>
      </w:r>
      <w:bookmarkEnd w:id="116"/>
    </w:p>
    <w:p w14:paraId="5C0DEB04" w14:textId="3A1BBB8D" w:rsidR="004C157E" w:rsidRDefault="00662FF4" w:rsidP="004C157E">
      <w:pPr>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A</w:t>
      </w:r>
      <w:r w:rsidR="004C157E">
        <w:rPr>
          <w:rFonts w:ascii="Arial" w:eastAsia="Arial" w:hAnsi="Arial" w:cs="Arial"/>
          <w:color w:val="000000"/>
          <w:sz w:val="20"/>
          <w:szCs w:val="20"/>
        </w:rPr>
        <w:t xml:space="preserve">pplication of the learning goal requires students to </w:t>
      </w:r>
      <w:r w:rsidR="00111CD4">
        <w:rPr>
          <w:rFonts w:ascii="Arial" w:eastAsia="Arial" w:hAnsi="Arial" w:cs="Arial"/>
          <w:color w:val="000000"/>
          <w:sz w:val="20"/>
          <w:szCs w:val="20"/>
        </w:rPr>
        <w:t>demonstrate</w:t>
      </w:r>
      <w:r w:rsidR="004C157E">
        <w:rPr>
          <w:rFonts w:ascii="Arial" w:eastAsia="Arial" w:hAnsi="Arial" w:cs="Arial"/>
          <w:color w:val="000000"/>
          <w:sz w:val="20"/>
          <w:szCs w:val="20"/>
        </w:rPr>
        <w:t xml:space="preserve"> the following skills:</w:t>
      </w:r>
    </w:p>
    <w:p w14:paraId="0DB2F6D8" w14:textId="77777777" w:rsidR="00C22A92" w:rsidRPr="00383A2C" w:rsidRDefault="00C22A92" w:rsidP="00383A2C">
      <w:pPr>
        <w:pStyle w:val="VCAAbullet"/>
      </w:pPr>
      <w:r w:rsidRPr="00383A2C">
        <w:t>recognise and use the everyday language of chance and likelihood</w:t>
      </w:r>
    </w:p>
    <w:p w14:paraId="25B4624F" w14:textId="77777777" w:rsidR="00C22A92" w:rsidRPr="00383A2C" w:rsidRDefault="00C22A92" w:rsidP="00383A2C">
      <w:pPr>
        <w:pStyle w:val="VCAAbullet"/>
      </w:pPr>
      <w:r w:rsidRPr="00383A2C">
        <w:t>use everyday language to compare and order different and simple magnitudes of chance.</w:t>
      </w:r>
    </w:p>
    <w:p w14:paraId="142C4020" w14:textId="77777777" w:rsidR="00C22A92" w:rsidRPr="00BF3C24" w:rsidRDefault="00C22A92" w:rsidP="00C22A92">
      <w:pPr>
        <w:spacing w:after="160" w:line="259" w:lineRule="auto"/>
        <w:rPr>
          <w:rFonts w:ascii="Arial" w:hAnsi="Arial" w:cs="Arial"/>
          <w:color w:val="0F7EB4"/>
          <w:sz w:val="48"/>
          <w:szCs w:val="40"/>
        </w:rPr>
      </w:pPr>
      <w:r w:rsidRPr="00BF3C24">
        <w:br w:type="page"/>
      </w:r>
    </w:p>
    <w:p w14:paraId="00A4D3C9" w14:textId="77777777" w:rsidR="00C22A92" w:rsidRPr="00721179" w:rsidRDefault="00C22A92" w:rsidP="00B738F6">
      <w:pPr>
        <w:pStyle w:val="VCAAHeading2"/>
      </w:pPr>
      <w:bookmarkStart w:id="117" w:name="_Toc88147602"/>
      <w:r w:rsidRPr="00721179">
        <w:lastRenderedPageBreak/>
        <w:t>Assessment</w:t>
      </w:r>
      <w:bookmarkEnd w:id="117"/>
    </w:p>
    <w:p w14:paraId="4E5D766C" w14:textId="1AAF767C" w:rsidR="00C22A92" w:rsidRDefault="00C22A92" w:rsidP="00383A2C">
      <w:pPr>
        <w:pStyle w:val="VCAAbody"/>
      </w:pPr>
      <w:r w:rsidRPr="00146A28">
        <w:t xml:space="preserve">The award of satisfactory completion for a </w:t>
      </w:r>
      <w:r w:rsidR="00111CD4">
        <w:t>module</w:t>
      </w:r>
      <w:r w:rsidR="00111CD4" w:rsidRPr="00146A28">
        <w:t xml:space="preserve"> </w:t>
      </w:r>
      <w:r w:rsidRPr="00146A28">
        <w:t xml:space="preserve">is based on whether the student has demonstrated the set of </w:t>
      </w:r>
      <w:r>
        <w:t>learning goals</w:t>
      </w:r>
      <w:r w:rsidRPr="00146A28">
        <w:t xml:space="preserve"> specified for the </w:t>
      </w:r>
      <w:r w:rsidR="00111CD4">
        <w:t>module</w:t>
      </w:r>
      <w:r w:rsidRPr="00146A28">
        <w:t xml:space="preserve">. Teachers should use a variety of learning activities and assessment tasks that provide a range of opportunities for students to demonstrate the </w:t>
      </w:r>
      <w:r>
        <w:t>learning goals for</w:t>
      </w:r>
      <w:r w:rsidRPr="00146A28">
        <w:t xml:space="preserve"> satisfactory completion of the </w:t>
      </w:r>
      <w:r w:rsidR="00111CD4">
        <w:t>module</w:t>
      </w:r>
      <w:r w:rsidRPr="00146A28">
        <w:t xml:space="preserve">. </w:t>
      </w:r>
    </w:p>
    <w:p w14:paraId="5765CA89" w14:textId="2A328A4A" w:rsidR="00C22A92" w:rsidRDefault="00C22A92" w:rsidP="00383A2C">
      <w:pPr>
        <w:pStyle w:val="VCAAbody"/>
      </w:pPr>
      <w:r w:rsidRPr="00146A28">
        <w:t xml:space="preserve">The </w:t>
      </w:r>
      <w:r w:rsidR="00383A2C">
        <w:t>eight</w:t>
      </w:r>
      <w:r>
        <w:t xml:space="preserve"> focus areas</w:t>
      </w:r>
      <w:r w:rsidRPr="00146A28">
        <w:t xml:space="preserve">, including the </w:t>
      </w:r>
      <w:r>
        <w:t>learning goals and applications</w:t>
      </w:r>
      <w:r w:rsidRPr="00146A28">
        <w:t xml:space="preserve"> listed for </w:t>
      </w:r>
      <w:r>
        <w:t>each module</w:t>
      </w:r>
      <w:r w:rsidRPr="00146A28">
        <w:t xml:space="preserve">, should be used for course design and the development of learning activities and assessment tasks. Assessment must be a part of the regular teaching and learning program and should be completed mainly in class and within a limited timeframe. </w:t>
      </w:r>
    </w:p>
    <w:p w14:paraId="7717C70D" w14:textId="14D1468F" w:rsidR="00C22A92" w:rsidRDefault="00C22A92" w:rsidP="00383A2C">
      <w:pPr>
        <w:pStyle w:val="VCAAbody"/>
      </w:pPr>
      <w:r w:rsidRPr="00146A28">
        <w:t xml:space="preserve">For </w:t>
      </w:r>
      <w:r w:rsidR="00111CD4">
        <w:t>each module</w:t>
      </w:r>
      <w:r w:rsidRPr="00146A28">
        <w:t xml:space="preserve"> students are required to demonstrate </w:t>
      </w:r>
      <w:r>
        <w:t>three learning requirements</w:t>
      </w:r>
      <w:r w:rsidRPr="00146A28">
        <w:t xml:space="preserve">. </w:t>
      </w:r>
    </w:p>
    <w:p w14:paraId="663C4365" w14:textId="2A0189C3" w:rsidR="00C22A92" w:rsidRPr="009E168C" w:rsidRDefault="00C22A92" w:rsidP="00383A2C">
      <w:pPr>
        <w:pStyle w:val="VCAAbody"/>
      </w:pPr>
      <w:r w:rsidRPr="009E168C">
        <w:t xml:space="preserve">Demonstration of achievement of all </w:t>
      </w:r>
      <w:r w:rsidR="00C6413F">
        <w:t>L</w:t>
      </w:r>
      <w:r w:rsidRPr="009E168C">
        <w:t>earning requirements should be based on the students’ performance on a selection of evidence encompassing:</w:t>
      </w:r>
    </w:p>
    <w:p w14:paraId="30F25554" w14:textId="55456567" w:rsidR="00C22A92" w:rsidRPr="00383A2C" w:rsidRDefault="00C22A92" w:rsidP="00383A2C">
      <w:pPr>
        <w:pStyle w:val="VCAAbullet"/>
      </w:pPr>
      <w:r w:rsidRPr="00383A2C">
        <w:t xml:space="preserve">each of the four numeracy modules with </w:t>
      </w:r>
      <w:r w:rsidR="004A4FF1" w:rsidRPr="00383A2C">
        <w:t xml:space="preserve">the </w:t>
      </w:r>
      <w:r w:rsidRPr="00383A2C">
        <w:t xml:space="preserve">learning goals </w:t>
      </w:r>
    </w:p>
    <w:p w14:paraId="5BC056F9" w14:textId="77777777" w:rsidR="00C22A92" w:rsidRPr="00383A2C" w:rsidRDefault="00C22A92" w:rsidP="00383A2C">
      <w:pPr>
        <w:pStyle w:val="VCAAbullet"/>
      </w:pPr>
      <w:r w:rsidRPr="00383A2C">
        <w:t xml:space="preserve">the four stages of the problem-solving cycle </w:t>
      </w:r>
    </w:p>
    <w:p w14:paraId="7CD57807" w14:textId="77777777" w:rsidR="00C22A92" w:rsidRPr="00383A2C" w:rsidRDefault="00C22A92" w:rsidP="00383A2C">
      <w:pPr>
        <w:pStyle w:val="VCAAbullet"/>
      </w:pPr>
      <w:r w:rsidRPr="00383A2C">
        <w:t>the technical Mathematical toolkit.</w:t>
      </w:r>
    </w:p>
    <w:p w14:paraId="246AA220" w14:textId="77777777" w:rsidR="00C22A92" w:rsidRDefault="00C22A92" w:rsidP="00C22A92">
      <w:pPr>
        <w:pStyle w:val="VCAAbody"/>
      </w:pPr>
      <w:r>
        <w:t xml:space="preserve">The following table provides suitable tasks for assessment for each module. </w:t>
      </w:r>
    </w:p>
    <w:tbl>
      <w:tblPr>
        <w:tblStyle w:val="VCAATableClosed"/>
        <w:tblW w:w="0" w:type="auto"/>
        <w:tblLook w:val="04A0" w:firstRow="1" w:lastRow="0" w:firstColumn="1" w:lastColumn="0" w:noHBand="0" w:noVBand="1"/>
      </w:tblPr>
      <w:tblGrid>
        <w:gridCol w:w="4957"/>
        <w:gridCol w:w="4536"/>
      </w:tblGrid>
      <w:tr w:rsidR="00C22A92" w:rsidRPr="00383A2C" w14:paraId="26F5B43C" w14:textId="77777777" w:rsidTr="48D7AF2D">
        <w:trPr>
          <w:cnfStyle w:val="100000000000" w:firstRow="1" w:lastRow="0" w:firstColumn="0" w:lastColumn="0" w:oddVBand="0" w:evenVBand="0" w:oddHBand="0" w:evenHBand="0" w:firstRowFirstColumn="0" w:firstRowLastColumn="0" w:lastRowFirstColumn="0" w:lastRowLastColumn="0"/>
        </w:trPr>
        <w:tc>
          <w:tcPr>
            <w:tcW w:w="4957" w:type="dxa"/>
          </w:tcPr>
          <w:p w14:paraId="29DA6996" w14:textId="6FEFF5B9" w:rsidR="00C22A92" w:rsidRPr="00383A2C" w:rsidRDefault="00C22A92" w:rsidP="00383A2C">
            <w:pPr>
              <w:pStyle w:val="VCAAtablecondensedheading"/>
              <w:rPr>
                <w:b/>
                <w:bCs/>
              </w:rPr>
            </w:pPr>
            <w:bookmarkStart w:id="118" w:name="_Hlk84926855"/>
            <w:r w:rsidRPr="00383A2C">
              <w:rPr>
                <w:b/>
                <w:bCs/>
              </w:rPr>
              <w:t>Learning requirements</w:t>
            </w:r>
          </w:p>
        </w:tc>
        <w:tc>
          <w:tcPr>
            <w:tcW w:w="4536" w:type="dxa"/>
          </w:tcPr>
          <w:p w14:paraId="3B116FAB" w14:textId="77777777" w:rsidR="00C22A92" w:rsidRPr="00383A2C" w:rsidRDefault="00C22A92" w:rsidP="00383A2C">
            <w:pPr>
              <w:pStyle w:val="VCAAtablecondensedheading"/>
              <w:rPr>
                <w:b/>
                <w:bCs/>
              </w:rPr>
            </w:pPr>
            <w:r w:rsidRPr="00383A2C">
              <w:rPr>
                <w:b/>
                <w:bCs/>
              </w:rPr>
              <w:t>Suggested assessment tasks</w:t>
            </w:r>
          </w:p>
        </w:tc>
      </w:tr>
      <w:tr w:rsidR="00C22A92" w14:paraId="6124845F" w14:textId="77777777" w:rsidTr="48D7AF2D">
        <w:trPr>
          <w:trHeight w:val="2033"/>
        </w:trPr>
        <w:tc>
          <w:tcPr>
            <w:tcW w:w="4957" w:type="dxa"/>
          </w:tcPr>
          <w:p w14:paraId="3B1035B8" w14:textId="77777777" w:rsidR="00C22A92" w:rsidRPr="00564282" w:rsidRDefault="00C22A92" w:rsidP="00BA3412">
            <w:pPr>
              <w:spacing w:before="80" w:after="80"/>
              <w:rPr>
                <w:rFonts w:ascii="Times New Roman" w:eastAsia="Times New Roman" w:hAnsi="Times New Roman" w:cs="Times New Roman"/>
                <w:sz w:val="24"/>
                <w:szCs w:val="24"/>
                <w:lang w:val="en-AU"/>
              </w:rPr>
            </w:pPr>
            <w:r>
              <w:rPr>
                <w:rFonts w:eastAsia="Times New Roman" w:cs="Times New Roman"/>
                <w:b/>
                <w:bCs/>
                <w:color w:val="000000"/>
                <w:sz w:val="20"/>
                <w:szCs w:val="20"/>
                <w:lang w:val="en-AU"/>
              </w:rPr>
              <w:t>Learning requirement 1:</w:t>
            </w:r>
          </w:p>
          <w:p w14:paraId="77E9981A" w14:textId="77777777" w:rsidR="00C22A92" w:rsidRDefault="00C22A92" w:rsidP="00BA3412">
            <w:pPr>
              <w:pStyle w:val="VCAAtablecondensed"/>
            </w:pPr>
            <w:r w:rsidRPr="00564282">
              <w:rPr>
                <w:rFonts w:eastAsia="Times New Roman" w:cs="Times New Roman"/>
                <w:color w:val="000000"/>
                <w:szCs w:val="20"/>
                <w:lang w:val="en-AU"/>
              </w:rPr>
              <w:t xml:space="preserve">Apply their numeracy capabilities developed from the </w:t>
            </w:r>
            <w:r>
              <w:rPr>
                <w:rFonts w:eastAsia="Times New Roman" w:cs="Times New Roman"/>
                <w:color w:val="000000"/>
                <w:szCs w:val="20"/>
                <w:lang w:val="en-AU"/>
              </w:rPr>
              <w:t>4 numeracy modules and focus areas, including the learning goals and applications</w:t>
            </w:r>
            <w:r w:rsidRPr="00AE5617">
              <w:rPr>
                <w:rFonts w:eastAsia="Times New Roman" w:cs="Times New Roman"/>
                <w:color w:val="000000"/>
                <w:szCs w:val="20"/>
                <w:lang w:val="en-AU"/>
              </w:rPr>
              <w:t xml:space="preserve"> across</w:t>
            </w:r>
            <w:r w:rsidRPr="00CA0244">
              <w:rPr>
                <w:rFonts w:eastAsia="Times New Roman" w:cs="Times New Roman"/>
                <w:color w:val="000000"/>
                <w:szCs w:val="20"/>
                <w:lang w:val="en-AU"/>
              </w:rPr>
              <w:t xml:space="preserve"> the </w:t>
            </w:r>
            <w:r>
              <w:rPr>
                <w:rFonts w:eastAsia="Times New Roman" w:cs="Times New Roman"/>
                <w:color w:val="000000"/>
                <w:szCs w:val="20"/>
                <w:lang w:val="en-AU"/>
              </w:rPr>
              <w:t>four</w:t>
            </w:r>
            <w:r w:rsidRPr="00CA0244">
              <w:rPr>
                <w:rFonts w:eastAsia="Times New Roman" w:cs="Times New Roman"/>
                <w:color w:val="000000"/>
                <w:szCs w:val="20"/>
                <w:lang w:val="en-AU"/>
              </w:rPr>
              <w:t xml:space="preserve"> specified numeracy contexts</w:t>
            </w:r>
            <w:r>
              <w:rPr>
                <w:rFonts w:eastAsia="Times New Roman" w:cs="Times New Roman"/>
                <w:color w:val="000000"/>
                <w:szCs w:val="20"/>
                <w:lang w:val="en-AU"/>
              </w:rPr>
              <w:t>.</w:t>
            </w:r>
          </w:p>
        </w:tc>
        <w:tc>
          <w:tcPr>
            <w:tcW w:w="4536" w:type="dxa"/>
            <w:vMerge w:val="restart"/>
          </w:tcPr>
          <w:p w14:paraId="2EF51EF4" w14:textId="284CE357" w:rsidR="00C22A92" w:rsidRPr="00564282" w:rsidRDefault="1E86860C" w:rsidP="48D7AF2D">
            <w:pPr>
              <w:pStyle w:val="VCAAtablecondensed"/>
              <w:rPr>
                <w:rFonts w:eastAsia="Arial"/>
                <w:lang w:val="en-AU"/>
              </w:rPr>
            </w:pPr>
            <w:r w:rsidRPr="48D7AF2D">
              <w:rPr>
                <w:rFonts w:eastAsia="Arial"/>
              </w:rPr>
              <w:t>Assessment could consist of, but is not limited to, a combination of the following activities where students could apply and demonstrate their learning:</w:t>
            </w:r>
          </w:p>
          <w:p w14:paraId="2DFD2905" w14:textId="05B5EA4D" w:rsidR="00C22A92" w:rsidRPr="00564282" w:rsidRDefault="48D7AF2D" w:rsidP="00383A2C">
            <w:pPr>
              <w:pStyle w:val="VCAAtablecondensedbullet2"/>
              <w:tabs>
                <w:tab w:val="clear" w:pos="425"/>
              </w:tabs>
              <w:ind w:left="314" w:hanging="314"/>
              <w:rPr>
                <w:lang w:val="en-AU"/>
              </w:rPr>
            </w:pPr>
            <w:r w:rsidRPr="48D7AF2D">
              <w:rPr>
                <w:lang w:val="en-AU"/>
              </w:rPr>
              <w:t>Problem Solving Report; for example, form a hypothesis or question to solve and collect data to use to represent as evidence and refer to likelihood statements to support the question/</w:t>
            </w:r>
            <w:proofErr w:type="gramStart"/>
            <w:r w:rsidRPr="48D7AF2D">
              <w:rPr>
                <w:lang w:val="en-AU"/>
              </w:rPr>
              <w:t>hypothesis;</w:t>
            </w:r>
            <w:proofErr w:type="gramEnd"/>
            <w:r w:rsidRPr="48D7AF2D">
              <w:rPr>
                <w:lang w:val="en-AU"/>
              </w:rPr>
              <w:t xml:space="preserve"> </w:t>
            </w:r>
          </w:p>
          <w:p w14:paraId="3F30B521" w14:textId="2254194A" w:rsidR="00C22A92" w:rsidRPr="00564282" w:rsidRDefault="48D7AF2D">
            <w:pPr>
              <w:pStyle w:val="VCAAtablecondensedbullet2"/>
              <w:tabs>
                <w:tab w:val="clear" w:pos="425"/>
              </w:tabs>
              <w:ind w:left="314" w:hanging="314"/>
              <w:rPr>
                <w:rFonts w:eastAsia="Arial Narrow" w:cs="Arial Narrow"/>
                <w:szCs w:val="20"/>
                <w:lang w:val="en-AU"/>
              </w:rPr>
            </w:pPr>
            <w:r w:rsidRPr="48D7AF2D">
              <w:rPr>
                <w:lang w:val="en-AU"/>
              </w:rPr>
              <w:t>Create an Experiment for example use everyday objects like bottles and containers to measure water and rice and compare weight and volumes</w:t>
            </w:r>
          </w:p>
          <w:p w14:paraId="42FEA67F" w14:textId="0A61A26D" w:rsidR="00C22A92" w:rsidRPr="00564282" w:rsidRDefault="48D7AF2D" w:rsidP="48D7AF2D">
            <w:pPr>
              <w:pStyle w:val="VCAAtablecondensedbullet2"/>
              <w:tabs>
                <w:tab w:val="clear" w:pos="425"/>
              </w:tabs>
              <w:ind w:left="314" w:hanging="314"/>
              <w:rPr>
                <w:szCs w:val="20"/>
                <w:lang w:val="en-AU"/>
              </w:rPr>
            </w:pPr>
            <w:r w:rsidRPr="48D7AF2D">
              <w:rPr>
                <w:lang w:val="en-AU"/>
              </w:rPr>
              <w:t>Design a Game to play, for example create a puzzle out of different shapes; design a new board game that requires pieces to be built together to explore shapes; write rules to a board game that require timed activities.</w:t>
            </w:r>
          </w:p>
          <w:p w14:paraId="0BC35F1D" w14:textId="13E799D6" w:rsidR="00C22A92" w:rsidRPr="00383A2C" w:rsidRDefault="00C22A92" w:rsidP="00F243C4">
            <w:pPr>
              <w:pStyle w:val="VCAAtablecondensedbullet2"/>
              <w:numPr>
                <w:ilvl w:val="0"/>
                <w:numId w:val="0"/>
              </w:numPr>
              <w:tabs>
                <w:tab w:val="clear" w:pos="425"/>
              </w:tabs>
              <w:rPr>
                <w:lang w:val="en-AU"/>
              </w:rPr>
            </w:pPr>
          </w:p>
        </w:tc>
      </w:tr>
      <w:tr w:rsidR="00C22A92" w14:paraId="215FCEC0" w14:textId="77777777" w:rsidTr="48D7AF2D">
        <w:trPr>
          <w:trHeight w:val="2033"/>
        </w:trPr>
        <w:tc>
          <w:tcPr>
            <w:tcW w:w="4957" w:type="dxa"/>
          </w:tcPr>
          <w:p w14:paraId="50F70A20" w14:textId="77777777" w:rsidR="00C22A92" w:rsidRPr="00564282" w:rsidRDefault="00C22A92" w:rsidP="00BA3412">
            <w:pPr>
              <w:spacing w:before="80" w:after="80"/>
              <w:rPr>
                <w:rFonts w:ascii="Times New Roman" w:eastAsia="Times New Roman" w:hAnsi="Times New Roman" w:cs="Times New Roman"/>
                <w:sz w:val="24"/>
                <w:szCs w:val="24"/>
                <w:lang w:val="en-AU"/>
              </w:rPr>
            </w:pPr>
            <w:r>
              <w:rPr>
                <w:rFonts w:eastAsia="Times New Roman" w:cs="Times New Roman"/>
                <w:b/>
                <w:bCs/>
                <w:color w:val="000000"/>
                <w:sz w:val="20"/>
                <w:szCs w:val="20"/>
                <w:lang w:val="en-AU"/>
              </w:rPr>
              <w:t>Learning requirement 2:</w:t>
            </w:r>
          </w:p>
          <w:p w14:paraId="304C50C2" w14:textId="77777777" w:rsidR="00C22A92" w:rsidRDefault="00C22A92" w:rsidP="00BA3412">
            <w:pPr>
              <w:pStyle w:val="VCAAtablecondensed"/>
              <w:rPr>
                <w:rStyle w:val="None"/>
                <w:spacing w:val="-2"/>
              </w:rPr>
            </w:pPr>
            <w:r w:rsidRPr="00564282">
              <w:rPr>
                <w:rFonts w:eastAsia="Times New Roman" w:cs="Times New Roman"/>
                <w:color w:val="000000"/>
                <w:szCs w:val="20"/>
                <w:lang w:val="en-AU"/>
              </w:rPr>
              <w:t>Use the problem-solving cycle (</w:t>
            </w:r>
            <w:r>
              <w:rPr>
                <w:rFonts w:eastAsia="Times New Roman" w:cs="Times New Roman"/>
                <w:color w:val="000000"/>
                <w:szCs w:val="20"/>
                <w:lang w:val="en-AU"/>
              </w:rPr>
              <w:t>identify the mathematics</w:t>
            </w:r>
            <w:r w:rsidRPr="00564282">
              <w:rPr>
                <w:rFonts w:eastAsia="Times New Roman" w:cs="Times New Roman"/>
                <w:color w:val="000000"/>
                <w:szCs w:val="20"/>
                <w:lang w:val="en-AU"/>
              </w:rPr>
              <w:t xml:space="preserve">, act on and use mathematics, evaluate and reflect, and communicate and report) in an applied learning context, relevant to the key skills and knowledge reflected in the </w:t>
            </w:r>
            <w:r>
              <w:rPr>
                <w:rFonts w:eastAsia="Times New Roman" w:cs="Times New Roman"/>
                <w:color w:val="000000"/>
                <w:szCs w:val="20"/>
                <w:lang w:val="en-AU"/>
              </w:rPr>
              <w:t>modules.</w:t>
            </w:r>
          </w:p>
        </w:tc>
        <w:tc>
          <w:tcPr>
            <w:tcW w:w="4536" w:type="dxa"/>
            <w:vMerge/>
          </w:tcPr>
          <w:p w14:paraId="7AC2E1DD" w14:textId="77777777" w:rsidR="00C22A92" w:rsidRPr="00550DD7" w:rsidRDefault="00C22A92" w:rsidP="00BA3412">
            <w:pPr>
              <w:pStyle w:val="VCAAtablecondensed"/>
            </w:pPr>
          </w:p>
        </w:tc>
      </w:tr>
      <w:tr w:rsidR="00C22A92" w14:paraId="73831638" w14:textId="77777777" w:rsidTr="48D7AF2D">
        <w:trPr>
          <w:trHeight w:val="2033"/>
        </w:trPr>
        <w:tc>
          <w:tcPr>
            <w:tcW w:w="4957" w:type="dxa"/>
          </w:tcPr>
          <w:p w14:paraId="738B7224" w14:textId="77777777" w:rsidR="00C22A92" w:rsidRPr="00564282" w:rsidRDefault="00C22A92" w:rsidP="00BA3412">
            <w:pPr>
              <w:spacing w:before="80" w:after="80"/>
              <w:rPr>
                <w:rFonts w:ascii="Times New Roman" w:eastAsia="Times New Roman" w:hAnsi="Times New Roman" w:cs="Times New Roman"/>
                <w:sz w:val="24"/>
                <w:szCs w:val="24"/>
                <w:lang w:val="en-AU"/>
              </w:rPr>
            </w:pPr>
            <w:r>
              <w:rPr>
                <w:rFonts w:eastAsia="Times New Roman" w:cs="Times New Roman"/>
                <w:b/>
                <w:bCs/>
                <w:color w:val="000000"/>
                <w:sz w:val="20"/>
                <w:szCs w:val="20"/>
                <w:lang w:val="en-AU"/>
              </w:rPr>
              <w:t>Learning requirement 3:</w:t>
            </w:r>
          </w:p>
          <w:p w14:paraId="47A6B97A" w14:textId="77777777" w:rsidR="00C22A92" w:rsidRPr="00383A2C" w:rsidRDefault="00C22A92" w:rsidP="00383A2C">
            <w:pPr>
              <w:pStyle w:val="VCAAtablecondensed"/>
              <w:rPr>
                <w:rStyle w:val="None"/>
              </w:rPr>
            </w:pPr>
            <w:r w:rsidRPr="00383A2C">
              <w:t>Apply the appropriate mathematical tool from the toolkit to undertake the numeracy tasks required in Learning requirements 1 and 2. The toolkit should be applied and should underpin all learning and teaching activities in both Learning requirements 1 and 2.</w:t>
            </w:r>
          </w:p>
        </w:tc>
        <w:tc>
          <w:tcPr>
            <w:tcW w:w="4536" w:type="dxa"/>
            <w:vMerge/>
          </w:tcPr>
          <w:p w14:paraId="62265476" w14:textId="77777777" w:rsidR="00C22A92" w:rsidRPr="00520167" w:rsidRDefault="00C22A92" w:rsidP="00BA3412">
            <w:pPr>
              <w:pStyle w:val="VCAAtablecondensed"/>
            </w:pPr>
          </w:p>
        </w:tc>
      </w:tr>
    </w:tbl>
    <w:bookmarkEnd w:id="118"/>
    <w:p w14:paraId="74486875" w14:textId="25010C75" w:rsidR="00C22A92" w:rsidRDefault="00C22A92" w:rsidP="00383A2C">
      <w:pPr>
        <w:pStyle w:val="VCAAbody"/>
        <w:rPr>
          <w:rFonts w:eastAsia="Arial"/>
          <w:color w:val="0F7EB4"/>
          <w:sz w:val="48"/>
          <w:szCs w:val="48"/>
        </w:rPr>
      </w:pPr>
      <w:r w:rsidRPr="009E168C">
        <w:t>Tests are not considered to be reflective of the applied learning process. Where teachers allow students to choose between tasks, they must ensure that the tasks they set are of comparable scope and demand</w:t>
      </w:r>
      <w:bookmarkStart w:id="119" w:name="_Toc79576564"/>
      <w:r w:rsidR="009E168C">
        <w:t>.</w:t>
      </w:r>
      <w:bookmarkEnd w:id="0"/>
      <w:bookmarkEnd w:id="119"/>
    </w:p>
    <w:sectPr w:rsidR="00C22A92" w:rsidSect="00B956E5">
      <w:footerReference w:type="default" r:id="rId45"/>
      <w:footerReference w:type="first" r:id="rId46"/>
      <w:pgSz w:w="11907" w:h="16840"/>
      <w:pgMar w:top="1418" w:right="1134" w:bottom="993" w:left="1134"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E63E" w14:textId="77777777" w:rsidR="0096036C" w:rsidRDefault="0096036C">
      <w:pPr>
        <w:spacing w:after="0" w:line="240" w:lineRule="auto"/>
      </w:pPr>
      <w:r>
        <w:separator/>
      </w:r>
    </w:p>
  </w:endnote>
  <w:endnote w:type="continuationSeparator" w:id="0">
    <w:p w14:paraId="7D2DE8B3" w14:textId="77777777" w:rsidR="0096036C" w:rsidRDefault="0096036C">
      <w:pPr>
        <w:spacing w:after="0" w:line="240" w:lineRule="auto"/>
      </w:pPr>
      <w:r>
        <w:continuationSeparator/>
      </w:r>
    </w:p>
  </w:endnote>
  <w:endnote w:type="continuationNotice" w:id="1">
    <w:p w14:paraId="23F97D39" w14:textId="77777777" w:rsidR="0096036C" w:rsidRDefault="00960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co CC">
    <w:altName w:val="Calibri"/>
    <w:charset w:val="00"/>
    <w:family w:val="swiss"/>
    <w:pitch w:val="variable"/>
    <w:sig w:usb0="A00002EF" w:usb1="5000205B" w:usb2="00000008" w:usb3="00000000" w:csb0="0000009F" w:csb1="00000000"/>
  </w:font>
  <w:font w:name="Marlett">
    <w:panose1 w:val="00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Neue LT 45 Light">
    <w:altName w:val="Arial"/>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77777777" w:rsidR="00D86766" w:rsidRDefault="00D86766">
    <w:pPr>
      <w:pBdr>
        <w:top w:val="nil"/>
        <w:left w:val="nil"/>
        <w:bottom w:val="nil"/>
        <w:right w:val="nil"/>
        <w:between w:val="nil"/>
      </w:pBdr>
      <w:tabs>
        <w:tab w:val="center" w:pos="4513"/>
        <w:tab w:val="right" w:pos="9026"/>
        <w:tab w:val="left" w:pos="567"/>
        <w:tab w:val="right" w:pos="11340"/>
      </w:tabs>
      <w:spacing w:after="0" w:line="240" w:lineRule="auto"/>
      <w:jc w:val="center"/>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7DA4" w14:textId="393A776F" w:rsidR="00B956E5" w:rsidRDefault="00B956E5">
    <w:pPr>
      <w:pStyle w:val="Footer"/>
      <w:jc w:val="right"/>
      <w:rPr>
        <w:noProof/>
        <w:lang w:val="en-AU"/>
      </w:rPr>
    </w:pPr>
    <w:r>
      <w:rPr>
        <w:noProof/>
      </w:rPr>
      <w:drawing>
        <wp:anchor distT="0" distB="0" distL="0" distR="0" simplePos="0" relativeHeight="251658243" behindDoc="1" locked="0" layoutInCell="1" hidden="0" allowOverlap="1" wp14:anchorId="1B507FD9" wp14:editId="6AFB3E45">
          <wp:simplePos x="0" y="0"/>
          <wp:positionH relativeFrom="page">
            <wp:align>left</wp:align>
          </wp:positionH>
          <wp:positionV relativeFrom="paragraph">
            <wp:posOffset>125730</wp:posOffset>
          </wp:positionV>
          <wp:extent cx="7583170" cy="537845"/>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5000" w:type="pct"/>
      <w:tblInd w:w="567" w:type="dxa"/>
      <w:tblLook w:val="04A0" w:firstRow="1" w:lastRow="0" w:firstColumn="1" w:lastColumn="0" w:noHBand="0" w:noVBand="1"/>
    </w:tblPr>
    <w:tblGrid>
      <w:gridCol w:w="3213"/>
      <w:gridCol w:w="3214"/>
      <w:gridCol w:w="3212"/>
    </w:tblGrid>
    <w:tr w:rsidR="00B956E5" w:rsidRPr="00D06414" w14:paraId="34E0F50E" w14:textId="77777777" w:rsidTr="0062620D">
      <w:trPr>
        <w:trHeight w:val="476"/>
      </w:trPr>
      <w:tc>
        <w:tcPr>
          <w:tcW w:w="1667" w:type="pct"/>
          <w:tcMar>
            <w:left w:w="0" w:type="dxa"/>
            <w:right w:w="0" w:type="dxa"/>
          </w:tcMar>
        </w:tcPr>
        <w:p w14:paraId="3E4FC52F" w14:textId="17E77038" w:rsidR="00B956E5" w:rsidRPr="00B956E5" w:rsidRDefault="00B956E5"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2" w:history="1">
            <w:r w:rsidRPr="00B956E5">
              <w:rPr>
                <w:rFonts w:ascii="Arial" w:hAnsi="Arial" w:cs="Arial"/>
                <w:color w:val="FFFFFF" w:themeColor="background1"/>
                <w:sz w:val="18"/>
                <w:szCs w:val="18"/>
                <w:u w:val="single"/>
              </w:rPr>
              <w:t>VCAA</w:t>
            </w:r>
          </w:hyperlink>
        </w:p>
      </w:tc>
      <w:tc>
        <w:tcPr>
          <w:tcW w:w="1667" w:type="pct"/>
          <w:tcMar>
            <w:left w:w="0" w:type="dxa"/>
            <w:right w:w="0" w:type="dxa"/>
          </w:tcMar>
        </w:tcPr>
        <w:p w14:paraId="154C764A" w14:textId="77777777" w:rsidR="00B956E5" w:rsidRPr="00D06414" w:rsidRDefault="00B956E5" w:rsidP="00B956E5">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3162C309" w14:textId="77777777" w:rsidR="00B956E5" w:rsidRPr="00B956E5" w:rsidRDefault="00B956E5"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3525EA2F" w14:textId="0AAD664E" w:rsidR="00B956E5" w:rsidRPr="0001288A" w:rsidRDefault="00B956E5" w:rsidP="0001288A">
    <w:pPr>
      <w:pStyle w:val="Footer"/>
      <w:rPr>
        <w:rFonts w:ascii="Arial" w:hAnsi="Arial" w:cs="Arial"/>
        <w:color w:val="999999"/>
        <w:sz w:val="18"/>
        <w:szCs w:val="18"/>
      </w:rPr>
    </w:pPr>
  </w:p>
  <w:p w14:paraId="0A95ED96" w14:textId="77777777" w:rsidR="00B956E5" w:rsidRDefault="00B956E5">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15D5D3BB" w:rsidR="00D86766" w:rsidRDefault="00D86766">
    <w:pPr>
      <w:widowControl w:val="0"/>
      <w:pBdr>
        <w:top w:val="nil"/>
        <w:left w:val="nil"/>
        <w:bottom w:val="nil"/>
        <w:right w:val="nil"/>
        <w:between w:val="nil"/>
      </w:pBdr>
      <w:spacing w:after="0"/>
      <w:rPr>
        <w:color w:val="000000"/>
        <w:sz w:val="2"/>
        <w:szCs w:val="2"/>
      </w:rPr>
    </w:pPr>
  </w:p>
  <w:tbl>
    <w:tblPr>
      <w:tblW w:w="8625" w:type="dxa"/>
      <w:tblInd w:w="567" w:type="dxa"/>
      <w:tblLayout w:type="fixed"/>
      <w:tblCellMar>
        <w:left w:w="115" w:type="dxa"/>
        <w:right w:w="115" w:type="dxa"/>
      </w:tblCellMar>
      <w:tblLook w:val="0400" w:firstRow="0" w:lastRow="0" w:firstColumn="0" w:lastColumn="0" w:noHBand="0" w:noVBand="1"/>
    </w:tblPr>
    <w:tblGrid>
      <w:gridCol w:w="3213"/>
      <w:gridCol w:w="3214"/>
      <w:gridCol w:w="2198"/>
    </w:tblGrid>
    <w:tr w:rsidR="00D86766" w:rsidRPr="0001288A" w14:paraId="682FD10A" w14:textId="77777777" w:rsidTr="0001288A">
      <w:trPr>
        <w:trHeight w:val="476"/>
      </w:trPr>
      <w:tc>
        <w:tcPr>
          <w:tcW w:w="3213" w:type="dxa"/>
          <w:tcMar>
            <w:left w:w="0" w:type="dxa"/>
            <w:right w:w="0" w:type="dxa"/>
          </w:tcMar>
        </w:tcPr>
        <w:p w14:paraId="000001FC" w14:textId="4121E048" w:rsidR="00D86766" w:rsidRPr="0001288A" w:rsidRDefault="00D86766">
          <w:pPr>
            <w:tabs>
              <w:tab w:val="left" w:pos="142"/>
              <w:tab w:val="right" w:pos="9639"/>
            </w:tabs>
            <w:spacing w:before="120" w:line="240" w:lineRule="auto"/>
            <w:rPr>
              <w:rFonts w:ascii="Arial" w:hAnsi="Arial" w:cs="Arial"/>
              <w:color w:val="ED7D31"/>
              <w:sz w:val="18"/>
              <w:szCs w:val="18"/>
            </w:rPr>
          </w:pPr>
          <w:r w:rsidRPr="0001288A">
            <w:rPr>
              <w:rFonts w:ascii="Arial" w:hAnsi="Arial" w:cs="Arial"/>
              <w:color w:val="FFFFFF"/>
              <w:sz w:val="18"/>
              <w:szCs w:val="18"/>
            </w:rPr>
            <w:t xml:space="preserve">© </w:t>
          </w:r>
          <w:hyperlink r:id="rId1">
            <w:r w:rsidRPr="0001288A">
              <w:rPr>
                <w:rFonts w:ascii="Arial" w:hAnsi="Arial" w:cs="Arial"/>
                <w:color w:val="FFFFFF"/>
                <w:sz w:val="18"/>
                <w:szCs w:val="18"/>
                <w:u w:val="single"/>
              </w:rPr>
              <w:t>VCAA</w:t>
            </w:r>
          </w:hyperlink>
        </w:p>
      </w:tc>
      <w:tc>
        <w:tcPr>
          <w:tcW w:w="3214" w:type="dxa"/>
          <w:tcMar>
            <w:left w:w="0" w:type="dxa"/>
            <w:right w:w="0" w:type="dxa"/>
          </w:tcMar>
        </w:tcPr>
        <w:p w14:paraId="000001FD" w14:textId="77777777" w:rsidR="00D86766" w:rsidRPr="0001288A" w:rsidRDefault="00D86766">
          <w:pPr>
            <w:tabs>
              <w:tab w:val="right" w:pos="9639"/>
            </w:tabs>
            <w:spacing w:before="120" w:line="240" w:lineRule="auto"/>
            <w:rPr>
              <w:rFonts w:ascii="Arial" w:hAnsi="Arial" w:cs="Arial"/>
              <w:color w:val="ED7D31"/>
              <w:sz w:val="18"/>
              <w:szCs w:val="18"/>
            </w:rPr>
          </w:pPr>
        </w:p>
      </w:tc>
      <w:tc>
        <w:tcPr>
          <w:tcW w:w="2198" w:type="dxa"/>
          <w:tcMar>
            <w:left w:w="0" w:type="dxa"/>
            <w:right w:w="0" w:type="dxa"/>
          </w:tcMar>
        </w:tcPr>
        <w:p w14:paraId="000001FE" w14:textId="5B89A87E" w:rsidR="00D86766" w:rsidRPr="0001288A" w:rsidRDefault="00D86766">
          <w:pPr>
            <w:tabs>
              <w:tab w:val="right" w:pos="9639"/>
            </w:tabs>
            <w:spacing w:before="120" w:line="240" w:lineRule="auto"/>
            <w:jc w:val="right"/>
            <w:rPr>
              <w:rFonts w:ascii="Arial" w:eastAsia="Arial" w:hAnsi="Arial" w:cs="Arial"/>
              <w:color w:val="ED7D31"/>
              <w:sz w:val="18"/>
              <w:szCs w:val="18"/>
            </w:rPr>
          </w:pPr>
          <w:r w:rsidRPr="0001288A">
            <w:rPr>
              <w:rFonts w:ascii="Arial" w:eastAsia="Arial" w:hAnsi="Arial" w:cs="Arial"/>
              <w:color w:val="A5A5A5"/>
              <w:sz w:val="18"/>
              <w:szCs w:val="18"/>
            </w:rPr>
            <w:fldChar w:fldCharType="begin"/>
          </w:r>
          <w:r w:rsidRPr="0001288A">
            <w:rPr>
              <w:rFonts w:ascii="Arial" w:eastAsia="Arial" w:hAnsi="Arial" w:cs="Arial"/>
              <w:color w:val="A5A5A5"/>
              <w:sz w:val="18"/>
              <w:szCs w:val="18"/>
            </w:rPr>
            <w:instrText>PAGE</w:instrText>
          </w:r>
          <w:r w:rsidRPr="0001288A">
            <w:rPr>
              <w:rFonts w:ascii="Arial" w:eastAsia="Arial" w:hAnsi="Arial" w:cs="Arial"/>
              <w:color w:val="A5A5A5"/>
              <w:sz w:val="18"/>
              <w:szCs w:val="18"/>
            </w:rPr>
            <w:fldChar w:fldCharType="separate"/>
          </w:r>
          <w:r w:rsidRPr="0001288A">
            <w:rPr>
              <w:rFonts w:ascii="Arial" w:eastAsia="Arial" w:hAnsi="Arial" w:cs="Arial"/>
              <w:noProof/>
              <w:color w:val="A5A5A5"/>
              <w:sz w:val="18"/>
              <w:szCs w:val="18"/>
            </w:rPr>
            <w:t>29</w:t>
          </w:r>
          <w:r w:rsidRPr="0001288A">
            <w:rPr>
              <w:rFonts w:ascii="Arial" w:eastAsia="Arial" w:hAnsi="Arial" w:cs="Arial"/>
              <w:color w:val="A5A5A5"/>
              <w:sz w:val="18"/>
              <w:szCs w:val="18"/>
            </w:rPr>
            <w:fldChar w:fldCharType="end"/>
          </w:r>
        </w:p>
      </w:tc>
    </w:tr>
  </w:tbl>
  <w:p w14:paraId="000001FF" w14:textId="4FFE8226" w:rsidR="00D86766" w:rsidRDefault="00D86766">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1AD4F200" w:rsidR="00D86766" w:rsidRDefault="00D86766">
    <w:pPr>
      <w:widowControl w:val="0"/>
      <w:pBdr>
        <w:top w:val="nil"/>
        <w:left w:val="nil"/>
        <w:bottom w:val="nil"/>
        <w:right w:val="nil"/>
        <w:between w:val="nil"/>
      </w:pBdr>
      <w:spacing w:after="0"/>
      <w:rPr>
        <w:color w:val="000000"/>
      </w:rPr>
    </w:pPr>
  </w:p>
  <w:p w14:paraId="000001FA" w14:textId="72FDE3DE" w:rsidR="00D86766" w:rsidRDefault="00D86766">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B956E5" w:rsidRPr="00B956E5" w14:paraId="720385D7" w14:textId="77777777" w:rsidTr="0062620D">
      <w:trPr>
        <w:trHeight w:val="476"/>
      </w:trPr>
      <w:tc>
        <w:tcPr>
          <w:tcW w:w="3213" w:type="dxa"/>
          <w:tcMar>
            <w:left w:w="0" w:type="dxa"/>
            <w:right w:w="0" w:type="dxa"/>
          </w:tcMar>
        </w:tcPr>
        <w:p w14:paraId="411259A4" w14:textId="77777777" w:rsidR="00B956E5" w:rsidRPr="00B956E5" w:rsidRDefault="00B956E5" w:rsidP="00B956E5">
          <w:pPr>
            <w:tabs>
              <w:tab w:val="left" w:pos="142"/>
              <w:tab w:val="right" w:pos="9639"/>
            </w:tabs>
            <w:spacing w:before="120" w:line="240" w:lineRule="auto"/>
            <w:rPr>
              <w:rFonts w:ascii="Arial" w:hAnsi="Arial" w:cs="Arial"/>
              <w:color w:val="999999"/>
              <w:sz w:val="18"/>
              <w:szCs w:val="18"/>
            </w:rPr>
          </w:pPr>
          <w:r w:rsidRPr="00B956E5">
            <w:rPr>
              <w:rFonts w:ascii="Arial" w:hAnsi="Arial" w:cs="Arial"/>
              <w:color w:val="FFFFFF"/>
              <w:sz w:val="18"/>
              <w:szCs w:val="18"/>
            </w:rPr>
            <w:t xml:space="preserve">© </w:t>
          </w:r>
          <w:hyperlink r:id="rId1">
            <w:r w:rsidRPr="00B956E5">
              <w:rPr>
                <w:rFonts w:ascii="Arial" w:hAnsi="Arial" w:cs="Arial"/>
                <w:color w:val="FFFFFF"/>
                <w:sz w:val="18"/>
                <w:szCs w:val="18"/>
                <w:u w:val="single"/>
              </w:rPr>
              <w:t>VCAA</w:t>
            </w:r>
          </w:hyperlink>
        </w:p>
      </w:tc>
      <w:tc>
        <w:tcPr>
          <w:tcW w:w="3214" w:type="dxa"/>
          <w:tcMar>
            <w:left w:w="0" w:type="dxa"/>
            <w:right w:w="0" w:type="dxa"/>
          </w:tcMar>
        </w:tcPr>
        <w:p w14:paraId="7805BA52" w14:textId="77777777" w:rsidR="00B956E5" w:rsidRPr="00B956E5" w:rsidRDefault="00B956E5" w:rsidP="00B956E5">
          <w:pPr>
            <w:tabs>
              <w:tab w:val="right" w:pos="9639"/>
            </w:tabs>
            <w:spacing w:before="120" w:line="240" w:lineRule="auto"/>
            <w:rPr>
              <w:rFonts w:ascii="Arial" w:hAnsi="Arial" w:cs="Arial"/>
              <w:color w:val="999999"/>
              <w:sz w:val="18"/>
              <w:szCs w:val="18"/>
            </w:rPr>
          </w:pPr>
        </w:p>
      </w:tc>
      <w:tc>
        <w:tcPr>
          <w:tcW w:w="1937" w:type="dxa"/>
          <w:tcMar>
            <w:left w:w="0" w:type="dxa"/>
            <w:right w:w="0" w:type="dxa"/>
          </w:tcMar>
        </w:tcPr>
        <w:p w14:paraId="0EC9E283" w14:textId="77777777" w:rsidR="00B956E5" w:rsidRPr="00B956E5" w:rsidRDefault="00B956E5" w:rsidP="00B956E5">
          <w:pPr>
            <w:tabs>
              <w:tab w:val="right" w:pos="9639"/>
            </w:tabs>
            <w:spacing w:before="120" w:line="240" w:lineRule="auto"/>
            <w:jc w:val="right"/>
            <w:rPr>
              <w:rFonts w:ascii="Arial" w:hAnsi="Arial" w:cs="Arial"/>
              <w:color w:val="999999"/>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PAGE</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3</w:t>
          </w:r>
          <w:r w:rsidRPr="00B956E5">
            <w:rPr>
              <w:rFonts w:ascii="Arial" w:hAnsi="Arial" w:cs="Arial"/>
              <w:color w:val="999999"/>
              <w:sz w:val="18"/>
              <w:szCs w:val="18"/>
            </w:rPr>
            <w:fldChar w:fldCharType="end"/>
          </w:r>
        </w:p>
      </w:tc>
    </w:tr>
  </w:tbl>
  <w:p w14:paraId="5352824A" w14:textId="590208F6" w:rsidR="0001288A" w:rsidRDefault="00B956E5">
    <w:pPr>
      <w:widowControl w:val="0"/>
      <w:pBdr>
        <w:top w:val="nil"/>
        <w:left w:val="nil"/>
        <w:bottom w:val="nil"/>
        <w:right w:val="nil"/>
        <w:between w:val="nil"/>
      </w:pBdr>
      <w:spacing w:after="0"/>
      <w:rPr>
        <w:color w:val="000000"/>
        <w:sz w:val="2"/>
        <w:szCs w:val="2"/>
      </w:rPr>
    </w:pPr>
    <w:r>
      <w:rPr>
        <w:noProof/>
      </w:rPr>
      <w:drawing>
        <wp:anchor distT="0" distB="0" distL="0" distR="0" simplePos="0" relativeHeight="251658245" behindDoc="1" locked="0" layoutInCell="1" hidden="0" allowOverlap="1" wp14:anchorId="3E1EA9EC" wp14:editId="779637FF">
          <wp:simplePos x="0" y="0"/>
          <wp:positionH relativeFrom="page">
            <wp:align>left</wp:align>
          </wp:positionH>
          <wp:positionV relativeFrom="paragraph">
            <wp:posOffset>-334010</wp:posOffset>
          </wp:positionV>
          <wp:extent cx="7583170" cy="53784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p w14:paraId="4D37DC4C" w14:textId="77777777" w:rsidR="0001288A" w:rsidRDefault="0001288A">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F2B" w14:textId="2A37E459" w:rsidR="0001288A" w:rsidRDefault="0001288A">
    <w:pPr>
      <w:pStyle w:val="Footer"/>
      <w:jc w:val="right"/>
      <w:rPr>
        <w:noProof/>
        <w:lang w:val="en-AU"/>
      </w:rPr>
    </w:pPr>
    <w:r>
      <w:rPr>
        <w:noProof/>
        <w:lang w:val="en-AU"/>
      </w:rPr>
      <w:drawing>
        <wp:anchor distT="0" distB="0" distL="0" distR="0" simplePos="0" relativeHeight="251658241" behindDoc="1" locked="0" layoutInCell="1" hidden="0" allowOverlap="1" wp14:anchorId="721E984A" wp14:editId="38B7EDA6">
          <wp:simplePos x="0" y="0"/>
          <wp:positionH relativeFrom="margin">
            <wp:align>center</wp:align>
          </wp:positionH>
          <wp:positionV relativeFrom="paragraph">
            <wp:posOffset>105410</wp:posOffset>
          </wp:positionV>
          <wp:extent cx="7547212" cy="53780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7212" cy="537803"/>
                  </a:xfrm>
                  <a:prstGeom prst="rect">
                    <a:avLst/>
                  </a:prstGeom>
                  <a:ln/>
                </pic:spPr>
              </pic:pic>
            </a:graphicData>
          </a:graphic>
          <wp14:sizeRelH relativeFrom="margin">
            <wp14:pctWidth>0</wp14:pctWidth>
          </wp14:sizeRelH>
        </wp:anchor>
      </w:drawing>
    </w:r>
  </w:p>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01288A" w:rsidRPr="0001288A" w14:paraId="6B3BD23A" w14:textId="77777777" w:rsidTr="0062620D">
      <w:trPr>
        <w:trHeight w:val="476"/>
      </w:trPr>
      <w:tc>
        <w:tcPr>
          <w:tcW w:w="3213" w:type="dxa"/>
          <w:tcMar>
            <w:left w:w="0" w:type="dxa"/>
            <w:right w:w="0" w:type="dxa"/>
          </w:tcMar>
        </w:tcPr>
        <w:p w14:paraId="3F1B5C1A" w14:textId="77777777" w:rsidR="0001288A" w:rsidRPr="0001288A" w:rsidRDefault="0001288A" w:rsidP="0001288A">
          <w:pPr>
            <w:tabs>
              <w:tab w:val="left" w:pos="142"/>
              <w:tab w:val="right" w:pos="9639"/>
            </w:tabs>
            <w:spacing w:before="120" w:line="240" w:lineRule="auto"/>
            <w:rPr>
              <w:rFonts w:ascii="Arial" w:hAnsi="Arial" w:cs="Arial"/>
              <w:color w:val="999999"/>
              <w:sz w:val="18"/>
              <w:szCs w:val="18"/>
            </w:rPr>
          </w:pPr>
          <w:r w:rsidRPr="0001288A">
            <w:rPr>
              <w:rFonts w:ascii="Arial" w:hAnsi="Arial" w:cs="Arial"/>
              <w:color w:val="FFFFFF"/>
              <w:sz w:val="18"/>
              <w:szCs w:val="18"/>
            </w:rPr>
            <w:t xml:space="preserve">© </w:t>
          </w:r>
          <w:hyperlink r:id="rId2">
            <w:r w:rsidRPr="0001288A">
              <w:rPr>
                <w:rFonts w:ascii="Arial" w:hAnsi="Arial" w:cs="Arial"/>
                <w:color w:val="FFFFFF"/>
                <w:sz w:val="18"/>
                <w:szCs w:val="18"/>
                <w:u w:val="single"/>
              </w:rPr>
              <w:t>VCAA</w:t>
            </w:r>
          </w:hyperlink>
        </w:p>
      </w:tc>
      <w:tc>
        <w:tcPr>
          <w:tcW w:w="3214" w:type="dxa"/>
          <w:tcMar>
            <w:left w:w="0" w:type="dxa"/>
            <w:right w:w="0" w:type="dxa"/>
          </w:tcMar>
        </w:tcPr>
        <w:p w14:paraId="17A9363A" w14:textId="77777777" w:rsidR="0001288A" w:rsidRPr="0001288A" w:rsidRDefault="0001288A" w:rsidP="0001288A">
          <w:pPr>
            <w:tabs>
              <w:tab w:val="right" w:pos="9639"/>
            </w:tabs>
            <w:spacing w:before="120" w:line="240" w:lineRule="auto"/>
            <w:rPr>
              <w:rFonts w:ascii="Arial" w:hAnsi="Arial" w:cs="Arial"/>
              <w:color w:val="999999"/>
              <w:sz w:val="18"/>
              <w:szCs w:val="18"/>
            </w:rPr>
          </w:pPr>
        </w:p>
      </w:tc>
      <w:tc>
        <w:tcPr>
          <w:tcW w:w="1937" w:type="dxa"/>
          <w:tcMar>
            <w:left w:w="0" w:type="dxa"/>
            <w:right w:w="0" w:type="dxa"/>
          </w:tcMar>
        </w:tcPr>
        <w:p w14:paraId="51920E4F" w14:textId="77777777" w:rsidR="0001288A" w:rsidRPr="0001288A" w:rsidRDefault="0001288A" w:rsidP="0001288A">
          <w:pPr>
            <w:tabs>
              <w:tab w:val="right" w:pos="9639"/>
            </w:tabs>
            <w:spacing w:before="120" w:line="240" w:lineRule="auto"/>
            <w:jc w:val="right"/>
            <w:rPr>
              <w:rFonts w:ascii="Arial" w:hAnsi="Arial" w:cs="Arial"/>
              <w:color w:val="999999"/>
              <w:sz w:val="18"/>
              <w:szCs w:val="18"/>
            </w:rPr>
          </w:pPr>
          <w:r w:rsidRPr="0001288A">
            <w:rPr>
              <w:rFonts w:ascii="Arial" w:hAnsi="Arial" w:cs="Arial"/>
              <w:color w:val="999999"/>
              <w:sz w:val="18"/>
              <w:szCs w:val="18"/>
            </w:rPr>
            <w:fldChar w:fldCharType="begin"/>
          </w:r>
          <w:r w:rsidRPr="0001288A">
            <w:rPr>
              <w:rFonts w:ascii="Arial" w:hAnsi="Arial" w:cs="Arial"/>
              <w:color w:val="999999"/>
              <w:sz w:val="18"/>
              <w:szCs w:val="18"/>
            </w:rPr>
            <w:instrText>PAGE</w:instrText>
          </w:r>
          <w:r w:rsidRPr="0001288A">
            <w:rPr>
              <w:rFonts w:ascii="Arial" w:hAnsi="Arial" w:cs="Arial"/>
              <w:color w:val="999999"/>
              <w:sz w:val="18"/>
              <w:szCs w:val="18"/>
            </w:rPr>
            <w:fldChar w:fldCharType="separate"/>
          </w:r>
          <w:r w:rsidRPr="0001288A">
            <w:rPr>
              <w:rFonts w:ascii="Arial" w:hAnsi="Arial" w:cs="Arial"/>
              <w:noProof/>
              <w:color w:val="999999"/>
              <w:sz w:val="18"/>
              <w:szCs w:val="18"/>
            </w:rPr>
            <w:t>3</w:t>
          </w:r>
          <w:r w:rsidRPr="0001288A">
            <w:rPr>
              <w:rFonts w:ascii="Arial" w:hAnsi="Arial" w:cs="Arial"/>
              <w:color w:val="999999"/>
              <w:sz w:val="18"/>
              <w:szCs w:val="18"/>
            </w:rPr>
            <w:fldChar w:fldCharType="end"/>
          </w:r>
        </w:p>
      </w:tc>
    </w:tr>
  </w:tbl>
  <w:p w14:paraId="636683AC" w14:textId="15E3EC89" w:rsidR="0001288A" w:rsidRPr="0001288A" w:rsidRDefault="0001288A" w:rsidP="0001288A">
    <w:pPr>
      <w:pStyle w:val="Footer"/>
      <w:rPr>
        <w:rFonts w:ascii="Arial" w:hAnsi="Arial" w:cs="Arial"/>
        <w:color w:val="999999"/>
        <w:sz w:val="18"/>
        <w:szCs w:val="18"/>
      </w:rPr>
    </w:pPr>
  </w:p>
  <w:p w14:paraId="77CF3BC6" w14:textId="77777777" w:rsidR="0001288A" w:rsidRDefault="0001288A">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2C84" w14:textId="77777777" w:rsidR="00B956E5" w:rsidRDefault="00B956E5">
    <w:pPr>
      <w:pStyle w:val="Footer"/>
      <w:jc w:val="right"/>
      <w:rPr>
        <w:noProof/>
        <w:lang w:val="en-AU"/>
      </w:rPr>
    </w:pPr>
    <w:r>
      <w:rPr>
        <w:noProof/>
        <w:lang w:val="en-AU"/>
      </w:rPr>
      <w:drawing>
        <wp:anchor distT="0" distB="0" distL="0" distR="0" simplePos="0" relativeHeight="251658244" behindDoc="1" locked="0" layoutInCell="1" hidden="0" allowOverlap="1" wp14:anchorId="668DEB26" wp14:editId="6D82F056">
          <wp:simplePos x="0" y="0"/>
          <wp:positionH relativeFrom="margin">
            <wp:align>center</wp:align>
          </wp:positionH>
          <wp:positionV relativeFrom="paragraph">
            <wp:posOffset>105410</wp:posOffset>
          </wp:positionV>
          <wp:extent cx="7547212" cy="53780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7212" cy="537803"/>
                  </a:xfrm>
                  <a:prstGeom prst="rect">
                    <a:avLst/>
                  </a:prstGeom>
                  <a:ln/>
                </pic:spPr>
              </pic:pic>
            </a:graphicData>
          </a:graphic>
          <wp14:sizeRelH relativeFrom="margin">
            <wp14:pctWidth>0</wp14:pctWidth>
          </wp14:sizeRelH>
        </wp:anchor>
      </w:drawing>
    </w:r>
  </w:p>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B956E5" w:rsidRPr="0001288A" w14:paraId="63F1AC95" w14:textId="77777777" w:rsidTr="0062620D">
      <w:trPr>
        <w:trHeight w:val="476"/>
      </w:trPr>
      <w:tc>
        <w:tcPr>
          <w:tcW w:w="3213" w:type="dxa"/>
          <w:tcMar>
            <w:left w:w="0" w:type="dxa"/>
            <w:right w:w="0" w:type="dxa"/>
          </w:tcMar>
        </w:tcPr>
        <w:p w14:paraId="2B807BC7" w14:textId="77777777" w:rsidR="00B956E5" w:rsidRPr="0001288A" w:rsidRDefault="00B956E5" w:rsidP="0001288A">
          <w:pPr>
            <w:tabs>
              <w:tab w:val="left" w:pos="142"/>
              <w:tab w:val="right" w:pos="9639"/>
            </w:tabs>
            <w:spacing w:before="120" w:line="240" w:lineRule="auto"/>
            <w:rPr>
              <w:rFonts w:ascii="Arial" w:hAnsi="Arial" w:cs="Arial"/>
              <w:color w:val="999999"/>
              <w:sz w:val="18"/>
              <w:szCs w:val="18"/>
            </w:rPr>
          </w:pPr>
          <w:r w:rsidRPr="0001288A">
            <w:rPr>
              <w:rFonts w:ascii="Arial" w:hAnsi="Arial" w:cs="Arial"/>
              <w:color w:val="FFFFFF"/>
              <w:sz w:val="18"/>
              <w:szCs w:val="18"/>
            </w:rPr>
            <w:t xml:space="preserve">© </w:t>
          </w:r>
          <w:hyperlink r:id="rId2">
            <w:r w:rsidRPr="0001288A">
              <w:rPr>
                <w:rFonts w:ascii="Arial" w:hAnsi="Arial" w:cs="Arial"/>
                <w:color w:val="FFFFFF"/>
                <w:sz w:val="18"/>
                <w:szCs w:val="18"/>
                <w:u w:val="single"/>
              </w:rPr>
              <w:t>VCAA</w:t>
            </w:r>
          </w:hyperlink>
        </w:p>
      </w:tc>
      <w:tc>
        <w:tcPr>
          <w:tcW w:w="3214" w:type="dxa"/>
          <w:tcMar>
            <w:left w:w="0" w:type="dxa"/>
            <w:right w:w="0" w:type="dxa"/>
          </w:tcMar>
        </w:tcPr>
        <w:p w14:paraId="7B194121" w14:textId="77777777" w:rsidR="00B956E5" w:rsidRPr="0001288A" w:rsidRDefault="00B956E5" w:rsidP="0001288A">
          <w:pPr>
            <w:tabs>
              <w:tab w:val="right" w:pos="9639"/>
            </w:tabs>
            <w:spacing w:before="120" w:line="240" w:lineRule="auto"/>
            <w:rPr>
              <w:rFonts w:ascii="Arial" w:hAnsi="Arial" w:cs="Arial"/>
              <w:color w:val="999999"/>
              <w:sz w:val="18"/>
              <w:szCs w:val="18"/>
            </w:rPr>
          </w:pPr>
        </w:p>
      </w:tc>
      <w:tc>
        <w:tcPr>
          <w:tcW w:w="1937" w:type="dxa"/>
          <w:tcMar>
            <w:left w:w="0" w:type="dxa"/>
            <w:right w:w="0" w:type="dxa"/>
          </w:tcMar>
        </w:tcPr>
        <w:p w14:paraId="12E485E7" w14:textId="77777777" w:rsidR="00B956E5" w:rsidRPr="0001288A" w:rsidRDefault="00B956E5" w:rsidP="0001288A">
          <w:pPr>
            <w:tabs>
              <w:tab w:val="right" w:pos="9639"/>
            </w:tabs>
            <w:spacing w:before="120" w:line="240" w:lineRule="auto"/>
            <w:jc w:val="right"/>
            <w:rPr>
              <w:rFonts w:ascii="Arial" w:hAnsi="Arial" w:cs="Arial"/>
              <w:color w:val="999999"/>
              <w:sz w:val="18"/>
              <w:szCs w:val="18"/>
            </w:rPr>
          </w:pPr>
          <w:r w:rsidRPr="0001288A">
            <w:rPr>
              <w:rFonts w:ascii="Arial" w:hAnsi="Arial" w:cs="Arial"/>
              <w:color w:val="999999"/>
              <w:sz w:val="18"/>
              <w:szCs w:val="18"/>
            </w:rPr>
            <w:fldChar w:fldCharType="begin"/>
          </w:r>
          <w:r w:rsidRPr="0001288A">
            <w:rPr>
              <w:rFonts w:ascii="Arial" w:hAnsi="Arial" w:cs="Arial"/>
              <w:color w:val="999999"/>
              <w:sz w:val="18"/>
              <w:szCs w:val="18"/>
            </w:rPr>
            <w:instrText>PAGE</w:instrText>
          </w:r>
          <w:r w:rsidRPr="0001288A">
            <w:rPr>
              <w:rFonts w:ascii="Arial" w:hAnsi="Arial" w:cs="Arial"/>
              <w:color w:val="999999"/>
              <w:sz w:val="18"/>
              <w:szCs w:val="18"/>
            </w:rPr>
            <w:fldChar w:fldCharType="separate"/>
          </w:r>
          <w:r w:rsidRPr="0001288A">
            <w:rPr>
              <w:rFonts w:ascii="Arial" w:hAnsi="Arial" w:cs="Arial"/>
              <w:noProof/>
              <w:color w:val="999999"/>
              <w:sz w:val="18"/>
              <w:szCs w:val="18"/>
            </w:rPr>
            <w:t>3</w:t>
          </w:r>
          <w:r w:rsidRPr="0001288A">
            <w:rPr>
              <w:rFonts w:ascii="Arial" w:hAnsi="Arial" w:cs="Arial"/>
              <w:color w:val="999999"/>
              <w:sz w:val="18"/>
              <w:szCs w:val="18"/>
            </w:rPr>
            <w:fldChar w:fldCharType="end"/>
          </w:r>
        </w:p>
      </w:tc>
    </w:tr>
  </w:tbl>
  <w:p w14:paraId="4976BCC6" w14:textId="77777777" w:rsidR="00B956E5" w:rsidRPr="0001288A" w:rsidRDefault="00B956E5" w:rsidP="0001288A">
    <w:pPr>
      <w:pStyle w:val="Footer"/>
      <w:rPr>
        <w:rFonts w:ascii="Arial" w:hAnsi="Arial" w:cs="Arial"/>
        <w:color w:val="999999"/>
        <w:sz w:val="18"/>
        <w:szCs w:val="18"/>
      </w:rPr>
    </w:pPr>
  </w:p>
  <w:p w14:paraId="6B34E04D" w14:textId="77777777" w:rsidR="00B956E5" w:rsidRDefault="00B956E5">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6" w:type="pct"/>
      <w:tblInd w:w="567" w:type="dxa"/>
      <w:tblLook w:val="04A0" w:firstRow="1" w:lastRow="0" w:firstColumn="1" w:lastColumn="0" w:noHBand="0" w:noVBand="1"/>
    </w:tblPr>
    <w:tblGrid>
      <w:gridCol w:w="3217"/>
      <w:gridCol w:w="3218"/>
      <w:gridCol w:w="3216"/>
    </w:tblGrid>
    <w:tr w:rsidR="00B956E5" w:rsidRPr="00B956E5" w14:paraId="439F116E" w14:textId="77777777" w:rsidTr="0062620D">
      <w:trPr>
        <w:trHeight w:val="476"/>
      </w:trPr>
      <w:tc>
        <w:tcPr>
          <w:tcW w:w="1667" w:type="pct"/>
          <w:tcMar>
            <w:left w:w="0" w:type="dxa"/>
            <w:right w:w="0" w:type="dxa"/>
          </w:tcMar>
        </w:tcPr>
        <w:p w14:paraId="5F4E9F16" w14:textId="77777777" w:rsidR="00B956E5" w:rsidRPr="00B956E5" w:rsidRDefault="00B956E5"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1" w:history="1">
            <w:r w:rsidRPr="00B956E5">
              <w:rPr>
                <w:rFonts w:ascii="Arial" w:hAnsi="Arial" w:cs="Arial"/>
                <w:color w:val="FFFFFF" w:themeColor="background1"/>
                <w:sz w:val="18"/>
                <w:szCs w:val="18"/>
                <w:u w:val="single"/>
              </w:rPr>
              <w:t>VCAA</w:t>
            </w:r>
          </w:hyperlink>
          <w:r w:rsidRPr="00B956E5">
            <w:rPr>
              <w:rFonts w:ascii="Arial" w:hAnsi="Arial" w:cs="Arial"/>
              <w:noProof/>
              <w:color w:val="ED7D31" w:themeColor="accent2"/>
              <w:sz w:val="18"/>
              <w:szCs w:val="18"/>
              <w:lang w:val="en-AU"/>
            </w:rPr>
            <w:drawing>
              <wp:anchor distT="0" distB="0" distL="114300" distR="114300" simplePos="0" relativeHeight="251658246" behindDoc="1" locked="1" layoutInCell="1" allowOverlap="1" wp14:anchorId="486C9442" wp14:editId="73A00A82">
                <wp:simplePos x="0" y="0"/>
                <wp:positionH relativeFrom="column">
                  <wp:posOffset>-1250315</wp:posOffset>
                </wp:positionH>
                <wp:positionV relativeFrom="page">
                  <wp:posOffset>-38735</wp:posOffset>
                </wp:positionV>
                <wp:extent cx="11421745" cy="586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639F651" w14:textId="77777777" w:rsidR="00B956E5" w:rsidRPr="00B956E5" w:rsidRDefault="00B956E5" w:rsidP="00B956E5">
          <w:pPr>
            <w:tabs>
              <w:tab w:val="right" w:pos="9639"/>
            </w:tabs>
            <w:spacing w:before="120" w:line="240" w:lineRule="exact"/>
            <w:rPr>
              <w:rFonts w:ascii="Arial" w:hAnsi="Arial" w:cs="Arial"/>
              <w:color w:val="ED7D31" w:themeColor="accent2"/>
              <w:sz w:val="18"/>
              <w:szCs w:val="18"/>
            </w:rPr>
          </w:pPr>
        </w:p>
      </w:tc>
      <w:tc>
        <w:tcPr>
          <w:tcW w:w="1666" w:type="pct"/>
          <w:tcMar>
            <w:left w:w="0" w:type="dxa"/>
            <w:right w:w="0" w:type="dxa"/>
          </w:tcMar>
        </w:tcPr>
        <w:p w14:paraId="58AB6DC5" w14:textId="25B8F7DF" w:rsidR="00B956E5" w:rsidRPr="00B956E5" w:rsidRDefault="00B956E5"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2EC62CDF" w14:textId="017DE5FD" w:rsidR="00B956E5" w:rsidRDefault="00B956E5">
    <w:pPr>
      <w:widowControl w:val="0"/>
      <w:pBdr>
        <w:top w:val="nil"/>
        <w:left w:val="nil"/>
        <w:bottom w:val="nil"/>
        <w:right w:val="nil"/>
        <w:between w:val="nil"/>
      </w:pBdr>
      <w:spacing w:after="0"/>
      <w:rPr>
        <w:color w:val="000000"/>
        <w:sz w:val="2"/>
        <w:szCs w:val="2"/>
      </w:rPr>
    </w:pPr>
  </w:p>
  <w:p w14:paraId="03B43517" w14:textId="77777777" w:rsidR="00B956E5" w:rsidRDefault="00B956E5">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DD0" w14:textId="2A16FB92" w:rsidR="00B956E5" w:rsidRDefault="00B956E5">
    <w:pPr>
      <w:pStyle w:val="Footer"/>
      <w:jc w:val="right"/>
      <w:rPr>
        <w:noProof/>
        <w:lang w:val="en-AU"/>
      </w:rPr>
    </w:pPr>
  </w:p>
  <w:tbl>
    <w:tblPr>
      <w:tblW w:w="5000" w:type="pct"/>
      <w:tblInd w:w="567" w:type="dxa"/>
      <w:tblLook w:val="04A0" w:firstRow="1" w:lastRow="0" w:firstColumn="1" w:lastColumn="0" w:noHBand="0" w:noVBand="1"/>
    </w:tblPr>
    <w:tblGrid>
      <w:gridCol w:w="4811"/>
      <w:gridCol w:w="4811"/>
      <w:gridCol w:w="4808"/>
    </w:tblGrid>
    <w:tr w:rsidR="00B956E5" w:rsidRPr="00D06414" w14:paraId="53DB2A02" w14:textId="77777777" w:rsidTr="0062620D">
      <w:trPr>
        <w:trHeight w:val="476"/>
      </w:trPr>
      <w:tc>
        <w:tcPr>
          <w:tcW w:w="1667" w:type="pct"/>
          <w:tcMar>
            <w:left w:w="0" w:type="dxa"/>
            <w:right w:w="0" w:type="dxa"/>
          </w:tcMar>
        </w:tcPr>
        <w:p w14:paraId="4EBDD9FE" w14:textId="77777777" w:rsidR="00B956E5" w:rsidRPr="00B956E5" w:rsidRDefault="00B956E5"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1" w:history="1">
            <w:r w:rsidRPr="00B956E5">
              <w:rPr>
                <w:rFonts w:ascii="Arial" w:hAnsi="Arial" w:cs="Arial"/>
                <w:color w:val="FFFFFF" w:themeColor="background1"/>
                <w:sz w:val="18"/>
                <w:szCs w:val="18"/>
                <w:u w:val="single"/>
              </w:rPr>
              <w:t>VCAA</w:t>
            </w:r>
          </w:hyperlink>
          <w:r w:rsidRPr="00B956E5">
            <w:rPr>
              <w:rFonts w:ascii="Arial" w:hAnsi="Arial" w:cs="Arial"/>
              <w:noProof/>
              <w:color w:val="ED7D31" w:themeColor="accent2"/>
              <w:sz w:val="18"/>
              <w:szCs w:val="18"/>
              <w:lang w:val="en-AU"/>
            </w:rPr>
            <w:drawing>
              <wp:anchor distT="0" distB="0" distL="114300" distR="114300" simplePos="0" relativeHeight="251658242" behindDoc="1" locked="1" layoutInCell="1" allowOverlap="1" wp14:anchorId="19E76C2A" wp14:editId="31683636">
                <wp:simplePos x="0" y="0"/>
                <wp:positionH relativeFrom="column">
                  <wp:posOffset>-1316990</wp:posOffset>
                </wp:positionH>
                <wp:positionV relativeFrom="page">
                  <wp:posOffset>37465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0C9D3" w14:textId="77777777" w:rsidR="00B956E5" w:rsidRPr="00D06414" w:rsidRDefault="00B956E5" w:rsidP="00B956E5">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702B9AB6" w14:textId="28D62D22" w:rsidR="00B956E5" w:rsidRPr="00B956E5" w:rsidRDefault="00B956E5"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4ACF8AC4" w14:textId="77777777" w:rsidR="00B956E5" w:rsidRPr="0001288A" w:rsidRDefault="00B956E5" w:rsidP="0001288A">
    <w:pPr>
      <w:pStyle w:val="Footer"/>
      <w:rPr>
        <w:rFonts w:ascii="Arial" w:hAnsi="Arial" w:cs="Arial"/>
        <w:color w:val="999999"/>
        <w:sz w:val="18"/>
        <w:szCs w:val="18"/>
      </w:rPr>
    </w:pPr>
  </w:p>
  <w:p w14:paraId="170B5CC5" w14:textId="77777777" w:rsidR="00B956E5" w:rsidRDefault="00B956E5">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6" w:type="pct"/>
      <w:tblInd w:w="567" w:type="dxa"/>
      <w:tblLook w:val="04A0" w:firstRow="1" w:lastRow="0" w:firstColumn="1" w:lastColumn="0" w:noHBand="0" w:noVBand="1"/>
    </w:tblPr>
    <w:tblGrid>
      <w:gridCol w:w="3217"/>
      <w:gridCol w:w="3218"/>
      <w:gridCol w:w="3216"/>
    </w:tblGrid>
    <w:tr w:rsidR="00B956E5" w:rsidRPr="00B956E5" w14:paraId="5B442031" w14:textId="77777777" w:rsidTr="0062620D">
      <w:trPr>
        <w:trHeight w:val="476"/>
      </w:trPr>
      <w:tc>
        <w:tcPr>
          <w:tcW w:w="1667" w:type="pct"/>
          <w:tcMar>
            <w:left w:w="0" w:type="dxa"/>
            <w:right w:w="0" w:type="dxa"/>
          </w:tcMar>
        </w:tcPr>
        <w:p w14:paraId="4483BC72" w14:textId="77777777" w:rsidR="00B956E5" w:rsidRPr="00B956E5" w:rsidRDefault="00B956E5" w:rsidP="00B956E5">
          <w:pPr>
            <w:tabs>
              <w:tab w:val="left" w:pos="142"/>
              <w:tab w:val="right" w:pos="9639"/>
            </w:tabs>
            <w:spacing w:before="120" w:line="240" w:lineRule="exact"/>
            <w:rPr>
              <w:rFonts w:ascii="Arial" w:hAnsi="Arial" w:cs="Arial"/>
              <w:color w:val="ED7D31" w:themeColor="accent2"/>
              <w:sz w:val="18"/>
              <w:szCs w:val="18"/>
            </w:rPr>
          </w:pPr>
          <w:r w:rsidRPr="00B956E5">
            <w:rPr>
              <w:rFonts w:ascii="Arial" w:hAnsi="Arial" w:cs="Arial"/>
              <w:color w:val="FFFFFF" w:themeColor="background1"/>
              <w:sz w:val="18"/>
              <w:szCs w:val="18"/>
            </w:rPr>
            <w:t xml:space="preserve">© </w:t>
          </w:r>
          <w:hyperlink r:id="rId1" w:history="1">
            <w:r w:rsidRPr="00B956E5">
              <w:rPr>
                <w:rFonts w:ascii="Arial" w:hAnsi="Arial" w:cs="Arial"/>
                <w:color w:val="FFFFFF" w:themeColor="background1"/>
                <w:sz w:val="18"/>
                <w:szCs w:val="18"/>
                <w:u w:val="single"/>
              </w:rPr>
              <w:t>VCAA</w:t>
            </w:r>
          </w:hyperlink>
          <w:r w:rsidRPr="00B956E5">
            <w:rPr>
              <w:rFonts w:ascii="Arial" w:hAnsi="Arial" w:cs="Arial"/>
              <w:noProof/>
              <w:color w:val="ED7D31" w:themeColor="accent2"/>
              <w:sz w:val="18"/>
              <w:szCs w:val="18"/>
              <w:lang w:val="en-AU"/>
            </w:rPr>
            <w:drawing>
              <wp:anchor distT="0" distB="0" distL="114300" distR="114300" simplePos="0" relativeHeight="251658247" behindDoc="1" locked="1" layoutInCell="1" allowOverlap="1" wp14:anchorId="16266F01" wp14:editId="5B7D26D8">
                <wp:simplePos x="0" y="0"/>
                <wp:positionH relativeFrom="column">
                  <wp:posOffset>-1250315</wp:posOffset>
                </wp:positionH>
                <wp:positionV relativeFrom="page">
                  <wp:posOffset>-38735</wp:posOffset>
                </wp:positionV>
                <wp:extent cx="11421745" cy="5867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0CE13DCE" w14:textId="77777777" w:rsidR="00B956E5" w:rsidRPr="00B956E5" w:rsidRDefault="00B956E5" w:rsidP="00B956E5">
          <w:pPr>
            <w:tabs>
              <w:tab w:val="right" w:pos="9639"/>
            </w:tabs>
            <w:spacing w:before="120" w:line="240" w:lineRule="exact"/>
            <w:rPr>
              <w:rFonts w:ascii="Arial" w:hAnsi="Arial" w:cs="Arial"/>
              <w:color w:val="ED7D31" w:themeColor="accent2"/>
              <w:sz w:val="18"/>
              <w:szCs w:val="18"/>
            </w:rPr>
          </w:pPr>
        </w:p>
      </w:tc>
      <w:tc>
        <w:tcPr>
          <w:tcW w:w="1666" w:type="pct"/>
          <w:tcMar>
            <w:left w:w="0" w:type="dxa"/>
            <w:right w:w="0" w:type="dxa"/>
          </w:tcMar>
        </w:tcPr>
        <w:p w14:paraId="380CB9E4" w14:textId="77777777" w:rsidR="00B956E5" w:rsidRPr="00B956E5" w:rsidRDefault="00B956E5" w:rsidP="00B956E5">
          <w:pPr>
            <w:tabs>
              <w:tab w:val="right" w:pos="9639"/>
            </w:tabs>
            <w:spacing w:before="120" w:line="240" w:lineRule="exact"/>
            <w:ind w:right="532"/>
            <w:jc w:val="right"/>
            <w:rPr>
              <w:rFonts w:ascii="Arial" w:hAnsi="Arial" w:cs="Arial"/>
              <w:color w:val="ED7D31" w:themeColor="accent2"/>
              <w:sz w:val="18"/>
              <w:szCs w:val="18"/>
            </w:rPr>
          </w:pPr>
          <w:r w:rsidRPr="00B956E5">
            <w:rPr>
              <w:rFonts w:ascii="Arial" w:hAnsi="Arial" w:cs="Arial"/>
              <w:color w:val="999999"/>
              <w:sz w:val="18"/>
              <w:szCs w:val="18"/>
            </w:rPr>
            <w:fldChar w:fldCharType="begin"/>
          </w:r>
          <w:r w:rsidRPr="00B956E5">
            <w:rPr>
              <w:rFonts w:ascii="Arial" w:hAnsi="Arial" w:cs="Arial"/>
              <w:color w:val="999999"/>
              <w:sz w:val="18"/>
              <w:szCs w:val="18"/>
            </w:rPr>
            <w:instrText xml:space="preserve"> PAGE   \* MERGEFORMAT </w:instrText>
          </w:r>
          <w:r w:rsidRPr="00B956E5">
            <w:rPr>
              <w:rFonts w:ascii="Arial" w:hAnsi="Arial" w:cs="Arial"/>
              <w:color w:val="999999"/>
              <w:sz w:val="18"/>
              <w:szCs w:val="18"/>
            </w:rPr>
            <w:fldChar w:fldCharType="separate"/>
          </w:r>
          <w:r w:rsidRPr="00B956E5">
            <w:rPr>
              <w:rFonts w:ascii="Arial" w:hAnsi="Arial" w:cs="Arial"/>
              <w:noProof/>
              <w:color w:val="999999"/>
              <w:sz w:val="18"/>
              <w:szCs w:val="18"/>
            </w:rPr>
            <w:t>2</w:t>
          </w:r>
          <w:r w:rsidRPr="00B956E5">
            <w:rPr>
              <w:rFonts w:ascii="Arial" w:hAnsi="Arial" w:cs="Arial"/>
              <w:color w:val="999999"/>
              <w:sz w:val="18"/>
              <w:szCs w:val="18"/>
            </w:rPr>
            <w:fldChar w:fldCharType="end"/>
          </w:r>
        </w:p>
      </w:tc>
    </w:tr>
  </w:tbl>
  <w:p w14:paraId="5F93D2C3" w14:textId="77777777" w:rsidR="00B956E5" w:rsidRDefault="00B956E5">
    <w:pPr>
      <w:widowControl w:val="0"/>
      <w:pBdr>
        <w:top w:val="nil"/>
        <w:left w:val="nil"/>
        <w:bottom w:val="nil"/>
        <w:right w:val="nil"/>
        <w:between w:val="nil"/>
      </w:pBdr>
      <w:spacing w:after="0"/>
      <w:rPr>
        <w:color w:val="000000"/>
        <w:sz w:val="2"/>
        <w:szCs w:val="2"/>
      </w:rPr>
    </w:pPr>
  </w:p>
  <w:p w14:paraId="4509704F" w14:textId="77777777" w:rsidR="00B956E5" w:rsidRDefault="00B956E5">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E342" w14:textId="77777777" w:rsidR="0096036C" w:rsidRDefault="0096036C">
      <w:pPr>
        <w:spacing w:after="0" w:line="240" w:lineRule="auto"/>
      </w:pPr>
      <w:r>
        <w:separator/>
      </w:r>
    </w:p>
  </w:footnote>
  <w:footnote w:type="continuationSeparator" w:id="0">
    <w:p w14:paraId="6E935FF8" w14:textId="77777777" w:rsidR="0096036C" w:rsidRDefault="0096036C">
      <w:pPr>
        <w:spacing w:after="0" w:line="240" w:lineRule="auto"/>
      </w:pPr>
      <w:r>
        <w:continuationSeparator/>
      </w:r>
    </w:p>
  </w:footnote>
  <w:footnote w:type="continuationNotice" w:id="1">
    <w:p w14:paraId="6CDC4025" w14:textId="77777777" w:rsidR="0096036C" w:rsidRDefault="00960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77777777" w:rsidR="00D86766" w:rsidRDefault="00D86766">
    <w:pPr>
      <w:pBdr>
        <w:top w:val="nil"/>
        <w:left w:val="nil"/>
        <w:bottom w:val="nil"/>
        <w:right w:val="nil"/>
        <w:between w:val="nil"/>
      </w:pBdr>
      <w:spacing w:before="120" w:after="120" w:line="280" w:lineRule="auto"/>
      <w:rPr>
        <w:rFonts w:ascii="Arial" w:eastAsia="Arial" w:hAnsi="Arial" w:cs="Arial"/>
        <w:color w:val="000000"/>
        <w:sz w:val="20"/>
        <w:szCs w:val="20"/>
      </w:rPr>
    </w:pPr>
    <w:r>
      <w:rPr>
        <w:rFonts w:ascii="Arial" w:eastAsia="Arial" w:hAnsi="Arial" w:cs="Arial"/>
        <w:color w:val="000000"/>
        <w:sz w:val="20"/>
        <w:szCs w:val="20"/>
      </w:rPr>
      <w:t>Victorian Pathways Certificate: Numeracy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77777777" w:rsidR="00D86766" w:rsidRDefault="00D86766">
    <w:pPr>
      <w:pBdr>
        <w:top w:val="nil"/>
        <w:left w:val="nil"/>
        <w:bottom w:val="nil"/>
        <w:right w:val="nil"/>
        <w:between w:val="nil"/>
      </w:pBdr>
      <w:tabs>
        <w:tab w:val="center" w:pos="4513"/>
        <w:tab w:val="right" w:pos="9026"/>
        <w:tab w:val="left" w:pos="567"/>
      </w:tabs>
      <w:spacing w:after="0" w:line="240" w:lineRule="auto"/>
      <w:ind w:right="567"/>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D4A345A" w:rsidR="00D86766" w:rsidRDefault="00D86766">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B55A" w14:textId="2BA8CCF9" w:rsidR="00D86766" w:rsidRPr="00D86766" w:rsidRDefault="00D86766" w:rsidP="006262B4">
    <w:pPr>
      <w:pBdr>
        <w:top w:val="nil"/>
        <w:left w:val="nil"/>
        <w:bottom w:val="nil"/>
        <w:right w:val="nil"/>
        <w:between w:val="nil"/>
      </w:pBdr>
      <w:spacing w:before="120" w:after="120" w:line="280" w:lineRule="auto"/>
      <w:rPr>
        <w:rFonts w:ascii="Arial" w:eastAsia="Arial" w:hAnsi="Arial" w:cs="Arial"/>
        <w:color w:val="A5A5A5"/>
        <w:sz w:val="18"/>
        <w:szCs w:val="18"/>
      </w:rPr>
    </w:pPr>
    <w:r>
      <w:rPr>
        <w:rFonts w:ascii="Arial" w:eastAsia="Arial" w:hAnsi="Arial" w:cs="Arial"/>
        <w:color w:val="A5A5A5"/>
        <w:sz w:val="18"/>
        <w:szCs w:val="18"/>
      </w:rPr>
      <w:t xml:space="preserve">Victorian Pathways Certificate: Numeracy (Accreditation Period </w:t>
    </w:r>
    <w:r w:rsidRPr="00D86766">
      <w:rPr>
        <w:rFonts w:ascii="Arial" w:eastAsia="Arial" w:hAnsi="Arial" w:cs="Arial"/>
        <w:color w:val="A5A5A5"/>
        <w:sz w:val="18"/>
        <w:szCs w:val="18"/>
      </w:rPr>
      <w:t>1 January 2023 – 31 December 2027)</w:t>
    </w:r>
  </w:p>
  <w:p w14:paraId="000001F4" w14:textId="544C1BE1" w:rsidR="00D86766" w:rsidRDefault="00D86766">
    <w:pPr>
      <w:pBdr>
        <w:top w:val="nil"/>
        <w:left w:val="nil"/>
        <w:bottom w:val="nil"/>
        <w:right w:val="nil"/>
        <w:between w:val="nil"/>
      </w:pBdr>
      <w:spacing w:before="120" w:after="360" w:line="280" w:lineRule="auto"/>
      <w:rPr>
        <w:rFonts w:ascii="Arial" w:eastAsia="Arial" w:hAnsi="Arial" w:cs="Arial"/>
        <w:color w:val="A5A5A5"/>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3" w14:textId="3C828734" w:rsidR="00D86766" w:rsidRPr="0001288A" w:rsidRDefault="0001288A" w:rsidP="0001288A">
    <w:pPr>
      <w:pBdr>
        <w:top w:val="nil"/>
        <w:left w:val="nil"/>
        <w:bottom w:val="nil"/>
        <w:right w:val="nil"/>
        <w:between w:val="nil"/>
      </w:pBdr>
      <w:spacing w:before="120" w:after="360" w:line="280" w:lineRule="auto"/>
      <w:jc w:val="right"/>
      <w:rPr>
        <w:rFonts w:ascii="Arial" w:eastAsia="Arial" w:hAnsi="Arial" w:cs="Arial"/>
        <w:color w:val="A5A5A5"/>
        <w:sz w:val="18"/>
        <w:szCs w:val="18"/>
        <w:lang w:val="en-AU"/>
      </w:rPr>
    </w:pPr>
    <w:r>
      <w:rPr>
        <w:rFonts w:ascii="Arial" w:eastAsia="Arial" w:hAnsi="Arial" w:cs="Arial"/>
        <w:color w:val="A5A5A5"/>
        <w:sz w:val="18"/>
        <w:szCs w:val="18"/>
        <w:lang w:val="en-AU"/>
      </w:rPr>
      <w:t>Victorian Pathways Certificate Numeracy 2023–2027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2B15" w14:textId="7D7B9EFB" w:rsidR="00D86766" w:rsidRPr="00D86766" w:rsidRDefault="00D86766" w:rsidP="00D86766">
    <w:pPr>
      <w:pBdr>
        <w:top w:val="nil"/>
        <w:left w:val="nil"/>
        <w:bottom w:val="nil"/>
        <w:right w:val="nil"/>
        <w:between w:val="nil"/>
      </w:pBdr>
      <w:spacing w:before="120" w:after="360" w:line="280" w:lineRule="auto"/>
      <w:jc w:val="right"/>
      <w:rPr>
        <w:rFonts w:ascii="Arial" w:eastAsia="Arial" w:hAnsi="Arial" w:cs="Arial"/>
        <w:color w:val="A5A5A5"/>
        <w:sz w:val="18"/>
        <w:szCs w:val="18"/>
        <w:lang w:val="en-AU"/>
      </w:rPr>
    </w:pPr>
    <w:r>
      <w:rPr>
        <w:rFonts w:ascii="Arial" w:eastAsia="Arial" w:hAnsi="Arial" w:cs="Arial"/>
        <w:color w:val="A5A5A5"/>
        <w:sz w:val="18"/>
        <w:szCs w:val="18"/>
        <w:lang w:val="en-AU"/>
      </w:rPr>
      <w:t>Victorian Pathways Certificate Numeracy 2023–2027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98CB" w14:textId="77777777" w:rsidR="00B956E5" w:rsidRPr="00D86766" w:rsidRDefault="00B956E5" w:rsidP="00D86766">
    <w:pPr>
      <w:pBdr>
        <w:top w:val="nil"/>
        <w:left w:val="nil"/>
        <w:bottom w:val="nil"/>
        <w:right w:val="nil"/>
        <w:between w:val="nil"/>
      </w:pBdr>
      <w:spacing w:before="120" w:after="360" w:line="280" w:lineRule="auto"/>
      <w:jc w:val="right"/>
      <w:rPr>
        <w:rFonts w:ascii="Arial" w:eastAsia="Arial" w:hAnsi="Arial" w:cs="Arial"/>
        <w:color w:val="A5A5A5"/>
        <w:sz w:val="18"/>
        <w:szCs w:val="18"/>
        <w:lang w:val="en-AU"/>
      </w:rPr>
    </w:pPr>
    <w:r>
      <w:rPr>
        <w:rFonts w:ascii="Arial" w:eastAsia="Arial" w:hAnsi="Arial" w:cs="Arial"/>
        <w:color w:val="A5A5A5"/>
        <w:sz w:val="18"/>
        <w:szCs w:val="18"/>
        <w:lang w:val="en-AU"/>
      </w:rPr>
      <w:t>Victorian Pathways Certificate Numeracy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B0"/>
    <w:multiLevelType w:val="hybridMultilevel"/>
    <w:tmpl w:val="3120E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8585A"/>
    <w:multiLevelType w:val="hybridMultilevel"/>
    <w:tmpl w:val="94AA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A664FD"/>
    <w:multiLevelType w:val="multilevel"/>
    <w:tmpl w:val="3358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957EC"/>
    <w:multiLevelType w:val="multilevel"/>
    <w:tmpl w:val="9F0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757719"/>
    <w:multiLevelType w:val="multilevel"/>
    <w:tmpl w:val="6204AA7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847653"/>
    <w:multiLevelType w:val="hybridMultilevel"/>
    <w:tmpl w:val="C2B6565C"/>
    <w:lvl w:ilvl="0" w:tplc="9D0A311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10F77"/>
    <w:multiLevelType w:val="multilevel"/>
    <w:tmpl w:val="E5162614"/>
    <w:lvl w:ilvl="0">
      <w:start w:val="1"/>
      <w:numFmt w:val="bullet"/>
      <w:pStyle w:val="VCAA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32B08"/>
    <w:multiLevelType w:val="multilevel"/>
    <w:tmpl w:val="FE68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295D7B"/>
    <w:multiLevelType w:val="hybridMultilevel"/>
    <w:tmpl w:val="DB76DB38"/>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440A64"/>
    <w:multiLevelType w:val="multilevel"/>
    <w:tmpl w:val="C3ECB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26339B"/>
    <w:multiLevelType w:val="hybridMultilevel"/>
    <w:tmpl w:val="009A77DA"/>
    <w:lvl w:ilvl="0" w:tplc="0C090001">
      <w:start w:val="1"/>
      <w:numFmt w:val="bullet"/>
      <w:lvlText w:val=""/>
      <w:lvlJc w:val="left"/>
      <w:pPr>
        <w:ind w:left="720" w:hanging="360"/>
      </w:pPr>
      <w:rPr>
        <w:rFonts w:ascii="Symbol" w:hAnsi="Symbol" w:hint="default"/>
      </w:rPr>
    </w:lvl>
    <w:lvl w:ilvl="1" w:tplc="35CA186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F7139"/>
    <w:multiLevelType w:val="multilevel"/>
    <w:tmpl w:val="AEAEFAD8"/>
    <w:lvl w:ilvl="0">
      <w:start w:val="1"/>
      <w:numFmt w:val="decimal"/>
      <w:pStyle w:val="VCAAbulletleve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E06DA9"/>
    <w:multiLevelType w:val="multilevel"/>
    <w:tmpl w:val="B87A9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F57B89"/>
    <w:multiLevelType w:val="multilevel"/>
    <w:tmpl w:val="27E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24142"/>
    <w:multiLevelType w:val="hybridMultilevel"/>
    <w:tmpl w:val="6A2C749A"/>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166A6"/>
    <w:multiLevelType w:val="hybridMultilevel"/>
    <w:tmpl w:val="9AA2B278"/>
    <w:lvl w:ilvl="0" w:tplc="4F62DAD0">
      <w:start w:val="1"/>
      <w:numFmt w:val="bullet"/>
      <w:pStyle w:val="VCAAtablecondensedbullet2"/>
      <w:lvlText w:val="●"/>
      <w:lvlJc w:val="left"/>
      <w:pPr>
        <w:ind w:left="720" w:hanging="360"/>
      </w:pPr>
      <w:rPr>
        <w:rFonts w:ascii="Noto Sans Symbols" w:hAnsi="Noto Sans Symbols" w:hint="default"/>
      </w:rPr>
    </w:lvl>
    <w:lvl w:ilvl="1" w:tplc="1AC09A16">
      <w:start w:val="1"/>
      <w:numFmt w:val="bullet"/>
      <w:lvlText w:val="o"/>
      <w:lvlJc w:val="left"/>
      <w:pPr>
        <w:ind w:left="1440" w:hanging="360"/>
      </w:pPr>
      <w:rPr>
        <w:rFonts w:ascii="Courier New" w:hAnsi="Courier New" w:hint="default"/>
      </w:rPr>
    </w:lvl>
    <w:lvl w:ilvl="2" w:tplc="BBAA0B96">
      <w:start w:val="1"/>
      <w:numFmt w:val="bullet"/>
      <w:lvlText w:val="▪"/>
      <w:lvlJc w:val="left"/>
      <w:pPr>
        <w:ind w:left="2160" w:hanging="360"/>
      </w:pPr>
      <w:rPr>
        <w:rFonts w:ascii="Noto Sans Symbols" w:hAnsi="Noto Sans Symbols" w:hint="default"/>
      </w:rPr>
    </w:lvl>
    <w:lvl w:ilvl="3" w:tplc="F8624E24">
      <w:start w:val="1"/>
      <w:numFmt w:val="bullet"/>
      <w:lvlText w:val="●"/>
      <w:lvlJc w:val="left"/>
      <w:pPr>
        <w:ind w:left="2880" w:hanging="360"/>
      </w:pPr>
      <w:rPr>
        <w:rFonts w:ascii="Noto Sans Symbols" w:hAnsi="Noto Sans Symbols" w:hint="default"/>
      </w:rPr>
    </w:lvl>
    <w:lvl w:ilvl="4" w:tplc="44083BD0">
      <w:start w:val="1"/>
      <w:numFmt w:val="bullet"/>
      <w:lvlText w:val="o"/>
      <w:lvlJc w:val="left"/>
      <w:pPr>
        <w:ind w:left="3600" w:hanging="360"/>
      </w:pPr>
      <w:rPr>
        <w:rFonts w:ascii="Courier New" w:hAnsi="Courier New" w:hint="default"/>
      </w:rPr>
    </w:lvl>
    <w:lvl w:ilvl="5" w:tplc="0966DFEC">
      <w:start w:val="1"/>
      <w:numFmt w:val="bullet"/>
      <w:lvlText w:val="▪"/>
      <w:lvlJc w:val="left"/>
      <w:pPr>
        <w:ind w:left="4320" w:hanging="360"/>
      </w:pPr>
      <w:rPr>
        <w:rFonts w:ascii="Noto Sans Symbols" w:hAnsi="Noto Sans Symbols" w:hint="default"/>
      </w:rPr>
    </w:lvl>
    <w:lvl w:ilvl="6" w:tplc="0E88B5C8">
      <w:start w:val="1"/>
      <w:numFmt w:val="bullet"/>
      <w:lvlText w:val="●"/>
      <w:lvlJc w:val="left"/>
      <w:pPr>
        <w:ind w:left="5040" w:hanging="360"/>
      </w:pPr>
      <w:rPr>
        <w:rFonts w:ascii="Noto Sans Symbols" w:hAnsi="Noto Sans Symbols" w:hint="default"/>
      </w:rPr>
    </w:lvl>
    <w:lvl w:ilvl="7" w:tplc="38D84400">
      <w:start w:val="1"/>
      <w:numFmt w:val="bullet"/>
      <w:lvlText w:val="o"/>
      <w:lvlJc w:val="left"/>
      <w:pPr>
        <w:ind w:left="5760" w:hanging="360"/>
      </w:pPr>
      <w:rPr>
        <w:rFonts w:ascii="Courier New" w:hAnsi="Courier New" w:hint="default"/>
      </w:rPr>
    </w:lvl>
    <w:lvl w:ilvl="8" w:tplc="16F896F4">
      <w:start w:val="1"/>
      <w:numFmt w:val="bullet"/>
      <w:lvlText w:val="▪"/>
      <w:lvlJc w:val="left"/>
      <w:pPr>
        <w:ind w:left="6480" w:hanging="360"/>
      </w:pPr>
      <w:rPr>
        <w:rFonts w:ascii="Noto Sans Symbols" w:hAnsi="Noto Sans Symbols" w:hint="default"/>
      </w:rPr>
    </w:lvl>
  </w:abstractNum>
  <w:abstractNum w:abstractNumId="18" w15:restartNumberingAfterBreak="0">
    <w:nsid w:val="389C6E53"/>
    <w:multiLevelType w:val="multilevel"/>
    <w:tmpl w:val="6310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6F4F64"/>
    <w:multiLevelType w:val="multilevel"/>
    <w:tmpl w:val="9446CED0"/>
    <w:lvl w:ilvl="0">
      <w:start w:val="1"/>
      <w:numFmt w:val="bullet"/>
      <w:lvlText w:val="●"/>
      <w:lvlJc w:val="left"/>
      <w:pPr>
        <w:ind w:left="425" w:hanging="425"/>
      </w:pPr>
      <w:rPr>
        <w:rFonts w:ascii="Noto Sans Symbols" w:eastAsia="Noto Sans Symbols" w:hAnsi="Noto Sans Symbols" w:cs="Noto Sans Symbols"/>
        <w:b w:val="0"/>
        <w:i w:val="0"/>
        <w:smallCaps w:val="0"/>
        <w:strike w:val="0"/>
        <w:color w:val="auto"/>
        <w:sz w:val="16"/>
        <w:szCs w:val="18"/>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20" w15:restartNumberingAfterBreak="0">
    <w:nsid w:val="442C14E2"/>
    <w:multiLevelType w:val="multilevel"/>
    <w:tmpl w:val="AB7C4A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F72545"/>
    <w:multiLevelType w:val="hybridMultilevel"/>
    <w:tmpl w:val="EA2C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8A3FE3"/>
    <w:multiLevelType w:val="multilevel"/>
    <w:tmpl w:val="3F40E8BA"/>
    <w:lvl w:ilvl="0">
      <w:start w:val="1"/>
      <w:numFmt w:val="lowerLetter"/>
      <w:lvlText w:val="%1)"/>
      <w:lvlJc w:val="left"/>
      <w:pPr>
        <w:ind w:left="5748" w:hanging="360"/>
      </w:p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23" w15:restartNumberingAfterBreak="0">
    <w:nsid w:val="51113588"/>
    <w:multiLevelType w:val="multilevel"/>
    <w:tmpl w:val="BCB4F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CE08C2"/>
    <w:multiLevelType w:val="hybridMultilevel"/>
    <w:tmpl w:val="7ABE2938"/>
    <w:lvl w:ilvl="0" w:tplc="9B580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6208E"/>
    <w:multiLevelType w:val="hybridMultilevel"/>
    <w:tmpl w:val="D1A2EBD6"/>
    <w:lvl w:ilvl="0" w:tplc="1B46CB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91B46"/>
    <w:multiLevelType w:val="multilevel"/>
    <w:tmpl w:val="FE36E04E"/>
    <w:lvl w:ilvl="0">
      <w:start w:val="1"/>
      <w:numFmt w:val="bullet"/>
      <w:lvlText w:val="●"/>
      <w:lvlJc w:val="left"/>
      <w:pPr>
        <w:ind w:left="720" w:hanging="360"/>
      </w:pPr>
      <w:rPr>
        <w:strike w:val="0"/>
        <w:sz w:val="18"/>
        <w:szCs w:val="18"/>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7" w15:restartNumberingAfterBreak="0">
    <w:nsid w:val="5A1810D0"/>
    <w:multiLevelType w:val="multilevel"/>
    <w:tmpl w:val="FE36E04E"/>
    <w:lvl w:ilvl="0">
      <w:start w:val="1"/>
      <w:numFmt w:val="bullet"/>
      <w:lvlText w:val="●"/>
      <w:lvlJc w:val="left"/>
      <w:pPr>
        <w:ind w:left="720" w:hanging="360"/>
      </w:pPr>
      <w:rPr>
        <w:strike w:val="0"/>
        <w:sz w:val="18"/>
        <w:szCs w:val="18"/>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8"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7A4DEF"/>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61C0F"/>
    <w:multiLevelType w:val="multilevel"/>
    <w:tmpl w:val="5C0ED704"/>
    <w:lvl w:ilvl="0">
      <w:start w:val="1"/>
      <w:numFmt w:val="decimal"/>
      <w:pStyle w:val="VCAAtablecondensed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FB4972"/>
    <w:multiLevelType w:val="hybridMultilevel"/>
    <w:tmpl w:val="B9A0C10E"/>
    <w:lvl w:ilvl="0" w:tplc="7990FE58">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EA257A0"/>
    <w:multiLevelType w:val="hybridMultilevel"/>
    <w:tmpl w:val="D8BC641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2"/>
  </w:num>
  <w:num w:numId="4">
    <w:abstractNumId w:val="17"/>
  </w:num>
  <w:num w:numId="5">
    <w:abstractNumId w:val="9"/>
  </w:num>
  <w:num w:numId="6">
    <w:abstractNumId w:val="11"/>
  </w:num>
  <w:num w:numId="7">
    <w:abstractNumId w:val="6"/>
  </w:num>
  <w:num w:numId="8">
    <w:abstractNumId w:val="3"/>
  </w:num>
  <w:num w:numId="9">
    <w:abstractNumId w:val="5"/>
  </w:num>
  <w:num w:numId="10">
    <w:abstractNumId w:val="26"/>
  </w:num>
  <w:num w:numId="11">
    <w:abstractNumId w:val="23"/>
  </w:num>
  <w:num w:numId="12">
    <w:abstractNumId w:val="8"/>
  </w:num>
  <w:num w:numId="13">
    <w:abstractNumId w:val="25"/>
  </w:num>
  <w:num w:numId="14">
    <w:abstractNumId w:val="7"/>
  </w:num>
  <w:num w:numId="15">
    <w:abstractNumId w:val="16"/>
  </w:num>
  <w:num w:numId="16">
    <w:abstractNumId w:val="10"/>
  </w:num>
  <w:num w:numId="17">
    <w:abstractNumId w:val="29"/>
  </w:num>
  <w:num w:numId="18">
    <w:abstractNumId w:val="34"/>
  </w:num>
  <w:num w:numId="19">
    <w:abstractNumId w:val="0"/>
  </w:num>
  <w:num w:numId="20">
    <w:abstractNumId w:val="12"/>
  </w:num>
  <w:num w:numId="21">
    <w:abstractNumId w:val="33"/>
  </w:num>
  <w:num w:numId="22">
    <w:abstractNumId w:val="15"/>
  </w:num>
  <w:num w:numId="23">
    <w:abstractNumId w:val="22"/>
  </w:num>
  <w:num w:numId="24">
    <w:abstractNumId w:val="24"/>
  </w:num>
  <w:num w:numId="25">
    <w:abstractNumId w:val="8"/>
  </w:num>
  <w:num w:numId="26">
    <w:abstractNumId w:val="14"/>
  </w:num>
  <w:num w:numId="27">
    <w:abstractNumId w:val="1"/>
  </w:num>
  <w:num w:numId="28">
    <w:abstractNumId w:val="27"/>
  </w:num>
  <w:num w:numId="29">
    <w:abstractNumId w:val="18"/>
  </w:num>
  <w:num w:numId="30">
    <w:abstractNumId w:val="31"/>
  </w:num>
  <w:num w:numId="31">
    <w:abstractNumId w:val="28"/>
  </w:num>
  <w:num w:numId="32">
    <w:abstractNumId w:val="30"/>
  </w:num>
  <w:num w:numId="33">
    <w:abstractNumId w:val="4"/>
  </w:num>
  <w:num w:numId="34">
    <w:abstractNumId w:val="21"/>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D9"/>
    <w:rsid w:val="0001288A"/>
    <w:rsid w:val="0002502D"/>
    <w:rsid w:val="00034805"/>
    <w:rsid w:val="00047ED6"/>
    <w:rsid w:val="00087DC2"/>
    <w:rsid w:val="00090905"/>
    <w:rsid w:val="000A2757"/>
    <w:rsid w:val="000B2C37"/>
    <w:rsid w:val="000C79B4"/>
    <w:rsid w:val="000D4774"/>
    <w:rsid w:val="000D632D"/>
    <w:rsid w:val="000E7C9C"/>
    <w:rsid w:val="000F2258"/>
    <w:rsid w:val="00104B98"/>
    <w:rsid w:val="00111CD4"/>
    <w:rsid w:val="00121A9E"/>
    <w:rsid w:val="0013471C"/>
    <w:rsid w:val="00181594"/>
    <w:rsid w:val="00182087"/>
    <w:rsid w:val="001866D3"/>
    <w:rsid w:val="001D09B9"/>
    <w:rsid w:val="001D6251"/>
    <w:rsid w:val="001F214E"/>
    <w:rsid w:val="00224B12"/>
    <w:rsid w:val="00233075"/>
    <w:rsid w:val="00250918"/>
    <w:rsid w:val="00267263"/>
    <w:rsid w:val="00274C05"/>
    <w:rsid w:val="00277B6B"/>
    <w:rsid w:val="002802DE"/>
    <w:rsid w:val="002838B8"/>
    <w:rsid w:val="00293DE1"/>
    <w:rsid w:val="002A601E"/>
    <w:rsid w:val="002A6673"/>
    <w:rsid w:val="002B2223"/>
    <w:rsid w:val="002B40DD"/>
    <w:rsid w:val="002B4DD9"/>
    <w:rsid w:val="00301281"/>
    <w:rsid w:val="00310396"/>
    <w:rsid w:val="00317B64"/>
    <w:rsid w:val="003566F3"/>
    <w:rsid w:val="00363528"/>
    <w:rsid w:val="003650BD"/>
    <w:rsid w:val="00366215"/>
    <w:rsid w:val="00383A2C"/>
    <w:rsid w:val="003D2D44"/>
    <w:rsid w:val="003E56F3"/>
    <w:rsid w:val="003F32F9"/>
    <w:rsid w:val="00437FA8"/>
    <w:rsid w:val="00440BE4"/>
    <w:rsid w:val="004621D6"/>
    <w:rsid w:val="00481815"/>
    <w:rsid w:val="004A4FF1"/>
    <w:rsid w:val="004B3D74"/>
    <w:rsid w:val="004C157E"/>
    <w:rsid w:val="004C754C"/>
    <w:rsid w:val="004F015E"/>
    <w:rsid w:val="004F2EB7"/>
    <w:rsid w:val="00523DB5"/>
    <w:rsid w:val="0053466E"/>
    <w:rsid w:val="00543C6B"/>
    <w:rsid w:val="00561660"/>
    <w:rsid w:val="005836DA"/>
    <w:rsid w:val="005D00B7"/>
    <w:rsid w:val="005E2CBB"/>
    <w:rsid w:val="005F6F7A"/>
    <w:rsid w:val="00604E83"/>
    <w:rsid w:val="0062620D"/>
    <w:rsid w:val="006262B4"/>
    <w:rsid w:val="00662FF4"/>
    <w:rsid w:val="00676C38"/>
    <w:rsid w:val="006B1CC3"/>
    <w:rsid w:val="006C3809"/>
    <w:rsid w:val="006C7FA0"/>
    <w:rsid w:val="006E3BF0"/>
    <w:rsid w:val="006F34CC"/>
    <w:rsid w:val="00706A98"/>
    <w:rsid w:val="00711D1D"/>
    <w:rsid w:val="00721179"/>
    <w:rsid w:val="007465F3"/>
    <w:rsid w:val="00754F48"/>
    <w:rsid w:val="0078687A"/>
    <w:rsid w:val="007A180C"/>
    <w:rsid w:val="007B5D3C"/>
    <w:rsid w:val="007C777D"/>
    <w:rsid w:val="007F4692"/>
    <w:rsid w:val="008005F6"/>
    <w:rsid w:val="008276FA"/>
    <w:rsid w:val="00832777"/>
    <w:rsid w:val="00860D44"/>
    <w:rsid w:val="00882189"/>
    <w:rsid w:val="008903B5"/>
    <w:rsid w:val="009009C9"/>
    <w:rsid w:val="009233FB"/>
    <w:rsid w:val="009414EB"/>
    <w:rsid w:val="0096036C"/>
    <w:rsid w:val="00960DE5"/>
    <w:rsid w:val="00962977"/>
    <w:rsid w:val="0096797C"/>
    <w:rsid w:val="00975721"/>
    <w:rsid w:val="009D2164"/>
    <w:rsid w:val="009E168C"/>
    <w:rsid w:val="009E16AE"/>
    <w:rsid w:val="009E49FB"/>
    <w:rsid w:val="00A00D4F"/>
    <w:rsid w:val="00A05D76"/>
    <w:rsid w:val="00A108D9"/>
    <w:rsid w:val="00A177CF"/>
    <w:rsid w:val="00A235BA"/>
    <w:rsid w:val="00A34698"/>
    <w:rsid w:val="00A55FBA"/>
    <w:rsid w:val="00A6074F"/>
    <w:rsid w:val="00A64FC0"/>
    <w:rsid w:val="00A708D0"/>
    <w:rsid w:val="00A8386E"/>
    <w:rsid w:val="00AA0CB8"/>
    <w:rsid w:val="00AB1E51"/>
    <w:rsid w:val="00AD3AE2"/>
    <w:rsid w:val="00AD3C22"/>
    <w:rsid w:val="00AD6C83"/>
    <w:rsid w:val="00AE1D61"/>
    <w:rsid w:val="00B51840"/>
    <w:rsid w:val="00B55900"/>
    <w:rsid w:val="00B738F6"/>
    <w:rsid w:val="00B91170"/>
    <w:rsid w:val="00B956E5"/>
    <w:rsid w:val="00BA3412"/>
    <w:rsid w:val="00BB7F57"/>
    <w:rsid w:val="00BD007A"/>
    <w:rsid w:val="00BD6896"/>
    <w:rsid w:val="00C03F24"/>
    <w:rsid w:val="00C22A92"/>
    <w:rsid w:val="00C6413F"/>
    <w:rsid w:val="00C76A5A"/>
    <w:rsid w:val="00CA47C6"/>
    <w:rsid w:val="00CC1976"/>
    <w:rsid w:val="00CD1B68"/>
    <w:rsid w:val="00CE2FC0"/>
    <w:rsid w:val="00CE61F3"/>
    <w:rsid w:val="00D078A0"/>
    <w:rsid w:val="00D13ED4"/>
    <w:rsid w:val="00D13F64"/>
    <w:rsid w:val="00D313FB"/>
    <w:rsid w:val="00D60AD3"/>
    <w:rsid w:val="00D73300"/>
    <w:rsid w:val="00D82C82"/>
    <w:rsid w:val="00D86766"/>
    <w:rsid w:val="00D91B41"/>
    <w:rsid w:val="00DC2595"/>
    <w:rsid w:val="00DF50D9"/>
    <w:rsid w:val="00E014A5"/>
    <w:rsid w:val="00E21C97"/>
    <w:rsid w:val="00E434CD"/>
    <w:rsid w:val="00E90F8F"/>
    <w:rsid w:val="00E93866"/>
    <w:rsid w:val="00E9536C"/>
    <w:rsid w:val="00EC5247"/>
    <w:rsid w:val="00EC5817"/>
    <w:rsid w:val="00ED49D7"/>
    <w:rsid w:val="00EE1775"/>
    <w:rsid w:val="00F013A5"/>
    <w:rsid w:val="00F11AB6"/>
    <w:rsid w:val="00F243C4"/>
    <w:rsid w:val="00F36661"/>
    <w:rsid w:val="00F41963"/>
    <w:rsid w:val="00F5339A"/>
    <w:rsid w:val="00F7419F"/>
    <w:rsid w:val="00F95BEE"/>
    <w:rsid w:val="00FA10FC"/>
    <w:rsid w:val="00FB247E"/>
    <w:rsid w:val="00FC2D8F"/>
    <w:rsid w:val="00FC618F"/>
    <w:rsid w:val="00FE261D"/>
    <w:rsid w:val="00FE61E3"/>
    <w:rsid w:val="0A4448DA"/>
    <w:rsid w:val="0DB88E5E"/>
    <w:rsid w:val="1333AC51"/>
    <w:rsid w:val="15830E13"/>
    <w:rsid w:val="1CC1663A"/>
    <w:rsid w:val="1D4F5027"/>
    <w:rsid w:val="1DC899AB"/>
    <w:rsid w:val="1E86860C"/>
    <w:rsid w:val="255FBDD0"/>
    <w:rsid w:val="26E34F2A"/>
    <w:rsid w:val="2A2161BB"/>
    <w:rsid w:val="2B2AB19D"/>
    <w:rsid w:val="2CBD6683"/>
    <w:rsid w:val="2CE30DF7"/>
    <w:rsid w:val="32661567"/>
    <w:rsid w:val="3551692C"/>
    <w:rsid w:val="365E547C"/>
    <w:rsid w:val="366D3173"/>
    <w:rsid w:val="427DDBE9"/>
    <w:rsid w:val="45BCC29D"/>
    <w:rsid w:val="46C7768C"/>
    <w:rsid w:val="47337EF9"/>
    <w:rsid w:val="47771830"/>
    <w:rsid w:val="48D7AF2D"/>
    <w:rsid w:val="4A737F8E"/>
    <w:rsid w:val="50E551C3"/>
    <w:rsid w:val="5104D219"/>
    <w:rsid w:val="511E293E"/>
    <w:rsid w:val="58274057"/>
    <w:rsid w:val="692DF54E"/>
    <w:rsid w:val="6C2A5CAC"/>
    <w:rsid w:val="6EB4932B"/>
    <w:rsid w:val="73A64884"/>
    <w:rsid w:val="7589C26B"/>
    <w:rsid w:val="76BCA212"/>
    <w:rsid w:val="7B987308"/>
    <w:rsid w:val="7BA41E39"/>
    <w:rsid w:val="7DD8EB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15A1"/>
  <w15:docId w15:val="{9758C631-791B-4BAB-B73F-66FB7FB1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2D"/>
  </w:style>
  <w:style w:type="paragraph" w:styleId="Heading1">
    <w:name w:val="heading 1"/>
    <w:basedOn w:val="Normal"/>
    <w:next w:val="Normal"/>
    <w:link w:val="Heading1Char"/>
    <w:uiPriority w:val="9"/>
    <w:qFormat/>
    <w:rsid w:val="00BD6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6C2D"/>
    <w:pPr>
      <w:keepNext/>
      <w:keepLines/>
      <w:spacing w:before="40" w:after="0" w:line="240" w:lineRule="auto"/>
      <w:outlineLvl w:val="2"/>
    </w:pPr>
    <w:rPr>
      <w:rFonts w:asciiTheme="majorHAnsi" w:eastAsiaTheme="majorEastAsia" w:hAnsiTheme="majorHAnsi" w:cstheme="majorBidi"/>
      <w:b/>
      <w:color w:val="1F3763" w:themeColor="accent1" w:themeShade="7F"/>
      <w:sz w:val="24"/>
      <w:szCs w:val="24"/>
      <w:lang w:val="en-AU"/>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D6C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6C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C2D"/>
    <w:rPr>
      <w:rFonts w:asciiTheme="majorHAnsi" w:eastAsiaTheme="majorEastAsia" w:hAnsiTheme="majorHAnsi" w:cstheme="majorBidi"/>
      <w:b/>
      <w:color w:val="1F3763" w:themeColor="accent1" w:themeShade="7F"/>
      <w:sz w:val="24"/>
      <w:szCs w:val="24"/>
      <w:lang w:val="en-AU"/>
    </w:rPr>
  </w:style>
  <w:style w:type="paragraph" w:styleId="Header">
    <w:name w:val="header"/>
    <w:basedOn w:val="Normal"/>
    <w:link w:val="HeaderChar"/>
    <w:uiPriority w:val="99"/>
    <w:semiHidden/>
    <w:rsid w:val="00BD6C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6C2D"/>
  </w:style>
  <w:style w:type="paragraph" w:styleId="Footer">
    <w:name w:val="footer"/>
    <w:basedOn w:val="Normal"/>
    <w:link w:val="FooterChar"/>
    <w:uiPriority w:val="99"/>
    <w:rsid w:val="00BD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C2D"/>
  </w:style>
  <w:style w:type="paragraph" w:styleId="BalloonText">
    <w:name w:val="Balloon Text"/>
    <w:basedOn w:val="Normal"/>
    <w:link w:val="BalloonTextChar"/>
    <w:uiPriority w:val="99"/>
    <w:semiHidden/>
    <w:unhideWhenUsed/>
    <w:rsid w:val="00BD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2D"/>
    <w:rPr>
      <w:rFonts w:ascii="Tahoma" w:hAnsi="Tahoma" w:cs="Tahoma"/>
      <w:sz w:val="16"/>
      <w:szCs w:val="16"/>
    </w:rPr>
  </w:style>
  <w:style w:type="paragraph" w:customStyle="1" w:styleId="VCAADocumenttitle">
    <w:name w:val="VCAA Document title"/>
    <w:qFormat/>
    <w:rsid w:val="00BD6C2D"/>
    <w:pPr>
      <w:spacing w:before="600" w:after="480" w:line="680" w:lineRule="exact"/>
      <w:jc w:val="center"/>
      <w:outlineLvl w:val="0"/>
    </w:pPr>
    <w:rPr>
      <w:rFonts w:ascii="Arial" w:hAnsi="Arial" w:cs="Arial"/>
      <w:noProof/>
      <w:color w:val="0F7EB4"/>
      <w:sz w:val="60"/>
      <w:szCs w:val="48"/>
      <w:lang w:val="en-AU"/>
    </w:rPr>
  </w:style>
  <w:style w:type="paragraph" w:customStyle="1" w:styleId="VCAAHeading1">
    <w:name w:val="VCAA Heading 1"/>
    <w:qFormat/>
    <w:rsid w:val="00BD6C2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D6C2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D6C2D"/>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D6C2D"/>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BD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D6C2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D6C2D"/>
    <w:rPr>
      <w:b/>
      <w:color w:val="FFFFFF" w:themeColor="background1"/>
    </w:rPr>
  </w:style>
  <w:style w:type="paragraph" w:customStyle="1" w:styleId="VCAAbullet">
    <w:name w:val="VCAA bullet"/>
    <w:basedOn w:val="VCAAbody"/>
    <w:link w:val="VCAAbulletChar"/>
    <w:autoRedefine/>
    <w:qFormat/>
    <w:rsid w:val="00383A2C"/>
    <w:pPr>
      <w:numPr>
        <w:numId w:val="12"/>
      </w:numPr>
      <w:spacing w:before="60" w:after="60"/>
      <w:ind w:left="357" w:hanging="357"/>
      <w:contextualSpacing/>
    </w:pPr>
    <w:rPr>
      <w:rFonts w:eastAsia="Times New Roman"/>
      <w:kern w:val="22"/>
      <w:lang w:eastAsia="ja-JP"/>
    </w:rPr>
  </w:style>
  <w:style w:type="paragraph" w:customStyle="1" w:styleId="VCAAbulletlevel2">
    <w:name w:val="VCAA bullet level 2"/>
    <w:basedOn w:val="VCAAbullet"/>
    <w:qFormat/>
    <w:rsid w:val="00BD6C2D"/>
    <w:pPr>
      <w:numPr>
        <w:numId w:val="2"/>
      </w:numPr>
      <w:ind w:left="850" w:hanging="425"/>
    </w:pPr>
  </w:style>
  <w:style w:type="paragraph" w:customStyle="1" w:styleId="VCAAnumbers">
    <w:name w:val="VCAA numbers"/>
    <w:basedOn w:val="VCAAbullet"/>
    <w:qFormat/>
    <w:rsid w:val="00BD6C2D"/>
    <w:pPr>
      <w:numPr>
        <w:numId w:val="0"/>
      </w:numPr>
    </w:pPr>
    <w:rPr>
      <w:lang w:val="en-US"/>
    </w:rPr>
  </w:style>
  <w:style w:type="paragraph" w:customStyle="1" w:styleId="VCAAtablecondensedbullet">
    <w:name w:val="VCAA table condensed bullet"/>
    <w:basedOn w:val="Normal"/>
    <w:qFormat/>
    <w:rsid w:val="00BD6C2D"/>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BD6C2D"/>
    <w:pPr>
      <w:spacing w:before="280" w:after="120" w:line="360" w:lineRule="exact"/>
      <w:outlineLvl w:val="4"/>
    </w:pPr>
    <w:rPr>
      <w:rFonts w:ascii="Arial" w:hAnsi="Arial" w:cs="Arial"/>
      <w:color w:val="0F7EB4"/>
      <w:sz w:val="28"/>
      <w:lang w:val="en"/>
    </w:rPr>
  </w:style>
  <w:style w:type="paragraph" w:customStyle="1" w:styleId="VCAAcaptionsandfootnotes">
    <w:name w:val="VCAA captions and footnotes"/>
    <w:basedOn w:val="VCAAbody"/>
    <w:qFormat/>
    <w:rsid w:val="00BD6C2D"/>
    <w:pPr>
      <w:spacing w:after="360"/>
    </w:pPr>
    <w:rPr>
      <w:sz w:val="18"/>
      <w:szCs w:val="18"/>
    </w:rPr>
  </w:style>
  <w:style w:type="paragraph" w:customStyle="1" w:styleId="VCAAHeading5">
    <w:name w:val="VCAA Heading 5"/>
    <w:next w:val="VCAAbody"/>
    <w:qFormat/>
    <w:rsid w:val="00BD6C2D"/>
    <w:pPr>
      <w:spacing w:before="240" w:after="120" w:line="320" w:lineRule="exact"/>
      <w:outlineLvl w:val="5"/>
    </w:pPr>
    <w:rPr>
      <w:rFonts w:ascii="Arial" w:hAnsi="Arial" w:cs="Arial"/>
      <w:color w:val="0F7EB4"/>
      <w:sz w:val="24"/>
      <w:szCs w:val="20"/>
      <w:lang w:val="en"/>
    </w:rPr>
  </w:style>
  <w:style w:type="paragraph" w:customStyle="1" w:styleId="VCAAtrademarkinfo">
    <w:name w:val="VCAA trademark info"/>
    <w:basedOn w:val="VCAAcaptionsandfootnotes"/>
    <w:qFormat/>
    <w:rsid w:val="00BD6C2D"/>
    <w:pPr>
      <w:spacing w:after="0" w:line="200" w:lineRule="exact"/>
    </w:pPr>
    <w:rPr>
      <w:sz w:val="16"/>
      <w:szCs w:val="16"/>
    </w:rPr>
  </w:style>
  <w:style w:type="character" w:styleId="PlaceholderText">
    <w:name w:val="Placeholder Text"/>
    <w:basedOn w:val="DefaultParagraphFont"/>
    <w:uiPriority w:val="99"/>
    <w:semiHidden/>
    <w:rsid w:val="00BD6C2D"/>
    <w:rPr>
      <w:color w:val="808080"/>
    </w:rPr>
  </w:style>
  <w:style w:type="table" w:styleId="LightShading">
    <w:name w:val="Light Shading"/>
    <w:basedOn w:val="TableNormal"/>
    <w:uiPriority w:val="60"/>
    <w:rsid w:val="00BD6C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D6C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BD6C2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D6C2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BD6C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BD6C2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VCAATable">
    <w:name w:val="VCAA Table"/>
    <w:basedOn w:val="TableNormal"/>
    <w:uiPriority w:val="99"/>
    <w:rsid w:val="00BD6C2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Foco CC" w:hAnsi="Foco CC"/>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D6C2D"/>
    <w:pPr>
      <w:numPr>
        <w:numId w:val="4"/>
      </w:numPr>
      <w:ind w:left="850" w:hanging="425"/>
    </w:pPr>
    <w:rPr>
      <w:color w:val="000000" w:themeColor="text1"/>
    </w:rPr>
  </w:style>
  <w:style w:type="table" w:customStyle="1" w:styleId="VCAATableClosed">
    <w:name w:val="VCAA Table Closed"/>
    <w:basedOn w:val="VCAATable"/>
    <w:uiPriority w:val="99"/>
    <w:rsid w:val="00BD6C2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BD6C2D"/>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D6C2D"/>
    <w:rPr>
      <w:color w:val="0563C1" w:themeColor="hyperlink"/>
      <w:u w:val="single"/>
    </w:rPr>
  </w:style>
  <w:style w:type="paragraph" w:customStyle="1" w:styleId="VCAAtableheading">
    <w:name w:val="VCAA table heading"/>
    <w:basedOn w:val="VCAAbody"/>
    <w:qFormat/>
    <w:rsid w:val="00BD6C2D"/>
    <w:rPr>
      <w:color w:val="FFFFFF" w:themeColor="background1"/>
    </w:rPr>
  </w:style>
  <w:style w:type="character" w:customStyle="1" w:styleId="EmphasisBold">
    <w:name w:val="Emphasis (Bold)"/>
    <w:basedOn w:val="DefaultParagraphFont"/>
    <w:uiPriority w:val="1"/>
    <w:qFormat/>
    <w:rsid w:val="00BD6C2D"/>
    <w:rPr>
      <w:b/>
    </w:rPr>
  </w:style>
  <w:style w:type="character" w:customStyle="1" w:styleId="TitlesItalics">
    <w:name w:val="Titles (Italics)"/>
    <w:basedOn w:val="DefaultParagraphFont"/>
    <w:uiPriority w:val="1"/>
    <w:qFormat/>
    <w:rsid w:val="00BD6C2D"/>
    <w:rPr>
      <w:i/>
    </w:rPr>
  </w:style>
  <w:style w:type="paragraph" w:customStyle="1" w:styleId="VCAADocumentsubtitle">
    <w:name w:val="VCAA Document subtitle"/>
    <w:basedOn w:val="Normal"/>
    <w:qFormat/>
    <w:rsid w:val="00BD6C2D"/>
    <w:pPr>
      <w:jc w:val="center"/>
      <w:outlineLvl w:val="1"/>
    </w:pPr>
    <w:rPr>
      <w:rFonts w:ascii="Arial" w:hAnsi="Arial" w:cs="Arial"/>
      <w:noProof/>
      <w:color w:val="0F7EB4"/>
      <w:sz w:val="52"/>
      <w:szCs w:val="48"/>
      <w:lang w:val="en-AU"/>
    </w:rPr>
  </w:style>
  <w:style w:type="paragraph" w:customStyle="1" w:styleId="VCAAfigures">
    <w:name w:val="VCAA figures"/>
    <w:basedOn w:val="VCAAbody"/>
    <w:link w:val="VCAAfiguresChar"/>
    <w:qFormat/>
    <w:rsid w:val="00BD6C2D"/>
    <w:pPr>
      <w:spacing w:line="240" w:lineRule="auto"/>
      <w:jc w:val="center"/>
    </w:pPr>
    <w:rPr>
      <w:noProof/>
    </w:rPr>
  </w:style>
  <w:style w:type="character" w:customStyle="1" w:styleId="VCAAbodyChar">
    <w:name w:val="VCAA body Char"/>
    <w:basedOn w:val="DefaultParagraphFont"/>
    <w:link w:val="VCAAbody"/>
    <w:rsid w:val="00BD6C2D"/>
    <w:rPr>
      <w:rFonts w:ascii="Arial" w:hAnsi="Arial" w:cs="Arial"/>
      <w:color w:val="000000" w:themeColor="text1"/>
      <w:sz w:val="20"/>
    </w:rPr>
  </w:style>
  <w:style w:type="character" w:customStyle="1" w:styleId="VCAAfiguresChar">
    <w:name w:val="VCAA figures Char"/>
    <w:basedOn w:val="VCAAbodyChar"/>
    <w:link w:val="VCAAfigures"/>
    <w:rsid w:val="00BD6C2D"/>
    <w:rPr>
      <w:rFonts w:ascii="Arial" w:hAnsi="Arial" w:cs="Arial"/>
      <w:noProof/>
      <w:color w:val="000000" w:themeColor="text1"/>
      <w:sz w:val="20"/>
    </w:rPr>
  </w:style>
  <w:style w:type="character" w:customStyle="1" w:styleId="Bodyitalic">
    <w:name w:val="Body italic"/>
    <w:uiPriority w:val="99"/>
    <w:rsid w:val="00BD6C2D"/>
    <w:rPr>
      <w:rFonts w:ascii="HelveticaNeue LT 45 Light" w:hAnsi="HelveticaNeue LT 45 Light" w:cs="HelveticaNeue LT 45 Light"/>
      <w:i/>
      <w:iCs/>
    </w:rPr>
  </w:style>
  <w:style w:type="paragraph" w:styleId="TOC1">
    <w:name w:val="toc 1"/>
    <w:basedOn w:val="Normal"/>
    <w:next w:val="Normal"/>
    <w:uiPriority w:val="39"/>
    <w:qFormat/>
    <w:rsid w:val="00BD6C2D"/>
    <w:pPr>
      <w:tabs>
        <w:tab w:val="right" w:leader="dot" w:pos="9639"/>
      </w:tabs>
      <w:spacing w:before="240" w:after="100" w:line="240" w:lineRule="auto"/>
      <w:ind w:right="567"/>
      <w:jc w:val="both"/>
    </w:pPr>
    <w:rPr>
      <w:rFonts w:ascii="Arial" w:eastAsia="Times New Roman" w:hAnsi="Arial" w:cs="Arial"/>
      <w:b/>
      <w:bCs/>
      <w:noProof/>
      <w:sz w:val="20"/>
      <w:szCs w:val="24"/>
      <w:lang w:val="en-AU"/>
    </w:rPr>
  </w:style>
  <w:style w:type="paragraph" w:styleId="TOC2">
    <w:name w:val="toc 2"/>
    <w:basedOn w:val="Normal"/>
    <w:next w:val="Normal"/>
    <w:uiPriority w:val="39"/>
    <w:qFormat/>
    <w:rsid w:val="00BD6C2D"/>
    <w:pPr>
      <w:tabs>
        <w:tab w:val="right" w:leader="dot" w:pos="9639"/>
      </w:tabs>
      <w:spacing w:after="100" w:line="240" w:lineRule="auto"/>
      <w:ind w:left="238" w:right="567"/>
    </w:pPr>
    <w:rPr>
      <w:rFonts w:ascii="Arial" w:eastAsia="Times New Roman" w:hAnsi="Arial" w:cs="Times New Roman"/>
      <w:noProof/>
      <w:sz w:val="20"/>
      <w:szCs w:val="24"/>
      <w:lang w:val="en-AU"/>
    </w:rPr>
  </w:style>
  <w:style w:type="paragraph" w:styleId="TOC3">
    <w:name w:val="toc 3"/>
    <w:basedOn w:val="Normal"/>
    <w:next w:val="Normal"/>
    <w:uiPriority w:val="39"/>
    <w:unhideWhenUsed/>
    <w:qFormat/>
    <w:rsid w:val="00BD6C2D"/>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BD6C2D"/>
    <w:pPr>
      <w:spacing w:after="120" w:line="240" w:lineRule="auto"/>
      <w:ind w:left="720"/>
      <w:contextualSpacing/>
    </w:pPr>
    <w:rPr>
      <w:rFonts w:eastAsia="Times New Roman" w:cs="Times New Roman"/>
      <w:szCs w:val="24"/>
      <w:lang w:val="en-AU"/>
    </w:rPr>
  </w:style>
  <w:style w:type="paragraph" w:styleId="BodyText">
    <w:name w:val="Body Text"/>
    <w:basedOn w:val="Normal"/>
    <w:link w:val="BodyTextChar"/>
    <w:rsid w:val="00BD6C2D"/>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BD6C2D"/>
    <w:rPr>
      <w:rFonts w:ascii="Times New Roman" w:eastAsia="Times New Roman" w:hAnsi="Times New Roman" w:cs="Times New Roman"/>
      <w:sz w:val="24"/>
      <w:lang w:val="en-AU"/>
    </w:rPr>
  </w:style>
  <w:style w:type="character" w:styleId="Emphasis">
    <w:name w:val="Emphasis"/>
    <w:basedOn w:val="DefaultParagraphFont"/>
    <w:uiPriority w:val="20"/>
    <w:qFormat/>
    <w:rsid w:val="00BD6C2D"/>
    <w:rPr>
      <w:i/>
    </w:rPr>
  </w:style>
  <w:style w:type="character" w:customStyle="1" w:styleId="SpecialBold">
    <w:name w:val="Special Bold"/>
    <w:basedOn w:val="DefaultParagraphFont"/>
    <w:rsid w:val="00BD6C2D"/>
    <w:rPr>
      <w:b/>
      <w:spacing w:val="0"/>
    </w:rPr>
  </w:style>
  <w:style w:type="paragraph" w:customStyle="1" w:styleId="Tabletext">
    <w:name w:val="Table text"/>
    <w:basedOn w:val="BodyText"/>
    <w:link w:val="TabletextChar"/>
    <w:qFormat/>
    <w:rsid w:val="00BD6C2D"/>
    <w:pPr>
      <w:spacing w:before="60" w:after="60"/>
    </w:pPr>
    <w:rPr>
      <w:rFonts w:cstheme="minorHAnsi"/>
      <w:sz w:val="20"/>
      <w:szCs w:val="18"/>
    </w:rPr>
  </w:style>
  <w:style w:type="character" w:customStyle="1" w:styleId="TabletextChar">
    <w:name w:val="Table text Char"/>
    <w:basedOn w:val="BodyTextChar"/>
    <w:link w:val="Tabletext"/>
    <w:rsid w:val="00BD6C2D"/>
    <w:rPr>
      <w:rFonts w:ascii="Times New Roman" w:eastAsia="Times New Roman" w:hAnsi="Times New Roman" w:cstheme="minorHAnsi"/>
      <w:sz w:val="20"/>
      <w:szCs w:val="18"/>
      <w:lang w:val="en-AU"/>
    </w:rPr>
  </w:style>
  <w:style w:type="character" w:customStyle="1" w:styleId="None">
    <w:name w:val="None"/>
    <w:rsid w:val="00BD6C2D"/>
  </w:style>
  <w:style w:type="character" w:customStyle="1" w:styleId="NoneA">
    <w:name w:val="None A"/>
    <w:rsid w:val="00BD6C2D"/>
    <w:rPr>
      <w:lang w:val="en-US"/>
    </w:rPr>
  </w:style>
  <w:style w:type="character" w:customStyle="1" w:styleId="Hyperlink2">
    <w:name w:val="Hyperlink.2"/>
    <w:basedOn w:val="None"/>
    <w:rsid w:val="00BD6C2D"/>
    <w:rPr>
      <w:outline w:val="0"/>
      <w:shadow w:val="0"/>
      <w:emboss w:val="0"/>
      <w:imprint w:val="0"/>
      <w:color w:val="0000FF"/>
      <w:u w:val="single" w:color="0000FF"/>
    </w:rPr>
  </w:style>
  <w:style w:type="character" w:customStyle="1" w:styleId="Hyperlink4">
    <w:name w:val="Hyperlink.4"/>
    <w:basedOn w:val="None"/>
    <w:rsid w:val="00BD6C2D"/>
    <w:rPr>
      <w:rFonts w:ascii="Arial" w:eastAsia="Arial" w:hAnsi="Arial" w:cs="Arial" w:hint="default"/>
      <w:i/>
      <w:iCs/>
      <w:outline w:val="0"/>
      <w:shadow w:val="0"/>
      <w:emboss w:val="0"/>
      <w:imprint w:val="0"/>
      <w:color w:val="0000FF"/>
      <w:u w:val="single" w:color="0000FF"/>
    </w:rPr>
  </w:style>
  <w:style w:type="character" w:customStyle="1" w:styleId="NoneB">
    <w:name w:val="None B"/>
    <w:rsid w:val="00462CB7"/>
    <w:rPr>
      <w:lang w:val="en-US"/>
    </w:rPr>
  </w:style>
  <w:style w:type="paragraph" w:customStyle="1" w:styleId="vcaabody0">
    <w:name w:val="vcaabody"/>
    <w:basedOn w:val="Normal"/>
    <w:rsid w:val="00895015"/>
    <w:pPr>
      <w:spacing w:after="0" w:line="240" w:lineRule="auto"/>
    </w:pPr>
  </w:style>
  <w:style w:type="character" w:styleId="CommentReference">
    <w:name w:val="annotation reference"/>
    <w:basedOn w:val="DefaultParagraphFont"/>
    <w:uiPriority w:val="99"/>
    <w:semiHidden/>
    <w:unhideWhenUsed/>
    <w:rsid w:val="00897072"/>
    <w:rPr>
      <w:sz w:val="16"/>
      <w:szCs w:val="16"/>
    </w:rPr>
  </w:style>
  <w:style w:type="paragraph" w:styleId="CommentText">
    <w:name w:val="annotation text"/>
    <w:basedOn w:val="Normal"/>
    <w:link w:val="CommentTextChar"/>
    <w:uiPriority w:val="99"/>
    <w:unhideWhenUsed/>
    <w:rsid w:val="00897072"/>
    <w:pPr>
      <w:spacing w:line="240" w:lineRule="auto"/>
    </w:pPr>
    <w:rPr>
      <w:sz w:val="20"/>
      <w:szCs w:val="20"/>
    </w:rPr>
  </w:style>
  <w:style w:type="character" w:customStyle="1" w:styleId="CommentTextChar">
    <w:name w:val="Comment Text Char"/>
    <w:basedOn w:val="DefaultParagraphFont"/>
    <w:link w:val="CommentText"/>
    <w:uiPriority w:val="99"/>
    <w:rsid w:val="00897072"/>
    <w:rPr>
      <w:sz w:val="20"/>
      <w:szCs w:val="20"/>
    </w:rPr>
  </w:style>
  <w:style w:type="paragraph" w:styleId="CommentSubject">
    <w:name w:val="annotation subject"/>
    <w:basedOn w:val="CommentText"/>
    <w:next w:val="CommentText"/>
    <w:link w:val="CommentSubjectChar"/>
    <w:uiPriority w:val="99"/>
    <w:semiHidden/>
    <w:unhideWhenUsed/>
    <w:rsid w:val="00897072"/>
    <w:rPr>
      <w:b/>
      <w:bCs/>
    </w:rPr>
  </w:style>
  <w:style w:type="character" w:customStyle="1" w:styleId="CommentSubjectChar">
    <w:name w:val="Comment Subject Char"/>
    <w:basedOn w:val="CommentTextChar"/>
    <w:link w:val="CommentSubject"/>
    <w:uiPriority w:val="99"/>
    <w:semiHidden/>
    <w:rsid w:val="00897072"/>
    <w:rPr>
      <w:b/>
      <w:bCs/>
      <w:sz w:val="20"/>
      <w:szCs w:val="20"/>
    </w:rPr>
  </w:style>
  <w:style w:type="character" w:customStyle="1" w:styleId="VCAAbulletChar">
    <w:name w:val="VCAA bullet Char"/>
    <w:basedOn w:val="VCAAbodyChar"/>
    <w:link w:val="VCAAbullet"/>
    <w:locked/>
    <w:rsid w:val="00383A2C"/>
    <w:rPr>
      <w:rFonts w:ascii="Arial" w:eastAsia="Times New Roman" w:hAnsi="Arial" w:cs="Arial"/>
      <w:color w:val="000000" w:themeColor="text1"/>
      <w:kern w:val="22"/>
      <w:sz w:val="20"/>
      <w:lang w:eastAsia="ja-JP"/>
    </w:rPr>
  </w:style>
  <w:style w:type="paragraph" w:styleId="Revision">
    <w:name w:val="Revision"/>
    <w:hidden/>
    <w:uiPriority w:val="99"/>
    <w:semiHidden/>
    <w:rsid w:val="008C6BD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Marlett" w:eastAsia="Marlett" w:hAnsi="Marlett" w:cs="Marlett"/>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Marlett" w:eastAsia="Marlett" w:hAnsi="Marlett" w:cs="Marlett"/>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Marlett" w:eastAsia="Marlett" w:hAnsi="Marlett" w:cs="Marlett"/>
        <w:b/>
        <w:color w:val="FFFFFF"/>
        <w:sz w:val="22"/>
        <w:szCs w:val="22"/>
      </w:rPr>
      <w:tblPr/>
      <w:tcPr>
        <w:tcBorders>
          <w:insideV w:val="single" w:sz="4" w:space="0" w:color="FFFFFF"/>
        </w:tcBorders>
        <w:shd w:val="clear" w:color="auto" w:fill="0F7EB4"/>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VCAAtabletext">
    <w:name w:val="VCAA table text"/>
    <w:basedOn w:val="Normal"/>
    <w:link w:val="VCAAtabletextChar"/>
    <w:qFormat/>
    <w:rsid w:val="00C22A92"/>
    <w:pPr>
      <w:spacing w:before="80" w:after="80" w:line="280" w:lineRule="exact"/>
    </w:pPr>
    <w:rPr>
      <w:rFonts w:ascii="Arial" w:eastAsiaTheme="minorHAnsi" w:hAnsi="Arial" w:cs="Arial"/>
      <w:color w:val="000000" w:themeColor="text1"/>
      <w:sz w:val="20"/>
      <w:lang w:val="en-AU" w:eastAsia="en-US"/>
    </w:rPr>
  </w:style>
  <w:style w:type="character" w:customStyle="1" w:styleId="VCAAtabletextChar">
    <w:name w:val="VCAA table text Char"/>
    <w:basedOn w:val="DefaultParagraphFont"/>
    <w:link w:val="VCAAtabletext"/>
    <w:rsid w:val="00C22A92"/>
    <w:rPr>
      <w:rFonts w:ascii="Arial" w:eastAsiaTheme="minorHAnsi" w:hAnsi="Arial" w:cs="Arial"/>
      <w:color w:val="000000" w:themeColor="text1"/>
      <w:sz w:val="20"/>
      <w:lang w:val="en-AU" w:eastAsia="en-US"/>
    </w:rPr>
  </w:style>
  <w:style w:type="paragraph" w:styleId="TOC4">
    <w:name w:val="toc 4"/>
    <w:basedOn w:val="Normal"/>
    <w:next w:val="Normal"/>
    <w:autoRedefine/>
    <w:uiPriority w:val="39"/>
    <w:unhideWhenUsed/>
    <w:rsid w:val="004621D6"/>
    <w:pPr>
      <w:spacing w:after="100"/>
      <w:ind w:left="660"/>
    </w:pPr>
  </w:style>
  <w:style w:type="paragraph" w:styleId="TOC6">
    <w:name w:val="toc 6"/>
    <w:basedOn w:val="Normal"/>
    <w:next w:val="Normal"/>
    <w:autoRedefine/>
    <w:uiPriority w:val="39"/>
    <w:unhideWhenUsed/>
    <w:rsid w:val="004621D6"/>
    <w:pPr>
      <w:spacing w:after="100"/>
      <w:ind w:left="1100"/>
    </w:pPr>
  </w:style>
  <w:style w:type="paragraph" w:styleId="TOC5">
    <w:name w:val="toc 5"/>
    <w:basedOn w:val="Normal"/>
    <w:next w:val="Normal"/>
    <w:autoRedefine/>
    <w:uiPriority w:val="39"/>
    <w:unhideWhenUsed/>
    <w:rsid w:val="004621D6"/>
    <w:pPr>
      <w:spacing w:after="100"/>
      <w:ind w:left="880"/>
    </w:pPr>
  </w:style>
  <w:style w:type="table" w:customStyle="1" w:styleId="TableGrid1">
    <w:name w:val="Table Grid1"/>
    <w:basedOn w:val="TableNormal"/>
    <w:next w:val="TableGrid"/>
    <w:uiPriority w:val="39"/>
    <w:rsid w:val="00D313FB"/>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9D2164"/>
    <w:rPr>
      <w:rFonts w:ascii="Arial" w:eastAsia="Arial" w:hAnsi="Arial" w:cs="Arial"/>
      <w:lang w:eastAsia="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4599">
      <w:bodyDiv w:val="1"/>
      <w:marLeft w:val="0"/>
      <w:marRight w:val="0"/>
      <w:marTop w:val="0"/>
      <w:marBottom w:val="0"/>
      <w:divBdr>
        <w:top w:val="none" w:sz="0" w:space="0" w:color="auto"/>
        <w:left w:val="none" w:sz="0" w:space="0" w:color="auto"/>
        <w:bottom w:val="none" w:sz="0" w:space="0" w:color="auto"/>
        <w:right w:val="none" w:sz="0" w:space="0" w:color="auto"/>
      </w:divBdr>
    </w:div>
    <w:div w:id="182145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header" Target="header6.xml"/><Relationship Id="rId39" Type="http://schemas.openxmlformats.org/officeDocument/2006/relationships/hyperlink" Target="https://www.vcaa.vic.edu.au/news-and-events/bulletins-and-updates/bulletin/Pages/index.aspx" TargetMode="Externa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hyperlink" Target="https://www2.education.vic.gov.au/pal/child-safe-standards/policy"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vcaa.vic.edu.au/administration/vce-vcal-handbook/Pages/index.aspx" TargetMode="External"/><Relationship Id="rId37" Type="http://schemas.openxmlformats.org/officeDocument/2006/relationships/footer" Target="footer8.xml"/><Relationship Id="rId40" Type="http://schemas.openxmlformats.org/officeDocument/2006/relationships/hyperlink" Target="https://www.vrqa.vic.gov.au/childsafe/Pages/Home.aspx" TargetMode="Externa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s://www.vcaa.vic.edu.au/Pages/HomePage.aspx" TargetMode="External"/><Relationship Id="rId35" Type="http://schemas.openxmlformats.org/officeDocument/2006/relationships/header" Target="header7.xml"/><Relationship Id="rId43" Type="http://schemas.openxmlformats.org/officeDocument/2006/relationships/hyperlink" Target="https://www.vcaa.vic.edu.au/administration/vce-vcal-handbook/Pages/index.aspx"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vcaa.vic.edu.au/Footer/Pages/Copyright.aspx" TargetMode="External"/><Relationship Id="rId25" Type="http://schemas.openxmlformats.org/officeDocument/2006/relationships/footer" Target="footer3.xml"/><Relationship Id="rId33" Type="http://schemas.openxmlformats.org/officeDocument/2006/relationships/hyperlink" Target="http://www.vcaa.vic.edu.au/Footer/Pages/Copyright.aspx" TargetMode="External"/><Relationship Id="rId38" Type="http://schemas.openxmlformats.org/officeDocument/2006/relationships/image" Target="media/image4.png"/><Relationship Id="rId46" Type="http://schemas.openxmlformats.org/officeDocument/2006/relationships/footer" Target="footer10.xml"/><Relationship Id="rId20" Type="http://schemas.openxmlformats.org/officeDocument/2006/relationships/hyperlink" Target="mailto:vcaa.media.publications@edumail.vic.gov.au" TargetMode="External"/><Relationship Id="rId41" Type="http://schemas.openxmlformats.org/officeDocument/2006/relationships/hyperlink" Target="https://ccyp.vic.gov.au/"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x8tZ3mpJrT7X75h0/nXjT0ltw==">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C994F4-1175-4B92-9AB5-2A44A86333CA}">
  <ds:schemaRefs>
    <ds:schemaRef ds:uri="http://schemas.openxmlformats.org/officeDocument/2006/bibliography"/>
  </ds:schemaRefs>
</ds:datastoreItem>
</file>

<file path=customXml/itemProps3.xml><?xml version="1.0" encoding="utf-8"?>
<ds:datastoreItem xmlns:ds="http://schemas.openxmlformats.org/officeDocument/2006/customXml" ds:itemID="{AD508D7A-CA91-4184-8F51-64D8C22FCC49}"/>
</file>

<file path=customXml/itemProps4.xml><?xml version="1.0" encoding="utf-8"?>
<ds:datastoreItem xmlns:ds="http://schemas.openxmlformats.org/officeDocument/2006/customXml" ds:itemID="{B6FAE4CE-006F-4293-92C0-B5EA564EE8DC}">
  <ds:schemaRefs>
    <ds:schemaRef ds:uri="http://schemas.microsoft.com/sharepoint/v3/contenttype/forms"/>
  </ds:schemaRefs>
</ds:datastoreItem>
</file>

<file path=customXml/itemProps5.xml><?xml version="1.0" encoding="utf-8"?>
<ds:datastoreItem xmlns:ds="http://schemas.openxmlformats.org/officeDocument/2006/customXml" ds:itemID="{D14A784A-D3F1-47B6-8B8A-412A1BFFB06A}">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9194</Words>
  <Characters>52408</Characters>
  <Application>Microsoft Office Word</Application>
  <DocSecurity>0</DocSecurity>
  <Lines>436</Lines>
  <Paragraphs>122</Paragraphs>
  <ScaleCrop>false</ScaleCrop>
  <Company/>
  <LinksUpToDate>false</LinksUpToDate>
  <CharactersWithSpaces>61480</CharactersWithSpaces>
  <SharedDoc>false</SharedDoc>
  <HLinks>
    <vt:vector size="534" baseType="variant">
      <vt:variant>
        <vt:i4>6225998</vt:i4>
      </vt:variant>
      <vt:variant>
        <vt:i4>441</vt:i4>
      </vt:variant>
      <vt:variant>
        <vt:i4>0</vt:i4>
      </vt:variant>
      <vt:variant>
        <vt:i4>5</vt:i4>
      </vt:variant>
      <vt:variant>
        <vt:lpwstr>https://www.vcaa.vic.edu.au/administration/vce-vcal-handbook/Pages/index.aspx</vt:lpwstr>
      </vt:variant>
      <vt:variant>
        <vt:lpwstr/>
      </vt:variant>
      <vt:variant>
        <vt:i4>196691</vt:i4>
      </vt:variant>
      <vt:variant>
        <vt:i4>438</vt:i4>
      </vt:variant>
      <vt:variant>
        <vt:i4>0</vt:i4>
      </vt:variant>
      <vt:variant>
        <vt:i4>5</vt:i4>
      </vt:variant>
      <vt:variant>
        <vt:lpwstr>https://www2.education.vic.gov.au/pal/child-safe-standards/policy</vt:lpwstr>
      </vt:variant>
      <vt:variant>
        <vt:lpwstr/>
      </vt:variant>
      <vt:variant>
        <vt:i4>4718599</vt:i4>
      </vt:variant>
      <vt:variant>
        <vt:i4>435</vt:i4>
      </vt:variant>
      <vt:variant>
        <vt:i4>0</vt:i4>
      </vt:variant>
      <vt:variant>
        <vt:i4>5</vt:i4>
      </vt:variant>
      <vt:variant>
        <vt:lpwstr>https://ccyp.vic.gov.au/</vt:lpwstr>
      </vt:variant>
      <vt:variant>
        <vt:lpwstr/>
      </vt:variant>
      <vt:variant>
        <vt:i4>2031692</vt:i4>
      </vt:variant>
      <vt:variant>
        <vt:i4>432</vt:i4>
      </vt:variant>
      <vt:variant>
        <vt:i4>0</vt:i4>
      </vt:variant>
      <vt:variant>
        <vt:i4>5</vt:i4>
      </vt:variant>
      <vt:variant>
        <vt:lpwstr>https://www.vrqa.vic.gov.au/childsafe/Pages/Home.aspx</vt:lpwstr>
      </vt:variant>
      <vt:variant>
        <vt:lpwstr/>
      </vt:variant>
      <vt:variant>
        <vt:i4>8126511</vt:i4>
      </vt:variant>
      <vt:variant>
        <vt:i4>429</vt:i4>
      </vt:variant>
      <vt:variant>
        <vt:i4>0</vt:i4>
      </vt:variant>
      <vt:variant>
        <vt:i4>5</vt:i4>
      </vt:variant>
      <vt:variant>
        <vt:lpwstr>https://www.vcaa.vic.edu.au/news-and-events/bulletins-and-updates/bulletin/Pages/index.aspx</vt:lpwstr>
      </vt:variant>
      <vt:variant>
        <vt:lpwstr/>
      </vt:variant>
      <vt:variant>
        <vt:i4>3145847</vt:i4>
      </vt:variant>
      <vt:variant>
        <vt:i4>426</vt:i4>
      </vt:variant>
      <vt:variant>
        <vt:i4>0</vt:i4>
      </vt:variant>
      <vt:variant>
        <vt:i4>5</vt:i4>
      </vt:variant>
      <vt:variant>
        <vt:lpwstr>http://www.vcaa.vic.edu.au/Footer/Pages/Copyright.aspx</vt:lpwstr>
      </vt:variant>
      <vt:variant>
        <vt:lpwstr/>
      </vt:variant>
      <vt:variant>
        <vt:i4>6225998</vt:i4>
      </vt:variant>
      <vt:variant>
        <vt:i4>423</vt:i4>
      </vt:variant>
      <vt:variant>
        <vt:i4>0</vt:i4>
      </vt:variant>
      <vt:variant>
        <vt:i4>5</vt:i4>
      </vt:variant>
      <vt:variant>
        <vt:lpwstr>https://www.vcaa.vic.edu.au/administration/vce-vcal-handbook/Pages/index.aspx</vt:lpwstr>
      </vt:variant>
      <vt:variant>
        <vt:lpwstr/>
      </vt:variant>
      <vt:variant>
        <vt:i4>6225998</vt:i4>
      </vt:variant>
      <vt:variant>
        <vt:i4>420</vt:i4>
      </vt:variant>
      <vt:variant>
        <vt:i4>0</vt:i4>
      </vt:variant>
      <vt:variant>
        <vt:i4>5</vt:i4>
      </vt:variant>
      <vt:variant>
        <vt:lpwstr>https://www.vcaa.vic.edu.au/administration/vce-vcal-handbook/Pages/index.aspx</vt:lpwstr>
      </vt:variant>
      <vt:variant>
        <vt:lpwstr/>
      </vt:variant>
      <vt:variant>
        <vt:i4>3473450</vt:i4>
      </vt:variant>
      <vt:variant>
        <vt:i4>417</vt:i4>
      </vt:variant>
      <vt:variant>
        <vt:i4>0</vt:i4>
      </vt:variant>
      <vt:variant>
        <vt:i4>5</vt:i4>
      </vt:variant>
      <vt:variant>
        <vt:lpwstr>https://www.vcaa.vic.edu.au/Pages/HomePage.aspx</vt:lpwstr>
      </vt:variant>
      <vt:variant>
        <vt:lpwstr/>
      </vt:variant>
      <vt:variant>
        <vt:i4>8126511</vt:i4>
      </vt:variant>
      <vt:variant>
        <vt:i4>414</vt:i4>
      </vt:variant>
      <vt:variant>
        <vt:i4>0</vt:i4>
      </vt:variant>
      <vt:variant>
        <vt:i4>5</vt:i4>
      </vt:variant>
      <vt:variant>
        <vt:lpwstr>https://www.vcaa.vic.edu.au/news-and-events/bulletins-and-updates/bulletin/Pages/index.aspx</vt:lpwstr>
      </vt:variant>
      <vt:variant>
        <vt:lpwstr/>
      </vt:variant>
      <vt:variant>
        <vt:i4>2031678</vt:i4>
      </vt:variant>
      <vt:variant>
        <vt:i4>407</vt:i4>
      </vt:variant>
      <vt:variant>
        <vt:i4>0</vt:i4>
      </vt:variant>
      <vt:variant>
        <vt:i4>5</vt:i4>
      </vt:variant>
      <vt:variant>
        <vt:lpwstr/>
      </vt:variant>
      <vt:variant>
        <vt:lpwstr>_Toc88147602</vt:lpwstr>
      </vt:variant>
      <vt:variant>
        <vt:i4>1835070</vt:i4>
      </vt:variant>
      <vt:variant>
        <vt:i4>401</vt:i4>
      </vt:variant>
      <vt:variant>
        <vt:i4>0</vt:i4>
      </vt:variant>
      <vt:variant>
        <vt:i4>5</vt:i4>
      </vt:variant>
      <vt:variant>
        <vt:lpwstr/>
      </vt:variant>
      <vt:variant>
        <vt:lpwstr>_Toc88147601</vt:lpwstr>
      </vt:variant>
      <vt:variant>
        <vt:i4>1900606</vt:i4>
      </vt:variant>
      <vt:variant>
        <vt:i4>395</vt:i4>
      </vt:variant>
      <vt:variant>
        <vt:i4>0</vt:i4>
      </vt:variant>
      <vt:variant>
        <vt:i4>5</vt:i4>
      </vt:variant>
      <vt:variant>
        <vt:lpwstr/>
      </vt:variant>
      <vt:variant>
        <vt:lpwstr>_Toc88147600</vt:lpwstr>
      </vt:variant>
      <vt:variant>
        <vt:i4>1507383</vt:i4>
      </vt:variant>
      <vt:variant>
        <vt:i4>389</vt:i4>
      </vt:variant>
      <vt:variant>
        <vt:i4>0</vt:i4>
      </vt:variant>
      <vt:variant>
        <vt:i4>5</vt:i4>
      </vt:variant>
      <vt:variant>
        <vt:lpwstr/>
      </vt:variant>
      <vt:variant>
        <vt:lpwstr>_Toc88147599</vt:lpwstr>
      </vt:variant>
      <vt:variant>
        <vt:i4>1441847</vt:i4>
      </vt:variant>
      <vt:variant>
        <vt:i4>383</vt:i4>
      </vt:variant>
      <vt:variant>
        <vt:i4>0</vt:i4>
      </vt:variant>
      <vt:variant>
        <vt:i4>5</vt:i4>
      </vt:variant>
      <vt:variant>
        <vt:lpwstr/>
      </vt:variant>
      <vt:variant>
        <vt:lpwstr>_Toc88147598</vt:lpwstr>
      </vt:variant>
      <vt:variant>
        <vt:i4>1638455</vt:i4>
      </vt:variant>
      <vt:variant>
        <vt:i4>377</vt:i4>
      </vt:variant>
      <vt:variant>
        <vt:i4>0</vt:i4>
      </vt:variant>
      <vt:variant>
        <vt:i4>5</vt:i4>
      </vt:variant>
      <vt:variant>
        <vt:lpwstr/>
      </vt:variant>
      <vt:variant>
        <vt:lpwstr>_Toc88147597</vt:lpwstr>
      </vt:variant>
      <vt:variant>
        <vt:i4>1572919</vt:i4>
      </vt:variant>
      <vt:variant>
        <vt:i4>371</vt:i4>
      </vt:variant>
      <vt:variant>
        <vt:i4>0</vt:i4>
      </vt:variant>
      <vt:variant>
        <vt:i4>5</vt:i4>
      </vt:variant>
      <vt:variant>
        <vt:lpwstr/>
      </vt:variant>
      <vt:variant>
        <vt:lpwstr>_Toc88147596</vt:lpwstr>
      </vt:variant>
      <vt:variant>
        <vt:i4>1769527</vt:i4>
      </vt:variant>
      <vt:variant>
        <vt:i4>365</vt:i4>
      </vt:variant>
      <vt:variant>
        <vt:i4>0</vt:i4>
      </vt:variant>
      <vt:variant>
        <vt:i4>5</vt:i4>
      </vt:variant>
      <vt:variant>
        <vt:lpwstr/>
      </vt:variant>
      <vt:variant>
        <vt:lpwstr>_Toc88147595</vt:lpwstr>
      </vt:variant>
      <vt:variant>
        <vt:i4>1703991</vt:i4>
      </vt:variant>
      <vt:variant>
        <vt:i4>359</vt:i4>
      </vt:variant>
      <vt:variant>
        <vt:i4>0</vt:i4>
      </vt:variant>
      <vt:variant>
        <vt:i4>5</vt:i4>
      </vt:variant>
      <vt:variant>
        <vt:lpwstr/>
      </vt:variant>
      <vt:variant>
        <vt:lpwstr>_Toc88147594</vt:lpwstr>
      </vt:variant>
      <vt:variant>
        <vt:i4>1900599</vt:i4>
      </vt:variant>
      <vt:variant>
        <vt:i4>353</vt:i4>
      </vt:variant>
      <vt:variant>
        <vt:i4>0</vt:i4>
      </vt:variant>
      <vt:variant>
        <vt:i4>5</vt:i4>
      </vt:variant>
      <vt:variant>
        <vt:lpwstr/>
      </vt:variant>
      <vt:variant>
        <vt:lpwstr>_Toc88147593</vt:lpwstr>
      </vt:variant>
      <vt:variant>
        <vt:i4>1835063</vt:i4>
      </vt:variant>
      <vt:variant>
        <vt:i4>347</vt:i4>
      </vt:variant>
      <vt:variant>
        <vt:i4>0</vt:i4>
      </vt:variant>
      <vt:variant>
        <vt:i4>5</vt:i4>
      </vt:variant>
      <vt:variant>
        <vt:lpwstr/>
      </vt:variant>
      <vt:variant>
        <vt:lpwstr>_Toc88147592</vt:lpwstr>
      </vt:variant>
      <vt:variant>
        <vt:i4>2031671</vt:i4>
      </vt:variant>
      <vt:variant>
        <vt:i4>341</vt:i4>
      </vt:variant>
      <vt:variant>
        <vt:i4>0</vt:i4>
      </vt:variant>
      <vt:variant>
        <vt:i4>5</vt:i4>
      </vt:variant>
      <vt:variant>
        <vt:lpwstr/>
      </vt:variant>
      <vt:variant>
        <vt:lpwstr>_Toc88147591</vt:lpwstr>
      </vt:variant>
      <vt:variant>
        <vt:i4>1966135</vt:i4>
      </vt:variant>
      <vt:variant>
        <vt:i4>335</vt:i4>
      </vt:variant>
      <vt:variant>
        <vt:i4>0</vt:i4>
      </vt:variant>
      <vt:variant>
        <vt:i4>5</vt:i4>
      </vt:variant>
      <vt:variant>
        <vt:lpwstr/>
      </vt:variant>
      <vt:variant>
        <vt:lpwstr>_Toc88147590</vt:lpwstr>
      </vt:variant>
      <vt:variant>
        <vt:i4>1507382</vt:i4>
      </vt:variant>
      <vt:variant>
        <vt:i4>329</vt:i4>
      </vt:variant>
      <vt:variant>
        <vt:i4>0</vt:i4>
      </vt:variant>
      <vt:variant>
        <vt:i4>5</vt:i4>
      </vt:variant>
      <vt:variant>
        <vt:lpwstr/>
      </vt:variant>
      <vt:variant>
        <vt:lpwstr>_Toc88147589</vt:lpwstr>
      </vt:variant>
      <vt:variant>
        <vt:i4>1441846</vt:i4>
      </vt:variant>
      <vt:variant>
        <vt:i4>323</vt:i4>
      </vt:variant>
      <vt:variant>
        <vt:i4>0</vt:i4>
      </vt:variant>
      <vt:variant>
        <vt:i4>5</vt:i4>
      </vt:variant>
      <vt:variant>
        <vt:lpwstr/>
      </vt:variant>
      <vt:variant>
        <vt:lpwstr>_Toc88147588</vt:lpwstr>
      </vt:variant>
      <vt:variant>
        <vt:i4>1638454</vt:i4>
      </vt:variant>
      <vt:variant>
        <vt:i4>317</vt:i4>
      </vt:variant>
      <vt:variant>
        <vt:i4>0</vt:i4>
      </vt:variant>
      <vt:variant>
        <vt:i4>5</vt:i4>
      </vt:variant>
      <vt:variant>
        <vt:lpwstr/>
      </vt:variant>
      <vt:variant>
        <vt:lpwstr>_Toc88147587</vt:lpwstr>
      </vt:variant>
      <vt:variant>
        <vt:i4>1572918</vt:i4>
      </vt:variant>
      <vt:variant>
        <vt:i4>311</vt:i4>
      </vt:variant>
      <vt:variant>
        <vt:i4>0</vt:i4>
      </vt:variant>
      <vt:variant>
        <vt:i4>5</vt:i4>
      </vt:variant>
      <vt:variant>
        <vt:lpwstr/>
      </vt:variant>
      <vt:variant>
        <vt:lpwstr>_Toc88147586</vt:lpwstr>
      </vt:variant>
      <vt:variant>
        <vt:i4>1769526</vt:i4>
      </vt:variant>
      <vt:variant>
        <vt:i4>305</vt:i4>
      </vt:variant>
      <vt:variant>
        <vt:i4>0</vt:i4>
      </vt:variant>
      <vt:variant>
        <vt:i4>5</vt:i4>
      </vt:variant>
      <vt:variant>
        <vt:lpwstr/>
      </vt:variant>
      <vt:variant>
        <vt:lpwstr>_Toc88147585</vt:lpwstr>
      </vt:variant>
      <vt:variant>
        <vt:i4>1703990</vt:i4>
      </vt:variant>
      <vt:variant>
        <vt:i4>299</vt:i4>
      </vt:variant>
      <vt:variant>
        <vt:i4>0</vt:i4>
      </vt:variant>
      <vt:variant>
        <vt:i4>5</vt:i4>
      </vt:variant>
      <vt:variant>
        <vt:lpwstr/>
      </vt:variant>
      <vt:variant>
        <vt:lpwstr>_Toc88147584</vt:lpwstr>
      </vt:variant>
      <vt:variant>
        <vt:i4>1900598</vt:i4>
      </vt:variant>
      <vt:variant>
        <vt:i4>293</vt:i4>
      </vt:variant>
      <vt:variant>
        <vt:i4>0</vt:i4>
      </vt:variant>
      <vt:variant>
        <vt:i4>5</vt:i4>
      </vt:variant>
      <vt:variant>
        <vt:lpwstr/>
      </vt:variant>
      <vt:variant>
        <vt:lpwstr>_Toc88147583</vt:lpwstr>
      </vt:variant>
      <vt:variant>
        <vt:i4>1835062</vt:i4>
      </vt:variant>
      <vt:variant>
        <vt:i4>287</vt:i4>
      </vt:variant>
      <vt:variant>
        <vt:i4>0</vt:i4>
      </vt:variant>
      <vt:variant>
        <vt:i4>5</vt:i4>
      </vt:variant>
      <vt:variant>
        <vt:lpwstr/>
      </vt:variant>
      <vt:variant>
        <vt:lpwstr>_Toc88147582</vt:lpwstr>
      </vt:variant>
      <vt:variant>
        <vt:i4>2031670</vt:i4>
      </vt:variant>
      <vt:variant>
        <vt:i4>281</vt:i4>
      </vt:variant>
      <vt:variant>
        <vt:i4>0</vt:i4>
      </vt:variant>
      <vt:variant>
        <vt:i4>5</vt:i4>
      </vt:variant>
      <vt:variant>
        <vt:lpwstr/>
      </vt:variant>
      <vt:variant>
        <vt:lpwstr>_Toc88147581</vt:lpwstr>
      </vt:variant>
      <vt:variant>
        <vt:i4>1966134</vt:i4>
      </vt:variant>
      <vt:variant>
        <vt:i4>275</vt:i4>
      </vt:variant>
      <vt:variant>
        <vt:i4>0</vt:i4>
      </vt:variant>
      <vt:variant>
        <vt:i4>5</vt:i4>
      </vt:variant>
      <vt:variant>
        <vt:lpwstr/>
      </vt:variant>
      <vt:variant>
        <vt:lpwstr>_Toc88147580</vt:lpwstr>
      </vt:variant>
      <vt:variant>
        <vt:i4>1507385</vt:i4>
      </vt:variant>
      <vt:variant>
        <vt:i4>269</vt:i4>
      </vt:variant>
      <vt:variant>
        <vt:i4>0</vt:i4>
      </vt:variant>
      <vt:variant>
        <vt:i4>5</vt:i4>
      </vt:variant>
      <vt:variant>
        <vt:lpwstr/>
      </vt:variant>
      <vt:variant>
        <vt:lpwstr>_Toc88147579</vt:lpwstr>
      </vt:variant>
      <vt:variant>
        <vt:i4>1441849</vt:i4>
      </vt:variant>
      <vt:variant>
        <vt:i4>263</vt:i4>
      </vt:variant>
      <vt:variant>
        <vt:i4>0</vt:i4>
      </vt:variant>
      <vt:variant>
        <vt:i4>5</vt:i4>
      </vt:variant>
      <vt:variant>
        <vt:lpwstr/>
      </vt:variant>
      <vt:variant>
        <vt:lpwstr>_Toc88147578</vt:lpwstr>
      </vt:variant>
      <vt:variant>
        <vt:i4>1638457</vt:i4>
      </vt:variant>
      <vt:variant>
        <vt:i4>257</vt:i4>
      </vt:variant>
      <vt:variant>
        <vt:i4>0</vt:i4>
      </vt:variant>
      <vt:variant>
        <vt:i4>5</vt:i4>
      </vt:variant>
      <vt:variant>
        <vt:lpwstr/>
      </vt:variant>
      <vt:variant>
        <vt:lpwstr>_Toc88147577</vt:lpwstr>
      </vt:variant>
      <vt:variant>
        <vt:i4>1572921</vt:i4>
      </vt:variant>
      <vt:variant>
        <vt:i4>251</vt:i4>
      </vt:variant>
      <vt:variant>
        <vt:i4>0</vt:i4>
      </vt:variant>
      <vt:variant>
        <vt:i4>5</vt:i4>
      </vt:variant>
      <vt:variant>
        <vt:lpwstr/>
      </vt:variant>
      <vt:variant>
        <vt:lpwstr>_Toc88147576</vt:lpwstr>
      </vt:variant>
      <vt:variant>
        <vt:i4>1769529</vt:i4>
      </vt:variant>
      <vt:variant>
        <vt:i4>245</vt:i4>
      </vt:variant>
      <vt:variant>
        <vt:i4>0</vt:i4>
      </vt:variant>
      <vt:variant>
        <vt:i4>5</vt:i4>
      </vt:variant>
      <vt:variant>
        <vt:lpwstr/>
      </vt:variant>
      <vt:variant>
        <vt:lpwstr>_Toc88147575</vt:lpwstr>
      </vt:variant>
      <vt:variant>
        <vt:i4>1703993</vt:i4>
      </vt:variant>
      <vt:variant>
        <vt:i4>239</vt:i4>
      </vt:variant>
      <vt:variant>
        <vt:i4>0</vt:i4>
      </vt:variant>
      <vt:variant>
        <vt:i4>5</vt:i4>
      </vt:variant>
      <vt:variant>
        <vt:lpwstr/>
      </vt:variant>
      <vt:variant>
        <vt:lpwstr>_Toc88147574</vt:lpwstr>
      </vt:variant>
      <vt:variant>
        <vt:i4>1900601</vt:i4>
      </vt:variant>
      <vt:variant>
        <vt:i4>233</vt:i4>
      </vt:variant>
      <vt:variant>
        <vt:i4>0</vt:i4>
      </vt:variant>
      <vt:variant>
        <vt:i4>5</vt:i4>
      </vt:variant>
      <vt:variant>
        <vt:lpwstr/>
      </vt:variant>
      <vt:variant>
        <vt:lpwstr>_Toc88147573</vt:lpwstr>
      </vt:variant>
      <vt:variant>
        <vt:i4>1835065</vt:i4>
      </vt:variant>
      <vt:variant>
        <vt:i4>227</vt:i4>
      </vt:variant>
      <vt:variant>
        <vt:i4>0</vt:i4>
      </vt:variant>
      <vt:variant>
        <vt:i4>5</vt:i4>
      </vt:variant>
      <vt:variant>
        <vt:lpwstr/>
      </vt:variant>
      <vt:variant>
        <vt:lpwstr>_Toc88147572</vt:lpwstr>
      </vt:variant>
      <vt:variant>
        <vt:i4>2031673</vt:i4>
      </vt:variant>
      <vt:variant>
        <vt:i4>221</vt:i4>
      </vt:variant>
      <vt:variant>
        <vt:i4>0</vt:i4>
      </vt:variant>
      <vt:variant>
        <vt:i4>5</vt:i4>
      </vt:variant>
      <vt:variant>
        <vt:lpwstr/>
      </vt:variant>
      <vt:variant>
        <vt:lpwstr>_Toc88147571</vt:lpwstr>
      </vt:variant>
      <vt:variant>
        <vt:i4>1966137</vt:i4>
      </vt:variant>
      <vt:variant>
        <vt:i4>215</vt:i4>
      </vt:variant>
      <vt:variant>
        <vt:i4>0</vt:i4>
      </vt:variant>
      <vt:variant>
        <vt:i4>5</vt:i4>
      </vt:variant>
      <vt:variant>
        <vt:lpwstr/>
      </vt:variant>
      <vt:variant>
        <vt:lpwstr>_Toc88147570</vt:lpwstr>
      </vt:variant>
      <vt:variant>
        <vt:i4>1507384</vt:i4>
      </vt:variant>
      <vt:variant>
        <vt:i4>209</vt:i4>
      </vt:variant>
      <vt:variant>
        <vt:i4>0</vt:i4>
      </vt:variant>
      <vt:variant>
        <vt:i4>5</vt:i4>
      </vt:variant>
      <vt:variant>
        <vt:lpwstr/>
      </vt:variant>
      <vt:variant>
        <vt:lpwstr>_Toc88147569</vt:lpwstr>
      </vt:variant>
      <vt:variant>
        <vt:i4>1441848</vt:i4>
      </vt:variant>
      <vt:variant>
        <vt:i4>203</vt:i4>
      </vt:variant>
      <vt:variant>
        <vt:i4>0</vt:i4>
      </vt:variant>
      <vt:variant>
        <vt:i4>5</vt:i4>
      </vt:variant>
      <vt:variant>
        <vt:lpwstr/>
      </vt:variant>
      <vt:variant>
        <vt:lpwstr>_Toc88147568</vt:lpwstr>
      </vt:variant>
      <vt:variant>
        <vt:i4>1638456</vt:i4>
      </vt:variant>
      <vt:variant>
        <vt:i4>197</vt:i4>
      </vt:variant>
      <vt:variant>
        <vt:i4>0</vt:i4>
      </vt:variant>
      <vt:variant>
        <vt:i4>5</vt:i4>
      </vt:variant>
      <vt:variant>
        <vt:lpwstr/>
      </vt:variant>
      <vt:variant>
        <vt:lpwstr>_Toc88147567</vt:lpwstr>
      </vt:variant>
      <vt:variant>
        <vt:i4>1572920</vt:i4>
      </vt:variant>
      <vt:variant>
        <vt:i4>191</vt:i4>
      </vt:variant>
      <vt:variant>
        <vt:i4>0</vt:i4>
      </vt:variant>
      <vt:variant>
        <vt:i4>5</vt:i4>
      </vt:variant>
      <vt:variant>
        <vt:lpwstr/>
      </vt:variant>
      <vt:variant>
        <vt:lpwstr>_Toc88147566</vt:lpwstr>
      </vt:variant>
      <vt:variant>
        <vt:i4>1769528</vt:i4>
      </vt:variant>
      <vt:variant>
        <vt:i4>185</vt:i4>
      </vt:variant>
      <vt:variant>
        <vt:i4>0</vt:i4>
      </vt:variant>
      <vt:variant>
        <vt:i4>5</vt:i4>
      </vt:variant>
      <vt:variant>
        <vt:lpwstr/>
      </vt:variant>
      <vt:variant>
        <vt:lpwstr>_Toc88147565</vt:lpwstr>
      </vt:variant>
      <vt:variant>
        <vt:i4>1703992</vt:i4>
      </vt:variant>
      <vt:variant>
        <vt:i4>179</vt:i4>
      </vt:variant>
      <vt:variant>
        <vt:i4>0</vt:i4>
      </vt:variant>
      <vt:variant>
        <vt:i4>5</vt:i4>
      </vt:variant>
      <vt:variant>
        <vt:lpwstr/>
      </vt:variant>
      <vt:variant>
        <vt:lpwstr>_Toc88147564</vt:lpwstr>
      </vt:variant>
      <vt:variant>
        <vt:i4>1900600</vt:i4>
      </vt:variant>
      <vt:variant>
        <vt:i4>173</vt:i4>
      </vt:variant>
      <vt:variant>
        <vt:i4>0</vt:i4>
      </vt:variant>
      <vt:variant>
        <vt:i4>5</vt:i4>
      </vt:variant>
      <vt:variant>
        <vt:lpwstr/>
      </vt:variant>
      <vt:variant>
        <vt:lpwstr>_Toc88147563</vt:lpwstr>
      </vt:variant>
      <vt:variant>
        <vt:i4>1835064</vt:i4>
      </vt:variant>
      <vt:variant>
        <vt:i4>167</vt:i4>
      </vt:variant>
      <vt:variant>
        <vt:i4>0</vt:i4>
      </vt:variant>
      <vt:variant>
        <vt:i4>5</vt:i4>
      </vt:variant>
      <vt:variant>
        <vt:lpwstr/>
      </vt:variant>
      <vt:variant>
        <vt:lpwstr>_Toc88147562</vt:lpwstr>
      </vt:variant>
      <vt:variant>
        <vt:i4>2031672</vt:i4>
      </vt:variant>
      <vt:variant>
        <vt:i4>161</vt:i4>
      </vt:variant>
      <vt:variant>
        <vt:i4>0</vt:i4>
      </vt:variant>
      <vt:variant>
        <vt:i4>5</vt:i4>
      </vt:variant>
      <vt:variant>
        <vt:lpwstr/>
      </vt:variant>
      <vt:variant>
        <vt:lpwstr>_Toc88147561</vt:lpwstr>
      </vt:variant>
      <vt:variant>
        <vt:i4>1966136</vt:i4>
      </vt:variant>
      <vt:variant>
        <vt:i4>155</vt:i4>
      </vt:variant>
      <vt:variant>
        <vt:i4>0</vt:i4>
      </vt:variant>
      <vt:variant>
        <vt:i4>5</vt:i4>
      </vt:variant>
      <vt:variant>
        <vt:lpwstr/>
      </vt:variant>
      <vt:variant>
        <vt:lpwstr>_Toc88147560</vt:lpwstr>
      </vt:variant>
      <vt:variant>
        <vt:i4>1507387</vt:i4>
      </vt:variant>
      <vt:variant>
        <vt:i4>149</vt:i4>
      </vt:variant>
      <vt:variant>
        <vt:i4>0</vt:i4>
      </vt:variant>
      <vt:variant>
        <vt:i4>5</vt:i4>
      </vt:variant>
      <vt:variant>
        <vt:lpwstr/>
      </vt:variant>
      <vt:variant>
        <vt:lpwstr>_Toc88147559</vt:lpwstr>
      </vt:variant>
      <vt:variant>
        <vt:i4>1441851</vt:i4>
      </vt:variant>
      <vt:variant>
        <vt:i4>143</vt:i4>
      </vt:variant>
      <vt:variant>
        <vt:i4>0</vt:i4>
      </vt:variant>
      <vt:variant>
        <vt:i4>5</vt:i4>
      </vt:variant>
      <vt:variant>
        <vt:lpwstr/>
      </vt:variant>
      <vt:variant>
        <vt:lpwstr>_Toc88147558</vt:lpwstr>
      </vt:variant>
      <vt:variant>
        <vt:i4>1638459</vt:i4>
      </vt:variant>
      <vt:variant>
        <vt:i4>137</vt:i4>
      </vt:variant>
      <vt:variant>
        <vt:i4>0</vt:i4>
      </vt:variant>
      <vt:variant>
        <vt:i4>5</vt:i4>
      </vt:variant>
      <vt:variant>
        <vt:lpwstr/>
      </vt:variant>
      <vt:variant>
        <vt:lpwstr>_Toc88147557</vt:lpwstr>
      </vt:variant>
      <vt:variant>
        <vt:i4>1572923</vt:i4>
      </vt:variant>
      <vt:variant>
        <vt:i4>131</vt:i4>
      </vt:variant>
      <vt:variant>
        <vt:i4>0</vt:i4>
      </vt:variant>
      <vt:variant>
        <vt:i4>5</vt:i4>
      </vt:variant>
      <vt:variant>
        <vt:lpwstr/>
      </vt:variant>
      <vt:variant>
        <vt:lpwstr>_Toc88147556</vt:lpwstr>
      </vt:variant>
      <vt:variant>
        <vt:i4>1769531</vt:i4>
      </vt:variant>
      <vt:variant>
        <vt:i4>125</vt:i4>
      </vt:variant>
      <vt:variant>
        <vt:i4>0</vt:i4>
      </vt:variant>
      <vt:variant>
        <vt:i4>5</vt:i4>
      </vt:variant>
      <vt:variant>
        <vt:lpwstr/>
      </vt:variant>
      <vt:variant>
        <vt:lpwstr>_Toc88147555</vt:lpwstr>
      </vt:variant>
      <vt:variant>
        <vt:i4>1703995</vt:i4>
      </vt:variant>
      <vt:variant>
        <vt:i4>119</vt:i4>
      </vt:variant>
      <vt:variant>
        <vt:i4>0</vt:i4>
      </vt:variant>
      <vt:variant>
        <vt:i4>5</vt:i4>
      </vt:variant>
      <vt:variant>
        <vt:lpwstr/>
      </vt:variant>
      <vt:variant>
        <vt:lpwstr>_Toc88147554</vt:lpwstr>
      </vt:variant>
      <vt:variant>
        <vt:i4>1900603</vt:i4>
      </vt:variant>
      <vt:variant>
        <vt:i4>113</vt:i4>
      </vt:variant>
      <vt:variant>
        <vt:i4>0</vt:i4>
      </vt:variant>
      <vt:variant>
        <vt:i4>5</vt:i4>
      </vt:variant>
      <vt:variant>
        <vt:lpwstr/>
      </vt:variant>
      <vt:variant>
        <vt:lpwstr>_Toc88147553</vt:lpwstr>
      </vt:variant>
      <vt:variant>
        <vt:i4>1835067</vt:i4>
      </vt:variant>
      <vt:variant>
        <vt:i4>107</vt:i4>
      </vt:variant>
      <vt:variant>
        <vt:i4>0</vt:i4>
      </vt:variant>
      <vt:variant>
        <vt:i4>5</vt:i4>
      </vt:variant>
      <vt:variant>
        <vt:lpwstr/>
      </vt:variant>
      <vt:variant>
        <vt:lpwstr>_Toc88147552</vt:lpwstr>
      </vt:variant>
      <vt:variant>
        <vt:i4>2031675</vt:i4>
      </vt:variant>
      <vt:variant>
        <vt:i4>101</vt:i4>
      </vt:variant>
      <vt:variant>
        <vt:i4>0</vt:i4>
      </vt:variant>
      <vt:variant>
        <vt:i4>5</vt:i4>
      </vt:variant>
      <vt:variant>
        <vt:lpwstr/>
      </vt:variant>
      <vt:variant>
        <vt:lpwstr>_Toc88147551</vt:lpwstr>
      </vt:variant>
      <vt:variant>
        <vt:i4>1966139</vt:i4>
      </vt:variant>
      <vt:variant>
        <vt:i4>95</vt:i4>
      </vt:variant>
      <vt:variant>
        <vt:i4>0</vt:i4>
      </vt:variant>
      <vt:variant>
        <vt:i4>5</vt:i4>
      </vt:variant>
      <vt:variant>
        <vt:lpwstr/>
      </vt:variant>
      <vt:variant>
        <vt:lpwstr>_Toc88147550</vt:lpwstr>
      </vt:variant>
      <vt:variant>
        <vt:i4>1507386</vt:i4>
      </vt:variant>
      <vt:variant>
        <vt:i4>89</vt:i4>
      </vt:variant>
      <vt:variant>
        <vt:i4>0</vt:i4>
      </vt:variant>
      <vt:variant>
        <vt:i4>5</vt:i4>
      </vt:variant>
      <vt:variant>
        <vt:lpwstr/>
      </vt:variant>
      <vt:variant>
        <vt:lpwstr>_Toc88147549</vt:lpwstr>
      </vt:variant>
      <vt:variant>
        <vt:i4>1441850</vt:i4>
      </vt:variant>
      <vt:variant>
        <vt:i4>83</vt:i4>
      </vt:variant>
      <vt:variant>
        <vt:i4>0</vt:i4>
      </vt:variant>
      <vt:variant>
        <vt:i4>5</vt:i4>
      </vt:variant>
      <vt:variant>
        <vt:lpwstr/>
      </vt:variant>
      <vt:variant>
        <vt:lpwstr>_Toc88147548</vt:lpwstr>
      </vt:variant>
      <vt:variant>
        <vt:i4>1638458</vt:i4>
      </vt:variant>
      <vt:variant>
        <vt:i4>77</vt:i4>
      </vt:variant>
      <vt:variant>
        <vt:i4>0</vt:i4>
      </vt:variant>
      <vt:variant>
        <vt:i4>5</vt:i4>
      </vt:variant>
      <vt:variant>
        <vt:lpwstr/>
      </vt:variant>
      <vt:variant>
        <vt:lpwstr>_Toc88147547</vt:lpwstr>
      </vt:variant>
      <vt:variant>
        <vt:i4>1572922</vt:i4>
      </vt:variant>
      <vt:variant>
        <vt:i4>71</vt:i4>
      </vt:variant>
      <vt:variant>
        <vt:i4>0</vt:i4>
      </vt:variant>
      <vt:variant>
        <vt:i4>5</vt:i4>
      </vt:variant>
      <vt:variant>
        <vt:lpwstr/>
      </vt:variant>
      <vt:variant>
        <vt:lpwstr>_Toc88147546</vt:lpwstr>
      </vt:variant>
      <vt:variant>
        <vt:i4>1769530</vt:i4>
      </vt:variant>
      <vt:variant>
        <vt:i4>65</vt:i4>
      </vt:variant>
      <vt:variant>
        <vt:i4>0</vt:i4>
      </vt:variant>
      <vt:variant>
        <vt:i4>5</vt:i4>
      </vt:variant>
      <vt:variant>
        <vt:lpwstr/>
      </vt:variant>
      <vt:variant>
        <vt:lpwstr>_Toc88147545</vt:lpwstr>
      </vt:variant>
      <vt:variant>
        <vt:i4>1703994</vt:i4>
      </vt:variant>
      <vt:variant>
        <vt:i4>59</vt:i4>
      </vt:variant>
      <vt:variant>
        <vt:i4>0</vt:i4>
      </vt:variant>
      <vt:variant>
        <vt:i4>5</vt:i4>
      </vt:variant>
      <vt:variant>
        <vt:lpwstr/>
      </vt:variant>
      <vt:variant>
        <vt:lpwstr>_Toc88147544</vt:lpwstr>
      </vt:variant>
      <vt:variant>
        <vt:i4>1900602</vt:i4>
      </vt:variant>
      <vt:variant>
        <vt:i4>53</vt:i4>
      </vt:variant>
      <vt:variant>
        <vt:i4>0</vt:i4>
      </vt:variant>
      <vt:variant>
        <vt:i4>5</vt:i4>
      </vt:variant>
      <vt:variant>
        <vt:lpwstr/>
      </vt:variant>
      <vt:variant>
        <vt:lpwstr>_Toc88147543</vt:lpwstr>
      </vt:variant>
      <vt:variant>
        <vt:i4>1835066</vt:i4>
      </vt:variant>
      <vt:variant>
        <vt:i4>47</vt:i4>
      </vt:variant>
      <vt:variant>
        <vt:i4>0</vt:i4>
      </vt:variant>
      <vt:variant>
        <vt:i4>5</vt:i4>
      </vt:variant>
      <vt:variant>
        <vt:lpwstr/>
      </vt:variant>
      <vt:variant>
        <vt:lpwstr>_Toc88147542</vt:lpwstr>
      </vt:variant>
      <vt:variant>
        <vt:i4>2031674</vt:i4>
      </vt:variant>
      <vt:variant>
        <vt:i4>41</vt:i4>
      </vt:variant>
      <vt:variant>
        <vt:i4>0</vt:i4>
      </vt:variant>
      <vt:variant>
        <vt:i4>5</vt:i4>
      </vt:variant>
      <vt:variant>
        <vt:lpwstr/>
      </vt:variant>
      <vt:variant>
        <vt:lpwstr>_Toc88147541</vt:lpwstr>
      </vt:variant>
      <vt:variant>
        <vt:i4>1966138</vt:i4>
      </vt:variant>
      <vt:variant>
        <vt:i4>35</vt:i4>
      </vt:variant>
      <vt:variant>
        <vt:i4>0</vt:i4>
      </vt:variant>
      <vt:variant>
        <vt:i4>5</vt:i4>
      </vt:variant>
      <vt:variant>
        <vt:lpwstr/>
      </vt:variant>
      <vt:variant>
        <vt:lpwstr>_Toc88147540</vt:lpwstr>
      </vt:variant>
      <vt:variant>
        <vt:i4>1507389</vt:i4>
      </vt:variant>
      <vt:variant>
        <vt:i4>29</vt:i4>
      </vt:variant>
      <vt:variant>
        <vt:i4>0</vt:i4>
      </vt:variant>
      <vt:variant>
        <vt:i4>5</vt:i4>
      </vt:variant>
      <vt:variant>
        <vt:lpwstr/>
      </vt:variant>
      <vt:variant>
        <vt:lpwstr>_Toc88147539</vt:lpwstr>
      </vt:variant>
      <vt:variant>
        <vt:i4>1441853</vt:i4>
      </vt:variant>
      <vt:variant>
        <vt:i4>23</vt:i4>
      </vt:variant>
      <vt:variant>
        <vt:i4>0</vt:i4>
      </vt:variant>
      <vt:variant>
        <vt:i4>5</vt:i4>
      </vt:variant>
      <vt:variant>
        <vt:lpwstr/>
      </vt:variant>
      <vt:variant>
        <vt:lpwstr>_Toc88147538</vt:lpwstr>
      </vt:variant>
      <vt:variant>
        <vt:i4>1638461</vt:i4>
      </vt:variant>
      <vt:variant>
        <vt:i4>17</vt:i4>
      </vt:variant>
      <vt:variant>
        <vt:i4>0</vt:i4>
      </vt:variant>
      <vt:variant>
        <vt:i4>5</vt:i4>
      </vt:variant>
      <vt:variant>
        <vt:lpwstr/>
      </vt:variant>
      <vt:variant>
        <vt:lpwstr>_Toc88147537</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3145847</vt:i4>
      </vt:variant>
      <vt:variant>
        <vt:i4>3</vt:i4>
      </vt:variant>
      <vt:variant>
        <vt:i4>0</vt:i4>
      </vt:variant>
      <vt:variant>
        <vt:i4>5</vt:i4>
      </vt:variant>
      <vt:variant>
        <vt:lpwstr>http://www.vcaa.vic.edu.au/Footer/Pages/Copyright.aspx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65537</vt:i4>
      </vt:variant>
      <vt:variant>
        <vt:i4>42</vt:i4>
      </vt:variant>
      <vt:variant>
        <vt:i4>0</vt:i4>
      </vt:variant>
      <vt:variant>
        <vt:i4>5</vt:i4>
      </vt:variant>
      <vt:variant>
        <vt:lpwstr>https://www.vcaa.vic.edu.au/</vt:lpwstr>
      </vt:variant>
      <vt:variant>
        <vt:lpwstr/>
      </vt:variant>
      <vt:variant>
        <vt:i4>65537</vt:i4>
      </vt:variant>
      <vt:variant>
        <vt:i4>36</vt:i4>
      </vt:variant>
      <vt:variant>
        <vt:i4>0</vt:i4>
      </vt:variant>
      <vt:variant>
        <vt:i4>5</vt:i4>
      </vt:variant>
      <vt:variant>
        <vt:lpwstr>https://www.vcaa.vic.edu.au/</vt:lpwstr>
      </vt:variant>
      <vt:variant>
        <vt:lpwstr/>
      </vt:variant>
      <vt:variant>
        <vt:i4>65537</vt:i4>
      </vt:variant>
      <vt:variant>
        <vt:i4>30</vt:i4>
      </vt:variant>
      <vt:variant>
        <vt:i4>0</vt:i4>
      </vt:variant>
      <vt:variant>
        <vt:i4>5</vt:i4>
      </vt:variant>
      <vt:variant>
        <vt:lpwstr>https://www.vcaa.vic.edu.au/</vt:lpwstr>
      </vt:variant>
      <vt:variant>
        <vt:lpwstr/>
      </vt:variant>
      <vt:variant>
        <vt:i4>65537</vt:i4>
      </vt:variant>
      <vt:variant>
        <vt:i4>24</vt:i4>
      </vt:variant>
      <vt:variant>
        <vt:i4>0</vt:i4>
      </vt:variant>
      <vt:variant>
        <vt:i4>5</vt:i4>
      </vt:variant>
      <vt:variant>
        <vt:lpwstr>https://www.vcaa.vic.edu.au/</vt:lpwstr>
      </vt:variant>
      <vt:variant>
        <vt:lpwstr/>
      </vt:variant>
      <vt:variant>
        <vt:i4>65537</vt:i4>
      </vt:variant>
      <vt:variant>
        <vt:i4>18</vt:i4>
      </vt:variant>
      <vt:variant>
        <vt:i4>0</vt:i4>
      </vt:variant>
      <vt:variant>
        <vt:i4>5</vt:i4>
      </vt:variant>
      <vt:variant>
        <vt:lpwstr>https://www.vcaa.vic.edu.au/</vt:lpwstr>
      </vt:variant>
      <vt:variant>
        <vt:lpwstr/>
      </vt:variant>
      <vt:variant>
        <vt:i4>65537</vt:i4>
      </vt:variant>
      <vt:variant>
        <vt:i4>12</vt:i4>
      </vt:variant>
      <vt:variant>
        <vt:i4>0</vt:i4>
      </vt:variant>
      <vt:variant>
        <vt:i4>5</vt:i4>
      </vt:variant>
      <vt:variant>
        <vt:lpwstr>https://www.vcaa.vic.edu.au/</vt:lpwstr>
      </vt:variant>
      <vt:variant>
        <vt:lpwstr/>
      </vt:variant>
      <vt:variant>
        <vt:i4>65537</vt:i4>
      </vt:variant>
      <vt:variant>
        <vt:i4>6</vt:i4>
      </vt:variant>
      <vt:variant>
        <vt:i4>0</vt:i4>
      </vt:variant>
      <vt:variant>
        <vt:i4>5</vt:i4>
      </vt:variant>
      <vt:variant>
        <vt:lpwstr>https://www.vcaa.vic.edu.au/</vt:lpwstr>
      </vt:variant>
      <vt:variant>
        <vt:lpwstr/>
      </vt:variant>
      <vt:variant>
        <vt:i4>65537</vt:i4>
      </vt:variant>
      <vt:variant>
        <vt:i4>0</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Chapman</dc:creator>
  <cp:keywords/>
  <cp:lastModifiedBy>Anna Fee</cp:lastModifiedBy>
  <cp:revision>2</cp:revision>
  <cp:lastPrinted>2021-11-15T21:55:00Z</cp:lastPrinted>
  <dcterms:created xsi:type="dcterms:W3CDTF">2022-07-15T07:59:00Z</dcterms:created>
  <dcterms:modified xsi:type="dcterms:W3CDTF">2022-07-15T07:59:00Z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