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757A2ECE" w:rsidR="00086CFC" w:rsidRDefault="00C2005D" w:rsidP="00572936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422A1D86" w:rsidR="004F6DE0" w:rsidRPr="008C0A84" w:rsidRDefault="006230A4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Civics and Citizenship</w:t>
      </w:r>
      <w:r w:rsidR="004F6DE0" w:rsidRPr="008C0A84">
        <w:rPr>
          <w:lang w:val="en-AU"/>
        </w:rPr>
        <w:t xml:space="preserve">, Levels </w:t>
      </w:r>
      <w:r w:rsidR="00381B15">
        <w:rPr>
          <w:lang w:val="en-AU"/>
        </w:rPr>
        <w:t>7</w:t>
      </w:r>
      <w:r w:rsidR="004F6DE0" w:rsidRPr="008C0A84">
        <w:rPr>
          <w:lang w:val="en-AU"/>
        </w:rPr>
        <w:t xml:space="preserve"> and </w:t>
      </w:r>
      <w:r w:rsidR="00381B15">
        <w:rPr>
          <w:lang w:val="en-AU"/>
        </w:rPr>
        <w:t>8</w:t>
      </w:r>
    </w:p>
    <w:p w14:paraId="2E354ED1" w14:textId="3CAF5867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44B0B24E" w:rsidR="008B1278" w:rsidRPr="008C0A84" w:rsidRDefault="008B1278" w:rsidP="00572936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6230A4">
        <w:t>Civics and Citizenship</w:t>
      </w:r>
      <w:r w:rsidRPr="008C0A84">
        <w:t xml:space="preserve">, Levels </w:t>
      </w:r>
      <w:r w:rsidR="00381B15">
        <w:t>7</w:t>
      </w:r>
      <w:r w:rsidRPr="008C0A84">
        <w:t xml:space="preserve"> and </w:t>
      </w:r>
      <w:r w:rsidR="00381B15">
        <w:t>8</w:t>
      </w:r>
    </w:p>
    <w:p w14:paraId="1FB5B60B" w14:textId="3BF22265" w:rsidR="008B1278" w:rsidRPr="008C0A84" w:rsidRDefault="00254888" w:rsidP="006230A4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533C24" w:rsidRPr="00533C24">
        <w:t>Describe how Australia is a secular nation and a multi-faith society (</w:t>
      </w:r>
      <w:hyperlink r:id="rId11" w:history="1">
        <w:r w:rsidR="00533C24" w:rsidRPr="00533C24">
          <w:rPr>
            <w:rStyle w:val="Hyperlink"/>
          </w:rPr>
          <w:t>VCCCC024</w:t>
        </w:r>
      </w:hyperlink>
      <w:r w:rsidR="00533C24" w:rsidRPr="00533C24">
        <w:t>)</w:t>
      </w:r>
      <w:r w:rsidR="00572936">
        <w:t>.</w:t>
      </w:r>
    </w:p>
    <w:p w14:paraId="36A2C730" w14:textId="75352BFF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796221">
        <w:t>Using</w:t>
      </w:r>
      <w:r w:rsidR="001D6724">
        <w:t xml:space="preserve"> data from the ABS website to produce a graph showing trends in religious observance in Australian society.</w:t>
      </w:r>
    </w:p>
    <w:p w14:paraId="2364A01C" w14:textId="3D881B40" w:rsidR="00421DB1" w:rsidRPr="008C0A84" w:rsidRDefault="00421DB1" w:rsidP="00B51FA6">
      <w:pPr>
        <w:pStyle w:val="VCAAbody-withlargetabandhangingindent"/>
      </w:pPr>
      <w:r w:rsidRPr="00AD6643">
        <w:rPr>
          <w:b/>
          <w:bCs/>
        </w:rPr>
        <w:t>Summary of adaptation, change, addition:</w:t>
      </w:r>
      <w:r>
        <w:tab/>
      </w:r>
      <w:r w:rsidR="00817E9E">
        <w:t>Reflecting</w:t>
      </w:r>
      <w:r w:rsidR="001D6724">
        <w:t xml:space="preserve"> on what sort of careers are available to people who enjoy working with </w:t>
      </w:r>
      <w:proofErr w:type="gramStart"/>
      <w:r w:rsidR="001D6724">
        <w:t>data</w:t>
      </w:r>
      <w:r w:rsidR="00817E9E">
        <w:t>, and</w:t>
      </w:r>
      <w:proofErr w:type="gramEnd"/>
      <w:r w:rsidR="00817E9E">
        <w:t xml:space="preserve"> exploring how data about Australia’s population is used in a variety of careers</w:t>
      </w:r>
      <w:r w:rsidR="001D6724">
        <w:t>.</w:t>
      </w:r>
    </w:p>
    <w:p w14:paraId="65DFB73F" w14:textId="676D22F1" w:rsidR="00254888" w:rsidRDefault="00254888" w:rsidP="00572936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46A85701" w14:textId="04AD13FC" w:rsidR="00254888" w:rsidRPr="008C0A84" w:rsidRDefault="00863006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shows students the Australian Bureau of Statistics website and how to use it to search for data.</w:t>
            </w:r>
          </w:p>
        </w:tc>
        <w:tc>
          <w:tcPr>
            <w:tcW w:w="5925" w:type="dxa"/>
          </w:tcPr>
          <w:p w14:paraId="5EC99D3E" w14:textId="50DE2857" w:rsidR="00796221" w:rsidRPr="00572936" w:rsidRDefault="00796221" w:rsidP="00650D7B">
            <w:pPr>
              <w:pStyle w:val="VCAAtablecondensed"/>
            </w:pPr>
            <w:r w:rsidRPr="00572936">
              <w:t>Teacher introduces a range of careers that collect or use data, focusing on those that collect data relating to society. Examples could include statistician, marke</w:t>
            </w:r>
            <w:r w:rsidR="00D53161" w:rsidRPr="00572936">
              <w:t>t</w:t>
            </w:r>
            <w:r w:rsidRPr="00572936">
              <w:t xml:space="preserve"> </w:t>
            </w:r>
            <w:r w:rsidR="00D53161" w:rsidRPr="00572936">
              <w:t>researcher</w:t>
            </w:r>
            <w:r w:rsidRPr="00572936">
              <w:t xml:space="preserve">, </w:t>
            </w:r>
            <w:r w:rsidR="00D53161" w:rsidRPr="00572936">
              <w:t xml:space="preserve">advertising executive, </w:t>
            </w:r>
            <w:r w:rsidRPr="00572936">
              <w:t xml:space="preserve">actuary, </w:t>
            </w:r>
            <w:r w:rsidR="00D53161" w:rsidRPr="00572936">
              <w:t xml:space="preserve">or policy advisers in government. Teacher explains how gathering data to better understand human behaviour can improve how governments decide to fund things, how </w:t>
            </w:r>
            <w:r w:rsidR="00C61CCC">
              <w:t>organisations</w:t>
            </w:r>
            <w:r w:rsidR="00D53161" w:rsidRPr="00572936">
              <w:t xml:space="preserve"> develop and market products, and </w:t>
            </w:r>
            <w:r w:rsidR="00C61CCC">
              <w:t xml:space="preserve">how governments and organisations </w:t>
            </w:r>
            <w:r w:rsidR="00D53161" w:rsidRPr="00572936">
              <w:t xml:space="preserve">predict </w:t>
            </w:r>
            <w:r w:rsidR="00C61CCC">
              <w:t>future</w:t>
            </w:r>
            <w:r w:rsidR="00D53161" w:rsidRPr="00572936">
              <w:t xml:space="preserve"> needs. </w:t>
            </w:r>
          </w:p>
          <w:p w14:paraId="092660B4" w14:textId="4193B6FC" w:rsidR="00457521" w:rsidRPr="008C0A84" w:rsidRDefault="00C61CCC" w:rsidP="00650D7B">
            <w:pPr>
              <w:pStyle w:val="VCAAtablecondensed"/>
              <w:rPr>
                <w:lang w:val="en-AU"/>
              </w:rPr>
            </w:pPr>
            <w:r>
              <w:t>F</w:t>
            </w:r>
            <w:r w:rsidRPr="00572936">
              <w:t xml:space="preserve">rom the list </w:t>
            </w:r>
            <w:r w:rsidR="00A06D80">
              <w:t>of careers, s</w:t>
            </w:r>
            <w:r w:rsidR="001D6724" w:rsidRPr="00572936">
              <w:t xml:space="preserve">tudents </w:t>
            </w:r>
            <w:r w:rsidR="002D3A8C" w:rsidRPr="00572936">
              <w:t>select the career that appeals to them the most</w:t>
            </w:r>
            <w:r w:rsidR="00A06D80">
              <w:t>, and us</w:t>
            </w:r>
            <w:r w:rsidR="002D3A8C" w:rsidRPr="00572936">
              <w:t xml:space="preserve">e a website such as </w:t>
            </w:r>
            <w:hyperlink r:id="rId12" w:history="1">
              <w:proofErr w:type="spellStart"/>
              <w:r w:rsidR="002D3A8C" w:rsidRPr="002D3A8C">
                <w:rPr>
                  <w:rStyle w:val="Hyperlink"/>
                  <w:lang w:val="en-AU"/>
                </w:rPr>
                <w:t>JobOutl</w:t>
              </w:r>
              <w:r w:rsidR="002D3A8C" w:rsidRPr="002D3A8C">
                <w:rPr>
                  <w:rStyle w:val="Hyperlink"/>
                  <w:lang w:val="en-AU"/>
                </w:rPr>
                <w:t>o</w:t>
              </w:r>
              <w:r w:rsidR="002D3A8C" w:rsidRPr="002D3A8C">
                <w:rPr>
                  <w:rStyle w:val="Hyperlink"/>
                  <w:lang w:val="en-AU"/>
                </w:rPr>
                <w:t>ok</w:t>
              </w:r>
              <w:proofErr w:type="spellEnd"/>
            </w:hyperlink>
            <w:r w:rsidR="002D3A8C" w:rsidRPr="00572936">
              <w:t xml:space="preserve"> to find out more about pathways to the role, and day-to-day tasks involved.</w:t>
            </w:r>
          </w:p>
        </w:tc>
      </w:tr>
      <w:tr w:rsidR="00254888" w:rsidRPr="008C0A84" w14:paraId="47C09381" w14:textId="77777777" w:rsidTr="00567FD3">
        <w:tc>
          <w:tcPr>
            <w:tcW w:w="3964" w:type="dxa"/>
          </w:tcPr>
          <w:p w14:paraId="500CB026" w14:textId="5ADFBC5C" w:rsidR="00863006" w:rsidRDefault="00863006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Using</w:t>
            </w:r>
            <w:r w:rsidR="00533C24">
              <w:rPr>
                <w:lang w:val="en-AU"/>
              </w:rPr>
              <w:t xml:space="preserve"> statistics from the ABS </w:t>
            </w:r>
            <w:r>
              <w:rPr>
                <w:lang w:val="en-AU"/>
              </w:rPr>
              <w:t xml:space="preserve">and a spreadsheet, students </w:t>
            </w:r>
            <w:r w:rsidR="00533C24">
              <w:rPr>
                <w:lang w:val="en-AU"/>
              </w:rPr>
              <w:t>produce a series of graphs</w:t>
            </w:r>
            <w:r>
              <w:rPr>
                <w:lang w:val="en-AU"/>
              </w:rPr>
              <w:t xml:space="preserve"> </w:t>
            </w:r>
            <w:r w:rsidR="00533C24">
              <w:rPr>
                <w:lang w:val="en-AU"/>
              </w:rPr>
              <w:t xml:space="preserve">showing how religious views have changed over time. </w:t>
            </w:r>
          </w:p>
          <w:p w14:paraId="123E135F" w14:textId="3C90ABCF" w:rsidR="00254888" w:rsidRPr="008C0A84" w:rsidRDefault="00E84FC4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Using this</w:t>
            </w:r>
            <w:r w:rsidR="00863006">
              <w:rPr>
                <w:lang w:val="en-AU"/>
              </w:rPr>
              <w:t xml:space="preserve"> data, students </w:t>
            </w:r>
            <w:r>
              <w:rPr>
                <w:lang w:val="en-AU"/>
              </w:rPr>
              <w:t>create a visual resource to show</w:t>
            </w:r>
            <w:r w:rsidR="009E29A2">
              <w:rPr>
                <w:lang w:val="en-AU"/>
              </w:rPr>
              <w:t xml:space="preserve"> </w:t>
            </w:r>
            <w:r w:rsidR="00863006">
              <w:rPr>
                <w:lang w:val="en-AU"/>
              </w:rPr>
              <w:t xml:space="preserve">and explain trends in religious observance in </w:t>
            </w:r>
            <w:r w:rsidR="009E29A2">
              <w:rPr>
                <w:lang w:val="en-AU"/>
              </w:rPr>
              <w:t>Australia.</w:t>
            </w:r>
            <w:r w:rsidR="00796221">
              <w:rPr>
                <w:lang w:val="en-AU"/>
              </w:rPr>
              <w:t xml:space="preserve"> </w:t>
            </w:r>
            <w:r w:rsidR="00F302A6">
              <w:rPr>
                <w:lang w:val="en-AU"/>
              </w:rPr>
              <w:t xml:space="preserve">For example, they could </w:t>
            </w:r>
            <w:r w:rsidR="00FB4FB0">
              <w:rPr>
                <w:lang w:val="en-AU"/>
              </w:rPr>
              <w:t>create</w:t>
            </w:r>
            <w:r w:rsidR="00F302A6">
              <w:rPr>
                <w:lang w:val="en-AU"/>
              </w:rPr>
              <w:t xml:space="preserve"> </w:t>
            </w:r>
            <w:r w:rsidR="00A51214">
              <w:rPr>
                <w:lang w:val="en-AU"/>
              </w:rPr>
              <w:t xml:space="preserve">pie charts showing percentages of Australia’s population that </w:t>
            </w:r>
            <w:r w:rsidR="00FB4FB0">
              <w:rPr>
                <w:lang w:val="en-AU"/>
              </w:rPr>
              <w:t xml:space="preserve">ticked various religious affiliations on the latest census, including how many people </w:t>
            </w:r>
            <w:r w:rsidR="00FB4FB0">
              <w:rPr>
                <w:lang w:val="en-AU"/>
              </w:rPr>
              <w:lastRenderedPageBreak/>
              <w:t xml:space="preserve">chose not to answer this question (the only optional question on the census). </w:t>
            </w:r>
          </w:p>
        </w:tc>
        <w:tc>
          <w:tcPr>
            <w:tcW w:w="5925" w:type="dxa"/>
          </w:tcPr>
          <w:p w14:paraId="7279DA82" w14:textId="3EE5ECEA" w:rsidR="00155F13" w:rsidRPr="00B74D78" w:rsidRDefault="001E7E17" w:rsidP="00B51FA6">
            <w:pPr>
              <w:pStyle w:val="VCAAtablecondensed"/>
              <w:rPr>
                <w:color w:val="auto"/>
                <w:lang w:val="en-AU"/>
              </w:rPr>
            </w:pPr>
            <w:r w:rsidRPr="00572936">
              <w:lastRenderedPageBreak/>
              <w:t xml:space="preserve">Students produce a visual resource that explains how the role they have investigated uses data. They reflect on the link between work and society by </w:t>
            </w:r>
            <w:r w:rsidR="00DB1E79">
              <w:t>exploring</w:t>
            </w:r>
            <w:r w:rsidRPr="00572936">
              <w:t xml:space="preserve"> how </w:t>
            </w:r>
            <w:r w:rsidR="005F5328">
              <w:t>data</w:t>
            </w:r>
            <w:r w:rsidR="00DB1E79">
              <w:t xml:space="preserve"> </w:t>
            </w:r>
            <w:r w:rsidR="005F5328">
              <w:t xml:space="preserve">collected or </w:t>
            </w:r>
            <w:proofErr w:type="spellStart"/>
            <w:r w:rsidR="005F5328">
              <w:t>analysed</w:t>
            </w:r>
            <w:proofErr w:type="spellEnd"/>
            <w:r w:rsidR="005F5328">
              <w:t xml:space="preserve"> by people in this role </w:t>
            </w:r>
            <w:r w:rsidR="00DB1E79">
              <w:t xml:space="preserve">might </w:t>
            </w:r>
            <w:r w:rsidR="00F302A6">
              <w:t>bring about changes in</w:t>
            </w:r>
            <w:r w:rsidR="00DB1E79">
              <w:t xml:space="preserve"> our society</w:t>
            </w:r>
            <w:r w:rsidRPr="00572936">
              <w:t xml:space="preserve">. For example, </w:t>
            </w:r>
            <w:r w:rsidR="003107D7">
              <w:t>knowing</w:t>
            </w:r>
            <w:r w:rsidR="005F5328">
              <w:t xml:space="preserve"> about</w:t>
            </w:r>
            <w:r w:rsidRPr="00572936">
              <w:t xml:space="preserve"> changes in religious observance </w:t>
            </w:r>
            <w:r w:rsidR="003107D7">
              <w:t>might</w:t>
            </w:r>
            <w:r w:rsidRPr="00572936">
              <w:t xml:space="preserve"> </w:t>
            </w:r>
            <w:r w:rsidR="003107D7">
              <w:t>affect</w:t>
            </w:r>
            <w:r w:rsidRPr="00572936">
              <w:t xml:space="preserve"> the development </w:t>
            </w:r>
            <w:r w:rsidR="003107D7">
              <w:t xml:space="preserve">or marketing </w:t>
            </w:r>
            <w:r w:rsidRPr="00572936">
              <w:t>of a product. The availability and improved signposting of kosher and halal foods in supermarkets could be discussed as an outcome of this data analysis.</w:t>
            </w:r>
          </w:p>
        </w:tc>
      </w:tr>
      <w:tr w:rsidR="001E7E17" w:rsidRPr="008C0A84" w14:paraId="1C075D31" w14:textId="77777777" w:rsidTr="00567FD3">
        <w:tc>
          <w:tcPr>
            <w:tcW w:w="3964" w:type="dxa"/>
          </w:tcPr>
          <w:p w14:paraId="131E6C37" w14:textId="77777777" w:rsidR="001E7E17" w:rsidRDefault="001E7E17" w:rsidP="001E7E17">
            <w:pPr>
              <w:pStyle w:val="VCAAtablecondensed"/>
              <w:rPr>
                <w:lang w:val="en-AU"/>
              </w:rPr>
            </w:pPr>
          </w:p>
        </w:tc>
        <w:tc>
          <w:tcPr>
            <w:tcW w:w="5925" w:type="dxa"/>
          </w:tcPr>
          <w:p w14:paraId="62D25D98" w14:textId="3A110F9A" w:rsidR="001E7E17" w:rsidRPr="00572936" w:rsidRDefault="001E7E17" w:rsidP="001E7E17">
            <w:pPr>
              <w:pStyle w:val="VCAAtablecondensed"/>
            </w:pPr>
            <w:r w:rsidRPr="00572936">
              <w:t>Students reflect on whether</w:t>
            </w:r>
            <w:r w:rsidR="00FB7C99">
              <w:t xml:space="preserve"> or not</w:t>
            </w:r>
            <w:r w:rsidRPr="00572936">
              <w:t xml:space="preserve"> </w:t>
            </w:r>
            <w:r w:rsidR="00FB7C99">
              <w:t xml:space="preserve">they enjoy </w:t>
            </w:r>
            <w:r w:rsidRPr="00572936">
              <w:t xml:space="preserve">working with data, and whether this would be something they would enjoy doing as part of a career. </w:t>
            </w:r>
            <w:r w:rsidR="00177170">
              <w:t>They consider if the job they researched still appeals to them, and if so, what th</w:t>
            </w:r>
            <w:r w:rsidR="00FB7C99">
              <w:t>at job’s</w:t>
            </w:r>
            <w:r w:rsidR="00177170">
              <w:t xml:space="preserve"> career pathway would look like. </w:t>
            </w:r>
          </w:p>
          <w:p w14:paraId="112A3A32" w14:textId="1D0C1A87" w:rsidR="001E7E17" w:rsidRDefault="001E7E17" w:rsidP="001E7E17">
            <w:pPr>
              <w:pStyle w:val="VCAAtablecondensed"/>
              <w:rPr>
                <w:lang w:val="en-AU"/>
              </w:rPr>
            </w:pPr>
            <w:r w:rsidRPr="00572936">
              <w:t xml:space="preserve">Teacher introduces </w:t>
            </w:r>
            <w:r w:rsidR="00891C36">
              <w:t xml:space="preserve">and explains </w:t>
            </w:r>
            <w:r w:rsidRPr="00572936">
              <w:t>the concept of employability skills</w:t>
            </w:r>
            <w:r w:rsidR="00C544C5" w:rsidRPr="00572936">
              <w:t xml:space="preserve">. Teacher </w:t>
            </w:r>
            <w:r w:rsidRPr="00572936">
              <w:t xml:space="preserve">asks students to explain what employability </w:t>
            </w:r>
            <w:r w:rsidRPr="00891C36">
              <w:rPr>
                <w:lang w:val="en-AU"/>
              </w:rPr>
              <w:t>skills</w:t>
            </w:r>
            <w:r w:rsidRPr="00572936">
              <w:t xml:space="preserve"> they </w:t>
            </w:r>
            <w:r w:rsidRPr="00891C36">
              <w:rPr>
                <w:lang w:val="en-AU"/>
              </w:rPr>
              <w:t>practi</w:t>
            </w:r>
            <w:r w:rsidR="00891C36" w:rsidRPr="00891C36">
              <w:rPr>
                <w:lang w:val="en-AU"/>
              </w:rPr>
              <w:t>s</w:t>
            </w:r>
            <w:r w:rsidRPr="00891C36">
              <w:rPr>
                <w:lang w:val="en-AU"/>
              </w:rPr>
              <w:t>ed</w:t>
            </w:r>
            <w:r w:rsidRPr="00572936">
              <w:t xml:space="preserve"> </w:t>
            </w:r>
            <w:r w:rsidR="00891C36">
              <w:t>while completing</w:t>
            </w:r>
            <w:r w:rsidRPr="00572936">
              <w:t xml:space="preserve"> this activity, such as communication, problem solving, and technology</w:t>
            </w:r>
            <w:r w:rsidR="00213F06">
              <w:t>-</w:t>
            </w:r>
            <w:r w:rsidRPr="00572936">
              <w:t xml:space="preserve">related skills. </w:t>
            </w:r>
          </w:p>
        </w:tc>
      </w:tr>
    </w:tbl>
    <w:p w14:paraId="3F52BE49" w14:textId="08A9F89A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B8C7A50" w14:textId="19FB0F59" w:rsidR="008D57CA" w:rsidRPr="00DB533D" w:rsidRDefault="001E7E17" w:rsidP="00CA415B">
      <w:pPr>
        <w:pStyle w:val="VCAAbullet"/>
      </w:pPr>
      <w:r>
        <w:t>Teacher will need to prepare a list of careers that use data about human behaviour before beginning this activity.</w:t>
      </w:r>
    </w:p>
    <w:p w14:paraId="1FB1AEC5" w14:textId="23CAC45E" w:rsidR="008B1278" w:rsidRPr="00623CEC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6B0CCC07" w14:textId="64ED576E" w:rsidR="00DE4502" w:rsidRPr="00572936" w:rsidRDefault="00DE4502" w:rsidP="00CA415B">
      <w:pPr>
        <w:pStyle w:val="VCAAbullet"/>
        <w:numPr>
          <w:ilvl w:val="0"/>
          <w:numId w:val="22"/>
        </w:numPr>
      </w:pPr>
      <w:r w:rsidRPr="00572936">
        <w:t>Australian Bureau of Statistics</w:t>
      </w:r>
      <w:r w:rsidR="00CD392F" w:rsidRPr="00572936">
        <w:t xml:space="preserve">, </w:t>
      </w:r>
      <w:hyperlink r:id="rId13" w:history="1">
        <w:r w:rsidRPr="00CD392F">
          <w:rPr>
            <w:rStyle w:val="Hyperlink"/>
          </w:rPr>
          <w:t>Religion i</w:t>
        </w:r>
        <w:r w:rsidRPr="00CD392F">
          <w:rPr>
            <w:rStyle w:val="Hyperlink"/>
          </w:rPr>
          <w:t>n</w:t>
        </w:r>
        <w:r w:rsidRPr="00CD392F">
          <w:rPr>
            <w:rStyle w:val="Hyperlink"/>
          </w:rPr>
          <w:t xml:space="preserve"> Australia, 2016</w:t>
        </w:r>
      </w:hyperlink>
      <w:r w:rsidRPr="00572936">
        <w:t xml:space="preserve"> </w:t>
      </w:r>
    </w:p>
    <w:p w14:paraId="0342A3C2" w14:textId="003FFA52" w:rsidR="00CD392F" w:rsidRPr="00572936" w:rsidRDefault="00CD392F" w:rsidP="00CA415B">
      <w:pPr>
        <w:pStyle w:val="VCAAbullet"/>
        <w:numPr>
          <w:ilvl w:val="0"/>
          <w:numId w:val="22"/>
        </w:numPr>
      </w:pPr>
      <w:hyperlink r:id="rId14" w:history="1">
        <w:r w:rsidR="00863006" w:rsidRPr="00CD392F">
          <w:rPr>
            <w:rStyle w:val="Hyperlink"/>
          </w:rPr>
          <w:t xml:space="preserve">Employability </w:t>
        </w:r>
        <w:r w:rsidRPr="00CD392F">
          <w:rPr>
            <w:rStyle w:val="Hyperlink"/>
          </w:rPr>
          <w:t>s</w:t>
        </w:r>
        <w:r w:rsidR="00863006" w:rsidRPr="00CD392F">
          <w:rPr>
            <w:rStyle w:val="Hyperlink"/>
          </w:rPr>
          <w:t>k</w:t>
        </w:r>
        <w:r w:rsidR="00863006" w:rsidRPr="00CD392F">
          <w:rPr>
            <w:rStyle w:val="Hyperlink"/>
          </w:rPr>
          <w:t>i</w:t>
        </w:r>
        <w:r w:rsidR="00863006" w:rsidRPr="00CD392F">
          <w:rPr>
            <w:rStyle w:val="Hyperlink"/>
          </w:rPr>
          <w:t>lls for students</w:t>
        </w:r>
      </w:hyperlink>
    </w:p>
    <w:p w14:paraId="5433FAE4" w14:textId="1BB17EF3" w:rsidR="003C394F" w:rsidRPr="00572936" w:rsidRDefault="00CD392F" w:rsidP="00CA415B">
      <w:pPr>
        <w:pStyle w:val="VCAAbullet"/>
        <w:numPr>
          <w:ilvl w:val="0"/>
          <w:numId w:val="22"/>
        </w:numPr>
      </w:pPr>
      <w:hyperlink r:id="rId15" w:history="1">
        <w:proofErr w:type="spellStart"/>
        <w:r w:rsidRPr="00CD392F">
          <w:rPr>
            <w:rStyle w:val="Hyperlink"/>
          </w:rPr>
          <w:t>JobOu</w:t>
        </w:r>
        <w:r w:rsidRPr="00CD392F">
          <w:rPr>
            <w:rStyle w:val="Hyperlink"/>
          </w:rPr>
          <w:t>t</w:t>
        </w:r>
        <w:r w:rsidRPr="00CD392F">
          <w:rPr>
            <w:rStyle w:val="Hyperlink"/>
          </w:rPr>
          <w:t>look</w:t>
        </w:r>
        <w:proofErr w:type="spellEnd"/>
      </w:hyperlink>
      <w:r w:rsidR="00863006" w:rsidRPr="00572936">
        <w:t xml:space="preserve">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0E224A72" w14:textId="31971350" w:rsidR="008348A0" w:rsidRPr="00572936" w:rsidRDefault="00B315F8" w:rsidP="008348A0">
      <w:pPr>
        <w:pStyle w:val="VCAAbody"/>
      </w:pPr>
      <w:r>
        <w:rPr>
          <w:lang w:val="en-AU"/>
        </w:rPr>
        <w:t>Know yourself - se</w:t>
      </w:r>
      <w:r w:rsidR="008348A0" w:rsidRPr="008C0A84">
        <w:rPr>
          <w:lang w:val="en-AU"/>
        </w:rPr>
        <w:t xml:space="preserve">lf-development: </w:t>
      </w:r>
    </w:p>
    <w:p w14:paraId="02AE8271" w14:textId="3764EC59" w:rsidR="008348A0" w:rsidRPr="00213F06" w:rsidRDefault="00EB519E" w:rsidP="00CA415B">
      <w:pPr>
        <w:pStyle w:val="VCAAbullet"/>
      </w:pPr>
      <w:r w:rsidRPr="00213F06">
        <w:t xml:space="preserve">By reflecting on whether working with data is an activity that they enjoy, students can develop self-awareness </w:t>
      </w:r>
      <w:r w:rsidR="00213F06">
        <w:t>about</w:t>
      </w:r>
      <w:r w:rsidR="00CA415B" w:rsidRPr="00213F06">
        <w:t xml:space="preserve"> whether a career in this area would suit them. They can then explore potential career options in that field.</w:t>
      </w:r>
    </w:p>
    <w:p w14:paraId="7BCED029" w14:textId="04378CBE" w:rsidR="008348A0" w:rsidRPr="00213F06" w:rsidRDefault="00B315F8" w:rsidP="008348A0">
      <w:pPr>
        <w:pStyle w:val="VCAAbody"/>
        <w:rPr>
          <w:lang w:val="en-AU"/>
        </w:rPr>
      </w:pPr>
      <w:r w:rsidRPr="00213F06">
        <w:rPr>
          <w:lang w:val="en-AU"/>
        </w:rPr>
        <w:t>Know your world - c</w:t>
      </w:r>
      <w:r w:rsidR="008348A0" w:rsidRPr="00213F06">
        <w:rPr>
          <w:lang w:val="en-AU"/>
        </w:rPr>
        <w:t xml:space="preserve">areer exploration: </w:t>
      </w:r>
    </w:p>
    <w:p w14:paraId="5C6634E9" w14:textId="2CF2A54C" w:rsidR="008348A0" w:rsidRPr="00213F06" w:rsidRDefault="004B07DD" w:rsidP="00CA415B">
      <w:pPr>
        <w:pStyle w:val="VCAAbullet"/>
      </w:pPr>
      <w:r w:rsidRPr="00213F06">
        <w:t>Students will research the career opportunities that</w:t>
      </w:r>
      <w:r w:rsidR="00817E9E" w:rsidRPr="00213F06">
        <w:t xml:space="preserve"> are</w:t>
      </w:r>
      <w:r w:rsidRPr="00213F06">
        <w:t xml:space="preserve"> available for people who enjoy working with data</w:t>
      </w:r>
      <w:r w:rsidR="002348A4">
        <w:t>, allowing them</w:t>
      </w:r>
      <w:r w:rsidRPr="00213F06">
        <w:t xml:space="preserve"> to connect their learning with the world of work.</w:t>
      </w:r>
    </w:p>
    <w:p w14:paraId="5808C914" w14:textId="760F9AFE" w:rsidR="008348A0" w:rsidRPr="00213F06" w:rsidRDefault="00B315F8" w:rsidP="008348A0">
      <w:pPr>
        <w:pStyle w:val="VCAAbody"/>
        <w:rPr>
          <w:lang w:val="en-AU"/>
        </w:rPr>
      </w:pPr>
      <w:r w:rsidRPr="00213F06">
        <w:rPr>
          <w:lang w:val="en-AU"/>
        </w:rPr>
        <w:t>Manager your future</w:t>
      </w:r>
      <w:r w:rsidR="00213F06" w:rsidRPr="00213F06">
        <w:rPr>
          <w:lang w:val="en-AU"/>
        </w:rPr>
        <w:t xml:space="preserve"> - </w:t>
      </w:r>
      <w:r w:rsidRPr="00213F06">
        <w:rPr>
          <w:lang w:val="en-AU"/>
        </w:rPr>
        <w:t>be proactive</w:t>
      </w:r>
      <w:r w:rsidR="008348A0" w:rsidRPr="00213F06">
        <w:rPr>
          <w:lang w:val="en-AU"/>
        </w:rPr>
        <w:t xml:space="preserve">: </w:t>
      </w:r>
    </w:p>
    <w:p w14:paraId="5DD6FFBA" w14:textId="4303AC61" w:rsidR="00F01253" w:rsidRPr="00213F06" w:rsidRDefault="00CA415B" w:rsidP="00CA415B">
      <w:pPr>
        <w:pStyle w:val="VCAAbullet"/>
      </w:pPr>
      <w:r w:rsidRPr="00213F06">
        <w:t xml:space="preserve">Interpreting data and presenting it in a way that is easy to </w:t>
      </w:r>
      <w:proofErr w:type="gramStart"/>
      <w:r w:rsidRPr="00213F06">
        <w:t>understand</w:t>
      </w:r>
      <w:proofErr w:type="gramEnd"/>
      <w:r w:rsidRPr="00213F06">
        <w:t xml:space="preserve"> and digest allows students to develop problem</w:t>
      </w:r>
      <w:r w:rsidR="002348A4">
        <w:t>-</w:t>
      </w:r>
      <w:r w:rsidRPr="00213F06">
        <w:t xml:space="preserve">solving and communication skills. If students use computer software to </w:t>
      </w:r>
      <w:r w:rsidR="002348A4">
        <w:t>create graphs</w:t>
      </w:r>
      <w:r w:rsidRPr="00213F06">
        <w:t xml:space="preserve"> of this data, they are also developing technological skills </w:t>
      </w:r>
      <w:r w:rsidR="002348A4">
        <w:t xml:space="preserve">required </w:t>
      </w:r>
      <w:r w:rsidRPr="00213F06">
        <w:t>in the workplace. Teachers can explain to students how these skills can be included in careers documents, such as r</w:t>
      </w:r>
      <w:r w:rsidR="00AC4605" w:rsidRPr="00213F06">
        <w:t>é</w:t>
      </w:r>
      <w:r w:rsidRPr="00213F06">
        <w:t>sum</w:t>
      </w:r>
      <w:r w:rsidR="00AC4605" w:rsidRPr="00213F06">
        <w:t>é</w:t>
      </w:r>
      <w:r w:rsidRPr="00213F06">
        <w:t xml:space="preserve">s.  </w:t>
      </w:r>
    </w:p>
    <w:sectPr w:rsidR="00F01253" w:rsidRPr="00213F06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213F06" w:rsidRDefault="00213F0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213F06" w:rsidRDefault="00213F0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13F0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213F06" w:rsidRPr="00D06414" w:rsidRDefault="00213F0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213F06" w:rsidRPr="00D06414" w:rsidRDefault="00213F0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9D09758" w:rsidR="00213F06" w:rsidRPr="00D06414" w:rsidRDefault="00213F0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213F06" w:rsidRPr="00D06414" w:rsidRDefault="00213F0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13F0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213F06" w:rsidRPr="00D06414" w:rsidRDefault="00213F0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213F06" w:rsidRPr="00D06414" w:rsidRDefault="00213F0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213F06" w:rsidRPr="00D06414" w:rsidRDefault="00213F0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213F06" w:rsidRPr="00D06414" w:rsidRDefault="00213F0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213F06" w:rsidRDefault="00213F0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213F06" w:rsidRDefault="00213F0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56BB648E" w:rsidR="00213F06" w:rsidRPr="0038622E" w:rsidRDefault="00213F06" w:rsidP="0038622E">
    <w:pPr>
      <w:pStyle w:val="VCAAbody"/>
      <w:rPr>
        <w:color w:val="0F7EB4"/>
      </w:rPr>
    </w:pPr>
    <w:r>
      <w:t>Embedding career education in the Victorian Curriculum F–10 – Civics and Citizenship,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213F06" w:rsidRPr="009370BC" w:rsidRDefault="00213F0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99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6A3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CC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0EF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60C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8D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43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DAB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4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5A3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2F1211B0"/>
    <w:lvl w:ilvl="0" w:tplc="F3801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746CCBE6"/>
    <w:lvl w:ilvl="0" w:tplc="C1AA174E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removePersonalInformation/>
  <w:removeDateAndTime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3048"/>
    <w:rsid w:val="0005780E"/>
    <w:rsid w:val="00065CC6"/>
    <w:rsid w:val="00072AF1"/>
    <w:rsid w:val="000812B4"/>
    <w:rsid w:val="00086CFC"/>
    <w:rsid w:val="00097F58"/>
    <w:rsid w:val="000A71F7"/>
    <w:rsid w:val="000B152F"/>
    <w:rsid w:val="000B3353"/>
    <w:rsid w:val="000F09E4"/>
    <w:rsid w:val="000F16FD"/>
    <w:rsid w:val="000F5AAF"/>
    <w:rsid w:val="0012374D"/>
    <w:rsid w:val="00143520"/>
    <w:rsid w:val="00153AD2"/>
    <w:rsid w:val="00155F13"/>
    <w:rsid w:val="00177170"/>
    <w:rsid w:val="001779EA"/>
    <w:rsid w:val="001926FE"/>
    <w:rsid w:val="001A39A9"/>
    <w:rsid w:val="001B68DD"/>
    <w:rsid w:val="001D3246"/>
    <w:rsid w:val="001D6724"/>
    <w:rsid w:val="001E7E17"/>
    <w:rsid w:val="001F5D88"/>
    <w:rsid w:val="00213F06"/>
    <w:rsid w:val="00224379"/>
    <w:rsid w:val="002279BA"/>
    <w:rsid w:val="002329F3"/>
    <w:rsid w:val="002348A4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C6F90"/>
    <w:rsid w:val="002D3A8C"/>
    <w:rsid w:val="002E4FB5"/>
    <w:rsid w:val="00302FB8"/>
    <w:rsid w:val="003031F6"/>
    <w:rsid w:val="00304EA1"/>
    <w:rsid w:val="00304F7F"/>
    <w:rsid w:val="003107D7"/>
    <w:rsid w:val="00314D81"/>
    <w:rsid w:val="00322FC6"/>
    <w:rsid w:val="00333019"/>
    <w:rsid w:val="0035293F"/>
    <w:rsid w:val="00381B15"/>
    <w:rsid w:val="0038622E"/>
    <w:rsid w:val="00391986"/>
    <w:rsid w:val="00392864"/>
    <w:rsid w:val="003A00B4"/>
    <w:rsid w:val="003C394F"/>
    <w:rsid w:val="003C5E71"/>
    <w:rsid w:val="003D3A5D"/>
    <w:rsid w:val="003E3E79"/>
    <w:rsid w:val="00411D26"/>
    <w:rsid w:val="00417AA3"/>
    <w:rsid w:val="00421DB1"/>
    <w:rsid w:val="00425DFE"/>
    <w:rsid w:val="00425FD1"/>
    <w:rsid w:val="00430366"/>
    <w:rsid w:val="00434EDB"/>
    <w:rsid w:val="00440B32"/>
    <w:rsid w:val="00457521"/>
    <w:rsid w:val="0046078D"/>
    <w:rsid w:val="0046169B"/>
    <w:rsid w:val="00495C80"/>
    <w:rsid w:val="00496FF5"/>
    <w:rsid w:val="004A2ED8"/>
    <w:rsid w:val="004B07DD"/>
    <w:rsid w:val="004C63DF"/>
    <w:rsid w:val="004D70CD"/>
    <w:rsid w:val="004F5BDA"/>
    <w:rsid w:val="004F6DE0"/>
    <w:rsid w:val="0051631E"/>
    <w:rsid w:val="00533C24"/>
    <w:rsid w:val="00537A1F"/>
    <w:rsid w:val="00563E1D"/>
    <w:rsid w:val="00566029"/>
    <w:rsid w:val="00567FD3"/>
    <w:rsid w:val="00572936"/>
    <w:rsid w:val="005923CB"/>
    <w:rsid w:val="005B391B"/>
    <w:rsid w:val="005D3D78"/>
    <w:rsid w:val="005D7236"/>
    <w:rsid w:val="005E2EF0"/>
    <w:rsid w:val="005E32D0"/>
    <w:rsid w:val="005F4092"/>
    <w:rsid w:val="005F5328"/>
    <w:rsid w:val="00610518"/>
    <w:rsid w:val="006230A4"/>
    <w:rsid w:val="00623CEC"/>
    <w:rsid w:val="00650D7B"/>
    <w:rsid w:val="0068471E"/>
    <w:rsid w:val="00684F98"/>
    <w:rsid w:val="00693FFD"/>
    <w:rsid w:val="006D2159"/>
    <w:rsid w:val="006F787C"/>
    <w:rsid w:val="00702636"/>
    <w:rsid w:val="00724507"/>
    <w:rsid w:val="007623B9"/>
    <w:rsid w:val="00773E6C"/>
    <w:rsid w:val="00781FB1"/>
    <w:rsid w:val="00783CB0"/>
    <w:rsid w:val="00796221"/>
    <w:rsid w:val="007A0E4B"/>
    <w:rsid w:val="007D1B6D"/>
    <w:rsid w:val="007E7D1F"/>
    <w:rsid w:val="00813C37"/>
    <w:rsid w:val="008154B5"/>
    <w:rsid w:val="00817E9E"/>
    <w:rsid w:val="00823962"/>
    <w:rsid w:val="008348A0"/>
    <w:rsid w:val="008410D0"/>
    <w:rsid w:val="00852719"/>
    <w:rsid w:val="00860115"/>
    <w:rsid w:val="00863006"/>
    <w:rsid w:val="00863543"/>
    <w:rsid w:val="0088783C"/>
    <w:rsid w:val="00891C36"/>
    <w:rsid w:val="008B1278"/>
    <w:rsid w:val="008C0A84"/>
    <w:rsid w:val="008D0ABF"/>
    <w:rsid w:val="008D57CA"/>
    <w:rsid w:val="008F4841"/>
    <w:rsid w:val="00905484"/>
    <w:rsid w:val="00927483"/>
    <w:rsid w:val="009370BC"/>
    <w:rsid w:val="00970580"/>
    <w:rsid w:val="0098739B"/>
    <w:rsid w:val="009B61E5"/>
    <w:rsid w:val="009D1E89"/>
    <w:rsid w:val="009E29A2"/>
    <w:rsid w:val="009E5707"/>
    <w:rsid w:val="00A06D80"/>
    <w:rsid w:val="00A13223"/>
    <w:rsid w:val="00A17661"/>
    <w:rsid w:val="00A24B2D"/>
    <w:rsid w:val="00A27DCD"/>
    <w:rsid w:val="00A40966"/>
    <w:rsid w:val="00A50E81"/>
    <w:rsid w:val="00A51214"/>
    <w:rsid w:val="00A921E0"/>
    <w:rsid w:val="00A922F4"/>
    <w:rsid w:val="00AC4605"/>
    <w:rsid w:val="00AD59D5"/>
    <w:rsid w:val="00AD6643"/>
    <w:rsid w:val="00AE5526"/>
    <w:rsid w:val="00AF051B"/>
    <w:rsid w:val="00B01578"/>
    <w:rsid w:val="00B0738F"/>
    <w:rsid w:val="00B13D3B"/>
    <w:rsid w:val="00B230DB"/>
    <w:rsid w:val="00B26601"/>
    <w:rsid w:val="00B30E01"/>
    <w:rsid w:val="00B315F8"/>
    <w:rsid w:val="00B41951"/>
    <w:rsid w:val="00B51FA6"/>
    <w:rsid w:val="00B53229"/>
    <w:rsid w:val="00B62480"/>
    <w:rsid w:val="00B74D78"/>
    <w:rsid w:val="00B81B70"/>
    <w:rsid w:val="00BB3BAB"/>
    <w:rsid w:val="00BD0724"/>
    <w:rsid w:val="00BD2B91"/>
    <w:rsid w:val="00BE5521"/>
    <w:rsid w:val="00BF6C23"/>
    <w:rsid w:val="00C2005D"/>
    <w:rsid w:val="00C53263"/>
    <w:rsid w:val="00C544C5"/>
    <w:rsid w:val="00C61CCC"/>
    <w:rsid w:val="00C6415E"/>
    <w:rsid w:val="00C75F1D"/>
    <w:rsid w:val="00C95156"/>
    <w:rsid w:val="00CA0DC2"/>
    <w:rsid w:val="00CA415B"/>
    <w:rsid w:val="00CB572A"/>
    <w:rsid w:val="00CB68E8"/>
    <w:rsid w:val="00CD392F"/>
    <w:rsid w:val="00CF211C"/>
    <w:rsid w:val="00D038ED"/>
    <w:rsid w:val="00D04F01"/>
    <w:rsid w:val="00D06414"/>
    <w:rsid w:val="00D24E5A"/>
    <w:rsid w:val="00D338E4"/>
    <w:rsid w:val="00D35D07"/>
    <w:rsid w:val="00D36FA7"/>
    <w:rsid w:val="00D4304F"/>
    <w:rsid w:val="00D51947"/>
    <w:rsid w:val="00D53161"/>
    <w:rsid w:val="00D532F0"/>
    <w:rsid w:val="00D77413"/>
    <w:rsid w:val="00D82759"/>
    <w:rsid w:val="00D86DE4"/>
    <w:rsid w:val="00DB1E79"/>
    <w:rsid w:val="00DB533D"/>
    <w:rsid w:val="00DE1909"/>
    <w:rsid w:val="00DE4502"/>
    <w:rsid w:val="00DE51DB"/>
    <w:rsid w:val="00E02CAF"/>
    <w:rsid w:val="00E23F1D"/>
    <w:rsid w:val="00E30E05"/>
    <w:rsid w:val="00E36361"/>
    <w:rsid w:val="00E55AE9"/>
    <w:rsid w:val="00E56D1D"/>
    <w:rsid w:val="00E8308B"/>
    <w:rsid w:val="00E84FC4"/>
    <w:rsid w:val="00E9592C"/>
    <w:rsid w:val="00EA2830"/>
    <w:rsid w:val="00EB0C84"/>
    <w:rsid w:val="00EB519E"/>
    <w:rsid w:val="00EF1E25"/>
    <w:rsid w:val="00F01253"/>
    <w:rsid w:val="00F078A4"/>
    <w:rsid w:val="00F17FDE"/>
    <w:rsid w:val="00F302A6"/>
    <w:rsid w:val="00F40D53"/>
    <w:rsid w:val="00F41155"/>
    <w:rsid w:val="00F4525C"/>
    <w:rsid w:val="00F50D86"/>
    <w:rsid w:val="00F6610F"/>
    <w:rsid w:val="00F74232"/>
    <w:rsid w:val="00F804D3"/>
    <w:rsid w:val="00FB23F1"/>
    <w:rsid w:val="00FB4FB0"/>
    <w:rsid w:val="00FB7C99"/>
    <w:rsid w:val="00FD2031"/>
    <w:rsid w:val="00FD29D3"/>
    <w:rsid w:val="00FE22D5"/>
    <w:rsid w:val="00FE2873"/>
    <w:rsid w:val="00FE3F0B"/>
    <w:rsid w:val="00FF47DF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F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A415B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szCs w:val="20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C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3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6D80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s.gov.au/ausstats/abs@.nsf/Lookup/by%20Subject/2071.0~2016~Main%20Features~Religion%20Article~8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joboutlook.gov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CCC02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boutlook.gov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hcentral.vic.gov.au/jobs-and-careers/plan-your-career/8-job-skills-you-should-hav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F36A40-7D10-40CF-9F50-27F37080C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21042-83DD-4A8C-9CE3-307DD2BF9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3919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careers education in the Victorian Curriculum F–10</vt:lpstr>
    </vt:vector>
  </TitlesOfParts>
  <Manager/>
  <Company/>
  <LinksUpToDate>false</LinksUpToDate>
  <CharactersWithSpaces>4614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Civics and Citizenship</cp:keywords>
  <dc:description/>
  <cp:lastModifiedBy/>
  <cp:revision>2</cp:revision>
  <cp:lastPrinted>2020-03-04T04:43:00Z</cp:lastPrinted>
  <dcterms:created xsi:type="dcterms:W3CDTF">2020-09-21T00:48:00Z</dcterms:created>
  <dcterms:modified xsi:type="dcterms:W3CDTF">2020-09-21T01:13:00Z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