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54D5918" w:rsidR="00086CFC" w:rsidRDefault="00C2005D" w:rsidP="00F82551">
      <w:pPr>
        <w:pStyle w:val="VCAAHeading1"/>
      </w:pPr>
      <w:r>
        <w:t>E</w:t>
      </w:r>
      <w:r w:rsidR="00E56D1D">
        <w:t>m</w:t>
      </w:r>
      <w:r w:rsidR="007E7D1F">
        <w:t xml:space="preserve">bedding career education in </w:t>
      </w:r>
      <w:r w:rsidR="00E56D1D">
        <w:t>the Victorian Curriculum F–10</w:t>
      </w:r>
      <w:r w:rsidR="00086CFC">
        <w:t xml:space="preserve"> </w:t>
      </w:r>
    </w:p>
    <w:p w14:paraId="309AA2D5" w14:textId="279A1EC7" w:rsidR="004F6DE0" w:rsidRPr="008C0A84" w:rsidRDefault="007F1196" w:rsidP="004F6DE0">
      <w:pPr>
        <w:pStyle w:val="VCAAHeading2"/>
        <w:rPr>
          <w:lang w:val="en-AU"/>
        </w:rPr>
      </w:pPr>
      <w:bookmarkStart w:id="0" w:name="TemplateOverview"/>
      <w:bookmarkEnd w:id="0"/>
      <w:r>
        <w:rPr>
          <w:lang w:val="en-AU"/>
        </w:rPr>
        <w:t>Critical and Creative Thinking</w:t>
      </w:r>
      <w:r w:rsidR="00E71CD7">
        <w:rPr>
          <w:lang w:val="en-AU"/>
        </w:rPr>
        <w:t>, Levels 7</w:t>
      </w:r>
      <w:r w:rsidR="004F6DE0" w:rsidRPr="008C0A84">
        <w:rPr>
          <w:lang w:val="en-AU"/>
        </w:rPr>
        <w:t xml:space="preserve"> and </w:t>
      </w:r>
      <w:r w:rsidR="00E71CD7">
        <w:rPr>
          <w:lang w:val="en-AU"/>
        </w:rPr>
        <w:t>8</w:t>
      </w:r>
    </w:p>
    <w:p w14:paraId="2E354ED1" w14:textId="4EE923B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w:t>
      </w:r>
      <w:r w:rsidR="008F4BC7">
        <w:rPr>
          <w:lang w:val="en-AU"/>
        </w:rPr>
        <w:t>areer</w:t>
      </w:r>
      <w:r w:rsidR="0038622E" w:rsidRPr="008C0A84">
        <w:rPr>
          <w:lang w:val="en-AU"/>
        </w:rPr>
        <w:t xml:space="preserve"> education</w:t>
      </w:r>
      <w:r w:rsidR="00255852" w:rsidRPr="008C0A84">
        <w:rPr>
          <w:lang w:val="en-AU"/>
        </w:rPr>
        <w:t xml:space="preserve">, </w:t>
      </w:r>
      <w:bookmarkStart w:id="1" w:name="_GoBack"/>
      <w:bookmarkEnd w:id="1"/>
      <w:r w:rsidR="00255852" w:rsidRPr="008C0A84">
        <w:rPr>
          <w:lang w:val="en-AU"/>
        </w:rPr>
        <w:t>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C853F47" w:rsidR="008B1278" w:rsidRPr="008C0A84" w:rsidRDefault="008B1278" w:rsidP="00F82551">
      <w:pPr>
        <w:pStyle w:val="VCAAbody-withlargetabandhangingindent"/>
      </w:pPr>
      <w:r w:rsidRPr="008C0A84">
        <w:rPr>
          <w:b/>
        </w:rPr>
        <w:t>Curriculum area and levels:</w:t>
      </w:r>
      <w:r w:rsidRPr="008C0A84">
        <w:tab/>
      </w:r>
      <w:r w:rsidR="007F1196">
        <w:t>Critical and Creative Thinking</w:t>
      </w:r>
      <w:r w:rsidRPr="008C0A84">
        <w:t xml:space="preserve">, Levels </w:t>
      </w:r>
      <w:r w:rsidR="00E71CD7">
        <w:t>7</w:t>
      </w:r>
      <w:r w:rsidRPr="008C0A84">
        <w:t xml:space="preserve"> and </w:t>
      </w:r>
      <w:r w:rsidR="00E71CD7">
        <w:t>8</w:t>
      </w:r>
    </w:p>
    <w:p w14:paraId="1FB5B60B" w14:textId="2409759E" w:rsidR="008B1278" w:rsidRPr="008C0A84" w:rsidRDefault="00254888" w:rsidP="008B1278">
      <w:pPr>
        <w:pStyle w:val="VCAAbody-withlargetabandhangingindent"/>
      </w:pPr>
      <w:r w:rsidRPr="008C0A84">
        <w:rPr>
          <w:b/>
        </w:rPr>
        <w:t>Relevant c</w:t>
      </w:r>
      <w:r w:rsidR="008B1278" w:rsidRPr="008C0A84">
        <w:rPr>
          <w:b/>
        </w:rPr>
        <w:t>ontent description:</w:t>
      </w:r>
      <w:r w:rsidR="006F58F8">
        <w:tab/>
      </w:r>
      <w:r w:rsidR="003F10BC" w:rsidRPr="003F10BC">
        <w:t>Suspend judgements temporarily and consider how preconceptions may limit ideas and alternatives (</w:t>
      </w:r>
      <w:hyperlink r:id="rId11" w:history="1">
        <w:r w:rsidR="003F10BC" w:rsidRPr="00405EF9">
          <w:rPr>
            <w:rStyle w:val="Hyperlink"/>
          </w:rPr>
          <w:t>VCCCTQ033</w:t>
        </w:r>
      </w:hyperlink>
      <w:r w:rsidR="003F10BC" w:rsidRPr="003F10BC">
        <w:t>)</w:t>
      </w:r>
    </w:p>
    <w:p w14:paraId="36A2C730" w14:textId="211345FA"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3F10BC">
        <w:t>Identify</w:t>
      </w:r>
      <w:r w:rsidR="00515372">
        <w:t>ing</w:t>
      </w:r>
      <w:r w:rsidR="003F10BC">
        <w:t xml:space="preserve"> </w:t>
      </w:r>
      <w:r w:rsidR="004C17B7">
        <w:t>the benefits of</w:t>
      </w:r>
      <w:r w:rsidR="003F10BC">
        <w:t xml:space="preserve"> having multiple perspectives</w:t>
      </w:r>
      <w:r w:rsidR="00AC7100">
        <w:t xml:space="preserve"> or voices</w:t>
      </w:r>
      <w:r w:rsidR="003F10BC">
        <w:t xml:space="preserve"> involved in a project</w:t>
      </w:r>
      <w:r w:rsidR="00B350FF">
        <w:t xml:space="preserve"> or team environment</w:t>
      </w:r>
      <w:r w:rsidR="00D35D07">
        <w:t xml:space="preserve">. </w:t>
      </w:r>
    </w:p>
    <w:p w14:paraId="2364A01C" w14:textId="5745A98E" w:rsidR="00421DB1" w:rsidRPr="008C0A84" w:rsidRDefault="00421DB1" w:rsidP="00B51FA6">
      <w:pPr>
        <w:pStyle w:val="VCAAbody-withlargetabandhangingindent"/>
      </w:pPr>
      <w:r w:rsidRPr="00F82551">
        <w:rPr>
          <w:b/>
          <w:bCs/>
        </w:rPr>
        <w:t>Summary of adaptation, change, addition:</w:t>
      </w:r>
      <w:r>
        <w:tab/>
      </w:r>
      <w:r w:rsidR="00515372" w:rsidRPr="00F82551">
        <w:t>Investigating</w:t>
      </w:r>
      <w:r w:rsidR="00AC7100" w:rsidRPr="00F82551">
        <w:t xml:space="preserve"> how collaboration</w:t>
      </w:r>
      <w:r w:rsidR="00EA2AE6" w:rsidRPr="00F82551">
        <w:t xml:space="preserve"> can</w:t>
      </w:r>
      <w:r w:rsidR="00AC7100" w:rsidRPr="00F82551">
        <w:t xml:space="preserve"> affec</w:t>
      </w:r>
      <w:r w:rsidR="00EA2AE6" w:rsidRPr="00F82551">
        <w:t>t</w:t>
      </w:r>
      <w:r w:rsidR="00AC7100" w:rsidRPr="00F82551">
        <w:t xml:space="preserve"> </w:t>
      </w:r>
      <w:r w:rsidR="003B394E" w:rsidRPr="00F82551">
        <w:t>successful outcomes in a career of interest.</w:t>
      </w:r>
    </w:p>
    <w:p w14:paraId="65DFB73F" w14:textId="21A58B94" w:rsidR="00254888" w:rsidRDefault="00254888" w:rsidP="00F82551">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390"/>
        <w:gridCol w:w="5499"/>
      </w:tblGrid>
      <w:tr w:rsidR="00254888" w:rsidRPr="008C0A84" w14:paraId="47FFE019" w14:textId="77777777" w:rsidTr="00F82551">
        <w:trPr>
          <w:cnfStyle w:val="100000000000" w:firstRow="1" w:lastRow="0" w:firstColumn="0" w:lastColumn="0" w:oddVBand="0" w:evenVBand="0" w:oddHBand="0" w:evenHBand="0" w:firstRowFirstColumn="0" w:firstRowLastColumn="0" w:lastRowFirstColumn="0" w:lastRowLastColumn="0"/>
        </w:trPr>
        <w:tc>
          <w:tcPr>
            <w:tcW w:w="4390"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499"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F82551">
        <w:tc>
          <w:tcPr>
            <w:tcW w:w="4390" w:type="dxa"/>
          </w:tcPr>
          <w:p w14:paraId="329CAD22" w14:textId="7477C8A6" w:rsidR="00F37813" w:rsidRDefault="00F37813" w:rsidP="00710B65">
            <w:pPr>
              <w:pStyle w:val="VCAAtablecondensed"/>
              <w:rPr>
                <w:lang w:val="en-AU"/>
              </w:rPr>
            </w:pPr>
            <w:r>
              <w:rPr>
                <w:lang w:val="en-AU"/>
              </w:rPr>
              <w:t xml:space="preserve">Teacher explains how collaboration is one way of </w:t>
            </w:r>
            <w:r w:rsidR="008443AB">
              <w:rPr>
                <w:lang w:val="en-AU"/>
              </w:rPr>
              <w:t>suspending judgements and the limiting of ideas</w:t>
            </w:r>
            <w:r>
              <w:rPr>
                <w:lang w:val="en-AU"/>
              </w:rPr>
              <w:t xml:space="preserve">. </w:t>
            </w:r>
          </w:p>
          <w:p w14:paraId="46A85701" w14:textId="4EB2DEBC" w:rsidR="00254888" w:rsidRPr="008C0A84" w:rsidRDefault="00DE7B47" w:rsidP="00F37813">
            <w:pPr>
              <w:pStyle w:val="VCAAtablecondensed"/>
              <w:rPr>
                <w:lang w:val="en-AU"/>
              </w:rPr>
            </w:pPr>
            <w:r>
              <w:rPr>
                <w:lang w:val="en-AU"/>
              </w:rPr>
              <w:t>In pairs, s</w:t>
            </w:r>
            <w:r w:rsidR="008104DB">
              <w:rPr>
                <w:lang w:val="en-AU"/>
              </w:rPr>
              <w:t>tudents reflect upon a team or group activity they have completed (e.g. s</w:t>
            </w:r>
            <w:r w:rsidR="00710B65">
              <w:rPr>
                <w:lang w:val="en-AU"/>
              </w:rPr>
              <w:t xml:space="preserve">chool, sport, other activities). </w:t>
            </w:r>
            <w:r w:rsidR="00AB5901">
              <w:rPr>
                <w:lang w:val="en-AU"/>
              </w:rPr>
              <w:t>They identify how they worked with others in those group activities.</w:t>
            </w:r>
          </w:p>
        </w:tc>
        <w:tc>
          <w:tcPr>
            <w:tcW w:w="5499" w:type="dxa"/>
          </w:tcPr>
          <w:p w14:paraId="39470FE4" w14:textId="77777777" w:rsidR="00B350FF" w:rsidRPr="00F82551" w:rsidRDefault="00B350FF" w:rsidP="00085B59">
            <w:pPr>
              <w:pStyle w:val="VCAAtablecondensed"/>
            </w:pPr>
            <w:r w:rsidRPr="00F82551">
              <w:t xml:space="preserve">Teacher and students discuss how collaboration skills are vital to career-readiness. </w:t>
            </w:r>
          </w:p>
          <w:p w14:paraId="092660B4" w14:textId="034447F1" w:rsidR="00B23591" w:rsidRPr="00B350FF" w:rsidRDefault="00B23591" w:rsidP="00085B59">
            <w:pPr>
              <w:pStyle w:val="VCAAtablecondensed"/>
              <w:rPr>
                <w:lang w:val="en-AU"/>
              </w:rPr>
            </w:pPr>
            <w:r>
              <w:rPr>
                <w:lang w:val="en-AU"/>
              </w:rPr>
              <w:t xml:space="preserve">Teacher guides students in a brainstorm to list situations where collaboration is necessary in the workplace. Examples could include in a surgery, on a construction site, </w:t>
            </w:r>
            <w:r w:rsidR="00470066">
              <w:rPr>
                <w:lang w:val="en-AU"/>
              </w:rPr>
              <w:t xml:space="preserve">or </w:t>
            </w:r>
            <w:r w:rsidR="00FC2F82">
              <w:rPr>
                <w:lang w:val="en-AU"/>
              </w:rPr>
              <w:t xml:space="preserve">working on a manuscript </w:t>
            </w:r>
            <w:r w:rsidR="00B350FF">
              <w:rPr>
                <w:lang w:val="en-AU"/>
              </w:rPr>
              <w:t>at a publishing house</w:t>
            </w:r>
            <w:r>
              <w:rPr>
                <w:lang w:val="en-AU"/>
              </w:rPr>
              <w:t xml:space="preserve">. </w:t>
            </w:r>
          </w:p>
        </w:tc>
      </w:tr>
      <w:tr w:rsidR="00254888" w:rsidRPr="008C0A84" w14:paraId="47C09381" w14:textId="77777777" w:rsidTr="00F82551">
        <w:tc>
          <w:tcPr>
            <w:tcW w:w="4390" w:type="dxa"/>
          </w:tcPr>
          <w:p w14:paraId="164A1192" w14:textId="6920DF07" w:rsidR="008104DB" w:rsidRDefault="008104DB" w:rsidP="008104DB">
            <w:pPr>
              <w:pStyle w:val="VCAAtablecondensed"/>
              <w:rPr>
                <w:lang w:val="en-AU"/>
              </w:rPr>
            </w:pPr>
            <w:r>
              <w:rPr>
                <w:lang w:val="en-AU"/>
              </w:rPr>
              <w:t xml:space="preserve">Teacher leads </w:t>
            </w:r>
            <w:r w:rsidR="00F967AA">
              <w:rPr>
                <w:lang w:val="en-AU"/>
              </w:rPr>
              <w:t xml:space="preserve">a </w:t>
            </w:r>
            <w:r>
              <w:rPr>
                <w:lang w:val="en-AU"/>
              </w:rPr>
              <w:t>brainstorm on</w:t>
            </w:r>
            <w:r w:rsidR="00085B59">
              <w:rPr>
                <w:lang w:val="en-AU"/>
              </w:rPr>
              <w:t xml:space="preserve"> the various</w:t>
            </w:r>
            <w:r>
              <w:rPr>
                <w:lang w:val="en-AU"/>
              </w:rPr>
              <w:t xml:space="preserve"> types of</w:t>
            </w:r>
            <w:r w:rsidR="00515372">
              <w:rPr>
                <w:lang w:val="en-AU"/>
              </w:rPr>
              <w:t xml:space="preserve"> collaboration seen in</w:t>
            </w:r>
            <w:r>
              <w:rPr>
                <w:lang w:val="en-AU"/>
              </w:rPr>
              <w:t xml:space="preserve"> group activities that students considered. </w:t>
            </w:r>
          </w:p>
          <w:p w14:paraId="4A21096E" w14:textId="37D3BA09" w:rsidR="00254888" w:rsidRDefault="008104DB" w:rsidP="001B12C5">
            <w:pPr>
              <w:pStyle w:val="VCAAtablecondensed"/>
              <w:rPr>
                <w:lang w:val="en-AU"/>
              </w:rPr>
            </w:pPr>
            <w:r>
              <w:rPr>
                <w:lang w:val="en-AU"/>
              </w:rPr>
              <w:t xml:space="preserve">In doing so, the class identifies </w:t>
            </w:r>
            <w:r w:rsidR="00085B59">
              <w:rPr>
                <w:lang w:val="en-AU"/>
              </w:rPr>
              <w:t xml:space="preserve">that there are different </w:t>
            </w:r>
            <w:r w:rsidR="00B23591">
              <w:rPr>
                <w:lang w:val="en-AU"/>
              </w:rPr>
              <w:t xml:space="preserve">methods </w:t>
            </w:r>
            <w:r w:rsidR="00085B59">
              <w:rPr>
                <w:lang w:val="en-AU"/>
              </w:rPr>
              <w:t xml:space="preserve">of </w:t>
            </w:r>
            <w:r>
              <w:rPr>
                <w:lang w:val="en-AU"/>
              </w:rPr>
              <w:t>collaboration</w:t>
            </w:r>
            <w:r w:rsidR="00085B59">
              <w:rPr>
                <w:lang w:val="en-AU"/>
              </w:rPr>
              <w:t xml:space="preserve">. </w:t>
            </w:r>
            <w:r w:rsidR="001B12C5">
              <w:rPr>
                <w:lang w:val="en-AU"/>
              </w:rPr>
              <w:t>For example:</w:t>
            </w:r>
          </w:p>
          <w:p w14:paraId="603211E0" w14:textId="5094C422" w:rsidR="001B12C5" w:rsidRDefault="00B23591" w:rsidP="002509AF">
            <w:pPr>
              <w:pStyle w:val="VCAAtablecondensed"/>
              <w:numPr>
                <w:ilvl w:val="0"/>
                <w:numId w:val="24"/>
              </w:numPr>
              <w:ind w:left="447"/>
              <w:rPr>
                <w:lang w:val="en-AU"/>
              </w:rPr>
            </w:pPr>
            <w:r>
              <w:rPr>
                <w:lang w:val="en-AU"/>
              </w:rPr>
              <w:t xml:space="preserve">listening </w:t>
            </w:r>
            <w:r w:rsidR="001B12C5">
              <w:rPr>
                <w:lang w:val="en-AU"/>
              </w:rPr>
              <w:t>to advice from others</w:t>
            </w:r>
          </w:p>
          <w:p w14:paraId="315E2E9B" w14:textId="6EFA0F92" w:rsidR="008443AB" w:rsidRDefault="008443AB" w:rsidP="002509AF">
            <w:pPr>
              <w:pStyle w:val="VCAAtablecondensed"/>
              <w:numPr>
                <w:ilvl w:val="0"/>
                <w:numId w:val="24"/>
              </w:numPr>
              <w:ind w:left="447"/>
              <w:rPr>
                <w:lang w:val="en-AU"/>
              </w:rPr>
            </w:pPr>
            <w:r>
              <w:rPr>
                <w:lang w:val="en-AU"/>
              </w:rPr>
              <w:t>hearing new opinions and/or new information</w:t>
            </w:r>
          </w:p>
          <w:p w14:paraId="20FF6909" w14:textId="76353686" w:rsidR="001B12C5" w:rsidRDefault="00B23591" w:rsidP="002509AF">
            <w:pPr>
              <w:pStyle w:val="VCAAtablecondensed"/>
              <w:numPr>
                <w:ilvl w:val="0"/>
                <w:numId w:val="24"/>
              </w:numPr>
              <w:ind w:left="447"/>
              <w:rPr>
                <w:lang w:val="en-AU"/>
              </w:rPr>
            </w:pPr>
            <w:r>
              <w:rPr>
                <w:lang w:val="en-AU"/>
              </w:rPr>
              <w:t>g</w:t>
            </w:r>
            <w:r w:rsidR="00515372">
              <w:rPr>
                <w:lang w:val="en-AU"/>
              </w:rPr>
              <w:t>iving advice to others</w:t>
            </w:r>
          </w:p>
          <w:p w14:paraId="269DC4A4" w14:textId="72799B47" w:rsidR="001B12C5" w:rsidRDefault="00B23591" w:rsidP="002509AF">
            <w:pPr>
              <w:pStyle w:val="VCAAtablecondensed"/>
              <w:numPr>
                <w:ilvl w:val="0"/>
                <w:numId w:val="24"/>
              </w:numPr>
              <w:ind w:left="447"/>
              <w:rPr>
                <w:lang w:val="en-AU"/>
              </w:rPr>
            </w:pPr>
            <w:r>
              <w:rPr>
                <w:lang w:val="en-AU"/>
              </w:rPr>
              <w:t xml:space="preserve">working </w:t>
            </w:r>
            <w:r w:rsidR="001B12C5">
              <w:rPr>
                <w:lang w:val="en-AU"/>
              </w:rPr>
              <w:t>in a group</w:t>
            </w:r>
          </w:p>
          <w:p w14:paraId="7C145871" w14:textId="2F85F473" w:rsidR="00F82551" w:rsidRPr="00F82551" w:rsidRDefault="00B23591" w:rsidP="002509AF">
            <w:pPr>
              <w:pStyle w:val="VCAAtablecondensed"/>
              <w:numPr>
                <w:ilvl w:val="0"/>
                <w:numId w:val="24"/>
              </w:numPr>
              <w:ind w:left="447"/>
              <w:rPr>
                <w:lang w:val="en-AU"/>
              </w:rPr>
            </w:pPr>
            <w:r>
              <w:rPr>
                <w:lang w:val="en-AU"/>
              </w:rPr>
              <w:t>t</w:t>
            </w:r>
            <w:r w:rsidR="001B12C5">
              <w:rPr>
                <w:lang w:val="en-AU"/>
              </w:rPr>
              <w:t>aking feedback from others</w:t>
            </w:r>
            <w:r>
              <w:rPr>
                <w:lang w:val="en-AU"/>
              </w:rPr>
              <w:t xml:space="preserve"> and changing an approach to a task.</w:t>
            </w:r>
          </w:p>
          <w:p w14:paraId="123E135F" w14:textId="2F821876" w:rsidR="004C17B7" w:rsidRPr="008C0A84" w:rsidRDefault="004C17B7" w:rsidP="00F82551">
            <w:pPr>
              <w:pStyle w:val="VCAAtablecondensed"/>
              <w:rPr>
                <w:lang w:val="en-AU"/>
              </w:rPr>
            </w:pPr>
            <w:r>
              <w:rPr>
                <w:lang w:val="en-AU"/>
              </w:rPr>
              <w:lastRenderedPageBreak/>
              <w:t>Students identify the possible ways collaboration influences the outcome of an activity. For example, students consider what impact listening to new voices or experiences h</w:t>
            </w:r>
            <w:r w:rsidR="00F82551">
              <w:rPr>
                <w:lang w:val="en-AU"/>
              </w:rPr>
              <w:t xml:space="preserve">ave on </w:t>
            </w:r>
            <w:r w:rsidR="00524B35">
              <w:rPr>
                <w:lang w:val="en-AU"/>
              </w:rPr>
              <w:t xml:space="preserve">the planning and outcomes of a </w:t>
            </w:r>
            <w:r w:rsidR="00F82551">
              <w:rPr>
                <w:lang w:val="en-AU"/>
              </w:rPr>
              <w:t xml:space="preserve">project, and how </w:t>
            </w:r>
            <w:r w:rsidR="00524B35">
              <w:rPr>
                <w:lang w:val="en-AU"/>
              </w:rPr>
              <w:t>listening to others influenced their decision-making</w:t>
            </w:r>
            <w:r w:rsidR="00F82551">
              <w:rPr>
                <w:lang w:val="en-AU"/>
              </w:rPr>
              <w:t>.</w:t>
            </w:r>
          </w:p>
        </w:tc>
        <w:tc>
          <w:tcPr>
            <w:tcW w:w="5499" w:type="dxa"/>
          </w:tcPr>
          <w:p w14:paraId="08211A4B" w14:textId="58AF1CDE" w:rsidR="00085B59" w:rsidRPr="00F82551" w:rsidRDefault="00B23591" w:rsidP="00085B59">
            <w:pPr>
              <w:pStyle w:val="VCAAtablecondensed"/>
            </w:pPr>
            <w:r w:rsidRPr="00F82551">
              <w:lastRenderedPageBreak/>
              <w:t>In pairs, students select an occupation from the list, and consider how collaboration would look in th</w:t>
            </w:r>
            <w:r w:rsidR="00F8123D">
              <w:t>e</w:t>
            </w:r>
            <w:r w:rsidRPr="00F82551">
              <w:t xml:space="preserve"> workplace</w:t>
            </w:r>
            <w:r w:rsidR="00F8123D">
              <w:t xml:space="preserve"> where that occupation is conducted</w:t>
            </w:r>
            <w:r w:rsidRPr="00F82551">
              <w:t xml:space="preserve">. For example, </w:t>
            </w:r>
            <w:r w:rsidR="00524B35">
              <w:t>to erect a building, architects, engineers, and construction crews have to work together to make sure the building</w:t>
            </w:r>
            <w:r w:rsidR="00BF17D0">
              <w:t xml:space="preserve"> is</w:t>
            </w:r>
            <w:r w:rsidR="00524B35">
              <w:t xml:space="preserve"> well-designed, safe, and </w:t>
            </w:r>
            <w:r w:rsidR="00BF17D0">
              <w:t>built to schedule</w:t>
            </w:r>
            <w:r w:rsidR="008443AB" w:rsidRPr="00F82551">
              <w:t>.</w:t>
            </w:r>
          </w:p>
          <w:p w14:paraId="2B18C152" w14:textId="355AF750" w:rsidR="00B350FF" w:rsidRPr="00F82551" w:rsidRDefault="008443AB" w:rsidP="00085B59">
            <w:pPr>
              <w:pStyle w:val="VCAAtablecondensed"/>
            </w:pPr>
            <w:r w:rsidRPr="00F82551">
              <w:t>Students consider what may happen if there was no collaboration in their selected workplace setting</w:t>
            </w:r>
            <w:r w:rsidR="00B350FF" w:rsidRPr="00F82551">
              <w:t>, particularly if a problem arose</w:t>
            </w:r>
            <w:r w:rsidRPr="00F82551">
              <w:t xml:space="preserve">. How might this impact the end result? </w:t>
            </w:r>
            <w:r w:rsidR="00B350FF" w:rsidRPr="00F82551">
              <w:t>For example, if</w:t>
            </w:r>
            <w:r w:rsidR="004761BD">
              <w:t xml:space="preserve"> the </w:t>
            </w:r>
            <w:r w:rsidR="00BF17D0">
              <w:t xml:space="preserve">architect proposed a design for a roof that was attractive, </w:t>
            </w:r>
            <w:r w:rsidR="002509AF">
              <w:t>and</w:t>
            </w:r>
            <w:r w:rsidR="00BF17D0">
              <w:t xml:space="preserve"> the engineer found </w:t>
            </w:r>
            <w:r w:rsidR="002509AF">
              <w:t xml:space="preserve">it </w:t>
            </w:r>
            <w:r w:rsidR="00BF17D0">
              <w:t>was not safe, what would happen if the engineer did not notify the architect</w:t>
            </w:r>
            <w:r w:rsidR="00524B35">
              <w:t xml:space="preserve">? </w:t>
            </w:r>
          </w:p>
          <w:p w14:paraId="77ED565C" w14:textId="7DCE87C8" w:rsidR="003456F9" w:rsidRDefault="00B350FF" w:rsidP="00085B59">
            <w:pPr>
              <w:pStyle w:val="VCAAtablecondensed"/>
            </w:pPr>
            <w:r w:rsidRPr="00F82551">
              <w:t xml:space="preserve">Students identify how collaboration strategies can be used to work through an issue in their identified workplace. </w:t>
            </w:r>
          </w:p>
          <w:p w14:paraId="7279DA82" w14:textId="0CFFF1F5" w:rsidR="00BF17D0" w:rsidRPr="00B74D78" w:rsidRDefault="00BF17D0" w:rsidP="00085B59">
            <w:pPr>
              <w:pStyle w:val="VCAAtablecondensed"/>
              <w:rPr>
                <w:color w:val="auto"/>
                <w:lang w:val="en-AU"/>
              </w:rPr>
            </w:pPr>
            <w:r>
              <w:rPr>
                <w:color w:val="auto"/>
                <w:lang w:val="en-AU"/>
              </w:rPr>
              <w:lastRenderedPageBreak/>
              <w:t xml:space="preserve">Teacher then leads a discussion </w:t>
            </w:r>
            <w:r w:rsidR="008C7C69">
              <w:rPr>
                <w:color w:val="auto"/>
                <w:lang w:val="en-AU"/>
              </w:rPr>
              <w:t xml:space="preserve">how </w:t>
            </w:r>
            <w:r w:rsidR="00E7460E">
              <w:rPr>
                <w:color w:val="auto"/>
                <w:lang w:val="en-AU"/>
              </w:rPr>
              <w:t xml:space="preserve">the different perspectives of the roles contributed to the resolution of the issue. For example, in </w:t>
            </w:r>
            <w:r w:rsidR="002509AF">
              <w:rPr>
                <w:color w:val="auto"/>
                <w:lang w:val="en-AU"/>
              </w:rPr>
              <w:t xml:space="preserve">scenario mentioned above, </w:t>
            </w:r>
            <w:r w:rsidR="00E7460E">
              <w:rPr>
                <w:color w:val="auto"/>
                <w:lang w:val="en-AU"/>
              </w:rPr>
              <w:t xml:space="preserve">the architect would be concerned </w:t>
            </w:r>
            <w:r w:rsidR="002509AF">
              <w:rPr>
                <w:color w:val="auto"/>
                <w:lang w:val="en-AU"/>
              </w:rPr>
              <w:t>with</w:t>
            </w:r>
            <w:r w:rsidR="00E7460E">
              <w:rPr>
                <w:color w:val="auto"/>
                <w:lang w:val="en-AU"/>
              </w:rPr>
              <w:t xml:space="preserve"> the aesthetics of the design, and the engineer with the safety.</w:t>
            </w:r>
            <w:r w:rsidR="002509AF">
              <w:rPr>
                <w:color w:val="auto"/>
                <w:lang w:val="en-AU"/>
              </w:rPr>
              <w:t xml:space="preserve"> Each would have to suspend their primary concern to listen to that of the other, and create an outcome that was a combination of both.</w:t>
            </w:r>
          </w:p>
        </w:tc>
      </w:tr>
      <w:tr w:rsidR="00254888" w:rsidRPr="008C0A84" w14:paraId="3F7C9F0C" w14:textId="77777777" w:rsidTr="00F82551">
        <w:tc>
          <w:tcPr>
            <w:tcW w:w="4390" w:type="dxa"/>
            <w:tcBorders>
              <w:bottom w:val="single" w:sz="4" w:space="0" w:color="auto"/>
            </w:tcBorders>
          </w:tcPr>
          <w:p w14:paraId="67088663" w14:textId="78A48E0D" w:rsidR="00D168DF" w:rsidRDefault="00D168DF" w:rsidP="00085B59">
            <w:pPr>
              <w:pStyle w:val="VCAAtablecondensed"/>
              <w:rPr>
                <w:lang w:val="en-AU"/>
              </w:rPr>
            </w:pPr>
            <w:r>
              <w:rPr>
                <w:lang w:val="en-AU"/>
              </w:rPr>
              <w:lastRenderedPageBreak/>
              <w:t>Students are supported to consider strategies to improve their collaboration skills. For example, practising asking for input from quiet team members, active listening, supporting</w:t>
            </w:r>
            <w:r w:rsidR="00470066">
              <w:rPr>
                <w:lang w:val="en-AU"/>
              </w:rPr>
              <w:t>, being open to new methods,</w:t>
            </w:r>
            <w:r>
              <w:rPr>
                <w:lang w:val="en-AU"/>
              </w:rPr>
              <w:t xml:space="preserve"> and reinforcing the contributions of others. </w:t>
            </w:r>
          </w:p>
          <w:p w14:paraId="446FB8DB" w14:textId="3F9B1888" w:rsidR="008104DB" w:rsidRPr="008C0A84" w:rsidRDefault="008104DB" w:rsidP="00085B59">
            <w:pPr>
              <w:pStyle w:val="VCAAtablecondensed"/>
              <w:rPr>
                <w:lang w:val="en-AU"/>
              </w:rPr>
            </w:pPr>
            <w:r>
              <w:rPr>
                <w:lang w:val="en-AU"/>
              </w:rPr>
              <w:t xml:space="preserve">Students </w:t>
            </w:r>
            <w:r w:rsidR="00085B59">
              <w:rPr>
                <w:lang w:val="en-AU"/>
              </w:rPr>
              <w:t>complete written reflection on</w:t>
            </w:r>
            <w:r>
              <w:rPr>
                <w:lang w:val="en-AU"/>
              </w:rPr>
              <w:t xml:space="preserve"> how one activity they often do on their own (e.g. reading, artistic pursuits, sports training, etc</w:t>
            </w:r>
            <w:r w:rsidR="00BD76FC">
              <w:rPr>
                <w:lang w:val="en-AU"/>
              </w:rPr>
              <w:t>.</w:t>
            </w:r>
            <w:r>
              <w:rPr>
                <w:lang w:val="en-AU"/>
              </w:rPr>
              <w:t xml:space="preserve">) </w:t>
            </w:r>
            <w:r w:rsidR="00085B59">
              <w:rPr>
                <w:lang w:val="en-AU"/>
              </w:rPr>
              <w:t>could</w:t>
            </w:r>
            <w:r>
              <w:rPr>
                <w:lang w:val="en-AU"/>
              </w:rPr>
              <w:t xml:space="preserve"> be </w:t>
            </w:r>
            <w:r w:rsidR="00470066">
              <w:rPr>
                <w:lang w:val="en-AU"/>
              </w:rPr>
              <w:t>improved and made more varied</w:t>
            </w:r>
            <w:r>
              <w:rPr>
                <w:lang w:val="en-AU"/>
              </w:rPr>
              <w:t xml:space="preserve"> by involving other voices or perspectives. </w:t>
            </w:r>
          </w:p>
        </w:tc>
        <w:tc>
          <w:tcPr>
            <w:tcW w:w="5499" w:type="dxa"/>
            <w:tcBorders>
              <w:bottom w:val="single" w:sz="4" w:space="0" w:color="auto"/>
            </w:tcBorders>
          </w:tcPr>
          <w:p w14:paraId="0D137BAF" w14:textId="151EF7E6" w:rsidR="00085B59" w:rsidRPr="00B74D78" w:rsidRDefault="004C17B7" w:rsidP="00EA2AE6">
            <w:pPr>
              <w:pStyle w:val="VCAAtablecondensed"/>
              <w:rPr>
                <w:color w:val="auto"/>
                <w:lang w:val="en-AU"/>
              </w:rPr>
            </w:pPr>
            <w:r w:rsidRPr="00F82551">
              <w:t xml:space="preserve">Students </w:t>
            </w:r>
            <w:r w:rsidR="002530E2" w:rsidRPr="00F82551">
              <w:t>identify a career they are interested in and research how collaboration contributes to the success of a person in that role</w:t>
            </w:r>
            <w:r w:rsidR="00E14AB6" w:rsidRPr="00F82551">
              <w:t>. Then they reflect on how the methods of collaboration identified in the existing activity can be developed and applied in that environment</w:t>
            </w:r>
            <w:r w:rsidR="00BD76FC">
              <w:t>, and the benefits of that collabora</w:t>
            </w:r>
            <w:r w:rsidR="00524B35">
              <w:t>t</w:t>
            </w:r>
            <w:r w:rsidR="00BD76FC">
              <w:t>ion</w:t>
            </w:r>
            <w:r w:rsidR="00E14AB6" w:rsidRPr="00F82551">
              <w:t>.</w:t>
            </w:r>
            <w:r w:rsidR="00524B35">
              <w:t xml:space="preserve"> Students should reflect on how the perspectives of people in different roles within a workplace can add value to a single project.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B8C7A50" w14:textId="07285831" w:rsidR="008D57CA" w:rsidRPr="00C65944" w:rsidRDefault="00082C9B" w:rsidP="00082C9B">
      <w:pPr>
        <w:pStyle w:val="VCAAbullet"/>
        <w:rPr>
          <w:lang w:val="en-AU" w:eastAsia="en-AU"/>
        </w:rPr>
      </w:pPr>
      <w:r>
        <w:t>When considering</w:t>
      </w:r>
      <w:r w:rsidR="004209B7">
        <w:t xml:space="preserve"> different types of collaboration, teachers can draw attention to subject-specific forms of collaboration. For example, in the context of an English lesson, the teacher could </w:t>
      </w:r>
      <w:r w:rsidR="00D275B3">
        <w:t xml:space="preserve">encourage students to research </w:t>
      </w:r>
      <w:r w:rsidR="004209B7">
        <w:t>how the production of a text relies on the input of numerous individuals</w:t>
      </w:r>
      <w:r w:rsidR="008B2E2F">
        <w:t xml:space="preserve"> (writers, editors, proof-readers, publishers)</w:t>
      </w:r>
      <w:r w:rsidR="004209B7">
        <w:t xml:space="preserve">. In the context of Science, teachers </w:t>
      </w:r>
      <w:r w:rsidR="00D275B3">
        <w:t xml:space="preserve">and students </w:t>
      </w:r>
      <w:r w:rsidR="004209B7">
        <w:t xml:space="preserve">could discuss how experiments are conducted not in isolation, but with input from expert peers and in response to the broader scientific community. This approach has the added benefit of providing students with knowledge </w:t>
      </w:r>
      <w:r>
        <w:t>about the different types of</w:t>
      </w:r>
      <w:r w:rsidR="004209B7">
        <w:t xml:space="preserve"> work</w:t>
      </w:r>
      <w:r>
        <w:t xml:space="preserve"> available</w:t>
      </w:r>
      <w:r w:rsidR="004209B7">
        <w:t xml:space="preserve"> in subject-specific industries.</w:t>
      </w:r>
    </w:p>
    <w:p w14:paraId="67065830" w14:textId="38A420AD" w:rsidR="00C65944" w:rsidRPr="00082C9B" w:rsidRDefault="00D168DF" w:rsidP="00082C9B">
      <w:pPr>
        <w:pStyle w:val="VCAAbullet"/>
        <w:rPr>
          <w:lang w:val="en-AU" w:eastAsia="en-AU"/>
        </w:rPr>
      </w:pPr>
      <w:r>
        <w:t>T</w:t>
      </w:r>
      <w:r w:rsidR="00C65944">
        <w:t xml:space="preserve">eachers could further extend this activity by providing students with an opportunity to hear from somebody working in </w:t>
      </w:r>
      <w:r>
        <w:t>an industry of interest. Teachers could facilitate a school visit or video chat where a guest discusses how collaboration is used in their workplace.</w:t>
      </w:r>
    </w:p>
    <w:p w14:paraId="722628A7" w14:textId="2798378C" w:rsidR="004209B7" w:rsidRDefault="00DB533D" w:rsidP="004209B7">
      <w:pPr>
        <w:pStyle w:val="VCAAHeading4"/>
        <w:rPr>
          <w:lang w:val="en-AU"/>
        </w:rPr>
      </w:pPr>
      <w:r>
        <w:t xml:space="preserve">Additional resources to </w:t>
      </w:r>
      <w:r w:rsidR="004209B7">
        <w:t>help when adapting the learning</w:t>
      </w:r>
      <w:r w:rsidR="004209B7" w:rsidRPr="008C0A84">
        <w:rPr>
          <w:lang w:val="en-AU"/>
        </w:rPr>
        <w:t xml:space="preserve"> activity</w:t>
      </w:r>
    </w:p>
    <w:p w14:paraId="5433FAE4" w14:textId="7A605E3E" w:rsidR="003C394F" w:rsidRPr="00D92537" w:rsidRDefault="00D168DF" w:rsidP="004209B7">
      <w:pPr>
        <w:pStyle w:val="VCAAbullet"/>
        <w:rPr>
          <w:lang w:val="en-AU" w:eastAsia="en-AU"/>
        </w:rPr>
      </w:pPr>
      <w:r>
        <w:t>Job Outlook, ‘</w:t>
      </w:r>
      <w:hyperlink r:id="rId12" w:history="1">
        <w:r w:rsidRPr="00D168DF">
          <w:rPr>
            <w:rStyle w:val="Hyperlink"/>
          </w:rPr>
          <w:t>Career quiz</w:t>
        </w:r>
      </w:hyperlink>
      <w:r>
        <w:t>’ (career guidance and information)</w:t>
      </w:r>
      <w:r w:rsidR="004209B7" w:rsidRPr="004209B7">
        <w:t xml:space="preserve"> </w:t>
      </w:r>
    </w:p>
    <w:p w14:paraId="4CB8B915" w14:textId="36030276" w:rsidR="00D92537" w:rsidRPr="00D92537" w:rsidRDefault="008F4BC7" w:rsidP="004209B7">
      <w:pPr>
        <w:pStyle w:val="VCAAbullet"/>
        <w:rPr>
          <w:lang w:val="en-AU" w:eastAsia="en-AU"/>
        </w:rPr>
      </w:pPr>
      <w:hyperlink r:id="rId13" w:anchor="/" w:history="1">
        <w:r w:rsidR="00D168DF" w:rsidRPr="00D168DF">
          <w:rPr>
            <w:rStyle w:val="Hyperlink"/>
          </w:rPr>
          <w:t>MyFuture</w:t>
        </w:r>
      </w:hyperlink>
      <w:r w:rsidR="00D168DF">
        <w:t xml:space="preserve"> (career information and overviews)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4E89CA86" w:rsidR="00F01253" w:rsidRPr="00F82551" w:rsidRDefault="00F8123D" w:rsidP="00F01253">
      <w:pPr>
        <w:pStyle w:val="VCAAbody"/>
      </w:pPr>
      <w:r>
        <w:rPr>
          <w:lang w:val="en-AU"/>
        </w:rPr>
        <w:t xml:space="preserve">Know yourself </w:t>
      </w:r>
      <w:r w:rsidR="005C3A84">
        <w:rPr>
          <w:lang w:val="en-AU"/>
        </w:rPr>
        <w:t>–</w:t>
      </w:r>
      <w:r>
        <w:rPr>
          <w:lang w:val="en-AU"/>
        </w:rPr>
        <w:t xml:space="preserve"> s</w:t>
      </w:r>
      <w:r w:rsidR="00F01253" w:rsidRPr="008C0A84">
        <w:rPr>
          <w:lang w:val="en-AU"/>
        </w:rPr>
        <w:t>elf-develop</w:t>
      </w:r>
      <w:r w:rsidR="00F01253" w:rsidRPr="004209B7">
        <w:rPr>
          <w:color w:val="auto"/>
          <w:lang w:val="en-AU"/>
        </w:rPr>
        <w:t xml:space="preserve">ment: </w:t>
      </w:r>
    </w:p>
    <w:p w14:paraId="05B87CF5" w14:textId="18ED51F8" w:rsidR="00DB533D" w:rsidRPr="00F82551" w:rsidRDefault="00DE7B47" w:rsidP="00DE7B47">
      <w:pPr>
        <w:pStyle w:val="VCAAbullet"/>
      </w:pPr>
      <w:r w:rsidRPr="00F82551">
        <w:t xml:space="preserve">In </w:t>
      </w:r>
      <w:r w:rsidR="00D168DF" w:rsidRPr="00F82551">
        <w:t xml:space="preserve">identifying </w:t>
      </w:r>
      <w:r w:rsidRPr="00F82551">
        <w:t>the different ways in which collaboration may be beneficial</w:t>
      </w:r>
      <w:r w:rsidR="00D168DF" w:rsidRPr="00F82551">
        <w:t xml:space="preserve"> and considering how to develop their collaboration skills</w:t>
      </w:r>
      <w:r w:rsidRPr="00F82551">
        <w:t xml:space="preserve">, students improve their capacity to </w:t>
      </w:r>
      <w:r w:rsidRPr="00F82551">
        <w:rPr>
          <w:color w:val="auto"/>
        </w:rPr>
        <w:t>work with others</w:t>
      </w:r>
      <w:r w:rsidRPr="00F82551">
        <w:t xml:space="preserve">. </w:t>
      </w:r>
    </w:p>
    <w:p w14:paraId="66FA02DD" w14:textId="74DC430E" w:rsidR="00F01253" w:rsidRPr="00F82551" w:rsidRDefault="00F8123D" w:rsidP="00F01253">
      <w:pPr>
        <w:pStyle w:val="VCAAbody"/>
        <w:rPr>
          <w:color w:val="auto"/>
          <w:lang w:val="en-AU"/>
        </w:rPr>
      </w:pPr>
      <w:r w:rsidRPr="00F82551">
        <w:rPr>
          <w:color w:val="auto"/>
          <w:lang w:val="en-AU"/>
        </w:rPr>
        <w:t xml:space="preserve">Know your world </w:t>
      </w:r>
      <w:r w:rsidR="005C3A84">
        <w:rPr>
          <w:color w:val="auto"/>
          <w:lang w:val="en-AU"/>
        </w:rPr>
        <w:t>–</w:t>
      </w:r>
      <w:r w:rsidRPr="00F82551">
        <w:rPr>
          <w:color w:val="auto"/>
          <w:lang w:val="en-AU"/>
        </w:rPr>
        <w:t xml:space="preserve"> career </w:t>
      </w:r>
      <w:r w:rsidR="00F01253" w:rsidRPr="00F82551">
        <w:rPr>
          <w:color w:val="auto"/>
          <w:lang w:val="en-AU"/>
        </w:rPr>
        <w:t xml:space="preserve">exploration: </w:t>
      </w:r>
    </w:p>
    <w:p w14:paraId="235EE798" w14:textId="3FECC074" w:rsidR="00DB533D" w:rsidRPr="00F82551" w:rsidRDefault="00DE7B47" w:rsidP="00F01253">
      <w:pPr>
        <w:pStyle w:val="VCAAbullet"/>
      </w:pPr>
      <w:r w:rsidRPr="00F82551">
        <w:t>Exploring the types of collaboration required for a particular job can help students to reflect on the types of work that would interest them</w:t>
      </w:r>
      <w:r w:rsidR="00F12358" w:rsidRPr="00F82551">
        <w:t xml:space="preserve"> and better </w:t>
      </w:r>
      <w:r w:rsidR="00F12358" w:rsidRPr="00F82551">
        <w:rPr>
          <w:color w:val="auto"/>
        </w:rPr>
        <w:t>understand work</w:t>
      </w:r>
      <w:r w:rsidR="00F12358" w:rsidRPr="00F82551">
        <w:t>.</w:t>
      </w:r>
    </w:p>
    <w:p w14:paraId="42DF7926" w14:textId="36051920" w:rsidR="00607215" w:rsidRPr="00F82551" w:rsidRDefault="00607215" w:rsidP="00F01253">
      <w:pPr>
        <w:pStyle w:val="VCAAbullet"/>
      </w:pPr>
      <w:r w:rsidRPr="00F82551">
        <w:t xml:space="preserve">Students further explore the </w:t>
      </w:r>
      <w:r w:rsidRPr="00F82551">
        <w:rPr>
          <w:color w:val="auto"/>
        </w:rPr>
        <w:t xml:space="preserve">specific skills </w:t>
      </w:r>
      <w:r w:rsidRPr="00F82551">
        <w:t xml:space="preserve">that are required for the types of </w:t>
      </w:r>
      <w:r w:rsidR="00F12358" w:rsidRPr="00F82551">
        <w:t xml:space="preserve">careers </w:t>
      </w:r>
      <w:r w:rsidRPr="00F82551">
        <w:t>they are interested in pursuing.</w:t>
      </w:r>
    </w:p>
    <w:p w14:paraId="5E11C16D" w14:textId="045C0A8E" w:rsidR="00F01253" w:rsidRPr="00F82551" w:rsidRDefault="00F8123D" w:rsidP="00F01253">
      <w:pPr>
        <w:pStyle w:val="VCAAbody"/>
        <w:rPr>
          <w:color w:val="auto"/>
          <w:lang w:val="en-AU"/>
        </w:rPr>
      </w:pPr>
      <w:r w:rsidRPr="00F82551">
        <w:rPr>
          <w:color w:val="auto"/>
          <w:lang w:val="en-AU"/>
        </w:rPr>
        <w:t xml:space="preserve">Manage your future </w:t>
      </w:r>
      <w:r w:rsidR="005C3A84">
        <w:rPr>
          <w:color w:val="auto"/>
          <w:lang w:val="en-AU"/>
        </w:rPr>
        <w:t>–</w:t>
      </w:r>
      <w:r w:rsidRPr="00F82551">
        <w:rPr>
          <w:color w:val="auto"/>
          <w:lang w:val="en-AU"/>
        </w:rPr>
        <w:t xml:space="preserve"> c</w:t>
      </w:r>
      <w:r w:rsidR="00F01253" w:rsidRPr="00F82551">
        <w:rPr>
          <w:color w:val="auto"/>
          <w:lang w:val="en-AU"/>
        </w:rPr>
        <w:t xml:space="preserve">areer building: </w:t>
      </w:r>
    </w:p>
    <w:p w14:paraId="5DD6FFBA" w14:textId="0A033F5A" w:rsidR="00F01253" w:rsidRPr="00F82551" w:rsidRDefault="0058627E" w:rsidP="00F82551">
      <w:pPr>
        <w:pStyle w:val="VCAAbullet"/>
      </w:pPr>
      <w:r w:rsidRPr="00F82551">
        <w:t xml:space="preserve">Students further </w:t>
      </w:r>
      <w:r w:rsidR="00607215" w:rsidRPr="00F82551">
        <w:t>identify</w:t>
      </w:r>
      <w:r w:rsidRPr="00F82551">
        <w:t xml:space="preserve"> </w:t>
      </w:r>
      <w:r w:rsidRPr="00F82551">
        <w:rPr>
          <w:color w:val="auto"/>
        </w:rPr>
        <w:t>types of work</w:t>
      </w:r>
      <w:r w:rsidR="00607215" w:rsidRPr="00F82551">
        <w:rPr>
          <w:color w:val="auto"/>
        </w:rPr>
        <w:t xml:space="preserve"> available</w:t>
      </w:r>
      <w:r w:rsidR="00607215" w:rsidRPr="00F82551">
        <w:t>,</w:t>
      </w:r>
      <w:r w:rsidRPr="00F82551">
        <w:t xml:space="preserve"> </w:t>
      </w:r>
      <w:r w:rsidR="00C65944" w:rsidRPr="00F82551">
        <w:t>and</w:t>
      </w:r>
      <w:r w:rsidR="00F37813" w:rsidRPr="00F82551">
        <w:t xml:space="preserve"> the</w:t>
      </w:r>
      <w:r w:rsidR="00607215" w:rsidRPr="00F82551">
        <w:t xml:space="preserve"> pathways involved in pursuing them</w:t>
      </w:r>
      <w:r w:rsidRPr="00F82551">
        <w:t xml:space="preserve">. </w:t>
      </w:r>
    </w:p>
    <w:sectPr w:rsidR="00F01253" w:rsidRPr="00F82551" w:rsidSect="00B230D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9B4E5" w16cid:durableId="231D9F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509AF" w:rsidRDefault="002509AF" w:rsidP="00304EA1">
      <w:pPr>
        <w:spacing w:after="0" w:line="240" w:lineRule="auto"/>
      </w:pPr>
      <w:r>
        <w:separator/>
      </w:r>
    </w:p>
  </w:endnote>
  <w:endnote w:type="continuationSeparator" w:id="0">
    <w:p w14:paraId="3270DF94" w14:textId="77777777" w:rsidR="002509AF" w:rsidRDefault="002509A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82D0" w14:textId="77777777" w:rsidR="005C3A84" w:rsidRDefault="005C3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509AF" w:rsidRPr="00D06414" w14:paraId="6474FD3B" w14:textId="77777777" w:rsidTr="00BB3BAB">
      <w:trPr>
        <w:trHeight w:val="476"/>
      </w:trPr>
      <w:tc>
        <w:tcPr>
          <w:tcW w:w="1667" w:type="pct"/>
          <w:tcMar>
            <w:left w:w="0" w:type="dxa"/>
            <w:right w:w="0" w:type="dxa"/>
          </w:tcMar>
        </w:tcPr>
        <w:p w14:paraId="0EC15F2D" w14:textId="77777777" w:rsidR="002509AF" w:rsidRPr="00D06414" w:rsidRDefault="002509A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509AF" w:rsidRPr="00D06414" w:rsidRDefault="002509A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D39692D" w:rsidR="002509AF" w:rsidRPr="00D06414" w:rsidRDefault="002509A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F4BC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509AF" w:rsidRPr="00D06414" w:rsidRDefault="002509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509AF" w:rsidRPr="00D06414" w14:paraId="36A4ADC1" w14:textId="77777777" w:rsidTr="000F5AAF">
      <w:tc>
        <w:tcPr>
          <w:tcW w:w="1459" w:type="pct"/>
          <w:tcMar>
            <w:left w:w="0" w:type="dxa"/>
            <w:right w:w="0" w:type="dxa"/>
          </w:tcMar>
        </w:tcPr>
        <w:p w14:paraId="74DB1FC2" w14:textId="7820D985" w:rsidR="002509AF" w:rsidRPr="00D06414" w:rsidRDefault="002509A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FFFFFF" w:themeColor="background1"/>
              <w:sz w:val="18"/>
              <w:szCs w:val="18"/>
            </w:rPr>
            <w:t>c</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509AF" w:rsidRPr="00D06414" w:rsidRDefault="002509A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509AF" w:rsidRPr="00D06414" w:rsidRDefault="002509A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509AF" w:rsidRPr="00D06414" w:rsidRDefault="002509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509AF" w:rsidRDefault="002509AF" w:rsidP="00304EA1">
      <w:pPr>
        <w:spacing w:after="0" w:line="240" w:lineRule="auto"/>
      </w:pPr>
      <w:r>
        <w:separator/>
      </w:r>
    </w:p>
  </w:footnote>
  <w:footnote w:type="continuationSeparator" w:id="0">
    <w:p w14:paraId="13540A36" w14:textId="77777777" w:rsidR="002509AF" w:rsidRDefault="002509A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0D5A" w14:textId="77777777" w:rsidR="005C3A84" w:rsidRDefault="005C3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062555C" w:rsidR="002509AF" w:rsidRDefault="002509AF" w:rsidP="0038622E">
    <w:pPr>
      <w:pStyle w:val="VCAAbody"/>
    </w:pPr>
    <w:r>
      <w:t xml:space="preserve">Embedding career education in the Victorian Curriculum F–10 – Critical and Creative Thinking, </w:t>
    </w:r>
    <w:r w:rsidR="005C3A84">
      <w:br/>
    </w:r>
    <w:r>
      <w:t>Levels 7 and 8</w:t>
    </w:r>
  </w:p>
  <w:p w14:paraId="0F4EB06A" w14:textId="77777777" w:rsidR="002509AF" w:rsidRPr="0038622E" w:rsidRDefault="002509AF" w:rsidP="0038622E">
    <w:pPr>
      <w:pStyle w:val="VCAAbody"/>
      <w:rPr>
        <w:color w:val="0F7EB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509AF" w:rsidRPr="009370BC" w:rsidRDefault="002509A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C2B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801F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CE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743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06F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3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06C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C23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8A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142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F53DE9"/>
    <w:multiLevelType w:val="hybridMultilevel"/>
    <w:tmpl w:val="84CE5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0721C12"/>
    <w:multiLevelType w:val="hybridMultilevel"/>
    <w:tmpl w:val="0BF2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33048"/>
    <w:rsid w:val="000428F8"/>
    <w:rsid w:val="0005780E"/>
    <w:rsid w:val="00065CC6"/>
    <w:rsid w:val="00072AF1"/>
    <w:rsid w:val="0007636B"/>
    <w:rsid w:val="00082C9B"/>
    <w:rsid w:val="00085B59"/>
    <w:rsid w:val="00086CFC"/>
    <w:rsid w:val="00097F58"/>
    <w:rsid w:val="000A71F7"/>
    <w:rsid w:val="000B152F"/>
    <w:rsid w:val="000F09E4"/>
    <w:rsid w:val="000F16FD"/>
    <w:rsid w:val="000F5AAF"/>
    <w:rsid w:val="0012374D"/>
    <w:rsid w:val="001351B8"/>
    <w:rsid w:val="00143520"/>
    <w:rsid w:val="00153AD2"/>
    <w:rsid w:val="001779EA"/>
    <w:rsid w:val="001926FE"/>
    <w:rsid w:val="001A39A9"/>
    <w:rsid w:val="001B12C5"/>
    <w:rsid w:val="001D3246"/>
    <w:rsid w:val="001E2722"/>
    <w:rsid w:val="001F5D88"/>
    <w:rsid w:val="002279BA"/>
    <w:rsid w:val="002329F3"/>
    <w:rsid w:val="00243F0D"/>
    <w:rsid w:val="002509AF"/>
    <w:rsid w:val="002530E2"/>
    <w:rsid w:val="00254888"/>
    <w:rsid w:val="00255852"/>
    <w:rsid w:val="00260767"/>
    <w:rsid w:val="002647BB"/>
    <w:rsid w:val="002754C1"/>
    <w:rsid w:val="002841C8"/>
    <w:rsid w:val="0028516B"/>
    <w:rsid w:val="002B103A"/>
    <w:rsid w:val="002C6F90"/>
    <w:rsid w:val="002E4FB5"/>
    <w:rsid w:val="002F418C"/>
    <w:rsid w:val="00302FB8"/>
    <w:rsid w:val="00304EA1"/>
    <w:rsid w:val="00307944"/>
    <w:rsid w:val="00314D81"/>
    <w:rsid w:val="00322C28"/>
    <w:rsid w:val="00322FC6"/>
    <w:rsid w:val="003456F9"/>
    <w:rsid w:val="0035293F"/>
    <w:rsid w:val="0038622E"/>
    <w:rsid w:val="00391986"/>
    <w:rsid w:val="00392864"/>
    <w:rsid w:val="003A00B4"/>
    <w:rsid w:val="003B394E"/>
    <w:rsid w:val="003C0EF5"/>
    <w:rsid w:val="003C3468"/>
    <w:rsid w:val="003C394F"/>
    <w:rsid w:val="003C5E71"/>
    <w:rsid w:val="003D076F"/>
    <w:rsid w:val="003F10BC"/>
    <w:rsid w:val="00405EF9"/>
    <w:rsid w:val="00411D26"/>
    <w:rsid w:val="00417AA3"/>
    <w:rsid w:val="004209B7"/>
    <w:rsid w:val="00421DB1"/>
    <w:rsid w:val="00425DFE"/>
    <w:rsid w:val="00425FD1"/>
    <w:rsid w:val="00434EDB"/>
    <w:rsid w:val="00440B32"/>
    <w:rsid w:val="00457521"/>
    <w:rsid w:val="0046078D"/>
    <w:rsid w:val="00470066"/>
    <w:rsid w:val="004761BD"/>
    <w:rsid w:val="0048438A"/>
    <w:rsid w:val="00495592"/>
    <w:rsid w:val="00495C80"/>
    <w:rsid w:val="004A2ED8"/>
    <w:rsid w:val="004C17B7"/>
    <w:rsid w:val="004D326C"/>
    <w:rsid w:val="004D70CD"/>
    <w:rsid w:val="004F5BDA"/>
    <w:rsid w:val="004F6DE0"/>
    <w:rsid w:val="00515372"/>
    <w:rsid w:val="0051631E"/>
    <w:rsid w:val="00524B35"/>
    <w:rsid w:val="00537A1F"/>
    <w:rsid w:val="00563E1D"/>
    <w:rsid w:val="00566029"/>
    <w:rsid w:val="00567A20"/>
    <w:rsid w:val="00567FD3"/>
    <w:rsid w:val="0058627E"/>
    <w:rsid w:val="005923CB"/>
    <w:rsid w:val="005B391B"/>
    <w:rsid w:val="005B728C"/>
    <w:rsid w:val="005C3A84"/>
    <w:rsid w:val="005D319A"/>
    <w:rsid w:val="005D3D78"/>
    <w:rsid w:val="005D7236"/>
    <w:rsid w:val="005E2EF0"/>
    <w:rsid w:val="005F4092"/>
    <w:rsid w:val="00607215"/>
    <w:rsid w:val="00610518"/>
    <w:rsid w:val="006344F6"/>
    <w:rsid w:val="00683BBB"/>
    <w:rsid w:val="0068471E"/>
    <w:rsid w:val="00684F98"/>
    <w:rsid w:val="00693FFD"/>
    <w:rsid w:val="006D2159"/>
    <w:rsid w:val="006F58F8"/>
    <w:rsid w:val="006F787C"/>
    <w:rsid w:val="00702636"/>
    <w:rsid w:val="007029C1"/>
    <w:rsid w:val="00710B65"/>
    <w:rsid w:val="00724507"/>
    <w:rsid w:val="007623B9"/>
    <w:rsid w:val="00773E6C"/>
    <w:rsid w:val="00781FB1"/>
    <w:rsid w:val="007A0E4B"/>
    <w:rsid w:val="007D1B6D"/>
    <w:rsid w:val="007D6335"/>
    <w:rsid w:val="007E7D1F"/>
    <w:rsid w:val="007F1196"/>
    <w:rsid w:val="00807521"/>
    <w:rsid w:val="008104DB"/>
    <w:rsid w:val="00813C37"/>
    <w:rsid w:val="008154B5"/>
    <w:rsid w:val="00823962"/>
    <w:rsid w:val="00843EB2"/>
    <w:rsid w:val="008443AB"/>
    <w:rsid w:val="008476F6"/>
    <w:rsid w:val="00852719"/>
    <w:rsid w:val="00860115"/>
    <w:rsid w:val="00862F22"/>
    <w:rsid w:val="0088783C"/>
    <w:rsid w:val="008B1278"/>
    <w:rsid w:val="008B2E2F"/>
    <w:rsid w:val="008C0A84"/>
    <w:rsid w:val="008C7C69"/>
    <w:rsid w:val="008D0ABF"/>
    <w:rsid w:val="008D57CA"/>
    <w:rsid w:val="008F4BC7"/>
    <w:rsid w:val="00905484"/>
    <w:rsid w:val="009370BC"/>
    <w:rsid w:val="00970580"/>
    <w:rsid w:val="0098739B"/>
    <w:rsid w:val="009B61E5"/>
    <w:rsid w:val="009D0BE9"/>
    <w:rsid w:val="009D1E89"/>
    <w:rsid w:val="009E5707"/>
    <w:rsid w:val="00A1210C"/>
    <w:rsid w:val="00A13223"/>
    <w:rsid w:val="00A17661"/>
    <w:rsid w:val="00A24B2D"/>
    <w:rsid w:val="00A27DCD"/>
    <w:rsid w:val="00A40966"/>
    <w:rsid w:val="00A50E81"/>
    <w:rsid w:val="00A83D34"/>
    <w:rsid w:val="00A921E0"/>
    <w:rsid w:val="00A922F4"/>
    <w:rsid w:val="00AB5901"/>
    <w:rsid w:val="00AC7100"/>
    <w:rsid w:val="00AD59D5"/>
    <w:rsid w:val="00AD793F"/>
    <w:rsid w:val="00AE5526"/>
    <w:rsid w:val="00AF051B"/>
    <w:rsid w:val="00B01578"/>
    <w:rsid w:val="00B0738F"/>
    <w:rsid w:val="00B13D3B"/>
    <w:rsid w:val="00B230DB"/>
    <w:rsid w:val="00B23591"/>
    <w:rsid w:val="00B26601"/>
    <w:rsid w:val="00B30E01"/>
    <w:rsid w:val="00B350FF"/>
    <w:rsid w:val="00B41951"/>
    <w:rsid w:val="00B51FA6"/>
    <w:rsid w:val="00B53229"/>
    <w:rsid w:val="00B62480"/>
    <w:rsid w:val="00B74D78"/>
    <w:rsid w:val="00B81B70"/>
    <w:rsid w:val="00BB3BAB"/>
    <w:rsid w:val="00BD0724"/>
    <w:rsid w:val="00BD2B91"/>
    <w:rsid w:val="00BD76FC"/>
    <w:rsid w:val="00BE5521"/>
    <w:rsid w:val="00BF17D0"/>
    <w:rsid w:val="00BF6C23"/>
    <w:rsid w:val="00C2005D"/>
    <w:rsid w:val="00C53263"/>
    <w:rsid w:val="00C6415E"/>
    <w:rsid w:val="00C65944"/>
    <w:rsid w:val="00C75F1D"/>
    <w:rsid w:val="00C95156"/>
    <w:rsid w:val="00CA0DC2"/>
    <w:rsid w:val="00CB68E8"/>
    <w:rsid w:val="00CC4156"/>
    <w:rsid w:val="00D04F01"/>
    <w:rsid w:val="00D06414"/>
    <w:rsid w:val="00D168DF"/>
    <w:rsid w:val="00D24E5A"/>
    <w:rsid w:val="00D275B3"/>
    <w:rsid w:val="00D338E4"/>
    <w:rsid w:val="00D35D07"/>
    <w:rsid w:val="00D36FA7"/>
    <w:rsid w:val="00D4304F"/>
    <w:rsid w:val="00D51947"/>
    <w:rsid w:val="00D532F0"/>
    <w:rsid w:val="00D77413"/>
    <w:rsid w:val="00D82759"/>
    <w:rsid w:val="00D86DE4"/>
    <w:rsid w:val="00D92537"/>
    <w:rsid w:val="00DB269E"/>
    <w:rsid w:val="00DB533D"/>
    <w:rsid w:val="00DE1909"/>
    <w:rsid w:val="00DE51DB"/>
    <w:rsid w:val="00DE7B47"/>
    <w:rsid w:val="00E14AB6"/>
    <w:rsid w:val="00E23F1D"/>
    <w:rsid w:val="00E26F5E"/>
    <w:rsid w:val="00E30E05"/>
    <w:rsid w:val="00E36361"/>
    <w:rsid w:val="00E55AE9"/>
    <w:rsid w:val="00E56D1D"/>
    <w:rsid w:val="00E71CD7"/>
    <w:rsid w:val="00E7460E"/>
    <w:rsid w:val="00E9592C"/>
    <w:rsid w:val="00EA2830"/>
    <w:rsid w:val="00EA2AE6"/>
    <w:rsid w:val="00EB0C84"/>
    <w:rsid w:val="00EB64BB"/>
    <w:rsid w:val="00ED116A"/>
    <w:rsid w:val="00EF1E25"/>
    <w:rsid w:val="00F01253"/>
    <w:rsid w:val="00F12358"/>
    <w:rsid w:val="00F17FDE"/>
    <w:rsid w:val="00F208F8"/>
    <w:rsid w:val="00F37813"/>
    <w:rsid w:val="00F40D53"/>
    <w:rsid w:val="00F444D2"/>
    <w:rsid w:val="00F4525C"/>
    <w:rsid w:val="00F50D86"/>
    <w:rsid w:val="00F6610F"/>
    <w:rsid w:val="00F7294B"/>
    <w:rsid w:val="00F80FE2"/>
    <w:rsid w:val="00F8123D"/>
    <w:rsid w:val="00F82551"/>
    <w:rsid w:val="00F967AA"/>
    <w:rsid w:val="00FB23F1"/>
    <w:rsid w:val="00FC2F82"/>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D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
    <w:name w:val="Unresolved Mention"/>
    <w:basedOn w:val="DefaultParagraphFont"/>
    <w:uiPriority w:val="99"/>
    <w:semiHidden/>
    <w:unhideWhenUsed/>
    <w:rsid w:val="00405EF9"/>
    <w:rPr>
      <w:color w:val="605E5C"/>
      <w:shd w:val="clear" w:color="auto" w:fill="E1DFDD"/>
    </w:rPr>
  </w:style>
  <w:style w:type="character" w:styleId="FollowedHyperlink">
    <w:name w:val="FollowedHyperlink"/>
    <w:basedOn w:val="DefaultParagraphFont"/>
    <w:uiPriority w:val="99"/>
    <w:semiHidden/>
    <w:unhideWhenUsed/>
    <w:rsid w:val="00D168D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future.edu.au/industr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outlook.gov.au/careerqui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TQ03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0DCC44-6B11-4F9C-8F97-3CEFBC2DF3E6}"/>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737C2A3-B0E3-4719-B65E-FAD1A9E2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Critical and Creative Thinking</cp:keywords>
  <cp:lastModifiedBy>Witt, Kylie I</cp:lastModifiedBy>
  <cp:revision>4</cp:revision>
  <cp:lastPrinted>2020-03-04T04:43:00Z</cp:lastPrinted>
  <dcterms:created xsi:type="dcterms:W3CDTF">2020-09-29T01:57:00Z</dcterms:created>
  <dcterms:modified xsi:type="dcterms:W3CDTF">2020-09-30T04:11:00Z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