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5B1F9398" w:rsidR="00086CFC" w:rsidRDefault="00C2005D" w:rsidP="007A1949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9C5CF2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278B9EC6" w14:textId="77777777" w:rsidR="00AB32D2" w:rsidRDefault="00A71CB7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English as an Additional Language</w:t>
      </w:r>
      <w:r w:rsidR="0082768E">
        <w:rPr>
          <w:lang w:val="en-AU"/>
        </w:rPr>
        <w:t xml:space="preserve"> (EAL)</w:t>
      </w:r>
      <w:r w:rsidR="00E91F1B">
        <w:rPr>
          <w:lang w:val="en-AU"/>
        </w:rPr>
        <w:t xml:space="preserve">, </w:t>
      </w:r>
    </w:p>
    <w:p w14:paraId="309AA2D5" w14:textId="5990EAC6" w:rsidR="004F6DE0" w:rsidRPr="008C0A84" w:rsidRDefault="00E91F1B" w:rsidP="004F6DE0">
      <w:pPr>
        <w:pStyle w:val="VCAAHeading2"/>
        <w:rPr>
          <w:lang w:val="en-AU"/>
        </w:rPr>
      </w:pPr>
      <w:bookmarkStart w:id="1" w:name="_GoBack"/>
      <w:bookmarkEnd w:id="1"/>
      <w:r>
        <w:rPr>
          <w:lang w:val="en-AU"/>
        </w:rPr>
        <w:t>Pathway C4: Level 10</w:t>
      </w:r>
      <w:r w:rsidR="004F6DE0" w:rsidRPr="008C0A84">
        <w:rPr>
          <w:lang w:val="en-AU"/>
        </w:rPr>
        <w:t xml:space="preserve"> </w:t>
      </w:r>
    </w:p>
    <w:p w14:paraId="2E354ED1" w14:textId="49E4715C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9C5CF2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3C8B4C6B" w14:textId="5684BD06" w:rsidR="00111EF1" w:rsidRPr="008C0A84" w:rsidRDefault="008B1278" w:rsidP="007A1949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F674C8">
        <w:t>English as an Additional Language</w:t>
      </w:r>
      <w:r w:rsidR="0082768E">
        <w:t xml:space="preserve"> (EAL)</w:t>
      </w:r>
      <w:r w:rsidRPr="008C0A84">
        <w:t xml:space="preserve">, </w:t>
      </w:r>
      <w:r w:rsidR="007A1949">
        <w:t>Pathway</w:t>
      </w:r>
      <w:r w:rsidR="002F36CF">
        <w:t xml:space="preserve"> C4</w:t>
      </w:r>
      <w:r w:rsidR="0082768E">
        <w:t>:</w:t>
      </w:r>
      <w:r w:rsidR="00111EF1">
        <w:t xml:space="preserve"> </w:t>
      </w:r>
      <w:r w:rsidR="009C5CF2">
        <w:br/>
      </w:r>
      <w:r w:rsidR="007234F8">
        <w:t>Level</w:t>
      </w:r>
      <w:r w:rsidR="002F36CF">
        <w:t xml:space="preserve"> </w:t>
      </w:r>
      <w:r w:rsidR="007234F8">
        <w:t>10</w:t>
      </w:r>
      <w:r w:rsidR="00F674C8">
        <w:t xml:space="preserve"> </w:t>
      </w:r>
    </w:p>
    <w:p w14:paraId="4C34DCAB" w14:textId="3ED0EE1D" w:rsidR="00F674C8" w:rsidRPr="007A1949" w:rsidRDefault="00254888" w:rsidP="007A1949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2F36CF" w:rsidRPr="007A1949">
        <w:rPr>
          <w:szCs w:val="20"/>
        </w:rPr>
        <w:t>Extract and manipulate relevant information from a range of texts</w:t>
      </w:r>
      <w:r w:rsidR="00412493">
        <w:rPr>
          <w:szCs w:val="20"/>
        </w:rPr>
        <w:t xml:space="preserve"> (</w:t>
      </w:r>
      <w:hyperlink r:id="rId11" w:history="1">
        <w:r w:rsidR="00412493" w:rsidRPr="00412493">
          <w:rPr>
            <w:rStyle w:val="Hyperlink"/>
            <w:szCs w:val="20"/>
          </w:rPr>
          <w:t>VCEALC759</w:t>
        </w:r>
      </w:hyperlink>
      <w:r w:rsidR="00412493">
        <w:rPr>
          <w:szCs w:val="20"/>
        </w:rPr>
        <w:t>)</w:t>
      </w:r>
    </w:p>
    <w:p w14:paraId="36A2C730" w14:textId="6B6769D0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82768E">
        <w:t>Analysing a character and producing a profile of</w:t>
      </w:r>
      <w:r w:rsidR="009C5CF2">
        <w:t xml:space="preserve"> a</w:t>
      </w:r>
      <w:r w:rsidR="0082768E">
        <w:t xml:space="preserve"> character</w:t>
      </w:r>
      <w:r w:rsidR="002A1962">
        <w:t xml:space="preserve"> </w:t>
      </w:r>
      <w:r w:rsidR="00412493">
        <w:t>from a set text.</w:t>
      </w:r>
    </w:p>
    <w:p w14:paraId="2364A01C" w14:textId="082F6FD6" w:rsidR="00421DB1" w:rsidRPr="008C0A84" w:rsidRDefault="00421DB1" w:rsidP="00B51FA6">
      <w:pPr>
        <w:pStyle w:val="VCAAbody-withlargetabandhangingindent"/>
      </w:pPr>
      <w:r w:rsidRPr="002A1962">
        <w:rPr>
          <w:b/>
          <w:bCs/>
        </w:rPr>
        <w:t>Summary of adaptation, change, addition:</w:t>
      </w:r>
      <w:r>
        <w:tab/>
      </w:r>
      <w:r w:rsidR="00412493" w:rsidRPr="00412493">
        <w:t>Extending a character analysis to include reflection on the character’s career path and to inform reflection on how a career path can evolve</w:t>
      </w:r>
      <w:r w:rsidR="00412493">
        <w:t>.</w:t>
      </w:r>
    </w:p>
    <w:p w14:paraId="65DFB73F" w14:textId="65DEE80F" w:rsidR="00254888" w:rsidRDefault="00254888" w:rsidP="007A1949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9C5CF2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67FD3">
        <w:tc>
          <w:tcPr>
            <w:tcW w:w="3964" w:type="dxa"/>
          </w:tcPr>
          <w:p w14:paraId="46A85701" w14:textId="17A13B99" w:rsidR="002A1962" w:rsidRPr="008C0A84" w:rsidRDefault="00BB7F4F" w:rsidP="0057075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After reading a set text</w:t>
            </w:r>
            <w:r w:rsidR="00F42E0D">
              <w:rPr>
                <w:lang w:val="en-AU"/>
              </w:rPr>
              <w:t xml:space="preserve"> that features a main character </w:t>
            </w:r>
            <w:r w:rsidR="0034799B">
              <w:rPr>
                <w:lang w:val="en-AU"/>
              </w:rPr>
              <w:t>(</w:t>
            </w:r>
            <w:r w:rsidR="00F42E0D">
              <w:rPr>
                <w:lang w:val="en-AU"/>
              </w:rPr>
              <w:t>with an identifiable occupation</w:t>
            </w:r>
            <w:r w:rsidR="0034799B">
              <w:rPr>
                <w:lang w:val="en-AU"/>
              </w:rPr>
              <w:t>)</w:t>
            </w:r>
            <w:r>
              <w:rPr>
                <w:lang w:val="en-AU"/>
              </w:rPr>
              <w:t>, teacher ask</w:t>
            </w:r>
            <w:r w:rsidR="00107890">
              <w:rPr>
                <w:lang w:val="en-AU"/>
              </w:rPr>
              <w:t>s</w:t>
            </w:r>
            <w:r>
              <w:rPr>
                <w:lang w:val="en-AU"/>
              </w:rPr>
              <w:t xml:space="preserve"> students to focus </w:t>
            </w:r>
            <w:r w:rsidR="00F42E0D">
              <w:rPr>
                <w:lang w:val="en-AU"/>
              </w:rPr>
              <w:t>on that character</w:t>
            </w:r>
            <w:r>
              <w:rPr>
                <w:lang w:val="en-AU"/>
              </w:rPr>
              <w:t>. They create a mind</w:t>
            </w:r>
            <w:r w:rsidR="00107890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map or summary paragraph that </w:t>
            </w:r>
            <w:r w:rsidR="0082768E">
              <w:rPr>
                <w:lang w:val="en-AU"/>
              </w:rPr>
              <w:t>provides an overview of the character</w:t>
            </w:r>
            <w:r w:rsidR="00107890">
              <w:rPr>
                <w:lang w:val="en-AU"/>
              </w:rPr>
              <w:t>,</w:t>
            </w:r>
            <w:r w:rsidR="0082768E">
              <w:rPr>
                <w:lang w:val="en-AU"/>
              </w:rPr>
              <w:t xml:space="preserve"> </w:t>
            </w:r>
            <w:r w:rsidR="009C5CF2">
              <w:rPr>
                <w:lang w:val="en-AU"/>
              </w:rPr>
              <w:t xml:space="preserve">including </w:t>
            </w:r>
            <w:r w:rsidR="0082768E">
              <w:rPr>
                <w:lang w:val="en-AU"/>
              </w:rPr>
              <w:t xml:space="preserve">qualities such as </w:t>
            </w:r>
            <w:r>
              <w:rPr>
                <w:lang w:val="en-AU"/>
              </w:rPr>
              <w:t xml:space="preserve">physical features, </w:t>
            </w:r>
            <w:r w:rsidR="0082768E">
              <w:rPr>
                <w:lang w:val="en-AU"/>
              </w:rPr>
              <w:t xml:space="preserve">personal characteristics, </w:t>
            </w:r>
            <w:r w:rsidR="00570759">
              <w:rPr>
                <w:lang w:val="en-AU"/>
              </w:rPr>
              <w:t xml:space="preserve">behaviour, </w:t>
            </w:r>
            <w:r w:rsidR="0082768E">
              <w:rPr>
                <w:lang w:val="en-AU"/>
              </w:rPr>
              <w:t>skills,</w:t>
            </w:r>
            <w:r>
              <w:rPr>
                <w:lang w:val="en-AU"/>
              </w:rPr>
              <w:t xml:space="preserve"> likes/d</w:t>
            </w:r>
            <w:r w:rsidR="00570759">
              <w:rPr>
                <w:lang w:val="en-AU"/>
              </w:rPr>
              <w:t xml:space="preserve">islikes, dreams, goals and </w:t>
            </w:r>
            <w:r w:rsidR="0082768E">
              <w:rPr>
                <w:lang w:val="en-AU"/>
              </w:rPr>
              <w:t xml:space="preserve">aspirations. </w:t>
            </w:r>
          </w:p>
        </w:tc>
        <w:tc>
          <w:tcPr>
            <w:tcW w:w="5925" w:type="dxa"/>
          </w:tcPr>
          <w:p w14:paraId="71DEB013" w14:textId="4BA89914" w:rsidR="00BB7F4F" w:rsidRPr="00BB7F4F" w:rsidRDefault="00BB7F4F" w:rsidP="00BB7F4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570759">
              <w:rPr>
                <w:lang w:val="en-AU"/>
              </w:rPr>
              <w:t>extends on the profile</w:t>
            </w:r>
            <w:r w:rsidR="00151C7C">
              <w:rPr>
                <w:lang w:val="en-AU"/>
              </w:rPr>
              <w:t xml:space="preserve"> task by </w:t>
            </w:r>
            <w:r>
              <w:rPr>
                <w:lang w:val="en-AU"/>
              </w:rPr>
              <w:t>ask</w:t>
            </w:r>
            <w:r w:rsidR="00151C7C">
              <w:rPr>
                <w:lang w:val="en-AU"/>
              </w:rPr>
              <w:t>ing</w:t>
            </w:r>
            <w:r>
              <w:rPr>
                <w:lang w:val="en-AU"/>
              </w:rPr>
              <w:t xml:space="preserve"> stud</w:t>
            </w:r>
            <w:r w:rsidR="00570759">
              <w:rPr>
                <w:lang w:val="en-AU"/>
              </w:rPr>
              <w:t xml:space="preserve">ents to consider the </w:t>
            </w:r>
            <w:r w:rsidR="00F42E0D">
              <w:rPr>
                <w:lang w:val="en-AU"/>
              </w:rPr>
              <w:t>character’s career</w:t>
            </w:r>
            <w:r w:rsidR="00573B12">
              <w:rPr>
                <w:lang w:val="en-AU"/>
              </w:rPr>
              <w:t xml:space="preserve"> </w:t>
            </w:r>
            <w:r w:rsidR="009D7AAB">
              <w:rPr>
                <w:lang w:val="en-AU"/>
              </w:rPr>
              <w:t xml:space="preserve">journey </w:t>
            </w:r>
            <w:r w:rsidR="00573B12">
              <w:rPr>
                <w:lang w:val="en-AU"/>
              </w:rPr>
              <w:t>and</w:t>
            </w:r>
            <w:r w:rsidR="00570759">
              <w:rPr>
                <w:lang w:val="en-AU"/>
              </w:rPr>
              <w:t xml:space="preserve"> </w:t>
            </w:r>
            <w:r w:rsidR="00F42E0D">
              <w:rPr>
                <w:lang w:val="en-AU"/>
              </w:rPr>
              <w:t xml:space="preserve">create </w:t>
            </w:r>
            <w:r>
              <w:rPr>
                <w:lang w:val="en-AU"/>
              </w:rPr>
              <w:t>a personal journal entry</w:t>
            </w:r>
            <w:r w:rsidR="00F42E0D">
              <w:rPr>
                <w:lang w:val="en-AU"/>
              </w:rPr>
              <w:t xml:space="preserve"> </w:t>
            </w:r>
            <w:r w:rsidR="0034799B">
              <w:rPr>
                <w:lang w:val="en-AU"/>
              </w:rPr>
              <w:t>that includes a reflection on that character’s job</w:t>
            </w:r>
            <w:r w:rsidR="00570759">
              <w:rPr>
                <w:lang w:val="en-AU"/>
              </w:rPr>
              <w:t>. A</w:t>
            </w:r>
            <w:r w:rsidR="00573B12">
              <w:rPr>
                <w:lang w:val="en-AU"/>
              </w:rPr>
              <w:t xml:space="preserve"> prompt</w:t>
            </w:r>
            <w:r w:rsidR="00570759">
              <w:rPr>
                <w:lang w:val="en-AU"/>
              </w:rPr>
              <w:t xml:space="preserve"> such as:</w:t>
            </w:r>
            <w:r w:rsidR="00573B12">
              <w:rPr>
                <w:lang w:val="en-AU"/>
              </w:rPr>
              <w:t xml:space="preserve"> </w:t>
            </w:r>
            <w:r w:rsidR="009D7AAB">
              <w:rPr>
                <w:lang w:val="en-AU"/>
              </w:rPr>
              <w:t>‘My</w:t>
            </w:r>
            <w:r w:rsidR="00573B12">
              <w:rPr>
                <w:lang w:val="en-AU"/>
              </w:rPr>
              <w:t xml:space="preserve"> </w:t>
            </w:r>
            <w:r w:rsidR="00570759">
              <w:rPr>
                <w:lang w:val="en-AU"/>
              </w:rPr>
              <w:t>personal journey</w:t>
            </w:r>
            <w:r w:rsidR="009D7AAB">
              <w:rPr>
                <w:lang w:val="en-AU"/>
              </w:rPr>
              <w:t>’</w:t>
            </w:r>
            <w:r w:rsidR="00570759">
              <w:rPr>
                <w:lang w:val="en-AU"/>
              </w:rPr>
              <w:t xml:space="preserve"> may be used as a guide.</w:t>
            </w:r>
            <w:r w:rsidR="00573B12">
              <w:rPr>
                <w:lang w:val="en-AU"/>
              </w:rPr>
              <w:t xml:space="preserve"> Students may select </w:t>
            </w:r>
            <w:r w:rsidR="00F42E0D">
              <w:rPr>
                <w:lang w:val="en-AU"/>
              </w:rPr>
              <w:t xml:space="preserve">a </w:t>
            </w:r>
            <w:r w:rsidR="00573B12">
              <w:rPr>
                <w:lang w:val="en-AU"/>
              </w:rPr>
              <w:t xml:space="preserve">moment in the text </w:t>
            </w:r>
            <w:r w:rsidR="00F42E0D">
              <w:rPr>
                <w:lang w:val="en-AU"/>
              </w:rPr>
              <w:t xml:space="preserve">that involves the character’s role, </w:t>
            </w:r>
            <w:r w:rsidR="00573B12">
              <w:rPr>
                <w:lang w:val="en-AU"/>
              </w:rPr>
              <w:t xml:space="preserve">explore their character’s </w:t>
            </w:r>
            <w:r w:rsidR="00570759">
              <w:rPr>
                <w:lang w:val="en-AU"/>
              </w:rPr>
              <w:t>feelings about</w:t>
            </w:r>
            <w:r w:rsidR="00573B12">
              <w:rPr>
                <w:lang w:val="en-AU"/>
              </w:rPr>
              <w:t xml:space="preserve"> that</w:t>
            </w:r>
            <w:r w:rsidR="00570759">
              <w:rPr>
                <w:lang w:val="en-AU"/>
              </w:rPr>
              <w:t xml:space="preserve"> particular stage in their life and reflect on how they got to </w:t>
            </w:r>
            <w:r w:rsidR="009C5CF2">
              <w:rPr>
                <w:lang w:val="en-AU"/>
              </w:rPr>
              <w:t>that</w:t>
            </w:r>
            <w:r w:rsidR="00570759">
              <w:rPr>
                <w:lang w:val="en-AU"/>
              </w:rPr>
              <w:t xml:space="preserve"> point</w:t>
            </w:r>
            <w:r w:rsidR="00573B12">
              <w:rPr>
                <w:lang w:val="en-AU"/>
              </w:rPr>
              <w:t xml:space="preserve">. </w:t>
            </w:r>
          </w:p>
          <w:p w14:paraId="092660B4" w14:textId="0F93EBCB" w:rsidR="00BB7F4F" w:rsidRPr="00BB7F4F" w:rsidRDefault="00BB7F4F" w:rsidP="00BB7F4F">
            <w:pPr>
              <w:pStyle w:val="VCAAtablecondensed"/>
              <w:rPr>
                <w:lang w:val="en-AU"/>
              </w:rPr>
            </w:pPr>
          </w:p>
        </w:tc>
      </w:tr>
      <w:tr w:rsidR="00BB7F4F" w:rsidRPr="008C0A84" w14:paraId="1951A853" w14:textId="77777777" w:rsidTr="00567FD3">
        <w:tc>
          <w:tcPr>
            <w:tcW w:w="3964" w:type="dxa"/>
          </w:tcPr>
          <w:p w14:paraId="5A82D34B" w14:textId="77777777" w:rsidR="00BB7F4F" w:rsidRDefault="00BB7F4F" w:rsidP="00457521">
            <w:pPr>
              <w:pStyle w:val="VCAAtablecondensed"/>
              <w:rPr>
                <w:lang w:val="en-AU"/>
              </w:rPr>
            </w:pPr>
          </w:p>
        </w:tc>
        <w:tc>
          <w:tcPr>
            <w:tcW w:w="5925" w:type="dxa"/>
          </w:tcPr>
          <w:p w14:paraId="2FC8DABB" w14:textId="142A8DEC" w:rsidR="00BB7F4F" w:rsidRDefault="00573B12" w:rsidP="00BB7F4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To assist students in taking on the perspective of their chosen character, </w:t>
            </w:r>
            <w:r w:rsidR="00BB7F4F">
              <w:rPr>
                <w:lang w:val="en-AU"/>
              </w:rPr>
              <w:t xml:space="preserve">teacher </w:t>
            </w:r>
            <w:r>
              <w:rPr>
                <w:lang w:val="en-AU"/>
              </w:rPr>
              <w:t xml:space="preserve">may scaffold by initially </w:t>
            </w:r>
            <w:r w:rsidR="00BB7F4F">
              <w:rPr>
                <w:lang w:val="en-AU"/>
              </w:rPr>
              <w:t>offe</w:t>
            </w:r>
            <w:r>
              <w:rPr>
                <w:lang w:val="en-AU"/>
              </w:rPr>
              <w:t>ring</w:t>
            </w:r>
            <w:r w:rsidR="00BB7F4F">
              <w:rPr>
                <w:lang w:val="en-AU"/>
              </w:rPr>
              <w:t xml:space="preserve"> a set of </w:t>
            </w:r>
            <w:r>
              <w:rPr>
                <w:lang w:val="en-AU"/>
              </w:rPr>
              <w:t>question</w:t>
            </w:r>
            <w:r w:rsidR="00BB7F4F">
              <w:rPr>
                <w:lang w:val="en-AU"/>
              </w:rPr>
              <w:t xml:space="preserve">s as guidance, </w:t>
            </w:r>
            <w:r w:rsidR="00570759">
              <w:rPr>
                <w:lang w:val="en-AU"/>
              </w:rPr>
              <w:t>such as:</w:t>
            </w:r>
          </w:p>
          <w:p w14:paraId="674A72D5" w14:textId="3F935D2B" w:rsidR="00BB7F4F" w:rsidRDefault="00570759" w:rsidP="007A1949">
            <w:pPr>
              <w:pStyle w:val="VCAAtablecondensedbullet"/>
            </w:pPr>
            <w:r>
              <w:t xml:space="preserve">When you were young, what were your goals for your future? </w:t>
            </w:r>
          </w:p>
          <w:p w14:paraId="2E243E0E" w14:textId="6B207E65" w:rsidR="00BB7F4F" w:rsidRDefault="00BB7F4F" w:rsidP="007A1949">
            <w:pPr>
              <w:pStyle w:val="VCAAtablecondensedbullet"/>
            </w:pPr>
            <w:r>
              <w:t>What achievements</w:t>
            </w:r>
            <w:r w:rsidR="00570759">
              <w:t xml:space="preserve"> in your life</w:t>
            </w:r>
            <w:r>
              <w:t xml:space="preserve"> are you most proud of?</w:t>
            </w:r>
          </w:p>
          <w:p w14:paraId="3F6D6F69" w14:textId="77777777" w:rsidR="00BB7F4F" w:rsidRDefault="00BB7F4F" w:rsidP="007A1949">
            <w:pPr>
              <w:pStyle w:val="VCAAtablecondensedbullet"/>
            </w:pPr>
            <w:r>
              <w:t>Do you consider yourself successful? Why/why not?</w:t>
            </w:r>
          </w:p>
          <w:p w14:paraId="69C7FE43" w14:textId="77777777" w:rsidR="00151C7C" w:rsidRDefault="00BB7F4F" w:rsidP="007A1949">
            <w:pPr>
              <w:pStyle w:val="VCAAtablecondensedbullet"/>
            </w:pPr>
            <w:r>
              <w:t>What was a ‘turning point’ in your life/career that has made you who you are today?</w:t>
            </w:r>
          </w:p>
          <w:p w14:paraId="143839CB" w14:textId="4B00771A" w:rsidR="00BB7F4F" w:rsidRDefault="00BB7F4F" w:rsidP="007A1949">
            <w:pPr>
              <w:pStyle w:val="VCAAtablecondensedbullet"/>
            </w:pPr>
            <w:r w:rsidRPr="00151C7C">
              <w:t xml:space="preserve">What future plans do you have? What do you need </w:t>
            </w:r>
            <w:r w:rsidR="00570759">
              <w:t>to do to ensure you achieve these plans</w:t>
            </w:r>
            <w:r w:rsidRPr="00151C7C">
              <w:t>?</w:t>
            </w:r>
          </w:p>
          <w:p w14:paraId="682DED15" w14:textId="136A0A93" w:rsidR="007F2174" w:rsidRDefault="007F2174" w:rsidP="007A1949">
            <w:pPr>
              <w:pStyle w:val="VCAAtablecondensedbullet"/>
            </w:pPr>
            <w:r>
              <w:lastRenderedPageBreak/>
              <w:t>If you could design an ideal future job for yourself, what would it be?</w:t>
            </w:r>
          </w:p>
          <w:p w14:paraId="67F0BB63" w14:textId="6B865C7F" w:rsidR="00573B12" w:rsidRPr="00573B12" w:rsidRDefault="00573B12" w:rsidP="00573B1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are encouraged to use evid</w:t>
            </w:r>
            <w:r w:rsidR="00570759">
              <w:rPr>
                <w:lang w:val="en-AU"/>
              </w:rPr>
              <w:t>ence from the text to support</w:t>
            </w:r>
            <w:r>
              <w:rPr>
                <w:lang w:val="en-AU"/>
              </w:rPr>
              <w:t xml:space="preserve"> their </w:t>
            </w:r>
            <w:r w:rsidR="007E21E1">
              <w:rPr>
                <w:lang w:val="en-AU"/>
              </w:rPr>
              <w:t xml:space="preserve">ideas and to develop their </w:t>
            </w:r>
            <w:r>
              <w:rPr>
                <w:lang w:val="en-AU"/>
              </w:rPr>
              <w:t xml:space="preserve">responses. </w:t>
            </w:r>
          </w:p>
        </w:tc>
      </w:tr>
      <w:tr w:rsidR="00254888" w:rsidRPr="008C0A84" w14:paraId="47C09381" w14:textId="77777777" w:rsidTr="00567FD3">
        <w:tc>
          <w:tcPr>
            <w:tcW w:w="3964" w:type="dxa"/>
          </w:tcPr>
          <w:p w14:paraId="123E135F" w14:textId="6624559C" w:rsidR="00254888" w:rsidRPr="008C0A84" w:rsidRDefault="00BB7F4F" w:rsidP="007E21E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produce a</w:t>
            </w:r>
            <w:r w:rsidR="007E21E1">
              <w:rPr>
                <w:lang w:val="en-AU"/>
              </w:rPr>
              <w:t xml:space="preserve"> character</w:t>
            </w:r>
            <w:r>
              <w:rPr>
                <w:lang w:val="en-AU"/>
              </w:rPr>
              <w:t xml:space="preserve"> profile or mind</w:t>
            </w:r>
            <w:r w:rsidR="00107890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map </w:t>
            </w:r>
            <w:r w:rsidR="007E21E1">
              <w:rPr>
                <w:lang w:val="en-AU"/>
              </w:rPr>
              <w:t>that reflects</w:t>
            </w:r>
            <w:r>
              <w:rPr>
                <w:lang w:val="en-AU"/>
              </w:rPr>
              <w:t xml:space="preserve"> on the </w:t>
            </w:r>
            <w:r w:rsidR="007E21E1">
              <w:rPr>
                <w:lang w:val="en-AU"/>
              </w:rPr>
              <w:t xml:space="preserve">key aspects </w:t>
            </w:r>
            <w:r>
              <w:rPr>
                <w:lang w:val="en-AU"/>
              </w:rPr>
              <w:t xml:space="preserve">of a character. </w:t>
            </w:r>
          </w:p>
        </w:tc>
        <w:tc>
          <w:tcPr>
            <w:tcW w:w="5925" w:type="dxa"/>
          </w:tcPr>
          <w:p w14:paraId="230F6491" w14:textId="77777777" w:rsidR="009C5CF2" w:rsidRDefault="00573B12" w:rsidP="007E21E1">
            <w:pPr>
              <w:pStyle w:val="VCAAtablecondensed"/>
            </w:pPr>
            <w:r w:rsidRPr="007A1949">
              <w:t>Using their responses to the questions, s</w:t>
            </w:r>
            <w:r w:rsidR="00BB7F4F" w:rsidRPr="007A1949">
              <w:t xml:space="preserve">tudents </w:t>
            </w:r>
            <w:r w:rsidRPr="007A1949">
              <w:t xml:space="preserve">plan and produce an </w:t>
            </w:r>
            <w:r w:rsidR="007E21E1" w:rsidRPr="007A1949">
              <w:t>extended journal entry from the point of view</w:t>
            </w:r>
            <w:r w:rsidRPr="007A1949">
              <w:t xml:space="preserve"> of the </w:t>
            </w:r>
            <w:r w:rsidR="00BB7F4F" w:rsidRPr="007A1949">
              <w:t>character</w:t>
            </w:r>
            <w:r w:rsidR="007F2174" w:rsidRPr="007A1949">
              <w:t>.</w:t>
            </w:r>
            <w:r w:rsidR="00BB7F4F" w:rsidRPr="007A1949">
              <w:t xml:space="preserve"> </w:t>
            </w:r>
            <w:r w:rsidRPr="007A1949">
              <w:t>Teacher guide</w:t>
            </w:r>
            <w:r w:rsidR="000F55F0" w:rsidRPr="007A1949">
              <w:t>s</w:t>
            </w:r>
            <w:r w:rsidR="00BB7F4F" w:rsidRPr="007A1949">
              <w:t xml:space="preserve"> students to produce a reflection that </w:t>
            </w:r>
            <w:r w:rsidRPr="007A1949">
              <w:t>addresse</w:t>
            </w:r>
            <w:r w:rsidR="00BB7F4F" w:rsidRPr="007A1949">
              <w:t xml:space="preserve">s how </w:t>
            </w:r>
            <w:r w:rsidR="007F2174" w:rsidRPr="007A1949">
              <w:t>a character</w:t>
            </w:r>
            <w:r w:rsidR="00BB7F4F" w:rsidRPr="007A1949">
              <w:t>’s past, p</w:t>
            </w:r>
            <w:r w:rsidR="007E21E1" w:rsidRPr="007A1949">
              <w:t>resent and future are connected and</w:t>
            </w:r>
            <w:r w:rsidR="00BB7F4F" w:rsidRPr="007A1949">
              <w:t xml:space="preserve"> how </w:t>
            </w:r>
            <w:r w:rsidR="007F2174" w:rsidRPr="007A1949">
              <w:t xml:space="preserve">their </w:t>
            </w:r>
            <w:r w:rsidR="00BB7F4F" w:rsidRPr="007A1949">
              <w:t xml:space="preserve">decisions and experiences influence </w:t>
            </w:r>
            <w:r w:rsidR="007F2174" w:rsidRPr="007A1949">
              <w:t xml:space="preserve">their </w:t>
            </w:r>
            <w:r w:rsidR="00BB7F4F" w:rsidRPr="007A1949">
              <w:t>choices</w:t>
            </w:r>
            <w:r w:rsidR="000F55F0" w:rsidRPr="007A1949">
              <w:t>, with a focus on their careers</w:t>
            </w:r>
            <w:r w:rsidR="007E21E1" w:rsidRPr="007A1949">
              <w:t>.</w:t>
            </w:r>
            <w:r w:rsidR="00505ED3">
              <w:t xml:space="preserve"> </w:t>
            </w:r>
          </w:p>
          <w:p w14:paraId="7279DA82" w14:textId="68799A30" w:rsidR="00F37C32" w:rsidRPr="00896319" w:rsidRDefault="00505ED3" w:rsidP="00974AF8">
            <w:pPr>
              <w:pStyle w:val="VCAAtablecondensed"/>
              <w:rPr>
                <w:color w:val="auto"/>
                <w:lang w:val="en-AU"/>
              </w:rPr>
            </w:pPr>
            <w:r w:rsidRPr="00505ED3">
              <w:t xml:space="preserve">Students are then encouraged to reflect on how </w:t>
            </w:r>
            <w:r w:rsidR="009C5CF2">
              <w:t>they</w:t>
            </w:r>
            <w:r w:rsidRPr="00505ED3">
              <w:t xml:space="preserve"> might use insight gained to inform their own decision-making.</w:t>
            </w:r>
            <w:r>
              <w:t xml:space="preserve"> </w:t>
            </w:r>
            <w:r w:rsidR="00974AF8">
              <w:t xml:space="preserve">Teacher can encourage them to use </w:t>
            </w:r>
            <w:r>
              <w:t>a career planning tool such as a Career Action Plan or e-portfolio</w:t>
            </w:r>
            <w:r w:rsidR="00974AF8">
              <w:t xml:space="preserve"> to record their reflections.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748DA5C" w14:textId="07C9CDEE" w:rsidR="001D4A9B" w:rsidRPr="001D4A9B" w:rsidRDefault="00DB533D" w:rsidP="00505ED3">
      <w:pPr>
        <w:pStyle w:val="VCAAbullet"/>
        <w:rPr>
          <w:lang w:val="en-AU" w:eastAsia="en-AU"/>
        </w:rPr>
      </w:pPr>
      <w:r w:rsidRPr="00DB533D">
        <w:rPr>
          <w:szCs w:val="18"/>
        </w:rPr>
        <w:t>Teachers</w:t>
      </w:r>
      <w:r>
        <w:t xml:space="preserve"> may</w:t>
      </w:r>
      <w:r w:rsidR="00573B12">
        <w:t xml:space="preserve"> further</w:t>
      </w:r>
      <w:r w:rsidR="00151C7C">
        <w:t xml:space="preserve"> scaffold the task by prompting</w:t>
      </w:r>
      <w:r w:rsidR="007E21E1">
        <w:t xml:space="preserve"> EAL</w:t>
      </w:r>
      <w:r w:rsidR="00151C7C">
        <w:t xml:space="preserve"> students to use an interview structure to draft their journal reflections, where a peer asks the questions and they answer each question individually. </w:t>
      </w:r>
      <w:r w:rsidR="001D4A9B">
        <w:t xml:space="preserve"> </w:t>
      </w:r>
    </w:p>
    <w:p w14:paraId="73F95FB2" w14:textId="7469D361" w:rsidR="001D4A9B" w:rsidRDefault="006E4953" w:rsidP="00505ED3">
      <w:pPr>
        <w:pStyle w:val="VCAAbullet"/>
        <w:rPr>
          <w:lang w:eastAsia="en-AU"/>
        </w:rPr>
      </w:pPr>
      <w:r>
        <w:t>Students could also</w:t>
      </w:r>
      <w:r w:rsidR="001D4A9B">
        <w:t xml:space="preserve"> </w:t>
      </w:r>
      <w:r w:rsidR="00151C7C">
        <w:t xml:space="preserve">write their own additional questions and share them with their peers. </w:t>
      </w:r>
    </w:p>
    <w:p w14:paraId="2BA34C5B" w14:textId="7E04C528" w:rsidR="00573B12" w:rsidRDefault="00573B12" w:rsidP="00505ED3">
      <w:pPr>
        <w:pStyle w:val="VCAAbullet"/>
        <w:rPr>
          <w:lang w:eastAsia="en-AU"/>
        </w:rPr>
      </w:pPr>
      <w:r>
        <w:t xml:space="preserve">Teachers may offer further scaffolding by providing a graphic organiser that maps the character’s life experiences in the text. The graphic organiser could include pre-filled sections to prompt the students, under subtitles such as: </w:t>
      </w:r>
      <w:r w:rsidR="009C5CF2">
        <w:t>‘</w:t>
      </w:r>
      <w:r>
        <w:t xml:space="preserve">Where I came from’, ‘My strongest memory’, ‘My life’s turning point’, ‘My greatest success/failure’ and so on. </w:t>
      </w:r>
    </w:p>
    <w:p w14:paraId="54738AF3" w14:textId="41F41905" w:rsidR="00E66CA1" w:rsidRDefault="006E4953" w:rsidP="00505ED3">
      <w:pPr>
        <w:pStyle w:val="VCAAbullet"/>
        <w:rPr>
          <w:lang w:eastAsia="en-AU"/>
        </w:rPr>
      </w:pPr>
      <w:r>
        <w:t>Students</w:t>
      </w:r>
      <w:r w:rsidR="00E66CA1">
        <w:t xml:space="preserve"> </w:t>
      </w:r>
      <w:r w:rsidR="009C5CF2">
        <w:t xml:space="preserve">could </w:t>
      </w:r>
      <w:r w:rsidR="00E66CA1">
        <w:t>present their extended response in the form of an interview, a speech or a personal monologue</w:t>
      </w:r>
      <w:r>
        <w:t xml:space="preserve"> as a variation on the activity</w:t>
      </w:r>
      <w:r w:rsidR="00E66CA1">
        <w:t xml:space="preserve">. </w:t>
      </w:r>
    </w:p>
    <w:p w14:paraId="22F5877B" w14:textId="294162F7" w:rsidR="00F42E0D" w:rsidRDefault="00974AF8" w:rsidP="00505ED3">
      <w:pPr>
        <w:pStyle w:val="VCAAbullet"/>
        <w:rPr>
          <w:lang w:eastAsia="en-AU"/>
        </w:rPr>
      </w:pPr>
      <w:r>
        <w:t xml:space="preserve">Teachers will select a text that is suited to their own class and context. An example of a text that is suited to this activity might be </w:t>
      </w:r>
      <w:r w:rsidR="00F42E0D" w:rsidRPr="00505ED3">
        <w:rPr>
          <w:i/>
          <w:iCs/>
        </w:rPr>
        <w:t>To Kill a Mockingbird</w:t>
      </w:r>
      <w:r>
        <w:rPr>
          <w:i/>
          <w:iCs/>
        </w:rPr>
        <w:t>.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788BD38F" w:rsidR="00F01253" w:rsidRPr="007A1949" w:rsidRDefault="003C436E" w:rsidP="00F01253">
      <w:pPr>
        <w:pStyle w:val="VCAAbody"/>
      </w:pPr>
      <w:r w:rsidRPr="003C436E">
        <w:rPr>
          <w:lang w:val="en-AU"/>
        </w:rPr>
        <w:t>Know yourself – self-development</w:t>
      </w:r>
      <w:r w:rsidR="00F01253" w:rsidRPr="008C0A84">
        <w:rPr>
          <w:lang w:val="en-AU"/>
        </w:rPr>
        <w:t xml:space="preserve">: </w:t>
      </w:r>
    </w:p>
    <w:p w14:paraId="1B7BDADA" w14:textId="0934E4A6" w:rsidR="00896319" w:rsidRPr="007A1949" w:rsidRDefault="00896319" w:rsidP="00505ED3">
      <w:pPr>
        <w:pStyle w:val="VCAAbullet"/>
      </w:pPr>
      <w:r>
        <w:t>Student</w:t>
      </w:r>
      <w:r w:rsidR="00151C7C">
        <w:t>s are exposed to different text types, including mind</w:t>
      </w:r>
      <w:r w:rsidR="009C5CF2">
        <w:t xml:space="preserve"> </w:t>
      </w:r>
      <w:r w:rsidR="007E21E1">
        <w:t>maps and journal entries</w:t>
      </w:r>
      <w:r w:rsidR="00151C7C">
        <w:t xml:space="preserve"> as literacy tools for understanding texts and recording ideas. </w:t>
      </w:r>
    </w:p>
    <w:p w14:paraId="62214914" w14:textId="274CF38A" w:rsidR="00151C7C" w:rsidRPr="007A1949" w:rsidRDefault="00151C7C" w:rsidP="00505ED3">
      <w:pPr>
        <w:pStyle w:val="VCAAbullet"/>
      </w:pPr>
      <w:r>
        <w:t xml:space="preserve">Students connect more deeply with the characters in texts </w:t>
      </w:r>
      <w:r w:rsidR="007E21E1">
        <w:t>and gain</w:t>
      </w:r>
      <w:r>
        <w:t xml:space="preserve"> a greater understanding of how experiences or motivations affect their behaviour. </w:t>
      </w:r>
    </w:p>
    <w:p w14:paraId="05B87CF5" w14:textId="5057C7F9" w:rsidR="00DB533D" w:rsidRPr="00111EF1" w:rsidRDefault="007E21E1" w:rsidP="00505ED3">
      <w:pPr>
        <w:pStyle w:val="VCAAbullet"/>
      </w:pPr>
      <w:r>
        <w:t xml:space="preserve">Students </w:t>
      </w:r>
      <w:r w:rsidR="006E4953">
        <w:t>can</w:t>
      </w:r>
      <w:r>
        <w:t xml:space="preserve"> work collaboratively with </w:t>
      </w:r>
      <w:r w:rsidR="00111EF1">
        <w:t>peer</w:t>
      </w:r>
      <w:r>
        <w:t>s</w:t>
      </w:r>
      <w:r w:rsidR="00111EF1">
        <w:t xml:space="preserve"> to negotiate and complete a task.</w:t>
      </w:r>
    </w:p>
    <w:p w14:paraId="66FA02DD" w14:textId="6047A4A4" w:rsidR="00F01253" w:rsidRPr="008C0A84" w:rsidRDefault="003C436E" w:rsidP="00F01253">
      <w:pPr>
        <w:pStyle w:val="VCAAbody"/>
        <w:rPr>
          <w:lang w:val="en-AU"/>
        </w:rPr>
      </w:pPr>
      <w:r w:rsidRPr="003C436E">
        <w:rPr>
          <w:lang w:val="en-AU"/>
        </w:rPr>
        <w:t>Know your world – career exploration</w:t>
      </w:r>
      <w:r w:rsidR="00F01253" w:rsidRPr="008C0A84">
        <w:rPr>
          <w:lang w:val="en-AU"/>
        </w:rPr>
        <w:t xml:space="preserve">: </w:t>
      </w:r>
    </w:p>
    <w:p w14:paraId="6F7AC04E" w14:textId="30DA69C5" w:rsidR="007E21E1" w:rsidRDefault="0082664C" w:rsidP="00505ED3">
      <w:pPr>
        <w:pStyle w:val="VCAAbullet"/>
      </w:pPr>
      <w:r>
        <w:t>By exploring a character’s path to work, and their feelings around their careers, students expand their understanding of the world of work.</w:t>
      </w:r>
    </w:p>
    <w:p w14:paraId="5E11C16D" w14:textId="12E3371E" w:rsidR="00F01253" w:rsidRPr="008C0A84" w:rsidRDefault="003C436E" w:rsidP="00F01253">
      <w:pPr>
        <w:pStyle w:val="VCAAbody"/>
        <w:rPr>
          <w:lang w:val="en-AU"/>
        </w:rPr>
      </w:pPr>
      <w:r w:rsidRPr="003C436E"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5DD6FFBA" w14:textId="2371141F" w:rsidR="00F01253" w:rsidRPr="007A1949" w:rsidRDefault="00151C7C" w:rsidP="00505ED3">
      <w:pPr>
        <w:pStyle w:val="VCAAbullet"/>
      </w:pPr>
      <w:r>
        <w:t>Stu</w:t>
      </w:r>
      <w:r w:rsidR="007E21E1">
        <w:t xml:space="preserve">dents </w:t>
      </w:r>
      <w:r w:rsidR="00312836">
        <w:t>can be supported to consider how the extension questions can apply to their own lives, with a particular focus on planning to achieve goals.</w:t>
      </w:r>
      <w:r w:rsidR="00505ED3">
        <w:t xml:space="preserve"> This insight could be added to a career planning tool such as a Career Action Plan or e-portfolio.</w:t>
      </w:r>
    </w:p>
    <w:sectPr w:rsidR="00F01253" w:rsidRPr="007A1949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3816D5" w:rsidRDefault="003816D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816D5" w:rsidRDefault="003816D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816D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816D5" w:rsidRPr="00D06414" w:rsidRDefault="003816D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816D5" w:rsidRPr="00D06414" w:rsidRDefault="003816D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76B5672" w:rsidR="003816D5" w:rsidRPr="00D06414" w:rsidRDefault="003816D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B32D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816D5" w:rsidRPr="00D06414" w:rsidRDefault="003816D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816D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816D5" w:rsidRPr="00D06414" w:rsidRDefault="003816D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816D5" w:rsidRPr="00D06414" w:rsidRDefault="003816D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816D5" w:rsidRPr="00D06414" w:rsidRDefault="003816D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816D5" w:rsidRPr="00D06414" w:rsidRDefault="003816D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3816D5" w:rsidRDefault="003816D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816D5" w:rsidRDefault="003816D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34E1D47" w:rsidR="003816D5" w:rsidRPr="0038622E" w:rsidRDefault="003816D5" w:rsidP="0038622E">
    <w:pPr>
      <w:pStyle w:val="VCAAbody"/>
      <w:rPr>
        <w:color w:val="0F7EB4"/>
      </w:rPr>
    </w:pPr>
    <w:r>
      <w:t xml:space="preserve">Embedding </w:t>
    </w:r>
    <w:r w:rsidR="009C5CF2">
      <w:t>career education</w:t>
    </w:r>
    <w:r>
      <w:t xml:space="preserve"> in the Victorian Curriculum F–10 – English as an Additional Language (EAL)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3816D5" w:rsidRPr="009370BC" w:rsidRDefault="003816D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8C4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08E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07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A0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67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369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6A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9A7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981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DC1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8D7A9B"/>
    <w:multiLevelType w:val="hybridMultilevel"/>
    <w:tmpl w:val="E274F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066A8C2E"/>
    <w:lvl w:ilvl="0" w:tplc="5B1213F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 w15:restartNumberingAfterBreak="0">
    <w:nsid w:val="7D184E52"/>
    <w:multiLevelType w:val="hybridMultilevel"/>
    <w:tmpl w:val="19344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55635"/>
    <w:rsid w:val="0005780E"/>
    <w:rsid w:val="00065CC6"/>
    <w:rsid w:val="00072AF1"/>
    <w:rsid w:val="00086CFC"/>
    <w:rsid w:val="00097F58"/>
    <w:rsid w:val="000A71F7"/>
    <w:rsid w:val="000B152F"/>
    <w:rsid w:val="000B5A94"/>
    <w:rsid w:val="000F09E4"/>
    <w:rsid w:val="000F16FD"/>
    <w:rsid w:val="000F55F0"/>
    <w:rsid w:val="000F5AAF"/>
    <w:rsid w:val="00107890"/>
    <w:rsid w:val="00111EF1"/>
    <w:rsid w:val="0012374D"/>
    <w:rsid w:val="0014127A"/>
    <w:rsid w:val="00143520"/>
    <w:rsid w:val="00151C7C"/>
    <w:rsid w:val="00153AD2"/>
    <w:rsid w:val="001779EA"/>
    <w:rsid w:val="00191E45"/>
    <w:rsid w:val="001926FE"/>
    <w:rsid w:val="001A39A9"/>
    <w:rsid w:val="001D3246"/>
    <w:rsid w:val="001D4A9B"/>
    <w:rsid w:val="001F5D88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A1962"/>
    <w:rsid w:val="002B103A"/>
    <w:rsid w:val="002B2FBE"/>
    <w:rsid w:val="002C6F90"/>
    <w:rsid w:val="002E4FB5"/>
    <w:rsid w:val="002F36CF"/>
    <w:rsid w:val="00302FB8"/>
    <w:rsid w:val="00304EA1"/>
    <w:rsid w:val="00312836"/>
    <w:rsid w:val="00314D81"/>
    <w:rsid w:val="00322FC6"/>
    <w:rsid w:val="00340D2F"/>
    <w:rsid w:val="0034799B"/>
    <w:rsid w:val="0035293F"/>
    <w:rsid w:val="003816D5"/>
    <w:rsid w:val="00383CB4"/>
    <w:rsid w:val="0038622E"/>
    <w:rsid w:val="00391986"/>
    <w:rsid w:val="00392864"/>
    <w:rsid w:val="00393B3B"/>
    <w:rsid w:val="003A00B4"/>
    <w:rsid w:val="003C394F"/>
    <w:rsid w:val="003C436E"/>
    <w:rsid w:val="003C5E71"/>
    <w:rsid w:val="003E24B4"/>
    <w:rsid w:val="00411D26"/>
    <w:rsid w:val="00412493"/>
    <w:rsid w:val="00417AA3"/>
    <w:rsid w:val="00421DB1"/>
    <w:rsid w:val="00425DFE"/>
    <w:rsid w:val="00425FD1"/>
    <w:rsid w:val="00434EDB"/>
    <w:rsid w:val="00440B32"/>
    <w:rsid w:val="00457521"/>
    <w:rsid w:val="0046078D"/>
    <w:rsid w:val="00474DEC"/>
    <w:rsid w:val="00495C80"/>
    <w:rsid w:val="004A2ED8"/>
    <w:rsid w:val="004D70CD"/>
    <w:rsid w:val="004F5BDA"/>
    <w:rsid w:val="004F6DE0"/>
    <w:rsid w:val="00505ED3"/>
    <w:rsid w:val="0051631E"/>
    <w:rsid w:val="00537A1F"/>
    <w:rsid w:val="00563E1D"/>
    <w:rsid w:val="00566029"/>
    <w:rsid w:val="00567FD3"/>
    <w:rsid w:val="00570759"/>
    <w:rsid w:val="00573B12"/>
    <w:rsid w:val="005923CB"/>
    <w:rsid w:val="005B391B"/>
    <w:rsid w:val="005D3D78"/>
    <w:rsid w:val="005D5CBC"/>
    <w:rsid w:val="005D7236"/>
    <w:rsid w:val="005E2EF0"/>
    <w:rsid w:val="005F4092"/>
    <w:rsid w:val="00610518"/>
    <w:rsid w:val="0068471E"/>
    <w:rsid w:val="00684F98"/>
    <w:rsid w:val="00693FFD"/>
    <w:rsid w:val="006D2159"/>
    <w:rsid w:val="006D78F2"/>
    <w:rsid w:val="006E4953"/>
    <w:rsid w:val="006F787C"/>
    <w:rsid w:val="00702636"/>
    <w:rsid w:val="007234F8"/>
    <w:rsid w:val="00724507"/>
    <w:rsid w:val="007623B9"/>
    <w:rsid w:val="00773E6C"/>
    <w:rsid w:val="00781FB1"/>
    <w:rsid w:val="00797B04"/>
    <w:rsid w:val="007A0E4B"/>
    <w:rsid w:val="007A1949"/>
    <w:rsid w:val="007B65FE"/>
    <w:rsid w:val="007D1B6D"/>
    <w:rsid w:val="007E21E1"/>
    <w:rsid w:val="007E7D1F"/>
    <w:rsid w:val="007F2174"/>
    <w:rsid w:val="00813C37"/>
    <w:rsid w:val="008154B5"/>
    <w:rsid w:val="00823962"/>
    <w:rsid w:val="0082664C"/>
    <w:rsid w:val="0082768E"/>
    <w:rsid w:val="00847A3D"/>
    <w:rsid w:val="00852719"/>
    <w:rsid w:val="00860115"/>
    <w:rsid w:val="0088783C"/>
    <w:rsid w:val="00896319"/>
    <w:rsid w:val="008A616D"/>
    <w:rsid w:val="008B1278"/>
    <w:rsid w:val="008B6E68"/>
    <w:rsid w:val="008C0A84"/>
    <w:rsid w:val="008D0ABF"/>
    <w:rsid w:val="008D57CA"/>
    <w:rsid w:val="00905484"/>
    <w:rsid w:val="009370BC"/>
    <w:rsid w:val="00970580"/>
    <w:rsid w:val="00974AF8"/>
    <w:rsid w:val="0098739B"/>
    <w:rsid w:val="009B61E5"/>
    <w:rsid w:val="009C5CF2"/>
    <w:rsid w:val="009D1E89"/>
    <w:rsid w:val="009D7AAB"/>
    <w:rsid w:val="009E5707"/>
    <w:rsid w:val="00A0750E"/>
    <w:rsid w:val="00A13223"/>
    <w:rsid w:val="00A17661"/>
    <w:rsid w:val="00A24B2D"/>
    <w:rsid w:val="00A27DCD"/>
    <w:rsid w:val="00A40966"/>
    <w:rsid w:val="00A50E81"/>
    <w:rsid w:val="00A71CB7"/>
    <w:rsid w:val="00A921E0"/>
    <w:rsid w:val="00A922F4"/>
    <w:rsid w:val="00A92324"/>
    <w:rsid w:val="00AB32D2"/>
    <w:rsid w:val="00AD44A1"/>
    <w:rsid w:val="00AD59D5"/>
    <w:rsid w:val="00AE5526"/>
    <w:rsid w:val="00AF051B"/>
    <w:rsid w:val="00B01578"/>
    <w:rsid w:val="00B01FEB"/>
    <w:rsid w:val="00B0738F"/>
    <w:rsid w:val="00B13D3B"/>
    <w:rsid w:val="00B230DB"/>
    <w:rsid w:val="00B26601"/>
    <w:rsid w:val="00B30E01"/>
    <w:rsid w:val="00B41951"/>
    <w:rsid w:val="00B51FA6"/>
    <w:rsid w:val="00B53229"/>
    <w:rsid w:val="00B62480"/>
    <w:rsid w:val="00B62F51"/>
    <w:rsid w:val="00B659EE"/>
    <w:rsid w:val="00B743D2"/>
    <w:rsid w:val="00B74D78"/>
    <w:rsid w:val="00B81B70"/>
    <w:rsid w:val="00BB3BAB"/>
    <w:rsid w:val="00BB7F4F"/>
    <w:rsid w:val="00BD0724"/>
    <w:rsid w:val="00BD2B91"/>
    <w:rsid w:val="00BE5521"/>
    <w:rsid w:val="00BF6C23"/>
    <w:rsid w:val="00C2005D"/>
    <w:rsid w:val="00C53263"/>
    <w:rsid w:val="00C6415E"/>
    <w:rsid w:val="00C75F1D"/>
    <w:rsid w:val="00C95156"/>
    <w:rsid w:val="00CA0DC2"/>
    <w:rsid w:val="00CA3B29"/>
    <w:rsid w:val="00CB68E8"/>
    <w:rsid w:val="00D04F01"/>
    <w:rsid w:val="00D06414"/>
    <w:rsid w:val="00D24E5A"/>
    <w:rsid w:val="00D32029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B533D"/>
    <w:rsid w:val="00DE1909"/>
    <w:rsid w:val="00DE51DB"/>
    <w:rsid w:val="00E23F1D"/>
    <w:rsid w:val="00E30E05"/>
    <w:rsid w:val="00E36361"/>
    <w:rsid w:val="00E55AE9"/>
    <w:rsid w:val="00E56D1D"/>
    <w:rsid w:val="00E66CA1"/>
    <w:rsid w:val="00E868E4"/>
    <w:rsid w:val="00E91F1B"/>
    <w:rsid w:val="00E9592C"/>
    <w:rsid w:val="00EA2830"/>
    <w:rsid w:val="00EB0C84"/>
    <w:rsid w:val="00EF1E25"/>
    <w:rsid w:val="00F01253"/>
    <w:rsid w:val="00F17FDE"/>
    <w:rsid w:val="00F37C32"/>
    <w:rsid w:val="00F40D53"/>
    <w:rsid w:val="00F42E0D"/>
    <w:rsid w:val="00F4525C"/>
    <w:rsid w:val="00F50D86"/>
    <w:rsid w:val="00F6610F"/>
    <w:rsid w:val="00F674C8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05ED3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D44A1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ALC75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EE149-B99A-4A53-AEB8-6907AEE8A73F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C6D084-C3ED-46FB-AF17-F1065B65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English as an additional language</cp:keywords>
  <cp:lastModifiedBy>Witt, Kylie I</cp:lastModifiedBy>
  <cp:revision>4</cp:revision>
  <cp:lastPrinted>2020-03-04T04:43:00Z</cp:lastPrinted>
  <dcterms:created xsi:type="dcterms:W3CDTF">2020-07-27T06:45:00Z</dcterms:created>
  <dcterms:modified xsi:type="dcterms:W3CDTF">2020-08-11T07:27:00Z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