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DA11" w14:textId="77777777" w:rsidR="007A328B" w:rsidRPr="00014FED" w:rsidRDefault="007A328B">
      <w:pPr>
        <w:pStyle w:val="VCAAHeading1"/>
        <w:spacing w:before="360"/>
        <w:rPr>
          <w:lang w:val="en-AU"/>
        </w:rPr>
      </w:pPr>
      <w:r w:rsidRPr="00014FED">
        <w:rPr>
          <w:lang w:val="en-AU"/>
        </w:rPr>
        <w:t xml:space="preserve">Embedding career education in the Victorian Curriculum F–10 </w:t>
      </w:r>
    </w:p>
    <w:p w14:paraId="7DD18D85" w14:textId="085DC532" w:rsidR="007A328B" w:rsidRPr="00014FED" w:rsidRDefault="007A328B">
      <w:pPr>
        <w:pStyle w:val="VCAAHeading2"/>
        <w:rPr>
          <w:rStyle w:val="None"/>
          <w:lang w:val="en-AU"/>
        </w:rPr>
      </w:pPr>
      <w:r w:rsidRPr="00014FED">
        <w:rPr>
          <w:lang w:val="en-AU"/>
        </w:rPr>
        <w:t>Health and Physical Education, Level</w:t>
      </w:r>
      <w:r w:rsidR="00335050">
        <w:rPr>
          <w:lang w:val="en-AU"/>
        </w:rPr>
        <w:t>s 7 and</w:t>
      </w:r>
      <w:r w:rsidR="00A20C84" w:rsidRPr="00014FED">
        <w:rPr>
          <w:lang w:val="en-AU"/>
        </w:rPr>
        <w:t xml:space="preserve"> </w:t>
      </w:r>
      <w:r w:rsidRPr="00014FED">
        <w:rPr>
          <w:lang w:val="en-AU"/>
        </w:rPr>
        <w:t>8</w:t>
      </w:r>
    </w:p>
    <w:p w14:paraId="6B2F353A" w14:textId="77777777" w:rsidR="007A328B" w:rsidRPr="00014FED" w:rsidRDefault="007A328B">
      <w:pPr>
        <w:pStyle w:val="VCAAbodyintrotext"/>
        <w:rPr>
          <w:rStyle w:val="None"/>
          <w:lang w:val="en-AU"/>
        </w:rPr>
      </w:pPr>
      <w:r w:rsidRPr="00014FED">
        <w:rPr>
          <w:rStyle w:val="None"/>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0D19F37A" w14:textId="1062B3F5" w:rsidR="007A328B" w:rsidRPr="00014FED" w:rsidRDefault="007A328B" w:rsidP="00C40BA4">
      <w:pPr>
        <w:pStyle w:val="VCAAHeading3"/>
        <w:rPr>
          <w:rStyle w:val="None"/>
          <w:lang w:val="en-AU"/>
        </w:rPr>
      </w:pPr>
      <w:r w:rsidRPr="00014FED">
        <w:rPr>
          <w:rStyle w:val="None"/>
          <w:lang w:val="en-AU"/>
        </w:rPr>
        <w:t>1. Identify an existing learning activity</w:t>
      </w:r>
    </w:p>
    <w:p w14:paraId="379E371C" w14:textId="66E9C10F" w:rsidR="007A328B" w:rsidRPr="00014FED" w:rsidRDefault="007A328B">
      <w:pPr>
        <w:pStyle w:val="VCAAbody-withlargetabandhangingindent"/>
        <w:spacing w:before="360"/>
        <w:rPr>
          <w:rStyle w:val="None"/>
          <w:rFonts w:ascii="Arial Narrow" w:eastAsia="Arial Narrow" w:hAnsi="Arial Narrow" w:cs="Arial Narrow"/>
        </w:rPr>
      </w:pPr>
      <w:r w:rsidRPr="00014FED">
        <w:rPr>
          <w:rStyle w:val="None"/>
          <w:b/>
          <w:bCs/>
        </w:rPr>
        <w:t>Curriculum area and levels:</w:t>
      </w:r>
      <w:r w:rsidRPr="00014FED">
        <w:tab/>
      </w:r>
      <w:r w:rsidRPr="009E1B85">
        <w:t>Health and Physical Education, Level</w:t>
      </w:r>
      <w:r w:rsidR="00335050">
        <w:t>s 7 and</w:t>
      </w:r>
      <w:r w:rsidRPr="009E1B85">
        <w:t xml:space="preserve"> 8</w:t>
      </w:r>
    </w:p>
    <w:p w14:paraId="4BB4F1F5" w14:textId="30A04E44" w:rsidR="007A328B" w:rsidRPr="009E1B85" w:rsidRDefault="007A328B">
      <w:pPr>
        <w:pStyle w:val="VCAAbody-withlargetabandhangingindent"/>
      </w:pPr>
      <w:r w:rsidRPr="00014FED">
        <w:rPr>
          <w:rStyle w:val="None"/>
          <w:b/>
          <w:bCs/>
        </w:rPr>
        <w:t>Relevant content description:</w:t>
      </w:r>
      <w:r w:rsidRPr="00014FED">
        <w:tab/>
      </w:r>
      <w:r w:rsidRPr="009E1B85">
        <w:t xml:space="preserve">Use feedback to improve body control and coordination when performing specialised movement skills </w:t>
      </w:r>
      <w:r w:rsidR="00A83F35" w:rsidRPr="009E1B85">
        <w:t>(</w:t>
      </w:r>
      <w:hyperlink r:id="rId7" w:history="1">
        <w:r w:rsidR="00A83F35" w:rsidRPr="009E1B85">
          <w:rPr>
            <w:rStyle w:val="Link"/>
          </w:rPr>
          <w:t>VCHPEM133</w:t>
        </w:r>
      </w:hyperlink>
      <w:r w:rsidR="00A83F35" w:rsidRPr="009E1B85">
        <w:t>)</w:t>
      </w:r>
    </w:p>
    <w:p w14:paraId="77B31419" w14:textId="4A1A5BEE" w:rsidR="007A328B" w:rsidRPr="009E1B85" w:rsidRDefault="007A328B">
      <w:pPr>
        <w:pStyle w:val="VCAAbody-withlargetabandhangingindent"/>
      </w:pPr>
      <w:r w:rsidRPr="00014FED">
        <w:rPr>
          <w:rStyle w:val="None"/>
          <w:b/>
          <w:bCs/>
        </w:rPr>
        <w:t>Existing activity:</w:t>
      </w:r>
      <w:r w:rsidRPr="00014FED">
        <w:tab/>
      </w:r>
      <w:r w:rsidR="00D02344">
        <w:t>W</w:t>
      </w:r>
      <w:r w:rsidR="00A320B1" w:rsidRPr="009E1B85">
        <w:t>ork</w:t>
      </w:r>
      <w:r w:rsidR="00D02344">
        <w:t>ing</w:t>
      </w:r>
      <w:r w:rsidR="00A320B1" w:rsidRPr="009E1B85">
        <w:t xml:space="preserve"> on</w:t>
      </w:r>
      <w:r w:rsidRPr="009E1B85">
        <w:t xml:space="preserve"> feedback and visual identification of progression when performing specialised movement skills.</w:t>
      </w:r>
    </w:p>
    <w:p w14:paraId="2C1709F4" w14:textId="44572BC4" w:rsidR="00A20C84" w:rsidRPr="009E1B85" w:rsidRDefault="007A328B">
      <w:pPr>
        <w:pStyle w:val="VCAAbody-withlargetabandhangingindent"/>
      </w:pPr>
      <w:r w:rsidRPr="009E1B85">
        <w:rPr>
          <w:b/>
          <w:bCs/>
        </w:rPr>
        <w:t>Summary of adaptation, change, addition:</w:t>
      </w:r>
      <w:r w:rsidRPr="00014FED">
        <w:tab/>
      </w:r>
      <w:r w:rsidR="00D02344">
        <w:t>D</w:t>
      </w:r>
      <w:r w:rsidR="008128AC" w:rsidRPr="009E1B85">
        <w:t>evelop</w:t>
      </w:r>
      <w:r w:rsidR="00D02344">
        <w:t>ing</w:t>
      </w:r>
      <w:r w:rsidR="008128AC" w:rsidRPr="009E1B85">
        <w:t xml:space="preserve"> and practic</w:t>
      </w:r>
      <w:r w:rsidR="00D02344">
        <w:t>ing</w:t>
      </w:r>
      <w:r w:rsidR="008128AC" w:rsidRPr="009E1B85">
        <w:t xml:space="preserve"> effective feedback skills</w:t>
      </w:r>
      <w:r w:rsidR="00D02344">
        <w:t>, and</w:t>
      </w:r>
      <w:r w:rsidR="00A81518" w:rsidRPr="009E1B85">
        <w:t xml:space="preserve"> </w:t>
      </w:r>
      <w:r w:rsidR="00A320B1" w:rsidRPr="009E1B85">
        <w:t>identifying strengths and weaknesses</w:t>
      </w:r>
      <w:r w:rsidR="00D02344">
        <w:t xml:space="preserve"> and </w:t>
      </w:r>
      <w:r w:rsidR="00A320B1" w:rsidRPr="009E1B85">
        <w:t>us</w:t>
      </w:r>
      <w:r w:rsidR="00D02344">
        <w:t>ing</w:t>
      </w:r>
      <w:r w:rsidR="00A320B1" w:rsidRPr="009E1B85">
        <w:t xml:space="preserve"> effective feedback to improve performance</w:t>
      </w:r>
      <w:r w:rsidR="00D02344">
        <w:t>.</w:t>
      </w:r>
    </w:p>
    <w:p w14:paraId="0AE5ADAF" w14:textId="77777777" w:rsidR="007A328B" w:rsidRPr="00014FED" w:rsidRDefault="007A328B" w:rsidP="009E1B85">
      <w:pPr>
        <w:pStyle w:val="VCAAHeading3"/>
        <w:rPr>
          <w:rStyle w:val="None"/>
          <w:lang w:val="en-AU"/>
        </w:rPr>
      </w:pPr>
      <w:r w:rsidRPr="00014FED">
        <w:rPr>
          <w:rStyle w:val="None"/>
          <w:lang w:val="en-AU"/>
        </w:rPr>
        <w:t xml:space="preserve">2. Adapt the learning activity </w:t>
      </w:r>
      <w:r w:rsidRPr="009E1B85">
        <w:rPr>
          <w:rStyle w:val="None"/>
        </w:rPr>
        <w:t>to</w:t>
      </w:r>
      <w:r w:rsidRPr="00014FED">
        <w:rPr>
          <w:rStyle w:val="None"/>
          <w:lang w:val="en-AU"/>
        </w:rPr>
        <w:t xml:space="preserve"> include a career education focus</w:t>
      </w:r>
    </w:p>
    <w:tbl>
      <w:tblPr>
        <w:tblW w:w="0" w:type="auto"/>
        <w:tblInd w:w="108" w:type="dxa"/>
        <w:shd w:val="clear" w:color="auto" w:fill="CADDF4"/>
        <w:tblLayout w:type="fixed"/>
        <w:tblLook w:val="0000" w:firstRow="0" w:lastRow="0" w:firstColumn="0" w:lastColumn="0" w:noHBand="0" w:noVBand="0"/>
      </w:tblPr>
      <w:tblGrid>
        <w:gridCol w:w="4811"/>
        <w:gridCol w:w="4811"/>
      </w:tblGrid>
      <w:tr w:rsidR="007A328B" w:rsidRPr="00014FED" w14:paraId="14FB3C24" w14:textId="77777777" w:rsidTr="009E1B85">
        <w:trPr>
          <w:cantSplit/>
          <w:trHeight w:val="231"/>
          <w:tblHeader/>
        </w:trPr>
        <w:tc>
          <w:tcPr>
            <w:tcW w:w="4811" w:type="dxa"/>
            <w:tcBorders>
              <w:top w:val="single" w:sz="4" w:space="0" w:color="000000"/>
              <w:left w:val="single" w:sz="4" w:space="0" w:color="000000"/>
              <w:bottom w:val="single" w:sz="4" w:space="0" w:color="000000"/>
              <w:right w:val="single" w:sz="4" w:space="0" w:color="000000"/>
            </w:tcBorders>
            <w:shd w:val="clear" w:color="auto" w:fill="0F7EB4"/>
            <w:tcMar>
              <w:top w:w="80" w:type="dxa"/>
              <w:left w:w="80" w:type="dxa"/>
              <w:bottom w:w="80" w:type="dxa"/>
              <w:right w:w="80" w:type="dxa"/>
            </w:tcMar>
          </w:tcPr>
          <w:p w14:paraId="2844D676" w14:textId="77777777" w:rsidR="007A328B" w:rsidRPr="009E1B85" w:rsidRDefault="007A328B" w:rsidP="009E1B85">
            <w:pPr>
              <w:pStyle w:val="VCAAtablecondensedheading"/>
              <w:spacing w:before="0" w:after="0"/>
              <w:rPr>
                <w:rStyle w:val="None"/>
                <w:b/>
                <w:bCs/>
              </w:rPr>
            </w:pPr>
            <w:r w:rsidRPr="009E1B85">
              <w:rPr>
                <w:rStyle w:val="None"/>
                <w:b/>
                <w:bCs/>
              </w:rPr>
              <w:t>Existing learning activity</w:t>
            </w:r>
          </w:p>
        </w:tc>
        <w:tc>
          <w:tcPr>
            <w:tcW w:w="4811" w:type="dxa"/>
            <w:tcBorders>
              <w:top w:val="single" w:sz="4" w:space="0" w:color="000000"/>
              <w:left w:val="single" w:sz="4" w:space="0" w:color="000000"/>
              <w:bottom w:val="single" w:sz="4" w:space="0" w:color="000000"/>
              <w:right w:val="single" w:sz="4" w:space="0" w:color="000000"/>
            </w:tcBorders>
            <w:shd w:val="clear" w:color="auto" w:fill="0F7EB4"/>
            <w:tcMar>
              <w:top w:w="80" w:type="dxa"/>
              <w:left w:w="80" w:type="dxa"/>
              <w:bottom w:w="80" w:type="dxa"/>
              <w:right w:w="80" w:type="dxa"/>
            </w:tcMar>
          </w:tcPr>
          <w:p w14:paraId="73E43612" w14:textId="77777777" w:rsidR="007A328B" w:rsidRPr="009E1B85" w:rsidRDefault="007A328B" w:rsidP="009E1B85">
            <w:pPr>
              <w:pStyle w:val="VCAAtablecondensedheading"/>
              <w:spacing w:before="0" w:after="0"/>
              <w:rPr>
                <w:rStyle w:val="None"/>
                <w:b/>
                <w:bCs/>
              </w:rPr>
            </w:pPr>
            <w:r w:rsidRPr="009E1B85">
              <w:rPr>
                <w:rStyle w:val="None"/>
                <w:b/>
                <w:bCs/>
              </w:rPr>
              <w:t>Adaptations, changes or extensions that can be made</w:t>
            </w:r>
          </w:p>
        </w:tc>
      </w:tr>
      <w:tr w:rsidR="007A328B" w:rsidRPr="00014FED" w14:paraId="147C0184" w14:textId="77777777" w:rsidTr="009E1B85">
        <w:trPr>
          <w:cantSplit/>
          <w:trHeight w:val="1116"/>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EDE44" w14:textId="77777777" w:rsidR="00014FED" w:rsidRDefault="00014FED" w:rsidP="009E1B85">
            <w:pPr>
              <w:pStyle w:val="VCAAtablecondensed"/>
              <w:rPr>
                <w:u w:color="000000"/>
                <w:lang w:val="en-AU"/>
              </w:rPr>
            </w:pPr>
            <w:r w:rsidRPr="00014FED">
              <w:rPr>
                <w:u w:color="000000"/>
                <w:lang w:val="en-AU"/>
              </w:rPr>
              <w:t xml:space="preserve">Teacher leads students through a variety of modified games of tennis, with the goal of giving and receiving feedback to improve specialised movement skills. </w:t>
            </w:r>
          </w:p>
          <w:p w14:paraId="5E37F9C4" w14:textId="1B2EB2F6" w:rsidR="008C11C7" w:rsidRDefault="00014FED" w:rsidP="008C11C7">
            <w:pPr>
              <w:pStyle w:val="VCAAtablecondensed"/>
              <w:rPr>
                <w:u w:color="000000"/>
                <w:lang w:val="en-AU"/>
              </w:rPr>
            </w:pPr>
            <w:r w:rsidRPr="00014FED">
              <w:rPr>
                <w:u w:color="000000"/>
                <w:lang w:val="en-AU"/>
              </w:rPr>
              <w:t xml:space="preserve">For each version of the game, students </w:t>
            </w:r>
            <w:r w:rsidR="00B30DC2">
              <w:rPr>
                <w:u w:color="000000"/>
                <w:lang w:val="en-AU"/>
              </w:rPr>
              <w:t xml:space="preserve">work in pairs </w:t>
            </w:r>
            <w:r w:rsidRPr="00014FED">
              <w:rPr>
                <w:u w:color="000000"/>
                <w:lang w:val="en-AU"/>
              </w:rPr>
              <w:t>to improve their speciali</w:t>
            </w:r>
            <w:r>
              <w:rPr>
                <w:u w:color="000000"/>
                <w:lang w:val="en-AU"/>
              </w:rPr>
              <w:t>s</w:t>
            </w:r>
            <w:r w:rsidRPr="00014FED">
              <w:rPr>
                <w:u w:color="000000"/>
                <w:lang w:val="en-AU"/>
              </w:rPr>
              <w:t>ed movements</w:t>
            </w:r>
            <w:r>
              <w:rPr>
                <w:u w:color="000000"/>
                <w:lang w:val="en-AU"/>
              </w:rPr>
              <w:t xml:space="preserve"> and their feedback skills. The adaptations suggested below allow students to refine </w:t>
            </w:r>
            <w:r w:rsidR="00F60AEE">
              <w:rPr>
                <w:u w:color="000000"/>
                <w:lang w:val="en-AU"/>
              </w:rPr>
              <w:t xml:space="preserve">their </w:t>
            </w:r>
            <w:r>
              <w:rPr>
                <w:u w:color="000000"/>
                <w:lang w:val="en-AU"/>
              </w:rPr>
              <w:t>skills and develop areas</w:t>
            </w:r>
            <w:r w:rsidR="008C11C7">
              <w:rPr>
                <w:u w:color="000000"/>
                <w:lang w:val="en-AU"/>
              </w:rPr>
              <w:t xml:space="preserve"> currently perceived as weakness.</w:t>
            </w:r>
          </w:p>
          <w:p w14:paraId="7FCA178C" w14:textId="2475B889" w:rsidR="00A20C84" w:rsidRPr="00B30DC2" w:rsidRDefault="00014FED" w:rsidP="008C11C7">
            <w:pPr>
              <w:pStyle w:val="VCAAtablecondensed"/>
              <w:rPr>
                <w:lang w:val="en-AU"/>
              </w:rPr>
            </w:pPr>
            <w:r>
              <w:rPr>
                <w:u w:color="000000"/>
                <w:lang w:val="en-AU"/>
              </w:rPr>
              <w:t xml:space="preserve">Teacher talks </w:t>
            </w:r>
            <w:r w:rsidRPr="00014FED">
              <w:rPr>
                <w:u w:color="000000"/>
                <w:lang w:val="en-AU"/>
              </w:rPr>
              <w:t>about different types of feedback in relation to performance.</w:t>
            </w:r>
            <w:r>
              <w:rPr>
                <w:u w:color="000000"/>
                <w:lang w:val="en-AU"/>
              </w:rPr>
              <w:t xml:space="preserve"> For example, they introduce strategies to give constructive feedback for areas of improvement</w:t>
            </w:r>
            <w:r w:rsidR="00FC7081">
              <w:rPr>
                <w:u w:color="000000"/>
                <w:lang w:val="en-AU"/>
              </w:rPr>
              <w:t xml:space="preserve">, </w:t>
            </w:r>
            <w:r w:rsidR="00D106CA">
              <w:rPr>
                <w:u w:color="000000"/>
                <w:lang w:val="en-AU"/>
              </w:rPr>
              <w:t xml:space="preserve">such as </w:t>
            </w:r>
            <w:r w:rsidR="00FC7081">
              <w:rPr>
                <w:u w:color="000000"/>
                <w:lang w:val="en-AU"/>
              </w:rPr>
              <w:t>the</w:t>
            </w:r>
            <w:r>
              <w:rPr>
                <w:u w:color="000000"/>
                <w:lang w:val="en-AU"/>
              </w:rPr>
              <w:t xml:space="preserve"> </w:t>
            </w:r>
            <w:r w:rsidR="00B30DC2">
              <w:rPr>
                <w:u w:color="000000"/>
                <w:lang w:val="en-AU"/>
              </w:rPr>
              <w:t>‘</w:t>
            </w:r>
            <w:r w:rsidR="00B30DC2" w:rsidRPr="00014FED">
              <w:rPr>
                <w:lang w:val="en-AU"/>
              </w:rPr>
              <w:t>two stars and a wish</w:t>
            </w:r>
            <w:r w:rsidR="00B30DC2">
              <w:rPr>
                <w:lang w:val="en-AU"/>
              </w:rPr>
              <w:t>’ strategy</w:t>
            </w:r>
            <w:r w:rsidR="00B30DC2" w:rsidRPr="00014FED">
              <w:rPr>
                <w:lang w:val="en-AU"/>
              </w:rPr>
              <w:t xml:space="preserve"> – two things you liked about </w:t>
            </w:r>
            <w:r w:rsidR="00B30DC2">
              <w:rPr>
                <w:lang w:val="en-AU"/>
              </w:rPr>
              <w:t>the</w:t>
            </w:r>
            <w:r w:rsidR="00B30DC2" w:rsidRPr="00014FED">
              <w:rPr>
                <w:lang w:val="en-AU"/>
              </w:rPr>
              <w:t xml:space="preserve"> performance and one thing </w:t>
            </w:r>
            <w:r w:rsidR="00D106CA">
              <w:rPr>
                <w:lang w:val="en-AU"/>
              </w:rPr>
              <w:t>you</w:t>
            </w:r>
            <w:r w:rsidR="00D106CA" w:rsidRPr="00014FED">
              <w:rPr>
                <w:lang w:val="en-AU"/>
              </w:rPr>
              <w:t xml:space="preserve"> </w:t>
            </w:r>
            <w:r w:rsidR="00B30DC2" w:rsidRPr="00014FED">
              <w:rPr>
                <w:lang w:val="en-AU"/>
              </w:rPr>
              <w:t xml:space="preserve">wish </w:t>
            </w:r>
            <w:r w:rsidR="00D106CA">
              <w:rPr>
                <w:lang w:val="en-AU"/>
              </w:rPr>
              <w:t xml:space="preserve">your </w:t>
            </w:r>
            <w:r w:rsidR="00B30DC2">
              <w:rPr>
                <w:lang w:val="en-AU"/>
              </w:rPr>
              <w:t>partner</w:t>
            </w:r>
            <w:r w:rsidR="00B30DC2" w:rsidRPr="00014FED">
              <w:rPr>
                <w:lang w:val="en-AU"/>
              </w:rPr>
              <w:t xml:space="preserve"> could do better. </w:t>
            </w:r>
            <w:r w:rsidR="00B30DC2">
              <w:rPr>
                <w:lang w:val="en-AU"/>
              </w:rPr>
              <w:t>Teacher helps students</w:t>
            </w:r>
            <w:r w:rsidR="00B30DC2" w:rsidRPr="00014FED">
              <w:rPr>
                <w:lang w:val="en-AU"/>
              </w:rPr>
              <w:t xml:space="preserve"> to understand the importance of offsetting comments that are almost always going to be negative.</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5158" w14:textId="77777777" w:rsidR="00014FED" w:rsidRDefault="00014FED" w:rsidP="009E1B85">
            <w:pPr>
              <w:pStyle w:val="VCAAtablecondensed"/>
              <w:rPr>
                <w:lang w:val="en-AU"/>
              </w:rPr>
            </w:pPr>
            <w:r>
              <w:rPr>
                <w:lang w:val="en-AU"/>
              </w:rPr>
              <w:t>Teacher introduces the idea that giving and receiving feedback is often a critical component of being effective in the workplace. They link the use of feedback as a tool to improve performa</w:t>
            </w:r>
            <w:r w:rsidR="00FC7081">
              <w:rPr>
                <w:lang w:val="en-AU"/>
              </w:rPr>
              <w:t xml:space="preserve">nce to the skills of being adaptable and self-aware. </w:t>
            </w:r>
          </w:p>
          <w:p w14:paraId="329B5DA2" w14:textId="77777777" w:rsidR="00D179AD" w:rsidRDefault="00FC7081" w:rsidP="009E1B85">
            <w:pPr>
              <w:pStyle w:val="VCAAtablecondensed"/>
              <w:rPr>
                <w:lang w:val="en-AU"/>
              </w:rPr>
            </w:pPr>
            <w:r>
              <w:rPr>
                <w:lang w:val="en-AU"/>
              </w:rPr>
              <w:t>Teacher extends</w:t>
            </w:r>
            <w:r w:rsidR="00A20C84" w:rsidRPr="00014FED">
              <w:rPr>
                <w:lang w:val="en-AU"/>
              </w:rPr>
              <w:t xml:space="preserve"> the discussion of types of feedback to reflect on how you develop awareness about your own skills beyond things like a tennis game. </w:t>
            </w:r>
            <w:r>
              <w:rPr>
                <w:lang w:val="en-AU"/>
              </w:rPr>
              <w:t xml:space="preserve">Students identify when and how they might receive feedback in other areas of their life, including in potential work environments. </w:t>
            </w:r>
          </w:p>
          <w:p w14:paraId="4BA1AD23" w14:textId="68AEF029" w:rsidR="007A328B" w:rsidRPr="00014FED" w:rsidRDefault="00B30DC2" w:rsidP="009E1B85">
            <w:pPr>
              <w:pStyle w:val="VCAAtablecondensed"/>
              <w:rPr>
                <w:lang w:val="en-AU"/>
              </w:rPr>
            </w:pPr>
            <w:r>
              <w:rPr>
                <w:lang w:val="en-AU"/>
              </w:rPr>
              <w:t>Teacher enhances this by introducing the concept of annual performance reviews. They explain that in many jobs, employees assess how they feel about their work in the past year and receive feedback from their managers on their performance.</w:t>
            </w:r>
          </w:p>
        </w:tc>
      </w:tr>
      <w:tr w:rsidR="00B30DC2" w:rsidRPr="00014FED" w14:paraId="6643378D" w14:textId="77777777" w:rsidTr="009E1B85">
        <w:trPr>
          <w:cantSplit/>
          <w:trHeight w:val="3840"/>
        </w:trPr>
        <w:tc>
          <w:tcPr>
            <w:tcW w:w="481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452EAB5" w14:textId="77777777" w:rsidR="00B30DC2" w:rsidRDefault="00B30DC2" w:rsidP="009E1B85">
            <w:pPr>
              <w:pStyle w:val="VCAAtablecondensed"/>
              <w:rPr>
                <w:lang w:val="en-AU"/>
              </w:rPr>
            </w:pPr>
            <w:r>
              <w:rPr>
                <w:rFonts w:eastAsia="Arial Unicode MS" w:cs="Arial Unicode MS"/>
                <w:color w:val="000000"/>
                <w:u w:color="000000"/>
                <w:lang w:val="en-AU"/>
              </w:rPr>
              <w:lastRenderedPageBreak/>
              <w:t>Through the following adaptations, students</w:t>
            </w:r>
            <w:r w:rsidRPr="00014FED">
              <w:rPr>
                <w:lang w:val="en-AU"/>
              </w:rPr>
              <w:t xml:space="preserve"> provide feedback to their opponent that may lead to an improvement in their movement patterns and an overall improvement in their score.</w:t>
            </w:r>
          </w:p>
          <w:p w14:paraId="2C032614" w14:textId="2BB441C1" w:rsidR="00B30DC2" w:rsidRPr="009E1B85" w:rsidRDefault="00B30DC2" w:rsidP="009E1B85">
            <w:pPr>
              <w:pStyle w:val="VCAAtablecondensedbullet"/>
            </w:pPr>
            <w:r w:rsidRPr="009E1B85">
              <w:t xml:space="preserve">Service </w:t>
            </w:r>
            <w:r w:rsidR="00E113A0">
              <w:t>b</w:t>
            </w:r>
            <w:r w:rsidR="00E113A0" w:rsidRPr="009E1B85">
              <w:t xml:space="preserve">ox </w:t>
            </w:r>
            <w:r w:rsidR="00E113A0">
              <w:t>t</w:t>
            </w:r>
            <w:r w:rsidR="00E113A0" w:rsidRPr="009E1B85">
              <w:t>ennis</w:t>
            </w:r>
            <w:r w:rsidRPr="009E1B85">
              <w:t>: Students play a small</w:t>
            </w:r>
            <w:r w:rsidR="00E113A0">
              <w:t>-</w:t>
            </w:r>
            <w:r w:rsidRPr="009E1B85">
              <w:t>sided game of tennis within the service box</w:t>
            </w:r>
            <w:r w:rsidR="00E113A0">
              <w:t>,</w:t>
            </w:r>
            <w:r w:rsidRPr="009E1B85">
              <w:t xml:space="preserve"> </w:t>
            </w:r>
            <w:r w:rsidR="00E113A0">
              <w:t xml:space="preserve">which </w:t>
            </w:r>
            <w:r w:rsidRPr="009E1B85">
              <w:t>is now the new ‘court’. Students record their score after a set time</w:t>
            </w:r>
            <w:r w:rsidR="00E113A0">
              <w:t xml:space="preserve"> (</w:t>
            </w:r>
            <w:r w:rsidRPr="009E1B85">
              <w:t>e.g. 10 minutes</w:t>
            </w:r>
            <w:r w:rsidR="00E113A0">
              <w:t>)</w:t>
            </w:r>
            <w:r w:rsidRPr="009E1B85">
              <w:t>.</w:t>
            </w:r>
          </w:p>
          <w:p w14:paraId="0FD89EB7" w14:textId="27846F87" w:rsidR="00B30DC2" w:rsidRPr="009E1B85" w:rsidRDefault="00B30DC2" w:rsidP="009E1B85">
            <w:pPr>
              <w:pStyle w:val="VCAAtablecondensedbullet"/>
            </w:pPr>
            <w:r w:rsidRPr="009E1B85">
              <w:t xml:space="preserve">Forehand </w:t>
            </w:r>
            <w:r w:rsidR="00E113A0">
              <w:t>r</w:t>
            </w:r>
            <w:r w:rsidR="00E113A0" w:rsidRPr="009E1B85">
              <w:t>etreat</w:t>
            </w:r>
            <w:r w:rsidRPr="009E1B85">
              <w:t xml:space="preserve">: Students retrieve a ball placed in their court and must only use a forehand tennis shot to return the ball. </w:t>
            </w:r>
          </w:p>
          <w:p w14:paraId="2FA55C52" w14:textId="7E93CB88" w:rsidR="00B30DC2" w:rsidRPr="00FC7081" w:rsidRDefault="00B30DC2" w:rsidP="009E1B85">
            <w:pPr>
              <w:pStyle w:val="VCAAtablecondensedbullet"/>
            </w:pPr>
            <w:r w:rsidRPr="009E1B85">
              <w:t xml:space="preserve">Volley to </w:t>
            </w:r>
            <w:r w:rsidR="00E113A0">
              <w:t>w</w:t>
            </w:r>
            <w:r w:rsidR="00E113A0" w:rsidRPr="009E1B85">
              <w:t>in</w:t>
            </w:r>
            <w:r w:rsidR="00E113A0">
              <w:t>:</w:t>
            </w:r>
            <w:r w:rsidRPr="009E1B85">
              <w:t xml:space="preserve"> Students must see how long they can rally</w:t>
            </w:r>
            <w:r w:rsidR="00E113A0">
              <w:t xml:space="preserve"> </w:t>
            </w:r>
            <w:r w:rsidRPr="009E1B85">
              <w:t xml:space="preserve">for with a partner </w:t>
            </w:r>
            <w:r w:rsidR="00E113A0">
              <w:t xml:space="preserve">using only </w:t>
            </w:r>
            <w:r w:rsidRPr="009E1B85">
              <w:t xml:space="preserve">a </w:t>
            </w:r>
            <w:r w:rsidR="00E113A0">
              <w:t>v</w:t>
            </w:r>
            <w:r w:rsidRPr="009E1B85">
              <w:t xml:space="preserve">olley. </w:t>
            </w:r>
          </w:p>
        </w:tc>
        <w:tc>
          <w:tcPr>
            <w:tcW w:w="481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5D3806A" w14:textId="06F41AD8" w:rsidR="00D179AD" w:rsidRDefault="00B30DC2" w:rsidP="009E1B85">
            <w:pPr>
              <w:pStyle w:val="VCAAtablecondensed"/>
              <w:rPr>
                <w:lang w:val="en-AU"/>
              </w:rPr>
            </w:pPr>
            <w:r>
              <w:rPr>
                <w:lang w:val="en-AU"/>
              </w:rPr>
              <w:t xml:space="preserve">Teacher provides students with a mock performance review template. After the </w:t>
            </w:r>
            <w:r w:rsidR="00D179AD">
              <w:rPr>
                <w:lang w:val="en-AU"/>
              </w:rPr>
              <w:t xml:space="preserve">tennis game </w:t>
            </w:r>
            <w:r>
              <w:rPr>
                <w:lang w:val="en-AU"/>
              </w:rPr>
              <w:t>adaptations, students complete the performance reviews as though they were an employee</w:t>
            </w:r>
            <w:r w:rsidR="005E18BB">
              <w:rPr>
                <w:lang w:val="en-AU"/>
              </w:rPr>
              <w:t xml:space="preserve"> assessing their work</w:t>
            </w:r>
            <w:r>
              <w:rPr>
                <w:lang w:val="en-AU"/>
              </w:rPr>
              <w:t>. They consider how to give feedback appropriately</w:t>
            </w:r>
            <w:r w:rsidR="005E18BB">
              <w:rPr>
                <w:lang w:val="en-AU"/>
              </w:rPr>
              <w:t xml:space="preserve"> if necessary</w:t>
            </w:r>
            <w:r>
              <w:rPr>
                <w:lang w:val="en-AU"/>
              </w:rPr>
              <w:t xml:space="preserve">, </w:t>
            </w:r>
            <w:r w:rsidR="003A68D7">
              <w:rPr>
                <w:lang w:val="en-AU"/>
              </w:rPr>
              <w:t>as well as how to express their achievements, strengths and areas they developed as an ‘employee’.</w:t>
            </w:r>
            <w:r w:rsidR="00D179AD">
              <w:rPr>
                <w:lang w:val="en-AU"/>
              </w:rPr>
              <w:t xml:space="preserve"> </w:t>
            </w:r>
          </w:p>
          <w:p w14:paraId="4DF25F6A" w14:textId="5DB67C73" w:rsidR="005E18BB" w:rsidRPr="00014FED" w:rsidRDefault="005E18BB" w:rsidP="009E1B85">
            <w:pPr>
              <w:pStyle w:val="VCAAtablecondensed"/>
              <w:rPr>
                <w:lang w:val="en-AU"/>
              </w:rPr>
            </w:pPr>
            <w:r>
              <w:rPr>
                <w:lang w:val="en-AU"/>
              </w:rPr>
              <w:t xml:space="preserve">Students then swap their reviews with their partner and discuss whether they agree or disagree </w:t>
            </w:r>
            <w:r w:rsidR="00B76200">
              <w:rPr>
                <w:lang w:val="en-AU"/>
              </w:rPr>
              <w:t xml:space="preserve">with </w:t>
            </w:r>
            <w:r>
              <w:rPr>
                <w:lang w:val="en-AU"/>
              </w:rPr>
              <w:t xml:space="preserve">the self-assessments. </w:t>
            </w:r>
          </w:p>
        </w:tc>
      </w:tr>
      <w:tr w:rsidR="007A328B" w:rsidRPr="00014FED" w14:paraId="6A0056FB" w14:textId="77777777" w:rsidTr="009E1B85">
        <w:trPr>
          <w:cantSplit/>
          <w:trHeight w:val="1116"/>
        </w:trPr>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71874" w14:textId="46B65C18" w:rsidR="007A328B" w:rsidRDefault="00FC7081" w:rsidP="009E1B85">
            <w:pPr>
              <w:pStyle w:val="VCAAtablecondensed"/>
              <w:rPr>
                <w:lang w:val="en-AU"/>
              </w:rPr>
            </w:pPr>
            <w:r w:rsidRPr="00014FED">
              <w:rPr>
                <w:lang w:val="en-AU"/>
              </w:rPr>
              <w:t>Students reflect on why it</w:t>
            </w:r>
            <w:r w:rsidR="00B76200">
              <w:rPr>
                <w:lang w:val="en-AU"/>
              </w:rPr>
              <w:t xml:space="preserve"> i</w:t>
            </w:r>
            <w:r w:rsidRPr="00014FED">
              <w:rPr>
                <w:lang w:val="en-AU"/>
              </w:rPr>
              <w:t xml:space="preserve">s important to refine </w:t>
            </w:r>
            <w:r w:rsidR="00F60AEE">
              <w:rPr>
                <w:lang w:val="en-AU"/>
              </w:rPr>
              <w:t>their skills</w:t>
            </w:r>
            <w:r w:rsidRPr="00014FED">
              <w:rPr>
                <w:lang w:val="en-AU"/>
              </w:rPr>
              <w:t xml:space="preserve"> and develop </w:t>
            </w:r>
            <w:r>
              <w:rPr>
                <w:lang w:val="en-AU"/>
              </w:rPr>
              <w:t>areas</w:t>
            </w:r>
            <w:r w:rsidR="008C11C7">
              <w:rPr>
                <w:lang w:val="en-AU"/>
              </w:rPr>
              <w:t xml:space="preserve"> currently perceived as</w:t>
            </w:r>
            <w:r>
              <w:rPr>
                <w:lang w:val="en-AU"/>
              </w:rPr>
              <w:t xml:space="preserve"> </w:t>
            </w:r>
            <w:r w:rsidRPr="00014FED">
              <w:rPr>
                <w:lang w:val="en-AU"/>
              </w:rPr>
              <w:t>weaknes</w:t>
            </w:r>
            <w:r>
              <w:rPr>
                <w:lang w:val="en-AU"/>
              </w:rPr>
              <w:t>s</w:t>
            </w:r>
            <w:r w:rsidRPr="00014FED">
              <w:rPr>
                <w:lang w:val="en-AU"/>
              </w:rPr>
              <w:t>.</w:t>
            </w:r>
            <w:bookmarkStart w:id="0" w:name="_GoBack"/>
            <w:bookmarkEnd w:id="0"/>
          </w:p>
          <w:p w14:paraId="7A31FA1F" w14:textId="6E797B6E" w:rsidR="00FC7081" w:rsidRPr="00014FED" w:rsidRDefault="00FC7081" w:rsidP="009E1B85">
            <w:pPr>
              <w:pStyle w:val="VCAAtablecondensed"/>
              <w:rPr>
                <w:lang w:val="en-AU"/>
              </w:rPr>
            </w:pPr>
            <w:r>
              <w:rPr>
                <w:lang w:val="en-AU"/>
              </w:rPr>
              <w:t>Students explore resilience when faced with negative feedback</w:t>
            </w:r>
            <w:r w:rsidR="00B76200">
              <w:rPr>
                <w:lang w:val="en-AU"/>
              </w:rPr>
              <w:t xml:space="preserve"> </w:t>
            </w:r>
            <w:r>
              <w:rPr>
                <w:lang w:val="en-AU"/>
              </w:rPr>
              <w:t xml:space="preserve">or developing specialised movement skills. They identify how they overcame hurdles and what the result of their work was.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56B40" w14:textId="77777777" w:rsidR="008128AC" w:rsidRPr="00014FED" w:rsidRDefault="008128AC" w:rsidP="009E1B85">
            <w:pPr>
              <w:pStyle w:val="VCAAtablecondensed"/>
              <w:rPr>
                <w:lang w:val="en-AU"/>
              </w:rPr>
            </w:pPr>
            <w:r w:rsidRPr="00014FED">
              <w:rPr>
                <w:lang w:val="en-AU"/>
              </w:rPr>
              <w:t xml:space="preserve">Teacher </w:t>
            </w:r>
            <w:r w:rsidR="00D179AD">
              <w:rPr>
                <w:lang w:val="en-AU"/>
              </w:rPr>
              <w:t>reinforces</w:t>
            </w:r>
            <w:r w:rsidRPr="00014FED">
              <w:rPr>
                <w:lang w:val="en-AU"/>
              </w:rPr>
              <w:t xml:space="preserve"> the benefits of being able to communicate sensitively and effectively with people </w:t>
            </w:r>
            <w:r w:rsidR="003A68D7">
              <w:rPr>
                <w:lang w:val="en-AU"/>
              </w:rPr>
              <w:t>in a range of settings</w:t>
            </w:r>
            <w:r w:rsidR="00D179AD">
              <w:rPr>
                <w:lang w:val="en-AU"/>
              </w:rPr>
              <w:t>, including the workplace</w:t>
            </w:r>
            <w:r w:rsidR="003A68D7">
              <w:rPr>
                <w:lang w:val="en-AU"/>
              </w:rPr>
              <w:t xml:space="preserve">. Students reflect on the teamwork, collaboration and communication skills they have developed, and how they can carry these skills forward. </w:t>
            </w:r>
          </w:p>
        </w:tc>
      </w:tr>
    </w:tbl>
    <w:p w14:paraId="2A15C822" w14:textId="77777777" w:rsidR="007A328B" w:rsidRPr="009E1B85" w:rsidRDefault="007A328B" w:rsidP="009E1B85">
      <w:pPr>
        <w:pStyle w:val="VCAAHeading4"/>
        <w:rPr>
          <w:rStyle w:val="None"/>
        </w:rPr>
      </w:pPr>
      <w:r w:rsidRPr="009E1B85">
        <w:rPr>
          <w:rStyle w:val="None"/>
        </w:rPr>
        <w:t>Considerations when adapting the learning activity</w:t>
      </w:r>
    </w:p>
    <w:p w14:paraId="20AB77E0" w14:textId="458121F3" w:rsidR="007A328B" w:rsidRPr="009E1B85" w:rsidRDefault="00E665EE" w:rsidP="009E1B85">
      <w:pPr>
        <w:pStyle w:val="VCAAbody"/>
        <w:rPr>
          <w:rStyle w:val="None"/>
        </w:rPr>
      </w:pPr>
      <w:r w:rsidRPr="009E1B85">
        <w:rPr>
          <w:rStyle w:val="None"/>
        </w:rPr>
        <w:t>Teachers</w:t>
      </w:r>
      <w:r w:rsidR="007A328B" w:rsidRPr="009E1B85">
        <w:rPr>
          <w:rStyle w:val="None"/>
        </w:rPr>
        <w:t xml:space="preserve"> </w:t>
      </w:r>
      <w:r w:rsidR="00D179AD" w:rsidRPr="009E1B85">
        <w:rPr>
          <w:rStyle w:val="None"/>
        </w:rPr>
        <w:t>will need to develop a performance review template. This could include prompts such as:</w:t>
      </w:r>
    </w:p>
    <w:p w14:paraId="6D2296B4" w14:textId="77777777" w:rsidR="00D179AD" w:rsidRPr="009E1B85" w:rsidRDefault="00D179AD" w:rsidP="009E1B85">
      <w:pPr>
        <w:pStyle w:val="VCAAbullet"/>
      </w:pPr>
      <w:r w:rsidRPr="009E1B85">
        <w:t>What was your greatest accomplishment in this activity?</w:t>
      </w:r>
    </w:p>
    <w:p w14:paraId="62FC586C" w14:textId="77777777" w:rsidR="00D179AD" w:rsidRDefault="00D179AD" w:rsidP="009E1B85">
      <w:pPr>
        <w:pStyle w:val="VCAAbullet"/>
      </w:pPr>
      <w:r>
        <w:t>What areas do you want to improve?</w:t>
      </w:r>
    </w:p>
    <w:p w14:paraId="05D909C5" w14:textId="77777777" w:rsidR="00D179AD" w:rsidRDefault="00D179AD" w:rsidP="009E1B85">
      <w:pPr>
        <w:pStyle w:val="VCAAbullet"/>
      </w:pPr>
      <w:r>
        <w:t>What motivated you to work hard in this activity?</w:t>
      </w:r>
    </w:p>
    <w:p w14:paraId="72587892" w14:textId="77777777" w:rsidR="00D179AD" w:rsidRDefault="00D179AD" w:rsidP="009E1B85">
      <w:pPr>
        <w:pStyle w:val="VCAAbullet"/>
      </w:pPr>
      <w:r>
        <w:t>How did your manager give you feedback?</w:t>
      </w:r>
      <w:r w:rsidR="005E18BB">
        <w:t xml:space="preserve"> </w:t>
      </w:r>
    </w:p>
    <w:p w14:paraId="4716671C" w14:textId="77777777" w:rsidR="008C5CA3" w:rsidRDefault="005E18BB" w:rsidP="00563C9D">
      <w:pPr>
        <w:pStyle w:val="VCAAbullet"/>
      </w:pPr>
      <w:r>
        <w:t>How well did you listen to others?</w:t>
      </w:r>
      <w:r w:rsidR="00CB0EAE">
        <w:t xml:space="preserve"> </w:t>
      </w:r>
    </w:p>
    <w:p w14:paraId="417E7091" w14:textId="77777777" w:rsidR="005E18BB" w:rsidRDefault="00CB0EAE" w:rsidP="009E1B85">
      <w:pPr>
        <w:pStyle w:val="VCAAbullet"/>
      </w:pPr>
      <w:r>
        <w:t>What was the effect of listening to feedback?</w:t>
      </w:r>
    </w:p>
    <w:p w14:paraId="2AB14AE3" w14:textId="77777777" w:rsidR="00D179AD" w:rsidRDefault="00D179AD" w:rsidP="00D179AD">
      <w:pPr>
        <w:pStyle w:val="VCAAHeading4"/>
      </w:pPr>
      <w:r w:rsidRPr="00D179AD">
        <w:t>Additional</w:t>
      </w:r>
      <w:r>
        <w:t xml:space="preserve"> resources to help when adapting the learning activity </w:t>
      </w:r>
    </w:p>
    <w:p w14:paraId="6E92A2A1" w14:textId="77777777" w:rsidR="00D179AD" w:rsidRDefault="005E18BB" w:rsidP="008C5CA3">
      <w:pPr>
        <w:pStyle w:val="VCAAbullet"/>
      </w:pPr>
      <w:r>
        <w:t xml:space="preserve">Lattice, </w:t>
      </w:r>
      <w:hyperlink r:id="rId8" w:history="1">
        <w:r w:rsidRPr="009E1B85">
          <w:rPr>
            <w:rStyle w:val="Link"/>
          </w:rPr>
          <w:t>What to expect from your first ever performance review</w:t>
        </w:r>
      </w:hyperlink>
    </w:p>
    <w:p w14:paraId="0A75F539" w14:textId="45CF2C38" w:rsidR="00A406B5" w:rsidRDefault="00613AB8" w:rsidP="009E1B85">
      <w:pPr>
        <w:pStyle w:val="VCAAbullet"/>
      </w:pPr>
      <w:proofErr w:type="spellStart"/>
      <w:r>
        <w:t>cdanz</w:t>
      </w:r>
      <w:proofErr w:type="spellEnd"/>
      <w:r>
        <w:t xml:space="preserve">, </w:t>
      </w:r>
      <w:hyperlink r:id="rId9" w:history="1">
        <w:r w:rsidRPr="009E1B85">
          <w:rPr>
            <w:rStyle w:val="Link"/>
          </w:rPr>
          <w:t>Leveraging your weaknesses into strengths</w:t>
        </w:r>
      </w:hyperlink>
    </w:p>
    <w:p w14:paraId="6A4D5390" w14:textId="77777777" w:rsidR="007A328B" w:rsidRPr="009E1B85" w:rsidRDefault="007A328B" w:rsidP="009E1B85">
      <w:pPr>
        <w:pStyle w:val="VCAAHeading3"/>
        <w:rPr>
          <w:rStyle w:val="None"/>
        </w:rPr>
      </w:pPr>
      <w:r w:rsidRPr="009E1B85">
        <w:rPr>
          <w:rStyle w:val="None"/>
        </w:rPr>
        <w:t>Benefits for students</w:t>
      </w:r>
    </w:p>
    <w:p w14:paraId="338B9C92" w14:textId="37E04BF1" w:rsidR="007A328B" w:rsidRPr="009E1B85" w:rsidRDefault="00C40BA4" w:rsidP="009E1B85">
      <w:pPr>
        <w:pStyle w:val="VCAAbody"/>
        <w:rPr>
          <w:rStyle w:val="None"/>
        </w:rPr>
      </w:pPr>
      <w:r>
        <w:t>Know yourself – s</w:t>
      </w:r>
      <w:r w:rsidRPr="009E1B85">
        <w:t>elf</w:t>
      </w:r>
      <w:r w:rsidR="007A328B" w:rsidRPr="009E1B85">
        <w:t xml:space="preserve">-development: </w:t>
      </w:r>
    </w:p>
    <w:p w14:paraId="0E025E0A" w14:textId="51665693" w:rsidR="007A328B" w:rsidRPr="009E1B85" w:rsidRDefault="00385974" w:rsidP="009E1B85">
      <w:pPr>
        <w:pStyle w:val="VCAAbullet"/>
      </w:pPr>
      <w:r>
        <w:rPr>
          <w:rStyle w:val="None"/>
        </w:rPr>
        <w:t xml:space="preserve">Students </w:t>
      </w:r>
      <w:r w:rsidR="00E665EE" w:rsidRPr="009E1B85">
        <w:rPr>
          <w:rStyle w:val="None"/>
        </w:rPr>
        <w:t>improve leadership and</w:t>
      </w:r>
      <w:r w:rsidR="00B579CA" w:rsidRPr="009E1B85">
        <w:rPr>
          <w:rStyle w:val="None"/>
        </w:rPr>
        <w:t xml:space="preserve"> communication skills</w:t>
      </w:r>
      <w:r>
        <w:rPr>
          <w:rStyle w:val="None"/>
        </w:rPr>
        <w:t xml:space="preserve"> by working collaboratively</w:t>
      </w:r>
      <w:r w:rsidR="00B579CA" w:rsidRPr="009E1B85">
        <w:rPr>
          <w:rStyle w:val="None"/>
        </w:rPr>
        <w:t xml:space="preserve">. </w:t>
      </w:r>
    </w:p>
    <w:p w14:paraId="0BDE66AD" w14:textId="5EABA18A" w:rsidR="00E665EE" w:rsidRPr="009E1B85" w:rsidRDefault="00385974" w:rsidP="009E1B85">
      <w:pPr>
        <w:pStyle w:val="VCAAbullet"/>
      </w:pPr>
      <w:r>
        <w:rPr>
          <w:rStyle w:val="None"/>
        </w:rPr>
        <w:t>Student learn to self-reflect and assess their own performance.</w:t>
      </w:r>
      <w:r w:rsidR="00B579CA" w:rsidRPr="009E1B85">
        <w:rPr>
          <w:rStyle w:val="None"/>
        </w:rPr>
        <w:t xml:space="preserve"> </w:t>
      </w:r>
    </w:p>
    <w:p w14:paraId="6E15A16F" w14:textId="19FD16A6" w:rsidR="007A328B" w:rsidRPr="009E1B85" w:rsidRDefault="00C40BA4" w:rsidP="009E1B85">
      <w:pPr>
        <w:pStyle w:val="VCAAbody"/>
      </w:pPr>
      <w:r>
        <w:t>Know your world – c</w:t>
      </w:r>
      <w:r w:rsidRPr="009E1B85">
        <w:t xml:space="preserve">areer </w:t>
      </w:r>
      <w:r w:rsidR="007A328B" w:rsidRPr="009E1B85">
        <w:t xml:space="preserve">exploration: </w:t>
      </w:r>
    </w:p>
    <w:p w14:paraId="4EDF0E11" w14:textId="64DE0BF7" w:rsidR="007A328B" w:rsidRPr="009E1B85" w:rsidRDefault="00385974" w:rsidP="009E1B85">
      <w:pPr>
        <w:pStyle w:val="VCAAbullet"/>
      </w:pPr>
      <w:r>
        <w:t xml:space="preserve">Students </w:t>
      </w:r>
      <w:r w:rsidRPr="00C85195">
        <w:t>enhance problem-solving skills</w:t>
      </w:r>
      <w:r w:rsidRPr="009E1B85">
        <w:t xml:space="preserve"> </w:t>
      </w:r>
      <w:r>
        <w:t>through the a</w:t>
      </w:r>
      <w:r w:rsidRPr="009E1B85">
        <w:t xml:space="preserve">pplication </w:t>
      </w:r>
      <w:r w:rsidR="007A328B" w:rsidRPr="009E1B85">
        <w:t>and refinement of movement</w:t>
      </w:r>
      <w:r w:rsidR="00E665EE" w:rsidRPr="009E1B85">
        <w:t xml:space="preserve"> concepts</w:t>
      </w:r>
      <w:r w:rsidR="00B579CA" w:rsidRPr="009E1B85">
        <w:t xml:space="preserve">. </w:t>
      </w:r>
    </w:p>
    <w:p w14:paraId="5E2B8DFF" w14:textId="577CF51D" w:rsidR="007A328B" w:rsidRPr="009E1B85" w:rsidRDefault="00003109" w:rsidP="009E1B85">
      <w:pPr>
        <w:pStyle w:val="VCAAbullet"/>
      </w:pPr>
      <w:r w:rsidRPr="009E1B85">
        <w:t>Students consider situations where they would give and receive feedback.</w:t>
      </w:r>
      <w:r w:rsidR="00B579CA" w:rsidRPr="009E1B85">
        <w:t xml:space="preserve"> </w:t>
      </w:r>
    </w:p>
    <w:p w14:paraId="47F35816" w14:textId="3D531E10" w:rsidR="007A328B" w:rsidRPr="009E1B85" w:rsidRDefault="00C40BA4" w:rsidP="009E1B85">
      <w:pPr>
        <w:pStyle w:val="VCAAbody"/>
      </w:pPr>
      <w:r>
        <w:t>Manage your future – be proactive</w:t>
      </w:r>
      <w:r w:rsidR="007A328B" w:rsidRPr="009E1B85">
        <w:t xml:space="preserve">: </w:t>
      </w:r>
    </w:p>
    <w:p w14:paraId="5D8725C6" w14:textId="0C307750" w:rsidR="007A328B" w:rsidRPr="009E1B85" w:rsidRDefault="00385974" w:rsidP="009E1B85">
      <w:pPr>
        <w:pStyle w:val="VCAAbullet"/>
      </w:pPr>
      <w:r>
        <w:rPr>
          <w:rStyle w:val="None"/>
        </w:rPr>
        <w:t>Students learn to s</w:t>
      </w:r>
      <w:r w:rsidR="00003109" w:rsidRPr="009E1B85">
        <w:rPr>
          <w:rStyle w:val="None"/>
        </w:rPr>
        <w:t>ensitively giv</w:t>
      </w:r>
      <w:r>
        <w:rPr>
          <w:rStyle w:val="None"/>
        </w:rPr>
        <w:t>e</w:t>
      </w:r>
      <w:r w:rsidR="00003109" w:rsidRPr="009E1B85">
        <w:rPr>
          <w:rStyle w:val="None"/>
        </w:rPr>
        <w:t xml:space="preserve"> and receiv</w:t>
      </w:r>
      <w:r>
        <w:rPr>
          <w:rStyle w:val="None"/>
        </w:rPr>
        <w:t>e</w:t>
      </w:r>
      <w:r w:rsidR="00003109" w:rsidRPr="009E1B85">
        <w:rPr>
          <w:rStyle w:val="None"/>
        </w:rPr>
        <w:t xml:space="preserve"> feedback, and </w:t>
      </w:r>
      <w:r>
        <w:rPr>
          <w:rStyle w:val="None"/>
        </w:rPr>
        <w:t>i</w:t>
      </w:r>
      <w:r w:rsidR="00003109" w:rsidRPr="009E1B85">
        <w:rPr>
          <w:rStyle w:val="None"/>
        </w:rPr>
        <w:t>ncorporat</w:t>
      </w:r>
      <w:r>
        <w:rPr>
          <w:rStyle w:val="None"/>
        </w:rPr>
        <w:t>e</w:t>
      </w:r>
      <w:r w:rsidR="00003109" w:rsidRPr="009E1B85">
        <w:rPr>
          <w:rStyle w:val="None"/>
        </w:rPr>
        <w:t xml:space="preserve"> feedback into future actions.</w:t>
      </w:r>
    </w:p>
    <w:sectPr w:rsidR="007A328B" w:rsidRPr="009E1B85">
      <w:headerReference w:type="default" r:id="rId10"/>
      <w:footerReference w:type="default" r:id="rId11"/>
      <w:headerReference w:type="first" r:id="rId12"/>
      <w:footerReference w:type="first" r:id="rId13"/>
      <w:pgSz w:w="11900" w:h="16840"/>
      <w:pgMar w:top="1418" w:right="1134" w:bottom="567" w:left="1134" w:header="283" w:footer="283"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D4D25" w16cid:durableId="230B1CB1"/>
  <w16cid:commentId w16cid:paraId="5AC4FE6D" w16cid:durableId="230B1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E75E" w14:textId="77777777" w:rsidR="00417C3F" w:rsidRDefault="00417C3F">
      <w:r>
        <w:separator/>
      </w:r>
    </w:p>
  </w:endnote>
  <w:endnote w:type="continuationSeparator" w:id="0">
    <w:p w14:paraId="626467D5" w14:textId="77777777" w:rsidR="00417C3F" w:rsidRDefault="0041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574D" w14:textId="375E98CF" w:rsidR="007A328B" w:rsidRPr="009E1B85" w:rsidRDefault="003878F0" w:rsidP="009E1B85">
    <w:pPr>
      <w:pStyle w:val="Body"/>
      <w:tabs>
        <w:tab w:val="right" w:pos="9356"/>
      </w:tabs>
      <w:spacing w:before="120" w:line="240" w:lineRule="exact"/>
      <w:jc w:val="right"/>
      <w:rPr>
        <w:color w:val="A5A5A5"/>
        <w:sz w:val="18"/>
        <w:szCs w:val="18"/>
      </w:rPr>
    </w:pPr>
    <w:r>
      <w:rPr>
        <w:noProof/>
        <w:lang w:val="en-AU" w:eastAsia="en-AU"/>
      </w:rPr>
      <w:drawing>
        <wp:anchor distT="152400" distB="152400" distL="152400" distR="152400" simplePos="0" relativeHeight="251658752" behindDoc="1" locked="0" layoutInCell="1" allowOverlap="1" wp14:anchorId="7F5D8F79" wp14:editId="058E18EB">
          <wp:simplePos x="0" y="0"/>
          <wp:positionH relativeFrom="page">
            <wp:posOffset>0</wp:posOffset>
          </wp:positionH>
          <wp:positionV relativeFrom="page">
            <wp:posOffset>10147300</wp:posOffset>
          </wp:positionV>
          <wp:extent cx="7578725" cy="537845"/>
          <wp:effectExtent l="0" t="0" r="0" b="0"/>
          <wp:wrapNone/>
          <wp:docPr id="4" name="Picture 4" descr="A4-cover-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cover-footer-04.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F35">
      <w:rPr>
        <w:rStyle w:val="None"/>
        <w:color w:val="FFFFFF"/>
        <w:sz w:val="18"/>
        <w:szCs w:val="18"/>
        <w:u w:color="FFFFFF"/>
      </w:rPr>
      <w:t xml:space="preserve">© </w:t>
    </w:r>
    <w:hyperlink r:id="rId2" w:history="1">
      <w:r w:rsidR="00A83F35">
        <w:rPr>
          <w:rStyle w:val="Hyperlink1"/>
          <w:sz w:val="18"/>
          <w:szCs w:val="18"/>
        </w:rPr>
        <w:t>VCAA</w:t>
      </w:r>
    </w:hyperlink>
    <w:r w:rsidR="00A83F35">
      <w:rPr>
        <w:color w:val="999999"/>
        <w:sz w:val="18"/>
        <w:szCs w:val="18"/>
        <w:u w:color="999999"/>
      </w:rPr>
      <w:tab/>
    </w:r>
    <w:r w:rsidR="00A83F35" w:rsidRPr="009E1B85">
      <w:rPr>
        <w:color w:val="A5A5A5"/>
        <w:sz w:val="18"/>
        <w:szCs w:val="18"/>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988A" w14:textId="56DC4C08" w:rsidR="007A328B" w:rsidRDefault="003878F0">
    <w:pPr>
      <w:pStyle w:val="Body"/>
      <w:tabs>
        <w:tab w:val="right" w:pos="9639"/>
      </w:tabs>
      <w:spacing w:before="120" w:line="240" w:lineRule="exact"/>
      <w:jc w:val="right"/>
    </w:pPr>
    <w:r>
      <w:rPr>
        <w:noProof/>
        <w:lang w:val="en-AU" w:eastAsia="en-AU"/>
      </w:rPr>
      <w:drawing>
        <wp:anchor distT="152400" distB="152400" distL="152400" distR="152400" simplePos="0" relativeHeight="251657728" behindDoc="1" locked="0" layoutInCell="1" allowOverlap="1" wp14:anchorId="29C7CA56" wp14:editId="3E90DF88">
          <wp:simplePos x="0" y="0"/>
          <wp:positionH relativeFrom="page">
            <wp:posOffset>0</wp:posOffset>
          </wp:positionH>
          <wp:positionV relativeFrom="page">
            <wp:posOffset>10147300</wp:posOffset>
          </wp:positionV>
          <wp:extent cx="7578725" cy="537845"/>
          <wp:effectExtent l="0" t="0" r="0" b="0"/>
          <wp:wrapNone/>
          <wp:docPr id="3" name="Picture 3" descr="A4-cover-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cover-footer-04.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8B">
      <w:rPr>
        <w:rStyle w:val="None"/>
        <w:color w:val="FFFFFF"/>
        <w:sz w:val="18"/>
        <w:szCs w:val="18"/>
        <w:u w:color="FFFFFF"/>
      </w:rPr>
      <w:t xml:space="preserve">© </w:t>
    </w:r>
    <w:hyperlink r:id="rId2" w:history="1">
      <w:r w:rsidR="007A328B">
        <w:rPr>
          <w:rStyle w:val="Hyperlink1"/>
          <w:sz w:val="18"/>
          <w:szCs w:val="18"/>
        </w:rPr>
        <w:t>VCAA</w:t>
      </w:r>
    </w:hyperlink>
    <w:r w:rsidR="007A328B">
      <w:rPr>
        <w:color w:val="999999"/>
        <w:sz w:val="18"/>
        <w:szCs w:val="18"/>
        <w:u w:color="999999"/>
      </w:rPr>
      <w:tab/>
    </w:r>
    <w:r w:rsidR="007A328B">
      <w:rPr>
        <w:color w:val="999999"/>
        <w:sz w:val="18"/>
        <w:szCs w:val="18"/>
        <w:u w:color="99999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14FE" w14:textId="77777777" w:rsidR="00417C3F" w:rsidRDefault="00417C3F">
      <w:r>
        <w:separator/>
      </w:r>
    </w:p>
  </w:footnote>
  <w:footnote w:type="continuationSeparator" w:id="0">
    <w:p w14:paraId="70707673" w14:textId="77777777" w:rsidR="00417C3F" w:rsidRDefault="0041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DB8C" w14:textId="3E9250C8" w:rsidR="007A328B" w:rsidRPr="009E1B85" w:rsidRDefault="007A328B" w:rsidP="00A83F35">
    <w:pPr>
      <w:pStyle w:val="VCAAbody"/>
    </w:pPr>
    <w:r w:rsidRPr="009E1B85">
      <w:t xml:space="preserve">Embedding career education in the Victorian Curriculum F–10 – Health </w:t>
    </w:r>
    <w:r w:rsidR="00A83F35">
      <w:t>and</w:t>
    </w:r>
    <w:r w:rsidR="00A83F35" w:rsidRPr="009E1B85">
      <w:t xml:space="preserve"> </w:t>
    </w:r>
    <w:r w:rsidRPr="009E1B85">
      <w:t xml:space="preserve">Physical Education, </w:t>
    </w:r>
    <w:r w:rsidR="00335050">
      <w:br/>
    </w:r>
    <w:r w:rsidRPr="009E1B85">
      <w:t>Level</w:t>
    </w:r>
    <w:r w:rsidR="00335050">
      <w:t>s 7 and</w:t>
    </w:r>
    <w:r w:rsidRPr="009E1B85">
      <w:t xml:space="preserve">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ACFD" w14:textId="5C49F01D" w:rsidR="007A328B" w:rsidRDefault="003878F0">
    <w:pPr>
      <w:pStyle w:val="Body"/>
      <w:spacing w:after="0"/>
      <w:jc w:val="right"/>
    </w:pPr>
    <w:r>
      <w:rPr>
        <w:noProof/>
        <w:lang w:val="en-AU" w:eastAsia="en-AU"/>
      </w:rPr>
      <w:drawing>
        <wp:anchor distT="152400" distB="152400" distL="152400" distR="152400" simplePos="0" relativeHeight="251656704" behindDoc="1" locked="0" layoutInCell="1" allowOverlap="1" wp14:anchorId="560F7351" wp14:editId="3A294507">
          <wp:simplePos x="0" y="0"/>
          <wp:positionH relativeFrom="page">
            <wp:posOffset>0</wp:posOffset>
          </wp:positionH>
          <wp:positionV relativeFrom="page">
            <wp:posOffset>0</wp:posOffset>
          </wp:positionV>
          <wp:extent cx="7539990" cy="716915"/>
          <wp:effectExtent l="0" t="0" r="0" b="0"/>
          <wp:wrapNone/>
          <wp:docPr id="2" name="Picture 2" descr="A4-cover-header-no-cove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cover-header-no-cover-05.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94D5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76D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5C1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427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B82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EEF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65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23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4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0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894EE873"/>
    <w:lvl w:ilvl="0" w:tplc="6382F986">
      <w:numFmt w:val="decimal"/>
      <w:lvlText w:val=""/>
      <w:lvlJc w:val="left"/>
    </w:lvl>
    <w:lvl w:ilvl="1" w:tplc="3C04BC10">
      <w:numFmt w:val="decimal"/>
      <w:lvlText w:val=""/>
      <w:lvlJc w:val="left"/>
    </w:lvl>
    <w:lvl w:ilvl="2" w:tplc="3CA26314">
      <w:numFmt w:val="decimal"/>
      <w:lvlText w:val=""/>
      <w:lvlJc w:val="left"/>
    </w:lvl>
    <w:lvl w:ilvl="3" w:tplc="4F6C32E0">
      <w:numFmt w:val="decimal"/>
      <w:lvlText w:val=""/>
      <w:lvlJc w:val="left"/>
    </w:lvl>
    <w:lvl w:ilvl="4" w:tplc="0C50CCC4">
      <w:numFmt w:val="decimal"/>
      <w:lvlText w:val=""/>
      <w:lvlJc w:val="left"/>
    </w:lvl>
    <w:lvl w:ilvl="5" w:tplc="027C8A06">
      <w:numFmt w:val="decimal"/>
      <w:lvlText w:val=""/>
      <w:lvlJc w:val="left"/>
    </w:lvl>
    <w:lvl w:ilvl="6" w:tplc="8FA8B6E0">
      <w:numFmt w:val="decimal"/>
      <w:lvlText w:val=""/>
      <w:lvlJc w:val="left"/>
    </w:lvl>
    <w:lvl w:ilvl="7" w:tplc="6338D730">
      <w:numFmt w:val="decimal"/>
      <w:lvlText w:val=""/>
      <w:lvlJc w:val="left"/>
    </w:lvl>
    <w:lvl w:ilvl="8" w:tplc="EDE28294">
      <w:numFmt w:val="decimal"/>
      <w:lvlText w:val=""/>
      <w:lvlJc w:val="left"/>
    </w:lvl>
  </w:abstractNum>
  <w:abstractNum w:abstractNumId="11" w15:restartNumberingAfterBreak="0">
    <w:nsid w:val="00000002"/>
    <w:multiLevelType w:val="hybridMultilevel"/>
    <w:tmpl w:val="894EE875"/>
    <w:lvl w:ilvl="0" w:tplc="908230D2">
      <w:numFmt w:val="decimal"/>
      <w:lvlText w:val=""/>
      <w:lvlJc w:val="left"/>
    </w:lvl>
    <w:lvl w:ilvl="1" w:tplc="2D9E5BEC">
      <w:numFmt w:val="decimal"/>
      <w:lvlText w:val=""/>
      <w:lvlJc w:val="left"/>
    </w:lvl>
    <w:lvl w:ilvl="2" w:tplc="F49ED994">
      <w:numFmt w:val="decimal"/>
      <w:lvlText w:val=""/>
      <w:lvlJc w:val="left"/>
    </w:lvl>
    <w:lvl w:ilvl="3" w:tplc="7FA2D6C0">
      <w:numFmt w:val="decimal"/>
      <w:lvlText w:val=""/>
      <w:lvlJc w:val="left"/>
    </w:lvl>
    <w:lvl w:ilvl="4" w:tplc="45146132">
      <w:numFmt w:val="decimal"/>
      <w:lvlText w:val=""/>
      <w:lvlJc w:val="left"/>
    </w:lvl>
    <w:lvl w:ilvl="5" w:tplc="24D8EC6E">
      <w:numFmt w:val="decimal"/>
      <w:lvlText w:val=""/>
      <w:lvlJc w:val="left"/>
    </w:lvl>
    <w:lvl w:ilvl="6" w:tplc="C95E8FA8">
      <w:numFmt w:val="decimal"/>
      <w:lvlText w:val=""/>
      <w:lvlJc w:val="left"/>
    </w:lvl>
    <w:lvl w:ilvl="7" w:tplc="BFBE5DCE">
      <w:numFmt w:val="decimal"/>
      <w:lvlText w:val=""/>
      <w:lvlJc w:val="left"/>
    </w:lvl>
    <w:lvl w:ilvl="8" w:tplc="06A67C70">
      <w:numFmt w:val="decimal"/>
      <w:lvlText w:val=""/>
      <w:lvlJc w:val="left"/>
    </w:lvl>
  </w:abstractNum>
  <w:abstractNum w:abstractNumId="12" w15:restartNumberingAfterBreak="0">
    <w:nsid w:val="00000003"/>
    <w:multiLevelType w:val="hybridMultilevel"/>
    <w:tmpl w:val="894EE875"/>
    <w:lvl w:ilvl="0" w:tplc="5B2893E2">
      <w:numFmt w:val="decimal"/>
      <w:lvlText w:val=""/>
      <w:lvlJc w:val="left"/>
    </w:lvl>
    <w:lvl w:ilvl="1" w:tplc="AD4CA76A">
      <w:numFmt w:val="decimal"/>
      <w:lvlText w:val=""/>
      <w:lvlJc w:val="left"/>
    </w:lvl>
    <w:lvl w:ilvl="2" w:tplc="17A200DE">
      <w:numFmt w:val="decimal"/>
      <w:lvlText w:val=""/>
      <w:lvlJc w:val="left"/>
    </w:lvl>
    <w:lvl w:ilvl="3" w:tplc="836689AC">
      <w:numFmt w:val="decimal"/>
      <w:lvlText w:val=""/>
      <w:lvlJc w:val="left"/>
    </w:lvl>
    <w:lvl w:ilvl="4" w:tplc="EEA6D572">
      <w:numFmt w:val="decimal"/>
      <w:lvlText w:val=""/>
      <w:lvlJc w:val="left"/>
    </w:lvl>
    <w:lvl w:ilvl="5" w:tplc="1088B6C0">
      <w:numFmt w:val="decimal"/>
      <w:lvlText w:val=""/>
      <w:lvlJc w:val="left"/>
    </w:lvl>
    <w:lvl w:ilvl="6" w:tplc="712ADB50">
      <w:numFmt w:val="decimal"/>
      <w:lvlText w:val=""/>
      <w:lvlJc w:val="left"/>
    </w:lvl>
    <w:lvl w:ilvl="7" w:tplc="2E2E1DD8">
      <w:numFmt w:val="decimal"/>
      <w:lvlText w:val=""/>
      <w:lvlJc w:val="left"/>
    </w:lvl>
    <w:lvl w:ilvl="8" w:tplc="32369164">
      <w:numFmt w:val="decimal"/>
      <w:lvlText w:val=""/>
      <w:lvlJc w:val="left"/>
    </w:lvl>
  </w:abstractNum>
  <w:abstractNum w:abstractNumId="13" w15:restartNumberingAfterBreak="0">
    <w:nsid w:val="19295D7B"/>
    <w:multiLevelType w:val="hybridMultilevel"/>
    <w:tmpl w:val="704A3A8A"/>
    <w:lvl w:ilvl="0" w:tplc="0F14E15E">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32BCF"/>
    <w:multiLevelType w:val="hybridMultilevel"/>
    <w:tmpl w:val="894EE873"/>
    <w:lvl w:ilvl="0" w:tplc="8DF0ADF8">
      <w:numFmt w:val="decimal"/>
      <w:lvlText w:val=""/>
      <w:lvlJc w:val="left"/>
    </w:lvl>
    <w:lvl w:ilvl="1" w:tplc="9ED6130E">
      <w:numFmt w:val="decimal"/>
      <w:lvlText w:val=""/>
      <w:lvlJc w:val="left"/>
    </w:lvl>
    <w:lvl w:ilvl="2" w:tplc="70A4B568">
      <w:numFmt w:val="decimal"/>
      <w:lvlText w:val=""/>
      <w:lvlJc w:val="left"/>
    </w:lvl>
    <w:lvl w:ilvl="3" w:tplc="C63468E6">
      <w:numFmt w:val="decimal"/>
      <w:lvlText w:val=""/>
      <w:lvlJc w:val="left"/>
    </w:lvl>
    <w:lvl w:ilvl="4" w:tplc="DE96A8CA">
      <w:numFmt w:val="decimal"/>
      <w:lvlText w:val=""/>
      <w:lvlJc w:val="left"/>
    </w:lvl>
    <w:lvl w:ilvl="5" w:tplc="C0865AD0">
      <w:numFmt w:val="decimal"/>
      <w:lvlText w:val=""/>
      <w:lvlJc w:val="left"/>
    </w:lvl>
    <w:lvl w:ilvl="6" w:tplc="68E6AD3A">
      <w:numFmt w:val="decimal"/>
      <w:lvlText w:val=""/>
      <w:lvlJc w:val="left"/>
    </w:lvl>
    <w:lvl w:ilvl="7" w:tplc="0D2E0D6A">
      <w:numFmt w:val="decimal"/>
      <w:lvlText w:val=""/>
      <w:lvlJc w:val="left"/>
    </w:lvl>
    <w:lvl w:ilvl="8" w:tplc="DF820D72">
      <w:numFmt w:val="decimal"/>
      <w:lvlText w:val=""/>
      <w:lvlJc w:val="left"/>
    </w:lvl>
  </w:abstractNum>
  <w:abstractNum w:abstractNumId="15" w15:restartNumberingAfterBreak="0">
    <w:nsid w:val="39925A41"/>
    <w:multiLevelType w:val="hybridMultilevel"/>
    <w:tmpl w:val="3E0A7C16"/>
    <w:lvl w:ilvl="0" w:tplc="B4300D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486E0576"/>
    <w:lvl w:ilvl="0" w:tplc="BAC81EC6">
      <w:start w:val="1"/>
      <w:numFmt w:val="bullet"/>
      <w:pStyle w:val="VCAAbullet"/>
      <w:lvlText w:val=""/>
      <w:lvlJc w:val="left"/>
      <w:pPr>
        <w:ind w:left="5748" w:hanging="360"/>
      </w:pPr>
      <w:rPr>
        <w:rFonts w:ascii="Symbol" w:hAnsi="Symbol" w:hint="default"/>
        <w:color w:val="00000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14"/>
    <w:lvlOverride w:ilvl="0">
      <w:lvl w:ilvl="0" w:tplc="8DF0ADF8">
        <w:start w:val="1"/>
        <w:numFmt w:val="bullet"/>
        <w:lvlText w:val="·"/>
        <w:lvlJc w:val="left"/>
        <w:pPr>
          <w:tabs>
            <w:tab w:val="num" w:pos="425"/>
          </w:tabs>
          <w:ind w:left="426"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9ED6130E">
        <w:start w:val="1"/>
        <w:numFmt w:val="bullet"/>
        <w:lvlText w:val="o"/>
        <w:lvlJc w:val="left"/>
        <w:pPr>
          <w:tabs>
            <w:tab w:val="num" w:pos="1146"/>
          </w:tabs>
          <w:ind w:left="114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70A4B568">
        <w:start w:val="1"/>
        <w:numFmt w:val="bullet"/>
        <w:lvlText w:val="▪"/>
        <w:lvlJc w:val="left"/>
        <w:pPr>
          <w:tabs>
            <w:tab w:val="num" w:pos="1866"/>
          </w:tabs>
          <w:ind w:left="186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C63468E6">
        <w:start w:val="1"/>
        <w:numFmt w:val="bullet"/>
        <w:lvlText w:val="·"/>
        <w:lvlJc w:val="left"/>
        <w:pPr>
          <w:tabs>
            <w:tab w:val="num" w:pos="2586"/>
          </w:tabs>
          <w:ind w:left="2587" w:hanging="361"/>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DE96A8CA">
        <w:start w:val="1"/>
        <w:numFmt w:val="bullet"/>
        <w:lvlText w:val="o"/>
        <w:lvlJc w:val="left"/>
        <w:pPr>
          <w:tabs>
            <w:tab w:val="num" w:pos="3306"/>
          </w:tabs>
          <w:ind w:left="330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C0865AD0">
        <w:start w:val="1"/>
        <w:numFmt w:val="bullet"/>
        <w:lvlText w:val="▪"/>
        <w:lvlJc w:val="left"/>
        <w:pPr>
          <w:tabs>
            <w:tab w:val="num" w:pos="4026"/>
          </w:tabs>
          <w:ind w:left="402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68E6AD3A">
        <w:start w:val="1"/>
        <w:numFmt w:val="bullet"/>
        <w:lvlText w:val="·"/>
        <w:lvlJc w:val="left"/>
        <w:pPr>
          <w:tabs>
            <w:tab w:val="num" w:pos="4746"/>
          </w:tabs>
          <w:ind w:left="4747" w:hanging="361"/>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0D2E0D6A">
        <w:start w:val="1"/>
        <w:numFmt w:val="bullet"/>
        <w:lvlText w:val="o"/>
        <w:lvlJc w:val="left"/>
        <w:pPr>
          <w:tabs>
            <w:tab w:val="num" w:pos="5466"/>
          </w:tabs>
          <w:ind w:left="546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DF820D72">
        <w:start w:val="1"/>
        <w:numFmt w:val="bullet"/>
        <w:lvlText w:val="▪"/>
        <w:lvlJc w:val="left"/>
        <w:pPr>
          <w:tabs>
            <w:tab w:val="num" w:pos="6186"/>
          </w:tabs>
          <w:ind w:left="6187" w:hanging="361"/>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7"/>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style="v-text-anchor:middle" fillcolor="white" strokecolor="#0099e3">
      <v:fill color="white"/>
      <v:stroke color="#0099e3"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34"/>
    <w:rsid w:val="00003109"/>
    <w:rsid w:val="00014FED"/>
    <w:rsid w:val="000668F1"/>
    <w:rsid w:val="000773F4"/>
    <w:rsid w:val="000F2A22"/>
    <w:rsid w:val="0020666A"/>
    <w:rsid w:val="002337A8"/>
    <w:rsid w:val="00277434"/>
    <w:rsid w:val="002A4857"/>
    <w:rsid w:val="002C1F35"/>
    <w:rsid w:val="00334AFE"/>
    <w:rsid w:val="00335050"/>
    <w:rsid w:val="003773BD"/>
    <w:rsid w:val="00385974"/>
    <w:rsid w:val="003878F0"/>
    <w:rsid w:val="003A68D7"/>
    <w:rsid w:val="00417C3F"/>
    <w:rsid w:val="0046232F"/>
    <w:rsid w:val="00505BCF"/>
    <w:rsid w:val="00525B7C"/>
    <w:rsid w:val="005564BD"/>
    <w:rsid w:val="00563C9D"/>
    <w:rsid w:val="005823D9"/>
    <w:rsid w:val="005831D6"/>
    <w:rsid w:val="005E18BB"/>
    <w:rsid w:val="00613AB8"/>
    <w:rsid w:val="006320D5"/>
    <w:rsid w:val="006F60F4"/>
    <w:rsid w:val="00762A53"/>
    <w:rsid w:val="007A328B"/>
    <w:rsid w:val="007E4882"/>
    <w:rsid w:val="00810C7A"/>
    <w:rsid w:val="008128AC"/>
    <w:rsid w:val="00890F89"/>
    <w:rsid w:val="008A5ACF"/>
    <w:rsid w:val="008C11C7"/>
    <w:rsid w:val="008C5CA3"/>
    <w:rsid w:val="009E1B85"/>
    <w:rsid w:val="00A017FC"/>
    <w:rsid w:val="00A20C84"/>
    <w:rsid w:val="00A320B1"/>
    <w:rsid w:val="00A406B5"/>
    <w:rsid w:val="00A81518"/>
    <w:rsid w:val="00A83F35"/>
    <w:rsid w:val="00A91CFC"/>
    <w:rsid w:val="00AA0AAB"/>
    <w:rsid w:val="00B30DC2"/>
    <w:rsid w:val="00B579CA"/>
    <w:rsid w:val="00B76200"/>
    <w:rsid w:val="00B92135"/>
    <w:rsid w:val="00BF604C"/>
    <w:rsid w:val="00C155E0"/>
    <w:rsid w:val="00C40BA4"/>
    <w:rsid w:val="00C80452"/>
    <w:rsid w:val="00CB0EAE"/>
    <w:rsid w:val="00D02344"/>
    <w:rsid w:val="00D106CA"/>
    <w:rsid w:val="00D179AD"/>
    <w:rsid w:val="00D21B8C"/>
    <w:rsid w:val="00E113A0"/>
    <w:rsid w:val="00E42F5A"/>
    <w:rsid w:val="00E500C6"/>
    <w:rsid w:val="00E665EE"/>
    <w:rsid w:val="00F13A03"/>
    <w:rsid w:val="00F45AFF"/>
    <w:rsid w:val="00F60AEE"/>
    <w:rsid w:val="00FC7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v-text-anchor:middle" fillcolor="white" strokecolor="#0099e3">
      <v:fill color="white"/>
      <v:stroke color="#0099e3"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46975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CAAbody">
    <w:name w:val="VCAA body"/>
    <w:link w:val="VCAAbodyChar"/>
    <w:qFormat/>
    <w:rsid w:val="00E500C6"/>
    <w:pPr>
      <w:spacing w:before="120" w:after="120" w:line="280" w:lineRule="exact"/>
    </w:pPr>
    <w:rPr>
      <w:rFonts w:ascii="Arial" w:eastAsia="Arial" w:hAnsi="Arial" w:cs="Arial"/>
      <w:color w:val="000000"/>
      <w:szCs w:val="22"/>
      <w:lang w:val="en-US" w:eastAsia="en-US"/>
    </w:rPr>
  </w:style>
  <w:style w:type="paragraph" w:customStyle="1" w:styleId="Body">
    <w:name w:val="Body"/>
    <w:pPr>
      <w:spacing w:after="200" w:line="276" w:lineRule="auto"/>
    </w:pPr>
    <w:rPr>
      <w:rFonts w:ascii="Arial" w:eastAsia="Arial Unicode MS" w:hAnsi="Arial" w:cs="Arial Unicode MS"/>
      <w:color w:val="000000"/>
      <w:sz w:val="22"/>
      <w:szCs w:val="22"/>
      <w:u w:color="000000"/>
      <w:lang w:val="en-US" w:eastAsia="en-US"/>
    </w:rPr>
  </w:style>
  <w:style w:type="character" w:customStyle="1" w:styleId="None">
    <w:name w:val="None"/>
  </w:style>
  <w:style w:type="character" w:customStyle="1" w:styleId="Hyperlink0">
    <w:name w:val="Hyperlink.0"/>
    <w:rPr>
      <w:rFonts w:ascii="Arial" w:eastAsia="Arial" w:hAnsi="Arial" w:cs="Arial"/>
      <w:color w:val="FFFFFF"/>
      <w:sz w:val="22"/>
      <w:szCs w:val="22"/>
      <w:u w:val="single" w:color="FFFFFF"/>
      <w:em w:val="none"/>
      <w:lang w:val="en-US"/>
      <w14:textOutline w14:w="0" w14:cap="rnd" w14:cmpd="sng" w14:algn="ctr">
        <w14:noFill/>
        <w14:prstDash w14:val="solid"/>
        <w14:bevel/>
      </w14:textOutline>
    </w:rPr>
  </w:style>
  <w:style w:type="character" w:customStyle="1" w:styleId="Hyperlink1">
    <w:name w:val="Hyperlink.1"/>
    <w:rPr>
      <w:rFonts w:ascii="Arial" w:eastAsia="Arial" w:hAnsi="Arial" w:cs="Arial"/>
      <w:color w:val="FFFFFF"/>
      <w:u w:val="single" w:color="FFFFFF"/>
      <w:em w:val="none"/>
      <w:lang w:val="en-US"/>
      <w14:textOutline w14:w="0" w14:cap="rnd" w14:cmpd="sng" w14:algn="ctr">
        <w14:noFill/>
        <w14:prstDash w14:val="solid"/>
        <w14:bevel/>
      </w14:textOutline>
    </w:rPr>
  </w:style>
  <w:style w:type="paragraph" w:customStyle="1" w:styleId="VCAAHeading1">
    <w:name w:val="VCAA Heading 1"/>
    <w:qFormat/>
    <w:rsid w:val="00E500C6"/>
    <w:pPr>
      <w:spacing w:before="480" w:after="120" w:line="560" w:lineRule="exact"/>
      <w:outlineLvl w:val="1"/>
    </w:pPr>
    <w:rPr>
      <w:rFonts w:ascii="Arial" w:eastAsia="Arial" w:hAnsi="Arial" w:cs="Arial"/>
      <w:color w:val="0F7EB4"/>
      <w:sz w:val="48"/>
      <w:szCs w:val="40"/>
      <w:lang w:val="en-US" w:eastAsia="en-US"/>
    </w:rPr>
  </w:style>
  <w:style w:type="paragraph" w:customStyle="1" w:styleId="VCAAHeading2">
    <w:name w:val="VCAA Heading 2"/>
    <w:next w:val="VCAAbody"/>
    <w:qFormat/>
    <w:rsid w:val="00E500C6"/>
    <w:pPr>
      <w:spacing w:before="240" w:after="120" w:line="480" w:lineRule="exact"/>
      <w:contextualSpacing/>
      <w:outlineLvl w:val="2"/>
    </w:pPr>
    <w:rPr>
      <w:rFonts w:ascii="Arial" w:eastAsia="Arial" w:hAnsi="Arial" w:cs="Arial"/>
      <w:color w:val="0F7EB4"/>
      <w:sz w:val="36"/>
      <w:szCs w:val="36"/>
      <w:lang w:val="en-US" w:eastAsia="en-US"/>
    </w:rPr>
  </w:style>
  <w:style w:type="paragraph" w:customStyle="1" w:styleId="VCAAbodyintrotext">
    <w:name w:val="VCAA body intro text"/>
    <w:basedOn w:val="VCAAbody"/>
    <w:qFormat/>
    <w:rsid w:val="00E500C6"/>
    <w:pPr>
      <w:spacing w:before="360" w:line="320" w:lineRule="exact"/>
    </w:pPr>
    <w:rPr>
      <w:sz w:val="24"/>
      <w:szCs w:val="24"/>
    </w:rPr>
  </w:style>
  <w:style w:type="paragraph" w:customStyle="1" w:styleId="VCAAHeading3">
    <w:name w:val="VCAA Heading 3"/>
    <w:next w:val="VCAAbody"/>
    <w:qFormat/>
    <w:rsid w:val="00E500C6"/>
    <w:pPr>
      <w:spacing w:before="320" w:after="120" w:line="400" w:lineRule="exact"/>
      <w:outlineLvl w:val="3"/>
    </w:pPr>
    <w:rPr>
      <w:rFonts w:ascii="Arial" w:eastAsia="Arial" w:hAnsi="Arial" w:cs="Arial"/>
      <w:color w:val="0F7EB4"/>
      <w:sz w:val="32"/>
      <w:szCs w:val="24"/>
      <w:lang w:val="en-US" w:eastAsia="en-US"/>
    </w:rPr>
  </w:style>
  <w:style w:type="paragraph" w:customStyle="1" w:styleId="VCAAbody-withlargetabandhangingindent">
    <w:name w:val="VCAA body - with large tab and hanging indent"/>
    <w:basedOn w:val="Normal"/>
    <w:qFormat/>
    <w:rsid w:val="00E500C6"/>
    <w:pPr>
      <w:tabs>
        <w:tab w:val="left" w:pos="4082"/>
      </w:tabs>
      <w:spacing w:before="120" w:after="120" w:line="280" w:lineRule="exact"/>
      <w:ind w:left="4082" w:hanging="4082"/>
    </w:pPr>
    <w:rPr>
      <w:rFonts w:ascii="Arial" w:eastAsia="Arial" w:hAnsi="Arial" w:cs="Arial"/>
      <w:color w:val="000000"/>
      <w:sz w:val="20"/>
      <w:szCs w:val="22"/>
      <w:lang w:val="en-AU"/>
    </w:rPr>
  </w:style>
  <w:style w:type="character" w:customStyle="1" w:styleId="Hyperlink2">
    <w:name w:val="Hyperlink.2"/>
    <w:rPr>
      <w:rFonts w:ascii="Arial Narrow" w:eastAsia="Arial Narrow" w:hAnsi="Arial Narrow" w:cs="Arial Narrow"/>
      <w:color w:val="3FB2EA"/>
      <w14:textOutline w14:w="0" w14:cap="rnd"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paragraph" w:customStyle="1" w:styleId="VCAAtablecondensedheading">
    <w:name w:val="VCAA table condensed heading"/>
    <w:basedOn w:val="VCAAtablecondensed"/>
    <w:qFormat/>
    <w:rsid w:val="00E500C6"/>
    <w:rPr>
      <w:color w:val="FFFFFF"/>
    </w:rPr>
  </w:style>
  <w:style w:type="paragraph" w:customStyle="1" w:styleId="VCAAHeading4">
    <w:name w:val="VCAA Heading 4"/>
    <w:next w:val="VCAAbody"/>
    <w:qFormat/>
    <w:rsid w:val="00E500C6"/>
    <w:pPr>
      <w:spacing w:before="280" w:after="120" w:line="360" w:lineRule="exact"/>
      <w:outlineLvl w:val="4"/>
    </w:pPr>
    <w:rPr>
      <w:rFonts w:ascii="Arial" w:eastAsia="Arial" w:hAnsi="Arial" w:cs="Arial"/>
      <w:color w:val="0F7EB4"/>
      <w:sz w:val="24"/>
      <w:szCs w:val="22"/>
      <w:lang w:val="en"/>
    </w:rPr>
  </w:style>
  <w:style w:type="paragraph" w:customStyle="1" w:styleId="VCAAbullet">
    <w:name w:val="VCAA bullet"/>
    <w:basedOn w:val="VCAAbody"/>
    <w:autoRedefine/>
    <w:qFormat/>
    <w:rsid w:val="00E500C6"/>
    <w:pPr>
      <w:numPr>
        <w:numId w:val="17"/>
      </w:numPr>
      <w:spacing w:before="60" w:after="60"/>
      <w:ind w:left="426" w:hanging="426"/>
      <w:contextualSpacing/>
    </w:pPr>
    <w:rPr>
      <w:kern w:val="22"/>
      <w:lang w:val="en-GB" w:eastAsia="ja-JP"/>
    </w:rPr>
  </w:style>
  <w:style w:type="numbering" w:customStyle="1" w:styleId="ImportedStyle1">
    <w:name w:val="Imported Style 1"/>
  </w:style>
  <w:style w:type="numbering" w:customStyle="1" w:styleId="ImportedStyle2">
    <w:name w:val="Imported Style 2"/>
  </w:style>
  <w:style w:type="character" w:styleId="CommentReference">
    <w:name w:val="annotation reference"/>
    <w:locked/>
    <w:rsid w:val="006F60F4"/>
    <w:rPr>
      <w:sz w:val="16"/>
      <w:szCs w:val="16"/>
    </w:rPr>
  </w:style>
  <w:style w:type="paragraph" w:styleId="CommentText">
    <w:name w:val="annotation text"/>
    <w:basedOn w:val="Normal"/>
    <w:link w:val="CommentTextChar"/>
    <w:locked/>
    <w:rsid w:val="006F60F4"/>
    <w:rPr>
      <w:sz w:val="20"/>
      <w:szCs w:val="20"/>
    </w:rPr>
  </w:style>
  <w:style w:type="character" w:customStyle="1" w:styleId="CommentTextChar">
    <w:name w:val="Comment Text Char"/>
    <w:link w:val="CommentText"/>
    <w:rsid w:val="006F60F4"/>
    <w:rPr>
      <w:lang w:val="en-US" w:eastAsia="en-US"/>
    </w:rPr>
  </w:style>
  <w:style w:type="paragraph" w:styleId="CommentSubject">
    <w:name w:val="annotation subject"/>
    <w:basedOn w:val="CommentText"/>
    <w:next w:val="CommentText"/>
    <w:link w:val="CommentSubjectChar"/>
    <w:locked/>
    <w:rsid w:val="006F60F4"/>
    <w:rPr>
      <w:b/>
      <w:bCs/>
    </w:rPr>
  </w:style>
  <w:style w:type="character" w:customStyle="1" w:styleId="CommentSubjectChar">
    <w:name w:val="Comment Subject Char"/>
    <w:link w:val="CommentSubject"/>
    <w:rsid w:val="006F60F4"/>
    <w:rPr>
      <w:b/>
      <w:bCs/>
      <w:lang w:val="en-US" w:eastAsia="en-US"/>
    </w:rPr>
  </w:style>
  <w:style w:type="paragraph" w:styleId="BalloonText">
    <w:name w:val="Balloon Text"/>
    <w:basedOn w:val="Normal"/>
    <w:link w:val="BalloonTextChar"/>
    <w:locked/>
    <w:rsid w:val="006F60F4"/>
    <w:rPr>
      <w:rFonts w:ascii="Segoe UI" w:hAnsi="Segoe UI" w:cs="Segoe UI"/>
      <w:sz w:val="18"/>
      <w:szCs w:val="18"/>
    </w:rPr>
  </w:style>
  <w:style w:type="character" w:customStyle="1" w:styleId="BalloonTextChar">
    <w:name w:val="Balloon Text Char"/>
    <w:link w:val="BalloonText"/>
    <w:rsid w:val="006F60F4"/>
    <w:rPr>
      <w:rFonts w:ascii="Segoe UI" w:hAnsi="Segoe UI" w:cs="Segoe UI"/>
      <w:sz w:val="18"/>
      <w:szCs w:val="18"/>
      <w:lang w:val="en-US" w:eastAsia="en-US"/>
    </w:rPr>
  </w:style>
  <w:style w:type="character" w:customStyle="1" w:styleId="UnresolvedMention">
    <w:name w:val="Unresolved Mention"/>
    <w:uiPriority w:val="99"/>
    <w:semiHidden/>
    <w:unhideWhenUsed/>
    <w:rsid w:val="00D179AD"/>
    <w:rPr>
      <w:color w:val="605E5C"/>
      <w:shd w:val="clear" w:color="auto" w:fill="E1DFDD"/>
    </w:rPr>
  </w:style>
  <w:style w:type="character" w:styleId="FollowedHyperlink">
    <w:name w:val="FollowedHyperlink"/>
    <w:locked/>
    <w:rsid w:val="00A406B5"/>
    <w:rPr>
      <w:color w:val="954F72"/>
      <w:u w:val="single"/>
    </w:rPr>
  </w:style>
  <w:style w:type="paragraph" w:styleId="Header">
    <w:name w:val="header"/>
    <w:basedOn w:val="Normal"/>
    <w:link w:val="HeaderChar"/>
    <w:locked/>
    <w:rsid w:val="00A83F35"/>
    <w:pPr>
      <w:tabs>
        <w:tab w:val="center" w:pos="4513"/>
        <w:tab w:val="right" w:pos="9026"/>
      </w:tabs>
    </w:pPr>
  </w:style>
  <w:style w:type="character" w:customStyle="1" w:styleId="HeaderChar">
    <w:name w:val="Header Char"/>
    <w:link w:val="Header"/>
    <w:rsid w:val="00A83F35"/>
    <w:rPr>
      <w:sz w:val="24"/>
      <w:szCs w:val="24"/>
      <w:lang w:val="en-US" w:eastAsia="en-US"/>
    </w:rPr>
  </w:style>
  <w:style w:type="paragraph" w:styleId="Footer">
    <w:name w:val="footer"/>
    <w:basedOn w:val="Normal"/>
    <w:link w:val="FooterChar"/>
    <w:locked/>
    <w:rsid w:val="00A83F35"/>
    <w:pPr>
      <w:tabs>
        <w:tab w:val="center" w:pos="4513"/>
        <w:tab w:val="right" w:pos="9026"/>
      </w:tabs>
    </w:pPr>
  </w:style>
  <w:style w:type="character" w:customStyle="1" w:styleId="FooterChar">
    <w:name w:val="Footer Char"/>
    <w:link w:val="Footer"/>
    <w:rsid w:val="00A83F35"/>
    <w:rPr>
      <w:sz w:val="24"/>
      <w:szCs w:val="24"/>
      <w:lang w:val="en-US" w:eastAsia="en-US"/>
    </w:rPr>
  </w:style>
  <w:style w:type="character" w:customStyle="1" w:styleId="VCAAbodyChar">
    <w:name w:val="VCAA body Char"/>
    <w:link w:val="VCAAbody"/>
    <w:rsid w:val="00E500C6"/>
    <w:rPr>
      <w:rFonts w:ascii="Arial" w:eastAsia="Arial" w:hAnsi="Arial" w:cs="Arial"/>
      <w:color w:val="000000"/>
      <w:szCs w:val="22"/>
      <w:lang w:val="en-US" w:eastAsia="en-US"/>
    </w:rPr>
  </w:style>
  <w:style w:type="paragraph" w:customStyle="1" w:styleId="VCAAbulletlevel2">
    <w:name w:val="VCAA bullet level 2"/>
    <w:basedOn w:val="VCAAbullet"/>
    <w:qFormat/>
    <w:rsid w:val="00E500C6"/>
    <w:pPr>
      <w:numPr>
        <w:numId w:val="18"/>
      </w:numPr>
    </w:pPr>
  </w:style>
  <w:style w:type="paragraph" w:customStyle="1" w:styleId="VCAAcaptionsandfootnotes">
    <w:name w:val="VCAA captions and footnotes"/>
    <w:basedOn w:val="VCAAbody"/>
    <w:qFormat/>
    <w:rsid w:val="00E500C6"/>
    <w:pPr>
      <w:spacing w:after="360"/>
    </w:pPr>
    <w:rPr>
      <w:sz w:val="18"/>
      <w:szCs w:val="18"/>
    </w:rPr>
  </w:style>
  <w:style w:type="paragraph" w:customStyle="1" w:styleId="VCAADocumentsubtitle">
    <w:name w:val="VCAA Document subtitle"/>
    <w:basedOn w:val="Normal"/>
    <w:qFormat/>
    <w:rsid w:val="00E500C6"/>
    <w:pPr>
      <w:spacing w:after="200" w:line="276" w:lineRule="auto"/>
      <w:jc w:val="center"/>
      <w:outlineLvl w:val="1"/>
    </w:pPr>
    <w:rPr>
      <w:rFonts w:ascii="Arial" w:eastAsia="Arial" w:hAnsi="Arial" w:cs="Arial"/>
      <w:noProof/>
      <w:color w:val="0F7EB4"/>
      <w:sz w:val="56"/>
      <w:szCs w:val="48"/>
      <w:lang w:val="en-AU" w:eastAsia="en-AU"/>
    </w:rPr>
  </w:style>
  <w:style w:type="paragraph" w:customStyle="1" w:styleId="VCAADocumenttitle">
    <w:name w:val="VCAA Document title"/>
    <w:qFormat/>
    <w:rsid w:val="00E500C6"/>
    <w:pPr>
      <w:spacing w:before="600" w:after="480" w:line="680" w:lineRule="exact"/>
      <w:outlineLvl w:val="0"/>
    </w:pPr>
    <w:rPr>
      <w:rFonts w:ascii="Arial" w:eastAsia="Arial" w:hAnsi="Arial" w:cs="Arial"/>
      <w:noProof/>
      <w:color w:val="0F7EB4"/>
      <w:sz w:val="60"/>
      <w:szCs w:val="48"/>
    </w:rPr>
  </w:style>
  <w:style w:type="paragraph" w:customStyle="1" w:styleId="VCAAfigures">
    <w:name w:val="VCAA figures"/>
    <w:basedOn w:val="VCAAbody"/>
    <w:link w:val="VCAAfiguresChar"/>
    <w:qFormat/>
    <w:rsid w:val="00E500C6"/>
    <w:pPr>
      <w:spacing w:line="240" w:lineRule="auto"/>
      <w:jc w:val="center"/>
    </w:pPr>
    <w:rPr>
      <w:noProof/>
    </w:rPr>
  </w:style>
  <w:style w:type="character" w:customStyle="1" w:styleId="VCAAfiguresChar">
    <w:name w:val="VCAA figures Char"/>
    <w:link w:val="VCAAfigures"/>
    <w:rsid w:val="00E500C6"/>
    <w:rPr>
      <w:rFonts w:ascii="Arial" w:eastAsia="Arial" w:hAnsi="Arial" w:cs="Arial"/>
      <w:noProof/>
      <w:color w:val="000000"/>
      <w:szCs w:val="22"/>
      <w:lang w:val="en-US" w:eastAsia="en-US"/>
    </w:rPr>
  </w:style>
  <w:style w:type="paragraph" w:customStyle="1" w:styleId="VCAAHeading5">
    <w:name w:val="VCAA Heading 5"/>
    <w:next w:val="VCAAbody"/>
    <w:qFormat/>
    <w:rsid w:val="00E500C6"/>
    <w:pPr>
      <w:spacing w:before="240" w:after="120" w:line="320" w:lineRule="exact"/>
      <w:outlineLvl w:val="5"/>
    </w:pPr>
    <w:rPr>
      <w:rFonts w:ascii="Arial" w:eastAsia="Arial" w:hAnsi="Arial" w:cs="Arial"/>
      <w:color w:val="0F7EB4"/>
      <w:sz w:val="24"/>
      <w:lang w:val="en"/>
    </w:rPr>
  </w:style>
  <w:style w:type="paragraph" w:customStyle="1" w:styleId="VCAAnumbers">
    <w:name w:val="VCAA numbers"/>
    <w:basedOn w:val="VCAAbullet"/>
    <w:qFormat/>
    <w:rsid w:val="00E500C6"/>
    <w:pPr>
      <w:numPr>
        <w:numId w:val="19"/>
      </w:numPr>
    </w:pPr>
    <w:rPr>
      <w:lang w:val="en-US"/>
    </w:rPr>
  </w:style>
  <w:style w:type="table" w:customStyle="1" w:styleId="VCAATable">
    <w:name w:val="VCAA Table"/>
    <w:basedOn w:val="TableNormal"/>
    <w:uiPriority w:val="99"/>
    <w:rsid w:val="00E500C6"/>
    <w:pPr>
      <w:spacing w:before="40" w:after="40"/>
    </w:pPr>
    <w:rPr>
      <w:rFonts w:ascii="Arial Narrow" w:eastAsia="Arial" w:hAnsi="Arial Narrow"/>
      <w:color w:val="000000"/>
      <w:sz w:val="22"/>
      <w:szCs w:val="22"/>
      <w:lang w:val="en-US" w:eastAsia="en-US"/>
    </w:rPr>
    <w:tblPr>
      <w:tblBorders>
        <w:insideH w:val="single" w:sz="4" w:space="0" w:color="auto"/>
      </w:tblBorders>
    </w:tblPr>
    <w:tblStylePr w:type="firstRow">
      <w:rPr>
        <w:rFonts w:ascii="Century Gothic" w:hAnsi="Century Gothic"/>
        <w:b/>
        <w:color w:val="FFFFFF"/>
        <w:sz w:val="22"/>
      </w:rPr>
      <w:tblPr/>
      <w:trPr>
        <w:tblHeader/>
      </w:trPr>
      <w:tcPr>
        <w:tcBorders>
          <w:insideV w:val="single" w:sz="4" w:space="0" w:color="FFFFFF"/>
        </w:tcBorders>
        <w:shd w:val="clear" w:color="auto" w:fill="0F7EB4"/>
      </w:tcPr>
    </w:tblStylePr>
  </w:style>
  <w:style w:type="table" w:customStyle="1" w:styleId="VCAATableClosed">
    <w:name w:val="VCAA Table Closed"/>
    <w:basedOn w:val="VCAATable"/>
    <w:uiPriority w:val="99"/>
    <w:rsid w:val="00E500C6"/>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Century Gothic" w:hAnsi="Century Gothic"/>
        <w:b/>
        <w:color w:val="FFFFFF"/>
        <w:sz w:val="22"/>
      </w:rPr>
      <w:tblPr/>
      <w:trPr>
        <w:tblHeader/>
      </w:trPr>
      <w:tcPr>
        <w:tcBorders>
          <w:insideV w:val="single" w:sz="4" w:space="0" w:color="FFFFFF"/>
        </w:tcBorders>
        <w:shd w:val="clear" w:color="auto" w:fill="0F7EB4"/>
      </w:tcPr>
    </w:tblStylePr>
  </w:style>
  <w:style w:type="paragraph" w:customStyle="1" w:styleId="VCAAtablecondensed">
    <w:name w:val="VCAA table condensed"/>
    <w:qFormat/>
    <w:rsid w:val="00E500C6"/>
    <w:pPr>
      <w:spacing w:before="80" w:after="80" w:line="280" w:lineRule="exact"/>
    </w:pPr>
    <w:rPr>
      <w:rFonts w:ascii="Arial Narrow" w:eastAsia="Arial" w:hAnsi="Arial Narrow" w:cs="Arial"/>
      <w:szCs w:val="22"/>
      <w:lang w:val="en-US" w:eastAsia="en-US"/>
    </w:rPr>
  </w:style>
  <w:style w:type="paragraph" w:customStyle="1" w:styleId="VCAAtablecondensedbullet">
    <w:name w:val="VCAA table condensed bullet"/>
    <w:basedOn w:val="Normal"/>
    <w:qFormat/>
    <w:rsid w:val="00E113A0"/>
    <w:pPr>
      <w:numPr>
        <w:numId w:val="20"/>
      </w:numPr>
      <w:overflowPunct w:val="0"/>
      <w:autoSpaceDE w:val="0"/>
      <w:autoSpaceDN w:val="0"/>
      <w:adjustRightInd w:val="0"/>
      <w:spacing w:before="80" w:after="80" w:line="280" w:lineRule="exact"/>
      <w:ind w:left="459" w:hanging="425"/>
      <w:textAlignment w:val="baseline"/>
    </w:pPr>
    <w:rPr>
      <w:rFonts w:ascii="Arial Narrow" w:eastAsia="Arial Unicode MS" w:hAnsi="Arial Narrow" w:cs="Arial"/>
      <w:sz w:val="20"/>
      <w:szCs w:val="22"/>
      <w:u w:color="000000"/>
      <w:lang w:val="en-GB" w:eastAsia="ja-JP"/>
    </w:rPr>
  </w:style>
  <w:style w:type="paragraph" w:customStyle="1" w:styleId="VCAAtablecondensedbullet2">
    <w:name w:val="VCAA table condensed bullet 2"/>
    <w:basedOn w:val="VCAAtablecondensedbullet"/>
    <w:qFormat/>
    <w:rsid w:val="00E500C6"/>
    <w:pPr>
      <w:numPr>
        <w:numId w:val="21"/>
      </w:numPr>
    </w:pPr>
    <w:rPr>
      <w:color w:val="000000"/>
    </w:rPr>
  </w:style>
  <w:style w:type="paragraph" w:customStyle="1" w:styleId="VCAAtableheading">
    <w:name w:val="VCAA table heading"/>
    <w:basedOn w:val="VCAAbody"/>
    <w:qFormat/>
    <w:rsid w:val="00E500C6"/>
    <w:rPr>
      <w:color w:val="FFFFFF"/>
    </w:rPr>
  </w:style>
  <w:style w:type="paragraph" w:customStyle="1" w:styleId="VCAAtrademarkinfo">
    <w:name w:val="VCAA trademark info"/>
    <w:basedOn w:val="VCAAcaptionsandfootnotes"/>
    <w:qFormat/>
    <w:rsid w:val="00E500C6"/>
    <w:pPr>
      <w:spacing w:after="0" w:line="2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attice.com/library/what-to-expect-from-your-first-ever-performance-re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ictoriancurriculum.vcaa.vic.edu.au/Curriculum/ContentDescription/VCHPEM133"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danz.org.nz/files/Ezine%2020%203%20Spring%202016/CDANZ%20Ezine%2020%203%20Article%20Leveraging%20Weaknesses%20Poehnell%20Aug%2020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D42D293-E913-4147-A858-D402113E0903}"/>
</file>

<file path=customXml/itemProps2.xml><?xml version="1.0" encoding="utf-8"?>
<ds:datastoreItem xmlns:ds="http://schemas.openxmlformats.org/officeDocument/2006/customXml" ds:itemID="{F9DBD7D6-7A42-46DB-A095-EC168A55BCF5}"/>
</file>

<file path=customXml/itemProps3.xml><?xml version="1.0" encoding="utf-8"?>
<ds:datastoreItem xmlns:ds="http://schemas.openxmlformats.org/officeDocument/2006/customXml" ds:itemID="{470AAE5A-E9C2-4479-9E0E-3A515486559C}"/>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Links>
    <vt:vector size="30" baseType="variant">
      <vt:variant>
        <vt:i4>5439506</vt:i4>
      </vt:variant>
      <vt:variant>
        <vt:i4>6</vt:i4>
      </vt:variant>
      <vt:variant>
        <vt:i4>0</vt:i4>
      </vt:variant>
      <vt:variant>
        <vt:i4>5</vt:i4>
      </vt:variant>
      <vt:variant>
        <vt:lpwstr>http://www.cdanz.org.nz/files/Ezine 20 3 Spring 2016/CDANZ Ezine 20 3 Article Leveraging Weaknesses Poehnell Aug 2016.pdf</vt:lpwstr>
      </vt:variant>
      <vt:variant>
        <vt:lpwstr/>
      </vt:variant>
      <vt:variant>
        <vt:i4>2883639</vt:i4>
      </vt:variant>
      <vt:variant>
        <vt:i4>3</vt:i4>
      </vt:variant>
      <vt:variant>
        <vt:i4>0</vt:i4>
      </vt:variant>
      <vt:variant>
        <vt:i4>5</vt:i4>
      </vt:variant>
      <vt:variant>
        <vt:lpwstr>https://lattice.com/library/what-to-expect-from-your-first-ever-performance-rev</vt:lpwstr>
      </vt:variant>
      <vt:variant>
        <vt:lpwstr/>
      </vt:variant>
      <vt:variant>
        <vt:i4>7274595</vt:i4>
      </vt:variant>
      <vt:variant>
        <vt:i4>0</vt:i4>
      </vt:variant>
      <vt:variant>
        <vt:i4>0</vt:i4>
      </vt:variant>
      <vt:variant>
        <vt:i4>5</vt:i4>
      </vt:variant>
      <vt:variant>
        <vt:lpwstr>https://victoriancurriculum.vcaa.vic.edu.au/Curriculum/ContentDescription/VCHPEM133</vt:lpwstr>
      </vt:variant>
      <vt:variant>
        <vt:lpwstr/>
      </vt:variant>
      <vt:variant>
        <vt:i4>7274531</vt:i4>
      </vt:variant>
      <vt:variant>
        <vt:i4>3</vt:i4>
      </vt:variant>
      <vt:variant>
        <vt:i4>0</vt:i4>
      </vt:variant>
      <vt:variant>
        <vt:i4>5</vt:i4>
      </vt:variant>
      <vt:variant>
        <vt:lpwstr>https://www.vcaa.vic.edu.au/Footer/Pages/Copyright.aspx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Career Education;Health and Physical Education;Levels 7 and 8</cp:keywords>
  <cp:lastModifiedBy/>
  <cp:revision>1</cp:revision>
  <dcterms:created xsi:type="dcterms:W3CDTF">2020-09-24T03:11:00Z</dcterms:created>
  <dcterms:modified xsi:type="dcterms:W3CDTF">2020-09-24T03:18:00Z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