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BBFE3" w14:textId="23CC8D2F" w:rsidR="00086CFC" w:rsidRDefault="00C2005D" w:rsidP="007E7D1F">
      <w:pPr>
        <w:pStyle w:val="VCAAHeading1"/>
        <w:spacing w:before="360"/>
      </w:pPr>
      <w:r>
        <w:t>E</w:t>
      </w:r>
      <w:r w:rsidR="00E56D1D">
        <w:t>m</w:t>
      </w:r>
      <w:r w:rsidR="007E7D1F">
        <w:t xml:space="preserve">bedding career education in </w:t>
      </w:r>
      <w:r w:rsidR="00E56D1D">
        <w:t>the Victorian Curriculum F–10</w:t>
      </w:r>
      <w:r w:rsidR="00086CFC">
        <w:t xml:space="preserve"> </w:t>
      </w:r>
    </w:p>
    <w:p w14:paraId="04CD5936" w14:textId="4B9652BF" w:rsidR="004F6DE0" w:rsidRPr="008C0A84" w:rsidRDefault="002463A9" w:rsidP="004F6DE0">
      <w:pPr>
        <w:pStyle w:val="VCAAHeading2"/>
        <w:rPr>
          <w:lang w:val="en-AU"/>
        </w:rPr>
      </w:pPr>
      <w:bookmarkStart w:id="0" w:name="TemplateOverview"/>
      <w:bookmarkEnd w:id="0"/>
      <w:r>
        <w:rPr>
          <w:lang w:val="en-AU"/>
        </w:rPr>
        <w:t>Japanese</w:t>
      </w:r>
      <w:r w:rsidR="009C2A26">
        <w:rPr>
          <w:lang w:val="en-AU"/>
        </w:rPr>
        <w:t xml:space="preserve">: 7–10 Sequence, </w:t>
      </w:r>
      <w:r>
        <w:rPr>
          <w:lang w:val="en-AU"/>
        </w:rPr>
        <w:t>Level</w:t>
      </w:r>
      <w:r w:rsidR="009C2A26">
        <w:rPr>
          <w:lang w:val="en-AU"/>
        </w:rPr>
        <w:t>s</w:t>
      </w:r>
      <w:r>
        <w:rPr>
          <w:lang w:val="en-AU"/>
        </w:rPr>
        <w:t xml:space="preserve"> </w:t>
      </w:r>
      <w:r w:rsidR="007434D0">
        <w:rPr>
          <w:lang w:val="en-AU"/>
        </w:rPr>
        <w:t xml:space="preserve">7 </w:t>
      </w:r>
      <w:r w:rsidR="009C2A26">
        <w:rPr>
          <w:lang w:val="en-AU"/>
        </w:rPr>
        <w:t xml:space="preserve">and </w:t>
      </w:r>
      <w:r w:rsidR="007434D0">
        <w:rPr>
          <w:lang w:val="en-AU"/>
        </w:rPr>
        <w:t>8</w:t>
      </w:r>
    </w:p>
    <w:p w14:paraId="54E42CC1" w14:textId="60F153EF"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5095D489" w14:textId="77777777" w:rsidR="00255852" w:rsidRPr="008C0A84" w:rsidRDefault="00254888" w:rsidP="004F6DE0">
      <w:pPr>
        <w:pStyle w:val="VCAAHeading3"/>
        <w:rPr>
          <w:lang w:val="en-AU"/>
        </w:rPr>
      </w:pPr>
      <w:r w:rsidRPr="008C0A84">
        <w:rPr>
          <w:lang w:val="en-AU"/>
        </w:rPr>
        <w:t xml:space="preserve">1. Identify an existing learning activity </w:t>
      </w:r>
    </w:p>
    <w:p w14:paraId="1F075F3E" w14:textId="20CE6A52" w:rsidR="008B1278" w:rsidRPr="000B20AC" w:rsidRDefault="008B1278" w:rsidP="000B20AC">
      <w:pPr>
        <w:pStyle w:val="VCAAbody-withlargetabandhangingindent"/>
      </w:pPr>
      <w:r w:rsidRPr="004F7F87">
        <w:rPr>
          <w:b/>
          <w:bCs/>
        </w:rPr>
        <w:t>Curriculum area and levels:</w:t>
      </w:r>
      <w:r w:rsidRPr="000B20AC">
        <w:tab/>
      </w:r>
      <w:r w:rsidR="002463A9" w:rsidRPr="000B20AC">
        <w:t xml:space="preserve">Japanese, </w:t>
      </w:r>
      <w:r w:rsidR="00595434">
        <w:t>7–10 Sequence, L</w:t>
      </w:r>
      <w:r w:rsidR="002463A9" w:rsidRPr="000B20AC">
        <w:t xml:space="preserve">evels </w:t>
      </w:r>
      <w:r w:rsidR="007434D0" w:rsidRPr="000B20AC">
        <w:t xml:space="preserve">7 </w:t>
      </w:r>
      <w:r w:rsidR="009A1509" w:rsidRPr="000B20AC">
        <w:t xml:space="preserve">and </w:t>
      </w:r>
      <w:r w:rsidR="007434D0" w:rsidRPr="000B20AC">
        <w:t>8</w:t>
      </w:r>
    </w:p>
    <w:p w14:paraId="78DD8E55" w14:textId="150E12FC" w:rsidR="007434D0" w:rsidRDefault="00254888" w:rsidP="007434D0">
      <w:pPr>
        <w:pStyle w:val="VCAAbody-withlargetabandhangingindent"/>
      </w:pPr>
      <w:r w:rsidRPr="008C0A84">
        <w:rPr>
          <w:b/>
        </w:rPr>
        <w:t>Relevant c</w:t>
      </w:r>
      <w:r w:rsidR="008B1278" w:rsidRPr="008C0A84">
        <w:rPr>
          <w:b/>
        </w:rPr>
        <w:t>ontent description:</w:t>
      </w:r>
      <w:r w:rsidR="008B1278" w:rsidRPr="008C0A84">
        <w:tab/>
      </w:r>
      <w:r w:rsidR="007434D0">
        <w:t>Locate key points of information in a range of texts and resources and use the information in new ways (</w:t>
      </w:r>
      <w:hyperlink r:id="rId8" w:history="1">
        <w:r w:rsidR="00567FA1" w:rsidRPr="00567FA1">
          <w:rPr>
            <w:rStyle w:val="Hyperlink"/>
          </w:rPr>
          <w:t>VCJAC004</w:t>
        </w:r>
      </w:hyperlink>
      <w:r w:rsidR="007434D0">
        <w:t>)</w:t>
      </w:r>
    </w:p>
    <w:p w14:paraId="66AA57A6" w14:textId="190B8C73" w:rsidR="007E7D1F" w:rsidRPr="003243F1" w:rsidRDefault="00B51FA6" w:rsidP="003243F1">
      <w:pPr>
        <w:pStyle w:val="VCAAbody-withlargetabandhangingindent"/>
      </w:pPr>
      <w:r w:rsidRPr="008C0A84">
        <w:rPr>
          <w:b/>
        </w:rPr>
        <w:t>Existing a</w:t>
      </w:r>
      <w:r w:rsidR="00254888" w:rsidRPr="008C0A84">
        <w:rPr>
          <w:b/>
        </w:rPr>
        <w:t>ctivity</w:t>
      </w:r>
      <w:r w:rsidR="00097F58">
        <w:rPr>
          <w:b/>
        </w:rPr>
        <w:t>:</w:t>
      </w:r>
      <w:r w:rsidR="00254888" w:rsidRPr="008C0A84">
        <w:tab/>
      </w:r>
      <w:r w:rsidR="00FB3FD6">
        <w:t>L</w:t>
      </w:r>
      <w:r w:rsidR="007434D0" w:rsidRPr="0098747C">
        <w:t>ocat</w:t>
      </w:r>
      <w:r w:rsidR="00FB3FD6">
        <w:t>ing</w:t>
      </w:r>
      <w:r w:rsidR="007434D0" w:rsidRPr="0098747C">
        <w:t xml:space="preserve"> information</w:t>
      </w:r>
      <w:r w:rsidR="00F7215F">
        <w:t xml:space="preserve"> about a food item</w:t>
      </w:r>
      <w:r w:rsidR="007434D0" w:rsidRPr="0098747C">
        <w:t xml:space="preserve"> </w:t>
      </w:r>
      <w:r w:rsidR="00F7215F">
        <w:t xml:space="preserve">using </w:t>
      </w:r>
      <w:r w:rsidR="007434D0" w:rsidRPr="0098747C">
        <w:t xml:space="preserve">a variety of multimodal resources and </w:t>
      </w:r>
      <w:r w:rsidR="000F5770">
        <w:t>creating an</w:t>
      </w:r>
      <w:r w:rsidR="00BE4186">
        <w:t xml:space="preserve"> informative</w:t>
      </w:r>
      <w:r w:rsidR="000F5770">
        <w:t xml:space="preserve"> </w:t>
      </w:r>
      <w:r w:rsidR="00BE4186">
        <w:t xml:space="preserve">text </w:t>
      </w:r>
      <w:r w:rsidR="00130F78">
        <w:t>in the target language</w:t>
      </w:r>
      <w:r w:rsidR="007434D0" w:rsidRPr="0098747C">
        <w:t>.</w:t>
      </w:r>
    </w:p>
    <w:p w14:paraId="3EA738FD" w14:textId="0B3DD94F" w:rsidR="00D06565" w:rsidRPr="003243F1" w:rsidRDefault="00421DB1" w:rsidP="00D06565">
      <w:pPr>
        <w:pStyle w:val="VCAAbody-withlargetabandhangingindent"/>
      </w:pPr>
      <w:r w:rsidRPr="0098747C">
        <w:rPr>
          <w:b/>
          <w:bCs/>
        </w:rPr>
        <w:t>Summary of adaptation, change, addition:</w:t>
      </w:r>
      <w:r w:rsidRPr="003243F1">
        <w:tab/>
      </w:r>
      <w:r w:rsidR="00561D97">
        <w:t>Assuming the role of</w:t>
      </w:r>
      <w:r w:rsidR="00BE4186">
        <w:t xml:space="preserve"> advertiser to promote a Japanese food item.</w:t>
      </w:r>
    </w:p>
    <w:p w14:paraId="5D5884B1" w14:textId="3B51485A"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823"/>
        <w:gridCol w:w="6066"/>
      </w:tblGrid>
      <w:tr w:rsidR="00254888" w:rsidRPr="008C0A84" w14:paraId="0BB23CBE" w14:textId="77777777" w:rsidTr="00561D97">
        <w:trPr>
          <w:cnfStyle w:val="100000000000" w:firstRow="1" w:lastRow="0" w:firstColumn="0" w:lastColumn="0" w:oddVBand="0" w:evenVBand="0" w:oddHBand="0" w:evenHBand="0" w:firstRowFirstColumn="0" w:firstRowLastColumn="0" w:lastRowFirstColumn="0" w:lastRowLastColumn="0"/>
        </w:trPr>
        <w:tc>
          <w:tcPr>
            <w:tcW w:w="3823" w:type="dxa"/>
            <w:tcBorders>
              <w:bottom w:val="single" w:sz="4" w:space="0" w:color="auto"/>
              <w:right w:val="none" w:sz="0" w:space="0" w:color="auto"/>
            </w:tcBorders>
          </w:tcPr>
          <w:p w14:paraId="27E75F61" w14:textId="77777777" w:rsidR="00254888" w:rsidRPr="008C0A84" w:rsidRDefault="00254888" w:rsidP="00B51FA6">
            <w:pPr>
              <w:pStyle w:val="VCAAtablecondensedheading"/>
              <w:rPr>
                <w:lang w:val="en-AU"/>
              </w:rPr>
            </w:pPr>
            <w:r w:rsidRPr="008C0A84">
              <w:rPr>
                <w:lang w:val="en-AU"/>
              </w:rPr>
              <w:t>Existing learning activity</w:t>
            </w:r>
          </w:p>
        </w:tc>
        <w:tc>
          <w:tcPr>
            <w:tcW w:w="6066" w:type="dxa"/>
            <w:tcBorders>
              <w:left w:val="none" w:sz="0" w:space="0" w:color="auto"/>
              <w:bottom w:val="single" w:sz="4" w:space="0" w:color="auto"/>
            </w:tcBorders>
          </w:tcPr>
          <w:p w14:paraId="7242E759" w14:textId="77777777"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5EF8E830" w14:textId="77777777" w:rsidTr="00561D97">
        <w:tc>
          <w:tcPr>
            <w:tcW w:w="3823" w:type="dxa"/>
          </w:tcPr>
          <w:p w14:paraId="16D4FBA5" w14:textId="5D9D4E1F" w:rsidR="00254888" w:rsidRDefault="007434D0" w:rsidP="00457521">
            <w:pPr>
              <w:pStyle w:val="VCAAtablecondensed"/>
              <w:rPr>
                <w:lang w:val="en-AU"/>
              </w:rPr>
            </w:pPr>
            <w:r>
              <w:rPr>
                <w:lang w:val="en-AU"/>
              </w:rPr>
              <w:t>Students research a variety of multimodal resources (hard copy menus, online menus and video commercials) to obtain information about popular fast foods available in the target country.</w:t>
            </w:r>
            <w:r w:rsidR="002E7225">
              <w:rPr>
                <w:lang w:val="en-AU"/>
              </w:rPr>
              <w:t xml:space="preserve"> The class discusses the findings and teacher lists the most popular foods on the board.</w:t>
            </w:r>
          </w:p>
          <w:p w14:paraId="406E3286" w14:textId="77777777" w:rsidR="00BE4186" w:rsidRDefault="00BE4186" w:rsidP="00457521">
            <w:pPr>
              <w:pStyle w:val="VCAAtablecondensed"/>
              <w:rPr>
                <w:lang w:val="en-AU"/>
              </w:rPr>
            </w:pPr>
            <w:r>
              <w:rPr>
                <w:lang w:val="en-AU"/>
              </w:rPr>
              <w:t xml:space="preserve">Teacher presents the task: </w:t>
            </w:r>
            <w:r w:rsidRPr="009C6373">
              <w:rPr>
                <w:lang w:val="en-AU"/>
              </w:rPr>
              <w:t xml:space="preserve">Students </w:t>
            </w:r>
            <w:r>
              <w:rPr>
                <w:lang w:val="en-AU"/>
              </w:rPr>
              <w:t>create a poster about their favourite popular item of Japanese food to present to the class.</w:t>
            </w:r>
            <w:r w:rsidRPr="001F6E3F">
              <w:rPr>
                <w:lang w:val="en-AU"/>
              </w:rPr>
              <w:t xml:space="preserve"> </w:t>
            </w:r>
          </w:p>
          <w:p w14:paraId="4FD0FECB" w14:textId="7A76F3A6" w:rsidR="0068479B" w:rsidRPr="008C0A84" w:rsidRDefault="0068479B" w:rsidP="00457521">
            <w:pPr>
              <w:pStyle w:val="VCAAtablecondensed"/>
              <w:rPr>
                <w:lang w:val="en-AU"/>
              </w:rPr>
            </w:pPr>
            <w:r>
              <w:t xml:space="preserve">Students develop a word bank by listing unknown vocabulary, </w:t>
            </w:r>
            <w:r w:rsidR="00B12114">
              <w:t xml:space="preserve">and </w:t>
            </w:r>
            <w:r>
              <w:t xml:space="preserve">adjectives and nouns relating to popular foods. </w:t>
            </w:r>
            <w:r w:rsidR="00B12114">
              <w:t>U</w:t>
            </w:r>
            <w:r>
              <w:t xml:space="preserve">nfamiliar words </w:t>
            </w:r>
            <w:r w:rsidR="00CD5CAE">
              <w:t xml:space="preserve">can </w:t>
            </w:r>
            <w:r>
              <w:t xml:space="preserve">be translated using a </w:t>
            </w:r>
            <w:r w:rsidR="00B12114">
              <w:t xml:space="preserve">multilingual </w:t>
            </w:r>
            <w:r>
              <w:t>dictionary.</w:t>
            </w:r>
          </w:p>
        </w:tc>
        <w:tc>
          <w:tcPr>
            <w:tcW w:w="6066" w:type="dxa"/>
          </w:tcPr>
          <w:p w14:paraId="55AA4A0A" w14:textId="740EE5B2" w:rsidR="00BE4186" w:rsidRDefault="00444561" w:rsidP="00E10BBB">
            <w:pPr>
              <w:pStyle w:val="VCAAtablecondensed"/>
              <w:rPr>
                <w:lang w:val="en-AU"/>
              </w:rPr>
            </w:pPr>
            <w:r>
              <w:rPr>
                <w:lang w:val="en-AU"/>
              </w:rPr>
              <w:t>Teacher introduces the concept of students as advertisers and shifts the f</w:t>
            </w:r>
            <w:r w:rsidR="00BE4186">
              <w:rPr>
                <w:lang w:val="en-AU"/>
              </w:rPr>
              <w:t>ocus to marketing rather than simply describing a selected food.</w:t>
            </w:r>
          </w:p>
          <w:p w14:paraId="7AE2E0AA" w14:textId="2C373E52" w:rsidR="00BE4186" w:rsidRPr="000B20AC" w:rsidRDefault="00444561" w:rsidP="000B20AC">
            <w:pPr>
              <w:pStyle w:val="VCAAtablecondensed"/>
            </w:pPr>
            <w:r w:rsidRPr="000B20AC">
              <w:t>In English, s</w:t>
            </w:r>
            <w:r w:rsidR="00BE4186" w:rsidRPr="000B20AC">
              <w:t xml:space="preserve">tudents </w:t>
            </w:r>
            <w:r w:rsidRPr="000B20AC">
              <w:t xml:space="preserve">brainstorm </w:t>
            </w:r>
            <w:r w:rsidR="00BE4186" w:rsidRPr="000B20AC">
              <w:t xml:space="preserve">what an advertiser has to consider when they are promoting a particular product – in this example, food. </w:t>
            </w:r>
            <w:r w:rsidR="007F038D">
              <w:t xml:space="preserve">Teacher </w:t>
            </w:r>
            <w:r w:rsidR="00BE4186" w:rsidRPr="000B20AC">
              <w:t xml:space="preserve">leads </w:t>
            </w:r>
            <w:r w:rsidR="007F038D">
              <w:t xml:space="preserve">a </w:t>
            </w:r>
            <w:r w:rsidR="00BE4186" w:rsidRPr="000B20AC">
              <w:t xml:space="preserve">discussion </w:t>
            </w:r>
            <w:r w:rsidR="007F038D">
              <w:t xml:space="preserve">about </w:t>
            </w:r>
            <w:r w:rsidR="00BE4186" w:rsidRPr="000B20AC">
              <w:t xml:space="preserve">the activities involved in this type of career, and </w:t>
            </w:r>
            <w:r w:rsidR="007F038D">
              <w:t xml:space="preserve">highlights that </w:t>
            </w:r>
            <w:r w:rsidR="00BE4186" w:rsidRPr="000B20AC">
              <w:t xml:space="preserve">students </w:t>
            </w:r>
            <w:r w:rsidR="007F038D">
              <w:t xml:space="preserve">will </w:t>
            </w:r>
            <w:r w:rsidR="00BE4186" w:rsidRPr="000B20AC">
              <w:t>use some of the same skills to carry out their task.</w:t>
            </w:r>
          </w:p>
          <w:p w14:paraId="5B538380" w14:textId="5E5EA92D" w:rsidR="00F824FB" w:rsidRPr="000B20AC" w:rsidRDefault="00F824FB" w:rsidP="00F824FB">
            <w:pPr>
              <w:pStyle w:val="VCAAtablecondensed"/>
            </w:pPr>
            <w:r>
              <w:rPr>
                <w:lang w:val="en-AU"/>
              </w:rPr>
              <w:t>Teacher guides a discussion about the methods used to gain attention in advertising, such as using short pieces of text, large font, catchy tunes and jingles. Students brainstorm the different roles in advertising and consider the tasks that advertisers might do.</w:t>
            </w:r>
            <w:r w:rsidR="00DF53CF">
              <w:rPr>
                <w:lang w:val="en-AU"/>
              </w:rPr>
              <w:t xml:space="preserve"> They consider questions such as:</w:t>
            </w:r>
            <w:r>
              <w:rPr>
                <w:lang w:val="en-AU"/>
              </w:rPr>
              <w:t xml:space="preserve"> Might these roles and tasks be different in Japan versus Australia? What skills might be useful for these tasks? Can these skills be applied to other jobs? What challenges and obstacles might an advertiser face? Encourage students to think beyond obvious answers, such as coming up with a catchy jingle. For example, clients may be difficult to work with. Remember that advertising occurs in different media – TV, radio, print – and challenges may be different based on the medium</w:t>
            </w:r>
            <w:r w:rsidRPr="000B20AC">
              <w:t>.</w:t>
            </w:r>
          </w:p>
          <w:p w14:paraId="02DA924C" w14:textId="36BA65DF" w:rsidR="00BE4186" w:rsidRDefault="00BE4186" w:rsidP="00BE4186">
            <w:pPr>
              <w:pStyle w:val="VCAAtablecondensed"/>
              <w:rPr>
                <w:lang w:val="en-AU"/>
              </w:rPr>
            </w:pPr>
            <w:r w:rsidRPr="001F6E3F">
              <w:rPr>
                <w:lang w:val="en-AU"/>
              </w:rPr>
              <w:t xml:space="preserve">Teacher presents </w:t>
            </w:r>
            <w:r>
              <w:rPr>
                <w:lang w:val="en-AU"/>
              </w:rPr>
              <w:t>the</w:t>
            </w:r>
            <w:r w:rsidRPr="001F6E3F">
              <w:rPr>
                <w:lang w:val="en-AU"/>
              </w:rPr>
              <w:t xml:space="preserve"> scenario</w:t>
            </w:r>
            <w:r>
              <w:rPr>
                <w:lang w:val="en-AU"/>
              </w:rPr>
              <w:t>, which could be related to solving a problem in the local community</w:t>
            </w:r>
            <w:r w:rsidR="00E1158A">
              <w:rPr>
                <w:lang w:val="en-AU"/>
              </w:rPr>
              <w:t>,</w:t>
            </w:r>
            <w:r>
              <w:rPr>
                <w:lang w:val="en-AU"/>
              </w:rPr>
              <w:t xml:space="preserve"> such as introducing a new food in the school canteen that needs to be promoted in the school community.</w:t>
            </w:r>
            <w:r w:rsidRPr="001F6E3F">
              <w:rPr>
                <w:lang w:val="en-AU"/>
              </w:rPr>
              <w:t xml:space="preserve"> </w:t>
            </w:r>
          </w:p>
          <w:p w14:paraId="1FCB8D50" w14:textId="09F9B88C" w:rsidR="00BE4186" w:rsidRPr="000B20AC" w:rsidRDefault="00BE4186" w:rsidP="00561D97">
            <w:pPr>
              <w:pStyle w:val="VCAAtablecondensed"/>
              <w:rPr>
                <w:i/>
                <w:iCs/>
                <w:color w:val="FF0000"/>
                <w:lang w:val="en-AU"/>
              </w:rPr>
            </w:pPr>
            <w:r w:rsidRPr="000B20AC">
              <w:rPr>
                <w:i/>
                <w:iCs/>
                <w:lang w:val="en-AU"/>
              </w:rPr>
              <w:lastRenderedPageBreak/>
              <w:t xml:space="preserve">‘The manager of the school canteen </w:t>
            </w:r>
            <w:r w:rsidR="00561D97">
              <w:rPr>
                <w:i/>
                <w:iCs/>
                <w:lang w:val="en-AU"/>
              </w:rPr>
              <w:t xml:space="preserve">knows you speak Japanese, and </w:t>
            </w:r>
            <w:r w:rsidRPr="000B20AC">
              <w:rPr>
                <w:i/>
                <w:iCs/>
                <w:lang w:val="en-AU"/>
              </w:rPr>
              <w:t xml:space="preserve">has asked you to </w:t>
            </w:r>
            <w:r w:rsidR="00561D97">
              <w:rPr>
                <w:i/>
                <w:iCs/>
                <w:lang w:val="en-AU"/>
              </w:rPr>
              <w:t>help with the launch of a</w:t>
            </w:r>
            <w:r w:rsidR="00561D97" w:rsidRPr="000B20AC">
              <w:rPr>
                <w:i/>
                <w:iCs/>
                <w:lang w:val="en-AU"/>
              </w:rPr>
              <w:t xml:space="preserve"> new Japanese food item </w:t>
            </w:r>
            <w:r w:rsidRPr="000B20AC">
              <w:rPr>
                <w:i/>
                <w:iCs/>
                <w:lang w:val="en-AU"/>
              </w:rPr>
              <w:t xml:space="preserve">to </w:t>
            </w:r>
            <w:r w:rsidR="00561D97">
              <w:rPr>
                <w:i/>
                <w:iCs/>
                <w:lang w:val="en-AU"/>
              </w:rPr>
              <w:t>be sold</w:t>
            </w:r>
            <w:r w:rsidRPr="000B20AC">
              <w:rPr>
                <w:i/>
                <w:iCs/>
                <w:lang w:val="en-AU"/>
              </w:rPr>
              <w:t xml:space="preserve"> at the canteen as a special edition menu item during Japan Week</w:t>
            </w:r>
            <w:r w:rsidR="00561D97">
              <w:rPr>
                <w:i/>
                <w:iCs/>
                <w:lang w:val="en-AU"/>
              </w:rPr>
              <w:t>. Your job is to help promote this initiative by producing a</w:t>
            </w:r>
            <w:r w:rsidRPr="000B20AC">
              <w:rPr>
                <w:i/>
                <w:iCs/>
                <w:lang w:val="en-AU"/>
              </w:rPr>
              <w:t xml:space="preserve"> poster (either digital or hard copy).’</w:t>
            </w:r>
            <w:bookmarkStart w:id="1" w:name="_GoBack"/>
            <w:bookmarkEnd w:id="1"/>
          </w:p>
        </w:tc>
      </w:tr>
      <w:tr w:rsidR="00EF2180" w:rsidRPr="008C0A84" w14:paraId="33C5D80B" w14:textId="77777777" w:rsidTr="00561D97">
        <w:tc>
          <w:tcPr>
            <w:tcW w:w="3823" w:type="dxa"/>
          </w:tcPr>
          <w:p w14:paraId="318B3E82" w14:textId="647D6F96" w:rsidR="00EF2180" w:rsidRDefault="00EF2180" w:rsidP="00EF2180">
            <w:pPr>
              <w:pStyle w:val="VCAAtablecondensed"/>
              <w:rPr>
                <w:lang w:val="en-AU"/>
              </w:rPr>
            </w:pPr>
            <w:r w:rsidRPr="009C6373">
              <w:rPr>
                <w:lang w:val="en-AU"/>
              </w:rPr>
              <w:lastRenderedPageBreak/>
              <w:t xml:space="preserve">Students select </w:t>
            </w:r>
            <w:r>
              <w:rPr>
                <w:lang w:val="en-AU"/>
              </w:rPr>
              <w:t>a</w:t>
            </w:r>
            <w:r w:rsidRPr="009C6373">
              <w:rPr>
                <w:lang w:val="en-AU"/>
              </w:rPr>
              <w:t xml:space="preserve"> popular </w:t>
            </w:r>
            <w:r w:rsidRPr="00114CC6">
              <w:rPr>
                <w:lang w:val="en-AU"/>
              </w:rPr>
              <w:t xml:space="preserve">Japanese </w:t>
            </w:r>
            <w:r w:rsidRPr="001F6E3F">
              <w:rPr>
                <w:lang w:val="en-AU"/>
              </w:rPr>
              <w:t>food item to focus on (e</w:t>
            </w:r>
            <w:r>
              <w:rPr>
                <w:lang w:val="en-AU"/>
              </w:rPr>
              <w:t>.</w:t>
            </w:r>
            <w:r w:rsidRPr="001F6E3F">
              <w:rPr>
                <w:lang w:val="en-AU"/>
              </w:rPr>
              <w:t>g. su</w:t>
            </w:r>
            <w:r w:rsidRPr="009C6373">
              <w:rPr>
                <w:lang w:val="en-AU"/>
              </w:rPr>
              <w:t xml:space="preserve">shi, burgers, noodles, etc). </w:t>
            </w:r>
            <w:r>
              <w:rPr>
                <w:lang w:val="en-AU"/>
              </w:rPr>
              <w:t>With teacher guidance as required, students</w:t>
            </w:r>
            <w:r w:rsidRPr="009C6373">
              <w:rPr>
                <w:lang w:val="en-AU"/>
              </w:rPr>
              <w:t xml:space="preserve"> </w:t>
            </w:r>
            <w:r>
              <w:rPr>
                <w:lang w:val="en-AU"/>
              </w:rPr>
              <w:t xml:space="preserve">use </w:t>
            </w:r>
            <w:r w:rsidRPr="009C6373">
              <w:rPr>
                <w:lang w:val="en-AU"/>
              </w:rPr>
              <w:t>menus and</w:t>
            </w:r>
            <w:r>
              <w:rPr>
                <w:lang w:val="en-AU"/>
              </w:rPr>
              <w:t xml:space="preserve"> advertisements on</w:t>
            </w:r>
            <w:r w:rsidRPr="009C6373">
              <w:rPr>
                <w:lang w:val="en-AU"/>
              </w:rPr>
              <w:t xml:space="preserve"> </w:t>
            </w:r>
            <w:r>
              <w:rPr>
                <w:lang w:val="en-AU"/>
              </w:rPr>
              <w:t>Y</w:t>
            </w:r>
            <w:r w:rsidRPr="009C6373">
              <w:rPr>
                <w:lang w:val="en-AU"/>
              </w:rPr>
              <w:t>ou</w:t>
            </w:r>
            <w:r>
              <w:rPr>
                <w:lang w:val="en-AU"/>
              </w:rPr>
              <w:t>T</w:t>
            </w:r>
            <w:r w:rsidRPr="009C6373">
              <w:rPr>
                <w:lang w:val="en-AU"/>
              </w:rPr>
              <w:t xml:space="preserve">ube </w:t>
            </w:r>
            <w:r>
              <w:rPr>
                <w:lang w:val="en-AU"/>
              </w:rPr>
              <w:t xml:space="preserve">for information about </w:t>
            </w:r>
            <w:r w:rsidRPr="009C6373">
              <w:rPr>
                <w:lang w:val="en-AU"/>
              </w:rPr>
              <w:t>the w</w:t>
            </w:r>
            <w:r w:rsidRPr="00114CC6">
              <w:rPr>
                <w:lang w:val="en-AU"/>
              </w:rPr>
              <w:t xml:space="preserve">ays </w:t>
            </w:r>
            <w:r>
              <w:rPr>
                <w:lang w:val="en-AU"/>
              </w:rPr>
              <w:t>the chosen food item is</w:t>
            </w:r>
            <w:r w:rsidRPr="001F6E3F">
              <w:rPr>
                <w:lang w:val="en-AU"/>
              </w:rPr>
              <w:t xml:space="preserve"> described</w:t>
            </w:r>
            <w:r>
              <w:rPr>
                <w:lang w:val="en-AU"/>
              </w:rPr>
              <w:t>.</w:t>
            </w:r>
            <w:r w:rsidRPr="001F6E3F">
              <w:rPr>
                <w:lang w:val="en-AU"/>
              </w:rPr>
              <w:t xml:space="preserve"> </w:t>
            </w:r>
            <w:r w:rsidR="001426F8">
              <w:rPr>
                <w:lang w:val="en-AU"/>
              </w:rPr>
              <w:t>Students should</w:t>
            </w:r>
            <w:r w:rsidR="001426F8" w:rsidRPr="009C6373">
              <w:rPr>
                <w:lang w:val="en-AU"/>
              </w:rPr>
              <w:t xml:space="preserve"> expand their vocabulary </w:t>
            </w:r>
            <w:r w:rsidR="001426F8" w:rsidRPr="001F6E3F">
              <w:rPr>
                <w:lang w:val="en-AU"/>
              </w:rPr>
              <w:t>list with language specific to their chosen food</w:t>
            </w:r>
            <w:r w:rsidR="001426F8">
              <w:rPr>
                <w:lang w:val="en-AU"/>
              </w:rPr>
              <w:t>.</w:t>
            </w:r>
          </w:p>
        </w:tc>
        <w:tc>
          <w:tcPr>
            <w:tcW w:w="6066" w:type="dxa"/>
          </w:tcPr>
          <w:p w14:paraId="49282BE2" w14:textId="3F0DF87F" w:rsidR="00EF2180" w:rsidRDefault="0037660E" w:rsidP="001426F8">
            <w:pPr>
              <w:pStyle w:val="VCAAtablecondensed"/>
              <w:rPr>
                <w:lang w:val="en-AU"/>
              </w:rPr>
            </w:pPr>
            <w:r>
              <w:rPr>
                <w:lang w:val="en-AU"/>
              </w:rPr>
              <w:t>S</w:t>
            </w:r>
            <w:r w:rsidR="00BE4186">
              <w:rPr>
                <w:lang w:val="en-AU"/>
              </w:rPr>
              <w:t>tudents focus on adding to the descriptive vocabulary in ways that will be helpful in terms of marketing that food – for example, describing it using persuasive language.</w:t>
            </w:r>
          </w:p>
          <w:p w14:paraId="45E9C20A" w14:textId="0D536571" w:rsidR="00F824FB" w:rsidDel="00582A96" w:rsidRDefault="00BE4186" w:rsidP="000B20AC">
            <w:pPr>
              <w:pStyle w:val="VCAAtablecondensed"/>
              <w:rPr>
                <w:lang w:val="en-AU"/>
              </w:rPr>
            </w:pPr>
            <w:r>
              <w:rPr>
                <w:color w:val="auto"/>
                <w:lang w:val="en-AU"/>
              </w:rPr>
              <w:t>Students create a short catchphrase in the target language (along the lines of the ‘I’m loving it’ for McDonalds, etc) to be added to their poster.</w:t>
            </w:r>
            <w:r w:rsidR="001E6863">
              <w:rPr>
                <w:color w:val="auto"/>
                <w:lang w:val="en-AU"/>
              </w:rPr>
              <w:t xml:space="preserve"> </w:t>
            </w:r>
            <w:r w:rsidR="00F824FB">
              <w:rPr>
                <w:color w:val="auto"/>
                <w:lang w:val="en-AU"/>
              </w:rPr>
              <w:t>This catchphrase could be taught to other class members as a means of increasing all students’ language.</w:t>
            </w:r>
          </w:p>
        </w:tc>
      </w:tr>
      <w:tr w:rsidR="00254888" w:rsidRPr="008C0A84" w14:paraId="24BCD054" w14:textId="77777777" w:rsidTr="00561D97">
        <w:tc>
          <w:tcPr>
            <w:tcW w:w="3823" w:type="dxa"/>
            <w:tcBorders>
              <w:bottom w:val="single" w:sz="4" w:space="0" w:color="auto"/>
            </w:tcBorders>
          </w:tcPr>
          <w:p w14:paraId="5E13EBDA" w14:textId="49B8D425" w:rsidR="00254888" w:rsidRPr="0098747C" w:rsidRDefault="00570647" w:rsidP="001935D1">
            <w:pPr>
              <w:pStyle w:val="VCAAtablecondensed"/>
              <w:rPr>
                <w:color w:val="auto"/>
                <w:lang w:val="en-AU"/>
              </w:rPr>
            </w:pPr>
            <w:r w:rsidRPr="009C6373">
              <w:rPr>
                <w:lang w:val="en-AU"/>
              </w:rPr>
              <w:t xml:space="preserve">Students </w:t>
            </w:r>
            <w:r w:rsidR="001935D1">
              <w:rPr>
                <w:lang w:val="en-AU"/>
              </w:rPr>
              <w:t xml:space="preserve">incorporate teacher feedback to </w:t>
            </w:r>
            <w:r>
              <w:rPr>
                <w:lang w:val="en-AU"/>
              </w:rPr>
              <w:t xml:space="preserve"> complete</w:t>
            </w:r>
            <w:r w:rsidR="001935D1">
              <w:rPr>
                <w:lang w:val="en-AU"/>
              </w:rPr>
              <w:t xml:space="preserve"> their</w:t>
            </w:r>
            <w:r>
              <w:rPr>
                <w:lang w:val="en-AU"/>
              </w:rPr>
              <w:t xml:space="preserve"> poster about their favourite popular item of Japanese food</w:t>
            </w:r>
          </w:p>
        </w:tc>
        <w:tc>
          <w:tcPr>
            <w:tcW w:w="6066" w:type="dxa"/>
            <w:tcBorders>
              <w:bottom w:val="single" w:sz="4" w:space="0" w:color="auto"/>
            </w:tcBorders>
          </w:tcPr>
          <w:p w14:paraId="3D4BEC80" w14:textId="2A3DE10C" w:rsidR="004F4471" w:rsidRPr="00B74D78" w:rsidRDefault="008124F6" w:rsidP="000B20AC">
            <w:pPr>
              <w:pStyle w:val="VCAAtablecondensed"/>
              <w:rPr>
                <w:color w:val="auto"/>
                <w:lang w:val="en-AU"/>
              </w:rPr>
            </w:pPr>
            <w:r>
              <w:rPr>
                <w:color w:val="auto"/>
                <w:lang w:val="en-AU"/>
              </w:rPr>
              <w:t xml:space="preserve">Students evaluate the effectiveness of the advertisements presented and </w:t>
            </w:r>
            <w:r w:rsidR="001E136A">
              <w:rPr>
                <w:color w:val="auto"/>
                <w:lang w:val="en-AU"/>
              </w:rPr>
              <w:t xml:space="preserve">seek </w:t>
            </w:r>
            <w:r>
              <w:rPr>
                <w:color w:val="auto"/>
                <w:lang w:val="en-AU"/>
              </w:rPr>
              <w:t>feedback</w:t>
            </w:r>
            <w:r w:rsidR="001E136A">
              <w:rPr>
                <w:color w:val="auto"/>
                <w:lang w:val="en-AU"/>
              </w:rPr>
              <w:t xml:space="preserve"> from the canteen manager and their peers</w:t>
            </w:r>
            <w:r>
              <w:rPr>
                <w:color w:val="auto"/>
                <w:lang w:val="en-AU"/>
              </w:rPr>
              <w:t>.</w:t>
            </w:r>
            <w:r w:rsidR="005C5165">
              <w:rPr>
                <w:color w:val="auto"/>
                <w:lang w:val="en-AU"/>
              </w:rPr>
              <w:t xml:space="preserve"> </w:t>
            </w:r>
            <w:r w:rsidR="00232F7B">
              <w:rPr>
                <w:color w:val="auto"/>
                <w:lang w:val="en-AU"/>
              </w:rPr>
              <w:t xml:space="preserve">They </w:t>
            </w:r>
            <w:r w:rsidR="003D4905">
              <w:rPr>
                <w:color w:val="auto"/>
                <w:lang w:val="en-AU"/>
              </w:rPr>
              <w:t>consider the strengths and weaknesses of their advertisement and how they would improve it.</w:t>
            </w:r>
            <w:r w:rsidR="00DB1297">
              <w:rPr>
                <w:color w:val="auto"/>
                <w:lang w:val="en-AU"/>
              </w:rPr>
              <w:t xml:space="preserve"> </w:t>
            </w:r>
            <w:r w:rsidR="00A25A1D">
              <w:rPr>
                <w:color w:val="auto"/>
                <w:lang w:val="en-AU"/>
              </w:rPr>
              <w:t xml:space="preserve">Did </w:t>
            </w:r>
            <w:r w:rsidR="00DB1297">
              <w:rPr>
                <w:color w:val="auto"/>
                <w:lang w:val="en-AU"/>
              </w:rPr>
              <w:t>they successful</w:t>
            </w:r>
            <w:r w:rsidR="00A25A1D">
              <w:rPr>
                <w:color w:val="auto"/>
                <w:lang w:val="en-AU"/>
              </w:rPr>
              <w:t>ly</w:t>
            </w:r>
            <w:r w:rsidR="00DB1297">
              <w:rPr>
                <w:color w:val="auto"/>
                <w:lang w:val="en-AU"/>
              </w:rPr>
              <w:t xml:space="preserve"> persuad</w:t>
            </w:r>
            <w:r w:rsidR="00A25A1D">
              <w:rPr>
                <w:color w:val="auto"/>
                <w:lang w:val="en-AU"/>
              </w:rPr>
              <w:t>e</w:t>
            </w:r>
            <w:r w:rsidR="00DB1297">
              <w:rPr>
                <w:color w:val="auto"/>
                <w:lang w:val="en-AU"/>
              </w:rPr>
              <w:t xml:space="preserve"> people? </w:t>
            </w:r>
            <w:r w:rsidR="00232F7B">
              <w:rPr>
                <w:color w:val="auto"/>
                <w:lang w:val="en-AU"/>
              </w:rPr>
              <w:t xml:space="preserve">Did they </w:t>
            </w:r>
            <w:r w:rsidR="00DB1297">
              <w:rPr>
                <w:color w:val="auto"/>
                <w:lang w:val="en-AU"/>
              </w:rPr>
              <w:t>enjoy</w:t>
            </w:r>
            <w:r w:rsidR="00232F7B">
              <w:rPr>
                <w:color w:val="auto"/>
                <w:lang w:val="en-AU"/>
              </w:rPr>
              <w:t xml:space="preserve"> it</w:t>
            </w:r>
            <w:r w:rsidR="00DB1297">
              <w:rPr>
                <w:color w:val="auto"/>
                <w:lang w:val="en-AU"/>
              </w:rPr>
              <w:t xml:space="preserve">? How can this insight be applied to </w:t>
            </w:r>
            <w:r w:rsidR="008C55E3">
              <w:rPr>
                <w:color w:val="auto"/>
                <w:lang w:val="en-AU"/>
              </w:rPr>
              <w:t xml:space="preserve">their </w:t>
            </w:r>
            <w:r w:rsidR="00DB1297">
              <w:rPr>
                <w:color w:val="auto"/>
                <w:lang w:val="en-AU"/>
              </w:rPr>
              <w:t>life and future?</w:t>
            </w:r>
            <w:r w:rsidR="00264DB8">
              <w:rPr>
                <w:color w:val="auto"/>
                <w:lang w:val="en-AU"/>
              </w:rPr>
              <w:t xml:space="preserve"> </w:t>
            </w:r>
            <w:r w:rsidR="004F4471">
              <w:rPr>
                <w:color w:val="auto"/>
                <w:lang w:val="en-AU"/>
              </w:rPr>
              <w:t xml:space="preserve">Students reflect on their role as advertisers. What parts </w:t>
            </w:r>
            <w:r w:rsidR="00A9615E">
              <w:rPr>
                <w:color w:val="auto"/>
                <w:lang w:val="en-AU"/>
              </w:rPr>
              <w:t xml:space="preserve">were </w:t>
            </w:r>
            <w:r w:rsidR="004F4471">
              <w:rPr>
                <w:color w:val="auto"/>
                <w:lang w:val="en-AU"/>
              </w:rPr>
              <w:t xml:space="preserve">challenging and which came naturally? What does this say about their strengths and weaknesses? </w:t>
            </w:r>
          </w:p>
        </w:tc>
      </w:tr>
    </w:tbl>
    <w:p w14:paraId="389FD878" w14:textId="77777777"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58CCA6F8" w14:textId="5C43163B" w:rsidR="0045644E" w:rsidRDefault="0045644E" w:rsidP="00444561">
      <w:pPr>
        <w:pStyle w:val="VCAAbullet"/>
      </w:pPr>
      <w:r>
        <w:t>The extension activity can be broadened to creat</w:t>
      </w:r>
      <w:r w:rsidR="00C83DAE">
        <w:t>e</w:t>
      </w:r>
      <w:r>
        <w:t xml:space="preserve"> a billboard or TV advertisement.</w:t>
      </w:r>
    </w:p>
    <w:p w14:paraId="67404DA8" w14:textId="0EAFA502" w:rsidR="00844EFA" w:rsidRPr="0098747C" w:rsidRDefault="00ED64C6" w:rsidP="000B20AC">
      <w:pPr>
        <w:pStyle w:val="VCAAbullet"/>
      </w:pPr>
      <w:r w:rsidRPr="003243F1">
        <w:t xml:space="preserve">Teacher </w:t>
      </w:r>
      <w:r w:rsidR="00427B40">
        <w:t>will need to source appropriate resources to support career learning</w:t>
      </w:r>
      <w:r w:rsidR="00844EFA" w:rsidRPr="003243F1">
        <w:t>.</w:t>
      </w:r>
      <w:r w:rsidR="00F63DC7" w:rsidRPr="003243F1">
        <w:t xml:space="preserve"> </w:t>
      </w:r>
      <w:r w:rsidR="00486E23">
        <w:t>These could include videos of what advertisers do in a day</w:t>
      </w:r>
      <w:r w:rsidR="00BA7EE2">
        <w:t xml:space="preserve"> and</w:t>
      </w:r>
      <w:r w:rsidR="00486E23">
        <w:t xml:space="preserve"> explanations of career pathways into and around advertising.</w:t>
      </w:r>
    </w:p>
    <w:p w14:paraId="28F00C9C" w14:textId="5E319400" w:rsidR="00DB533D" w:rsidRDefault="00D6061A" w:rsidP="000B20AC">
      <w:pPr>
        <w:pStyle w:val="VCAAbullet"/>
        <w:spacing w:after="0"/>
        <w:rPr>
          <w:lang w:val="en-AU" w:eastAsia="en-AU"/>
        </w:rPr>
      </w:pPr>
      <w:r>
        <w:t>T</w:t>
      </w:r>
      <w:r w:rsidR="00F63DC7">
        <w:t xml:space="preserve">eacher may wish to source a </w:t>
      </w:r>
      <w:r>
        <w:t xml:space="preserve">range </w:t>
      </w:r>
      <w:r w:rsidR="00F63DC7">
        <w:t>of print and video ad</w:t>
      </w:r>
      <w:r w:rsidR="007E0430">
        <w:t>vertisement</w:t>
      </w:r>
      <w:r w:rsidR="00F63DC7">
        <w:t>s that</w:t>
      </w:r>
      <w:r w:rsidR="00E10BBB">
        <w:t xml:space="preserve"> demonstrate marketing concepts, for example that </w:t>
      </w:r>
      <w:r w:rsidR="00F63DC7">
        <w:t>show limit</w:t>
      </w:r>
      <w:r w:rsidR="00E10BBB">
        <w:t>ed text, catchy phrases and maximum hype</w:t>
      </w:r>
      <w:r w:rsidR="00F63DC7">
        <w:t>.</w:t>
      </w:r>
    </w:p>
    <w:p w14:paraId="274F6761" w14:textId="77777777" w:rsidR="00DB533D" w:rsidRDefault="00DB533D" w:rsidP="00DB533D">
      <w:pPr>
        <w:pStyle w:val="VCAAHeading4"/>
      </w:pPr>
      <w:r>
        <w:t xml:space="preserve">Additional resources to help when adapting the learning activity </w:t>
      </w:r>
    </w:p>
    <w:p w14:paraId="6483FD28" w14:textId="04426D09" w:rsidR="00783393" w:rsidRPr="00783393" w:rsidRDefault="00561D97" w:rsidP="000B20AC">
      <w:pPr>
        <w:pStyle w:val="VCAAbullet"/>
        <w:spacing w:after="0"/>
      </w:pPr>
      <w:hyperlink r:id="rId9" w:history="1">
        <w:r w:rsidR="00783393" w:rsidRPr="00C42422">
          <w:rPr>
            <w:rStyle w:val="Hyperlink"/>
            <w:rFonts w:eastAsia="MS Gothic" w:hint="eastAsia"/>
          </w:rPr>
          <w:t>マクドナルド</w:t>
        </w:r>
        <w:r w:rsidR="00783393" w:rsidRPr="00C42422">
          <w:rPr>
            <w:rStyle w:val="Hyperlink"/>
            <w:rFonts w:eastAsia="MS Gothic" w:hint="eastAsia"/>
          </w:rPr>
          <w:t xml:space="preserve"> </w:t>
        </w:r>
        <w:r w:rsidR="00783393" w:rsidRPr="00C42422">
          <w:rPr>
            <w:rStyle w:val="Hyperlink"/>
            <w:rFonts w:eastAsia="MS Gothic" w:hint="eastAsia"/>
          </w:rPr>
          <w:t>ベーコンマックバーガー</w:t>
        </w:r>
        <w:r w:rsidR="00783393" w:rsidRPr="00C42422">
          <w:rPr>
            <w:rStyle w:val="Hyperlink"/>
            <w:rFonts w:eastAsia="MS Gothic" w:hint="eastAsia"/>
          </w:rPr>
          <w:t xml:space="preserve"> </w:t>
        </w:r>
        <w:r w:rsidR="00783393" w:rsidRPr="00C42422">
          <w:rPr>
            <w:rStyle w:val="Hyperlink"/>
          </w:rPr>
          <w:t>CM</w:t>
        </w:r>
        <w:r w:rsidR="00783393" w:rsidRPr="00C42422">
          <w:rPr>
            <w:rStyle w:val="Hyperlink"/>
            <w:rFonts w:eastAsia="MS Gothic" w:hint="eastAsia"/>
          </w:rPr>
          <w:t>（</w:t>
        </w:r>
        <w:r w:rsidR="00783393" w:rsidRPr="00C42422">
          <w:rPr>
            <w:rStyle w:val="Hyperlink"/>
          </w:rPr>
          <w:t>1993</w:t>
        </w:r>
        <w:r w:rsidR="00783393" w:rsidRPr="00C42422">
          <w:rPr>
            <w:rStyle w:val="Hyperlink"/>
            <w:rFonts w:eastAsia="MS Gothic" w:hint="eastAsia"/>
          </w:rPr>
          <w:t>年</w:t>
        </w:r>
        <w:r w:rsidR="00783393" w:rsidRPr="00C42422">
          <w:rPr>
            <w:rStyle w:val="Hyperlink"/>
          </w:rPr>
          <w:t>)</w:t>
        </w:r>
      </w:hyperlink>
      <w:r w:rsidR="00783393">
        <w:t xml:space="preserve"> (McDonald’s Bacon </w:t>
      </w:r>
      <w:proofErr w:type="spellStart"/>
      <w:r w:rsidR="00783393">
        <w:t>McBurger</w:t>
      </w:r>
      <w:proofErr w:type="spellEnd"/>
      <w:r w:rsidR="00783393">
        <w:t xml:space="preserve"> </w:t>
      </w:r>
      <w:r w:rsidR="0018556F">
        <w:t>(</w:t>
      </w:r>
      <w:r w:rsidR="00783393">
        <w:t>1993</w:t>
      </w:r>
      <w:r w:rsidR="0018556F">
        <w:t>)</w:t>
      </w:r>
      <w:r w:rsidR="00783393">
        <w:t>)</w:t>
      </w:r>
    </w:p>
    <w:p w14:paraId="5665F17C" w14:textId="77777777"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1FEE088D" w14:textId="55C5B35A" w:rsidR="00F01253" w:rsidRPr="0098747C" w:rsidRDefault="00397A26" w:rsidP="003243F1">
      <w:pPr>
        <w:pStyle w:val="VCAAbody"/>
      </w:pPr>
      <w:r>
        <w:t>Know yourself – s</w:t>
      </w:r>
      <w:r w:rsidRPr="0098747C">
        <w:t>elf</w:t>
      </w:r>
      <w:r w:rsidR="00F01253" w:rsidRPr="0098747C">
        <w:t xml:space="preserve">-development: </w:t>
      </w:r>
    </w:p>
    <w:p w14:paraId="6F6167DD" w14:textId="69EE1D7C" w:rsidR="00AB533B" w:rsidRDefault="00AB533B" w:rsidP="000B20AC">
      <w:pPr>
        <w:pStyle w:val="VCAAbullet"/>
      </w:pPr>
      <w:r>
        <w:t>Students build skills in researching and selecting relevant information.</w:t>
      </w:r>
    </w:p>
    <w:p w14:paraId="447ED0A0" w14:textId="36826EC2" w:rsidR="000138BB" w:rsidRDefault="00F52BA2" w:rsidP="000B20AC">
      <w:pPr>
        <w:pStyle w:val="VCAAbullet"/>
      </w:pPr>
      <w:r>
        <w:t>S</w:t>
      </w:r>
      <w:r w:rsidR="000138BB" w:rsidRPr="003243F1">
        <w:t xml:space="preserve">tudents </w:t>
      </w:r>
      <w:r w:rsidRPr="003243F1">
        <w:t xml:space="preserve">develop </w:t>
      </w:r>
      <w:r w:rsidR="00F824FB">
        <w:t>their capacity to present information in different formats according to audienc</w:t>
      </w:r>
      <w:r w:rsidR="005A4BB6">
        <w:t>e</w:t>
      </w:r>
      <w:r w:rsidR="00F824FB">
        <w:t xml:space="preserve"> requirements.</w:t>
      </w:r>
    </w:p>
    <w:p w14:paraId="6A773EE6" w14:textId="6C7E0F85" w:rsidR="00AB533B" w:rsidRDefault="00817AB8" w:rsidP="000B20AC">
      <w:pPr>
        <w:pStyle w:val="VCAAbullet"/>
      </w:pPr>
      <w:r>
        <w:t>Students evaluate their strengths and weaknesses.</w:t>
      </w:r>
    </w:p>
    <w:p w14:paraId="3B264113" w14:textId="3AF8815C" w:rsidR="003A697A" w:rsidRPr="003243F1" w:rsidRDefault="005A4BB6" w:rsidP="000B20AC">
      <w:pPr>
        <w:pStyle w:val="VCAAbullet"/>
      </w:pPr>
      <w:r>
        <w:rPr>
          <w:noProof/>
        </w:rPr>
        <w:t>S</w:t>
      </w:r>
      <w:r w:rsidR="003A697A">
        <w:rPr>
          <w:noProof/>
        </w:rPr>
        <w:t>tudent</w:t>
      </w:r>
      <w:r>
        <w:rPr>
          <w:noProof/>
        </w:rPr>
        <w:t>s</w:t>
      </w:r>
      <w:r w:rsidR="003A697A">
        <w:rPr>
          <w:noProof/>
        </w:rPr>
        <w:t xml:space="preserve"> improve literacy and their ability to analys</w:t>
      </w:r>
      <w:r w:rsidR="00902DBE">
        <w:rPr>
          <w:noProof/>
        </w:rPr>
        <w:t>e</w:t>
      </w:r>
      <w:r w:rsidR="003A697A">
        <w:rPr>
          <w:noProof/>
        </w:rPr>
        <w:t xml:space="preserve"> information</w:t>
      </w:r>
      <w:r>
        <w:rPr>
          <w:noProof/>
        </w:rPr>
        <w:t xml:space="preserve"> by using a multilingual dictionary</w:t>
      </w:r>
      <w:r w:rsidR="00F824FB">
        <w:rPr>
          <w:noProof/>
        </w:rPr>
        <w:t>.</w:t>
      </w:r>
    </w:p>
    <w:p w14:paraId="08057563" w14:textId="2C6196DE" w:rsidR="00F01253" w:rsidRPr="0098747C" w:rsidRDefault="00397A26" w:rsidP="003243F1">
      <w:pPr>
        <w:pStyle w:val="VCAAbody"/>
      </w:pPr>
      <w:r>
        <w:t>Know your world – c</w:t>
      </w:r>
      <w:r w:rsidR="00F01253" w:rsidRPr="0098747C">
        <w:t xml:space="preserve">areer exploration: </w:t>
      </w:r>
    </w:p>
    <w:p w14:paraId="285AEB85" w14:textId="43C82325" w:rsidR="000138BB" w:rsidRDefault="00BF4B82" w:rsidP="000B20AC">
      <w:pPr>
        <w:pStyle w:val="VCAAbullet"/>
      </w:pPr>
      <w:r>
        <w:t>S</w:t>
      </w:r>
      <w:r w:rsidR="000138BB" w:rsidRPr="003243F1">
        <w:t xml:space="preserve">tudents </w:t>
      </w:r>
      <w:r w:rsidR="00D2297E">
        <w:t>understand how</w:t>
      </w:r>
      <w:r w:rsidR="000138BB" w:rsidRPr="003243F1">
        <w:t xml:space="preserve"> marketing</w:t>
      </w:r>
      <w:r>
        <w:t xml:space="preserve"> and advertising</w:t>
      </w:r>
      <w:r w:rsidR="00D2297E">
        <w:t xml:space="preserve"> affect </w:t>
      </w:r>
      <w:r w:rsidR="00D617E1">
        <w:t>opinions about a product</w:t>
      </w:r>
      <w:r w:rsidR="000138BB" w:rsidRPr="003243F1">
        <w:t>.</w:t>
      </w:r>
    </w:p>
    <w:p w14:paraId="5A510CE4" w14:textId="5939D242" w:rsidR="008B3EC8" w:rsidRPr="000B20AC" w:rsidRDefault="00D2297E" w:rsidP="000B20AC">
      <w:pPr>
        <w:pStyle w:val="VCAAbullet"/>
        <w:rPr>
          <w:sz w:val="18"/>
          <w:lang w:val="en-AU"/>
        </w:rPr>
      </w:pPr>
      <w:r>
        <w:t xml:space="preserve">Students </w:t>
      </w:r>
      <w:r w:rsidR="008C3634">
        <w:t>gain</w:t>
      </w:r>
      <w:r w:rsidR="00B30556">
        <w:rPr>
          <w:noProof/>
        </w:rPr>
        <w:t xml:space="preserve"> insight into an aspect of the labour market</w:t>
      </w:r>
      <w:r w:rsidR="00B30556">
        <w:t xml:space="preserve"> and build skills </w:t>
      </w:r>
      <w:r w:rsidR="00F824FB">
        <w:t xml:space="preserve">relevant </w:t>
      </w:r>
      <w:r w:rsidR="00B30556">
        <w:t>to working in advertising</w:t>
      </w:r>
      <w:r w:rsidR="00F824FB">
        <w:t>, which can be applied to other fields of work.</w:t>
      </w:r>
    </w:p>
    <w:p w14:paraId="32314865" w14:textId="4BF967FE" w:rsidR="00F824FB" w:rsidRDefault="00F824FB" w:rsidP="000B20AC">
      <w:pPr>
        <w:pStyle w:val="VCAAbody"/>
      </w:pPr>
      <w:r>
        <w:t>Manage your future – be proactive:</w:t>
      </w:r>
    </w:p>
    <w:p w14:paraId="0865678B" w14:textId="58C1156C" w:rsidR="00F824FB" w:rsidRPr="008C0A84" w:rsidRDefault="00F824FB" w:rsidP="000B20AC">
      <w:pPr>
        <w:pStyle w:val="VCAAbullet"/>
      </w:pPr>
      <w:r>
        <w:t>Reflecting on how their skills and interest</w:t>
      </w:r>
      <w:r w:rsidR="00A920CB">
        <w:t>s</w:t>
      </w:r>
      <w:r>
        <w:t xml:space="preserve"> connect with a specific career helps students make informed decisions about areas they </w:t>
      </w:r>
      <w:r w:rsidR="00077F37">
        <w:t>may choose to</w:t>
      </w:r>
      <w:r>
        <w:t xml:space="preserve"> investigate later in life.</w:t>
      </w:r>
    </w:p>
    <w:sectPr w:rsidR="00F824FB" w:rsidRPr="008C0A84"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B2954" w14:textId="77777777" w:rsidR="00BE4186" w:rsidRDefault="00BE4186" w:rsidP="00304EA1">
      <w:pPr>
        <w:spacing w:after="0" w:line="240" w:lineRule="auto"/>
      </w:pPr>
      <w:r>
        <w:separator/>
      </w:r>
    </w:p>
  </w:endnote>
  <w:endnote w:type="continuationSeparator" w:id="0">
    <w:p w14:paraId="1A24B0E4" w14:textId="77777777" w:rsidR="00BE4186" w:rsidRDefault="00BE418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BE4186" w:rsidRPr="00D06414" w14:paraId="2803317C" w14:textId="77777777" w:rsidTr="00BB3BAB">
      <w:trPr>
        <w:trHeight w:val="476"/>
      </w:trPr>
      <w:tc>
        <w:tcPr>
          <w:tcW w:w="1667" w:type="pct"/>
          <w:tcMar>
            <w:left w:w="0" w:type="dxa"/>
            <w:right w:w="0" w:type="dxa"/>
          </w:tcMar>
        </w:tcPr>
        <w:p w14:paraId="1449EBE7" w14:textId="77777777" w:rsidR="00BE4186" w:rsidRPr="00D06414" w:rsidRDefault="00BE418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72EBADB2" w14:textId="77777777" w:rsidR="00BE4186" w:rsidRPr="00D06414" w:rsidRDefault="00BE418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6738005" w14:textId="00E92924" w:rsidR="00BE4186" w:rsidRPr="00D06414" w:rsidRDefault="00BE418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00F44F3C">
            <w:rPr>
              <w:rFonts w:asciiTheme="majorHAnsi" w:hAnsiTheme="majorHAnsi" w:cs="Arial"/>
              <w:noProof/>
              <w:color w:val="999999" w:themeColor="accent2"/>
              <w:sz w:val="18"/>
              <w:szCs w:val="18"/>
            </w:rPr>
            <w:t>2</w:t>
          </w:r>
        </w:p>
      </w:tc>
    </w:tr>
  </w:tbl>
  <w:p w14:paraId="1D8E2A94" w14:textId="77777777" w:rsidR="00BE4186" w:rsidRPr="00D06414" w:rsidRDefault="00BE418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6A61AF56" wp14:editId="409056AD">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BE4186" w:rsidRPr="00D06414" w14:paraId="49B2C987" w14:textId="77777777" w:rsidTr="000F5AAF">
      <w:tc>
        <w:tcPr>
          <w:tcW w:w="1459" w:type="pct"/>
          <w:tcMar>
            <w:left w:w="0" w:type="dxa"/>
            <w:right w:w="0" w:type="dxa"/>
          </w:tcMar>
        </w:tcPr>
        <w:p w14:paraId="364EF187" w14:textId="77777777" w:rsidR="00BE4186" w:rsidRPr="00D06414" w:rsidRDefault="00BE418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0D948E8E" w14:textId="77777777" w:rsidR="00BE4186" w:rsidRPr="00D06414" w:rsidRDefault="00BE418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72D8E24" w14:textId="77777777" w:rsidR="00BE4186" w:rsidRPr="00D06414" w:rsidRDefault="00BE418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AEA20B3" w14:textId="77777777" w:rsidR="00BE4186" w:rsidRPr="00D06414" w:rsidRDefault="00BE418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7719C5ED" wp14:editId="32CB0B30">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47DCF" w14:textId="77777777" w:rsidR="00BE4186" w:rsidRDefault="00BE4186" w:rsidP="00304EA1">
      <w:pPr>
        <w:spacing w:after="0" w:line="240" w:lineRule="auto"/>
      </w:pPr>
      <w:r>
        <w:separator/>
      </w:r>
    </w:p>
  </w:footnote>
  <w:footnote w:type="continuationSeparator" w:id="0">
    <w:p w14:paraId="70620007" w14:textId="77777777" w:rsidR="00BE4186" w:rsidRDefault="00BE418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633CB" w14:textId="37CC7CEA" w:rsidR="00BE4186" w:rsidRPr="0038622E" w:rsidRDefault="00BE4186" w:rsidP="0038622E">
    <w:pPr>
      <w:pStyle w:val="VCAAbody"/>
      <w:rPr>
        <w:color w:val="0F7EB4"/>
      </w:rPr>
    </w:pPr>
    <w:r>
      <w:t>Embedding career education in the Victorian Curriculum F–10 – Japanese,</w:t>
    </w:r>
    <w:r w:rsidR="00595434">
      <w:t xml:space="preserve"> 7–10 Sequence,</w:t>
    </w:r>
    <w:r>
      <w:t xml:space="preserve"> Levels 7 and 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B9C5D" w14:textId="77777777" w:rsidR="00BE4186" w:rsidRPr="009370BC" w:rsidRDefault="00BE4186" w:rsidP="00970580">
    <w:pPr>
      <w:spacing w:after="0"/>
      <w:ind w:right="-142"/>
      <w:jc w:val="right"/>
    </w:pPr>
    <w:r>
      <w:rPr>
        <w:noProof/>
        <w:lang w:val="en-AU" w:eastAsia="en-AU"/>
      </w:rPr>
      <w:drawing>
        <wp:anchor distT="0" distB="0" distL="114300" distR="114300" simplePos="0" relativeHeight="251660288" behindDoc="1" locked="1" layoutInCell="1" allowOverlap="1" wp14:anchorId="7C59FBEB" wp14:editId="232254B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42CF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E0E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46BE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B25A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882B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A686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FEB2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6EDF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125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B621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0C2C4026"/>
    <w:lvl w:ilvl="0" w:tplc="3F260E5A">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2849C2"/>
    <w:multiLevelType w:val="hybridMultilevel"/>
    <w:tmpl w:val="A6220998"/>
    <w:lvl w:ilvl="0" w:tplc="50F40700">
      <w:start w:val="1"/>
      <w:numFmt w:val="bullet"/>
      <w:pStyle w:val="VCAA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AAE4A1E2"/>
    <w:lvl w:ilvl="0" w:tplc="C43EF148">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7B2D3702"/>
    <w:multiLevelType w:val="hybridMultilevel"/>
    <w:tmpl w:val="E5D839CE"/>
    <w:lvl w:ilvl="0" w:tplc="E1925156">
      <w:start w:val="1"/>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6"/>
  </w:num>
  <w:num w:numId="4">
    <w:abstractNumId w:val="11"/>
  </w:num>
  <w:num w:numId="5">
    <w:abstractNumId w:val="21"/>
  </w:num>
  <w:num w:numId="6">
    <w:abstractNumId w:val="14"/>
  </w:num>
  <w:num w:numId="7">
    <w:abstractNumId w:val="12"/>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3"/>
  </w:num>
  <w:num w:numId="21">
    <w:abstractNumId w:val="19"/>
  </w:num>
  <w:num w:numId="22">
    <w:abstractNumId w:val="10"/>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5DC8"/>
    <w:rsid w:val="000138BB"/>
    <w:rsid w:val="00033048"/>
    <w:rsid w:val="00037A62"/>
    <w:rsid w:val="0005780E"/>
    <w:rsid w:val="00065CC6"/>
    <w:rsid w:val="00072AF1"/>
    <w:rsid w:val="00077F37"/>
    <w:rsid w:val="00086CFC"/>
    <w:rsid w:val="00091221"/>
    <w:rsid w:val="00097F58"/>
    <w:rsid w:val="000A71F7"/>
    <w:rsid w:val="000B152F"/>
    <w:rsid w:val="000B20AC"/>
    <w:rsid w:val="000D22EC"/>
    <w:rsid w:val="000F09E4"/>
    <w:rsid w:val="000F16FD"/>
    <w:rsid w:val="000F5770"/>
    <w:rsid w:val="000F5AAF"/>
    <w:rsid w:val="0012374D"/>
    <w:rsid w:val="00130F78"/>
    <w:rsid w:val="001426F8"/>
    <w:rsid w:val="00143520"/>
    <w:rsid w:val="00147923"/>
    <w:rsid w:val="00152354"/>
    <w:rsid w:val="00153AD2"/>
    <w:rsid w:val="001541F7"/>
    <w:rsid w:val="00166887"/>
    <w:rsid w:val="001779EA"/>
    <w:rsid w:val="0018556F"/>
    <w:rsid w:val="001926FE"/>
    <w:rsid w:val="001935D1"/>
    <w:rsid w:val="001966FD"/>
    <w:rsid w:val="001A39A9"/>
    <w:rsid w:val="001D3246"/>
    <w:rsid w:val="001E136A"/>
    <w:rsid w:val="001E6863"/>
    <w:rsid w:val="001F152B"/>
    <w:rsid w:val="001F386D"/>
    <w:rsid w:val="001F5D88"/>
    <w:rsid w:val="001F6E3F"/>
    <w:rsid w:val="0021619B"/>
    <w:rsid w:val="00220BDD"/>
    <w:rsid w:val="002279BA"/>
    <w:rsid w:val="002329F3"/>
    <w:rsid w:val="00232F7B"/>
    <w:rsid w:val="00243F0D"/>
    <w:rsid w:val="002463A9"/>
    <w:rsid w:val="00254888"/>
    <w:rsid w:val="00255852"/>
    <w:rsid w:val="002573F2"/>
    <w:rsid w:val="00260767"/>
    <w:rsid w:val="002647BB"/>
    <w:rsid w:val="00264DB8"/>
    <w:rsid w:val="00270BD3"/>
    <w:rsid w:val="002754C1"/>
    <w:rsid w:val="002841C8"/>
    <w:rsid w:val="0028516B"/>
    <w:rsid w:val="002935A0"/>
    <w:rsid w:val="002B103A"/>
    <w:rsid w:val="002B65CA"/>
    <w:rsid w:val="002C6F90"/>
    <w:rsid w:val="002E1F5B"/>
    <w:rsid w:val="002E4FB5"/>
    <w:rsid w:val="002E7225"/>
    <w:rsid w:val="002F2A6A"/>
    <w:rsid w:val="003025B3"/>
    <w:rsid w:val="00302FB8"/>
    <w:rsid w:val="00304EA1"/>
    <w:rsid w:val="003062ED"/>
    <w:rsid w:val="00314D81"/>
    <w:rsid w:val="00322FC6"/>
    <w:rsid w:val="003243F1"/>
    <w:rsid w:val="0035293F"/>
    <w:rsid w:val="00374699"/>
    <w:rsid w:val="0037660E"/>
    <w:rsid w:val="0038622E"/>
    <w:rsid w:val="00391986"/>
    <w:rsid w:val="00392864"/>
    <w:rsid w:val="00397A26"/>
    <w:rsid w:val="003A00B4"/>
    <w:rsid w:val="003A697A"/>
    <w:rsid w:val="003C394F"/>
    <w:rsid w:val="003C5E71"/>
    <w:rsid w:val="003D4905"/>
    <w:rsid w:val="003E053F"/>
    <w:rsid w:val="003E3644"/>
    <w:rsid w:val="00411D26"/>
    <w:rsid w:val="00417AA3"/>
    <w:rsid w:val="00421DB1"/>
    <w:rsid w:val="00425DFE"/>
    <w:rsid w:val="00425FD1"/>
    <w:rsid w:val="00427B40"/>
    <w:rsid w:val="00434EDB"/>
    <w:rsid w:val="00440B32"/>
    <w:rsid w:val="00441E7B"/>
    <w:rsid w:val="004423C4"/>
    <w:rsid w:val="00444561"/>
    <w:rsid w:val="00445A07"/>
    <w:rsid w:val="0045644E"/>
    <w:rsid w:val="00457521"/>
    <w:rsid w:val="0046078D"/>
    <w:rsid w:val="00470373"/>
    <w:rsid w:val="00476EB7"/>
    <w:rsid w:val="00486E23"/>
    <w:rsid w:val="00495C80"/>
    <w:rsid w:val="004A2ED8"/>
    <w:rsid w:val="004A31C0"/>
    <w:rsid w:val="004A3509"/>
    <w:rsid w:val="004C3371"/>
    <w:rsid w:val="004D70CD"/>
    <w:rsid w:val="004F4471"/>
    <w:rsid w:val="004F5BDA"/>
    <w:rsid w:val="004F6DE0"/>
    <w:rsid w:val="004F7F87"/>
    <w:rsid w:val="0051631E"/>
    <w:rsid w:val="005224B8"/>
    <w:rsid w:val="005268BF"/>
    <w:rsid w:val="00537A1F"/>
    <w:rsid w:val="00542A74"/>
    <w:rsid w:val="00547B1C"/>
    <w:rsid w:val="00561D97"/>
    <w:rsid w:val="00563E1D"/>
    <w:rsid w:val="00566029"/>
    <w:rsid w:val="00567FA1"/>
    <w:rsid w:val="00567FD3"/>
    <w:rsid w:val="00570647"/>
    <w:rsid w:val="00582A96"/>
    <w:rsid w:val="00582BDF"/>
    <w:rsid w:val="00591722"/>
    <w:rsid w:val="005923CB"/>
    <w:rsid w:val="00595434"/>
    <w:rsid w:val="005A4BB6"/>
    <w:rsid w:val="005B3195"/>
    <w:rsid w:val="005B391B"/>
    <w:rsid w:val="005B791F"/>
    <w:rsid w:val="005C2527"/>
    <w:rsid w:val="005C5165"/>
    <w:rsid w:val="005C5491"/>
    <w:rsid w:val="005D3D78"/>
    <w:rsid w:val="005D7236"/>
    <w:rsid w:val="005E2EF0"/>
    <w:rsid w:val="005E7AA0"/>
    <w:rsid w:val="005F4092"/>
    <w:rsid w:val="006102B1"/>
    <w:rsid w:val="00610518"/>
    <w:rsid w:val="00664965"/>
    <w:rsid w:val="00671B83"/>
    <w:rsid w:val="0067245C"/>
    <w:rsid w:val="0068471E"/>
    <w:rsid w:val="0068479B"/>
    <w:rsid w:val="00684F98"/>
    <w:rsid w:val="00691483"/>
    <w:rsid w:val="00693FFD"/>
    <w:rsid w:val="006A0235"/>
    <w:rsid w:val="006D2159"/>
    <w:rsid w:val="006F787C"/>
    <w:rsid w:val="00702636"/>
    <w:rsid w:val="00724507"/>
    <w:rsid w:val="00740EE8"/>
    <w:rsid w:val="007434D0"/>
    <w:rsid w:val="007623B9"/>
    <w:rsid w:val="00773E6C"/>
    <w:rsid w:val="00781FB1"/>
    <w:rsid w:val="00783393"/>
    <w:rsid w:val="007A0E4B"/>
    <w:rsid w:val="007B0C4C"/>
    <w:rsid w:val="007B6A5B"/>
    <w:rsid w:val="007D1B6D"/>
    <w:rsid w:val="007E0430"/>
    <w:rsid w:val="007E63FA"/>
    <w:rsid w:val="007E7D1F"/>
    <w:rsid w:val="007F038D"/>
    <w:rsid w:val="008058B7"/>
    <w:rsid w:val="008124F6"/>
    <w:rsid w:val="00813C37"/>
    <w:rsid w:val="008154B5"/>
    <w:rsid w:val="00817AB8"/>
    <w:rsid w:val="00823962"/>
    <w:rsid w:val="00844EFA"/>
    <w:rsid w:val="00852719"/>
    <w:rsid w:val="00860115"/>
    <w:rsid w:val="0086756B"/>
    <w:rsid w:val="0087071F"/>
    <w:rsid w:val="008746A2"/>
    <w:rsid w:val="0088783C"/>
    <w:rsid w:val="008A54C7"/>
    <w:rsid w:val="008A6D25"/>
    <w:rsid w:val="008B1220"/>
    <w:rsid w:val="008B1278"/>
    <w:rsid w:val="008B3EC8"/>
    <w:rsid w:val="008B7A4D"/>
    <w:rsid w:val="008C0A84"/>
    <w:rsid w:val="008C3634"/>
    <w:rsid w:val="008C55E3"/>
    <w:rsid w:val="008D0ABF"/>
    <w:rsid w:val="008D57CA"/>
    <w:rsid w:val="008E2F15"/>
    <w:rsid w:val="008E5AEA"/>
    <w:rsid w:val="008F0623"/>
    <w:rsid w:val="00902DBE"/>
    <w:rsid w:val="0090529A"/>
    <w:rsid w:val="00905484"/>
    <w:rsid w:val="009370BC"/>
    <w:rsid w:val="00970580"/>
    <w:rsid w:val="0098739B"/>
    <w:rsid w:val="0098747C"/>
    <w:rsid w:val="00987E21"/>
    <w:rsid w:val="009A1509"/>
    <w:rsid w:val="009A7D85"/>
    <w:rsid w:val="009B61E5"/>
    <w:rsid w:val="009C2A26"/>
    <w:rsid w:val="009C6373"/>
    <w:rsid w:val="009D1E89"/>
    <w:rsid w:val="009E5707"/>
    <w:rsid w:val="009E7890"/>
    <w:rsid w:val="00A01265"/>
    <w:rsid w:val="00A11A83"/>
    <w:rsid w:val="00A13223"/>
    <w:rsid w:val="00A16771"/>
    <w:rsid w:val="00A17661"/>
    <w:rsid w:val="00A177B6"/>
    <w:rsid w:val="00A24B2D"/>
    <w:rsid w:val="00A25A1D"/>
    <w:rsid w:val="00A27DCD"/>
    <w:rsid w:val="00A40966"/>
    <w:rsid w:val="00A50E81"/>
    <w:rsid w:val="00A65E5A"/>
    <w:rsid w:val="00A71C36"/>
    <w:rsid w:val="00A86C8D"/>
    <w:rsid w:val="00A90CFB"/>
    <w:rsid w:val="00A920CB"/>
    <w:rsid w:val="00A921E0"/>
    <w:rsid w:val="00A922F4"/>
    <w:rsid w:val="00A9615E"/>
    <w:rsid w:val="00AA4676"/>
    <w:rsid w:val="00AB533B"/>
    <w:rsid w:val="00AC3122"/>
    <w:rsid w:val="00AD59D5"/>
    <w:rsid w:val="00AE049E"/>
    <w:rsid w:val="00AE5526"/>
    <w:rsid w:val="00AF051B"/>
    <w:rsid w:val="00B01578"/>
    <w:rsid w:val="00B069C2"/>
    <w:rsid w:val="00B0738F"/>
    <w:rsid w:val="00B10393"/>
    <w:rsid w:val="00B10C60"/>
    <w:rsid w:val="00B12114"/>
    <w:rsid w:val="00B13D3B"/>
    <w:rsid w:val="00B230DB"/>
    <w:rsid w:val="00B26601"/>
    <w:rsid w:val="00B30556"/>
    <w:rsid w:val="00B30E01"/>
    <w:rsid w:val="00B41951"/>
    <w:rsid w:val="00B436B4"/>
    <w:rsid w:val="00B51FA6"/>
    <w:rsid w:val="00B53229"/>
    <w:rsid w:val="00B62480"/>
    <w:rsid w:val="00B727AC"/>
    <w:rsid w:val="00B74D78"/>
    <w:rsid w:val="00B81B70"/>
    <w:rsid w:val="00BA7EE2"/>
    <w:rsid w:val="00BB0B8B"/>
    <w:rsid w:val="00BB3BAB"/>
    <w:rsid w:val="00BB47B9"/>
    <w:rsid w:val="00BD0724"/>
    <w:rsid w:val="00BD2B91"/>
    <w:rsid w:val="00BE4186"/>
    <w:rsid w:val="00BE4D29"/>
    <w:rsid w:val="00BE5521"/>
    <w:rsid w:val="00BF4B82"/>
    <w:rsid w:val="00BF6C23"/>
    <w:rsid w:val="00BF7E14"/>
    <w:rsid w:val="00C2005D"/>
    <w:rsid w:val="00C23923"/>
    <w:rsid w:val="00C27086"/>
    <w:rsid w:val="00C42422"/>
    <w:rsid w:val="00C51624"/>
    <w:rsid w:val="00C53263"/>
    <w:rsid w:val="00C6415E"/>
    <w:rsid w:val="00C66044"/>
    <w:rsid w:val="00C751DC"/>
    <w:rsid w:val="00C75F1D"/>
    <w:rsid w:val="00C83DAE"/>
    <w:rsid w:val="00C95156"/>
    <w:rsid w:val="00CA0DC2"/>
    <w:rsid w:val="00CA4C23"/>
    <w:rsid w:val="00CA79F2"/>
    <w:rsid w:val="00CB68E8"/>
    <w:rsid w:val="00CC547D"/>
    <w:rsid w:val="00CC703E"/>
    <w:rsid w:val="00CD5CAE"/>
    <w:rsid w:val="00CE00DD"/>
    <w:rsid w:val="00D04F01"/>
    <w:rsid w:val="00D06414"/>
    <w:rsid w:val="00D06565"/>
    <w:rsid w:val="00D2297E"/>
    <w:rsid w:val="00D24E5A"/>
    <w:rsid w:val="00D338E4"/>
    <w:rsid w:val="00D35D07"/>
    <w:rsid w:val="00D36FA7"/>
    <w:rsid w:val="00D41003"/>
    <w:rsid w:val="00D4304F"/>
    <w:rsid w:val="00D43614"/>
    <w:rsid w:val="00D46E19"/>
    <w:rsid w:val="00D51947"/>
    <w:rsid w:val="00D532F0"/>
    <w:rsid w:val="00D54C63"/>
    <w:rsid w:val="00D6061A"/>
    <w:rsid w:val="00D608D3"/>
    <w:rsid w:val="00D617E1"/>
    <w:rsid w:val="00D77413"/>
    <w:rsid w:val="00D81E3E"/>
    <w:rsid w:val="00D82759"/>
    <w:rsid w:val="00D8360D"/>
    <w:rsid w:val="00D85D95"/>
    <w:rsid w:val="00D86DE4"/>
    <w:rsid w:val="00DB027D"/>
    <w:rsid w:val="00DB1297"/>
    <w:rsid w:val="00DB25B8"/>
    <w:rsid w:val="00DB533D"/>
    <w:rsid w:val="00DE1909"/>
    <w:rsid w:val="00DE51DB"/>
    <w:rsid w:val="00DF53CF"/>
    <w:rsid w:val="00E10BBB"/>
    <w:rsid w:val="00E1158A"/>
    <w:rsid w:val="00E23F1D"/>
    <w:rsid w:val="00E30E05"/>
    <w:rsid w:val="00E36361"/>
    <w:rsid w:val="00E55AE9"/>
    <w:rsid w:val="00E56D1D"/>
    <w:rsid w:val="00E9592C"/>
    <w:rsid w:val="00E960DC"/>
    <w:rsid w:val="00EA0E94"/>
    <w:rsid w:val="00EA2830"/>
    <w:rsid w:val="00EA3400"/>
    <w:rsid w:val="00EA465E"/>
    <w:rsid w:val="00EB0C84"/>
    <w:rsid w:val="00EC4F71"/>
    <w:rsid w:val="00ED64C6"/>
    <w:rsid w:val="00EF1E25"/>
    <w:rsid w:val="00EF2180"/>
    <w:rsid w:val="00EF3B43"/>
    <w:rsid w:val="00F01253"/>
    <w:rsid w:val="00F17FDE"/>
    <w:rsid w:val="00F40D53"/>
    <w:rsid w:val="00F44F3C"/>
    <w:rsid w:val="00F4525C"/>
    <w:rsid w:val="00F500DE"/>
    <w:rsid w:val="00F50D86"/>
    <w:rsid w:val="00F52BA2"/>
    <w:rsid w:val="00F54336"/>
    <w:rsid w:val="00F63DC7"/>
    <w:rsid w:val="00F6610F"/>
    <w:rsid w:val="00F7215F"/>
    <w:rsid w:val="00F824FB"/>
    <w:rsid w:val="00FB005B"/>
    <w:rsid w:val="00FB23F1"/>
    <w:rsid w:val="00FB3FD6"/>
    <w:rsid w:val="00FD29D3"/>
    <w:rsid w:val="00FE173D"/>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53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E7D1F"/>
  </w:style>
  <w:style w:type="paragraph" w:styleId="Heading1">
    <w:name w:val="heading 1"/>
    <w:basedOn w:val="Normal"/>
    <w:link w:val="Heading1Char"/>
    <w:uiPriority w:val="9"/>
    <w:qFormat/>
    <w:rsid w:val="0078339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44561"/>
    <w:pPr>
      <w:numPr>
        <w:numId w:val="24"/>
      </w:numPr>
      <w:spacing w:before="60" w:after="60"/>
      <w:ind w:left="426" w:hanging="426"/>
      <w:contextualSpacing/>
    </w:pPr>
    <w:rPr>
      <w:rFonts w:eastAsia="Times New Roman"/>
      <w:kern w:val="22"/>
      <w:szCs w:val="18"/>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8B3EC8"/>
    <w:rPr>
      <w:color w:val="8DB3E2" w:themeColor="followedHyperlink"/>
      <w:u w:val="single"/>
    </w:rPr>
  </w:style>
  <w:style w:type="character" w:customStyle="1" w:styleId="UnresolvedMention1">
    <w:name w:val="Unresolved Mention1"/>
    <w:basedOn w:val="DefaultParagraphFont"/>
    <w:uiPriority w:val="99"/>
    <w:semiHidden/>
    <w:unhideWhenUsed/>
    <w:rsid w:val="00FB3FD6"/>
    <w:rPr>
      <w:color w:val="605E5C"/>
      <w:shd w:val="clear" w:color="auto" w:fill="E1DFDD"/>
    </w:rPr>
  </w:style>
  <w:style w:type="character" w:customStyle="1" w:styleId="Heading1Char">
    <w:name w:val="Heading 1 Char"/>
    <w:basedOn w:val="DefaultParagraphFont"/>
    <w:link w:val="Heading1"/>
    <w:uiPriority w:val="9"/>
    <w:rsid w:val="00783393"/>
    <w:rPr>
      <w:rFonts w:ascii="Times New Roman" w:eastAsia="Times New Roman" w:hAnsi="Times New Roman" w:cs="Times New Roman"/>
      <w:b/>
      <w:bCs/>
      <w:kern w:val="36"/>
      <w:sz w:val="48"/>
      <w:szCs w:val="48"/>
      <w:lang w:val="en-AU" w:eastAsia="en-AU"/>
    </w:rPr>
  </w:style>
  <w:style w:type="character" w:customStyle="1" w:styleId="UnresolvedMention">
    <w:name w:val="Unresolved Mention"/>
    <w:basedOn w:val="DefaultParagraphFont"/>
    <w:uiPriority w:val="99"/>
    <w:semiHidden/>
    <w:unhideWhenUsed/>
    <w:rsid w:val="00567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978675">
      <w:bodyDiv w:val="1"/>
      <w:marLeft w:val="0"/>
      <w:marRight w:val="0"/>
      <w:marTop w:val="0"/>
      <w:marBottom w:val="0"/>
      <w:divBdr>
        <w:top w:val="none" w:sz="0" w:space="0" w:color="auto"/>
        <w:left w:val="none" w:sz="0" w:space="0" w:color="auto"/>
        <w:bottom w:val="none" w:sz="0" w:space="0" w:color="auto"/>
        <w:right w:val="none" w:sz="0" w:space="0" w:color="auto"/>
      </w:divBdr>
    </w:div>
    <w:div w:id="111663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Curriculum/ContentDescription/VCJAC004"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1SazyVkQhA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1B8582B-3FDA-451D-926C-989A7849C5B1}">
  <ds:schemaRefs>
    <ds:schemaRef ds:uri="http://schemas.openxmlformats.org/officeDocument/2006/bibliography"/>
  </ds:schemaRefs>
</ds:datastoreItem>
</file>

<file path=customXml/itemProps2.xml><?xml version="1.0" encoding="utf-8"?>
<ds:datastoreItem xmlns:ds="http://schemas.openxmlformats.org/officeDocument/2006/customXml" ds:itemID="{4EB39736-CA44-40C3-A166-13F54C0136B9}"/>
</file>

<file path=customXml/itemProps3.xml><?xml version="1.0" encoding="utf-8"?>
<ds:datastoreItem xmlns:ds="http://schemas.openxmlformats.org/officeDocument/2006/customXml" ds:itemID="{E5C515C5-90B6-4EE8-A640-106C7D8555E9}"/>
</file>

<file path=customXml/itemProps4.xml><?xml version="1.0" encoding="utf-8"?>
<ds:datastoreItem xmlns:ds="http://schemas.openxmlformats.org/officeDocument/2006/customXml" ds:itemID="{16C84533-593F-4C51-8217-D7E6B4E7F5EA}"/>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Career Education;7-10 Sequence;Japanese;Levels 7 and 8</cp:keywords>
  <cp:lastModifiedBy/>
  <cp:revision>1</cp:revision>
  <dcterms:created xsi:type="dcterms:W3CDTF">2020-09-30T10:37:00Z</dcterms:created>
  <dcterms:modified xsi:type="dcterms:W3CDTF">2020-09-30T10:37:00Z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