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commentsIds.xml" ContentType="application/vnd.openxmlformats-officedocument.wordprocessingml.commentsId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C30E4" w14:textId="1945BBCE" w:rsidR="00086CFC" w:rsidRDefault="00C2005D" w:rsidP="007E7D1F">
      <w:pPr>
        <w:pStyle w:val="VCAAHeading1"/>
        <w:spacing w:before="360"/>
      </w:pPr>
      <w:r>
        <w:t>E</w:t>
      </w:r>
      <w:r w:rsidR="00E56D1D">
        <w:t>m</w:t>
      </w:r>
      <w:r w:rsidR="007E7D1F">
        <w:t xml:space="preserve">bedding career education in </w:t>
      </w:r>
      <w:r w:rsidR="00E56D1D">
        <w:t>the Victorian Curriculum F–10</w:t>
      </w:r>
      <w:r w:rsidR="00086CFC">
        <w:t xml:space="preserve"> </w:t>
      </w:r>
    </w:p>
    <w:p w14:paraId="309AA2D5" w14:textId="403E3A8C" w:rsidR="004F6DE0" w:rsidRPr="008C0A84" w:rsidRDefault="00BD28C6" w:rsidP="004F6DE0">
      <w:pPr>
        <w:pStyle w:val="VCAAHeading2"/>
        <w:rPr>
          <w:lang w:val="en-AU"/>
        </w:rPr>
      </w:pPr>
      <w:bookmarkStart w:id="0" w:name="TemplateOverview"/>
      <w:bookmarkEnd w:id="0"/>
      <w:r>
        <w:rPr>
          <w:lang w:val="en-AU"/>
        </w:rPr>
        <w:t>Visual Arts</w:t>
      </w:r>
      <w:r w:rsidR="004F6DE0" w:rsidRPr="008C0A84">
        <w:rPr>
          <w:lang w:val="en-AU"/>
        </w:rPr>
        <w:t>, Levels 3 and 4</w:t>
      </w:r>
    </w:p>
    <w:p w14:paraId="2E354ED1" w14:textId="23429638" w:rsidR="0038622E" w:rsidRPr="008C0A84" w:rsidRDefault="008B1278" w:rsidP="004F6DE0">
      <w:pPr>
        <w:pStyle w:val="VCAAbodyintrotext"/>
        <w:rPr>
          <w:lang w:val="en-AU"/>
        </w:rPr>
      </w:pPr>
      <w:r w:rsidRPr="008C0A84">
        <w:rPr>
          <w:lang w:val="en-AU"/>
        </w:rPr>
        <w:t>An e</w:t>
      </w:r>
      <w:r w:rsidR="00C6415E" w:rsidRPr="008C0A84">
        <w:rPr>
          <w:lang w:val="en-AU"/>
        </w:rPr>
        <w:t>xisting l</w:t>
      </w:r>
      <w:r w:rsidRPr="008C0A84">
        <w:rPr>
          <w:lang w:val="en-AU"/>
        </w:rPr>
        <w:t>earning activity</w:t>
      </w:r>
      <w:r w:rsidR="00254888" w:rsidRPr="008C0A84">
        <w:rPr>
          <w:lang w:val="en-AU"/>
        </w:rPr>
        <w:t xml:space="preserve"> linked to</w:t>
      </w:r>
      <w:r w:rsidRPr="008C0A84">
        <w:rPr>
          <w:lang w:val="en-AU"/>
        </w:rPr>
        <w:t xml:space="preserve"> a particular learning area or capability in the</w:t>
      </w:r>
      <w:r w:rsidR="00C6415E" w:rsidRPr="008C0A84">
        <w:rPr>
          <w:lang w:val="en-AU"/>
        </w:rPr>
        <w:t xml:space="preserve"> Victorian Curriculum F–10</w:t>
      </w:r>
      <w:r w:rsidR="0038622E" w:rsidRPr="008C0A84">
        <w:rPr>
          <w:lang w:val="en-AU"/>
        </w:rPr>
        <w:t xml:space="preserve"> can be</w:t>
      </w:r>
      <w:r w:rsidR="00255852" w:rsidRPr="008C0A84">
        <w:rPr>
          <w:lang w:val="en-AU"/>
        </w:rPr>
        <w:t xml:space="preserve"> easily</w:t>
      </w:r>
      <w:r w:rsidR="0038622E" w:rsidRPr="008C0A84">
        <w:rPr>
          <w:lang w:val="en-AU"/>
        </w:rPr>
        <w:t xml:space="preserve"> </w:t>
      </w:r>
      <w:r w:rsidR="00255852" w:rsidRPr="008C0A84">
        <w:rPr>
          <w:lang w:val="en-AU"/>
        </w:rPr>
        <w:t xml:space="preserve">adapted </w:t>
      </w:r>
      <w:r w:rsidR="0038622E" w:rsidRPr="008C0A84">
        <w:rPr>
          <w:lang w:val="en-AU"/>
        </w:rPr>
        <w:t>to incorporate career education</w:t>
      </w:r>
      <w:r w:rsidR="00255852" w:rsidRPr="008C0A84">
        <w:rPr>
          <w:lang w:val="en-AU"/>
        </w:rPr>
        <w:t>, enriching students’ career-related learning and skill development</w:t>
      </w:r>
      <w:r w:rsidR="00C6415E" w:rsidRPr="008C0A84">
        <w:rPr>
          <w:lang w:val="en-AU"/>
        </w:rPr>
        <w:t xml:space="preserve">. </w:t>
      </w:r>
    </w:p>
    <w:p w14:paraId="27EE590C" w14:textId="43E2E57C" w:rsidR="00255852" w:rsidRPr="008C0A84" w:rsidRDefault="00254888" w:rsidP="004F6DE0">
      <w:pPr>
        <w:pStyle w:val="VCAAHeading3"/>
        <w:rPr>
          <w:lang w:val="en-AU"/>
        </w:rPr>
      </w:pPr>
      <w:r w:rsidRPr="008C0A84">
        <w:rPr>
          <w:lang w:val="en-AU"/>
        </w:rPr>
        <w:t xml:space="preserve">1. Identify an existing learning activity </w:t>
      </w:r>
    </w:p>
    <w:p w14:paraId="0AE57492" w14:textId="3E7F1499" w:rsidR="008B1278" w:rsidRPr="008C0A84" w:rsidRDefault="008B1278" w:rsidP="00B51FA6">
      <w:pPr>
        <w:pStyle w:val="VCAAbody-withlargetabandhangingindent"/>
        <w:spacing w:before="360"/>
      </w:pPr>
      <w:r w:rsidRPr="008C0A84">
        <w:rPr>
          <w:b/>
        </w:rPr>
        <w:t>Curriculum area and levels:</w:t>
      </w:r>
      <w:r w:rsidRPr="008C0A84">
        <w:tab/>
      </w:r>
      <w:r w:rsidR="00416095">
        <w:t>Visual Arts</w:t>
      </w:r>
      <w:r w:rsidRPr="008C0A84">
        <w:t>, Levels 3 and 4</w:t>
      </w:r>
    </w:p>
    <w:p w14:paraId="7B8625BD" w14:textId="57F18C2E" w:rsidR="00416095" w:rsidRDefault="00254888" w:rsidP="00416095">
      <w:pPr>
        <w:pStyle w:val="VCAAbody-withlargetabandhangingindent"/>
        <w:rPr>
          <w:rStyle w:val="Hyperlink"/>
          <w:color w:val="auto"/>
          <w:bdr w:val="none" w:sz="0" w:space="0" w:color="auto" w:frame="1"/>
        </w:rPr>
      </w:pPr>
      <w:r w:rsidRPr="008C0A84">
        <w:rPr>
          <w:b/>
        </w:rPr>
        <w:t>Relevant c</w:t>
      </w:r>
      <w:r w:rsidR="008B1278" w:rsidRPr="008C0A84">
        <w:rPr>
          <w:b/>
        </w:rPr>
        <w:t>ontent description:</w:t>
      </w:r>
      <w:r w:rsidR="008B1278" w:rsidRPr="008C0A84">
        <w:tab/>
      </w:r>
      <w:r w:rsidR="00416095" w:rsidRPr="005F5DB2">
        <w:rPr>
          <w:color w:val="auto"/>
          <w:shd w:val="clear" w:color="auto" w:fill="FFFFFF"/>
        </w:rPr>
        <w:t>Explore ideas and artworks from different cultures and times as inspiration to create visual artworks</w:t>
      </w:r>
      <w:r w:rsidR="00416095" w:rsidRPr="005F5DB2">
        <w:rPr>
          <w:color w:val="auto"/>
        </w:rPr>
        <w:t xml:space="preserve"> </w:t>
      </w:r>
      <w:r w:rsidR="004653F1" w:rsidRPr="00990E48">
        <w:t>(</w:t>
      </w:r>
      <w:hyperlink r:id="rId8" w:history="1">
        <w:r w:rsidR="004653F1" w:rsidRPr="00990E48">
          <w:rPr>
            <w:rStyle w:val="Hyperlink"/>
            <w:bdr w:val="none" w:sz="0" w:space="0" w:color="auto" w:frame="1"/>
          </w:rPr>
          <w:t>VCAVAE025</w:t>
        </w:r>
      </w:hyperlink>
      <w:r w:rsidR="004653F1" w:rsidRPr="00990E48">
        <w:t>)</w:t>
      </w:r>
    </w:p>
    <w:p w14:paraId="22ED09E9" w14:textId="36F1C8F6" w:rsidR="00C320B5" w:rsidRDefault="004653F1" w:rsidP="00990E48">
      <w:pPr>
        <w:pStyle w:val="VCAAbody-withlargetabandhangingindent"/>
        <w:rPr>
          <w:rStyle w:val="Hyperlink"/>
          <w:color w:val="000000" w:themeColor="text1"/>
          <w:u w:val="none"/>
        </w:rPr>
      </w:pPr>
      <w:r>
        <w:tab/>
      </w:r>
      <w:r w:rsidR="00C320B5" w:rsidRPr="00C320B5">
        <w:t>Expl</w:t>
      </w:r>
      <w:r w:rsidR="00E648F8">
        <w:t>o</w:t>
      </w:r>
      <w:r w:rsidR="00C320B5" w:rsidRPr="00C320B5">
        <w:t xml:space="preserve">re different ways of displaying artworks to enhance their meaning for an audience </w:t>
      </w:r>
      <w:r w:rsidRPr="00990E48">
        <w:t>(</w:t>
      </w:r>
      <w:hyperlink r:id="rId9" w:history="1">
        <w:r w:rsidRPr="00620E05">
          <w:rPr>
            <w:rStyle w:val="Hyperlink"/>
          </w:rPr>
          <w:t>VCAVAP027</w:t>
        </w:r>
      </w:hyperlink>
      <w:r w:rsidRPr="00990E48">
        <w:t>)</w:t>
      </w:r>
    </w:p>
    <w:p w14:paraId="4496AC1E" w14:textId="38901427" w:rsidR="00C320B5" w:rsidRPr="00C320B5" w:rsidRDefault="004653F1" w:rsidP="00990E48">
      <w:pPr>
        <w:pStyle w:val="VCAAbody-withlargetabandhangingindent"/>
      </w:pPr>
      <w:r>
        <w:tab/>
      </w:r>
      <w:r w:rsidR="00C320B5" w:rsidRPr="000A7181">
        <w:t>Identify and discuss how ideas are expressed in artworks from a range of places, times and cultures</w:t>
      </w:r>
      <w:r w:rsidR="00C320B5">
        <w:t xml:space="preserve"> </w:t>
      </w:r>
      <w:r w:rsidRPr="00C320B5">
        <w:t>(</w:t>
      </w:r>
      <w:hyperlink r:id="rId10" w:history="1">
        <w:r w:rsidRPr="004653F1">
          <w:rPr>
            <w:rStyle w:val="Hyperlink"/>
          </w:rPr>
          <w:t>VCAVAR028</w:t>
        </w:r>
      </w:hyperlink>
      <w:r w:rsidRPr="00C320B5">
        <w:t>)</w:t>
      </w:r>
    </w:p>
    <w:p w14:paraId="36A2C730" w14:textId="29588881" w:rsidR="007E7D1F" w:rsidRDefault="00B51FA6" w:rsidP="00B51FA6">
      <w:pPr>
        <w:pStyle w:val="VCAAbody-withlargetabandhangingindent"/>
      </w:pPr>
      <w:r w:rsidRPr="008C0A84">
        <w:rPr>
          <w:b/>
        </w:rPr>
        <w:t>Existing a</w:t>
      </w:r>
      <w:r w:rsidR="00254888" w:rsidRPr="008C0A84">
        <w:rPr>
          <w:b/>
        </w:rPr>
        <w:t>ctivity</w:t>
      </w:r>
      <w:r w:rsidR="00097F58">
        <w:rPr>
          <w:b/>
        </w:rPr>
        <w:t>:</w:t>
      </w:r>
      <w:r w:rsidR="00254888" w:rsidRPr="008C0A84">
        <w:tab/>
      </w:r>
      <w:r w:rsidR="00685DBB">
        <w:t>R</w:t>
      </w:r>
      <w:r w:rsidR="00416095" w:rsidRPr="005F5DB2">
        <w:rPr>
          <w:color w:val="auto"/>
          <w:shd w:val="clear" w:color="auto" w:fill="FFFFFF"/>
        </w:rPr>
        <w:t>esearch</w:t>
      </w:r>
      <w:r w:rsidR="00685DBB">
        <w:rPr>
          <w:color w:val="auto"/>
          <w:shd w:val="clear" w:color="auto" w:fill="FFFFFF"/>
        </w:rPr>
        <w:t>ing</w:t>
      </w:r>
      <w:r w:rsidR="00620E05">
        <w:rPr>
          <w:color w:val="auto"/>
          <w:shd w:val="clear" w:color="auto" w:fill="FFFFFF"/>
        </w:rPr>
        <w:t xml:space="preserve"> the practice of artists and</w:t>
      </w:r>
      <w:r w:rsidR="00416095" w:rsidRPr="005F5DB2">
        <w:rPr>
          <w:color w:val="auto"/>
          <w:shd w:val="clear" w:color="auto" w:fill="FFFFFF"/>
        </w:rPr>
        <w:t xml:space="preserve"> artworks of different styles</w:t>
      </w:r>
      <w:r w:rsidR="00620E05">
        <w:rPr>
          <w:color w:val="auto"/>
          <w:shd w:val="clear" w:color="auto" w:fill="FFFFFF"/>
        </w:rPr>
        <w:t xml:space="preserve">, </w:t>
      </w:r>
      <w:r w:rsidR="00416095" w:rsidRPr="005F5DB2">
        <w:rPr>
          <w:color w:val="auto"/>
          <w:shd w:val="clear" w:color="auto" w:fill="FFFFFF"/>
        </w:rPr>
        <w:t>times and culture to inspire expression of ideas</w:t>
      </w:r>
      <w:r w:rsidR="00620E05">
        <w:rPr>
          <w:color w:val="auto"/>
          <w:shd w:val="clear" w:color="auto" w:fill="FFFFFF"/>
        </w:rPr>
        <w:t>.</w:t>
      </w:r>
    </w:p>
    <w:p w14:paraId="2364A01C" w14:textId="306E8149" w:rsidR="00421DB1" w:rsidRPr="008C0A84" w:rsidRDefault="00421DB1" w:rsidP="00B51FA6">
      <w:pPr>
        <w:pStyle w:val="VCAAbody-withlargetabandhangingindent"/>
      </w:pPr>
      <w:r w:rsidRPr="00990E48">
        <w:rPr>
          <w:b/>
          <w:bCs/>
        </w:rPr>
        <w:t>Summary of adaptation, change, addition</w:t>
      </w:r>
      <w:r>
        <w:t>:</w:t>
      </w:r>
      <w:r>
        <w:tab/>
      </w:r>
      <w:r w:rsidR="004653F1">
        <w:t>E</w:t>
      </w:r>
      <w:r w:rsidR="003E4A24">
        <w:t>xamin</w:t>
      </w:r>
      <w:r w:rsidR="004653F1">
        <w:t>ing</w:t>
      </w:r>
      <w:r w:rsidR="003E4A24">
        <w:t xml:space="preserve"> </w:t>
      </w:r>
      <w:r w:rsidR="004653F1">
        <w:t xml:space="preserve">how </w:t>
      </w:r>
      <w:r w:rsidR="003E4A24">
        <w:t xml:space="preserve">artists use </w:t>
      </w:r>
      <w:r w:rsidR="004653F1">
        <w:t xml:space="preserve">creativity </w:t>
      </w:r>
      <w:r w:rsidR="003E4A24">
        <w:t xml:space="preserve">to express emotions and </w:t>
      </w:r>
      <w:r w:rsidR="00C31AD9">
        <w:t>feelings</w:t>
      </w:r>
      <w:r w:rsidR="00DE113D">
        <w:t>,</w:t>
      </w:r>
      <w:r w:rsidR="00C31AD9">
        <w:t xml:space="preserve"> </w:t>
      </w:r>
      <w:r w:rsidR="00620E05">
        <w:t xml:space="preserve">and personal expression as a communication tool. </w:t>
      </w:r>
    </w:p>
    <w:p w14:paraId="65DFB73F" w14:textId="1A629767" w:rsidR="00254888" w:rsidRDefault="00254888" w:rsidP="004F6DE0">
      <w:pPr>
        <w:pStyle w:val="VCAAHeading3"/>
        <w:spacing w:after="240"/>
        <w:rPr>
          <w:lang w:val="en-AU"/>
        </w:rPr>
      </w:pPr>
      <w:r w:rsidRPr="008C0A84">
        <w:rPr>
          <w:lang w:val="en-AU"/>
        </w:rPr>
        <w:t xml:space="preserve">2. Adapt the learning activity to </w:t>
      </w:r>
      <w:r w:rsidR="00FF47DF" w:rsidRPr="008C0A84">
        <w:rPr>
          <w:lang w:val="en-AU"/>
        </w:rPr>
        <w:t>include</w:t>
      </w:r>
      <w:r w:rsidRPr="008C0A84">
        <w:rPr>
          <w:lang w:val="en-AU"/>
        </w:rPr>
        <w:t xml:space="preserve"> a career education focus</w:t>
      </w:r>
    </w:p>
    <w:tbl>
      <w:tblPr>
        <w:tblStyle w:val="VCAATable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le comparing existing learning activity with adapted learning activity"/>
        <w:tblDescription w:val="Two-column table comparing existing learning activity with adapted learning activity"/>
      </w:tblPr>
      <w:tblGrid>
        <w:gridCol w:w="4944"/>
        <w:gridCol w:w="4945"/>
      </w:tblGrid>
      <w:tr w:rsidR="003D6EA1" w:rsidRPr="008C0A84" w14:paraId="47FFE019" w14:textId="77777777" w:rsidTr="00990E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44" w:type="dxa"/>
            <w:tcBorders>
              <w:bottom w:val="single" w:sz="4" w:space="0" w:color="auto"/>
              <w:right w:val="none" w:sz="0" w:space="0" w:color="auto"/>
            </w:tcBorders>
          </w:tcPr>
          <w:p w14:paraId="3D273835" w14:textId="372A6DF0" w:rsidR="003D6EA1" w:rsidRPr="008C0A84" w:rsidRDefault="003D6EA1" w:rsidP="003D6EA1">
            <w:pPr>
              <w:pStyle w:val="VCAAtablecondensedheading"/>
              <w:rPr>
                <w:lang w:val="en-AU"/>
              </w:rPr>
            </w:pPr>
            <w:r w:rsidRPr="008C0A84">
              <w:t>Existing learning activity</w:t>
            </w:r>
          </w:p>
        </w:tc>
        <w:tc>
          <w:tcPr>
            <w:tcW w:w="4945" w:type="dxa"/>
            <w:tcBorders>
              <w:left w:val="none" w:sz="0" w:space="0" w:color="auto"/>
              <w:bottom w:val="single" w:sz="4" w:space="0" w:color="auto"/>
            </w:tcBorders>
          </w:tcPr>
          <w:p w14:paraId="24A423D8" w14:textId="2FA8757C" w:rsidR="003D6EA1" w:rsidRPr="008C0A84" w:rsidRDefault="003D6EA1" w:rsidP="003D6EA1">
            <w:pPr>
              <w:pStyle w:val="VCAAtablecondensedheading"/>
              <w:rPr>
                <w:lang w:val="en-AU"/>
              </w:rPr>
            </w:pPr>
            <w:r>
              <w:t>Adaptations, changes or extensions that can be made</w:t>
            </w:r>
          </w:p>
        </w:tc>
      </w:tr>
      <w:tr w:rsidR="003D6EA1" w:rsidRPr="008C0A84" w14:paraId="20588B85" w14:textId="77777777" w:rsidTr="00990E48">
        <w:trPr>
          <w:trHeight w:val="540"/>
        </w:trPr>
        <w:tc>
          <w:tcPr>
            <w:tcW w:w="4944" w:type="dxa"/>
          </w:tcPr>
          <w:p w14:paraId="2C66406F" w14:textId="41FDFF12" w:rsidR="00717D99" w:rsidRDefault="00232289" w:rsidP="003D6EA1">
            <w:pPr>
              <w:pStyle w:val="VCAAtablecondensed"/>
            </w:pPr>
            <w:r>
              <w:t>T</w:t>
            </w:r>
            <w:r w:rsidR="00717D99" w:rsidRPr="00AC3F17">
              <w:t>o tune students into the act</w:t>
            </w:r>
            <w:r w:rsidR="00717D99">
              <w:t>ivity</w:t>
            </w:r>
            <w:r>
              <w:t>, teacher</w:t>
            </w:r>
            <w:r w:rsidR="00717D99">
              <w:t xml:space="preserve"> play</w:t>
            </w:r>
            <w:r>
              <w:t>s</w:t>
            </w:r>
            <w:r w:rsidR="00717D99">
              <w:t xml:space="preserve"> a selection of </w:t>
            </w:r>
            <w:r w:rsidR="00717D99" w:rsidRPr="00AC3F17">
              <w:t>different songs</w:t>
            </w:r>
            <w:r>
              <w:t xml:space="preserve"> or sounds that</w:t>
            </w:r>
            <w:r w:rsidR="00717D99" w:rsidRPr="00AC3F17">
              <w:t xml:space="preserve"> represent different feelings</w:t>
            </w:r>
            <w:r>
              <w:t xml:space="preserve"> or emotions</w:t>
            </w:r>
            <w:r w:rsidR="00717D99" w:rsidRPr="00AC3F17">
              <w:t xml:space="preserve">. </w:t>
            </w:r>
            <w:r>
              <w:t xml:space="preserve">These could include </w:t>
            </w:r>
            <w:r w:rsidR="00717D99" w:rsidRPr="00AC3F17">
              <w:t>sounds heard in a rainforest, during a thunderstorm</w:t>
            </w:r>
            <w:r>
              <w:t xml:space="preserve"> or</w:t>
            </w:r>
            <w:r w:rsidR="00717D99" w:rsidRPr="00AC3F17">
              <w:t xml:space="preserve"> during an explosion. </w:t>
            </w:r>
            <w:r>
              <w:t>S</w:t>
            </w:r>
            <w:r w:rsidR="00717D99" w:rsidRPr="00AC3F17">
              <w:t>tudents describe</w:t>
            </w:r>
            <w:r w:rsidR="00620E05">
              <w:t xml:space="preserve"> the </w:t>
            </w:r>
            <w:r w:rsidR="00717D99" w:rsidRPr="00AC3F17">
              <w:t xml:space="preserve">energy </w:t>
            </w:r>
            <w:r w:rsidR="00620E05">
              <w:t xml:space="preserve">or feelings they experience with </w:t>
            </w:r>
            <w:r w:rsidR="00717D99" w:rsidRPr="00AC3F17">
              <w:t>the music when they heard it. C</w:t>
            </w:r>
            <w:r>
              <w:t>an</w:t>
            </w:r>
            <w:r w:rsidR="00717D99" w:rsidRPr="00AC3F17">
              <w:t xml:space="preserve"> they match the music </w:t>
            </w:r>
            <w:r>
              <w:t>to</w:t>
            </w:r>
            <w:r w:rsidR="00717D99" w:rsidRPr="00AC3F17">
              <w:t xml:space="preserve"> a feeling?</w:t>
            </w:r>
          </w:p>
          <w:p w14:paraId="46A85701" w14:textId="3190A3EC" w:rsidR="00B87DF8" w:rsidRPr="008C0A84" w:rsidRDefault="00232289">
            <w:pPr>
              <w:pStyle w:val="VCAAtablecondensed"/>
            </w:pPr>
            <w:r>
              <w:rPr>
                <w:lang w:val="en-AU"/>
              </w:rPr>
              <w:t xml:space="preserve">Teacher leads a discussion about how artists express and communicate their personal ideas in </w:t>
            </w:r>
            <w:r w:rsidR="00620E05">
              <w:rPr>
                <w:lang w:val="en-AU"/>
              </w:rPr>
              <w:t xml:space="preserve">their art practice and their </w:t>
            </w:r>
            <w:r>
              <w:rPr>
                <w:lang w:val="en-AU"/>
              </w:rPr>
              <w:t>artworks</w:t>
            </w:r>
            <w:r w:rsidR="00620E05">
              <w:rPr>
                <w:lang w:val="en-AU"/>
              </w:rPr>
              <w:t xml:space="preserve">. </w:t>
            </w:r>
            <w:r w:rsidR="003D6EA1">
              <w:rPr>
                <w:lang w:val="en-AU"/>
              </w:rPr>
              <w:t xml:space="preserve">Students examine works by artists such as the abstract expressionists </w:t>
            </w:r>
            <w:r w:rsidR="00620E05">
              <w:rPr>
                <w:lang w:val="en-AU"/>
              </w:rPr>
              <w:t xml:space="preserve">De Kooning, </w:t>
            </w:r>
            <w:r w:rsidR="003D6EA1">
              <w:rPr>
                <w:lang w:val="en-AU"/>
              </w:rPr>
              <w:t>Jackson Pollack, Mark Rothko</w:t>
            </w:r>
            <w:r w:rsidR="00620E05">
              <w:rPr>
                <w:lang w:val="en-AU"/>
              </w:rPr>
              <w:t>, Helen Frankenthaler</w:t>
            </w:r>
            <w:r w:rsidR="003D6EA1">
              <w:rPr>
                <w:lang w:val="en-AU"/>
              </w:rPr>
              <w:t xml:space="preserve"> and Lee Krasner.</w:t>
            </w:r>
          </w:p>
        </w:tc>
        <w:tc>
          <w:tcPr>
            <w:tcW w:w="4945" w:type="dxa"/>
          </w:tcPr>
          <w:p w14:paraId="64D08AC0" w14:textId="23228558" w:rsidR="003D6EA1" w:rsidRDefault="00D16619">
            <w:pPr>
              <w:pStyle w:val="VCAAtablecondensed"/>
              <w:rPr>
                <w:lang w:val="en-AU"/>
              </w:rPr>
            </w:pPr>
            <w:r w:rsidRPr="00990E48">
              <w:rPr>
                <w:color w:val="auto"/>
              </w:rPr>
              <w:t xml:space="preserve">On the board, </w:t>
            </w:r>
            <w:r w:rsidRPr="00990E48">
              <w:t>t</w:t>
            </w:r>
            <w:r w:rsidR="00C31AD9" w:rsidRPr="00990E48">
              <w:t>eacher</w:t>
            </w:r>
            <w:r w:rsidR="00C31AD9">
              <w:rPr>
                <w:lang w:val="en-AU"/>
              </w:rPr>
              <w:t xml:space="preserve"> list</w:t>
            </w:r>
            <w:r>
              <w:rPr>
                <w:lang w:val="en-AU"/>
              </w:rPr>
              <w:t>s</w:t>
            </w:r>
            <w:r w:rsidR="00C31AD9">
              <w:rPr>
                <w:lang w:val="en-AU"/>
              </w:rPr>
              <w:t xml:space="preserve"> </w:t>
            </w:r>
            <w:r>
              <w:rPr>
                <w:lang w:val="en-AU"/>
              </w:rPr>
              <w:t xml:space="preserve">the </w:t>
            </w:r>
            <w:r w:rsidR="00B87DF8">
              <w:rPr>
                <w:lang w:val="en-AU"/>
              </w:rPr>
              <w:t>feelings that students felt when listening to the music</w:t>
            </w:r>
            <w:r w:rsidR="00255669">
              <w:rPr>
                <w:lang w:val="en-AU"/>
              </w:rPr>
              <w:t xml:space="preserve"> and </w:t>
            </w:r>
            <w:r w:rsidR="00C31AD9">
              <w:rPr>
                <w:lang w:val="en-AU"/>
              </w:rPr>
              <w:t xml:space="preserve">asks </w:t>
            </w:r>
            <w:r w:rsidR="00752692">
              <w:rPr>
                <w:lang w:val="en-AU"/>
              </w:rPr>
              <w:t>students what</w:t>
            </w:r>
            <w:r w:rsidR="00620E05">
              <w:rPr>
                <w:lang w:val="en-AU"/>
              </w:rPr>
              <w:t xml:space="preserve"> words and </w:t>
            </w:r>
            <w:r w:rsidR="003D6EA1">
              <w:rPr>
                <w:lang w:val="en-AU"/>
              </w:rPr>
              <w:t>colours they associate with those feelings.</w:t>
            </w:r>
            <w:r w:rsidR="00C31AD9">
              <w:rPr>
                <w:lang w:val="en-AU"/>
              </w:rPr>
              <w:t xml:space="preserve"> </w:t>
            </w:r>
            <w:r w:rsidR="00255669">
              <w:rPr>
                <w:lang w:val="en-AU"/>
              </w:rPr>
              <w:t>Teacher highlights that m</w:t>
            </w:r>
            <w:r w:rsidR="009A1699">
              <w:rPr>
                <w:lang w:val="en-AU"/>
              </w:rPr>
              <w:t xml:space="preserve">usic makes us feel certain emotions and so does painting. </w:t>
            </w:r>
          </w:p>
          <w:p w14:paraId="360D79BB" w14:textId="50F8CDAC" w:rsidR="003D6EA1" w:rsidRDefault="00255669" w:rsidP="003D6EA1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After teacher introduces the expressionist artists,</w:t>
            </w:r>
            <w:r w:rsidR="00A17EC6">
              <w:rPr>
                <w:lang w:val="en-AU"/>
              </w:rPr>
              <w:t xml:space="preserve"> students investigate how </w:t>
            </w:r>
            <w:r>
              <w:rPr>
                <w:lang w:val="en-AU"/>
              </w:rPr>
              <w:t>each</w:t>
            </w:r>
            <w:r w:rsidR="00A17EC6">
              <w:rPr>
                <w:lang w:val="en-AU"/>
              </w:rPr>
              <w:t xml:space="preserve"> artist’s personal life influenced their work and </w:t>
            </w:r>
            <w:r w:rsidR="00620E05">
              <w:rPr>
                <w:lang w:val="en-AU"/>
              </w:rPr>
              <w:t>career as an artist.</w:t>
            </w:r>
            <w:r w:rsidR="00A17EC6">
              <w:rPr>
                <w:lang w:val="en-AU"/>
              </w:rPr>
              <w:t xml:space="preserve"> What were the dominant feelings in the artists</w:t>
            </w:r>
            <w:r>
              <w:rPr>
                <w:lang w:val="en-AU"/>
              </w:rPr>
              <w:t>’</w:t>
            </w:r>
            <w:r w:rsidR="00A17EC6">
              <w:rPr>
                <w:lang w:val="en-AU"/>
              </w:rPr>
              <w:t xml:space="preserve"> work that were influenced by their life and art practice?</w:t>
            </w:r>
          </w:p>
          <w:p w14:paraId="092660B4" w14:textId="4FC03BC1" w:rsidR="003D6EA1" w:rsidRPr="008C0A84" w:rsidRDefault="0069451B" w:rsidP="003D6EA1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Teacher leads a d</w:t>
            </w:r>
            <w:r w:rsidR="003D6EA1">
              <w:rPr>
                <w:lang w:val="en-AU"/>
              </w:rPr>
              <w:t>iscuss</w:t>
            </w:r>
            <w:r>
              <w:rPr>
                <w:lang w:val="en-AU"/>
              </w:rPr>
              <w:t>ion about</w:t>
            </w:r>
            <w:r w:rsidR="003D6EA1">
              <w:rPr>
                <w:lang w:val="en-AU"/>
              </w:rPr>
              <w:t xml:space="preserve"> </w:t>
            </w:r>
            <w:r>
              <w:rPr>
                <w:lang w:val="en-AU"/>
              </w:rPr>
              <w:t xml:space="preserve">how </w:t>
            </w:r>
            <w:r w:rsidR="003D6EA1">
              <w:rPr>
                <w:lang w:val="en-AU"/>
              </w:rPr>
              <w:t>the artists used colour to communicate their ideas</w:t>
            </w:r>
            <w:r w:rsidR="009A1699">
              <w:rPr>
                <w:lang w:val="en-AU"/>
              </w:rPr>
              <w:t xml:space="preserve"> and feelings. </w:t>
            </w:r>
            <w:r>
              <w:rPr>
                <w:lang w:val="en-AU"/>
              </w:rPr>
              <w:t>T</w:t>
            </w:r>
            <w:r w:rsidR="009A1699">
              <w:rPr>
                <w:lang w:val="en-AU"/>
              </w:rPr>
              <w:t xml:space="preserve">eacher expands the discussion to link the feelings we have with occupations </w:t>
            </w:r>
            <w:r w:rsidR="00EB6855">
              <w:rPr>
                <w:lang w:val="en-AU"/>
              </w:rPr>
              <w:t>where people</w:t>
            </w:r>
            <w:r w:rsidR="009A1699">
              <w:rPr>
                <w:lang w:val="en-AU"/>
              </w:rPr>
              <w:t xml:space="preserve"> help us with our feelings, such as doctors, nurs</w:t>
            </w:r>
            <w:r w:rsidR="000B5968">
              <w:rPr>
                <w:lang w:val="en-AU"/>
              </w:rPr>
              <w:t>es, aged</w:t>
            </w:r>
            <w:r w:rsidR="00971C8D">
              <w:rPr>
                <w:lang w:val="en-AU"/>
              </w:rPr>
              <w:t>-</w:t>
            </w:r>
            <w:r w:rsidR="000B5968">
              <w:rPr>
                <w:lang w:val="en-AU"/>
              </w:rPr>
              <w:t xml:space="preserve">care workers and all those associated with allied health. </w:t>
            </w:r>
            <w:r w:rsidR="00A17EC6">
              <w:rPr>
                <w:lang w:val="en-AU"/>
              </w:rPr>
              <w:t xml:space="preserve">What are some of the feelings that the students have experienced in those environments? How could those ideas be expressed in an artwork? </w:t>
            </w:r>
          </w:p>
        </w:tc>
      </w:tr>
      <w:tr w:rsidR="003D6EA1" w:rsidRPr="008C0A84" w14:paraId="1A70D7E1" w14:textId="77777777" w:rsidTr="00990E48">
        <w:trPr>
          <w:trHeight w:val="1446"/>
        </w:trPr>
        <w:tc>
          <w:tcPr>
            <w:tcW w:w="4944" w:type="dxa"/>
          </w:tcPr>
          <w:p w14:paraId="4674B83B" w14:textId="572F9352" w:rsidR="003D6EA1" w:rsidRDefault="000B5968" w:rsidP="003D6EA1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lastRenderedPageBreak/>
              <w:t>Students investigate the emotions and messages portrayed in select</w:t>
            </w:r>
            <w:r w:rsidR="003F6036">
              <w:rPr>
                <w:lang w:val="en-AU"/>
              </w:rPr>
              <w:t>ed</w:t>
            </w:r>
            <w:r>
              <w:rPr>
                <w:lang w:val="en-AU"/>
              </w:rPr>
              <w:t xml:space="preserve"> artworks. </w:t>
            </w:r>
            <w:r w:rsidR="003F6036">
              <w:rPr>
                <w:lang w:val="en-AU"/>
              </w:rPr>
              <w:t xml:space="preserve">They </w:t>
            </w:r>
            <w:r>
              <w:rPr>
                <w:lang w:val="en-AU"/>
              </w:rPr>
              <w:t>identify and discuss how the artist has instilled certain emotions in their works</w:t>
            </w:r>
            <w:r w:rsidR="003F6036">
              <w:rPr>
                <w:lang w:val="en-AU"/>
              </w:rPr>
              <w:t>, such as</w:t>
            </w:r>
            <w:r>
              <w:rPr>
                <w:lang w:val="en-AU"/>
              </w:rPr>
              <w:t xml:space="preserve"> in the colours used, the type of brush strokes, harsh tones</w:t>
            </w:r>
            <w:r w:rsidR="003F6036">
              <w:rPr>
                <w:lang w:val="en-AU"/>
              </w:rPr>
              <w:t>,</w:t>
            </w:r>
            <w:r>
              <w:rPr>
                <w:lang w:val="en-AU"/>
              </w:rPr>
              <w:t xml:space="preserve"> etc</w:t>
            </w:r>
            <w:r w:rsidR="003F6036">
              <w:rPr>
                <w:lang w:val="en-AU"/>
              </w:rPr>
              <w:t>.</w:t>
            </w:r>
          </w:p>
          <w:p w14:paraId="5648DECC" w14:textId="01459F5B" w:rsidR="00620E05" w:rsidRDefault="00620E05" w:rsidP="003D6EA1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Teacher demonstrates how to use art materials to express an emotion, focus</w:t>
            </w:r>
            <w:r w:rsidR="00BD0229">
              <w:rPr>
                <w:lang w:val="en-AU"/>
              </w:rPr>
              <w:t>ing</w:t>
            </w:r>
            <w:r>
              <w:rPr>
                <w:lang w:val="en-AU"/>
              </w:rPr>
              <w:t xml:space="preserve"> on how complementary and analogous colours function, as well as cold and warm colours and the way movement of a brush or pen can communicate emotion.</w:t>
            </w:r>
          </w:p>
        </w:tc>
        <w:tc>
          <w:tcPr>
            <w:tcW w:w="4945" w:type="dxa"/>
          </w:tcPr>
          <w:p w14:paraId="44981BD7" w14:textId="1C12DEC5" w:rsidR="003D6EA1" w:rsidRDefault="003D6EA1">
            <w:pPr>
              <w:pStyle w:val="VCAAtablecondensed"/>
            </w:pPr>
            <w:r>
              <w:rPr>
                <w:lang w:val="en-AU"/>
              </w:rPr>
              <w:t xml:space="preserve">Students think of a time or an event </w:t>
            </w:r>
            <w:r w:rsidR="00D501F8">
              <w:rPr>
                <w:lang w:val="en-AU"/>
              </w:rPr>
              <w:t xml:space="preserve">that </w:t>
            </w:r>
            <w:r>
              <w:rPr>
                <w:lang w:val="en-AU"/>
              </w:rPr>
              <w:t>caused them to feel a strong emotion. Teacher may give a</w:t>
            </w:r>
            <w:r w:rsidR="00D501F8">
              <w:rPr>
                <w:lang w:val="en-AU"/>
              </w:rPr>
              <w:t xml:space="preserve"> personal </w:t>
            </w:r>
            <w:r>
              <w:rPr>
                <w:lang w:val="en-AU"/>
              </w:rPr>
              <w:t>example</w:t>
            </w:r>
            <w:r w:rsidR="00D501F8">
              <w:rPr>
                <w:lang w:val="en-AU"/>
              </w:rPr>
              <w:t xml:space="preserve">, such as a visit to a doctor when feeling unwell and the doctor assisting with care in the recovery, </w:t>
            </w:r>
            <w:r>
              <w:rPr>
                <w:lang w:val="en-AU"/>
              </w:rPr>
              <w:t>to guide students</w:t>
            </w:r>
            <w:r w:rsidR="00D501F8">
              <w:rPr>
                <w:lang w:val="en-AU"/>
              </w:rPr>
              <w:t>’</w:t>
            </w:r>
            <w:r>
              <w:rPr>
                <w:lang w:val="en-AU"/>
              </w:rPr>
              <w:t xml:space="preserve"> thinking. </w:t>
            </w:r>
          </w:p>
        </w:tc>
      </w:tr>
      <w:tr w:rsidR="003D6EA1" w:rsidRPr="008C0A84" w14:paraId="47C09381" w14:textId="77777777" w:rsidTr="00990E48">
        <w:tc>
          <w:tcPr>
            <w:tcW w:w="4944" w:type="dxa"/>
          </w:tcPr>
          <w:p w14:paraId="69F1C344" w14:textId="73835569" w:rsidR="003D6EA1" w:rsidRDefault="00620E05" w:rsidP="003D6EA1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From their investigation into the emotions they explored in the music and the different experiments conducted as a class</w:t>
            </w:r>
            <w:r w:rsidR="00971C8D">
              <w:rPr>
                <w:lang w:val="en-AU"/>
              </w:rPr>
              <w:t>, s</w:t>
            </w:r>
            <w:r w:rsidR="00007C20">
              <w:rPr>
                <w:lang w:val="en-AU"/>
              </w:rPr>
              <w:t>tudents create their own artwork express</w:t>
            </w:r>
            <w:r>
              <w:rPr>
                <w:lang w:val="en-AU"/>
              </w:rPr>
              <w:t xml:space="preserve">ing the </w:t>
            </w:r>
            <w:r w:rsidR="00007C20">
              <w:rPr>
                <w:lang w:val="en-AU"/>
              </w:rPr>
              <w:t>emotion</w:t>
            </w:r>
            <w:r>
              <w:rPr>
                <w:lang w:val="en-AU"/>
              </w:rPr>
              <w:t>s they experienced in the music.</w:t>
            </w:r>
          </w:p>
          <w:p w14:paraId="123E135F" w14:textId="48FB4BFA" w:rsidR="00620E05" w:rsidRPr="008C0A84" w:rsidRDefault="00620E05" w:rsidP="003D6EA1">
            <w:pPr>
              <w:pStyle w:val="VCAAtablecondensed"/>
              <w:rPr>
                <w:lang w:val="en-AU"/>
              </w:rPr>
            </w:pPr>
            <w:r>
              <w:rPr>
                <w:color w:val="auto"/>
                <w:lang w:val="en-AU"/>
              </w:rPr>
              <w:t xml:space="preserve">With teacher guidance, students organise a display of their artworks. When they discuss their work with the class, they link it to the piece of music that they see as their personal expression. </w:t>
            </w:r>
          </w:p>
        </w:tc>
        <w:tc>
          <w:tcPr>
            <w:tcW w:w="4945" w:type="dxa"/>
          </w:tcPr>
          <w:p w14:paraId="7279DA82" w14:textId="1CDE7C39" w:rsidR="00620E05" w:rsidRPr="00B74D78" w:rsidRDefault="00620E05" w:rsidP="00990E48">
            <w:pPr>
              <w:pStyle w:val="VCAAtablecondensed"/>
              <w:rPr>
                <w:color w:val="auto"/>
                <w:lang w:val="en-AU"/>
              </w:rPr>
            </w:pPr>
            <w:r>
              <w:rPr>
                <w:color w:val="auto"/>
                <w:lang w:val="en-AU"/>
              </w:rPr>
              <w:t xml:space="preserve">Teacher shows the students an exhibition of artworks in a public gallery. They discuss the way in which the artworks are exhibited and the information about the artworks such as titles and artists’ statements. </w:t>
            </w:r>
          </w:p>
        </w:tc>
      </w:tr>
    </w:tbl>
    <w:p w14:paraId="3F52BE49" w14:textId="118B1706" w:rsidR="00DB533D" w:rsidRDefault="00B51FA6" w:rsidP="004F6DE0">
      <w:pPr>
        <w:pStyle w:val="VCAAHeading4"/>
        <w:rPr>
          <w:lang w:val="en-AU"/>
        </w:rPr>
      </w:pPr>
      <w:r w:rsidRPr="008C0A84">
        <w:rPr>
          <w:lang w:val="en-AU"/>
        </w:rPr>
        <w:t>C</w:t>
      </w:r>
      <w:r w:rsidR="0038622E" w:rsidRPr="008C0A84">
        <w:rPr>
          <w:lang w:val="en-AU"/>
        </w:rPr>
        <w:t>onsiderations</w:t>
      </w:r>
      <w:r w:rsidR="00255852" w:rsidRPr="008C0A84">
        <w:rPr>
          <w:lang w:val="en-AU"/>
        </w:rPr>
        <w:t xml:space="preserve"> when </w:t>
      </w:r>
      <w:r w:rsidR="001A39A9" w:rsidRPr="008C0A84">
        <w:rPr>
          <w:lang w:val="en-AU"/>
        </w:rPr>
        <w:t xml:space="preserve">adapting the </w:t>
      </w:r>
      <w:r w:rsidR="001926FE" w:rsidRPr="008C0A84">
        <w:rPr>
          <w:lang w:val="en-AU"/>
        </w:rPr>
        <w:t>learning</w:t>
      </w:r>
      <w:r w:rsidR="00255852" w:rsidRPr="008C0A84">
        <w:rPr>
          <w:lang w:val="en-AU"/>
        </w:rPr>
        <w:t xml:space="preserve"> activity</w:t>
      </w:r>
    </w:p>
    <w:p w14:paraId="1FFEEE4A" w14:textId="70AF5C26" w:rsidR="00DC313D" w:rsidRPr="00620E05" w:rsidRDefault="00C50ACC" w:rsidP="00990E48">
      <w:pPr>
        <w:pStyle w:val="VCAAbullet"/>
      </w:pPr>
      <w:r>
        <w:t xml:space="preserve">Teacher can use this </w:t>
      </w:r>
      <w:r w:rsidR="00DC313D">
        <w:t>activity to discuss c</w:t>
      </w:r>
      <w:r w:rsidR="00DC313D" w:rsidRPr="00C31AD9">
        <w:t>areer pathways related to</w:t>
      </w:r>
      <w:r w:rsidR="00AA3F5C">
        <w:t>, and the importance of,</w:t>
      </w:r>
      <w:r w:rsidR="00DC313D" w:rsidRPr="00C31AD9">
        <w:t xml:space="preserve"> </w:t>
      </w:r>
      <w:r w:rsidR="00DC313D">
        <w:t xml:space="preserve">physical and mental </w:t>
      </w:r>
      <w:r w:rsidR="00DC313D" w:rsidRPr="00C31AD9">
        <w:t>health.</w:t>
      </w:r>
      <w:r w:rsidR="00DC313D">
        <w:t xml:space="preserve"> The importance of communicating how we feel, especially when we are feeling sad or angry, and building good mental health care practices can also be discussed.</w:t>
      </w:r>
    </w:p>
    <w:p w14:paraId="295727C2" w14:textId="1D7DD717" w:rsidR="009E2DCD" w:rsidRDefault="005A7108" w:rsidP="00990E48">
      <w:pPr>
        <w:pStyle w:val="VCAAbullet"/>
      </w:pPr>
      <w:bookmarkStart w:id="1" w:name="_GoBack"/>
      <w:bookmarkEnd w:id="1"/>
      <w:r>
        <w:t xml:space="preserve">Students are </w:t>
      </w:r>
      <w:r w:rsidR="0097407E">
        <w:t>encourage</w:t>
      </w:r>
      <w:r>
        <w:t>d</w:t>
      </w:r>
      <w:r w:rsidR="0097407E">
        <w:t xml:space="preserve"> to explore </w:t>
      </w:r>
      <w:r w:rsidR="00104B99">
        <w:t>art</w:t>
      </w:r>
      <w:r w:rsidR="0097407E">
        <w:t>form</w:t>
      </w:r>
      <w:r w:rsidR="00104B99">
        <w:t xml:space="preserve">s </w:t>
      </w:r>
      <w:r w:rsidR="008B6F9A">
        <w:t xml:space="preserve">that </w:t>
      </w:r>
      <w:r w:rsidR="00104B99">
        <w:t xml:space="preserve">can best communicate their personal expression. </w:t>
      </w:r>
    </w:p>
    <w:p w14:paraId="70056357" w14:textId="563E85A5" w:rsidR="0097407E" w:rsidRPr="002E766D" w:rsidRDefault="000D339C" w:rsidP="00990E48">
      <w:pPr>
        <w:pStyle w:val="VCAAbullet"/>
      </w:pPr>
      <w:r>
        <w:t>T</w:t>
      </w:r>
      <w:r w:rsidR="0097407E">
        <w:t xml:space="preserve">his activity </w:t>
      </w:r>
      <w:r>
        <w:t xml:space="preserve">can be expanded further </w:t>
      </w:r>
      <w:r w:rsidR="0097407E">
        <w:t xml:space="preserve">by </w:t>
      </w:r>
      <w:r>
        <w:t xml:space="preserve">students </w:t>
      </w:r>
      <w:r w:rsidR="0097407E">
        <w:t xml:space="preserve">creating an artwork, photographing it </w:t>
      </w:r>
      <w:r w:rsidR="00104B99">
        <w:t xml:space="preserve">and </w:t>
      </w:r>
      <w:r w:rsidR="0097407E">
        <w:t>recording how they are feeling that day</w:t>
      </w:r>
      <w:r w:rsidR="00652DF6">
        <w:t>, which they can</w:t>
      </w:r>
      <w:r w:rsidR="00104B99">
        <w:t xml:space="preserve"> present with the artwork. </w:t>
      </w:r>
    </w:p>
    <w:p w14:paraId="11F8A002" w14:textId="5C6D64EC" w:rsidR="00DB533D" w:rsidRDefault="00DB533D" w:rsidP="00DB533D">
      <w:pPr>
        <w:pStyle w:val="VCAAHeading4"/>
      </w:pPr>
      <w:r>
        <w:t xml:space="preserve">Additional resources to help when adapting the learning activity </w:t>
      </w:r>
    </w:p>
    <w:p w14:paraId="25AF8BA6" w14:textId="27B3A9C4" w:rsidR="00AB5E9A" w:rsidRDefault="00F52F1D" w:rsidP="00990E48">
      <w:pPr>
        <w:pStyle w:val="VCAAbullet"/>
      </w:pPr>
      <w:hyperlink r:id="rId11" w:history="1">
        <w:r w:rsidR="0014241F" w:rsidRPr="0014241F">
          <w:rPr>
            <w:rStyle w:val="Hyperlink"/>
          </w:rPr>
          <w:t>How to paint like Jackson Pollack</w:t>
        </w:r>
      </w:hyperlink>
    </w:p>
    <w:p w14:paraId="676C5284" w14:textId="2428C3C0" w:rsidR="00F173CB" w:rsidRDefault="00F52F1D" w:rsidP="00620E05">
      <w:pPr>
        <w:pStyle w:val="VCAAbullet"/>
      </w:pPr>
      <w:hyperlink r:id="rId12" w:history="1">
        <w:r w:rsidR="0014241F" w:rsidRPr="00990E48">
          <w:rPr>
            <w:rStyle w:val="Hyperlink"/>
          </w:rPr>
          <w:t>Emotional colour wheel overview</w:t>
        </w:r>
      </w:hyperlink>
    </w:p>
    <w:p w14:paraId="38CDB207" w14:textId="1A4B304A" w:rsidR="00104B99" w:rsidRPr="0083285B" w:rsidRDefault="00F52F1D" w:rsidP="00990E48">
      <w:pPr>
        <w:pStyle w:val="VCAAbullet"/>
      </w:pPr>
      <w:hyperlink r:id="rId13" w:history="1">
        <w:r w:rsidR="002C3C91" w:rsidRPr="002C3C91">
          <w:rPr>
            <w:rStyle w:val="Hyperlink"/>
          </w:rPr>
          <w:t>Art with Mati and Dada – Jackson Pollock</w:t>
        </w:r>
        <w:r w:rsidR="002C3C91" w:rsidRPr="002C3C91">
          <w:rPr>
            <w:rStyle w:val="Hyperlink"/>
            <w:lang w:val="en-US"/>
          </w:rPr>
          <w:t xml:space="preserve"> | Kids animated short stories</w:t>
        </w:r>
      </w:hyperlink>
    </w:p>
    <w:p w14:paraId="25F57C5F" w14:textId="2F179759" w:rsidR="00B773AA" w:rsidRDefault="00B773AA" w:rsidP="00990E48">
      <w:pPr>
        <w:pStyle w:val="VCAAHeading3"/>
      </w:pPr>
      <w:r>
        <w:t>Benefits for students</w:t>
      </w:r>
    </w:p>
    <w:p w14:paraId="7D5FAB03" w14:textId="71E61095" w:rsidR="00F01253" w:rsidRPr="00990E48" w:rsidRDefault="000D5A8A">
      <w:pPr>
        <w:pStyle w:val="VCAAbody"/>
      </w:pPr>
      <w:r w:rsidRPr="00990E48">
        <w:t>Know yourself</w:t>
      </w:r>
      <w:r w:rsidR="00E619D5">
        <w:t xml:space="preserve"> – s</w:t>
      </w:r>
      <w:r w:rsidR="00E619D5" w:rsidRPr="00990E48">
        <w:t>elf</w:t>
      </w:r>
      <w:r w:rsidR="00F01253" w:rsidRPr="00990E48">
        <w:t xml:space="preserve">-development: </w:t>
      </w:r>
    </w:p>
    <w:p w14:paraId="05B87CF5" w14:textId="7EC59734" w:rsidR="00DB533D" w:rsidRPr="00A17EC6" w:rsidRDefault="009E2DCD" w:rsidP="00990E48">
      <w:pPr>
        <w:pStyle w:val="VCAAbullet"/>
      </w:pPr>
      <w:r w:rsidRPr="00C31AD9">
        <w:t xml:space="preserve">Students develop </w:t>
      </w:r>
      <w:r w:rsidR="00395F81" w:rsidRPr="00C31AD9">
        <w:t>self-confidence</w:t>
      </w:r>
      <w:r w:rsidRPr="00C31AD9">
        <w:t xml:space="preserve"> by freely explor</w:t>
      </w:r>
      <w:r w:rsidR="00ED2E8A">
        <w:t>ing</w:t>
      </w:r>
      <w:r w:rsidRPr="00C31AD9">
        <w:t xml:space="preserve"> and creat</w:t>
      </w:r>
      <w:r w:rsidR="00ED2E8A">
        <w:t>ing</w:t>
      </w:r>
      <w:r w:rsidRPr="00C31AD9">
        <w:t xml:space="preserve"> connections between </w:t>
      </w:r>
      <w:r w:rsidR="00ED2E8A">
        <w:t xml:space="preserve">their </w:t>
      </w:r>
      <w:r w:rsidRPr="00C31AD9">
        <w:t>feeling</w:t>
      </w:r>
      <w:r w:rsidR="00ED2E8A">
        <w:t>s</w:t>
      </w:r>
      <w:r w:rsidRPr="00C31AD9">
        <w:t xml:space="preserve"> and how they can communicate those feelings </w:t>
      </w:r>
      <w:r w:rsidR="00395F81">
        <w:t>in an artwork.</w:t>
      </w:r>
    </w:p>
    <w:p w14:paraId="2C9E3361" w14:textId="742F2F4E" w:rsidR="00715CD9" w:rsidRPr="00C320B5" w:rsidRDefault="00CC29D9" w:rsidP="00990E48">
      <w:pPr>
        <w:pStyle w:val="VCAAbullet"/>
      </w:pPr>
      <w:r w:rsidRPr="00A17EC6">
        <w:t xml:space="preserve">Students </w:t>
      </w:r>
      <w:r w:rsidR="005D31D4" w:rsidRPr="00A17EC6">
        <w:t>experience the way that other people express emotions</w:t>
      </w:r>
      <w:r w:rsidR="005D31D4" w:rsidRPr="00C320B5">
        <w:t>.</w:t>
      </w:r>
    </w:p>
    <w:p w14:paraId="4C25CC1B" w14:textId="0DC458C1" w:rsidR="00715CD9" w:rsidRPr="00C320B5" w:rsidRDefault="00ED2E8A" w:rsidP="00990E48">
      <w:pPr>
        <w:pStyle w:val="VCAAbullet"/>
      </w:pPr>
      <w:r>
        <w:t>Students d</w:t>
      </w:r>
      <w:r w:rsidR="00715CD9" w:rsidRPr="00C320B5">
        <w:t>evelop</w:t>
      </w:r>
      <w:r>
        <w:t xml:space="preserve"> empathy by learning to identify how other people are feeling</w:t>
      </w:r>
      <w:r w:rsidR="006E23EE">
        <w:t xml:space="preserve"> through different media.</w:t>
      </w:r>
    </w:p>
    <w:p w14:paraId="66FA02DD" w14:textId="13ACA5A4" w:rsidR="00F01253" w:rsidRPr="00394989" w:rsidRDefault="000D5A8A" w:rsidP="00F01253">
      <w:pPr>
        <w:pStyle w:val="VCAAbody"/>
        <w:rPr>
          <w:lang w:val="en-AU"/>
        </w:rPr>
      </w:pPr>
      <w:r w:rsidRPr="00394989">
        <w:rPr>
          <w:lang w:val="en-AU"/>
        </w:rPr>
        <w:t>Know your world</w:t>
      </w:r>
      <w:r w:rsidR="00E619D5">
        <w:rPr>
          <w:lang w:val="en-AU"/>
        </w:rPr>
        <w:t xml:space="preserve"> –</w:t>
      </w:r>
      <w:r w:rsidRPr="00394989">
        <w:rPr>
          <w:lang w:val="en-AU"/>
        </w:rPr>
        <w:t xml:space="preserve"> </w:t>
      </w:r>
      <w:r w:rsidR="00E619D5">
        <w:rPr>
          <w:lang w:val="en-AU"/>
        </w:rPr>
        <w:t>c</w:t>
      </w:r>
      <w:r w:rsidR="00E619D5" w:rsidRPr="00394989">
        <w:rPr>
          <w:lang w:val="en-AU"/>
        </w:rPr>
        <w:t xml:space="preserve">areer </w:t>
      </w:r>
      <w:r w:rsidR="00F01253" w:rsidRPr="00394989">
        <w:rPr>
          <w:lang w:val="en-AU"/>
        </w:rPr>
        <w:t xml:space="preserve">exploration: </w:t>
      </w:r>
    </w:p>
    <w:p w14:paraId="235EE798" w14:textId="5E7BAFC5" w:rsidR="00DB533D" w:rsidRDefault="00DC313D" w:rsidP="00990E48">
      <w:pPr>
        <w:pStyle w:val="VCAAbullet"/>
      </w:pPr>
      <w:r>
        <w:t xml:space="preserve">Students identify </w:t>
      </w:r>
      <w:r w:rsidRPr="00C31AD9">
        <w:t>careers that require empathy and understanding</w:t>
      </w:r>
      <w:r w:rsidR="00B24E6A" w:rsidRPr="00A17EC6">
        <w:t>.</w:t>
      </w:r>
    </w:p>
    <w:p w14:paraId="0275628E" w14:textId="07C7C685" w:rsidR="00395F81" w:rsidRDefault="00395F81" w:rsidP="000656B4">
      <w:pPr>
        <w:pStyle w:val="VCAAbullet"/>
      </w:pPr>
      <w:r>
        <w:t xml:space="preserve">Students understand that capabilities such as personal resilience and creativity can contribute to a career in the </w:t>
      </w:r>
      <w:r w:rsidR="00E43C27">
        <w:t>a</w:t>
      </w:r>
      <w:r>
        <w:t xml:space="preserve">rts. </w:t>
      </w:r>
    </w:p>
    <w:p w14:paraId="494C2FF1" w14:textId="3502C35D" w:rsidR="00D501F8" w:rsidRDefault="00D501F8" w:rsidP="00990E48">
      <w:pPr>
        <w:pStyle w:val="VCAAbullet"/>
      </w:pPr>
      <w:r>
        <w:t xml:space="preserve">Students create links between </w:t>
      </w:r>
      <w:r w:rsidR="00E43C27">
        <w:t xml:space="preserve">emotions </w:t>
      </w:r>
      <w:r>
        <w:t>and career pathways.</w:t>
      </w:r>
    </w:p>
    <w:p w14:paraId="5E11C16D" w14:textId="209DF44D" w:rsidR="00F01253" w:rsidRPr="00394989" w:rsidRDefault="000D5A8A" w:rsidP="00F01253">
      <w:pPr>
        <w:pStyle w:val="VCAAbody"/>
        <w:rPr>
          <w:lang w:val="en-AU"/>
        </w:rPr>
      </w:pPr>
      <w:r w:rsidRPr="00394989">
        <w:rPr>
          <w:lang w:val="en-AU"/>
        </w:rPr>
        <w:t>Manage your future</w:t>
      </w:r>
      <w:r w:rsidR="00E619D5">
        <w:rPr>
          <w:lang w:val="en-AU"/>
        </w:rPr>
        <w:t xml:space="preserve"> –</w:t>
      </w:r>
      <w:r w:rsidRPr="00394989">
        <w:rPr>
          <w:lang w:val="en-AU"/>
        </w:rPr>
        <w:t xml:space="preserve"> be proactive</w:t>
      </w:r>
      <w:r w:rsidR="00F01253" w:rsidRPr="00394989">
        <w:rPr>
          <w:lang w:val="en-AU"/>
        </w:rPr>
        <w:t xml:space="preserve">: </w:t>
      </w:r>
    </w:p>
    <w:p w14:paraId="5DD6FFBA" w14:textId="6BDF8D28" w:rsidR="00F01253" w:rsidRPr="008C0A84" w:rsidRDefault="00394989" w:rsidP="00990E48">
      <w:pPr>
        <w:pStyle w:val="VCAAbullet"/>
        <w:rPr>
          <w:sz w:val="18"/>
          <w:szCs w:val="18"/>
        </w:rPr>
      </w:pPr>
      <w:r w:rsidRPr="00394989">
        <w:t xml:space="preserve">Students </w:t>
      </w:r>
      <w:r>
        <w:t>build a</w:t>
      </w:r>
      <w:r w:rsidR="00E80B15">
        <w:t>n</w:t>
      </w:r>
      <w:r>
        <w:t xml:space="preserve"> understanding of </w:t>
      </w:r>
      <w:r w:rsidR="00395F81">
        <w:t xml:space="preserve">how their emotional intelligence </w:t>
      </w:r>
      <w:r w:rsidR="00E80B15">
        <w:t xml:space="preserve">can </w:t>
      </w:r>
      <w:r w:rsidR="00473B4D">
        <w:t>be linked to work in the future.</w:t>
      </w:r>
    </w:p>
    <w:sectPr w:rsidR="00F01253" w:rsidRPr="008C0A84" w:rsidSect="00B230DB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5A4F33D" w16cid:durableId="231E0F5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CD8F9" w14:textId="77777777" w:rsidR="00104B99" w:rsidRDefault="00104B99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104B99" w:rsidRDefault="00104B99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104B99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104B99" w:rsidRPr="00D06414" w:rsidRDefault="00104B99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104B99" w:rsidRPr="00D06414" w:rsidRDefault="00104B99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0DC1BC14" w:rsidR="00104B99" w:rsidRPr="00D06414" w:rsidRDefault="00104B99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F52F1D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104B99" w:rsidRPr="00D06414" w:rsidRDefault="00104B99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104B99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104B99" w:rsidRPr="00D06414" w:rsidRDefault="00104B99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104B99" w:rsidRPr="00D06414" w:rsidRDefault="00104B99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104B99" w:rsidRPr="00D06414" w:rsidRDefault="00104B99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104B99" w:rsidRPr="00D06414" w:rsidRDefault="00104B99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27F40" w14:textId="77777777" w:rsidR="00104B99" w:rsidRDefault="00104B99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104B99" w:rsidRDefault="00104B99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21396" w14:textId="1C8A7A48" w:rsidR="00104B99" w:rsidRPr="0038622E" w:rsidRDefault="00104B99" w:rsidP="0038622E">
    <w:pPr>
      <w:pStyle w:val="VCAAbody"/>
      <w:rPr>
        <w:color w:val="0F7EB4"/>
      </w:rPr>
    </w:pPr>
    <w:r>
      <w:t>Embedding career education in the Victorian Curriculum F–10 – Visual Arts, Levels 3 and 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B6D50" w14:textId="512449EE" w:rsidR="00104B99" w:rsidRPr="009370BC" w:rsidRDefault="00104B99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14808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77AC8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9BEC7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01A1E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09208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6CE2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247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56A0C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B2019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0233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327A6F"/>
    <w:multiLevelType w:val="hybridMultilevel"/>
    <w:tmpl w:val="CD0E1E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2D5C6D"/>
    <w:multiLevelType w:val="hybridMultilevel"/>
    <w:tmpl w:val="7F823AF2"/>
    <w:lvl w:ilvl="0" w:tplc="02F269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654446"/>
    <w:multiLevelType w:val="hybridMultilevel"/>
    <w:tmpl w:val="FB3485D6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413BE2"/>
    <w:multiLevelType w:val="hybridMultilevel"/>
    <w:tmpl w:val="C8AC1F54"/>
    <w:lvl w:ilvl="0" w:tplc="CF488D5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587FE8"/>
    <w:multiLevelType w:val="hybridMultilevel"/>
    <w:tmpl w:val="69D8DC44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9260F2"/>
    <w:multiLevelType w:val="hybridMultilevel"/>
    <w:tmpl w:val="A39ACEB4"/>
    <w:lvl w:ilvl="0" w:tplc="81900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00469EB"/>
    <w:multiLevelType w:val="hybridMultilevel"/>
    <w:tmpl w:val="2F0C33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2C799B"/>
    <w:multiLevelType w:val="hybridMultilevel"/>
    <w:tmpl w:val="39502DBC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7800009"/>
    <w:multiLevelType w:val="hybridMultilevel"/>
    <w:tmpl w:val="1B9A64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37406A"/>
    <w:multiLevelType w:val="hybridMultilevel"/>
    <w:tmpl w:val="BC42E3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9A2C29"/>
    <w:multiLevelType w:val="hybridMultilevel"/>
    <w:tmpl w:val="DD9AFD2A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2872B6C"/>
    <w:multiLevelType w:val="hybridMultilevel"/>
    <w:tmpl w:val="082C0466"/>
    <w:lvl w:ilvl="0" w:tplc="27008CCA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9"/>
  </w:num>
  <w:num w:numId="3">
    <w:abstractNumId w:val="17"/>
  </w:num>
  <w:num w:numId="4">
    <w:abstractNumId w:val="11"/>
  </w:num>
  <w:num w:numId="5">
    <w:abstractNumId w:val="23"/>
  </w:num>
  <w:num w:numId="6">
    <w:abstractNumId w:val="15"/>
  </w:num>
  <w:num w:numId="7">
    <w:abstractNumId w:val="13"/>
  </w:num>
  <w:num w:numId="8">
    <w:abstractNumId w:val="22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14"/>
  </w:num>
  <w:num w:numId="21">
    <w:abstractNumId w:val="21"/>
  </w:num>
  <w:num w:numId="22">
    <w:abstractNumId w:val="10"/>
  </w:num>
  <w:num w:numId="23">
    <w:abstractNumId w:val="12"/>
  </w:num>
  <w:num w:numId="24">
    <w:abstractNumId w:val="16"/>
  </w:num>
  <w:num w:numId="25">
    <w:abstractNumId w:val="20"/>
  </w:num>
  <w:num w:numId="26">
    <w:abstractNumId w:val="24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AB"/>
    <w:rsid w:val="00003885"/>
    <w:rsid w:val="00007C20"/>
    <w:rsid w:val="00027CE5"/>
    <w:rsid w:val="00033048"/>
    <w:rsid w:val="0005780E"/>
    <w:rsid w:val="000656B4"/>
    <w:rsid w:val="00065CC6"/>
    <w:rsid w:val="00072AF1"/>
    <w:rsid w:val="00086CFC"/>
    <w:rsid w:val="0009241B"/>
    <w:rsid w:val="00097F58"/>
    <w:rsid w:val="000A71F7"/>
    <w:rsid w:val="000B152F"/>
    <w:rsid w:val="000B5968"/>
    <w:rsid w:val="000D339C"/>
    <w:rsid w:val="000D5A8A"/>
    <w:rsid w:val="000D6BCD"/>
    <w:rsid w:val="000E4805"/>
    <w:rsid w:val="000F09E4"/>
    <w:rsid w:val="000F16FD"/>
    <w:rsid w:val="000F5AAF"/>
    <w:rsid w:val="00104B99"/>
    <w:rsid w:val="0012374D"/>
    <w:rsid w:val="001325CA"/>
    <w:rsid w:val="0014241F"/>
    <w:rsid w:val="00143520"/>
    <w:rsid w:val="00151F8C"/>
    <w:rsid w:val="00153AD2"/>
    <w:rsid w:val="001779EA"/>
    <w:rsid w:val="001926FE"/>
    <w:rsid w:val="001A39A9"/>
    <w:rsid w:val="001D3246"/>
    <w:rsid w:val="001E27F7"/>
    <w:rsid w:val="001F5D88"/>
    <w:rsid w:val="00224ADA"/>
    <w:rsid w:val="002279BA"/>
    <w:rsid w:val="00232289"/>
    <w:rsid w:val="002329F3"/>
    <w:rsid w:val="00243F0D"/>
    <w:rsid w:val="00254888"/>
    <w:rsid w:val="00255669"/>
    <w:rsid w:val="00255852"/>
    <w:rsid w:val="00260767"/>
    <w:rsid w:val="002647BB"/>
    <w:rsid w:val="002754C1"/>
    <w:rsid w:val="002841C8"/>
    <w:rsid w:val="0028516B"/>
    <w:rsid w:val="002B103A"/>
    <w:rsid w:val="002C3C91"/>
    <w:rsid w:val="002C6F90"/>
    <w:rsid w:val="002E4FB5"/>
    <w:rsid w:val="002E766D"/>
    <w:rsid w:val="00302FB8"/>
    <w:rsid w:val="00304EA1"/>
    <w:rsid w:val="00314D81"/>
    <w:rsid w:val="00317A32"/>
    <w:rsid w:val="00322FC6"/>
    <w:rsid w:val="0035293F"/>
    <w:rsid w:val="003707A7"/>
    <w:rsid w:val="0038622E"/>
    <w:rsid w:val="00391986"/>
    <w:rsid w:val="00392864"/>
    <w:rsid w:val="00394989"/>
    <w:rsid w:val="00395F81"/>
    <w:rsid w:val="003A00B4"/>
    <w:rsid w:val="003C394F"/>
    <w:rsid w:val="003C5E71"/>
    <w:rsid w:val="003D6EA1"/>
    <w:rsid w:val="003E4A24"/>
    <w:rsid w:val="003F6036"/>
    <w:rsid w:val="00411D26"/>
    <w:rsid w:val="00416095"/>
    <w:rsid w:val="00417AA3"/>
    <w:rsid w:val="00421DB1"/>
    <w:rsid w:val="00425DFE"/>
    <w:rsid w:val="00425FD1"/>
    <w:rsid w:val="00434EDB"/>
    <w:rsid w:val="00440B32"/>
    <w:rsid w:val="00457521"/>
    <w:rsid w:val="0046078D"/>
    <w:rsid w:val="004653F1"/>
    <w:rsid w:val="00473B4D"/>
    <w:rsid w:val="00495C80"/>
    <w:rsid w:val="004A2ED8"/>
    <w:rsid w:val="004D45FB"/>
    <w:rsid w:val="004D70CD"/>
    <w:rsid w:val="004F5BDA"/>
    <w:rsid w:val="004F6DE0"/>
    <w:rsid w:val="0051631E"/>
    <w:rsid w:val="00537A1F"/>
    <w:rsid w:val="00557BFB"/>
    <w:rsid w:val="00563E1D"/>
    <w:rsid w:val="00566029"/>
    <w:rsid w:val="00567FD3"/>
    <w:rsid w:val="005923CB"/>
    <w:rsid w:val="00597A99"/>
    <w:rsid w:val="005A7108"/>
    <w:rsid w:val="005B391B"/>
    <w:rsid w:val="005D31D4"/>
    <w:rsid w:val="005D3D78"/>
    <w:rsid w:val="005D7236"/>
    <w:rsid w:val="005E2EF0"/>
    <w:rsid w:val="005F4092"/>
    <w:rsid w:val="005F5DB2"/>
    <w:rsid w:val="00610518"/>
    <w:rsid w:val="006130FD"/>
    <w:rsid w:val="00620E05"/>
    <w:rsid w:val="00652DF6"/>
    <w:rsid w:val="00671799"/>
    <w:rsid w:val="00677F3A"/>
    <w:rsid w:val="0068471E"/>
    <w:rsid w:val="00684F98"/>
    <w:rsid w:val="00685DBB"/>
    <w:rsid w:val="00693FFD"/>
    <w:rsid w:val="0069451B"/>
    <w:rsid w:val="006B726F"/>
    <w:rsid w:val="006D2159"/>
    <w:rsid w:val="006E23EE"/>
    <w:rsid w:val="006F787C"/>
    <w:rsid w:val="00702636"/>
    <w:rsid w:val="00715CD9"/>
    <w:rsid w:val="00717D99"/>
    <w:rsid w:val="00724507"/>
    <w:rsid w:val="00734322"/>
    <w:rsid w:val="007412C6"/>
    <w:rsid w:val="00752692"/>
    <w:rsid w:val="007623B9"/>
    <w:rsid w:val="007715F3"/>
    <w:rsid w:val="00773E6C"/>
    <w:rsid w:val="00781FB1"/>
    <w:rsid w:val="00794CF3"/>
    <w:rsid w:val="007A0E4B"/>
    <w:rsid w:val="007A1D3A"/>
    <w:rsid w:val="007A4E3E"/>
    <w:rsid w:val="007C21D5"/>
    <w:rsid w:val="007D1B6D"/>
    <w:rsid w:val="007E7D1F"/>
    <w:rsid w:val="007F6A9C"/>
    <w:rsid w:val="00810AE5"/>
    <w:rsid w:val="00813C37"/>
    <w:rsid w:val="008154B5"/>
    <w:rsid w:val="00823962"/>
    <w:rsid w:val="0083285B"/>
    <w:rsid w:val="00852719"/>
    <w:rsid w:val="00860115"/>
    <w:rsid w:val="008674EB"/>
    <w:rsid w:val="0088783C"/>
    <w:rsid w:val="00896BAE"/>
    <w:rsid w:val="00897EF6"/>
    <w:rsid w:val="008B1278"/>
    <w:rsid w:val="008B6F9A"/>
    <w:rsid w:val="008C0A84"/>
    <w:rsid w:val="008D0ABF"/>
    <w:rsid w:val="008D57CA"/>
    <w:rsid w:val="008F56DC"/>
    <w:rsid w:val="009050AE"/>
    <w:rsid w:val="00905484"/>
    <w:rsid w:val="009370BC"/>
    <w:rsid w:val="00970580"/>
    <w:rsid w:val="00971C8D"/>
    <w:rsid w:val="0097407E"/>
    <w:rsid w:val="0098739B"/>
    <w:rsid w:val="00990E48"/>
    <w:rsid w:val="009A1699"/>
    <w:rsid w:val="009A5AE4"/>
    <w:rsid w:val="009B61E5"/>
    <w:rsid w:val="009D1E89"/>
    <w:rsid w:val="009E2DCD"/>
    <w:rsid w:val="009E5707"/>
    <w:rsid w:val="00A00DAC"/>
    <w:rsid w:val="00A13223"/>
    <w:rsid w:val="00A17661"/>
    <w:rsid w:val="00A17EC6"/>
    <w:rsid w:val="00A23CB9"/>
    <w:rsid w:val="00A24B2D"/>
    <w:rsid w:val="00A27DCD"/>
    <w:rsid w:val="00A40966"/>
    <w:rsid w:val="00A50E81"/>
    <w:rsid w:val="00A63F22"/>
    <w:rsid w:val="00A90C27"/>
    <w:rsid w:val="00A921E0"/>
    <w:rsid w:val="00A922F4"/>
    <w:rsid w:val="00AA3F5C"/>
    <w:rsid w:val="00AA5768"/>
    <w:rsid w:val="00AB5E9A"/>
    <w:rsid w:val="00AC3F17"/>
    <w:rsid w:val="00AC70FF"/>
    <w:rsid w:val="00AD59D5"/>
    <w:rsid w:val="00AE5526"/>
    <w:rsid w:val="00AE6724"/>
    <w:rsid w:val="00AF051B"/>
    <w:rsid w:val="00B01578"/>
    <w:rsid w:val="00B0738F"/>
    <w:rsid w:val="00B13D3B"/>
    <w:rsid w:val="00B230DB"/>
    <w:rsid w:val="00B24E6A"/>
    <w:rsid w:val="00B26601"/>
    <w:rsid w:val="00B30E01"/>
    <w:rsid w:val="00B41951"/>
    <w:rsid w:val="00B51FA6"/>
    <w:rsid w:val="00B53229"/>
    <w:rsid w:val="00B62480"/>
    <w:rsid w:val="00B74D78"/>
    <w:rsid w:val="00B75092"/>
    <w:rsid w:val="00B773AA"/>
    <w:rsid w:val="00B81B70"/>
    <w:rsid w:val="00B87DF8"/>
    <w:rsid w:val="00BB3BAB"/>
    <w:rsid w:val="00BD0229"/>
    <w:rsid w:val="00BD0724"/>
    <w:rsid w:val="00BD278D"/>
    <w:rsid w:val="00BD28C6"/>
    <w:rsid w:val="00BD2B91"/>
    <w:rsid w:val="00BE5521"/>
    <w:rsid w:val="00BF6C23"/>
    <w:rsid w:val="00C2005D"/>
    <w:rsid w:val="00C31AD9"/>
    <w:rsid w:val="00C320B5"/>
    <w:rsid w:val="00C354B4"/>
    <w:rsid w:val="00C45643"/>
    <w:rsid w:val="00C50ACC"/>
    <w:rsid w:val="00C53263"/>
    <w:rsid w:val="00C6415E"/>
    <w:rsid w:val="00C75F1D"/>
    <w:rsid w:val="00C7654A"/>
    <w:rsid w:val="00C769D5"/>
    <w:rsid w:val="00C9171E"/>
    <w:rsid w:val="00C95156"/>
    <w:rsid w:val="00CA059D"/>
    <w:rsid w:val="00CA0DC2"/>
    <w:rsid w:val="00CB68E8"/>
    <w:rsid w:val="00CC29D9"/>
    <w:rsid w:val="00D04F01"/>
    <w:rsid w:val="00D06414"/>
    <w:rsid w:val="00D16619"/>
    <w:rsid w:val="00D24E5A"/>
    <w:rsid w:val="00D32C4D"/>
    <w:rsid w:val="00D338E4"/>
    <w:rsid w:val="00D35D07"/>
    <w:rsid w:val="00D36FA7"/>
    <w:rsid w:val="00D4304F"/>
    <w:rsid w:val="00D501F8"/>
    <w:rsid w:val="00D51947"/>
    <w:rsid w:val="00D532F0"/>
    <w:rsid w:val="00D77413"/>
    <w:rsid w:val="00D82759"/>
    <w:rsid w:val="00D86DE4"/>
    <w:rsid w:val="00D92571"/>
    <w:rsid w:val="00D944D4"/>
    <w:rsid w:val="00DB533D"/>
    <w:rsid w:val="00DC313D"/>
    <w:rsid w:val="00DD1184"/>
    <w:rsid w:val="00DE113D"/>
    <w:rsid w:val="00DE1909"/>
    <w:rsid w:val="00DE51DB"/>
    <w:rsid w:val="00E06782"/>
    <w:rsid w:val="00E15582"/>
    <w:rsid w:val="00E23F1D"/>
    <w:rsid w:val="00E30E05"/>
    <w:rsid w:val="00E36361"/>
    <w:rsid w:val="00E43C27"/>
    <w:rsid w:val="00E55AE9"/>
    <w:rsid w:val="00E56D1D"/>
    <w:rsid w:val="00E5764C"/>
    <w:rsid w:val="00E619D5"/>
    <w:rsid w:val="00E648F8"/>
    <w:rsid w:val="00E74B7E"/>
    <w:rsid w:val="00E80B15"/>
    <w:rsid w:val="00E9283A"/>
    <w:rsid w:val="00E9592C"/>
    <w:rsid w:val="00EA2830"/>
    <w:rsid w:val="00EB0C84"/>
    <w:rsid w:val="00EB6855"/>
    <w:rsid w:val="00ED2E8A"/>
    <w:rsid w:val="00EF14C9"/>
    <w:rsid w:val="00EF1E25"/>
    <w:rsid w:val="00EF76B9"/>
    <w:rsid w:val="00F01253"/>
    <w:rsid w:val="00F173CB"/>
    <w:rsid w:val="00F17FDE"/>
    <w:rsid w:val="00F40D53"/>
    <w:rsid w:val="00F4525C"/>
    <w:rsid w:val="00F50D86"/>
    <w:rsid w:val="00F52F1D"/>
    <w:rsid w:val="00F6610F"/>
    <w:rsid w:val="00F813A6"/>
    <w:rsid w:val="00F85334"/>
    <w:rsid w:val="00FB23F1"/>
    <w:rsid w:val="00FD29D3"/>
    <w:rsid w:val="00FE2873"/>
    <w:rsid w:val="00FE3F0B"/>
    <w:rsid w:val="00FE6424"/>
    <w:rsid w:val="00FF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08AF29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7E7D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4F6DE0"/>
    <w:pPr>
      <w:spacing w:before="240" w:after="120" w:line="480" w:lineRule="exact"/>
      <w:contextualSpacing/>
      <w:outlineLvl w:val="2"/>
    </w:pPr>
    <w:rPr>
      <w:rFonts w:ascii="Arial" w:hAnsi="Arial" w:cs="Arial"/>
      <w:color w:val="0F7EB4"/>
      <w:sz w:val="36"/>
      <w:szCs w:val="36"/>
    </w:rPr>
  </w:style>
  <w:style w:type="paragraph" w:customStyle="1" w:styleId="VCAAHeading3">
    <w:name w:val="VCAA Heading 3"/>
    <w:next w:val="VCAAbody"/>
    <w:qFormat/>
    <w:rsid w:val="004F6DE0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0656B4"/>
    <w:pPr>
      <w:numPr>
        <w:numId w:val="26"/>
      </w:numPr>
      <w:spacing w:before="60" w:after="60"/>
      <w:ind w:left="426" w:hanging="426"/>
      <w:contextualSpacing/>
    </w:pPr>
    <w:rPr>
      <w:rFonts w:eastAsia="Times New Roman"/>
      <w:kern w:val="22"/>
      <w:szCs w:val="20"/>
      <w:lang w:val="en-AU" w:eastAsia="ja-JP"/>
    </w:rPr>
  </w:style>
  <w:style w:type="paragraph" w:customStyle="1" w:styleId="VCAAbulletlevel2">
    <w:name w:val="VCAA bullet level 2"/>
    <w:basedOn w:val="VCAAbullet"/>
    <w:qFormat/>
    <w:rsid w:val="000656B4"/>
    <w:pPr>
      <w:numPr>
        <w:numId w:val="27"/>
      </w:numPr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8B1278"/>
    <w:pPr>
      <w:spacing w:before="280" w:after="120" w:line="360" w:lineRule="exact"/>
      <w:outlineLvl w:val="4"/>
    </w:pPr>
    <w:rPr>
      <w:rFonts w:ascii="Arial" w:hAnsi="Arial" w:cs="Arial"/>
      <w:color w:val="0F7EB4"/>
      <w:sz w:val="24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table" w:customStyle="1" w:styleId="TableGrid1">
    <w:name w:val="Table Grid1"/>
    <w:basedOn w:val="TableNormal"/>
    <w:next w:val="TableGrid"/>
    <w:uiPriority w:val="39"/>
    <w:rsid w:val="00F01253"/>
    <w:pPr>
      <w:spacing w:after="0" w:line="240" w:lineRule="auto"/>
    </w:pPr>
    <w:rPr>
      <w:rFonts w:ascii="Century Gothic" w:hAnsi="Century Gothic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1253"/>
    <w:pPr>
      <w:spacing w:after="160" w:line="259" w:lineRule="auto"/>
      <w:ind w:left="720"/>
      <w:contextualSpacing/>
    </w:pPr>
    <w:rPr>
      <w:rFonts w:ascii="Century Gothic" w:hAnsi="Century Gothic"/>
      <w:sz w:val="20"/>
      <w:szCs w:val="20"/>
      <w:lang w:val="en-AU"/>
    </w:rPr>
  </w:style>
  <w:style w:type="table" w:customStyle="1" w:styleId="TableGrid2">
    <w:name w:val="Table Grid2"/>
    <w:basedOn w:val="TableNormal"/>
    <w:next w:val="TableGrid"/>
    <w:uiPriority w:val="39"/>
    <w:rsid w:val="00F01253"/>
    <w:pPr>
      <w:spacing w:after="0" w:line="240" w:lineRule="auto"/>
    </w:pPr>
    <w:rPr>
      <w:rFonts w:ascii="Century Gothic" w:hAnsi="Century Gothic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body-withlargetabandhangingindent">
    <w:name w:val="VCAA body - with large tab and hanging indent"/>
    <w:basedOn w:val="Normal"/>
    <w:qFormat/>
    <w:rsid w:val="00B51FA6"/>
    <w:pPr>
      <w:tabs>
        <w:tab w:val="left" w:pos="4082"/>
      </w:tabs>
      <w:spacing w:before="120" w:after="120" w:line="280" w:lineRule="exact"/>
      <w:ind w:left="4082" w:hanging="4082"/>
    </w:pPr>
    <w:rPr>
      <w:rFonts w:ascii="Arial" w:hAnsi="Arial" w:cs="Arial"/>
      <w:color w:val="000000" w:themeColor="text1"/>
      <w:sz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1926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26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26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6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6FE"/>
    <w:rPr>
      <w:b/>
      <w:bCs/>
      <w:sz w:val="20"/>
      <w:szCs w:val="20"/>
    </w:rPr>
  </w:style>
  <w:style w:type="paragraph" w:customStyle="1" w:styleId="VCAAbodyintrotext">
    <w:name w:val="VCAA body intro text"/>
    <w:basedOn w:val="VCAAbody"/>
    <w:qFormat/>
    <w:rsid w:val="004F6DE0"/>
    <w:pPr>
      <w:spacing w:before="360" w:line="320" w:lineRule="exact"/>
    </w:pPr>
    <w:rPr>
      <w:sz w:val="24"/>
      <w:szCs w:val="24"/>
    </w:rPr>
  </w:style>
  <w:style w:type="paragraph" w:styleId="Revision">
    <w:name w:val="Revision"/>
    <w:hidden/>
    <w:uiPriority w:val="99"/>
    <w:semiHidden/>
    <w:rsid w:val="00567FD3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794CF3"/>
    <w:rPr>
      <w:color w:val="8DB3E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653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ctoriancurriculum.vcaa.vic.edu.au/Curriculum/ContentDescription/VCAVAE025" TargetMode="External"/><Relationship Id="rId13" Type="http://schemas.openxmlformats.org/officeDocument/2006/relationships/hyperlink" Target="https://www.youtube.com/watch?v=aSYo-98fO1Y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q95WLi2Qa9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EncR_T0faK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customXml" Target="../customXml/item4.xml"/><Relationship Id="rId10" Type="http://schemas.openxmlformats.org/officeDocument/2006/relationships/hyperlink" Target="https://victoriancurriculum.vcaa.vic.edu.au/Curriculum/ContentDescription/VCAVAR02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victoriancurriculum.vcaa.vic.edu.au/Curriculum/ContentDescription/VCAVAP027" TargetMode="External"/><Relationship Id="rId14" Type="http://schemas.openxmlformats.org/officeDocument/2006/relationships/header" Target="header1.xml"/><Relationship Id="rId22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9111BF33-D55B-4F75-B797-CD276B8D7A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47D7B4-2783-4FC1-BF40-FB666754EE97}"/>
</file>

<file path=customXml/itemProps3.xml><?xml version="1.0" encoding="utf-8"?>
<ds:datastoreItem xmlns:ds="http://schemas.openxmlformats.org/officeDocument/2006/customXml" ds:itemID="{496447B7-F398-4C15-A656-66E72FD87501}"/>
</file>

<file path=customXml/itemProps4.xml><?xml version="1.0" encoding="utf-8"?>
<ds:datastoreItem xmlns:ds="http://schemas.openxmlformats.org/officeDocument/2006/customXml" ds:itemID="{B503366A-0B37-4589-8B7D-58844264401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>Career Education;Visual Arts;Levels 3 and 4</cp:keywords>
  <cp:lastModifiedBy/>
  <cp:revision>1</cp:revision>
  <dcterms:created xsi:type="dcterms:W3CDTF">2020-09-29T09:54:00Z</dcterms:created>
  <dcterms:modified xsi:type="dcterms:W3CDTF">2020-09-30T13:44:00Z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