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146EA093" w:rsidR="00F4525C" w:rsidRDefault="002108D1" w:rsidP="009B61E5">
          <w:pPr>
            <w:pStyle w:val="VCAADocumenttitle"/>
          </w:pPr>
          <w:r>
            <w:t>Onsite attendance for preparation and participation in Essential Assessments</w:t>
          </w:r>
        </w:p>
      </w:sdtContent>
    </w:sdt>
    <w:p w14:paraId="2F0245A9" w14:textId="342D2C07" w:rsidR="00265D50" w:rsidRPr="00265D50" w:rsidRDefault="002108D1" w:rsidP="00265D50">
      <w:pPr>
        <w:pStyle w:val="BodyText"/>
        <w:spacing w:before="196" w:line="276" w:lineRule="auto"/>
        <w:ind w:left="117" w:right="181"/>
      </w:pPr>
      <w:bookmarkStart w:id="0" w:name="TemplateOverview"/>
      <w:bookmarkEnd w:id="0"/>
      <w:r>
        <w:t>In conducting permitted Essential Assessments onsite, all providers</w:t>
      </w:r>
      <w:r w:rsidRPr="00CF3823">
        <w:t xml:space="preserve"> </w:t>
      </w:r>
      <w:r>
        <w:t xml:space="preserve">must follow all </w:t>
      </w:r>
      <w:hyperlink r:id="rId11" w:history="1">
        <w:r w:rsidRPr="00185138">
          <w:rPr>
            <w:rStyle w:val="Hyperlink"/>
          </w:rPr>
          <w:t>COVID-Safe Settings</w:t>
        </w:r>
      </w:hyperlink>
      <w:r>
        <w:t xml:space="preserve">  and Department of Education and</w:t>
      </w:r>
      <w:r>
        <w:rPr>
          <w:spacing w:val="1"/>
        </w:rPr>
        <w:t xml:space="preserve"> </w:t>
      </w:r>
      <w:r>
        <w:t xml:space="preserve">Training guidelines (including guidance as outlined in </w:t>
      </w:r>
      <w:hyperlink r:id="rId12" w:history="1">
        <w:r w:rsidRPr="00185138">
          <w:rPr>
            <w:rStyle w:val="Hyperlink"/>
          </w:rPr>
          <w:t>School Operations Guide</w:t>
        </w:r>
      </w:hyperlink>
      <w:r>
        <w:t xml:space="preserve">) as well as </w:t>
      </w:r>
      <w:r>
        <w:rPr>
          <w:b/>
        </w:rPr>
        <w:t>specific health controls for Essential Assessments for VCE</w:t>
      </w:r>
      <w:r>
        <w:rPr>
          <w:b/>
          <w:spacing w:val="1"/>
        </w:rPr>
        <w:t xml:space="preserve"> </w:t>
      </w:r>
      <w:r>
        <w:rPr>
          <w:b/>
        </w:rPr>
        <w:t xml:space="preserve">and VCAL </w:t>
      </w:r>
      <w:r w:rsidRPr="004654E1">
        <w:t>(defined in Attachment 1)</w:t>
      </w:r>
      <w:r>
        <w:t>.</w:t>
      </w:r>
      <w:r w:rsidRPr="004654E1">
        <w:t xml:space="preserve"> </w:t>
      </w:r>
      <w:r w:rsidR="00265D50">
        <w:br/>
      </w:r>
    </w:p>
    <w:p w14:paraId="67551780" w14:textId="43FEE800" w:rsidR="002108D1" w:rsidRDefault="002108D1" w:rsidP="002108D1">
      <w:pPr>
        <w:pStyle w:val="BodyText"/>
        <w:spacing w:line="276" w:lineRule="auto"/>
        <w:ind w:left="117"/>
      </w:pPr>
      <w:r>
        <w:t>Schools</w:t>
      </w:r>
      <w:r w:rsidRPr="003C148C">
        <w:t xml:space="preserve"> </w:t>
      </w:r>
      <w:r>
        <w:t>and</w:t>
      </w:r>
      <w:r w:rsidRPr="003C148C">
        <w:t xml:space="preserve"> </w:t>
      </w:r>
      <w:r>
        <w:t>non-school</w:t>
      </w:r>
      <w:r w:rsidRPr="003C148C">
        <w:t xml:space="preserve"> </w:t>
      </w:r>
      <w:r>
        <w:t>secondary</w:t>
      </w:r>
      <w:r w:rsidRPr="003C148C">
        <w:t xml:space="preserve"> </w:t>
      </w:r>
      <w:r>
        <w:t>providers</w:t>
      </w:r>
      <w:r w:rsidRPr="003C148C">
        <w:t xml:space="preserve"> </w:t>
      </w:r>
      <w:r w:rsidRPr="00556A2A">
        <w:t>must delay</w:t>
      </w:r>
      <w:r w:rsidRPr="003C148C">
        <w:t xml:space="preserve"> </w:t>
      </w:r>
      <w:r>
        <w:t>essential</w:t>
      </w:r>
      <w:r w:rsidRPr="003C148C">
        <w:t xml:space="preserve"> </w:t>
      </w:r>
      <w:r>
        <w:t>assessments</w:t>
      </w:r>
      <w:r w:rsidRPr="003C148C">
        <w:t xml:space="preserve"> </w:t>
      </w:r>
      <w:r>
        <w:t>where</w:t>
      </w:r>
      <w:r w:rsidRPr="003C148C">
        <w:t xml:space="preserve"> it is </w:t>
      </w:r>
      <w:r>
        <w:t xml:space="preserve">not possible to access the school site. For those schools and non-school secondary providers that have </w:t>
      </w:r>
      <w:proofErr w:type="gramStart"/>
      <w:r>
        <w:t>made arrangements</w:t>
      </w:r>
      <w:proofErr w:type="gramEnd"/>
      <w:r>
        <w:t xml:space="preserve"> for assessments to be</w:t>
      </w:r>
      <w:r w:rsidRPr="003C148C">
        <w:t xml:space="preserve"> </w:t>
      </w:r>
      <w:r>
        <w:t>conducted</w:t>
      </w:r>
      <w:r w:rsidRPr="003C148C">
        <w:t xml:space="preserve"> </w:t>
      </w:r>
      <w:r>
        <w:t>remotely</w:t>
      </w:r>
      <w:r w:rsidRPr="003C148C">
        <w:t xml:space="preserve"> </w:t>
      </w:r>
      <w:r>
        <w:t>with</w:t>
      </w:r>
      <w:r w:rsidRPr="003C148C">
        <w:t xml:space="preserve"> </w:t>
      </w:r>
      <w:r>
        <w:t>assurance</w:t>
      </w:r>
      <w:r w:rsidRPr="003C148C">
        <w:t xml:space="preserve"> </w:t>
      </w:r>
      <w:r>
        <w:t>of</w:t>
      </w:r>
      <w:r w:rsidRPr="003C148C">
        <w:t xml:space="preserve"> </w:t>
      </w:r>
      <w:r>
        <w:t>validity,</w:t>
      </w:r>
      <w:r w:rsidRPr="003C148C">
        <w:t xml:space="preserve"> </w:t>
      </w:r>
      <w:r>
        <w:t>this can</w:t>
      </w:r>
      <w:r w:rsidRPr="003C148C">
        <w:t xml:space="preserve"> </w:t>
      </w:r>
      <w:r>
        <w:t>continue.</w:t>
      </w:r>
      <w:r w:rsidR="00265D50">
        <w:br/>
      </w:r>
    </w:p>
    <w:p w14:paraId="5606F7A3" w14:textId="192E97AA" w:rsidR="002108D1" w:rsidRPr="00136910" w:rsidRDefault="002108D1" w:rsidP="002108D1">
      <w:pPr>
        <w:pStyle w:val="BodyText"/>
        <w:spacing w:line="276" w:lineRule="auto"/>
        <w:ind w:left="117"/>
        <w:rPr>
          <w:b/>
          <w:bCs/>
        </w:rPr>
      </w:pPr>
      <w:r w:rsidRPr="00136910">
        <w:rPr>
          <w:b/>
          <w:bCs/>
        </w:rPr>
        <w:t>Permitted Essential Assessment</w:t>
      </w:r>
      <w:r>
        <w:rPr>
          <w:b/>
          <w:bCs/>
        </w:rPr>
        <w:t xml:space="preserve"> for attendance onsite from Monday 30 August 2021</w:t>
      </w:r>
    </w:p>
    <w:p w14:paraId="6456FCA8" w14:textId="77777777" w:rsidR="002108D1" w:rsidRDefault="002108D1" w:rsidP="002108D1">
      <w:pPr>
        <w:pStyle w:val="BodyText"/>
        <w:numPr>
          <w:ilvl w:val="0"/>
          <w:numId w:val="6"/>
        </w:numPr>
        <w:spacing w:line="276" w:lineRule="auto"/>
      </w:pPr>
      <w:r>
        <w:t>Dance</w:t>
      </w:r>
    </w:p>
    <w:p w14:paraId="7827AE11" w14:textId="77777777" w:rsidR="002108D1" w:rsidRDefault="002108D1" w:rsidP="002108D1">
      <w:pPr>
        <w:pStyle w:val="BodyText"/>
        <w:numPr>
          <w:ilvl w:val="0"/>
          <w:numId w:val="6"/>
        </w:numPr>
        <w:spacing w:line="276" w:lineRule="auto"/>
      </w:pPr>
      <w:r>
        <w:t>Dance (VCE VET)</w:t>
      </w:r>
    </w:p>
    <w:p w14:paraId="254DB7BD" w14:textId="77777777" w:rsidR="002108D1" w:rsidRDefault="002108D1" w:rsidP="002108D1">
      <w:pPr>
        <w:pStyle w:val="BodyText"/>
        <w:numPr>
          <w:ilvl w:val="0"/>
          <w:numId w:val="6"/>
        </w:numPr>
        <w:spacing w:line="276" w:lineRule="auto"/>
      </w:pPr>
      <w:r>
        <w:t>Drama</w:t>
      </w:r>
    </w:p>
    <w:p w14:paraId="318EA75A" w14:textId="77777777" w:rsidR="002108D1" w:rsidRDefault="002108D1" w:rsidP="002108D1">
      <w:pPr>
        <w:pStyle w:val="BodyText"/>
        <w:numPr>
          <w:ilvl w:val="0"/>
          <w:numId w:val="6"/>
        </w:numPr>
        <w:spacing w:line="276" w:lineRule="auto"/>
      </w:pPr>
      <w:r>
        <w:t>Music Performance</w:t>
      </w:r>
    </w:p>
    <w:p w14:paraId="48B6EB6E" w14:textId="77777777" w:rsidR="002108D1" w:rsidRDefault="002108D1" w:rsidP="002108D1">
      <w:pPr>
        <w:pStyle w:val="BodyText"/>
        <w:numPr>
          <w:ilvl w:val="0"/>
          <w:numId w:val="6"/>
        </w:numPr>
        <w:spacing w:line="276" w:lineRule="auto"/>
      </w:pPr>
      <w:r>
        <w:t>Music Investigation</w:t>
      </w:r>
    </w:p>
    <w:p w14:paraId="2C72BC98" w14:textId="77777777" w:rsidR="002108D1" w:rsidRDefault="002108D1" w:rsidP="002108D1">
      <w:pPr>
        <w:pStyle w:val="BodyText"/>
        <w:numPr>
          <w:ilvl w:val="0"/>
          <w:numId w:val="6"/>
        </w:numPr>
        <w:spacing w:line="276" w:lineRule="auto"/>
      </w:pPr>
      <w:r>
        <w:t>Music Performance (VCE VET)</w:t>
      </w:r>
    </w:p>
    <w:p w14:paraId="48B9E0B2" w14:textId="77777777" w:rsidR="002108D1" w:rsidRDefault="002108D1" w:rsidP="002108D1">
      <w:pPr>
        <w:pStyle w:val="BodyText"/>
        <w:numPr>
          <w:ilvl w:val="0"/>
          <w:numId w:val="6"/>
        </w:numPr>
        <w:spacing w:line="276" w:lineRule="auto"/>
      </w:pPr>
      <w:r>
        <w:t>Theatre Studies</w:t>
      </w:r>
    </w:p>
    <w:p w14:paraId="49A280B1" w14:textId="25173193" w:rsidR="002108D1" w:rsidRPr="00136910" w:rsidRDefault="00265D50" w:rsidP="002108D1">
      <w:pPr>
        <w:pStyle w:val="BodyText"/>
        <w:spacing w:line="276" w:lineRule="auto"/>
        <w:ind w:left="117"/>
        <w:rPr>
          <w:b/>
          <w:bCs/>
        </w:rPr>
      </w:pPr>
      <w:r>
        <w:rPr>
          <w:b/>
          <w:bCs/>
        </w:rPr>
        <w:br/>
      </w:r>
      <w:r w:rsidR="002108D1" w:rsidRPr="00136910">
        <w:rPr>
          <w:b/>
          <w:bCs/>
        </w:rPr>
        <w:t>Permitted Essential Assessment</w:t>
      </w:r>
      <w:r w:rsidR="002108D1">
        <w:rPr>
          <w:b/>
          <w:bCs/>
        </w:rPr>
        <w:t xml:space="preserve"> for attendance onsite from Monday 6 September 2021</w:t>
      </w:r>
    </w:p>
    <w:p w14:paraId="7A2FE36F" w14:textId="77777777" w:rsidR="002108D1" w:rsidRDefault="002108D1" w:rsidP="002108D1">
      <w:pPr>
        <w:pStyle w:val="BodyText"/>
        <w:numPr>
          <w:ilvl w:val="0"/>
          <w:numId w:val="6"/>
        </w:numPr>
        <w:spacing w:line="276" w:lineRule="auto"/>
      </w:pPr>
      <w:r>
        <w:t>Engineering Studies (VCE VET)</w:t>
      </w:r>
    </w:p>
    <w:p w14:paraId="1A351110" w14:textId="77777777" w:rsidR="002108D1" w:rsidRDefault="002108D1" w:rsidP="002108D1">
      <w:pPr>
        <w:pStyle w:val="BodyText"/>
        <w:numPr>
          <w:ilvl w:val="0"/>
          <w:numId w:val="6"/>
        </w:numPr>
        <w:spacing w:line="276" w:lineRule="auto"/>
      </w:pPr>
      <w:r>
        <w:t>Integrated Technologies (VCE VET)</w:t>
      </w:r>
    </w:p>
    <w:p w14:paraId="00DC507C" w14:textId="77777777" w:rsidR="002108D1" w:rsidRDefault="002108D1" w:rsidP="002108D1">
      <w:pPr>
        <w:pStyle w:val="BodyText"/>
        <w:numPr>
          <w:ilvl w:val="0"/>
          <w:numId w:val="6"/>
        </w:numPr>
        <w:spacing w:line="276" w:lineRule="auto"/>
      </w:pPr>
      <w:r>
        <w:t>Furnishing (VCE VET)</w:t>
      </w:r>
    </w:p>
    <w:p w14:paraId="1F0844F8" w14:textId="77777777" w:rsidR="002108D1" w:rsidRDefault="002108D1" w:rsidP="002108D1">
      <w:pPr>
        <w:pStyle w:val="BodyText"/>
        <w:numPr>
          <w:ilvl w:val="0"/>
          <w:numId w:val="6"/>
        </w:numPr>
        <w:spacing w:line="276" w:lineRule="auto"/>
      </w:pPr>
      <w:r>
        <w:t>Hospitality Kitchen Operations (VCE VET)</w:t>
      </w:r>
    </w:p>
    <w:p w14:paraId="1B4AA01C" w14:textId="77777777" w:rsidR="002108D1" w:rsidRDefault="002108D1" w:rsidP="002108D1">
      <w:pPr>
        <w:pStyle w:val="BodyText"/>
        <w:numPr>
          <w:ilvl w:val="0"/>
          <w:numId w:val="6"/>
        </w:numPr>
        <w:spacing w:line="276" w:lineRule="auto"/>
      </w:pPr>
      <w:r>
        <w:t>Music Sound Production (VCE VET)</w:t>
      </w:r>
    </w:p>
    <w:p w14:paraId="18ED1220" w14:textId="77777777" w:rsidR="002108D1" w:rsidRDefault="002108D1" w:rsidP="002108D1">
      <w:pPr>
        <w:pStyle w:val="BodyText"/>
        <w:numPr>
          <w:ilvl w:val="0"/>
          <w:numId w:val="6"/>
        </w:numPr>
        <w:spacing w:line="276" w:lineRule="auto"/>
      </w:pPr>
      <w:r w:rsidRPr="003A1F74">
        <w:t>Music Style and Composition</w:t>
      </w:r>
    </w:p>
    <w:p w14:paraId="59DD1D71" w14:textId="00A4B43C" w:rsidR="002108D1" w:rsidRDefault="002108D1" w:rsidP="002108D1">
      <w:pPr>
        <w:pStyle w:val="BodyText"/>
        <w:numPr>
          <w:ilvl w:val="0"/>
          <w:numId w:val="6"/>
        </w:numPr>
        <w:spacing w:line="276" w:lineRule="auto"/>
      </w:pPr>
      <w:r>
        <w:t>Laboratory Skills (VCE VET)</w:t>
      </w:r>
    </w:p>
    <w:p w14:paraId="07325205" w14:textId="77777777" w:rsidR="002108D1" w:rsidRDefault="002108D1" w:rsidP="002108D1">
      <w:pPr>
        <w:pStyle w:val="BodyText"/>
        <w:spacing w:line="276" w:lineRule="auto"/>
        <w:ind w:left="477"/>
        <w:sectPr w:rsidR="002108D1"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pPr>
    </w:p>
    <w:p w14:paraId="540415E7" w14:textId="7125B6B8" w:rsidR="002108D1" w:rsidRPr="002108D1" w:rsidRDefault="002108D1" w:rsidP="002108D1">
      <w:pPr>
        <w:pStyle w:val="VCAAHeading2"/>
      </w:pPr>
      <w:r w:rsidRPr="002108D1">
        <w:lastRenderedPageBreak/>
        <w:t xml:space="preserve">Specific Health Controls for the conduct of permitted Essential Assessments – 2021 that cannot be conducted remotely or delayed – Updated </w:t>
      </w:r>
      <w:r w:rsidR="00265D50">
        <w:t>6</w:t>
      </w:r>
      <w:r w:rsidRPr="002108D1">
        <w:t xml:space="preserve"> September 2021</w:t>
      </w:r>
    </w:p>
    <w:tbl>
      <w:tblPr>
        <w:tblStyle w:val="VCAATableClosed"/>
        <w:tblW w:w="0" w:type="auto"/>
        <w:tblLook w:val="04A0" w:firstRow="1" w:lastRow="0" w:firstColumn="1" w:lastColumn="0" w:noHBand="0" w:noVBand="1"/>
      </w:tblPr>
      <w:tblGrid>
        <w:gridCol w:w="4395"/>
        <w:gridCol w:w="2670"/>
        <w:gridCol w:w="7780"/>
      </w:tblGrid>
      <w:tr w:rsidR="002108D1" w:rsidRPr="009C40F3" w14:paraId="66C54EE5" w14:textId="77777777" w:rsidTr="009C40F3">
        <w:trPr>
          <w:cnfStyle w:val="100000000000" w:firstRow="1" w:lastRow="0" w:firstColumn="0" w:lastColumn="0" w:oddVBand="0" w:evenVBand="0" w:oddHBand="0" w:evenHBand="0" w:firstRowFirstColumn="0" w:firstRowLastColumn="0" w:lastRowFirstColumn="0" w:lastRowLastColumn="0"/>
        </w:trPr>
        <w:tc>
          <w:tcPr>
            <w:tcW w:w="4395" w:type="dxa"/>
          </w:tcPr>
          <w:p w14:paraId="30F20C2B" w14:textId="77777777" w:rsidR="002108D1" w:rsidRPr="009C40F3" w:rsidRDefault="002108D1" w:rsidP="00265D50">
            <w:pPr>
              <w:rPr>
                <w:rFonts w:ascii="Arial" w:hAnsi="Arial" w:cs="Arial"/>
                <w:bCs/>
              </w:rPr>
            </w:pPr>
            <w:r w:rsidRPr="009C40F3">
              <w:rPr>
                <w:rFonts w:ascii="Arial" w:hAnsi="Arial" w:cs="Arial"/>
                <w:bCs/>
              </w:rPr>
              <w:t xml:space="preserve">Activity </w:t>
            </w:r>
          </w:p>
        </w:tc>
        <w:tc>
          <w:tcPr>
            <w:tcW w:w="2670" w:type="dxa"/>
          </w:tcPr>
          <w:p w14:paraId="50C9ACA1" w14:textId="77777777" w:rsidR="002108D1" w:rsidRPr="00C40B22" w:rsidRDefault="002108D1" w:rsidP="00265D50">
            <w:pPr>
              <w:rPr>
                <w:rFonts w:ascii="Arial" w:hAnsi="Arial" w:cs="Arial"/>
                <w:bCs/>
              </w:rPr>
            </w:pPr>
            <w:r w:rsidRPr="00C40B22">
              <w:rPr>
                <w:rFonts w:ascii="Arial" w:hAnsi="Arial" w:cs="Arial"/>
                <w:bCs/>
              </w:rPr>
              <w:t>Existing Controls (statewide)</w:t>
            </w:r>
          </w:p>
          <w:p w14:paraId="63F0829D" w14:textId="77777777" w:rsidR="002108D1" w:rsidRPr="00C40B22" w:rsidRDefault="002108D1" w:rsidP="00265D50">
            <w:pPr>
              <w:rPr>
                <w:rFonts w:ascii="Arial" w:hAnsi="Arial" w:cs="Arial"/>
                <w:bCs/>
              </w:rPr>
            </w:pPr>
            <w:r w:rsidRPr="00C40B22">
              <w:rPr>
                <w:rFonts w:ascii="Arial" w:hAnsi="Arial" w:cs="Arial"/>
                <w:bCs/>
              </w:rPr>
              <w:t xml:space="preserve">As outlined in the School Operations Guide </w:t>
            </w:r>
          </w:p>
        </w:tc>
        <w:tc>
          <w:tcPr>
            <w:tcW w:w="7780" w:type="dxa"/>
          </w:tcPr>
          <w:p w14:paraId="1CCFB0FB" w14:textId="40F9FC9B" w:rsidR="002108D1" w:rsidRPr="009C40F3" w:rsidRDefault="002108D1" w:rsidP="00265D50">
            <w:pPr>
              <w:rPr>
                <w:rFonts w:ascii="Arial" w:hAnsi="Arial" w:cs="Arial"/>
                <w:bCs/>
              </w:rPr>
            </w:pPr>
            <w:r w:rsidRPr="009C40F3">
              <w:rPr>
                <w:rFonts w:ascii="Arial" w:hAnsi="Arial" w:cs="Arial"/>
                <w:bCs/>
              </w:rPr>
              <w:t xml:space="preserve">Additional controls for </w:t>
            </w:r>
            <w:r w:rsidR="00265D50">
              <w:rPr>
                <w:rFonts w:ascii="Arial" w:hAnsi="Arial" w:cs="Arial"/>
                <w:bCs/>
              </w:rPr>
              <w:t>onsite</w:t>
            </w:r>
            <w:r w:rsidRPr="009C40F3">
              <w:rPr>
                <w:rFonts w:ascii="Arial" w:hAnsi="Arial" w:cs="Arial"/>
                <w:bCs/>
              </w:rPr>
              <w:t xml:space="preserve"> assessment </w:t>
            </w:r>
          </w:p>
        </w:tc>
      </w:tr>
      <w:tr w:rsidR="002108D1" w:rsidRPr="003C3D0A" w14:paraId="6D3E6B69" w14:textId="77777777" w:rsidTr="009C40F3">
        <w:tc>
          <w:tcPr>
            <w:tcW w:w="4395" w:type="dxa"/>
          </w:tcPr>
          <w:p w14:paraId="28D4051B" w14:textId="77777777" w:rsidR="002108D1" w:rsidRDefault="002108D1" w:rsidP="00265D50">
            <w:pPr>
              <w:pStyle w:val="TableParagraph"/>
              <w:spacing w:before="1" w:line="276" w:lineRule="auto"/>
              <w:ind w:left="107" w:right="319"/>
              <w:rPr>
                <w:b/>
                <w:bCs/>
                <w:u w:val="single"/>
              </w:rPr>
            </w:pPr>
            <w:r w:rsidRPr="00884D3D">
              <w:rPr>
                <w:b/>
                <w:bCs/>
                <w:u w:val="single"/>
              </w:rPr>
              <w:t xml:space="preserve">COVID-19 testing requirements for students permitted </w:t>
            </w:r>
            <w:r w:rsidR="00265D50">
              <w:rPr>
                <w:b/>
                <w:bCs/>
                <w:u w:val="single"/>
              </w:rPr>
              <w:t>onsite</w:t>
            </w:r>
            <w:r w:rsidRPr="00884D3D">
              <w:rPr>
                <w:b/>
                <w:bCs/>
                <w:u w:val="single"/>
              </w:rPr>
              <w:t xml:space="preserve"> for preparation and participation in Permitted Essential Assessments  </w:t>
            </w:r>
          </w:p>
          <w:p w14:paraId="406D72A3" w14:textId="77777777" w:rsidR="00265D50" w:rsidRPr="00265D50" w:rsidRDefault="00265D50" w:rsidP="00265D50">
            <w:pPr>
              <w:rPr>
                <w:lang w:val="en-AU"/>
              </w:rPr>
            </w:pPr>
          </w:p>
          <w:p w14:paraId="6FF48680" w14:textId="77777777" w:rsidR="00265D50" w:rsidRPr="00265D50" w:rsidRDefault="00265D50" w:rsidP="00265D50">
            <w:pPr>
              <w:rPr>
                <w:lang w:val="en-AU"/>
              </w:rPr>
            </w:pPr>
          </w:p>
          <w:p w14:paraId="2030E9D6" w14:textId="77777777" w:rsidR="00265D50" w:rsidRPr="00265D50" w:rsidRDefault="00265D50" w:rsidP="00265D50">
            <w:pPr>
              <w:rPr>
                <w:lang w:val="en-AU"/>
              </w:rPr>
            </w:pPr>
          </w:p>
          <w:p w14:paraId="5A9DC585" w14:textId="77777777" w:rsidR="00265D50" w:rsidRPr="00265D50" w:rsidRDefault="00265D50" w:rsidP="00265D50">
            <w:pPr>
              <w:rPr>
                <w:lang w:val="en-AU"/>
              </w:rPr>
            </w:pPr>
          </w:p>
          <w:p w14:paraId="7296DBB0" w14:textId="77777777" w:rsidR="00265D50" w:rsidRPr="00265D50" w:rsidRDefault="00265D50" w:rsidP="00265D50">
            <w:pPr>
              <w:rPr>
                <w:lang w:val="en-AU"/>
              </w:rPr>
            </w:pPr>
          </w:p>
          <w:p w14:paraId="0AECAA6B" w14:textId="77777777" w:rsidR="00265D50" w:rsidRPr="00265D50" w:rsidRDefault="00265D50" w:rsidP="00265D50">
            <w:pPr>
              <w:rPr>
                <w:lang w:val="en-AU"/>
              </w:rPr>
            </w:pPr>
          </w:p>
          <w:p w14:paraId="5D277E18" w14:textId="77777777" w:rsidR="00265D50" w:rsidRPr="00265D50" w:rsidRDefault="00265D50" w:rsidP="00265D50">
            <w:pPr>
              <w:rPr>
                <w:lang w:val="en-AU"/>
              </w:rPr>
            </w:pPr>
          </w:p>
          <w:p w14:paraId="3384C448" w14:textId="77777777" w:rsidR="00265D50" w:rsidRPr="00265D50" w:rsidRDefault="00265D50" w:rsidP="00265D50">
            <w:pPr>
              <w:rPr>
                <w:lang w:val="en-AU"/>
              </w:rPr>
            </w:pPr>
          </w:p>
          <w:p w14:paraId="25246EE5" w14:textId="77777777" w:rsidR="00265D50" w:rsidRPr="00265D50" w:rsidRDefault="00265D50" w:rsidP="00265D50">
            <w:pPr>
              <w:rPr>
                <w:lang w:val="en-AU"/>
              </w:rPr>
            </w:pPr>
          </w:p>
          <w:p w14:paraId="17BA1740" w14:textId="77777777" w:rsidR="00265D50" w:rsidRPr="00265D50" w:rsidRDefault="00265D50" w:rsidP="00265D50">
            <w:pPr>
              <w:rPr>
                <w:lang w:val="en-AU"/>
              </w:rPr>
            </w:pPr>
          </w:p>
          <w:p w14:paraId="7199339C" w14:textId="77777777" w:rsidR="00265D50" w:rsidRPr="00265D50" w:rsidRDefault="00265D50" w:rsidP="00265D50">
            <w:pPr>
              <w:rPr>
                <w:lang w:val="en-AU"/>
              </w:rPr>
            </w:pPr>
          </w:p>
          <w:p w14:paraId="33A9EFBF" w14:textId="77777777" w:rsidR="00265D50" w:rsidRDefault="00265D50" w:rsidP="00265D50">
            <w:pPr>
              <w:rPr>
                <w:rFonts w:ascii="Arial" w:eastAsia="Arial" w:hAnsi="Arial" w:cs="Arial"/>
                <w:b/>
                <w:bCs/>
                <w:u w:val="single"/>
                <w:lang w:val="en-AU"/>
              </w:rPr>
            </w:pPr>
          </w:p>
          <w:p w14:paraId="788EB825" w14:textId="77777777" w:rsidR="00265D50" w:rsidRPr="00265D50" w:rsidRDefault="00265D50" w:rsidP="00265D50">
            <w:pPr>
              <w:rPr>
                <w:lang w:val="en-AU"/>
              </w:rPr>
            </w:pPr>
          </w:p>
          <w:p w14:paraId="7C990312" w14:textId="77777777" w:rsidR="00265D50" w:rsidRPr="00265D50" w:rsidRDefault="00265D50" w:rsidP="00265D50">
            <w:pPr>
              <w:rPr>
                <w:lang w:val="en-AU"/>
              </w:rPr>
            </w:pPr>
          </w:p>
          <w:p w14:paraId="4C5B7314" w14:textId="77777777" w:rsidR="00265D50" w:rsidRPr="00265D50" w:rsidRDefault="00265D50" w:rsidP="00265D50">
            <w:pPr>
              <w:rPr>
                <w:lang w:val="en-AU"/>
              </w:rPr>
            </w:pPr>
          </w:p>
          <w:p w14:paraId="0EF39B07" w14:textId="77777777" w:rsidR="00265D50" w:rsidRDefault="00265D50" w:rsidP="00265D50">
            <w:pPr>
              <w:rPr>
                <w:rFonts w:ascii="Arial" w:eastAsia="Arial" w:hAnsi="Arial" w:cs="Arial"/>
                <w:b/>
                <w:bCs/>
                <w:u w:val="single"/>
                <w:lang w:val="en-AU"/>
              </w:rPr>
            </w:pPr>
          </w:p>
          <w:p w14:paraId="34F547DA" w14:textId="77777777" w:rsidR="00265D50" w:rsidRPr="00265D50" w:rsidRDefault="00265D50" w:rsidP="00265D50">
            <w:pPr>
              <w:rPr>
                <w:lang w:val="en-AU"/>
              </w:rPr>
            </w:pPr>
          </w:p>
          <w:p w14:paraId="5E13496D" w14:textId="77777777" w:rsidR="00265D50" w:rsidRDefault="00265D50" w:rsidP="00265D50">
            <w:pPr>
              <w:rPr>
                <w:rFonts w:ascii="Arial" w:eastAsia="Arial" w:hAnsi="Arial" w:cs="Arial"/>
                <w:b/>
                <w:bCs/>
                <w:u w:val="single"/>
                <w:lang w:val="en-AU"/>
              </w:rPr>
            </w:pPr>
          </w:p>
          <w:p w14:paraId="3A708C7F" w14:textId="24F4B530" w:rsidR="00265D50" w:rsidRPr="00265D50" w:rsidRDefault="00265D50" w:rsidP="00265D50">
            <w:pPr>
              <w:tabs>
                <w:tab w:val="left" w:pos="1095"/>
              </w:tabs>
              <w:rPr>
                <w:lang w:val="en-AU"/>
              </w:rPr>
            </w:pPr>
            <w:r>
              <w:rPr>
                <w:lang w:val="en-AU"/>
              </w:rPr>
              <w:tab/>
            </w:r>
          </w:p>
        </w:tc>
        <w:tc>
          <w:tcPr>
            <w:tcW w:w="2670" w:type="dxa"/>
          </w:tcPr>
          <w:p w14:paraId="0ACAADCB" w14:textId="77777777" w:rsidR="002108D1" w:rsidRPr="00C40B22" w:rsidRDefault="002108D1" w:rsidP="00265D50">
            <w:pPr>
              <w:spacing w:before="120"/>
              <w:ind w:left="106" w:right="125"/>
              <w:rPr>
                <w:rFonts w:ascii="Arial" w:hAnsi="Arial" w:cs="Arial"/>
              </w:rPr>
            </w:pPr>
          </w:p>
        </w:tc>
        <w:tc>
          <w:tcPr>
            <w:tcW w:w="7780" w:type="dxa"/>
          </w:tcPr>
          <w:p w14:paraId="1C7A0D6E" w14:textId="0CA2C6B3" w:rsidR="002108D1" w:rsidRPr="00884D3D" w:rsidRDefault="002108D1" w:rsidP="009C40F3">
            <w:pPr>
              <w:pStyle w:val="TableParagraph"/>
              <w:numPr>
                <w:ilvl w:val="0"/>
                <w:numId w:val="8"/>
              </w:numPr>
              <w:spacing w:before="119" w:line="276" w:lineRule="auto"/>
              <w:ind w:left="617" w:right="173" w:hanging="426"/>
            </w:pPr>
            <w:r w:rsidRPr="00884D3D">
              <w:t xml:space="preserve">Students who live in </w:t>
            </w:r>
            <w:r w:rsidRPr="00884D3D">
              <w:rPr>
                <w:b/>
                <w:bCs/>
              </w:rPr>
              <w:t>metropolitan Melbourne</w:t>
            </w:r>
            <w:r w:rsidRPr="00884D3D">
              <w:t>, attending on</w:t>
            </w:r>
            <w:r w:rsidR="00265D50">
              <w:t xml:space="preserve"> </w:t>
            </w:r>
            <w:r w:rsidRPr="00884D3D">
              <w:t>site for Permitted Essential Assessments in Performing Arts studies, must be tested in the 72 hours before attending onsite.</w:t>
            </w:r>
          </w:p>
          <w:p w14:paraId="1161EFC8" w14:textId="61B1D94D" w:rsidR="002108D1" w:rsidRPr="00884D3D" w:rsidRDefault="002108D1" w:rsidP="009C40F3">
            <w:pPr>
              <w:pStyle w:val="TableParagraph"/>
              <w:numPr>
                <w:ilvl w:val="0"/>
                <w:numId w:val="8"/>
              </w:numPr>
              <w:spacing w:before="119" w:line="276" w:lineRule="auto"/>
              <w:ind w:left="617" w:right="173" w:hanging="426"/>
            </w:pPr>
            <w:r w:rsidRPr="00884D3D">
              <w:t xml:space="preserve">For Permitted Essential Assessments </w:t>
            </w:r>
            <w:r w:rsidRPr="00884D3D">
              <w:rPr>
                <w:b/>
                <w:bCs/>
              </w:rPr>
              <w:t>added</w:t>
            </w:r>
            <w:r w:rsidRPr="00884D3D">
              <w:t xml:space="preserve"> from Monday 6</w:t>
            </w:r>
            <w:r>
              <w:t> </w:t>
            </w:r>
            <w:r w:rsidRPr="00884D3D">
              <w:t xml:space="preserve">September 2021 the preference is that for attendance on </w:t>
            </w:r>
            <w:r w:rsidRPr="00884D3D">
              <w:rPr>
                <w:b/>
                <w:bCs/>
              </w:rPr>
              <w:t>Monday/Tuesday</w:t>
            </w:r>
            <w:r w:rsidRPr="00884D3D">
              <w:t xml:space="preserve"> that students who live in </w:t>
            </w:r>
            <w:r w:rsidRPr="00884D3D">
              <w:rPr>
                <w:b/>
                <w:bCs/>
              </w:rPr>
              <w:t>metropolitan Melbourne</w:t>
            </w:r>
            <w:r w:rsidRPr="00884D3D">
              <w:t xml:space="preserve"> have a COVID-19 test prior to attending onsite, if possible. If this is not possible, students must be tested immediately after being on site (and no later than 48 hours after).</w:t>
            </w:r>
          </w:p>
          <w:p w14:paraId="753895AF" w14:textId="7EEA54AE" w:rsidR="002108D1" w:rsidRPr="00884D3D" w:rsidRDefault="002108D1" w:rsidP="009C40F3">
            <w:pPr>
              <w:pStyle w:val="TableParagraph"/>
              <w:numPr>
                <w:ilvl w:val="0"/>
                <w:numId w:val="8"/>
              </w:numPr>
              <w:spacing w:before="119" w:line="276" w:lineRule="auto"/>
              <w:ind w:left="617" w:right="173" w:hanging="426"/>
            </w:pPr>
            <w:r w:rsidRPr="00884D3D">
              <w:t xml:space="preserve">For Permitted Essential Assessments </w:t>
            </w:r>
            <w:r w:rsidRPr="00884D3D">
              <w:rPr>
                <w:b/>
                <w:bCs/>
              </w:rPr>
              <w:t>added</w:t>
            </w:r>
            <w:r w:rsidRPr="00884D3D">
              <w:t xml:space="preserve"> from Monday 6</w:t>
            </w:r>
            <w:r>
              <w:t> </w:t>
            </w:r>
            <w:r w:rsidRPr="00884D3D">
              <w:t xml:space="preserve">September 2021 the preference is that for attendance from </w:t>
            </w:r>
            <w:r w:rsidRPr="00884D3D">
              <w:rPr>
                <w:b/>
                <w:bCs/>
              </w:rPr>
              <w:t>Wednesday</w:t>
            </w:r>
            <w:r w:rsidRPr="00884D3D">
              <w:t xml:space="preserve"> that students who live in </w:t>
            </w:r>
            <w:r w:rsidRPr="00884D3D">
              <w:rPr>
                <w:b/>
                <w:bCs/>
              </w:rPr>
              <w:t xml:space="preserve">metropolitan Melbourne </w:t>
            </w:r>
            <w:r w:rsidRPr="00884D3D">
              <w:t>must be tested in the 72 hours before attending on site for assessments.</w:t>
            </w:r>
          </w:p>
          <w:p w14:paraId="16D34619" w14:textId="77777777" w:rsidR="002108D1" w:rsidRPr="00884D3D" w:rsidRDefault="002108D1" w:rsidP="009C40F3">
            <w:pPr>
              <w:pStyle w:val="TableParagraph"/>
              <w:numPr>
                <w:ilvl w:val="0"/>
                <w:numId w:val="8"/>
              </w:numPr>
              <w:spacing w:before="119" w:after="360" w:line="276" w:lineRule="auto"/>
              <w:ind w:left="618" w:right="176" w:hanging="425"/>
            </w:pPr>
            <w:r w:rsidRPr="00884D3D">
              <w:t>Evidence of a negative test result is not required before the assessment but must be provided to the school on request. Students can attend the assessment with their test result still pending but must advise the school immediately if they subsequently receive a positive result. This asymptomatic, surveillance testing approach is one currently used during outbreak periods and as such, students are not required to isolate after they get tested while they wait for their result.</w:t>
            </w:r>
          </w:p>
          <w:p w14:paraId="055D742C" w14:textId="3B9721E6" w:rsidR="002108D1" w:rsidRPr="002108D1" w:rsidRDefault="002108D1" w:rsidP="009C40F3">
            <w:pPr>
              <w:pStyle w:val="TableParagraph"/>
              <w:numPr>
                <w:ilvl w:val="0"/>
                <w:numId w:val="8"/>
              </w:numPr>
              <w:spacing w:before="119" w:line="276" w:lineRule="auto"/>
              <w:ind w:left="617" w:right="173" w:hanging="426"/>
              <w:rPr>
                <w:b/>
                <w:bCs/>
              </w:rPr>
            </w:pPr>
            <w:r w:rsidRPr="00884D3D">
              <w:rPr>
                <w:b/>
                <w:bCs/>
              </w:rPr>
              <w:lastRenderedPageBreak/>
              <w:t xml:space="preserve">From Monday 6 September 2021, Students who live in regional Victoria are strongly recommended, but not required, to have a COVID-19 test to attend on site for Permitted Essential Assessments. </w:t>
            </w:r>
            <w:r w:rsidRPr="00884D3D">
              <w:t>Students who live in metropolitan Melbourne but travel to school in regional Victoria must continue to be tested. Students who live in regional Victoria but travel to school in metropolitan Melbourne must also be tested.</w:t>
            </w:r>
          </w:p>
        </w:tc>
      </w:tr>
      <w:tr w:rsidR="002108D1" w:rsidRPr="00817B9D" w14:paraId="2C8B259C" w14:textId="77777777" w:rsidTr="009C40F3">
        <w:tc>
          <w:tcPr>
            <w:tcW w:w="4395" w:type="dxa"/>
            <w:vMerge w:val="restart"/>
          </w:tcPr>
          <w:p w14:paraId="0EAB9A87" w14:textId="51F6A7FE" w:rsidR="002108D1" w:rsidRPr="00817B9D" w:rsidRDefault="00265D50" w:rsidP="00265D50">
            <w:pPr>
              <w:pStyle w:val="TableParagraph"/>
              <w:spacing w:before="1" w:line="276" w:lineRule="auto"/>
              <w:ind w:left="107" w:right="319"/>
              <w:rPr>
                <w:spacing w:val="1"/>
                <w:u w:val="single"/>
              </w:rPr>
            </w:pPr>
            <w:r>
              <w:rPr>
                <w:b/>
                <w:bCs/>
                <w:u w:val="single"/>
              </w:rPr>
              <w:lastRenderedPageBreak/>
              <w:t>Onsite</w:t>
            </w:r>
            <w:r w:rsidR="002108D1" w:rsidRPr="00136910">
              <w:rPr>
                <w:b/>
                <w:bCs/>
                <w:u w:val="single"/>
              </w:rPr>
              <w:t xml:space="preserve"> attendance for preparation and participation in </w:t>
            </w:r>
            <w:r w:rsidR="002108D1">
              <w:rPr>
                <w:b/>
                <w:bCs/>
                <w:u w:val="single"/>
              </w:rPr>
              <w:t xml:space="preserve">Permitted </w:t>
            </w:r>
            <w:r w:rsidR="002108D1" w:rsidRPr="00136910">
              <w:rPr>
                <w:b/>
                <w:bCs/>
                <w:u w:val="single"/>
              </w:rPr>
              <w:t xml:space="preserve">Essential Assessments  </w:t>
            </w:r>
          </w:p>
          <w:p w14:paraId="6853D86D" w14:textId="77777777" w:rsidR="002108D1" w:rsidRDefault="002108D1" w:rsidP="002108D1">
            <w:pPr>
              <w:pStyle w:val="BodyText"/>
              <w:numPr>
                <w:ilvl w:val="0"/>
                <w:numId w:val="6"/>
              </w:numPr>
              <w:spacing w:line="276" w:lineRule="auto"/>
            </w:pPr>
            <w:r>
              <w:t>Dance</w:t>
            </w:r>
          </w:p>
          <w:p w14:paraId="73A2ADF4" w14:textId="77777777" w:rsidR="002108D1" w:rsidRDefault="002108D1" w:rsidP="002108D1">
            <w:pPr>
              <w:pStyle w:val="BodyText"/>
              <w:numPr>
                <w:ilvl w:val="0"/>
                <w:numId w:val="6"/>
              </w:numPr>
              <w:spacing w:line="276" w:lineRule="auto"/>
            </w:pPr>
            <w:r>
              <w:t>Dance (VCE VET)</w:t>
            </w:r>
          </w:p>
          <w:p w14:paraId="42F85A1C" w14:textId="77777777" w:rsidR="002108D1" w:rsidRDefault="002108D1" w:rsidP="002108D1">
            <w:pPr>
              <w:pStyle w:val="BodyText"/>
              <w:numPr>
                <w:ilvl w:val="0"/>
                <w:numId w:val="6"/>
              </w:numPr>
              <w:spacing w:line="276" w:lineRule="auto"/>
            </w:pPr>
            <w:r>
              <w:t>Drama</w:t>
            </w:r>
          </w:p>
          <w:p w14:paraId="4CA5B060" w14:textId="77777777" w:rsidR="002108D1" w:rsidRDefault="002108D1" w:rsidP="002108D1">
            <w:pPr>
              <w:pStyle w:val="BodyText"/>
              <w:numPr>
                <w:ilvl w:val="0"/>
                <w:numId w:val="6"/>
              </w:numPr>
              <w:spacing w:line="276" w:lineRule="auto"/>
            </w:pPr>
            <w:r>
              <w:t>Music Performance</w:t>
            </w:r>
          </w:p>
          <w:p w14:paraId="0B6C224D" w14:textId="77777777" w:rsidR="002108D1" w:rsidRDefault="002108D1" w:rsidP="002108D1">
            <w:pPr>
              <w:pStyle w:val="BodyText"/>
              <w:numPr>
                <w:ilvl w:val="0"/>
                <w:numId w:val="6"/>
              </w:numPr>
              <w:spacing w:line="276" w:lineRule="auto"/>
            </w:pPr>
            <w:r>
              <w:t>Music Investigation</w:t>
            </w:r>
          </w:p>
          <w:p w14:paraId="4E6CAC21" w14:textId="77777777" w:rsidR="002108D1" w:rsidRDefault="002108D1" w:rsidP="002108D1">
            <w:pPr>
              <w:pStyle w:val="BodyText"/>
              <w:numPr>
                <w:ilvl w:val="0"/>
                <w:numId w:val="6"/>
              </w:numPr>
              <w:spacing w:line="276" w:lineRule="auto"/>
            </w:pPr>
            <w:r w:rsidRPr="003A1F74">
              <w:t>Music Style and Composition</w:t>
            </w:r>
          </w:p>
          <w:p w14:paraId="3A1444C2" w14:textId="77777777" w:rsidR="002108D1" w:rsidRDefault="002108D1" w:rsidP="002108D1">
            <w:pPr>
              <w:pStyle w:val="BodyText"/>
              <w:numPr>
                <w:ilvl w:val="0"/>
                <w:numId w:val="6"/>
              </w:numPr>
              <w:spacing w:line="276" w:lineRule="auto"/>
            </w:pPr>
            <w:r>
              <w:t>Music Performance (VCE VET)</w:t>
            </w:r>
          </w:p>
          <w:p w14:paraId="369E86FE" w14:textId="77777777" w:rsidR="002108D1" w:rsidRPr="00817B9D" w:rsidRDefault="002108D1" w:rsidP="002108D1">
            <w:pPr>
              <w:pStyle w:val="BodyText"/>
              <w:numPr>
                <w:ilvl w:val="0"/>
                <w:numId w:val="6"/>
              </w:numPr>
              <w:spacing w:line="276" w:lineRule="auto"/>
            </w:pPr>
            <w:r>
              <w:t>Theatre Studies</w:t>
            </w:r>
            <w:r w:rsidRPr="00817B9D" w:rsidDel="00136910">
              <w:t xml:space="preserve"> </w:t>
            </w:r>
          </w:p>
          <w:p w14:paraId="7AAD80CE" w14:textId="77777777" w:rsidR="002108D1" w:rsidRDefault="002108D1" w:rsidP="002108D1">
            <w:pPr>
              <w:pStyle w:val="BodyText"/>
              <w:numPr>
                <w:ilvl w:val="0"/>
                <w:numId w:val="6"/>
              </w:numPr>
              <w:spacing w:line="276" w:lineRule="auto"/>
            </w:pPr>
            <w:r>
              <w:t>Engineering Studies (VCE VET)</w:t>
            </w:r>
          </w:p>
          <w:p w14:paraId="6D336A6D" w14:textId="77777777" w:rsidR="002108D1" w:rsidRDefault="002108D1" w:rsidP="002108D1">
            <w:pPr>
              <w:pStyle w:val="BodyText"/>
              <w:numPr>
                <w:ilvl w:val="0"/>
                <w:numId w:val="6"/>
              </w:numPr>
              <w:spacing w:line="276" w:lineRule="auto"/>
            </w:pPr>
            <w:r>
              <w:t>Integrated Technologies (VCE VET)</w:t>
            </w:r>
          </w:p>
          <w:p w14:paraId="6886C0B8" w14:textId="77777777" w:rsidR="002108D1" w:rsidRDefault="002108D1" w:rsidP="002108D1">
            <w:pPr>
              <w:pStyle w:val="BodyText"/>
              <w:numPr>
                <w:ilvl w:val="0"/>
                <w:numId w:val="6"/>
              </w:numPr>
              <w:spacing w:line="276" w:lineRule="auto"/>
            </w:pPr>
            <w:r>
              <w:t>Furnishing (VCE VET)</w:t>
            </w:r>
          </w:p>
          <w:p w14:paraId="149C4D0E" w14:textId="77777777" w:rsidR="002108D1" w:rsidRDefault="002108D1" w:rsidP="002108D1">
            <w:pPr>
              <w:pStyle w:val="BodyText"/>
              <w:numPr>
                <w:ilvl w:val="0"/>
                <w:numId w:val="6"/>
              </w:numPr>
              <w:spacing w:line="276" w:lineRule="auto"/>
            </w:pPr>
            <w:r>
              <w:t>Hospitality Kitchen Operations (VCE VET)</w:t>
            </w:r>
          </w:p>
          <w:p w14:paraId="4B44CF60" w14:textId="77777777" w:rsidR="002108D1" w:rsidRDefault="002108D1" w:rsidP="002108D1">
            <w:pPr>
              <w:pStyle w:val="BodyText"/>
              <w:numPr>
                <w:ilvl w:val="0"/>
                <w:numId w:val="6"/>
              </w:numPr>
              <w:spacing w:line="276" w:lineRule="auto"/>
            </w:pPr>
            <w:r>
              <w:t>Music Sound Production (VCE VET)</w:t>
            </w:r>
          </w:p>
          <w:p w14:paraId="29D4860B" w14:textId="77777777" w:rsidR="002108D1" w:rsidRDefault="002108D1" w:rsidP="002108D1">
            <w:pPr>
              <w:pStyle w:val="BodyText"/>
              <w:numPr>
                <w:ilvl w:val="0"/>
                <w:numId w:val="6"/>
              </w:numPr>
              <w:spacing w:line="276" w:lineRule="auto"/>
            </w:pPr>
            <w:r>
              <w:t>Laboratory Skills (VCE VET)</w:t>
            </w:r>
          </w:p>
          <w:p w14:paraId="59272A9D" w14:textId="77777777" w:rsidR="002108D1" w:rsidRPr="00817B9D" w:rsidRDefault="002108D1" w:rsidP="00265D50">
            <w:pPr>
              <w:pStyle w:val="BodyText"/>
            </w:pPr>
          </w:p>
          <w:p w14:paraId="4E9AA1F9" w14:textId="77777777" w:rsidR="002108D1" w:rsidRPr="00817B9D" w:rsidRDefault="002108D1" w:rsidP="00265D50">
            <w:pPr>
              <w:pStyle w:val="BodyText"/>
              <w:rPr>
                <w:spacing w:val="1"/>
                <w:u w:val="single"/>
              </w:rPr>
            </w:pPr>
            <w:r>
              <w:t>Only a</w:t>
            </w:r>
            <w:r w:rsidRPr="00817B9D">
              <w:t>ssessments</w:t>
            </w:r>
            <w:r w:rsidRPr="00817B9D">
              <w:rPr>
                <w:spacing w:val="7"/>
              </w:rPr>
              <w:t xml:space="preserve"> </w:t>
            </w:r>
            <w:r w:rsidRPr="00817B9D">
              <w:t>that</w:t>
            </w:r>
            <w:r w:rsidRPr="00817B9D">
              <w:rPr>
                <w:spacing w:val="1"/>
              </w:rPr>
              <w:t xml:space="preserve"> </w:t>
            </w:r>
            <w:r w:rsidRPr="00817B9D">
              <w:t>are unable to be conducted</w:t>
            </w:r>
            <w:r w:rsidRPr="00817B9D">
              <w:rPr>
                <w:spacing w:val="1"/>
              </w:rPr>
              <w:t xml:space="preserve"> </w:t>
            </w:r>
            <w:r w:rsidRPr="00817B9D">
              <w:t>via</w:t>
            </w:r>
            <w:r w:rsidRPr="00817B9D">
              <w:rPr>
                <w:spacing w:val="-2"/>
              </w:rPr>
              <w:t xml:space="preserve"> </w:t>
            </w:r>
            <w:r w:rsidRPr="00817B9D">
              <w:t>remote</w:t>
            </w:r>
            <w:r w:rsidRPr="00817B9D">
              <w:rPr>
                <w:spacing w:val="-1"/>
              </w:rPr>
              <w:t xml:space="preserve"> </w:t>
            </w:r>
            <w:r w:rsidRPr="00817B9D">
              <w:t>learning</w:t>
            </w:r>
            <w:r>
              <w:t xml:space="preserve"> or delayed</w:t>
            </w:r>
          </w:p>
          <w:p w14:paraId="457DA78B" w14:textId="77777777" w:rsidR="002108D1" w:rsidRPr="00817B9D" w:rsidRDefault="002108D1" w:rsidP="00265D50"/>
        </w:tc>
        <w:tc>
          <w:tcPr>
            <w:tcW w:w="2670" w:type="dxa"/>
          </w:tcPr>
          <w:p w14:paraId="00914F26" w14:textId="77777777" w:rsidR="002108D1" w:rsidRPr="00C40B22" w:rsidRDefault="002108D1" w:rsidP="00265D50">
            <w:pPr>
              <w:spacing w:before="120"/>
              <w:ind w:left="106" w:right="125"/>
              <w:rPr>
                <w:rFonts w:ascii="Arial" w:hAnsi="Arial" w:cs="Arial"/>
              </w:rPr>
            </w:pPr>
            <w:r w:rsidRPr="00C40B22">
              <w:rPr>
                <w:rFonts w:ascii="Arial" w:hAnsi="Arial" w:cs="Arial"/>
              </w:rPr>
              <w:t xml:space="preserve">Ensure physical distancing (1.5m distance) </w:t>
            </w:r>
          </w:p>
          <w:p w14:paraId="61961B80" w14:textId="77777777" w:rsidR="002108D1" w:rsidRPr="00C40B22" w:rsidRDefault="002108D1" w:rsidP="00265D50">
            <w:pPr>
              <w:pStyle w:val="ListParagraph"/>
              <w:spacing w:before="120"/>
              <w:ind w:left="106" w:right="125" w:firstLine="0"/>
            </w:pPr>
          </w:p>
        </w:tc>
        <w:tc>
          <w:tcPr>
            <w:tcW w:w="7780" w:type="dxa"/>
          </w:tcPr>
          <w:p w14:paraId="56A9EE44" w14:textId="77777777" w:rsidR="002108D1" w:rsidRDefault="002108D1" w:rsidP="00265D50">
            <w:pPr>
              <w:pStyle w:val="TableParagraph"/>
              <w:spacing w:before="119" w:line="276" w:lineRule="auto"/>
              <w:ind w:right="173"/>
            </w:pPr>
            <w:r>
              <w:t>S</w:t>
            </w:r>
            <w:r w:rsidRPr="001F0462">
              <w:t>chool-based essential assessments and examination preparation, where they cannot be conducted remotely</w:t>
            </w:r>
            <w:r>
              <w:t xml:space="preserve"> or delayed</w:t>
            </w:r>
            <w:r w:rsidRPr="001F0462">
              <w:t xml:space="preserve">, can be conducted on site in </w:t>
            </w:r>
            <w:r w:rsidRPr="0096358E">
              <w:rPr>
                <w:b/>
                <w:bCs/>
              </w:rPr>
              <w:t>groups of no more than ten students at a time.</w:t>
            </w:r>
            <w:r w:rsidRPr="001F0462">
              <w:t xml:space="preserve"> </w:t>
            </w:r>
          </w:p>
          <w:p w14:paraId="50269A2B" w14:textId="77777777" w:rsidR="002108D1" w:rsidRPr="003C3D0A" w:rsidRDefault="002108D1" w:rsidP="00265D50">
            <w:pPr>
              <w:pStyle w:val="TableParagraph"/>
              <w:spacing w:before="119" w:line="276" w:lineRule="auto"/>
              <w:ind w:right="173"/>
            </w:pPr>
            <w:r w:rsidRPr="003C3D0A">
              <w:t>Schools should select the largest area in which to hold the assessment/examination preparation and maximise natural ventilation with students and staff spread out across as many separate spaces as practical for the assessment venue.</w:t>
            </w:r>
          </w:p>
          <w:p w14:paraId="73F539F0" w14:textId="77777777" w:rsidR="002108D1" w:rsidRPr="00E059AD" w:rsidRDefault="002108D1" w:rsidP="00265D50">
            <w:pPr>
              <w:pStyle w:val="TableParagraph"/>
              <w:spacing w:before="119" w:line="276" w:lineRule="auto"/>
              <w:ind w:right="173"/>
              <w:rPr>
                <w:b/>
                <w:bCs/>
              </w:rPr>
            </w:pPr>
            <w:r w:rsidRPr="00817B9D">
              <w:t xml:space="preserve">The </w:t>
            </w:r>
            <w:r w:rsidRPr="0018542C">
              <w:t xml:space="preserve">maximum number of individuals (including students) in any one indoor space </w:t>
            </w:r>
            <w:r>
              <w:t>must</w:t>
            </w:r>
            <w:r w:rsidRPr="0018542C">
              <w:t xml:space="preserve"> not</w:t>
            </w:r>
            <w:r w:rsidRPr="0018542C">
              <w:rPr>
                <w:spacing w:val="1"/>
              </w:rPr>
              <w:t xml:space="preserve"> </w:t>
            </w:r>
            <w:r w:rsidRPr="0018542C">
              <w:t>exceed</w:t>
            </w:r>
            <w:r w:rsidRPr="0018542C">
              <w:rPr>
                <w:spacing w:val="-3"/>
              </w:rPr>
              <w:t xml:space="preserve"> </w:t>
            </w:r>
            <w:r w:rsidRPr="0018542C">
              <w:t>the</w:t>
            </w:r>
            <w:r w:rsidRPr="0018542C">
              <w:rPr>
                <w:spacing w:val="-2"/>
              </w:rPr>
              <w:t xml:space="preserve"> </w:t>
            </w:r>
            <w:r w:rsidRPr="0018542C">
              <w:t>venue</w:t>
            </w:r>
            <w:r w:rsidRPr="0018542C">
              <w:rPr>
                <w:spacing w:val="-2"/>
              </w:rPr>
              <w:t xml:space="preserve"> </w:t>
            </w:r>
            <w:r w:rsidRPr="0018542C">
              <w:t>density</w:t>
            </w:r>
            <w:r w:rsidRPr="0018542C">
              <w:rPr>
                <w:spacing w:val="-2"/>
              </w:rPr>
              <w:t xml:space="preserve"> </w:t>
            </w:r>
            <w:r w:rsidRPr="0018542C">
              <w:t>quotient</w:t>
            </w:r>
            <w:r w:rsidRPr="0018542C">
              <w:rPr>
                <w:spacing w:val="-1"/>
              </w:rPr>
              <w:t xml:space="preserve"> </w:t>
            </w:r>
            <w:r w:rsidRPr="0018542C">
              <w:t>of</w:t>
            </w:r>
            <w:r w:rsidRPr="0018542C">
              <w:rPr>
                <w:spacing w:val="-1"/>
              </w:rPr>
              <w:t xml:space="preserve"> </w:t>
            </w:r>
            <w:r w:rsidRPr="0018542C">
              <w:rPr>
                <w:b/>
                <w:bCs/>
              </w:rPr>
              <w:t>1</w:t>
            </w:r>
            <w:r w:rsidRPr="0018542C">
              <w:rPr>
                <w:b/>
                <w:bCs/>
                <w:spacing w:val="-2"/>
              </w:rPr>
              <w:t xml:space="preserve"> </w:t>
            </w:r>
            <w:r w:rsidRPr="0018542C">
              <w:rPr>
                <w:b/>
                <w:bCs/>
              </w:rPr>
              <w:t>person</w:t>
            </w:r>
            <w:r w:rsidRPr="0018542C">
              <w:rPr>
                <w:b/>
                <w:bCs/>
                <w:spacing w:val="-1"/>
              </w:rPr>
              <w:t xml:space="preserve"> </w:t>
            </w:r>
            <w:r w:rsidRPr="0018542C">
              <w:rPr>
                <w:b/>
                <w:bCs/>
              </w:rPr>
              <w:t>per</w:t>
            </w:r>
            <w:r w:rsidRPr="0018542C">
              <w:rPr>
                <w:b/>
                <w:bCs/>
                <w:spacing w:val="-2"/>
              </w:rPr>
              <w:t xml:space="preserve"> </w:t>
            </w:r>
            <w:r w:rsidRPr="0018542C">
              <w:rPr>
                <w:b/>
                <w:bCs/>
              </w:rPr>
              <w:t>4</w:t>
            </w:r>
            <w:r w:rsidRPr="0018542C">
              <w:rPr>
                <w:b/>
                <w:bCs/>
                <w:spacing w:val="-1"/>
              </w:rPr>
              <w:t xml:space="preserve"> </w:t>
            </w:r>
            <w:r w:rsidRPr="0018542C">
              <w:rPr>
                <w:b/>
                <w:bCs/>
              </w:rPr>
              <w:t>square</w:t>
            </w:r>
            <w:r w:rsidRPr="0018542C">
              <w:rPr>
                <w:b/>
                <w:bCs/>
                <w:spacing w:val="-2"/>
              </w:rPr>
              <w:t xml:space="preserve"> </w:t>
            </w:r>
            <w:r w:rsidRPr="0018542C">
              <w:rPr>
                <w:b/>
                <w:bCs/>
              </w:rPr>
              <w:t>metres</w:t>
            </w:r>
            <w:r>
              <w:rPr>
                <w:b/>
                <w:bCs/>
              </w:rPr>
              <w:t>, or up to 10 students, whichever is the smaller,</w:t>
            </w:r>
            <w:r w:rsidRPr="0018542C">
              <w:rPr>
                <w:b/>
                <w:bCs/>
              </w:rPr>
              <w:t xml:space="preserve"> with no less than 1.5 met</w:t>
            </w:r>
            <w:r>
              <w:rPr>
                <w:b/>
                <w:bCs/>
              </w:rPr>
              <w:t>re</w:t>
            </w:r>
            <w:r w:rsidRPr="0018542C">
              <w:rPr>
                <w:b/>
                <w:bCs/>
              </w:rPr>
              <w:t>s between desks/workstations.</w:t>
            </w:r>
            <w:r>
              <w:rPr>
                <w:b/>
                <w:bCs/>
              </w:rPr>
              <w:t xml:space="preserve"> </w:t>
            </w:r>
          </w:p>
          <w:p w14:paraId="21BC8F9F" w14:textId="77777777" w:rsidR="002108D1" w:rsidRPr="00270D46" w:rsidRDefault="002108D1" w:rsidP="00265D50">
            <w:pPr>
              <w:pStyle w:val="TableParagraph"/>
              <w:spacing w:before="119" w:line="276" w:lineRule="auto"/>
              <w:ind w:right="173"/>
            </w:pPr>
            <w:r w:rsidRPr="00885FEB">
              <w:t>Consider</w:t>
            </w:r>
            <w:r>
              <w:t xml:space="preserve"> use of Perspex screens between students and examiners if practical</w:t>
            </w:r>
          </w:p>
          <w:p w14:paraId="59DE7BBC" w14:textId="77777777" w:rsidR="002108D1" w:rsidRDefault="002108D1" w:rsidP="00265D50">
            <w:pPr>
              <w:pStyle w:val="TableParagraph"/>
              <w:spacing w:before="119" w:line="276" w:lineRule="auto"/>
              <w:ind w:right="173"/>
            </w:pPr>
            <w:r w:rsidRPr="00817B9D">
              <w:t>Arrival</w:t>
            </w:r>
            <w:r w:rsidRPr="00817B9D">
              <w:rPr>
                <w:spacing w:val="-2"/>
              </w:rPr>
              <w:t xml:space="preserve"> </w:t>
            </w:r>
            <w:r w:rsidRPr="00817B9D">
              <w:t>and</w:t>
            </w:r>
            <w:r w:rsidRPr="00817B9D">
              <w:rPr>
                <w:spacing w:val="-2"/>
              </w:rPr>
              <w:t xml:space="preserve"> </w:t>
            </w:r>
            <w:r w:rsidRPr="00817B9D">
              <w:t>departure</w:t>
            </w:r>
            <w:r w:rsidRPr="00817B9D">
              <w:rPr>
                <w:spacing w:val="-1"/>
              </w:rPr>
              <w:t xml:space="preserve"> </w:t>
            </w:r>
            <w:r>
              <w:rPr>
                <w:spacing w:val="-1"/>
              </w:rPr>
              <w:t xml:space="preserve">mandatory </w:t>
            </w:r>
            <w:r w:rsidRPr="00817B9D">
              <w:t xml:space="preserve">processes </w:t>
            </w:r>
          </w:p>
          <w:p w14:paraId="473DC53F" w14:textId="77777777" w:rsidR="002108D1" w:rsidRDefault="002108D1" w:rsidP="002108D1">
            <w:pPr>
              <w:pStyle w:val="TableParagraph"/>
              <w:numPr>
                <w:ilvl w:val="0"/>
                <w:numId w:val="7"/>
              </w:numPr>
              <w:spacing w:before="119" w:line="276" w:lineRule="auto"/>
              <w:ind w:right="173"/>
            </w:pPr>
            <w:r>
              <w:rPr>
                <w:spacing w:val="-2"/>
              </w:rPr>
              <w:t>L</w:t>
            </w:r>
            <w:r w:rsidRPr="00817B9D">
              <w:t>ocal</w:t>
            </w:r>
            <w:r w:rsidRPr="00817B9D">
              <w:rPr>
                <w:spacing w:val="-1"/>
              </w:rPr>
              <w:t xml:space="preserve"> </w:t>
            </w:r>
            <w:r w:rsidRPr="00817B9D">
              <w:t>arrangements</w:t>
            </w:r>
            <w:r w:rsidRPr="00817B9D">
              <w:rPr>
                <w:spacing w:val="-1"/>
              </w:rPr>
              <w:t xml:space="preserve"> </w:t>
            </w:r>
            <w:r w:rsidRPr="00817B9D">
              <w:t>to</w:t>
            </w:r>
            <w:r w:rsidRPr="00817B9D">
              <w:rPr>
                <w:spacing w:val="-2"/>
              </w:rPr>
              <w:t xml:space="preserve"> </w:t>
            </w:r>
            <w:r w:rsidRPr="00817B9D">
              <w:t>be</w:t>
            </w:r>
            <w:r w:rsidRPr="00817B9D">
              <w:rPr>
                <w:spacing w:val="-3"/>
              </w:rPr>
              <w:t xml:space="preserve"> </w:t>
            </w:r>
            <w:r w:rsidRPr="00817B9D">
              <w:t>in</w:t>
            </w:r>
            <w:r w:rsidRPr="00817B9D">
              <w:rPr>
                <w:spacing w:val="-2"/>
              </w:rPr>
              <w:t xml:space="preserve"> </w:t>
            </w:r>
            <w:r w:rsidRPr="00817B9D">
              <w:t>place</w:t>
            </w:r>
            <w:r w:rsidRPr="00817B9D">
              <w:rPr>
                <w:spacing w:val="-1"/>
              </w:rPr>
              <w:t xml:space="preserve"> </w:t>
            </w:r>
            <w:r w:rsidRPr="00817B9D">
              <w:t>to</w:t>
            </w:r>
            <w:r w:rsidRPr="00817B9D">
              <w:rPr>
                <w:spacing w:val="-2"/>
              </w:rPr>
              <w:t xml:space="preserve"> </w:t>
            </w:r>
            <w:r w:rsidRPr="00817B9D">
              <w:t>limit</w:t>
            </w:r>
            <w:r>
              <w:t xml:space="preserve"> </w:t>
            </w:r>
            <w:r w:rsidRPr="00817B9D">
              <w:rPr>
                <w:spacing w:val="-58"/>
              </w:rPr>
              <w:t xml:space="preserve">       </w:t>
            </w:r>
            <w:r w:rsidRPr="00817B9D">
              <w:t>congregation of students and parents/carers in and around</w:t>
            </w:r>
            <w:r w:rsidRPr="00817B9D">
              <w:rPr>
                <w:spacing w:val="1"/>
              </w:rPr>
              <w:t xml:space="preserve"> </w:t>
            </w:r>
            <w:r w:rsidRPr="00817B9D">
              <w:t xml:space="preserve">the assessment venue. </w:t>
            </w:r>
          </w:p>
          <w:p w14:paraId="27C4D595" w14:textId="77777777" w:rsidR="002108D1" w:rsidRDefault="002108D1" w:rsidP="002108D1">
            <w:pPr>
              <w:pStyle w:val="TableParagraph"/>
              <w:numPr>
                <w:ilvl w:val="0"/>
                <w:numId w:val="7"/>
              </w:numPr>
              <w:spacing w:before="119" w:line="276" w:lineRule="auto"/>
              <w:ind w:right="173"/>
            </w:pPr>
            <w:r w:rsidRPr="00817B9D">
              <w:t>Access on</w:t>
            </w:r>
            <w:r w:rsidRPr="00817B9D">
              <w:rPr>
                <w:spacing w:val="-59"/>
              </w:rPr>
              <w:t xml:space="preserve"> </w:t>
            </w:r>
            <w:r w:rsidRPr="00817B9D">
              <w:t>site should be limited to staff and students only unless it is essential for a</w:t>
            </w:r>
            <w:r w:rsidRPr="00817B9D">
              <w:rPr>
                <w:spacing w:val="1"/>
              </w:rPr>
              <w:t xml:space="preserve"> </w:t>
            </w:r>
            <w:r w:rsidRPr="00817B9D">
              <w:t>parent/carer</w:t>
            </w:r>
            <w:r w:rsidRPr="00817B9D">
              <w:rPr>
                <w:spacing w:val="-3"/>
              </w:rPr>
              <w:t xml:space="preserve"> </w:t>
            </w:r>
            <w:r w:rsidRPr="00817B9D">
              <w:t>to be on site.</w:t>
            </w:r>
            <w:r>
              <w:t xml:space="preserve"> </w:t>
            </w:r>
          </w:p>
          <w:p w14:paraId="24D578E1" w14:textId="1D90745A" w:rsidR="002108D1" w:rsidRPr="00817B9D" w:rsidRDefault="002108D1" w:rsidP="002108D1">
            <w:pPr>
              <w:pStyle w:val="TableParagraph"/>
              <w:numPr>
                <w:ilvl w:val="0"/>
                <w:numId w:val="7"/>
              </w:numPr>
              <w:spacing w:before="119" w:line="276" w:lineRule="auto"/>
              <w:ind w:right="173"/>
            </w:pPr>
            <w:r>
              <w:t>Assessment times must be staggered to limit opportunities for unnecessary interaction between students arriving and departing the venue.</w:t>
            </w:r>
          </w:p>
        </w:tc>
      </w:tr>
      <w:tr w:rsidR="002108D1" w:rsidRPr="00817B9D" w14:paraId="58B565BE" w14:textId="77777777" w:rsidTr="009C40F3">
        <w:tc>
          <w:tcPr>
            <w:tcW w:w="4395" w:type="dxa"/>
            <w:vMerge/>
          </w:tcPr>
          <w:p w14:paraId="712E8B4A" w14:textId="77777777" w:rsidR="002108D1" w:rsidRPr="00817B9D" w:rsidRDefault="002108D1" w:rsidP="00265D50">
            <w:pPr>
              <w:rPr>
                <w:b/>
                <w:bCs/>
                <w:u w:val="single"/>
              </w:rPr>
            </w:pPr>
          </w:p>
        </w:tc>
        <w:tc>
          <w:tcPr>
            <w:tcW w:w="2670" w:type="dxa"/>
          </w:tcPr>
          <w:p w14:paraId="21A289E0" w14:textId="77777777" w:rsidR="002108D1" w:rsidRPr="00C40B22" w:rsidRDefault="002108D1" w:rsidP="00265D50">
            <w:pPr>
              <w:spacing w:before="120"/>
              <w:ind w:left="106" w:right="125"/>
              <w:rPr>
                <w:rFonts w:ascii="Arial" w:hAnsi="Arial" w:cs="Arial"/>
              </w:rPr>
            </w:pPr>
            <w:r w:rsidRPr="00C40B22">
              <w:rPr>
                <w:rFonts w:ascii="Arial" w:hAnsi="Arial" w:cs="Arial"/>
              </w:rPr>
              <w:t>Students and staff must stay home if they are unwell.</w:t>
            </w:r>
          </w:p>
          <w:p w14:paraId="739010BE" w14:textId="77777777" w:rsidR="002108D1" w:rsidRPr="00C40B22" w:rsidRDefault="002108D1" w:rsidP="00265D50">
            <w:pPr>
              <w:spacing w:before="120"/>
              <w:ind w:left="106" w:right="125"/>
              <w:rPr>
                <w:rFonts w:ascii="Arial" w:hAnsi="Arial" w:cs="Arial"/>
              </w:rPr>
            </w:pPr>
          </w:p>
        </w:tc>
        <w:tc>
          <w:tcPr>
            <w:tcW w:w="7780" w:type="dxa"/>
          </w:tcPr>
          <w:p w14:paraId="5A9A7B0E" w14:textId="7072CED7" w:rsidR="00A61927" w:rsidRDefault="00A61927" w:rsidP="00A61927">
            <w:pPr>
              <w:pStyle w:val="TableParagraph"/>
              <w:spacing w:before="119" w:line="276" w:lineRule="auto"/>
              <w:ind w:right="173"/>
            </w:pPr>
            <w:r w:rsidRPr="003C3D0A">
              <w:t xml:space="preserve">Students and staff should be </w:t>
            </w:r>
            <w:r>
              <w:t xml:space="preserve">alerted that </w:t>
            </w:r>
            <w:r w:rsidRPr="003C3D0A">
              <w:t xml:space="preserve">prior </w:t>
            </w:r>
            <w:r>
              <w:t xml:space="preserve">to attending onsite </w:t>
            </w:r>
            <w:r w:rsidRPr="003C3D0A">
              <w:t xml:space="preserve">that they will be required to complete an attestation </w:t>
            </w:r>
            <w:r>
              <w:t>when they arrive</w:t>
            </w:r>
            <w:r w:rsidRPr="003C3D0A">
              <w:t xml:space="preserve"> onsite.</w:t>
            </w:r>
          </w:p>
          <w:p w14:paraId="736FA093" w14:textId="06E8E225" w:rsidR="00A61927" w:rsidRPr="003C3D0A" w:rsidRDefault="00A61927" w:rsidP="00A61927">
            <w:pPr>
              <w:pStyle w:val="TableParagraph"/>
              <w:spacing w:before="119" w:line="276" w:lineRule="auto"/>
              <w:ind w:right="173"/>
            </w:pPr>
            <w:r w:rsidRPr="003C3D0A">
              <w:t>School staff should conduct a risk assessment of all students</w:t>
            </w:r>
            <w:r>
              <w:t xml:space="preserve"> and staff</w:t>
            </w:r>
            <w:r w:rsidRPr="003C3D0A">
              <w:t xml:space="preserve"> attending onsite. Ask the student </w:t>
            </w:r>
            <w:r>
              <w:t xml:space="preserve">or staff member </w:t>
            </w:r>
            <w:r w:rsidRPr="003C3D0A">
              <w:t>if they have:</w:t>
            </w:r>
          </w:p>
          <w:p w14:paraId="1C70151A" w14:textId="77777777" w:rsidR="00A61927" w:rsidRPr="003C3D0A" w:rsidRDefault="00A61927" w:rsidP="00A61927">
            <w:pPr>
              <w:pStyle w:val="TableParagraph"/>
              <w:numPr>
                <w:ilvl w:val="0"/>
                <w:numId w:val="9"/>
              </w:numPr>
              <w:spacing w:before="119" w:line="276" w:lineRule="auto"/>
              <w:ind w:right="173"/>
            </w:pPr>
            <w:r w:rsidRPr="003C3D0A">
              <w:t>symptoms that could be consistent with COVID-19 (for example, cough, sore throat, fever, shortness of breath or runny nose)</w:t>
            </w:r>
          </w:p>
          <w:p w14:paraId="12E636ED" w14:textId="77777777" w:rsidR="00A61927" w:rsidRPr="003C3D0A" w:rsidRDefault="00A61927" w:rsidP="00A61927">
            <w:pPr>
              <w:pStyle w:val="TableParagraph"/>
              <w:numPr>
                <w:ilvl w:val="0"/>
                <w:numId w:val="9"/>
              </w:numPr>
              <w:spacing w:before="119" w:line="276" w:lineRule="auto"/>
              <w:ind w:right="173"/>
            </w:pPr>
            <w:r w:rsidRPr="003C3D0A">
              <w:t>had contact with a confirmed case of COVID-19</w:t>
            </w:r>
          </w:p>
          <w:p w14:paraId="24D5E995" w14:textId="77777777" w:rsidR="00A61927" w:rsidRPr="003C3D0A" w:rsidRDefault="00A61927" w:rsidP="00A61927">
            <w:pPr>
              <w:pStyle w:val="TableParagraph"/>
              <w:numPr>
                <w:ilvl w:val="0"/>
                <w:numId w:val="9"/>
              </w:numPr>
              <w:spacing w:before="119" w:line="276" w:lineRule="auto"/>
              <w:ind w:right="173"/>
            </w:pPr>
            <w:r w:rsidRPr="003C3D0A">
              <w:t xml:space="preserve">visited a known exposure site - </w:t>
            </w:r>
            <w:hyperlink r:id="rId17" w:history="1">
              <w:r w:rsidRPr="003C3D0A">
                <w:t>https://www.dhhs.vic.gov.au/case-locations-and-outbreaks-covid-19</w:t>
              </w:r>
            </w:hyperlink>
            <w:r w:rsidRPr="003C3D0A">
              <w:t xml:space="preserve"> </w:t>
            </w:r>
          </w:p>
          <w:p w14:paraId="3D6EB78B" w14:textId="77777777" w:rsidR="00A61927" w:rsidRDefault="00A61927" w:rsidP="00A61927">
            <w:pPr>
              <w:pStyle w:val="TableParagraph"/>
              <w:numPr>
                <w:ilvl w:val="0"/>
                <w:numId w:val="9"/>
              </w:numPr>
              <w:spacing w:before="119" w:line="276" w:lineRule="auto"/>
              <w:ind w:right="173"/>
            </w:pPr>
            <w:r w:rsidRPr="003C3D0A">
              <w:t xml:space="preserve">live in or visited a geographically localised area at higher risk as determined by public health or have recently been released from a quarantine facility. </w:t>
            </w:r>
          </w:p>
          <w:p w14:paraId="5B843519" w14:textId="77777777" w:rsidR="00A61927" w:rsidRPr="003C3D0A" w:rsidRDefault="00A61927" w:rsidP="00A61927">
            <w:pPr>
              <w:pStyle w:val="TableParagraph"/>
              <w:numPr>
                <w:ilvl w:val="0"/>
                <w:numId w:val="9"/>
              </w:numPr>
              <w:spacing w:before="119" w:line="276" w:lineRule="auto"/>
              <w:ind w:right="173"/>
            </w:pPr>
            <w:r>
              <w:t>Been advised to self-isolate or self-quarantine for another reason</w:t>
            </w:r>
          </w:p>
          <w:p w14:paraId="79F5E59B" w14:textId="2F385F83" w:rsidR="00A61927" w:rsidRPr="003C3D0A" w:rsidRDefault="00A61927" w:rsidP="00A61927">
            <w:pPr>
              <w:pStyle w:val="TableParagraph"/>
              <w:spacing w:before="119" w:line="276" w:lineRule="auto"/>
              <w:ind w:right="173"/>
            </w:pPr>
            <w:r w:rsidRPr="003C3D0A">
              <w:t xml:space="preserve">If they answer ‘yes’ to any of the above, they should not attend onsite. </w:t>
            </w:r>
          </w:p>
          <w:p w14:paraId="2B62E58A" w14:textId="77777777" w:rsidR="00A61927" w:rsidRDefault="009E7EB0" w:rsidP="009E7EB0">
            <w:pPr>
              <w:pStyle w:val="TableParagraph"/>
              <w:spacing w:before="119" w:line="276" w:lineRule="auto"/>
              <w:ind w:right="173"/>
            </w:pPr>
            <w:r>
              <w:t>A</w:t>
            </w:r>
            <w:r w:rsidRPr="003C3D0A">
              <w:t>sk the student</w:t>
            </w:r>
            <w:r>
              <w:t xml:space="preserve"> </w:t>
            </w:r>
            <w:r w:rsidRPr="003C3D0A">
              <w:t xml:space="preserve">if </w:t>
            </w:r>
            <w:r w:rsidRPr="00C32273">
              <w:t xml:space="preserve">they have had a COVID-19 test in accordance with the </w:t>
            </w:r>
            <w:r w:rsidRPr="00C32273">
              <w:rPr>
                <w:b/>
                <w:bCs/>
              </w:rPr>
              <w:t>COVID-19 testing requirements for students permitted on-site for preparation and participation in Permitted Essential Assessments</w:t>
            </w:r>
            <w:r>
              <w:rPr>
                <w:b/>
                <w:bCs/>
              </w:rPr>
              <w:t xml:space="preserve"> </w:t>
            </w:r>
            <w:r>
              <w:t>above.</w:t>
            </w:r>
          </w:p>
          <w:p w14:paraId="5CF35337" w14:textId="77777777" w:rsidR="00C40B22" w:rsidRDefault="00C40B22" w:rsidP="009E7EB0">
            <w:pPr>
              <w:pStyle w:val="TableParagraph"/>
              <w:spacing w:before="119" w:line="276" w:lineRule="auto"/>
              <w:ind w:right="173"/>
            </w:pPr>
          </w:p>
          <w:p w14:paraId="3DBEB869" w14:textId="0C0CAA70" w:rsidR="00C40B22" w:rsidRPr="009E7EB0" w:rsidRDefault="00C40B22" w:rsidP="009E7EB0">
            <w:pPr>
              <w:pStyle w:val="TableParagraph"/>
              <w:spacing w:before="119" w:line="276" w:lineRule="auto"/>
              <w:ind w:right="173"/>
              <w:rPr>
                <w:highlight w:val="yellow"/>
              </w:rPr>
            </w:pPr>
          </w:p>
        </w:tc>
      </w:tr>
      <w:tr w:rsidR="002108D1" w:rsidRPr="00817B9D" w14:paraId="5B6F1797" w14:textId="77777777" w:rsidTr="009C40F3">
        <w:tc>
          <w:tcPr>
            <w:tcW w:w="4395" w:type="dxa"/>
            <w:vMerge/>
          </w:tcPr>
          <w:p w14:paraId="420CFC72" w14:textId="77777777" w:rsidR="002108D1" w:rsidRPr="00817B9D" w:rsidRDefault="002108D1" w:rsidP="00265D50">
            <w:pPr>
              <w:rPr>
                <w:b/>
                <w:bCs/>
                <w:u w:val="single"/>
              </w:rPr>
            </w:pPr>
          </w:p>
        </w:tc>
        <w:tc>
          <w:tcPr>
            <w:tcW w:w="2670" w:type="dxa"/>
          </w:tcPr>
          <w:p w14:paraId="5B8ECB37" w14:textId="40EF4DA2" w:rsidR="002108D1" w:rsidRPr="00C40B22" w:rsidRDefault="002108D1" w:rsidP="002108D1">
            <w:pPr>
              <w:pStyle w:val="TableParagraph"/>
              <w:spacing w:before="120"/>
              <w:rPr>
                <w:lang w:val="en-GB"/>
              </w:rPr>
            </w:pPr>
            <w:r w:rsidRPr="00C40B22">
              <w:rPr>
                <w:lang w:val="en-GB"/>
              </w:rPr>
              <w:t xml:space="preserve">Hand sanitiser made available at entry points to classrooms/assessment spaces. </w:t>
            </w:r>
          </w:p>
        </w:tc>
        <w:tc>
          <w:tcPr>
            <w:tcW w:w="7780" w:type="dxa"/>
          </w:tcPr>
          <w:p w14:paraId="1016F2D9" w14:textId="77777777" w:rsidR="002108D1" w:rsidRPr="0018542C" w:rsidRDefault="002108D1" w:rsidP="00265D50">
            <w:pPr>
              <w:pStyle w:val="TableParagraph"/>
              <w:spacing w:before="119" w:line="276" w:lineRule="auto"/>
              <w:ind w:right="173"/>
            </w:pPr>
            <w:r w:rsidRPr="00E3206F">
              <w:t xml:space="preserve">Students </w:t>
            </w:r>
            <w:r>
              <w:t>should</w:t>
            </w:r>
            <w:r w:rsidRPr="00E3206F">
              <w:t xml:space="preserve"> use hand sanitiser on entry.</w:t>
            </w:r>
          </w:p>
        </w:tc>
      </w:tr>
      <w:tr w:rsidR="002108D1" w:rsidRPr="00817B9D" w14:paraId="0662C6E3" w14:textId="77777777" w:rsidTr="009C40F3">
        <w:tc>
          <w:tcPr>
            <w:tcW w:w="4395" w:type="dxa"/>
            <w:vMerge/>
          </w:tcPr>
          <w:p w14:paraId="4FE8F4DD" w14:textId="77777777" w:rsidR="002108D1" w:rsidRPr="00817B9D" w:rsidRDefault="002108D1" w:rsidP="00265D50">
            <w:pPr>
              <w:rPr>
                <w:b/>
                <w:bCs/>
                <w:u w:val="single"/>
              </w:rPr>
            </w:pPr>
          </w:p>
        </w:tc>
        <w:tc>
          <w:tcPr>
            <w:tcW w:w="2670" w:type="dxa"/>
          </w:tcPr>
          <w:p w14:paraId="3706A98A" w14:textId="77777777" w:rsidR="002108D1" w:rsidRPr="00C40B22" w:rsidRDefault="002108D1" w:rsidP="00265D50">
            <w:pPr>
              <w:pStyle w:val="TableParagraph"/>
              <w:spacing w:before="120"/>
              <w:rPr>
                <w:lang w:val="en-GB"/>
              </w:rPr>
            </w:pPr>
            <w:r w:rsidRPr="00C40B22">
              <w:rPr>
                <w:lang w:val="en-GB"/>
              </w:rPr>
              <w:t>Wear face coverings in line with community requirements.</w:t>
            </w:r>
          </w:p>
          <w:p w14:paraId="15A2D227" w14:textId="77777777" w:rsidR="002108D1" w:rsidRPr="00C40B22" w:rsidRDefault="002108D1" w:rsidP="00265D50">
            <w:pPr>
              <w:pStyle w:val="TableParagraph"/>
              <w:spacing w:before="120"/>
              <w:rPr>
                <w:lang w:val="en-GB"/>
              </w:rPr>
            </w:pPr>
          </w:p>
        </w:tc>
        <w:tc>
          <w:tcPr>
            <w:tcW w:w="7780" w:type="dxa"/>
          </w:tcPr>
          <w:p w14:paraId="2264CC6E" w14:textId="77777777" w:rsidR="002108D1" w:rsidRPr="00E3206F" w:rsidRDefault="002108D1" w:rsidP="00265D50">
            <w:pPr>
              <w:pStyle w:val="TableParagraph"/>
              <w:spacing w:before="119" w:line="276" w:lineRule="auto"/>
              <w:ind w:right="173"/>
            </w:pPr>
            <w:r w:rsidRPr="00E3206F">
              <w:t xml:space="preserve">Schools </w:t>
            </w:r>
            <w:r>
              <w:t>must</w:t>
            </w:r>
            <w:r w:rsidRPr="00E3206F">
              <w:t xml:space="preserve"> ensure there is adequate supply of disposable face masks to provide to students who do not have a face mask.</w:t>
            </w:r>
          </w:p>
          <w:p w14:paraId="6C013BDF" w14:textId="670188F0" w:rsidR="002108D1" w:rsidRPr="002108D1" w:rsidRDefault="002108D1" w:rsidP="002108D1">
            <w:pPr>
              <w:pStyle w:val="TableParagraph"/>
              <w:spacing w:before="120"/>
              <w:rPr>
                <w:lang w:val="en-GB"/>
              </w:rPr>
            </w:pPr>
            <w:r w:rsidRPr="0096358E">
              <w:rPr>
                <w:lang w:val="en-GB"/>
              </w:rPr>
              <w:t xml:space="preserve">Face masks </w:t>
            </w:r>
            <w:proofErr w:type="gramStart"/>
            <w:r w:rsidRPr="0096358E">
              <w:rPr>
                <w:lang w:val="en-GB"/>
              </w:rPr>
              <w:t>must be worn at all times</w:t>
            </w:r>
            <w:proofErr w:type="gramEnd"/>
            <w:r w:rsidRPr="0096358E">
              <w:rPr>
                <w:lang w:val="en-GB"/>
              </w:rPr>
              <w:t xml:space="preserve"> by students and staff when travelling to and from an assessment and </w:t>
            </w:r>
            <w:r>
              <w:rPr>
                <w:lang w:val="en-GB"/>
              </w:rPr>
              <w:t xml:space="preserve">indoors and outdoors </w:t>
            </w:r>
            <w:r w:rsidRPr="0096358E">
              <w:rPr>
                <w:lang w:val="en-GB"/>
              </w:rPr>
              <w:t>at the assessment venue (lawful reasons for not wearing a face mask continue to apply.)</w:t>
            </w:r>
            <w:r w:rsidRPr="0018542C">
              <w:rPr>
                <w:lang w:val="en-GB"/>
              </w:rPr>
              <w:t xml:space="preserve"> </w:t>
            </w:r>
          </w:p>
        </w:tc>
      </w:tr>
      <w:tr w:rsidR="002108D1" w:rsidRPr="00817B9D" w14:paraId="5AB5F0A7" w14:textId="77777777" w:rsidTr="009C40F3">
        <w:tc>
          <w:tcPr>
            <w:tcW w:w="4395" w:type="dxa"/>
            <w:vMerge/>
          </w:tcPr>
          <w:p w14:paraId="1674A319" w14:textId="77777777" w:rsidR="002108D1" w:rsidRPr="00817B9D" w:rsidRDefault="002108D1" w:rsidP="00265D50">
            <w:pPr>
              <w:rPr>
                <w:b/>
                <w:bCs/>
                <w:u w:val="single"/>
              </w:rPr>
            </w:pPr>
          </w:p>
        </w:tc>
        <w:tc>
          <w:tcPr>
            <w:tcW w:w="2670" w:type="dxa"/>
          </w:tcPr>
          <w:p w14:paraId="3B490C40" w14:textId="0C990118" w:rsidR="002108D1" w:rsidRPr="00C40B22" w:rsidRDefault="002108D1" w:rsidP="002108D1">
            <w:pPr>
              <w:pStyle w:val="TableParagraph"/>
              <w:spacing w:before="120"/>
              <w:rPr>
                <w:lang w:val="en-GB"/>
              </w:rPr>
            </w:pPr>
            <w:r w:rsidRPr="00C40B22">
              <w:rPr>
                <w:lang w:val="en-GB"/>
              </w:rPr>
              <w:t>Promote fresh air flow indoors where feasible and do not have air conditioners on recirculate</w:t>
            </w:r>
          </w:p>
        </w:tc>
        <w:tc>
          <w:tcPr>
            <w:tcW w:w="7780" w:type="dxa"/>
          </w:tcPr>
          <w:p w14:paraId="7C67D999" w14:textId="77777777" w:rsidR="002108D1" w:rsidRDefault="002108D1" w:rsidP="00265D50">
            <w:pPr>
              <w:pStyle w:val="TableParagraph"/>
              <w:spacing w:before="119" w:line="276" w:lineRule="auto"/>
              <w:ind w:right="173"/>
            </w:pPr>
            <w:r>
              <w:t>Where practicable, consider conducting assessments outdoors.</w:t>
            </w:r>
          </w:p>
          <w:p w14:paraId="3713C76E" w14:textId="77777777" w:rsidR="002108D1" w:rsidRDefault="002108D1" w:rsidP="00265D50">
            <w:pPr>
              <w:pStyle w:val="TableParagraph"/>
              <w:spacing w:before="119" w:line="276" w:lineRule="auto"/>
              <w:ind w:right="173"/>
            </w:pPr>
            <w:r>
              <w:t>Schools must ensure fresh air flow into assessment spaces, by opening windows.</w:t>
            </w:r>
          </w:p>
          <w:p w14:paraId="0CD6A2C0" w14:textId="77777777" w:rsidR="002108D1" w:rsidRDefault="002108D1" w:rsidP="00265D50">
            <w:pPr>
              <w:pStyle w:val="TableParagraph"/>
              <w:spacing w:before="119" w:line="276" w:lineRule="auto"/>
              <w:ind w:right="173"/>
            </w:pPr>
            <w:r>
              <w:t>Door jambs must be used to keep air circulating through open doors.</w:t>
            </w:r>
          </w:p>
          <w:p w14:paraId="212E66C9" w14:textId="77777777" w:rsidR="002108D1" w:rsidRPr="00BB0820" w:rsidRDefault="002108D1" w:rsidP="00265D50">
            <w:pPr>
              <w:pStyle w:val="TableParagraph"/>
              <w:spacing w:before="119" w:line="276" w:lineRule="auto"/>
              <w:ind w:right="173"/>
            </w:pPr>
            <w:r>
              <w:t>Air recirculation must be eliminated or minimised by setting air conditioning units to use external air rather than recycling.</w:t>
            </w:r>
          </w:p>
          <w:p w14:paraId="0C29E7FE" w14:textId="77777777" w:rsidR="002108D1" w:rsidRDefault="002108D1" w:rsidP="00265D50">
            <w:pPr>
              <w:pStyle w:val="TableParagraph"/>
              <w:spacing w:before="119" w:line="276" w:lineRule="auto"/>
              <w:ind w:right="173"/>
            </w:pPr>
            <w:r w:rsidRPr="00E3206F">
              <w:t xml:space="preserve">Where applicable, communications should be provided to students and families prior to the assessment regarding ventilation strategies </w:t>
            </w:r>
            <w:proofErr w:type="gramStart"/>
            <w:r w:rsidRPr="00E3206F">
              <w:t>in order for</w:t>
            </w:r>
            <w:proofErr w:type="gramEnd"/>
            <w:r w:rsidRPr="00E3206F">
              <w:t xml:space="preserve"> students to consider additional layers of clothing to minimise potential discomfort.</w:t>
            </w:r>
          </w:p>
          <w:p w14:paraId="3EB5ACE0" w14:textId="77777777" w:rsidR="002108D1" w:rsidRPr="00E3206F" w:rsidRDefault="002108D1" w:rsidP="00265D50">
            <w:pPr>
              <w:pStyle w:val="TableParagraph"/>
              <w:spacing w:before="119" w:line="276" w:lineRule="auto"/>
              <w:ind w:right="173"/>
            </w:pPr>
          </w:p>
        </w:tc>
      </w:tr>
      <w:tr w:rsidR="002108D1" w:rsidRPr="00817B9D" w14:paraId="37B3A41F" w14:textId="77777777" w:rsidTr="009C40F3">
        <w:tc>
          <w:tcPr>
            <w:tcW w:w="4395" w:type="dxa"/>
            <w:vMerge/>
          </w:tcPr>
          <w:p w14:paraId="10DE2A5C" w14:textId="77777777" w:rsidR="002108D1" w:rsidRPr="00817B9D" w:rsidRDefault="002108D1" w:rsidP="00265D50">
            <w:pPr>
              <w:rPr>
                <w:b/>
                <w:bCs/>
                <w:u w:val="single"/>
              </w:rPr>
            </w:pPr>
          </w:p>
        </w:tc>
        <w:tc>
          <w:tcPr>
            <w:tcW w:w="2670" w:type="dxa"/>
          </w:tcPr>
          <w:p w14:paraId="75251BDC" w14:textId="77777777" w:rsidR="002108D1" w:rsidRPr="00C40B22" w:rsidRDefault="002108D1" w:rsidP="002108D1">
            <w:pPr>
              <w:pStyle w:val="TableParagraph"/>
              <w:spacing w:before="120"/>
              <w:rPr>
                <w:lang w:val="en-GB"/>
              </w:rPr>
            </w:pPr>
            <w:r w:rsidRPr="00C40B22">
              <w:rPr>
                <w:lang w:val="en-GB"/>
              </w:rPr>
              <w:t>Mandatory use of Service Victoria QR codes for visitors. Schools are required to collect and keep an accurate register of student and staff attendance.</w:t>
            </w:r>
          </w:p>
          <w:p w14:paraId="7E423138" w14:textId="4EDFA761" w:rsidR="00265D50" w:rsidRPr="00C40B22" w:rsidRDefault="00265D50" w:rsidP="002108D1">
            <w:pPr>
              <w:pStyle w:val="TableParagraph"/>
              <w:spacing w:before="120"/>
              <w:rPr>
                <w:lang w:val="en-GB"/>
              </w:rPr>
            </w:pPr>
          </w:p>
        </w:tc>
        <w:tc>
          <w:tcPr>
            <w:tcW w:w="7780" w:type="dxa"/>
          </w:tcPr>
          <w:p w14:paraId="4C673418" w14:textId="77777777" w:rsidR="002108D1" w:rsidRPr="00E3206F" w:rsidRDefault="002108D1" w:rsidP="00265D50">
            <w:pPr>
              <w:pStyle w:val="TableParagraph"/>
              <w:spacing w:before="119" w:line="276" w:lineRule="auto"/>
              <w:ind w:right="173"/>
            </w:pPr>
            <w:r w:rsidRPr="00E3206F">
              <w:t>Strict register of attendance and seating plan for student.</w:t>
            </w:r>
          </w:p>
          <w:p w14:paraId="5B3FBFF3" w14:textId="49CC6BB3" w:rsidR="002108D1" w:rsidRPr="00E3206F" w:rsidRDefault="002108D1" w:rsidP="002108D1">
            <w:pPr>
              <w:pStyle w:val="TableParagraph"/>
              <w:spacing w:before="119" w:line="276" w:lineRule="auto"/>
              <w:ind w:right="173"/>
            </w:pPr>
            <w:r w:rsidRPr="00E3206F">
              <w:t>All staff and other invigilators involved in the delivery of the assessment</w:t>
            </w:r>
            <w:r>
              <w:t xml:space="preserve"> must</w:t>
            </w:r>
            <w:r w:rsidRPr="00E3206F">
              <w:t xml:space="preserve"> sign in using the QR code. </w:t>
            </w:r>
          </w:p>
        </w:tc>
      </w:tr>
      <w:tr w:rsidR="002108D1" w:rsidRPr="00817B9D" w14:paraId="73504E30" w14:textId="77777777" w:rsidTr="009C40F3">
        <w:tc>
          <w:tcPr>
            <w:tcW w:w="4395" w:type="dxa"/>
            <w:vMerge/>
          </w:tcPr>
          <w:p w14:paraId="01AC00BF" w14:textId="77777777" w:rsidR="002108D1" w:rsidRPr="00817B9D" w:rsidRDefault="002108D1" w:rsidP="00265D50">
            <w:pPr>
              <w:rPr>
                <w:b/>
                <w:bCs/>
              </w:rPr>
            </w:pPr>
          </w:p>
        </w:tc>
        <w:tc>
          <w:tcPr>
            <w:tcW w:w="2670" w:type="dxa"/>
          </w:tcPr>
          <w:p w14:paraId="3EA55DCD" w14:textId="77777777" w:rsidR="002108D1" w:rsidRPr="00C40B22" w:rsidRDefault="002108D1" w:rsidP="00265D50">
            <w:pPr>
              <w:pStyle w:val="TableParagraph"/>
              <w:spacing w:before="120"/>
              <w:rPr>
                <w:lang w:val="en-GB"/>
              </w:rPr>
            </w:pPr>
            <w:r w:rsidRPr="00C40B22">
              <w:rPr>
                <w:lang w:val="en-GB"/>
              </w:rPr>
              <w:t>Reduce mixing between groups</w:t>
            </w:r>
          </w:p>
          <w:p w14:paraId="690C6713" w14:textId="77777777" w:rsidR="002108D1" w:rsidRPr="00C40B22" w:rsidRDefault="002108D1" w:rsidP="00265D50">
            <w:pPr>
              <w:pStyle w:val="TableParagraph"/>
              <w:spacing w:before="120"/>
              <w:rPr>
                <w:lang w:val="en-GB"/>
              </w:rPr>
            </w:pPr>
          </w:p>
        </w:tc>
        <w:tc>
          <w:tcPr>
            <w:tcW w:w="7780" w:type="dxa"/>
          </w:tcPr>
          <w:p w14:paraId="1BDB4070" w14:textId="77777777" w:rsidR="002108D1" w:rsidRPr="00D85A5B" w:rsidRDefault="002108D1" w:rsidP="00265D50">
            <w:pPr>
              <w:pStyle w:val="TableParagraph"/>
              <w:spacing w:before="119" w:line="276" w:lineRule="auto"/>
              <w:ind w:right="173"/>
            </w:pPr>
            <w:r>
              <w:t xml:space="preserve">Wherever possible, assessments must only take place with students from within a single school. </w:t>
            </w:r>
          </w:p>
          <w:p w14:paraId="51EFB06E" w14:textId="64CBA020" w:rsidR="002108D1" w:rsidRPr="00D85A5B" w:rsidRDefault="002108D1" w:rsidP="002108D1">
            <w:pPr>
              <w:pStyle w:val="TableParagraph"/>
              <w:spacing w:before="119" w:line="276" w:lineRule="auto"/>
              <w:ind w:right="173"/>
            </w:pPr>
            <w:r w:rsidRPr="00D85A5B">
              <w:t>Students only to be given access to assessment areas – no communal or shared spaces (e.g. year level centres, library etc.)  to be made available for study before or after an assessment. If needed, dedicated holding spaces should be made for each assessment to avoid mixing between students sitting different assessments.</w:t>
            </w:r>
          </w:p>
        </w:tc>
      </w:tr>
      <w:tr w:rsidR="002108D1" w:rsidRPr="00817B9D" w14:paraId="42257EFF" w14:textId="77777777" w:rsidTr="009C40F3">
        <w:tc>
          <w:tcPr>
            <w:tcW w:w="4395" w:type="dxa"/>
            <w:vMerge/>
          </w:tcPr>
          <w:p w14:paraId="6AD48CA8" w14:textId="77777777" w:rsidR="002108D1" w:rsidRPr="00817B9D" w:rsidRDefault="002108D1" w:rsidP="00265D50">
            <w:pPr>
              <w:rPr>
                <w:b/>
                <w:bCs/>
              </w:rPr>
            </w:pPr>
          </w:p>
        </w:tc>
        <w:tc>
          <w:tcPr>
            <w:tcW w:w="2670" w:type="dxa"/>
          </w:tcPr>
          <w:p w14:paraId="62A69721" w14:textId="72CAE47B" w:rsidR="002108D1" w:rsidRPr="00C40B22" w:rsidRDefault="002108D1" w:rsidP="002108D1">
            <w:pPr>
              <w:pStyle w:val="TableParagraph"/>
              <w:spacing w:before="120"/>
              <w:rPr>
                <w:lang w:val="en-GB"/>
              </w:rPr>
            </w:pPr>
            <w:proofErr w:type="spellStart"/>
            <w:r w:rsidRPr="00C40B22">
              <w:rPr>
                <w:lang w:val="en-GB"/>
              </w:rPr>
              <w:t>COVIDSafe</w:t>
            </w:r>
            <w:proofErr w:type="spellEnd"/>
            <w:r w:rsidRPr="00C40B22">
              <w:rPr>
                <w:lang w:val="en-GB"/>
              </w:rPr>
              <w:t xml:space="preserve"> routine cleaning arrangements. Daily end-of-school-day cleaning, with a particular focus on cleaning and disinfecting of high-touch surfaces. </w:t>
            </w:r>
          </w:p>
        </w:tc>
        <w:tc>
          <w:tcPr>
            <w:tcW w:w="7780" w:type="dxa"/>
          </w:tcPr>
          <w:p w14:paraId="2C00B31E" w14:textId="77777777" w:rsidR="002108D1" w:rsidRPr="00D85A5B" w:rsidRDefault="002108D1" w:rsidP="00265D50">
            <w:pPr>
              <w:pStyle w:val="TableParagraph"/>
              <w:spacing w:before="119" w:line="276" w:lineRule="auto"/>
              <w:ind w:right="173"/>
            </w:pPr>
            <w:r w:rsidRPr="00D85A5B">
              <w:t xml:space="preserve">Schools </w:t>
            </w:r>
            <w:r>
              <w:t>must</w:t>
            </w:r>
            <w:r w:rsidRPr="00D85A5B">
              <w:t xml:space="preserve"> limit, were possible, the use of single assessment spaces to one assessment per day.</w:t>
            </w:r>
          </w:p>
          <w:p w14:paraId="1EC9E366" w14:textId="6CAC425C" w:rsidR="002108D1" w:rsidRPr="00D85A5B" w:rsidRDefault="002108D1" w:rsidP="002108D1">
            <w:pPr>
              <w:pStyle w:val="TableParagraph"/>
              <w:spacing w:before="119" w:line="276" w:lineRule="auto"/>
              <w:ind w:right="173"/>
            </w:pPr>
            <w:r w:rsidRPr="00D85A5B">
              <w:t xml:space="preserve">Any assessment spaces and associated high touch areas used for the purpose of multiple assessments per day should be cleaned and disinfected between groups. </w:t>
            </w:r>
          </w:p>
        </w:tc>
      </w:tr>
      <w:tr w:rsidR="002108D1" w:rsidRPr="00817B9D" w14:paraId="6E6DC698" w14:textId="77777777" w:rsidTr="009C40F3">
        <w:tc>
          <w:tcPr>
            <w:tcW w:w="4395" w:type="dxa"/>
            <w:vMerge/>
          </w:tcPr>
          <w:p w14:paraId="3385C64B" w14:textId="77777777" w:rsidR="002108D1" w:rsidRPr="00817B9D" w:rsidRDefault="002108D1" w:rsidP="00265D50">
            <w:pPr>
              <w:pStyle w:val="TableParagraph"/>
              <w:spacing w:before="1" w:line="276" w:lineRule="auto"/>
              <w:ind w:left="107" w:right="319"/>
              <w:rPr>
                <w:b/>
                <w:bCs/>
              </w:rPr>
            </w:pPr>
          </w:p>
        </w:tc>
        <w:tc>
          <w:tcPr>
            <w:tcW w:w="2670" w:type="dxa"/>
          </w:tcPr>
          <w:p w14:paraId="74DEAC47" w14:textId="489AFB27" w:rsidR="009C40F3" w:rsidRPr="00C40B22" w:rsidRDefault="002108D1" w:rsidP="009E7EB0">
            <w:pPr>
              <w:pStyle w:val="TableParagraph"/>
              <w:spacing w:before="120"/>
            </w:pPr>
            <w:r w:rsidRPr="00C40B22">
              <w:t xml:space="preserve">Student(s) displaying COVID-19 symptoms, to be isolated while they await collection by a parent or carer as per </w:t>
            </w:r>
            <w:r w:rsidRPr="00C40B22">
              <w:rPr>
                <w:spacing w:val="-3"/>
              </w:rPr>
              <w:t xml:space="preserve"> </w:t>
            </w:r>
            <w:hyperlink r:id="rId18" w:history="1">
              <w:r w:rsidRPr="00C40B22">
                <w:rPr>
                  <w:rStyle w:val="Hyperlink"/>
                  <w:spacing w:val="1"/>
                </w:rPr>
                <w:t>management of students displaying COVID-19 symptoms in education settings</w:t>
              </w:r>
            </w:hyperlink>
            <w:r w:rsidRPr="00C40B22">
              <w:t xml:space="preserve"> </w:t>
            </w:r>
          </w:p>
        </w:tc>
        <w:tc>
          <w:tcPr>
            <w:tcW w:w="7780" w:type="dxa"/>
          </w:tcPr>
          <w:p w14:paraId="1D841030" w14:textId="77777777" w:rsidR="002108D1" w:rsidRPr="00D85A5B" w:rsidRDefault="002108D1" w:rsidP="00265D50">
            <w:pPr>
              <w:pStyle w:val="TableParagraph"/>
              <w:spacing w:before="119" w:line="276" w:lineRule="auto"/>
              <w:ind w:right="173"/>
            </w:pPr>
            <w:r w:rsidRPr="00D85A5B">
              <w:t xml:space="preserve">Schools </w:t>
            </w:r>
            <w:r>
              <w:t>must</w:t>
            </w:r>
            <w:r w:rsidRPr="00D85A5B">
              <w:t xml:space="preserve"> ensure there are adequate staff available who are confident in the use of personal protective equipment available to safely manage these students</w:t>
            </w:r>
            <w:r>
              <w:t>, and there is a suitable area where the student can be isolated while awaiting collection</w:t>
            </w:r>
            <w:r w:rsidRPr="00D85A5B">
              <w:t>.</w:t>
            </w:r>
          </w:p>
        </w:tc>
      </w:tr>
      <w:tr w:rsidR="002108D1" w:rsidRPr="00817B9D" w14:paraId="692A5D4D" w14:textId="77777777" w:rsidTr="009C40F3">
        <w:tc>
          <w:tcPr>
            <w:tcW w:w="4395" w:type="dxa"/>
          </w:tcPr>
          <w:p w14:paraId="0468A82A" w14:textId="16DA00CA" w:rsidR="002108D1" w:rsidRDefault="002108D1" w:rsidP="00265D50">
            <w:pPr>
              <w:pStyle w:val="TableParagraph"/>
              <w:spacing w:before="200"/>
              <w:rPr>
                <w:b/>
                <w:bCs/>
                <w:u w:val="single"/>
              </w:rPr>
            </w:pPr>
            <w:r>
              <w:rPr>
                <w:b/>
                <w:bCs/>
                <w:u w:val="single"/>
              </w:rPr>
              <w:t xml:space="preserve">Additional mandatory controls for </w:t>
            </w:r>
            <w:r w:rsidR="00265D50">
              <w:rPr>
                <w:b/>
                <w:bCs/>
                <w:u w:val="single"/>
              </w:rPr>
              <w:t>onsite</w:t>
            </w:r>
            <w:r w:rsidRPr="00136910">
              <w:rPr>
                <w:b/>
                <w:bCs/>
                <w:u w:val="single"/>
              </w:rPr>
              <w:t xml:space="preserve"> attendance for preparation and participation in</w:t>
            </w:r>
            <w:r>
              <w:rPr>
                <w:b/>
                <w:bCs/>
                <w:u w:val="single"/>
              </w:rPr>
              <w:t xml:space="preserve"> Permitted </w:t>
            </w:r>
            <w:r w:rsidRPr="00136910">
              <w:rPr>
                <w:b/>
                <w:bCs/>
                <w:u w:val="single"/>
              </w:rPr>
              <w:t xml:space="preserve">Essential Assessments  </w:t>
            </w:r>
          </w:p>
          <w:p w14:paraId="3E07F8F2" w14:textId="77777777" w:rsidR="002108D1" w:rsidRDefault="002108D1" w:rsidP="002108D1">
            <w:pPr>
              <w:pStyle w:val="BodyText"/>
              <w:numPr>
                <w:ilvl w:val="0"/>
                <w:numId w:val="6"/>
              </w:numPr>
              <w:spacing w:line="276" w:lineRule="auto"/>
            </w:pPr>
            <w:r>
              <w:t>Dance</w:t>
            </w:r>
          </w:p>
          <w:p w14:paraId="52E643C4" w14:textId="77777777" w:rsidR="002108D1" w:rsidRDefault="002108D1" w:rsidP="002108D1">
            <w:pPr>
              <w:pStyle w:val="BodyText"/>
              <w:numPr>
                <w:ilvl w:val="0"/>
                <w:numId w:val="6"/>
              </w:numPr>
              <w:spacing w:line="276" w:lineRule="auto"/>
            </w:pPr>
            <w:r>
              <w:t>Dance (VCE VET)</w:t>
            </w:r>
          </w:p>
          <w:p w14:paraId="66C28699" w14:textId="77777777" w:rsidR="002108D1" w:rsidRDefault="002108D1" w:rsidP="002108D1">
            <w:pPr>
              <w:pStyle w:val="BodyText"/>
              <w:numPr>
                <w:ilvl w:val="0"/>
                <w:numId w:val="6"/>
              </w:numPr>
              <w:spacing w:line="276" w:lineRule="auto"/>
            </w:pPr>
            <w:r>
              <w:t>Drama</w:t>
            </w:r>
          </w:p>
          <w:p w14:paraId="4FB297F6" w14:textId="77777777" w:rsidR="002108D1" w:rsidRDefault="002108D1" w:rsidP="002108D1">
            <w:pPr>
              <w:pStyle w:val="BodyText"/>
              <w:numPr>
                <w:ilvl w:val="0"/>
                <w:numId w:val="6"/>
              </w:numPr>
              <w:spacing w:line="276" w:lineRule="auto"/>
            </w:pPr>
            <w:r>
              <w:t>Music Performance</w:t>
            </w:r>
          </w:p>
          <w:p w14:paraId="117CA64A" w14:textId="77777777" w:rsidR="002108D1" w:rsidRDefault="002108D1" w:rsidP="002108D1">
            <w:pPr>
              <w:pStyle w:val="BodyText"/>
              <w:numPr>
                <w:ilvl w:val="0"/>
                <w:numId w:val="6"/>
              </w:numPr>
              <w:spacing w:line="276" w:lineRule="auto"/>
            </w:pPr>
            <w:r w:rsidRPr="003A1F74">
              <w:t>Music Style and Composition</w:t>
            </w:r>
          </w:p>
          <w:p w14:paraId="76042A43" w14:textId="77777777" w:rsidR="002108D1" w:rsidRDefault="002108D1" w:rsidP="002108D1">
            <w:pPr>
              <w:pStyle w:val="BodyText"/>
              <w:numPr>
                <w:ilvl w:val="0"/>
                <w:numId w:val="6"/>
              </w:numPr>
              <w:spacing w:line="276" w:lineRule="auto"/>
            </w:pPr>
            <w:r>
              <w:t>Music Investigation</w:t>
            </w:r>
          </w:p>
          <w:p w14:paraId="18D65430" w14:textId="77777777" w:rsidR="002108D1" w:rsidRDefault="002108D1" w:rsidP="002108D1">
            <w:pPr>
              <w:pStyle w:val="BodyText"/>
              <w:numPr>
                <w:ilvl w:val="0"/>
                <w:numId w:val="6"/>
              </w:numPr>
              <w:spacing w:line="276" w:lineRule="auto"/>
            </w:pPr>
            <w:r>
              <w:t>Music Performance (VCE VET)</w:t>
            </w:r>
          </w:p>
          <w:p w14:paraId="1768B0E4" w14:textId="4D72B468" w:rsidR="002108D1" w:rsidRPr="002108D1" w:rsidRDefault="002108D1" w:rsidP="002108D1">
            <w:pPr>
              <w:pStyle w:val="ListParagraph"/>
              <w:widowControl/>
              <w:numPr>
                <w:ilvl w:val="0"/>
                <w:numId w:val="6"/>
              </w:numPr>
              <w:autoSpaceDE/>
              <w:autoSpaceDN/>
              <w:spacing w:before="0" w:line="266" w:lineRule="auto"/>
              <w:ind w:right="268"/>
              <w:contextualSpacing/>
              <w:jc w:val="both"/>
            </w:pPr>
            <w:r w:rsidRPr="00B04625">
              <w:t>Music Sound Production (VCE VET)</w:t>
            </w:r>
          </w:p>
        </w:tc>
        <w:tc>
          <w:tcPr>
            <w:tcW w:w="2670" w:type="dxa"/>
          </w:tcPr>
          <w:p w14:paraId="2656D905" w14:textId="77777777" w:rsidR="002108D1" w:rsidRPr="00C40B22" w:rsidRDefault="002108D1" w:rsidP="00265D50">
            <w:pPr>
              <w:pStyle w:val="TableParagraph"/>
              <w:spacing w:before="120"/>
              <w:rPr>
                <w:rStyle w:val="normaltextrun"/>
              </w:rPr>
            </w:pPr>
            <w:r w:rsidRPr="00C40B22">
              <w:rPr>
                <w:rStyle w:val="normaltextrun"/>
              </w:rPr>
              <w:t xml:space="preserve">Singing </w:t>
            </w:r>
            <w:r w:rsidRPr="00C40B22">
              <w:rPr>
                <w:lang w:val="en-GB"/>
              </w:rPr>
              <w:t>and</w:t>
            </w:r>
            <w:r w:rsidRPr="00C40B22">
              <w:rPr>
                <w:rStyle w:val="normaltextrun"/>
              </w:rPr>
              <w:t xml:space="preserve"> playing wind and brass instruments can occur if Department of Health recommendations to reduce transmission risk are followed. </w:t>
            </w:r>
          </w:p>
          <w:p w14:paraId="6CD06583" w14:textId="77777777" w:rsidR="002108D1" w:rsidRPr="00C40B22" w:rsidRDefault="002108D1" w:rsidP="00265D50">
            <w:pPr>
              <w:rPr>
                <w:rStyle w:val="normaltextrun"/>
                <w:rFonts w:ascii="Arial" w:hAnsi="Arial" w:cs="Arial"/>
              </w:rPr>
            </w:pPr>
          </w:p>
          <w:p w14:paraId="4ECC6C25" w14:textId="28E6C2F2" w:rsidR="002108D1" w:rsidRPr="00C40B22" w:rsidRDefault="002108D1" w:rsidP="002108D1">
            <w:pPr>
              <w:pStyle w:val="TableParagraph"/>
              <w:spacing w:before="120"/>
              <w:rPr>
                <w:color w:val="0000FF" w:themeColor="hyperlink"/>
                <w:spacing w:val="1"/>
                <w:u w:val="single"/>
              </w:rPr>
            </w:pPr>
            <w:r w:rsidRPr="00C40B22">
              <w:rPr>
                <w:rStyle w:val="normaltextrun"/>
              </w:rPr>
              <w:t>Recommendations include moving outdoors, increasing ventilation, physical distancing of 2 metres between performers and 5 metres between performers and the audience, reducing the number of people, or reducing the length of time an activity is conducted.</w:t>
            </w:r>
            <w:r w:rsidRPr="00C40B22">
              <w:rPr>
                <w:rStyle w:val="normaltextrun"/>
                <w:i/>
                <w:iCs/>
              </w:rPr>
              <w:t xml:space="preserve"> </w:t>
            </w:r>
            <w:r w:rsidRPr="00C40B22">
              <w:t xml:space="preserve">Further advice on ways to reduce risk can be found in Appendix 1 and DH guidance: </w:t>
            </w:r>
            <w:hyperlink r:id="rId19">
              <w:r w:rsidRPr="00C40B22">
                <w:rPr>
                  <w:rStyle w:val="Hyperlink"/>
                  <w:spacing w:val="1"/>
                </w:rPr>
                <w:t>COVID-19 transmission from air-circulating, wind-blowing devices and activities</w:t>
              </w:r>
            </w:hyperlink>
            <w:r w:rsidRPr="00C40B22">
              <w:rPr>
                <w:rStyle w:val="Hyperlink"/>
                <w:spacing w:val="1"/>
              </w:rPr>
              <w:t>.</w:t>
            </w:r>
          </w:p>
        </w:tc>
        <w:tc>
          <w:tcPr>
            <w:tcW w:w="7780" w:type="dxa"/>
          </w:tcPr>
          <w:p w14:paraId="135D9AFD" w14:textId="77777777" w:rsidR="002108D1" w:rsidRDefault="002108D1" w:rsidP="00265D50">
            <w:pPr>
              <w:pStyle w:val="TableParagraph"/>
              <w:spacing w:before="158"/>
              <w:ind w:right="99"/>
            </w:pPr>
            <w:r>
              <w:t>Where practicable, individual student assessment is preferred. Where assessments must be conducted in a group, group size should be minimised as much as possible and not exceed 10 students.</w:t>
            </w:r>
          </w:p>
          <w:p w14:paraId="090FA3B2" w14:textId="77777777" w:rsidR="002108D1" w:rsidRPr="00817B9D" w:rsidRDefault="002108D1" w:rsidP="00265D50">
            <w:pPr>
              <w:pStyle w:val="TableParagraph"/>
              <w:spacing w:before="158"/>
              <w:ind w:right="99"/>
            </w:pPr>
            <w:r w:rsidRPr="00817B9D">
              <w:t xml:space="preserve">Face coverings can be removed for the purpose of a performance where appropriate – when face coverings are removed the distance between individuals should be </w:t>
            </w:r>
            <w:r w:rsidRPr="004746C3">
              <w:t>maximised (minimum 2m) to</w:t>
            </w:r>
            <w:r w:rsidRPr="00817B9D">
              <w:t xml:space="preserve"> the extent that still allows the performance to take place and both can hear or see each other. Face coverings should be used as much as practical for the purpose of rehearsals.</w:t>
            </w:r>
          </w:p>
          <w:p w14:paraId="38079797" w14:textId="77777777" w:rsidR="002108D1" w:rsidRPr="00817B9D" w:rsidRDefault="002108D1" w:rsidP="00265D50">
            <w:pPr>
              <w:pStyle w:val="TableParagraph"/>
              <w:spacing w:before="158"/>
              <w:ind w:right="99"/>
            </w:pPr>
            <w:r w:rsidRPr="00817B9D">
              <w:t>Performances should be planned for in a way that aims to minimise prolonged face to face contact between performers.</w:t>
            </w:r>
          </w:p>
          <w:p w14:paraId="164F50FA" w14:textId="77777777" w:rsidR="002108D1" w:rsidRPr="00817B9D" w:rsidRDefault="002108D1" w:rsidP="00265D50">
            <w:pPr>
              <w:pStyle w:val="TableParagraph"/>
              <w:spacing w:before="158"/>
              <w:ind w:right="99"/>
            </w:pPr>
            <w:r w:rsidRPr="00817B9D">
              <w:t>Musical instruments should not be shared. An exception would be large percussion instruments (e.g. marimba) that can be wiped with a disinfectant/detergent wipe between use.</w:t>
            </w:r>
          </w:p>
          <w:p w14:paraId="7BE2477B" w14:textId="77777777" w:rsidR="002108D1" w:rsidRPr="00817B9D" w:rsidRDefault="002108D1" w:rsidP="00265D50">
            <w:pPr>
              <w:pStyle w:val="TableParagraph"/>
              <w:spacing w:before="158"/>
              <w:ind w:right="99"/>
            </w:pPr>
            <w:r w:rsidRPr="00817B9D">
              <w:t>If there is considerable contact with floor during a dance/drama performance, cleaning and disinfection of the floor between performances where possible is recommended.</w:t>
            </w:r>
          </w:p>
          <w:p w14:paraId="32DD3085" w14:textId="77777777" w:rsidR="002108D1" w:rsidRPr="00817B9D" w:rsidRDefault="002108D1" w:rsidP="00265D50">
            <w:pPr>
              <w:pStyle w:val="TableParagraph"/>
              <w:spacing w:before="158"/>
              <w:ind w:right="99"/>
            </w:pPr>
            <w:r w:rsidRPr="00817B9D">
              <w:t xml:space="preserve">Given the possibility of respiratory droplet spread with wind </w:t>
            </w:r>
            <w:proofErr w:type="gramStart"/>
            <w:r w:rsidRPr="00817B9D">
              <w:t>instruments</w:t>
            </w:r>
            <w:r>
              <w:t xml:space="preserve"> </w:t>
            </w:r>
            <w:r w:rsidRPr="00817B9D">
              <w:rPr>
                <w:spacing w:val="-59"/>
              </w:rPr>
              <w:t xml:space="preserve"> </w:t>
            </w:r>
            <w:r w:rsidRPr="00817B9D">
              <w:t>etc.</w:t>
            </w:r>
            <w:proofErr w:type="gramEnd"/>
            <w:r w:rsidRPr="00817B9D">
              <w:t>, recommend cleaning and disinfection of the floor between relevant</w:t>
            </w:r>
            <w:r>
              <w:t xml:space="preserve"> </w:t>
            </w:r>
            <w:r w:rsidRPr="00817B9D">
              <w:rPr>
                <w:spacing w:val="-59"/>
              </w:rPr>
              <w:t xml:space="preserve"> </w:t>
            </w:r>
            <w:r w:rsidRPr="00817B9D">
              <w:t>music</w:t>
            </w:r>
            <w:r w:rsidRPr="00817B9D">
              <w:rPr>
                <w:spacing w:val="-1"/>
              </w:rPr>
              <w:t xml:space="preserve"> </w:t>
            </w:r>
            <w:r w:rsidRPr="00817B9D">
              <w:t>performances,</w:t>
            </w:r>
            <w:r w:rsidRPr="00817B9D">
              <w:rPr>
                <w:spacing w:val="-1"/>
              </w:rPr>
              <w:t xml:space="preserve"> </w:t>
            </w:r>
            <w:r w:rsidRPr="00817B9D">
              <w:t>where</w:t>
            </w:r>
            <w:r w:rsidRPr="00817B9D">
              <w:rPr>
                <w:spacing w:val="-1"/>
              </w:rPr>
              <w:t xml:space="preserve"> </w:t>
            </w:r>
            <w:r w:rsidRPr="00817B9D">
              <w:t>possible.</w:t>
            </w:r>
            <w:r>
              <w:t xml:space="preserve"> </w:t>
            </w:r>
          </w:p>
          <w:p w14:paraId="6A9B3B73" w14:textId="77777777" w:rsidR="002108D1" w:rsidRDefault="002108D1" w:rsidP="00265D50">
            <w:pPr>
              <w:pStyle w:val="TableParagraph"/>
              <w:spacing w:before="158"/>
              <w:ind w:right="99"/>
            </w:pPr>
            <w:r w:rsidRPr="00817B9D">
              <w:t>Music</w:t>
            </w:r>
            <w:r w:rsidRPr="00817B9D">
              <w:rPr>
                <w:spacing w:val="-2"/>
              </w:rPr>
              <w:t xml:space="preserve"> </w:t>
            </w:r>
            <w:r w:rsidRPr="00817B9D">
              <w:t>students</w:t>
            </w:r>
            <w:r w:rsidRPr="00817B9D">
              <w:rPr>
                <w:spacing w:val="-1"/>
              </w:rPr>
              <w:t xml:space="preserve"> </w:t>
            </w:r>
            <w:r w:rsidRPr="00817B9D">
              <w:t>should</w:t>
            </w:r>
            <w:r w:rsidRPr="00817B9D">
              <w:rPr>
                <w:spacing w:val="-2"/>
              </w:rPr>
              <w:t xml:space="preserve"> </w:t>
            </w:r>
            <w:r w:rsidRPr="00817B9D">
              <w:t>be</w:t>
            </w:r>
            <w:r w:rsidRPr="00817B9D">
              <w:rPr>
                <w:spacing w:val="-2"/>
              </w:rPr>
              <w:t xml:space="preserve"> </w:t>
            </w:r>
            <w:r w:rsidRPr="00817B9D">
              <w:t>actively</w:t>
            </w:r>
            <w:r w:rsidRPr="00817B9D">
              <w:rPr>
                <w:spacing w:val="-3"/>
              </w:rPr>
              <w:t xml:space="preserve"> </w:t>
            </w:r>
            <w:r w:rsidRPr="00817B9D">
              <w:t>reminded</w:t>
            </w:r>
            <w:r w:rsidRPr="00817B9D">
              <w:rPr>
                <w:spacing w:val="-1"/>
              </w:rPr>
              <w:t xml:space="preserve"> </w:t>
            </w:r>
            <w:r w:rsidRPr="00817B9D">
              <w:t>to</w:t>
            </w:r>
            <w:r w:rsidRPr="00817B9D">
              <w:rPr>
                <w:spacing w:val="-2"/>
              </w:rPr>
              <w:t xml:space="preserve"> </w:t>
            </w:r>
            <w:r w:rsidRPr="00817B9D">
              <w:t>undertake</w:t>
            </w:r>
            <w:r w:rsidRPr="00817B9D">
              <w:rPr>
                <w:spacing w:val="-1"/>
              </w:rPr>
              <w:t xml:space="preserve"> </w:t>
            </w:r>
            <w:r w:rsidRPr="00817B9D">
              <w:t>hand</w:t>
            </w:r>
            <w:r w:rsidRPr="00817B9D">
              <w:rPr>
                <w:spacing w:val="-3"/>
              </w:rPr>
              <w:t xml:space="preserve"> </w:t>
            </w:r>
            <w:r w:rsidRPr="00817B9D">
              <w:t>hygiene</w:t>
            </w:r>
            <w:r w:rsidRPr="00817B9D">
              <w:rPr>
                <w:spacing w:val="-59"/>
              </w:rPr>
              <w:t xml:space="preserve"> </w:t>
            </w:r>
            <w:r w:rsidRPr="00817B9D">
              <w:t>regularly,</w:t>
            </w:r>
            <w:r w:rsidRPr="00817B9D">
              <w:rPr>
                <w:spacing w:val="-2"/>
              </w:rPr>
              <w:t xml:space="preserve"> </w:t>
            </w:r>
            <w:r w:rsidRPr="00817B9D">
              <w:t>especially</w:t>
            </w:r>
            <w:r w:rsidRPr="00817B9D">
              <w:rPr>
                <w:spacing w:val="-2"/>
              </w:rPr>
              <w:t xml:space="preserve"> </w:t>
            </w:r>
            <w:r w:rsidRPr="00817B9D">
              <w:t>before</w:t>
            </w:r>
            <w:r w:rsidRPr="00817B9D">
              <w:rPr>
                <w:spacing w:val="-1"/>
              </w:rPr>
              <w:t xml:space="preserve"> </w:t>
            </w:r>
            <w:r w:rsidRPr="00817B9D">
              <w:t>and</w:t>
            </w:r>
            <w:r w:rsidRPr="00817B9D">
              <w:rPr>
                <w:spacing w:val="-1"/>
              </w:rPr>
              <w:t xml:space="preserve"> </w:t>
            </w:r>
            <w:r w:rsidRPr="00817B9D">
              <w:t>after</w:t>
            </w:r>
            <w:r w:rsidRPr="00817B9D">
              <w:rPr>
                <w:spacing w:val="-1"/>
              </w:rPr>
              <w:t xml:space="preserve"> </w:t>
            </w:r>
            <w:r w:rsidRPr="00817B9D">
              <w:t>cleaning</w:t>
            </w:r>
            <w:r w:rsidRPr="00817B9D">
              <w:rPr>
                <w:spacing w:val="-1"/>
              </w:rPr>
              <w:t xml:space="preserve"> </w:t>
            </w:r>
            <w:r w:rsidRPr="00817B9D">
              <w:t>their</w:t>
            </w:r>
            <w:r w:rsidRPr="00817B9D">
              <w:rPr>
                <w:spacing w:val="-1"/>
              </w:rPr>
              <w:t xml:space="preserve"> </w:t>
            </w:r>
            <w:r w:rsidRPr="00817B9D">
              <w:t>instrument</w:t>
            </w:r>
            <w:r>
              <w:t>.</w:t>
            </w:r>
          </w:p>
          <w:p w14:paraId="441B5F78" w14:textId="37D1907C" w:rsidR="002108D1" w:rsidRPr="00817B9D" w:rsidRDefault="002108D1" w:rsidP="002108D1">
            <w:pPr>
              <w:pStyle w:val="TableParagraph"/>
              <w:spacing w:before="158"/>
              <w:ind w:right="99"/>
            </w:pPr>
            <w:r w:rsidRPr="003C3D0A">
              <w:t xml:space="preserve">See </w:t>
            </w:r>
            <w:r w:rsidRPr="003C3D0A">
              <w:rPr>
                <w:b/>
              </w:rPr>
              <w:t>Appendix 1- Additional infection prevention advice</w:t>
            </w:r>
            <w:r w:rsidRPr="003C3D0A">
              <w:t xml:space="preserve"> for further details.</w:t>
            </w:r>
          </w:p>
        </w:tc>
      </w:tr>
    </w:tbl>
    <w:p w14:paraId="49A32109" w14:textId="59CAEB6C" w:rsidR="00651FAF" w:rsidRDefault="00651FAF" w:rsidP="009C40F3">
      <w:pPr>
        <w:pStyle w:val="BodyText"/>
        <w:spacing w:line="276" w:lineRule="auto"/>
      </w:pPr>
    </w:p>
    <w:p w14:paraId="58B68585" w14:textId="77777777" w:rsidR="00651FAF" w:rsidRDefault="00651FAF">
      <w:pPr>
        <w:rPr>
          <w:rFonts w:ascii="Arial" w:eastAsia="Arial" w:hAnsi="Arial" w:cs="Arial"/>
          <w:lang w:val="en-AU"/>
        </w:rPr>
      </w:pPr>
      <w:r>
        <w:br w:type="page"/>
      </w:r>
    </w:p>
    <w:p w14:paraId="4EDC3BCF" w14:textId="77777777" w:rsidR="00651FAF" w:rsidRDefault="00651FAF" w:rsidP="009C40F3">
      <w:pPr>
        <w:pStyle w:val="BodyText"/>
        <w:spacing w:line="276" w:lineRule="auto"/>
        <w:sectPr w:rsidR="00651FAF" w:rsidSect="00265D50">
          <w:footerReference w:type="first" r:id="rId20"/>
          <w:pgSz w:w="16840" w:h="11907" w:orient="landscape" w:code="9"/>
          <w:pgMar w:top="1134" w:right="567" w:bottom="1134" w:left="1134" w:header="283" w:footer="283" w:gutter="0"/>
          <w:cols w:space="708"/>
          <w:titlePg/>
          <w:docGrid w:linePitch="360"/>
        </w:sectPr>
      </w:pPr>
    </w:p>
    <w:p w14:paraId="041EAC7B" w14:textId="77777777" w:rsidR="00651FAF" w:rsidRPr="009738FF" w:rsidRDefault="00651FAF" w:rsidP="00651FAF">
      <w:pPr>
        <w:pStyle w:val="VCAAHeading2"/>
      </w:pPr>
      <w:r w:rsidRPr="009738FF">
        <w:t>Appendix 1- Additional infection prevention advice</w:t>
      </w:r>
    </w:p>
    <w:p w14:paraId="27CBA940" w14:textId="77777777" w:rsidR="00651FAF" w:rsidRDefault="00651FAF" w:rsidP="00651FAF">
      <w:pPr>
        <w:keepNext/>
        <w:spacing w:before="280" w:after="120" w:line="280" w:lineRule="atLeast"/>
        <w:rPr>
          <w:rFonts w:ascii="Arial" w:hAnsi="Arial" w:cs="Arial"/>
          <w:b/>
          <w:bCs/>
          <w:sz w:val="24"/>
          <w:szCs w:val="24"/>
        </w:rPr>
      </w:pPr>
      <w:r>
        <w:rPr>
          <w:rFonts w:ascii="Arial" w:hAnsi="Arial" w:cs="Arial"/>
          <w:b/>
          <w:bCs/>
          <w:sz w:val="24"/>
          <w:szCs w:val="24"/>
        </w:rPr>
        <w:t xml:space="preserve">Can playing musical instruments pose a risk? </w:t>
      </w:r>
    </w:p>
    <w:p w14:paraId="4B28C96D" w14:textId="77777777" w:rsidR="00651FAF" w:rsidRDefault="00651FAF" w:rsidP="00651FAF">
      <w:pPr>
        <w:spacing w:after="120" w:line="270" w:lineRule="atLeast"/>
        <w:rPr>
          <w:rFonts w:ascii="Arial" w:hAnsi="Arial" w:cs="Arial"/>
          <w:sz w:val="20"/>
          <w:szCs w:val="20"/>
        </w:rPr>
      </w:pPr>
      <w:r>
        <w:rPr>
          <w:rFonts w:ascii="Arial" w:hAnsi="Arial" w:cs="Arial"/>
          <w:sz w:val="20"/>
          <w:szCs w:val="20"/>
        </w:rPr>
        <w:t xml:space="preserve">Aerosol generation during the use of certain musical instruments is influenced by factors like the changing of dynamic levels, articulation pattern and breathing technique (He, Gao, </w:t>
      </w:r>
      <w:proofErr w:type="spellStart"/>
      <w:r>
        <w:rPr>
          <w:rFonts w:ascii="Arial" w:hAnsi="Arial" w:cs="Arial"/>
          <w:sz w:val="20"/>
          <w:szCs w:val="20"/>
        </w:rPr>
        <w:t>Trifonov</w:t>
      </w:r>
      <w:proofErr w:type="spellEnd"/>
      <w:r>
        <w:rPr>
          <w:rFonts w:ascii="Arial" w:hAnsi="Arial" w:cs="Arial"/>
          <w:sz w:val="20"/>
          <w:szCs w:val="20"/>
        </w:rPr>
        <w:t xml:space="preserve">, &amp; Hong, 2021). The tube structure (for example, tube length, </w:t>
      </w:r>
      <w:proofErr w:type="gramStart"/>
      <w:r>
        <w:rPr>
          <w:rFonts w:ascii="Arial" w:hAnsi="Arial" w:cs="Arial"/>
          <w:sz w:val="20"/>
          <w:szCs w:val="20"/>
        </w:rPr>
        <w:t>turnings</w:t>
      </w:r>
      <w:proofErr w:type="gramEnd"/>
      <w:r>
        <w:rPr>
          <w:rFonts w:ascii="Arial" w:hAnsi="Arial" w:cs="Arial"/>
          <w:sz w:val="20"/>
          <w:szCs w:val="20"/>
        </w:rPr>
        <w:t xml:space="preserve"> and valves) and mouthpiece design (for example, air-jet, single reed or double reed) of the instrument may also influence the concentration and size of aerosol produced. </w:t>
      </w:r>
    </w:p>
    <w:p w14:paraId="76C437E1" w14:textId="77777777" w:rsidR="00651FAF" w:rsidRDefault="00651FAF" w:rsidP="00651FAF">
      <w:pPr>
        <w:spacing w:after="120" w:line="270" w:lineRule="atLeast"/>
        <w:rPr>
          <w:rFonts w:ascii="Arial" w:hAnsi="Arial" w:cs="Arial"/>
          <w:sz w:val="20"/>
          <w:szCs w:val="20"/>
        </w:rPr>
      </w:pPr>
      <w:r>
        <w:rPr>
          <w:rFonts w:ascii="Arial" w:hAnsi="Arial" w:cs="Arial"/>
          <w:sz w:val="20"/>
          <w:szCs w:val="20"/>
        </w:rPr>
        <w:t xml:space="preserve">Some instruments pose a higher risk of aerosol generation than others. Based on aerosol generating capabilities compared to normal speaking and breathing, wind instruments can be </w:t>
      </w:r>
      <w:proofErr w:type="spellStart"/>
      <w:r>
        <w:rPr>
          <w:rFonts w:ascii="Arial" w:hAnsi="Arial" w:cs="Arial"/>
          <w:sz w:val="20"/>
          <w:szCs w:val="20"/>
        </w:rPr>
        <w:t>categorised</w:t>
      </w:r>
      <w:proofErr w:type="spellEnd"/>
      <w:r>
        <w:rPr>
          <w:rFonts w:ascii="Arial" w:hAnsi="Arial" w:cs="Arial"/>
          <w:sz w:val="20"/>
          <w:szCs w:val="20"/>
        </w:rPr>
        <w:t xml:space="preserve"> into low (for example, tuba), intermediate (for example, bassoon, piccolo, flute, bass clarinet, French horn and clarinet) and high-risk (for example, trumpet, bass, trombone and oboe).</w:t>
      </w:r>
    </w:p>
    <w:p w14:paraId="60A0B869" w14:textId="77777777" w:rsidR="00651FAF" w:rsidRDefault="00651FAF" w:rsidP="00651FAF">
      <w:pPr>
        <w:spacing w:after="120" w:line="270" w:lineRule="atLeast"/>
        <w:rPr>
          <w:rFonts w:ascii="Arial" w:hAnsi="Arial" w:cs="Arial"/>
          <w:sz w:val="20"/>
          <w:szCs w:val="20"/>
        </w:rPr>
      </w:pPr>
      <w:r>
        <w:rPr>
          <w:rFonts w:ascii="Arial" w:hAnsi="Arial" w:cs="Arial"/>
          <w:sz w:val="20"/>
          <w:szCs w:val="20"/>
        </w:rPr>
        <w:t xml:space="preserve">Higher risk instruments generate more aerosols of a smaller aerosol size when played, in comparison to lower risk instruments and speaking. It is this generation of greater numbers of aerosol particles (which may contain infectious virus) that increases the risk of airborne disease transmission. </w:t>
      </w:r>
    </w:p>
    <w:p w14:paraId="10CF6FC9" w14:textId="77777777" w:rsidR="00651FAF" w:rsidRDefault="00651FAF" w:rsidP="00651FAF">
      <w:pPr>
        <w:spacing w:after="120" w:line="270" w:lineRule="atLeast"/>
        <w:rPr>
          <w:rFonts w:ascii="Arial" w:hAnsi="Arial" w:cs="Arial"/>
        </w:rPr>
      </w:pPr>
      <w:r>
        <w:rPr>
          <w:rFonts w:ascii="Arial" w:hAnsi="Arial" w:cs="Arial"/>
          <w:sz w:val="20"/>
          <w:szCs w:val="20"/>
        </w:rPr>
        <w:t xml:space="preserve">Other high-risk routes of transmission of COVID-19 when playing instruments include: </w:t>
      </w:r>
    </w:p>
    <w:p w14:paraId="01002B1E" w14:textId="77777777" w:rsidR="00651FAF" w:rsidRDefault="00651FAF" w:rsidP="00651FAF">
      <w:pPr>
        <w:numPr>
          <w:ilvl w:val="0"/>
          <w:numId w:val="10"/>
        </w:numPr>
        <w:spacing w:after="120" w:line="270" w:lineRule="atLeast"/>
        <w:rPr>
          <w:rFonts w:ascii="Arial" w:eastAsia="Times New Roman" w:hAnsi="Arial" w:cs="Arial"/>
        </w:rPr>
      </w:pPr>
      <w:r>
        <w:rPr>
          <w:rFonts w:ascii="Arial" w:eastAsia="Times New Roman" w:hAnsi="Arial" w:cs="Arial"/>
          <w:sz w:val="20"/>
          <w:szCs w:val="20"/>
        </w:rPr>
        <w:t>breath condensation and saliva collection in some instruments after playing</w:t>
      </w:r>
    </w:p>
    <w:p w14:paraId="7E82E11B" w14:textId="77777777" w:rsidR="00651FAF" w:rsidRDefault="00651FAF" w:rsidP="00651FAF">
      <w:pPr>
        <w:numPr>
          <w:ilvl w:val="0"/>
          <w:numId w:val="10"/>
        </w:numPr>
        <w:spacing w:after="120" w:line="270" w:lineRule="atLeast"/>
        <w:rPr>
          <w:rFonts w:ascii="Arial" w:eastAsia="Times New Roman" w:hAnsi="Arial" w:cs="Arial"/>
        </w:rPr>
      </w:pPr>
      <w:r>
        <w:rPr>
          <w:rFonts w:ascii="Arial" w:eastAsia="Times New Roman" w:hAnsi="Arial" w:cs="Arial"/>
          <w:sz w:val="20"/>
          <w:szCs w:val="20"/>
        </w:rPr>
        <w:t xml:space="preserve">sharing and touching of reeds </w:t>
      </w:r>
    </w:p>
    <w:p w14:paraId="7E02C663" w14:textId="77777777" w:rsidR="00651FAF" w:rsidRDefault="00651FAF" w:rsidP="00651FAF">
      <w:pPr>
        <w:numPr>
          <w:ilvl w:val="0"/>
          <w:numId w:val="10"/>
        </w:numPr>
        <w:spacing w:after="120" w:line="270" w:lineRule="atLeast"/>
        <w:rPr>
          <w:rFonts w:ascii="Arial" w:eastAsia="Times New Roman" w:hAnsi="Arial" w:cs="Arial"/>
        </w:rPr>
      </w:pPr>
      <w:r>
        <w:rPr>
          <w:rFonts w:ascii="Arial" w:eastAsia="Times New Roman" w:hAnsi="Arial" w:cs="Arial"/>
          <w:sz w:val="20"/>
          <w:szCs w:val="20"/>
        </w:rPr>
        <w:t>playing or using shared instruments (for example, piano and microphone) without proper hand hygiene prior to commencing.</w:t>
      </w:r>
    </w:p>
    <w:p w14:paraId="4B81B9D4" w14:textId="77777777" w:rsidR="00651FAF" w:rsidRDefault="00651FAF" w:rsidP="00651FAF">
      <w:pPr>
        <w:spacing w:after="120" w:line="270" w:lineRule="atLeast"/>
        <w:rPr>
          <w:rFonts w:ascii="Arial" w:hAnsi="Arial" w:cs="Arial"/>
        </w:rPr>
      </w:pPr>
      <w:r>
        <w:rPr>
          <w:rFonts w:ascii="Arial" w:hAnsi="Arial" w:cs="Arial"/>
          <w:sz w:val="20"/>
          <w:szCs w:val="20"/>
        </w:rPr>
        <w:t xml:space="preserve">Appropriate collection and disposal of condensation and saliva should always be </w:t>
      </w:r>
      <w:proofErr w:type="spellStart"/>
      <w:r>
        <w:rPr>
          <w:rFonts w:ascii="Arial" w:hAnsi="Arial" w:cs="Arial"/>
          <w:sz w:val="20"/>
          <w:szCs w:val="20"/>
        </w:rPr>
        <w:t>practised</w:t>
      </w:r>
      <w:proofErr w:type="spellEnd"/>
      <w:r>
        <w:rPr>
          <w:rFonts w:ascii="Arial" w:hAnsi="Arial" w:cs="Arial"/>
          <w:sz w:val="20"/>
          <w:szCs w:val="20"/>
        </w:rPr>
        <w:t>. Hand hygiene should be performed before and after playing shared musical instruments, and surfaces should be cleaned and disinfected between each use.</w:t>
      </w:r>
    </w:p>
    <w:p w14:paraId="4AC2C937" w14:textId="77777777" w:rsidR="00651FAF" w:rsidRDefault="00651FAF" w:rsidP="00651FAF">
      <w:pPr>
        <w:keepNext/>
        <w:spacing w:before="280" w:after="120" w:line="280" w:lineRule="atLeast"/>
        <w:rPr>
          <w:rFonts w:ascii="Arial" w:hAnsi="Arial" w:cs="Arial"/>
          <w:b/>
          <w:bCs/>
          <w:sz w:val="24"/>
          <w:szCs w:val="24"/>
        </w:rPr>
      </w:pPr>
      <w:r>
        <w:rPr>
          <w:rFonts w:ascii="Arial" w:hAnsi="Arial" w:cs="Arial"/>
          <w:b/>
          <w:bCs/>
          <w:sz w:val="24"/>
          <w:szCs w:val="24"/>
        </w:rPr>
        <w:t xml:space="preserve">Can wind and brass instruments be used? </w:t>
      </w:r>
    </w:p>
    <w:p w14:paraId="2DAE1C99" w14:textId="77777777" w:rsidR="00651FAF" w:rsidRDefault="00651FAF" w:rsidP="00651FAF">
      <w:pPr>
        <w:keepNext/>
        <w:spacing w:before="280" w:after="120" w:line="280" w:lineRule="atLeast"/>
        <w:rPr>
          <w:rFonts w:ascii="Arial" w:hAnsi="Arial" w:cs="Arial"/>
          <w:sz w:val="20"/>
          <w:szCs w:val="20"/>
        </w:rPr>
      </w:pPr>
      <w:r>
        <w:rPr>
          <w:rFonts w:ascii="Arial" w:hAnsi="Arial" w:cs="Arial"/>
          <w:sz w:val="20"/>
          <w:szCs w:val="20"/>
        </w:rPr>
        <w:t>When there is no active community transmission of COVID-19,</w:t>
      </w:r>
      <w:r>
        <w:rPr>
          <w:rFonts w:ascii="Arial" w:hAnsi="Arial" w:cs="Arial"/>
        </w:rPr>
        <w:t xml:space="preserve"> </w:t>
      </w:r>
      <w:r>
        <w:rPr>
          <w:rFonts w:ascii="Arial" w:hAnsi="Arial" w:cs="Arial"/>
          <w:sz w:val="20"/>
          <w:szCs w:val="20"/>
        </w:rPr>
        <w:t>the theoretical risk of disease transmission from playing wind and brass instruments is very low. When there is active community transmission of COVID-19, wind and brass musical instruments may still be used; however, additional measures are required to mitigate or reduce the risk of infection transmission. Examples of these include the following:</w:t>
      </w:r>
    </w:p>
    <w:p w14:paraId="0B8BD65A" w14:textId="77777777" w:rsidR="00651FAF" w:rsidRDefault="00651FAF" w:rsidP="00651FAF">
      <w:pPr>
        <w:numPr>
          <w:ilvl w:val="0"/>
          <w:numId w:val="11"/>
        </w:numPr>
        <w:spacing w:before="80" w:after="60" w:line="240" w:lineRule="auto"/>
        <w:rPr>
          <w:rFonts w:ascii="Arial" w:eastAsia="Times New Roman" w:hAnsi="Arial" w:cs="Arial"/>
          <w:sz w:val="20"/>
          <w:szCs w:val="20"/>
        </w:rPr>
      </w:pPr>
      <w:r>
        <w:rPr>
          <w:rFonts w:ascii="Arial" w:eastAsia="Times New Roman" w:hAnsi="Arial" w:cs="Arial"/>
          <w:sz w:val="20"/>
          <w:szCs w:val="20"/>
        </w:rPr>
        <w:t>Playing musical instruments outdoors will significantly reduce the risk of infection transmission.</w:t>
      </w:r>
    </w:p>
    <w:p w14:paraId="0EAAFA17" w14:textId="77777777" w:rsidR="00651FAF" w:rsidRDefault="00651FAF" w:rsidP="00651FAF">
      <w:pPr>
        <w:numPr>
          <w:ilvl w:val="0"/>
          <w:numId w:val="11"/>
        </w:numPr>
        <w:spacing w:before="80" w:after="60" w:line="240" w:lineRule="auto"/>
        <w:rPr>
          <w:rFonts w:ascii="Arial" w:eastAsia="Times New Roman" w:hAnsi="Arial" w:cs="Arial"/>
          <w:sz w:val="20"/>
          <w:szCs w:val="20"/>
        </w:rPr>
      </w:pPr>
      <w:r>
        <w:rPr>
          <w:rFonts w:ascii="Arial" w:eastAsia="Times New Roman" w:hAnsi="Arial" w:cs="Arial"/>
          <w:sz w:val="20"/>
          <w:szCs w:val="20"/>
        </w:rPr>
        <w:t xml:space="preserve">Reducing the number of people present in an indoor space. This might entail changed seating arrangements for different musical activities involving the use of wind and brass instruments, including orchestras, </w:t>
      </w:r>
      <w:proofErr w:type="gramStart"/>
      <w:r>
        <w:rPr>
          <w:rFonts w:ascii="Arial" w:eastAsia="Times New Roman" w:hAnsi="Arial" w:cs="Arial"/>
          <w:sz w:val="20"/>
          <w:szCs w:val="20"/>
        </w:rPr>
        <w:t>bands</w:t>
      </w:r>
      <w:proofErr w:type="gramEnd"/>
      <w:r>
        <w:rPr>
          <w:rFonts w:ascii="Arial" w:eastAsia="Times New Roman" w:hAnsi="Arial" w:cs="Arial"/>
          <w:sz w:val="20"/>
          <w:szCs w:val="20"/>
        </w:rPr>
        <w:t xml:space="preserve"> or music classes. The maximum number of individuals allowed </w:t>
      </w:r>
      <w:proofErr w:type="gramStart"/>
      <w:r>
        <w:rPr>
          <w:rFonts w:ascii="Arial" w:eastAsia="Times New Roman" w:hAnsi="Arial" w:cs="Arial"/>
          <w:sz w:val="20"/>
          <w:szCs w:val="20"/>
        </w:rPr>
        <w:t>in a given</w:t>
      </w:r>
      <w:proofErr w:type="gramEnd"/>
      <w:r>
        <w:rPr>
          <w:rFonts w:ascii="Arial" w:eastAsia="Times New Roman" w:hAnsi="Arial" w:cs="Arial"/>
          <w:sz w:val="20"/>
          <w:szCs w:val="20"/>
        </w:rPr>
        <w:t xml:space="preserve"> space should follow density limits set by the Department of Health.  </w:t>
      </w:r>
    </w:p>
    <w:p w14:paraId="5048EB18" w14:textId="77777777" w:rsidR="00651FAF" w:rsidRDefault="00651FAF" w:rsidP="00651FAF">
      <w:pPr>
        <w:numPr>
          <w:ilvl w:val="0"/>
          <w:numId w:val="11"/>
        </w:numPr>
        <w:spacing w:after="40" w:line="270" w:lineRule="atLeast"/>
        <w:rPr>
          <w:rFonts w:ascii="Arial" w:eastAsia="Times New Roman" w:hAnsi="Arial" w:cs="Arial"/>
          <w:b/>
          <w:bCs/>
          <w:sz w:val="20"/>
          <w:szCs w:val="20"/>
        </w:rPr>
      </w:pPr>
      <w:r>
        <w:rPr>
          <w:rFonts w:ascii="Arial" w:eastAsia="Times New Roman" w:hAnsi="Arial" w:cs="Arial"/>
          <w:sz w:val="20"/>
          <w:szCs w:val="20"/>
        </w:rPr>
        <w:t xml:space="preserve">Incorporating additional physical distancing between the musicians. Musicians playing high-risk instruments should be at least two </w:t>
      </w:r>
      <w:proofErr w:type="spellStart"/>
      <w:r>
        <w:rPr>
          <w:rFonts w:ascii="Arial" w:eastAsia="Times New Roman" w:hAnsi="Arial" w:cs="Arial"/>
          <w:sz w:val="20"/>
          <w:szCs w:val="20"/>
        </w:rPr>
        <w:t>metres</w:t>
      </w:r>
      <w:proofErr w:type="spellEnd"/>
      <w:r>
        <w:rPr>
          <w:rFonts w:ascii="Arial" w:eastAsia="Times New Roman" w:hAnsi="Arial" w:cs="Arial"/>
          <w:sz w:val="20"/>
          <w:szCs w:val="20"/>
        </w:rPr>
        <w:t xml:space="preserve"> apart (to account for the length of the instrument) and distance between those playing wind instruments and other musicians should be </w:t>
      </w:r>
      <w:proofErr w:type="spellStart"/>
      <w:r>
        <w:rPr>
          <w:rFonts w:ascii="Arial" w:eastAsia="Times New Roman" w:hAnsi="Arial" w:cs="Arial"/>
          <w:sz w:val="20"/>
          <w:szCs w:val="20"/>
        </w:rPr>
        <w:t>maximised</w:t>
      </w:r>
      <w:proofErr w:type="spellEnd"/>
      <w:r>
        <w:rPr>
          <w:rFonts w:ascii="Arial" w:eastAsia="Times New Roman" w:hAnsi="Arial" w:cs="Arial"/>
          <w:sz w:val="20"/>
          <w:szCs w:val="20"/>
        </w:rPr>
        <w:t xml:space="preserve"> as much as possible.</w:t>
      </w:r>
    </w:p>
    <w:p w14:paraId="186FCE0A" w14:textId="77777777" w:rsidR="00651FAF" w:rsidRDefault="00651FAF" w:rsidP="00651FAF">
      <w:pPr>
        <w:numPr>
          <w:ilvl w:val="0"/>
          <w:numId w:val="11"/>
        </w:numPr>
        <w:spacing w:after="40" w:line="270" w:lineRule="atLeast"/>
        <w:rPr>
          <w:rFonts w:ascii="Arial" w:eastAsia="Times New Roman" w:hAnsi="Arial" w:cs="Arial"/>
          <w:sz w:val="20"/>
          <w:szCs w:val="20"/>
        </w:rPr>
      </w:pPr>
      <w:r>
        <w:rPr>
          <w:rFonts w:ascii="Arial" w:eastAsia="Times New Roman" w:hAnsi="Arial" w:cs="Arial"/>
          <w:sz w:val="20"/>
          <w:szCs w:val="20"/>
        </w:rPr>
        <w:t>The audience should be distanced as far as practical from brass and wind musicians. With indoor performances, the audience may be required to wear a face mask if required by local restrictions.</w:t>
      </w:r>
    </w:p>
    <w:p w14:paraId="144012B4" w14:textId="77777777" w:rsidR="00651FAF" w:rsidRDefault="00651FAF" w:rsidP="00651FAF">
      <w:pPr>
        <w:numPr>
          <w:ilvl w:val="0"/>
          <w:numId w:val="11"/>
        </w:numPr>
        <w:spacing w:after="40" w:line="270" w:lineRule="atLeast"/>
        <w:rPr>
          <w:rFonts w:ascii="Arial" w:eastAsia="Times New Roman" w:hAnsi="Arial" w:cs="Arial"/>
          <w:b/>
          <w:bCs/>
          <w:sz w:val="20"/>
          <w:szCs w:val="20"/>
        </w:rPr>
      </w:pPr>
      <w:r>
        <w:rPr>
          <w:rFonts w:ascii="Arial" w:eastAsia="Times New Roman" w:hAnsi="Arial" w:cs="Arial"/>
          <w:sz w:val="20"/>
          <w:szCs w:val="20"/>
        </w:rPr>
        <w:t xml:space="preserve">Room ventilation enhancement (for example, open windows) is important. </w:t>
      </w:r>
    </w:p>
    <w:p w14:paraId="791A3849" w14:textId="77777777" w:rsidR="00651FAF" w:rsidRDefault="00651FAF" w:rsidP="00651FAF">
      <w:pPr>
        <w:numPr>
          <w:ilvl w:val="0"/>
          <w:numId w:val="11"/>
        </w:numPr>
        <w:spacing w:after="40" w:line="270" w:lineRule="atLeast"/>
        <w:rPr>
          <w:rFonts w:ascii="Arial" w:eastAsia="Times New Roman" w:hAnsi="Arial" w:cs="Arial"/>
          <w:sz w:val="20"/>
          <w:szCs w:val="20"/>
        </w:rPr>
      </w:pPr>
      <w:r>
        <w:rPr>
          <w:rFonts w:ascii="Arial" w:eastAsia="Times New Roman" w:hAnsi="Arial" w:cs="Arial"/>
          <w:sz w:val="20"/>
          <w:szCs w:val="20"/>
        </w:rPr>
        <w:t xml:space="preserve">Performers playing non-wind instruments (for example, percussion and string players) should wear face masks if performing in settings where face masks are required by local restrictions. </w:t>
      </w:r>
    </w:p>
    <w:p w14:paraId="7DEE51DC" w14:textId="77777777" w:rsidR="00651FAF" w:rsidRDefault="00651FAF" w:rsidP="00651FAF">
      <w:pPr>
        <w:numPr>
          <w:ilvl w:val="0"/>
          <w:numId w:val="11"/>
        </w:numPr>
        <w:spacing w:after="40" w:line="270" w:lineRule="atLeast"/>
        <w:rPr>
          <w:rFonts w:ascii="Arial" w:eastAsia="Times New Roman" w:hAnsi="Arial" w:cs="Arial"/>
          <w:b/>
          <w:bCs/>
          <w:sz w:val="20"/>
          <w:szCs w:val="20"/>
        </w:rPr>
      </w:pPr>
      <w:r>
        <w:rPr>
          <w:rFonts w:ascii="Arial" w:eastAsia="Times New Roman" w:hAnsi="Arial" w:cs="Arial"/>
          <w:sz w:val="20"/>
          <w:szCs w:val="20"/>
        </w:rPr>
        <w:t xml:space="preserve">Users of brass instruments should monitor and drain their breath condensate (‘spit valve’) regularly. Musicians must drain this fluid and dispose of it in a rubbish bin and then perform hand hygiene. </w:t>
      </w:r>
    </w:p>
    <w:p w14:paraId="3AC7632D" w14:textId="77777777" w:rsidR="00651FAF" w:rsidRDefault="00651FAF" w:rsidP="00651FAF">
      <w:pPr>
        <w:numPr>
          <w:ilvl w:val="0"/>
          <w:numId w:val="11"/>
        </w:numPr>
        <w:spacing w:after="40" w:line="270" w:lineRule="atLeast"/>
        <w:rPr>
          <w:rFonts w:ascii="Cambria" w:eastAsia="Times New Roman" w:hAnsi="Cambria"/>
          <w:sz w:val="20"/>
          <w:szCs w:val="20"/>
        </w:rPr>
      </w:pPr>
      <w:r>
        <w:rPr>
          <w:rFonts w:ascii="Arial" w:eastAsia="Times New Roman" w:hAnsi="Arial" w:cs="Arial"/>
          <w:sz w:val="20"/>
          <w:szCs w:val="20"/>
        </w:rPr>
        <w:t>Wind instruments are for individual use and should not be shared unless thoroughly cleaned and disinfected before reuse.</w:t>
      </w:r>
    </w:p>
    <w:p w14:paraId="0E3491BD" w14:textId="77777777" w:rsidR="00651FAF" w:rsidRDefault="00651FAF" w:rsidP="00651FAF">
      <w:pPr>
        <w:numPr>
          <w:ilvl w:val="0"/>
          <w:numId w:val="11"/>
        </w:numPr>
        <w:spacing w:after="40" w:line="270" w:lineRule="atLeast"/>
        <w:rPr>
          <w:rFonts w:ascii="Arial" w:eastAsia="Times New Roman" w:hAnsi="Arial" w:cs="Arial"/>
          <w:sz w:val="20"/>
          <w:szCs w:val="20"/>
        </w:rPr>
      </w:pPr>
      <w:r>
        <w:rPr>
          <w:rFonts w:ascii="Arial" w:eastAsia="Times New Roman" w:hAnsi="Arial" w:cs="Arial"/>
          <w:sz w:val="20"/>
          <w:szCs w:val="20"/>
        </w:rPr>
        <w:t>The use of a barrier cap on the bell end of a brass instrument offers a significant reduction in release of respiratory aerosols into the immediate surroundings. This is a possible mitigation method for playing in groups, especially in hard to ventilate spaces.</w:t>
      </w:r>
    </w:p>
    <w:p w14:paraId="11C7B1B7" w14:textId="77777777" w:rsidR="00651FAF" w:rsidRDefault="00651FAF" w:rsidP="00651FAF"/>
    <w:p w14:paraId="34F979D8" w14:textId="77777777" w:rsidR="00651FAF" w:rsidRDefault="00651FAF" w:rsidP="00651FAF">
      <w:pPr>
        <w:keepNext/>
        <w:spacing w:before="280" w:after="120" w:line="280" w:lineRule="atLeast"/>
        <w:rPr>
          <w:rFonts w:ascii="Arial" w:hAnsi="Arial" w:cs="Arial"/>
          <w:b/>
          <w:bCs/>
          <w:sz w:val="24"/>
          <w:szCs w:val="24"/>
        </w:rPr>
      </w:pPr>
      <w:r>
        <w:rPr>
          <w:rFonts w:ascii="Arial" w:hAnsi="Arial" w:cs="Arial"/>
          <w:b/>
          <w:bCs/>
          <w:sz w:val="24"/>
          <w:szCs w:val="24"/>
        </w:rPr>
        <w:t>Are choirs safe?</w:t>
      </w:r>
    </w:p>
    <w:p w14:paraId="61C42E6E" w14:textId="77777777" w:rsidR="00651FAF" w:rsidRDefault="00651FAF" w:rsidP="00651FAF">
      <w:pPr>
        <w:spacing w:after="120" w:line="270" w:lineRule="atLeast"/>
        <w:rPr>
          <w:rFonts w:ascii="Arial" w:hAnsi="Arial" w:cs="Arial"/>
          <w:sz w:val="20"/>
          <w:szCs w:val="20"/>
        </w:rPr>
      </w:pPr>
      <w:r>
        <w:rPr>
          <w:rFonts w:ascii="Arial" w:hAnsi="Arial" w:cs="Arial"/>
          <w:sz w:val="20"/>
          <w:szCs w:val="20"/>
        </w:rPr>
        <w:t>During singing, droplets and aerosols are emitted and can follow ambient airflow patterns in a space (</w:t>
      </w:r>
      <w:proofErr w:type="spellStart"/>
      <w:r>
        <w:rPr>
          <w:rFonts w:ascii="Arial" w:hAnsi="Arial" w:cs="Arial"/>
          <w:sz w:val="20"/>
          <w:szCs w:val="20"/>
        </w:rPr>
        <w:t>Bahl</w:t>
      </w:r>
      <w:proofErr w:type="spellEnd"/>
      <w:r>
        <w:rPr>
          <w:rFonts w:ascii="Arial" w:hAnsi="Arial" w:cs="Arial"/>
          <w:sz w:val="20"/>
          <w:szCs w:val="20"/>
        </w:rPr>
        <w:t xml:space="preserve"> et al., 2020). If infectious individuals are present, group singing may transmit COVID-19 and the longer the singing, the greater the risk. Singing inside in a poorly ventilated area with infectious singers that are not physically distanced has been shown to be associated with the spread of COVID-19 amongst the group (</w:t>
      </w:r>
      <w:proofErr w:type="spellStart"/>
      <w:r>
        <w:rPr>
          <w:rFonts w:ascii="Arial" w:hAnsi="Arial" w:cs="Arial"/>
          <w:sz w:val="20"/>
          <w:szCs w:val="20"/>
        </w:rPr>
        <w:t>Hamner</w:t>
      </w:r>
      <w:proofErr w:type="spellEnd"/>
      <w:r>
        <w:rPr>
          <w:rFonts w:ascii="Arial" w:hAnsi="Arial" w:cs="Arial"/>
          <w:sz w:val="20"/>
          <w:szCs w:val="20"/>
        </w:rPr>
        <w:t xml:space="preserve"> et al., 2020).</w:t>
      </w:r>
      <w:r>
        <w:rPr>
          <w:rFonts w:ascii="Arial" w:hAnsi="Arial" w:cs="Arial"/>
          <w:sz w:val="20"/>
          <w:szCs w:val="20"/>
          <w:vertAlign w:val="superscript"/>
        </w:rPr>
        <w:t xml:space="preserve"> </w:t>
      </w:r>
      <w:r>
        <w:rPr>
          <w:rFonts w:ascii="Arial" w:hAnsi="Arial" w:cs="Arial"/>
          <w:sz w:val="20"/>
          <w:szCs w:val="20"/>
        </w:rPr>
        <w:t xml:space="preserve">Humming and singing softly have been shown to be of lower risk for aerosol production. </w:t>
      </w:r>
    </w:p>
    <w:p w14:paraId="3E361F6E" w14:textId="77777777" w:rsidR="00651FAF" w:rsidRDefault="00651FAF" w:rsidP="00651FAF">
      <w:pPr>
        <w:spacing w:after="120" w:line="270" w:lineRule="atLeast"/>
        <w:rPr>
          <w:rFonts w:ascii="Arial" w:hAnsi="Arial" w:cs="Arial"/>
          <w:sz w:val="20"/>
          <w:szCs w:val="20"/>
        </w:rPr>
      </w:pPr>
      <w:r>
        <w:rPr>
          <w:rFonts w:ascii="Arial" w:hAnsi="Arial" w:cs="Arial"/>
          <w:sz w:val="20"/>
          <w:szCs w:val="20"/>
        </w:rPr>
        <w:t>When there is no active community transmission of COVID-19, the risk of droplet and aerosol transmission from choral singing is low, so normal practices may be permitted. When there is active community transmission of COVID-19, singing in group settings is less safe and additional precautions are needed to reduce or mitigate transmission of COVID-19.</w:t>
      </w:r>
    </w:p>
    <w:p w14:paraId="3D60A743" w14:textId="77777777" w:rsidR="00651FAF" w:rsidRDefault="00651FAF" w:rsidP="00651FAF">
      <w:pPr>
        <w:spacing w:after="120" w:line="270" w:lineRule="atLeast"/>
        <w:rPr>
          <w:rFonts w:ascii="Arial" w:hAnsi="Arial" w:cs="Arial"/>
          <w:sz w:val="20"/>
          <w:szCs w:val="20"/>
        </w:rPr>
      </w:pPr>
      <w:r>
        <w:rPr>
          <w:rFonts w:ascii="Arial" w:hAnsi="Arial" w:cs="Arial"/>
          <w:sz w:val="20"/>
          <w:szCs w:val="20"/>
        </w:rPr>
        <w:t>It is important to assess the state of health of anyone attending group singing to ensure the safety of others. People at high-risk of severe illness (that is, any signs or symptoms of COVID-19) should not participate in group singing while there is active community transmission of COVID-19.</w:t>
      </w:r>
    </w:p>
    <w:p w14:paraId="3FFD892F" w14:textId="77777777" w:rsidR="00651FAF" w:rsidRDefault="00651FAF" w:rsidP="00651FAF">
      <w:pPr>
        <w:spacing w:after="120" w:line="270" w:lineRule="atLeast"/>
        <w:rPr>
          <w:rFonts w:ascii="Arial" w:hAnsi="Arial" w:cs="Arial"/>
          <w:sz w:val="20"/>
          <w:szCs w:val="20"/>
        </w:rPr>
      </w:pPr>
      <w:r>
        <w:rPr>
          <w:rFonts w:ascii="Arial" w:hAnsi="Arial" w:cs="Arial"/>
          <w:sz w:val="20"/>
          <w:szCs w:val="20"/>
        </w:rPr>
        <w:t>Examples of strategies that can be applied to reduce risk of infection transmission include:</w:t>
      </w:r>
    </w:p>
    <w:p w14:paraId="7C84B3BA" w14:textId="77777777" w:rsidR="00651FAF" w:rsidRDefault="00651FAF" w:rsidP="00651FAF">
      <w:pPr>
        <w:numPr>
          <w:ilvl w:val="0"/>
          <w:numId w:val="12"/>
        </w:numPr>
        <w:spacing w:after="120" w:line="270" w:lineRule="atLeast"/>
        <w:rPr>
          <w:rFonts w:ascii="Arial" w:eastAsia="Times New Roman" w:hAnsi="Arial" w:cs="Arial"/>
          <w:sz w:val="20"/>
          <w:szCs w:val="20"/>
        </w:rPr>
      </w:pPr>
      <w:r>
        <w:rPr>
          <w:rFonts w:ascii="Arial" w:eastAsia="Times New Roman" w:hAnsi="Arial" w:cs="Arial"/>
          <w:sz w:val="20"/>
          <w:szCs w:val="20"/>
        </w:rPr>
        <w:t>singing outside or in a well-ventilated room (with windows open)</w:t>
      </w:r>
    </w:p>
    <w:p w14:paraId="09EFD6BE" w14:textId="77777777" w:rsidR="00651FAF" w:rsidRDefault="00651FAF" w:rsidP="00651FAF">
      <w:pPr>
        <w:numPr>
          <w:ilvl w:val="0"/>
          <w:numId w:val="12"/>
        </w:numPr>
        <w:spacing w:after="120" w:line="270" w:lineRule="atLeast"/>
        <w:rPr>
          <w:rFonts w:ascii="Arial" w:eastAsia="Times New Roman" w:hAnsi="Arial" w:cs="Arial"/>
          <w:sz w:val="20"/>
          <w:szCs w:val="20"/>
        </w:rPr>
      </w:pPr>
      <w:r>
        <w:rPr>
          <w:rFonts w:ascii="Arial" w:eastAsia="Times New Roman" w:hAnsi="Arial" w:cs="Arial"/>
          <w:sz w:val="20"/>
          <w:szCs w:val="20"/>
        </w:rPr>
        <w:t xml:space="preserve">physical distancing of at least 1.5 </w:t>
      </w:r>
      <w:proofErr w:type="spellStart"/>
      <w:r>
        <w:rPr>
          <w:rFonts w:ascii="Arial" w:eastAsia="Times New Roman" w:hAnsi="Arial" w:cs="Arial"/>
          <w:sz w:val="20"/>
          <w:szCs w:val="20"/>
        </w:rPr>
        <w:t>metres</w:t>
      </w:r>
      <w:proofErr w:type="spellEnd"/>
      <w:r>
        <w:rPr>
          <w:rFonts w:ascii="Arial" w:eastAsia="Times New Roman" w:hAnsi="Arial" w:cs="Arial"/>
          <w:sz w:val="20"/>
          <w:szCs w:val="20"/>
        </w:rPr>
        <w:t xml:space="preserve"> while singing in groups</w:t>
      </w:r>
    </w:p>
    <w:p w14:paraId="510DE75A" w14:textId="77777777" w:rsidR="00651FAF" w:rsidRDefault="00651FAF" w:rsidP="00651FAF">
      <w:pPr>
        <w:numPr>
          <w:ilvl w:val="0"/>
          <w:numId w:val="12"/>
        </w:numPr>
        <w:spacing w:after="120" w:line="270" w:lineRule="atLeast"/>
        <w:rPr>
          <w:rFonts w:ascii="Arial" w:eastAsia="Times New Roman" w:hAnsi="Arial" w:cs="Arial"/>
          <w:sz w:val="20"/>
          <w:szCs w:val="20"/>
        </w:rPr>
      </w:pPr>
      <w:r>
        <w:rPr>
          <w:rFonts w:ascii="Arial" w:eastAsia="Times New Roman" w:hAnsi="Arial" w:cs="Arial"/>
          <w:sz w:val="20"/>
          <w:szCs w:val="20"/>
        </w:rPr>
        <w:t>shorter performances (of less than an hour)</w:t>
      </w:r>
    </w:p>
    <w:p w14:paraId="1D71479B" w14:textId="77777777" w:rsidR="00651FAF" w:rsidRDefault="00651FAF" w:rsidP="00651FAF">
      <w:pPr>
        <w:numPr>
          <w:ilvl w:val="0"/>
          <w:numId w:val="12"/>
        </w:numPr>
        <w:spacing w:after="120" w:line="270" w:lineRule="atLeast"/>
        <w:rPr>
          <w:rFonts w:ascii="Arial" w:eastAsia="Times New Roman" w:hAnsi="Arial" w:cs="Arial"/>
          <w:sz w:val="20"/>
          <w:szCs w:val="20"/>
        </w:rPr>
      </w:pPr>
      <w:r>
        <w:rPr>
          <w:rFonts w:ascii="Arial" w:eastAsia="Times New Roman" w:hAnsi="Arial" w:cs="Arial"/>
          <w:sz w:val="20"/>
          <w:szCs w:val="20"/>
        </w:rPr>
        <w:t xml:space="preserve">running singing lessons, </w:t>
      </w:r>
      <w:proofErr w:type="gramStart"/>
      <w:r>
        <w:rPr>
          <w:rFonts w:ascii="Arial" w:eastAsia="Times New Roman" w:hAnsi="Arial" w:cs="Arial"/>
          <w:sz w:val="20"/>
          <w:szCs w:val="20"/>
        </w:rPr>
        <w:t>classes</w:t>
      </w:r>
      <w:proofErr w:type="gramEnd"/>
      <w:r>
        <w:rPr>
          <w:rFonts w:ascii="Arial" w:eastAsia="Times New Roman" w:hAnsi="Arial" w:cs="Arial"/>
          <w:sz w:val="20"/>
          <w:szCs w:val="20"/>
        </w:rPr>
        <w:t xml:space="preserve"> or practices outdoors if practical </w:t>
      </w:r>
    </w:p>
    <w:p w14:paraId="1DD4CBF8" w14:textId="77777777" w:rsidR="00651FAF" w:rsidRDefault="00651FAF" w:rsidP="00651FAF">
      <w:pPr>
        <w:numPr>
          <w:ilvl w:val="0"/>
          <w:numId w:val="12"/>
        </w:numPr>
        <w:spacing w:after="120" w:line="270" w:lineRule="atLeast"/>
        <w:rPr>
          <w:rFonts w:ascii="Arial" w:eastAsia="Times New Roman" w:hAnsi="Arial" w:cs="Arial"/>
          <w:sz w:val="20"/>
          <w:szCs w:val="20"/>
        </w:rPr>
      </w:pPr>
      <w:r>
        <w:rPr>
          <w:rFonts w:ascii="Arial" w:eastAsia="Times New Roman" w:hAnsi="Arial" w:cs="Arial"/>
          <w:sz w:val="20"/>
          <w:szCs w:val="20"/>
        </w:rPr>
        <w:t xml:space="preserve">use of glass-petitioned rooms </w:t>
      </w:r>
    </w:p>
    <w:p w14:paraId="07A1A796" w14:textId="77777777" w:rsidR="00651FAF" w:rsidRDefault="00651FAF" w:rsidP="00651FAF">
      <w:pPr>
        <w:numPr>
          <w:ilvl w:val="0"/>
          <w:numId w:val="12"/>
        </w:numPr>
        <w:spacing w:after="120" w:line="270" w:lineRule="atLeast"/>
        <w:rPr>
          <w:rFonts w:ascii="Arial" w:eastAsia="Times New Roman" w:hAnsi="Arial" w:cs="Arial"/>
          <w:sz w:val="20"/>
          <w:szCs w:val="20"/>
        </w:rPr>
      </w:pPr>
      <w:r>
        <w:rPr>
          <w:rFonts w:ascii="Arial" w:eastAsia="Times New Roman" w:hAnsi="Arial" w:cs="Arial"/>
          <w:sz w:val="20"/>
          <w:szCs w:val="20"/>
        </w:rPr>
        <w:t xml:space="preserve">running singing lessons, </w:t>
      </w:r>
      <w:proofErr w:type="gramStart"/>
      <w:r>
        <w:rPr>
          <w:rFonts w:ascii="Arial" w:eastAsia="Times New Roman" w:hAnsi="Arial" w:cs="Arial"/>
          <w:sz w:val="20"/>
          <w:szCs w:val="20"/>
        </w:rPr>
        <w:t>classes</w:t>
      </w:r>
      <w:proofErr w:type="gramEnd"/>
      <w:r>
        <w:rPr>
          <w:rFonts w:ascii="Arial" w:eastAsia="Times New Roman" w:hAnsi="Arial" w:cs="Arial"/>
          <w:sz w:val="20"/>
          <w:szCs w:val="20"/>
        </w:rPr>
        <w:t xml:space="preserve"> or practice sessions virtually. </w:t>
      </w:r>
    </w:p>
    <w:p w14:paraId="5FA6EBB3" w14:textId="77777777" w:rsidR="00651FAF" w:rsidRDefault="00651FAF" w:rsidP="00651FAF"/>
    <w:p w14:paraId="21AD1370" w14:textId="77777777" w:rsidR="00651FAF" w:rsidRDefault="00651FAF" w:rsidP="00651FAF">
      <w:pPr>
        <w:pStyle w:val="BodyText"/>
        <w:spacing w:line="276" w:lineRule="auto"/>
      </w:pPr>
    </w:p>
    <w:p w14:paraId="5847E938" w14:textId="7727D9D2" w:rsidR="002108D1" w:rsidRDefault="002108D1" w:rsidP="009C40F3">
      <w:pPr>
        <w:pStyle w:val="BodyText"/>
        <w:spacing w:line="276" w:lineRule="auto"/>
      </w:pPr>
    </w:p>
    <w:sectPr w:rsidR="002108D1">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9E7EB0" w:rsidRDefault="009E7EB0" w:rsidP="00304EA1">
      <w:pPr>
        <w:spacing w:after="0" w:line="240" w:lineRule="auto"/>
      </w:pPr>
      <w:r>
        <w:separator/>
      </w:r>
    </w:p>
  </w:endnote>
  <w:endnote w:type="continuationSeparator" w:id="0">
    <w:p w14:paraId="3270DF94" w14:textId="77777777" w:rsidR="009E7EB0" w:rsidRDefault="009E7EB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5048"/>
      <w:gridCol w:w="5047"/>
      <w:gridCol w:w="5044"/>
    </w:tblGrid>
    <w:tr w:rsidR="009E7EB0" w:rsidRPr="00D06414" w14:paraId="05E10305" w14:textId="77777777" w:rsidTr="00265D50">
      <w:trPr>
        <w:trHeight w:val="476"/>
      </w:trPr>
      <w:tc>
        <w:tcPr>
          <w:tcW w:w="1667" w:type="pct"/>
          <w:tcMar>
            <w:left w:w="0" w:type="dxa"/>
            <w:right w:w="0" w:type="dxa"/>
          </w:tcMar>
        </w:tcPr>
        <w:p w14:paraId="0D83C1C2" w14:textId="77777777" w:rsidR="009E7EB0" w:rsidRPr="00D06414" w:rsidRDefault="009E7EB0" w:rsidP="002108D1">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rPr>
            <w:drawing>
              <wp:anchor distT="0" distB="0" distL="114300" distR="114300" simplePos="0" relativeHeight="251666432" behindDoc="1" locked="1" layoutInCell="1" allowOverlap="1" wp14:anchorId="243D9828" wp14:editId="2B368E65">
                <wp:simplePos x="0" y="0"/>
                <wp:positionH relativeFrom="column">
                  <wp:posOffset>-1250315</wp:posOffset>
                </wp:positionH>
                <wp:positionV relativeFrom="page">
                  <wp:posOffset>-45085</wp:posOffset>
                </wp:positionV>
                <wp:extent cx="11421745" cy="5867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12ACE80D" w14:textId="77777777" w:rsidR="009E7EB0" w:rsidRPr="00D06414" w:rsidRDefault="009E7EB0" w:rsidP="002108D1">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4EF386" w14:textId="77777777" w:rsidR="009E7EB0" w:rsidRPr="00D06414" w:rsidRDefault="009E7EB0" w:rsidP="002108D1">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9E7EB0" w:rsidRPr="00D06414" w:rsidRDefault="009E7EB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9E7EB0" w:rsidRPr="00D06414" w14:paraId="36A4ADC1" w14:textId="77777777" w:rsidTr="000F5AAF">
      <w:tc>
        <w:tcPr>
          <w:tcW w:w="1459" w:type="pct"/>
          <w:tcMar>
            <w:left w:w="0" w:type="dxa"/>
            <w:right w:w="0" w:type="dxa"/>
          </w:tcMar>
        </w:tcPr>
        <w:p w14:paraId="74DB1FC2" w14:textId="77777777" w:rsidR="009E7EB0" w:rsidRPr="00D06414" w:rsidRDefault="009E7EB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E7EB0" w:rsidRPr="00D06414" w:rsidRDefault="009E7EB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E7EB0" w:rsidRPr="00D06414" w:rsidRDefault="009E7EB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E7EB0" w:rsidRPr="00D06414" w:rsidRDefault="009E7EB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9E7EB0" w:rsidRPr="00D06414" w14:paraId="030ADB54" w14:textId="77777777" w:rsidTr="00265D50">
      <w:trPr>
        <w:trHeight w:val="476"/>
      </w:trPr>
      <w:tc>
        <w:tcPr>
          <w:tcW w:w="1667" w:type="pct"/>
          <w:tcMar>
            <w:left w:w="0" w:type="dxa"/>
            <w:right w:w="0" w:type="dxa"/>
          </w:tcMar>
        </w:tcPr>
        <w:p w14:paraId="13DC6D8C" w14:textId="77777777" w:rsidR="009E7EB0" w:rsidRPr="00D06414" w:rsidRDefault="009E7EB0" w:rsidP="002108D1">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rPr>
            <w:drawing>
              <wp:anchor distT="0" distB="0" distL="114300" distR="114300" simplePos="0" relativeHeight="251664384" behindDoc="1" locked="1" layoutInCell="1" allowOverlap="1" wp14:anchorId="528CDE16" wp14:editId="6C7C2F77">
                <wp:simplePos x="0" y="0"/>
                <wp:positionH relativeFrom="column">
                  <wp:posOffset>-1250315</wp:posOffset>
                </wp:positionH>
                <wp:positionV relativeFrom="page">
                  <wp:posOffset>-57785</wp:posOffset>
                </wp:positionV>
                <wp:extent cx="11421745" cy="586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0A63525A" w14:textId="77777777" w:rsidR="009E7EB0" w:rsidRPr="00D06414" w:rsidRDefault="009E7EB0" w:rsidP="002108D1">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F5B0CE8" w14:textId="77777777" w:rsidR="009E7EB0" w:rsidRPr="00D06414" w:rsidRDefault="009E7EB0" w:rsidP="002108D1">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6D6750E" w14:textId="284FAE3F" w:rsidR="009E7EB0" w:rsidRPr="00D06414" w:rsidRDefault="009E7EB0" w:rsidP="00D06414">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98B6B" w14:textId="77777777" w:rsidR="00A04A35" w:rsidRDefault="00651FAF">
    <w:pPr>
      <w:pStyle w:val="Footer"/>
    </w:pPr>
    <w:r>
      <w:rPr>
        <w:noProof/>
      </w:rPr>
      <mc:AlternateContent>
        <mc:Choice Requires="wps">
          <w:drawing>
            <wp:anchor distT="0" distB="0" distL="114300" distR="114300" simplePos="0" relativeHeight="251668480" behindDoc="0" locked="0" layoutInCell="0" allowOverlap="1" wp14:anchorId="1E835F15" wp14:editId="30E36087">
              <wp:simplePos x="0" y="0"/>
              <wp:positionH relativeFrom="page">
                <wp:posOffset>0</wp:posOffset>
              </wp:positionH>
              <wp:positionV relativeFrom="page">
                <wp:posOffset>10189210</wp:posOffset>
              </wp:positionV>
              <wp:extent cx="7560310" cy="311785"/>
              <wp:effectExtent l="0" t="0" r="0" b="12065"/>
              <wp:wrapNone/>
              <wp:docPr id="2" name="MSIPCM141a41aa8c1cc1d3c59cf5b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CF6843" w14:textId="77777777" w:rsidR="00A04A35" w:rsidRPr="00A04A35" w:rsidRDefault="00651FAF" w:rsidP="00A04A35">
                          <w:pPr>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835F15" id="_x0000_t202" coordsize="21600,21600" o:spt="202" path="m,l,21600r21600,l21600,xe">
              <v:stroke joinstyle="miter"/>
              <v:path gradientshapeok="t" o:connecttype="rect"/>
            </v:shapetype>
            <v:shape id="MSIPCM141a41aa8c1cc1d3c59cf5b6"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uSm5sqwCAABFBQAADgAAAAAA&#10;AAAAAAAAAAAuAgAAZHJzL2Uyb0RvYy54bWxQSwECLQAUAAYACAAAACEASA1emt8AAAALAQAADwAA&#10;AAAAAAAAAAAAAAAGBQAAZHJzL2Rvd25yZXYueG1sUEsFBgAAAAAEAAQA8wAAABIGAAAAAA==&#10;" o:allowincell="f" filled="f" stroked="f" strokeweight=".5pt">
              <v:textbox inset=",0,,0">
                <w:txbxContent>
                  <w:p w14:paraId="07CF6843" w14:textId="77777777" w:rsidR="00A04A35" w:rsidRPr="00A04A35" w:rsidRDefault="00651FAF" w:rsidP="00A04A35">
                    <w:pPr>
                      <w:jc w:val="center"/>
                      <w:rPr>
                        <w:rFonts w:ascii="Arial Black" w:hAnsi="Arial Black"/>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9E7EB0" w:rsidRDefault="009E7EB0" w:rsidP="00304EA1">
      <w:pPr>
        <w:spacing w:after="0" w:line="240" w:lineRule="auto"/>
      </w:pPr>
      <w:r>
        <w:separator/>
      </w:r>
    </w:p>
  </w:footnote>
  <w:footnote w:type="continuationSeparator" w:id="0">
    <w:p w14:paraId="13540A36" w14:textId="77777777" w:rsidR="009E7EB0" w:rsidRDefault="009E7EB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3954AE04" w:rsidR="009E7EB0" w:rsidRPr="00D86DE4" w:rsidRDefault="00651FA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E7EB0">
          <w:rPr>
            <w:color w:val="999999" w:themeColor="accent2"/>
          </w:rPr>
          <w:t>Onsite attendance for preparation and participation in Essential Assessments</w:t>
        </w:r>
      </w:sdtContent>
    </w:sdt>
    <w:r w:rsidR="009E7EB0">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4485AA14" w:rsidR="009E7EB0" w:rsidRPr="009370BC" w:rsidRDefault="009E7EB0" w:rsidP="00970580">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4625"/>
    <w:multiLevelType w:val="hybridMultilevel"/>
    <w:tmpl w:val="97A29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5E06A06"/>
    <w:multiLevelType w:val="hybridMultilevel"/>
    <w:tmpl w:val="46F6CC22"/>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4" w15:restartNumberingAfterBreak="0">
    <w:nsid w:val="54242139"/>
    <w:multiLevelType w:val="hybridMultilevel"/>
    <w:tmpl w:val="4E604F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8A7415E"/>
    <w:multiLevelType w:val="hybridMultilevel"/>
    <w:tmpl w:val="099CDFE2"/>
    <w:lvl w:ilvl="0" w:tplc="0C090001">
      <w:start w:val="1"/>
      <w:numFmt w:val="bullet"/>
      <w:lvlText w:val=""/>
      <w:lvlJc w:val="left"/>
      <w:pPr>
        <w:ind w:left="837" w:hanging="360"/>
      </w:pPr>
      <w:rPr>
        <w:rFonts w:ascii="Symbol" w:hAnsi="Symbol" w:hint="default"/>
      </w:rPr>
    </w:lvl>
    <w:lvl w:ilvl="1" w:tplc="0C090003" w:tentative="1">
      <w:start w:val="1"/>
      <w:numFmt w:val="bullet"/>
      <w:lvlText w:val="o"/>
      <w:lvlJc w:val="left"/>
      <w:pPr>
        <w:ind w:left="1557" w:hanging="360"/>
      </w:pPr>
      <w:rPr>
        <w:rFonts w:ascii="Courier New" w:hAnsi="Courier New" w:cs="Courier New" w:hint="default"/>
      </w:rPr>
    </w:lvl>
    <w:lvl w:ilvl="2" w:tplc="0C090005" w:tentative="1">
      <w:start w:val="1"/>
      <w:numFmt w:val="bullet"/>
      <w:lvlText w:val=""/>
      <w:lvlJc w:val="left"/>
      <w:pPr>
        <w:ind w:left="2277" w:hanging="360"/>
      </w:pPr>
      <w:rPr>
        <w:rFonts w:ascii="Wingdings" w:hAnsi="Wingdings" w:hint="default"/>
      </w:rPr>
    </w:lvl>
    <w:lvl w:ilvl="3" w:tplc="0C090001" w:tentative="1">
      <w:start w:val="1"/>
      <w:numFmt w:val="bullet"/>
      <w:lvlText w:val=""/>
      <w:lvlJc w:val="left"/>
      <w:pPr>
        <w:ind w:left="2997" w:hanging="360"/>
      </w:pPr>
      <w:rPr>
        <w:rFonts w:ascii="Symbol" w:hAnsi="Symbol" w:hint="default"/>
      </w:rPr>
    </w:lvl>
    <w:lvl w:ilvl="4" w:tplc="0C090003" w:tentative="1">
      <w:start w:val="1"/>
      <w:numFmt w:val="bullet"/>
      <w:lvlText w:val="o"/>
      <w:lvlJc w:val="left"/>
      <w:pPr>
        <w:ind w:left="3717" w:hanging="360"/>
      </w:pPr>
      <w:rPr>
        <w:rFonts w:ascii="Courier New" w:hAnsi="Courier New" w:cs="Courier New" w:hint="default"/>
      </w:rPr>
    </w:lvl>
    <w:lvl w:ilvl="5" w:tplc="0C090005" w:tentative="1">
      <w:start w:val="1"/>
      <w:numFmt w:val="bullet"/>
      <w:lvlText w:val=""/>
      <w:lvlJc w:val="left"/>
      <w:pPr>
        <w:ind w:left="4437" w:hanging="360"/>
      </w:pPr>
      <w:rPr>
        <w:rFonts w:ascii="Wingdings" w:hAnsi="Wingdings" w:hint="default"/>
      </w:rPr>
    </w:lvl>
    <w:lvl w:ilvl="6" w:tplc="0C090001" w:tentative="1">
      <w:start w:val="1"/>
      <w:numFmt w:val="bullet"/>
      <w:lvlText w:val=""/>
      <w:lvlJc w:val="left"/>
      <w:pPr>
        <w:ind w:left="5157" w:hanging="360"/>
      </w:pPr>
      <w:rPr>
        <w:rFonts w:ascii="Symbol" w:hAnsi="Symbol" w:hint="default"/>
      </w:rPr>
    </w:lvl>
    <w:lvl w:ilvl="7" w:tplc="0C090003" w:tentative="1">
      <w:start w:val="1"/>
      <w:numFmt w:val="bullet"/>
      <w:lvlText w:val="o"/>
      <w:lvlJc w:val="left"/>
      <w:pPr>
        <w:ind w:left="5877" w:hanging="360"/>
      </w:pPr>
      <w:rPr>
        <w:rFonts w:ascii="Courier New" w:hAnsi="Courier New" w:cs="Courier New" w:hint="default"/>
      </w:rPr>
    </w:lvl>
    <w:lvl w:ilvl="8" w:tplc="0C090005" w:tentative="1">
      <w:start w:val="1"/>
      <w:numFmt w:val="bullet"/>
      <w:lvlText w:val=""/>
      <w:lvlJc w:val="left"/>
      <w:pPr>
        <w:ind w:left="659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5FC84FD6"/>
    <w:multiLevelType w:val="hybridMultilevel"/>
    <w:tmpl w:val="FEC8E892"/>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EC55B72"/>
    <w:multiLevelType w:val="hybridMultilevel"/>
    <w:tmpl w:val="EB664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FE129CD"/>
    <w:multiLevelType w:val="hybridMultilevel"/>
    <w:tmpl w:val="BF2A55C2"/>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num w:numId="1">
    <w:abstractNumId w:val="9"/>
  </w:num>
  <w:num w:numId="2">
    <w:abstractNumId w:val="5"/>
  </w:num>
  <w:num w:numId="3">
    <w:abstractNumId w:val="2"/>
  </w:num>
  <w:num w:numId="4">
    <w:abstractNumId w:val="1"/>
  </w:num>
  <w:num w:numId="5">
    <w:abstractNumId w:val="7"/>
  </w:num>
  <w:num w:numId="6">
    <w:abstractNumId w:val="6"/>
  </w:num>
  <w:num w:numId="7">
    <w:abstractNumId w:val="8"/>
  </w:num>
  <w:num w:numId="8">
    <w:abstractNumId w:val="11"/>
  </w:num>
  <w:num w:numId="9">
    <w:abstractNumId w:val="3"/>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108D1"/>
    <w:rsid w:val="002279BA"/>
    <w:rsid w:val="002329F3"/>
    <w:rsid w:val="00243F0D"/>
    <w:rsid w:val="00260767"/>
    <w:rsid w:val="002647BB"/>
    <w:rsid w:val="00265D50"/>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45446"/>
    <w:rsid w:val="00651FAF"/>
    <w:rsid w:val="0068471E"/>
    <w:rsid w:val="00684F98"/>
    <w:rsid w:val="00693FFD"/>
    <w:rsid w:val="006D2159"/>
    <w:rsid w:val="006F787C"/>
    <w:rsid w:val="00702636"/>
    <w:rsid w:val="00724507"/>
    <w:rsid w:val="00773E6C"/>
    <w:rsid w:val="00781FB1"/>
    <w:rsid w:val="007D1B6D"/>
    <w:rsid w:val="00813C37"/>
    <w:rsid w:val="008154B5"/>
    <w:rsid w:val="00823962"/>
    <w:rsid w:val="00850410"/>
    <w:rsid w:val="00852719"/>
    <w:rsid w:val="00860115"/>
    <w:rsid w:val="0088783C"/>
    <w:rsid w:val="009370BC"/>
    <w:rsid w:val="00970580"/>
    <w:rsid w:val="0098739B"/>
    <w:rsid w:val="009B61E5"/>
    <w:rsid w:val="009C40F3"/>
    <w:rsid w:val="009D1E89"/>
    <w:rsid w:val="009E5707"/>
    <w:rsid w:val="009E7EB0"/>
    <w:rsid w:val="00A17661"/>
    <w:rsid w:val="00A24B2D"/>
    <w:rsid w:val="00A40966"/>
    <w:rsid w:val="00A61927"/>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40B22"/>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BodyText">
    <w:name w:val="Body Text"/>
    <w:basedOn w:val="Normal"/>
    <w:link w:val="BodyTextChar"/>
    <w:uiPriority w:val="1"/>
    <w:qFormat/>
    <w:rsid w:val="002108D1"/>
    <w:pPr>
      <w:widowControl w:val="0"/>
      <w:autoSpaceDE w:val="0"/>
      <w:autoSpaceDN w:val="0"/>
      <w:spacing w:after="0" w:line="240" w:lineRule="auto"/>
    </w:pPr>
    <w:rPr>
      <w:rFonts w:ascii="Arial" w:eastAsia="Arial" w:hAnsi="Arial" w:cs="Arial"/>
      <w:lang w:val="en-AU"/>
    </w:rPr>
  </w:style>
  <w:style w:type="character" w:customStyle="1" w:styleId="BodyTextChar">
    <w:name w:val="Body Text Char"/>
    <w:basedOn w:val="DefaultParagraphFont"/>
    <w:link w:val="BodyText"/>
    <w:uiPriority w:val="1"/>
    <w:rsid w:val="002108D1"/>
    <w:rPr>
      <w:rFonts w:ascii="Arial" w:eastAsia="Arial" w:hAnsi="Arial" w:cs="Arial"/>
      <w:lang w:val="en-AU"/>
    </w:rPr>
  </w:style>
  <w:style w:type="paragraph" w:customStyle="1" w:styleId="TableParagraph">
    <w:name w:val="Table Paragraph"/>
    <w:basedOn w:val="Normal"/>
    <w:uiPriority w:val="1"/>
    <w:qFormat/>
    <w:rsid w:val="002108D1"/>
    <w:pPr>
      <w:widowControl w:val="0"/>
      <w:autoSpaceDE w:val="0"/>
      <w:autoSpaceDN w:val="0"/>
      <w:spacing w:after="0" w:line="240" w:lineRule="auto"/>
      <w:ind w:left="106"/>
    </w:pPr>
    <w:rPr>
      <w:rFonts w:ascii="Arial" w:eastAsia="Arial" w:hAnsi="Arial" w:cs="Arial"/>
      <w:lang w:val="en-AU"/>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2108D1"/>
    <w:pPr>
      <w:widowControl w:val="0"/>
      <w:autoSpaceDE w:val="0"/>
      <w:autoSpaceDN w:val="0"/>
      <w:spacing w:before="200" w:after="0" w:line="240" w:lineRule="auto"/>
      <w:ind w:left="838" w:right="242" w:hanging="361"/>
    </w:pPr>
    <w:rPr>
      <w:rFonts w:ascii="Arial" w:eastAsia="Arial" w:hAnsi="Arial" w:cs="Arial"/>
      <w:lang w:val="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2108D1"/>
    <w:rPr>
      <w:rFonts w:ascii="Arial" w:eastAsia="Arial" w:hAnsi="Arial" w:cs="Arial"/>
      <w:lang w:val="en-AU"/>
    </w:rPr>
  </w:style>
  <w:style w:type="character" w:customStyle="1" w:styleId="normaltextrun">
    <w:name w:val="normaltextrun"/>
    <w:basedOn w:val="DefaultParagraphFont"/>
    <w:rsid w:val="00210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dugate.eduweb.vic.gov.au/sites/i/_layouts/15/WopiFrame2.aspx?sourcedoc=/sites/i/Shared%20Documents/Coronavirus/students-with-covid-symptoms.docx&amp;action=default"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edugate.eduweb.vic.gov.au/sites/i/_layouts/15/WopiFrame.aspx?sourcedoc=/sites/i/Shared%20Documents/Coronavirus/School%20Operations%20Guide/school-operations-guide.docx&amp;action=default" TargetMode="External"/><Relationship Id="rId17" Type="http://schemas.openxmlformats.org/officeDocument/2006/relationships/hyperlink" Target="https://www.dhhs.vic.gov.au/case-locations-and-outbreaks-covid-19"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onavirus.vic.gov.au/coronavirus-covidsafe-setting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dhhs.vic.gov.au/faq-covid-19-transmission-air-and-wind-moving-devices-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 w:val="00FA69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B7762-D757-4B0D-9CB2-77BA92621440}"/>
</file>

<file path=customXml/itemProps2.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Onsite attendance for preparation and participation in Essential Assessments</vt:lpstr>
    </vt:vector>
  </TitlesOfParts>
  <Company>Victorian Curriculum and Assessment Authority</Company>
  <LinksUpToDate>false</LinksUpToDate>
  <CharactersWithSpaces>17491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Onsite attendance for preparation and participation in Essential Assessments</dc:title>
  <dc:creator>Derek Tolan</dc:creator>
  <cp:lastModifiedBy>Francis Ng</cp:lastModifiedBy>
  <cp:revision>3</cp:revision>
  <cp:lastPrinted>2015-05-15T02:36:00Z</cp:lastPrinted>
  <dcterms:created xsi:type="dcterms:W3CDTF">2021-09-05T23:19:00Z</dcterms:created>
  <dcterms:modified xsi:type="dcterms:W3CDTF">2021-09-06T00:09:00Z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