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6C4BB" w14:textId="14542338" w:rsidR="00F4525C" w:rsidRPr="008B6C0B" w:rsidRDefault="007B29E2" w:rsidP="008B6C0B">
      <w:pPr>
        <w:pStyle w:val="VCAADocumenttitle"/>
        <w:jc w:val="both"/>
      </w:pPr>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sidR="00567538" w:rsidRPr="008B6C0B">
            <w:t>COVID-19 Q&amp;As –</w:t>
          </w:r>
          <w:r w:rsidR="008B6C0B">
            <w:t xml:space="preserve"> </w:t>
          </w:r>
          <w:r w:rsidR="00567538" w:rsidRPr="008B6C0B">
            <w:t>completing VCE written examinations</w:t>
          </w:r>
        </w:sdtContent>
      </w:sdt>
    </w:p>
    <w:p w14:paraId="04F3F02F" w14:textId="1D51F6CB" w:rsidR="008B6C0B" w:rsidRDefault="008B6C0B" w:rsidP="008B6C0B">
      <w:pPr>
        <w:pStyle w:val="ListParagraph"/>
        <w:ind w:left="360"/>
        <w:jc w:val="both"/>
        <w:rPr>
          <w:rFonts w:cstheme="minorHAnsi"/>
          <w:b/>
          <w:sz w:val="20"/>
          <w:szCs w:val="20"/>
        </w:rPr>
      </w:pPr>
      <w:bookmarkStart w:id="0" w:name="TemplateOverview"/>
      <w:bookmarkEnd w:id="0"/>
    </w:p>
    <w:p w14:paraId="7E16B61C" w14:textId="44C998B3" w:rsidR="004A40E8" w:rsidRPr="008B6C0B" w:rsidRDefault="00737946" w:rsidP="008B6C0B">
      <w:pPr>
        <w:pStyle w:val="ListParagraph"/>
        <w:numPr>
          <w:ilvl w:val="0"/>
          <w:numId w:val="41"/>
        </w:numPr>
        <w:jc w:val="both"/>
        <w:rPr>
          <w:rFonts w:cstheme="minorHAnsi"/>
          <w:b/>
          <w:sz w:val="20"/>
          <w:szCs w:val="20"/>
        </w:rPr>
      </w:pPr>
      <w:r w:rsidRPr="008B6C0B">
        <w:rPr>
          <w:b/>
          <w:sz w:val="20"/>
          <w:szCs w:val="20"/>
        </w:rPr>
        <w:t xml:space="preserve">Do </w:t>
      </w:r>
      <w:r w:rsidR="00315DE8" w:rsidRPr="008B6C0B">
        <w:rPr>
          <w:b/>
          <w:sz w:val="20"/>
          <w:szCs w:val="20"/>
        </w:rPr>
        <w:t>students</w:t>
      </w:r>
      <w:r w:rsidRPr="008B6C0B">
        <w:rPr>
          <w:b/>
          <w:sz w:val="20"/>
          <w:szCs w:val="20"/>
        </w:rPr>
        <w:t xml:space="preserve"> have to have a COVID-19 test prior to sitting a VCE written examination?</w:t>
      </w:r>
    </w:p>
    <w:p w14:paraId="0A1643E2" w14:textId="0B20C271" w:rsidR="001A1DDA" w:rsidRPr="008B6C0B" w:rsidRDefault="00567538" w:rsidP="008B6C0B">
      <w:pPr>
        <w:jc w:val="both"/>
        <w:rPr>
          <w:rFonts w:eastAsia="Calibri" w:cstheme="minorHAnsi"/>
          <w:color w:val="000000"/>
          <w:sz w:val="20"/>
          <w:szCs w:val="20"/>
          <w:lang w:eastAsia="en-AU"/>
        </w:rPr>
      </w:pPr>
      <w:r w:rsidRPr="008B6C0B">
        <w:rPr>
          <w:rFonts w:eastAsia="Calibri" w:cstheme="minorHAnsi"/>
          <w:color w:val="000000"/>
          <w:sz w:val="20"/>
          <w:szCs w:val="20"/>
          <w:lang w:eastAsia="en-AU"/>
        </w:rPr>
        <w:t xml:space="preserve">No. </w:t>
      </w:r>
      <w:r w:rsidR="00737946" w:rsidRPr="008B6C0B">
        <w:rPr>
          <w:rFonts w:eastAsia="Calibri" w:cstheme="minorHAnsi"/>
          <w:color w:val="000000"/>
          <w:sz w:val="20"/>
          <w:szCs w:val="20"/>
          <w:lang w:eastAsia="en-AU"/>
        </w:rPr>
        <w:t xml:space="preserve">Students who have no </w:t>
      </w:r>
      <w:r w:rsidRPr="008B6C0B">
        <w:rPr>
          <w:rFonts w:eastAsia="Calibri" w:cstheme="minorHAnsi"/>
          <w:color w:val="000000"/>
          <w:sz w:val="20"/>
          <w:szCs w:val="20"/>
          <w:lang w:eastAsia="en-AU"/>
        </w:rPr>
        <w:t xml:space="preserve">COVID-19 </w:t>
      </w:r>
      <w:r w:rsidR="00737946" w:rsidRPr="008B6C0B">
        <w:rPr>
          <w:rFonts w:eastAsia="Calibri" w:cstheme="minorHAnsi"/>
          <w:color w:val="000000"/>
          <w:sz w:val="20"/>
          <w:szCs w:val="20"/>
          <w:lang w:eastAsia="en-AU"/>
        </w:rPr>
        <w:t xml:space="preserve">symptoms have not been asked to have a test prior to sitting a VCE written </w:t>
      </w:r>
      <w:r w:rsidRPr="008B6C0B">
        <w:rPr>
          <w:rFonts w:eastAsia="Calibri" w:cstheme="minorHAnsi"/>
          <w:color w:val="000000"/>
          <w:sz w:val="20"/>
          <w:szCs w:val="20"/>
          <w:lang w:eastAsia="en-AU"/>
        </w:rPr>
        <w:t>examination.</w:t>
      </w:r>
      <w:r w:rsidR="00737946" w:rsidRPr="008B6C0B">
        <w:rPr>
          <w:rFonts w:eastAsia="Calibri" w:cstheme="minorHAnsi"/>
          <w:color w:val="000000"/>
          <w:sz w:val="20"/>
          <w:szCs w:val="20"/>
          <w:lang w:eastAsia="en-AU"/>
        </w:rPr>
        <w:t xml:space="preserve"> If </w:t>
      </w:r>
      <w:r w:rsidR="00315DE8" w:rsidRPr="008B6C0B">
        <w:rPr>
          <w:rFonts w:eastAsia="Calibri" w:cstheme="minorHAnsi"/>
          <w:color w:val="000000"/>
          <w:sz w:val="20"/>
          <w:szCs w:val="20"/>
          <w:lang w:eastAsia="en-AU"/>
        </w:rPr>
        <w:t>students</w:t>
      </w:r>
      <w:r w:rsidR="00737946" w:rsidRPr="008B6C0B">
        <w:rPr>
          <w:rFonts w:eastAsia="Calibri" w:cstheme="minorHAnsi"/>
          <w:color w:val="000000"/>
          <w:sz w:val="20"/>
          <w:szCs w:val="20"/>
          <w:lang w:eastAsia="en-AU"/>
        </w:rPr>
        <w:t xml:space="preserve"> are feeling unwell and have symptoms consistent with COVID-19, </w:t>
      </w:r>
      <w:r w:rsidR="00315DE8" w:rsidRPr="008B6C0B">
        <w:rPr>
          <w:rFonts w:eastAsia="Calibri" w:cstheme="minorHAnsi"/>
          <w:color w:val="000000"/>
          <w:sz w:val="20"/>
          <w:szCs w:val="20"/>
          <w:lang w:eastAsia="en-AU"/>
        </w:rPr>
        <w:t>they</w:t>
      </w:r>
      <w:r w:rsidR="00737946" w:rsidRPr="008B6C0B">
        <w:rPr>
          <w:rFonts w:eastAsia="Calibri" w:cstheme="minorHAnsi"/>
          <w:color w:val="000000"/>
          <w:sz w:val="20"/>
          <w:szCs w:val="20"/>
          <w:lang w:eastAsia="en-AU"/>
        </w:rPr>
        <w:t xml:space="preserve"> should not attend </w:t>
      </w:r>
      <w:r w:rsidR="00315DE8" w:rsidRPr="008B6C0B">
        <w:rPr>
          <w:rFonts w:eastAsia="Calibri" w:cstheme="minorHAnsi"/>
          <w:color w:val="000000"/>
          <w:sz w:val="20"/>
          <w:szCs w:val="20"/>
          <w:lang w:eastAsia="en-AU"/>
        </w:rPr>
        <w:t>an</w:t>
      </w:r>
      <w:r w:rsidR="00737946" w:rsidRPr="008B6C0B">
        <w:rPr>
          <w:rFonts w:eastAsia="Calibri" w:cstheme="minorHAnsi"/>
          <w:color w:val="000000"/>
          <w:sz w:val="20"/>
          <w:szCs w:val="20"/>
          <w:lang w:eastAsia="en-AU"/>
        </w:rPr>
        <w:t xml:space="preserve"> exam</w:t>
      </w:r>
      <w:r w:rsidRPr="008B6C0B">
        <w:rPr>
          <w:rFonts w:eastAsia="Calibri" w:cstheme="minorHAnsi"/>
          <w:color w:val="000000"/>
          <w:sz w:val="20"/>
          <w:szCs w:val="20"/>
          <w:lang w:eastAsia="en-AU"/>
        </w:rPr>
        <w:t>ination</w:t>
      </w:r>
      <w:r w:rsidR="00737946" w:rsidRPr="008B6C0B">
        <w:rPr>
          <w:rFonts w:eastAsia="Calibri" w:cstheme="minorHAnsi"/>
          <w:color w:val="000000"/>
          <w:sz w:val="20"/>
          <w:szCs w:val="20"/>
          <w:lang w:eastAsia="en-AU"/>
        </w:rPr>
        <w:t xml:space="preserve"> and should contact </w:t>
      </w:r>
      <w:r w:rsidR="00315DE8" w:rsidRPr="008B6C0B">
        <w:rPr>
          <w:rFonts w:eastAsia="Calibri" w:cstheme="minorHAnsi"/>
          <w:color w:val="000000"/>
          <w:sz w:val="20"/>
          <w:szCs w:val="20"/>
          <w:lang w:eastAsia="en-AU"/>
        </w:rPr>
        <w:t>their</w:t>
      </w:r>
      <w:r w:rsidR="00737946" w:rsidRPr="008B6C0B">
        <w:rPr>
          <w:rFonts w:eastAsia="Calibri" w:cstheme="minorHAnsi"/>
          <w:color w:val="000000"/>
          <w:sz w:val="20"/>
          <w:szCs w:val="20"/>
          <w:lang w:eastAsia="en-AU"/>
        </w:rPr>
        <w:t xml:space="preserve"> school immediately </w:t>
      </w:r>
      <w:r w:rsidRPr="008B6C0B">
        <w:rPr>
          <w:rFonts w:eastAsia="Calibri" w:cstheme="minorHAnsi"/>
          <w:color w:val="000000"/>
          <w:sz w:val="20"/>
          <w:szCs w:val="20"/>
          <w:lang w:eastAsia="en-AU"/>
        </w:rPr>
        <w:t xml:space="preserve">to </w:t>
      </w:r>
      <w:r w:rsidR="00737946" w:rsidRPr="008B6C0B">
        <w:rPr>
          <w:rFonts w:eastAsia="Calibri" w:cstheme="minorHAnsi"/>
          <w:color w:val="000000"/>
          <w:sz w:val="20"/>
          <w:szCs w:val="20"/>
          <w:lang w:eastAsia="en-AU"/>
        </w:rPr>
        <w:t>seek further advice.</w:t>
      </w:r>
      <w:r w:rsidR="00DA60E2" w:rsidRPr="008B6C0B">
        <w:t xml:space="preserve"> </w:t>
      </w:r>
      <w:r w:rsidR="00DA60E2" w:rsidRPr="008B6C0B">
        <w:rPr>
          <w:rFonts w:eastAsia="Calibri" w:cstheme="minorHAnsi"/>
          <w:color w:val="000000"/>
          <w:sz w:val="20"/>
          <w:szCs w:val="20"/>
          <w:lang w:eastAsia="en-AU"/>
        </w:rPr>
        <w:t>If students who are feeling unwell or have symptoms consistent with COVID-19 have been tested and are awaiting a result they should not attend an examination.</w:t>
      </w:r>
    </w:p>
    <w:p w14:paraId="2F0D1959" w14:textId="68DB6A40" w:rsidR="00437FA3" w:rsidRPr="008B6C0B" w:rsidRDefault="008551B4" w:rsidP="008B6C0B">
      <w:pPr>
        <w:pStyle w:val="ListParagraph"/>
        <w:numPr>
          <w:ilvl w:val="0"/>
          <w:numId w:val="41"/>
        </w:numPr>
        <w:jc w:val="both"/>
        <w:rPr>
          <w:b/>
          <w:sz w:val="20"/>
          <w:szCs w:val="20"/>
        </w:rPr>
      </w:pPr>
      <w:r w:rsidRPr="008B6C0B">
        <w:rPr>
          <w:b/>
          <w:sz w:val="20"/>
          <w:szCs w:val="20"/>
        </w:rPr>
        <w:t xml:space="preserve">If </w:t>
      </w:r>
      <w:r w:rsidR="00315DE8" w:rsidRPr="008B6C0B">
        <w:rPr>
          <w:b/>
          <w:sz w:val="20"/>
          <w:szCs w:val="20"/>
        </w:rPr>
        <w:t xml:space="preserve">a student has </w:t>
      </w:r>
      <w:r w:rsidR="00737946" w:rsidRPr="008B6C0B">
        <w:rPr>
          <w:b/>
          <w:sz w:val="20"/>
          <w:szCs w:val="20"/>
        </w:rPr>
        <w:t xml:space="preserve">a COVID-19 test and the result is positive, </w:t>
      </w:r>
      <w:r w:rsidR="00315DE8" w:rsidRPr="008B6C0B">
        <w:rPr>
          <w:b/>
          <w:sz w:val="20"/>
          <w:szCs w:val="20"/>
        </w:rPr>
        <w:t>can they</w:t>
      </w:r>
      <w:r w:rsidR="00737946" w:rsidRPr="008B6C0B">
        <w:rPr>
          <w:b/>
          <w:sz w:val="20"/>
          <w:szCs w:val="20"/>
        </w:rPr>
        <w:t xml:space="preserve"> attend </w:t>
      </w:r>
      <w:r w:rsidR="00315DE8" w:rsidRPr="008B6C0B">
        <w:rPr>
          <w:b/>
          <w:sz w:val="20"/>
          <w:szCs w:val="20"/>
        </w:rPr>
        <w:t>their</w:t>
      </w:r>
      <w:r w:rsidR="00737946" w:rsidRPr="008B6C0B">
        <w:rPr>
          <w:b/>
          <w:sz w:val="20"/>
          <w:szCs w:val="20"/>
        </w:rPr>
        <w:t xml:space="preserve"> VCE written exam</w:t>
      </w:r>
      <w:r w:rsidR="00567538" w:rsidRPr="008B6C0B">
        <w:rPr>
          <w:b/>
          <w:sz w:val="20"/>
          <w:szCs w:val="20"/>
        </w:rPr>
        <w:t>ination</w:t>
      </w:r>
      <w:r w:rsidR="00737946" w:rsidRPr="008B6C0B">
        <w:rPr>
          <w:b/>
          <w:sz w:val="20"/>
          <w:szCs w:val="20"/>
        </w:rPr>
        <w:t>?</w:t>
      </w:r>
    </w:p>
    <w:p w14:paraId="54BB9B5C" w14:textId="7EF9D7FC" w:rsidR="00495069" w:rsidRPr="008B6C0B" w:rsidRDefault="008551B4" w:rsidP="008B6C0B">
      <w:pPr>
        <w:jc w:val="both"/>
        <w:rPr>
          <w:rFonts w:eastAsia="Calibri" w:cstheme="minorHAnsi"/>
          <w:color w:val="000000"/>
          <w:sz w:val="20"/>
          <w:szCs w:val="20"/>
          <w:lang w:eastAsia="en-AU"/>
        </w:rPr>
      </w:pPr>
      <w:r w:rsidRPr="008B6C0B">
        <w:rPr>
          <w:rFonts w:eastAsia="Calibri" w:cstheme="minorHAnsi"/>
          <w:color w:val="000000"/>
          <w:sz w:val="20"/>
          <w:szCs w:val="20"/>
          <w:lang w:eastAsia="en-AU"/>
        </w:rPr>
        <w:t xml:space="preserve">No. </w:t>
      </w:r>
      <w:r w:rsidR="00567538" w:rsidRPr="008B6C0B">
        <w:rPr>
          <w:rFonts w:eastAsia="Calibri" w:cstheme="minorHAnsi"/>
          <w:color w:val="000000"/>
          <w:sz w:val="20"/>
          <w:szCs w:val="20"/>
          <w:lang w:eastAsia="en-AU"/>
        </w:rPr>
        <w:t xml:space="preserve">Students who test positive cannot attend an examination(s). </w:t>
      </w:r>
      <w:r w:rsidR="00315DE8" w:rsidRPr="008B6C0B">
        <w:rPr>
          <w:rFonts w:eastAsia="Calibri" w:cstheme="minorHAnsi"/>
          <w:color w:val="000000"/>
          <w:sz w:val="20"/>
          <w:szCs w:val="20"/>
          <w:lang w:eastAsia="en-AU"/>
        </w:rPr>
        <w:t>They</w:t>
      </w:r>
      <w:r w:rsidR="00567538" w:rsidRPr="008B6C0B">
        <w:rPr>
          <w:rFonts w:eastAsia="Calibri" w:cstheme="minorHAnsi"/>
          <w:color w:val="000000"/>
          <w:sz w:val="20"/>
          <w:szCs w:val="20"/>
          <w:lang w:eastAsia="en-AU"/>
        </w:rPr>
        <w:t xml:space="preserve"> </w:t>
      </w:r>
      <w:r w:rsidRPr="008B6C0B">
        <w:rPr>
          <w:rFonts w:eastAsia="Calibri" w:cstheme="minorHAnsi"/>
          <w:color w:val="000000"/>
          <w:sz w:val="20"/>
          <w:szCs w:val="20"/>
          <w:lang w:eastAsia="en-AU"/>
        </w:rPr>
        <w:t xml:space="preserve">should follow the instructions provided by the Department of Health </w:t>
      </w:r>
      <w:r w:rsidR="00567538" w:rsidRPr="008B6C0B">
        <w:rPr>
          <w:rFonts w:eastAsia="Calibri" w:cstheme="minorHAnsi"/>
          <w:color w:val="000000"/>
          <w:sz w:val="20"/>
          <w:szCs w:val="20"/>
          <w:lang w:eastAsia="en-AU"/>
        </w:rPr>
        <w:t>and</w:t>
      </w:r>
      <w:r w:rsidRPr="008B6C0B">
        <w:rPr>
          <w:rFonts w:eastAsia="Calibri" w:cstheme="minorHAnsi"/>
          <w:color w:val="000000"/>
          <w:sz w:val="20"/>
          <w:szCs w:val="20"/>
          <w:lang w:eastAsia="en-AU"/>
        </w:rPr>
        <w:t xml:space="preserve"> isolate to prevent transmission of COVID-19.</w:t>
      </w:r>
      <w:r w:rsidR="00737946" w:rsidRPr="008B6C0B">
        <w:rPr>
          <w:rFonts w:eastAsia="Calibri" w:cstheme="minorHAnsi"/>
          <w:color w:val="000000"/>
          <w:sz w:val="20"/>
          <w:szCs w:val="20"/>
          <w:lang w:eastAsia="en-AU"/>
        </w:rPr>
        <w:t xml:space="preserve"> </w:t>
      </w:r>
      <w:r w:rsidR="00315DE8" w:rsidRPr="008B6C0B">
        <w:rPr>
          <w:rFonts w:eastAsia="Calibri" w:cstheme="minorHAnsi"/>
          <w:color w:val="000000"/>
          <w:sz w:val="20"/>
          <w:szCs w:val="20"/>
          <w:lang w:eastAsia="en-AU"/>
        </w:rPr>
        <w:t>They</w:t>
      </w:r>
      <w:r w:rsidR="00737946" w:rsidRPr="008B6C0B">
        <w:rPr>
          <w:rFonts w:eastAsia="Calibri" w:cstheme="minorHAnsi"/>
          <w:color w:val="000000"/>
          <w:sz w:val="20"/>
          <w:szCs w:val="20"/>
          <w:lang w:eastAsia="en-AU"/>
        </w:rPr>
        <w:t xml:space="preserve"> should contact </w:t>
      </w:r>
      <w:r w:rsidR="00315DE8" w:rsidRPr="008B6C0B">
        <w:rPr>
          <w:rFonts w:eastAsia="Calibri" w:cstheme="minorHAnsi"/>
          <w:color w:val="000000"/>
          <w:sz w:val="20"/>
          <w:szCs w:val="20"/>
          <w:lang w:eastAsia="en-AU"/>
        </w:rPr>
        <w:t>their</w:t>
      </w:r>
      <w:r w:rsidR="00737946" w:rsidRPr="008B6C0B">
        <w:rPr>
          <w:rFonts w:eastAsia="Calibri" w:cstheme="minorHAnsi"/>
          <w:color w:val="000000"/>
          <w:sz w:val="20"/>
          <w:szCs w:val="20"/>
          <w:lang w:eastAsia="en-AU"/>
        </w:rPr>
        <w:t xml:space="preserve"> school and advise them of the test result immediately.</w:t>
      </w:r>
      <w:r w:rsidR="00E36E05" w:rsidRPr="008B6C0B">
        <w:rPr>
          <w:rFonts w:eastAsia="Calibri" w:cstheme="minorHAnsi"/>
          <w:color w:val="000000"/>
          <w:sz w:val="20"/>
          <w:szCs w:val="20"/>
          <w:lang w:eastAsia="en-AU"/>
        </w:rPr>
        <w:t xml:space="preserve"> </w:t>
      </w:r>
      <w:r w:rsidR="00315DE8" w:rsidRPr="008B6C0B">
        <w:rPr>
          <w:rFonts w:eastAsia="Calibri" w:cstheme="minorHAnsi"/>
          <w:color w:val="000000"/>
          <w:sz w:val="20"/>
          <w:szCs w:val="20"/>
          <w:lang w:eastAsia="en-AU"/>
        </w:rPr>
        <w:t>A</w:t>
      </w:r>
      <w:r w:rsidR="00E36E05" w:rsidRPr="008B6C0B">
        <w:rPr>
          <w:rFonts w:eastAsia="Calibri" w:cstheme="minorHAnsi"/>
          <w:color w:val="000000"/>
          <w:sz w:val="20"/>
          <w:szCs w:val="20"/>
          <w:lang w:eastAsia="en-AU"/>
        </w:rPr>
        <w:t xml:space="preserve"> school’s VCE COVID-19 Manager/VCE Coordinator will be able to assist </w:t>
      </w:r>
      <w:r w:rsidR="00315DE8" w:rsidRPr="008B6C0B">
        <w:rPr>
          <w:rFonts w:eastAsia="Calibri" w:cstheme="minorHAnsi"/>
          <w:color w:val="000000"/>
          <w:sz w:val="20"/>
          <w:szCs w:val="20"/>
          <w:lang w:eastAsia="en-AU"/>
        </w:rPr>
        <w:t>students</w:t>
      </w:r>
      <w:r w:rsidR="00E36E05" w:rsidRPr="008B6C0B">
        <w:rPr>
          <w:rFonts w:eastAsia="Calibri" w:cstheme="minorHAnsi"/>
          <w:color w:val="000000"/>
          <w:sz w:val="20"/>
          <w:szCs w:val="20"/>
          <w:lang w:eastAsia="en-AU"/>
        </w:rPr>
        <w:t xml:space="preserve"> with any questions </w:t>
      </w:r>
      <w:r w:rsidR="00315DE8" w:rsidRPr="008B6C0B">
        <w:rPr>
          <w:rFonts w:eastAsia="Calibri" w:cstheme="minorHAnsi"/>
          <w:color w:val="000000"/>
          <w:sz w:val="20"/>
          <w:szCs w:val="20"/>
          <w:lang w:eastAsia="en-AU"/>
        </w:rPr>
        <w:t>they</w:t>
      </w:r>
      <w:r w:rsidR="00E36E05" w:rsidRPr="008B6C0B">
        <w:rPr>
          <w:rFonts w:eastAsia="Calibri" w:cstheme="minorHAnsi"/>
          <w:color w:val="000000"/>
          <w:sz w:val="20"/>
          <w:szCs w:val="20"/>
          <w:lang w:eastAsia="en-AU"/>
        </w:rPr>
        <w:t xml:space="preserve"> have. </w:t>
      </w:r>
      <w:r w:rsidR="00315DE8" w:rsidRPr="008B6C0B">
        <w:rPr>
          <w:rFonts w:eastAsia="Calibri" w:cstheme="minorHAnsi"/>
          <w:color w:val="000000"/>
          <w:sz w:val="20"/>
          <w:szCs w:val="20"/>
          <w:lang w:eastAsia="en-AU"/>
        </w:rPr>
        <w:t>Student</w:t>
      </w:r>
      <w:r w:rsidR="00E36E05" w:rsidRPr="008B6C0B">
        <w:rPr>
          <w:rFonts w:eastAsia="Calibri" w:cstheme="minorHAnsi"/>
          <w:color w:val="000000"/>
          <w:sz w:val="20"/>
          <w:szCs w:val="20"/>
          <w:lang w:eastAsia="en-AU"/>
        </w:rPr>
        <w:t xml:space="preserve"> will be eligible for a Derived Examination Score (DES)</w:t>
      </w:r>
      <w:r w:rsidR="007B29E2">
        <w:rPr>
          <w:rFonts w:eastAsia="Calibri" w:cstheme="minorHAnsi"/>
          <w:color w:val="000000"/>
          <w:sz w:val="20"/>
          <w:szCs w:val="20"/>
          <w:lang w:eastAsia="en-AU"/>
        </w:rPr>
        <w:t>.</w:t>
      </w:r>
    </w:p>
    <w:p w14:paraId="4218FE97" w14:textId="77777777" w:rsidR="00542EA2" w:rsidRPr="008B6C0B" w:rsidRDefault="00542EA2" w:rsidP="008B6C0B">
      <w:pPr>
        <w:pStyle w:val="ListParagraph"/>
        <w:numPr>
          <w:ilvl w:val="0"/>
          <w:numId w:val="41"/>
        </w:numPr>
        <w:jc w:val="both"/>
        <w:rPr>
          <w:b/>
          <w:sz w:val="20"/>
          <w:szCs w:val="20"/>
        </w:rPr>
      </w:pPr>
      <w:r w:rsidRPr="008B6C0B">
        <w:rPr>
          <w:b/>
          <w:sz w:val="20"/>
          <w:szCs w:val="20"/>
        </w:rPr>
        <w:t>If a student has tested positive but is vaccinated, can they attend their VCE written examination?</w:t>
      </w:r>
    </w:p>
    <w:p w14:paraId="53EBADBD" w14:textId="77777777" w:rsidR="00542EA2" w:rsidRPr="008B6C0B" w:rsidRDefault="00542EA2" w:rsidP="008B6C0B">
      <w:pPr>
        <w:jc w:val="both"/>
        <w:rPr>
          <w:rFonts w:cstheme="minorHAnsi"/>
          <w:bCs/>
          <w:sz w:val="20"/>
          <w:szCs w:val="20"/>
        </w:rPr>
      </w:pPr>
      <w:r w:rsidRPr="008B6C0B">
        <w:rPr>
          <w:rFonts w:cstheme="minorHAnsi"/>
          <w:bCs/>
          <w:sz w:val="20"/>
          <w:szCs w:val="20"/>
        </w:rPr>
        <w:t xml:space="preserve">No. Even if a student is fully vaccinated, if they have tested </w:t>
      </w:r>
      <w:proofErr w:type="gramStart"/>
      <w:r w:rsidRPr="008B6C0B">
        <w:rPr>
          <w:rFonts w:cstheme="minorHAnsi"/>
          <w:bCs/>
          <w:sz w:val="20"/>
          <w:szCs w:val="20"/>
        </w:rPr>
        <w:t>positive</w:t>
      </w:r>
      <w:proofErr w:type="gramEnd"/>
      <w:r w:rsidRPr="008B6C0B">
        <w:rPr>
          <w:rFonts w:cstheme="minorHAnsi"/>
          <w:bCs/>
          <w:sz w:val="20"/>
          <w:szCs w:val="20"/>
        </w:rPr>
        <w:t xml:space="preserve"> they cannot sit any VCE written examinations until they have completed their 14 days quarantine and have tested negative to a COVID-19 test taken on day 13 of their quarantine period. The student will be eligible for a DES for any written examination they have missed during this period. </w:t>
      </w:r>
      <w:r w:rsidRPr="008B6C0B">
        <w:rPr>
          <w:rFonts w:eastAsia="Calibri" w:cstheme="minorHAnsi"/>
          <w:color w:val="000000"/>
          <w:sz w:val="20"/>
          <w:szCs w:val="20"/>
          <w:lang w:eastAsia="en-AU"/>
        </w:rPr>
        <w:t>The student’s school’s VCE COVID-19 Manager/VCE Coordinator will be able to discuss these arrangements with the student.</w:t>
      </w:r>
    </w:p>
    <w:p w14:paraId="1B02DAF6" w14:textId="5A986F0A" w:rsidR="000E1B53" w:rsidRPr="008B6C0B" w:rsidRDefault="000E1B53" w:rsidP="008B6C0B">
      <w:pPr>
        <w:pStyle w:val="ListParagraph"/>
        <w:numPr>
          <w:ilvl w:val="0"/>
          <w:numId w:val="41"/>
        </w:numPr>
        <w:jc w:val="both"/>
        <w:rPr>
          <w:b/>
          <w:sz w:val="20"/>
          <w:szCs w:val="20"/>
        </w:rPr>
      </w:pPr>
      <w:r w:rsidRPr="008B6C0B">
        <w:rPr>
          <w:b/>
          <w:sz w:val="20"/>
          <w:szCs w:val="20"/>
        </w:rPr>
        <w:t xml:space="preserve">Can </w:t>
      </w:r>
      <w:r w:rsidR="00315DE8" w:rsidRPr="008B6C0B">
        <w:rPr>
          <w:b/>
          <w:sz w:val="20"/>
          <w:szCs w:val="20"/>
        </w:rPr>
        <w:t>students</w:t>
      </w:r>
      <w:r w:rsidRPr="008B6C0B">
        <w:rPr>
          <w:b/>
          <w:sz w:val="20"/>
          <w:szCs w:val="20"/>
        </w:rPr>
        <w:t xml:space="preserve"> sit a VCE written examination if </w:t>
      </w:r>
      <w:r w:rsidR="00315DE8" w:rsidRPr="008B6C0B">
        <w:rPr>
          <w:b/>
          <w:sz w:val="20"/>
          <w:szCs w:val="20"/>
        </w:rPr>
        <w:t>they are</w:t>
      </w:r>
      <w:r w:rsidRPr="008B6C0B">
        <w:rPr>
          <w:b/>
          <w:sz w:val="20"/>
          <w:szCs w:val="20"/>
        </w:rPr>
        <w:t xml:space="preserve"> a Primary Close Contact (PCC)?</w:t>
      </w:r>
    </w:p>
    <w:p w14:paraId="5796C9A9" w14:textId="1FC71535" w:rsidR="000E1B53" w:rsidRPr="008B6C0B" w:rsidRDefault="000E1B53" w:rsidP="008B6C0B">
      <w:pPr>
        <w:jc w:val="both"/>
        <w:rPr>
          <w:rFonts w:cstheme="minorHAnsi"/>
          <w:bCs/>
          <w:sz w:val="20"/>
          <w:szCs w:val="20"/>
        </w:rPr>
      </w:pPr>
      <w:r w:rsidRPr="008B6C0B">
        <w:rPr>
          <w:rFonts w:cstheme="minorHAnsi"/>
          <w:bCs/>
          <w:sz w:val="20"/>
          <w:szCs w:val="20"/>
        </w:rPr>
        <w:t xml:space="preserve">Yes. </w:t>
      </w:r>
      <w:r w:rsidR="00600D4C" w:rsidRPr="008B6C0B">
        <w:rPr>
          <w:rFonts w:cstheme="minorHAnsi"/>
          <w:bCs/>
          <w:sz w:val="20"/>
          <w:szCs w:val="20"/>
        </w:rPr>
        <w:t xml:space="preserve">PCCs </w:t>
      </w:r>
      <w:r w:rsidRPr="008B6C0B">
        <w:rPr>
          <w:rFonts w:cstheme="minorHAnsi"/>
          <w:bCs/>
          <w:sz w:val="20"/>
          <w:szCs w:val="20"/>
        </w:rPr>
        <w:t xml:space="preserve">will be </w:t>
      </w:r>
      <w:r w:rsidR="00542EA2" w:rsidRPr="008B6C0B">
        <w:rPr>
          <w:rFonts w:cstheme="minorHAnsi"/>
          <w:bCs/>
          <w:sz w:val="20"/>
          <w:szCs w:val="20"/>
        </w:rPr>
        <w:t xml:space="preserve">permitted </w:t>
      </w:r>
      <w:r w:rsidRPr="008B6C0B">
        <w:rPr>
          <w:rFonts w:cstheme="minorHAnsi"/>
          <w:bCs/>
          <w:sz w:val="20"/>
          <w:szCs w:val="20"/>
        </w:rPr>
        <w:t>to leave quarantine to get a COVID-19 test</w:t>
      </w:r>
      <w:r w:rsidR="00600D4C" w:rsidRPr="008B6C0B">
        <w:rPr>
          <w:rFonts w:cstheme="minorHAnsi"/>
          <w:bCs/>
          <w:sz w:val="20"/>
          <w:szCs w:val="20"/>
        </w:rPr>
        <w:t xml:space="preserve"> and to attend a VCE written examination</w:t>
      </w:r>
      <w:r w:rsidRPr="008B6C0B">
        <w:rPr>
          <w:rFonts w:cstheme="minorHAnsi"/>
          <w:bCs/>
          <w:sz w:val="20"/>
          <w:szCs w:val="20"/>
        </w:rPr>
        <w:t xml:space="preserve">. </w:t>
      </w:r>
      <w:r w:rsidR="00315DE8" w:rsidRPr="008B6C0B">
        <w:rPr>
          <w:rFonts w:cstheme="minorHAnsi"/>
          <w:bCs/>
          <w:sz w:val="20"/>
          <w:szCs w:val="20"/>
        </w:rPr>
        <w:t>A</w:t>
      </w:r>
      <w:r w:rsidRPr="008B6C0B">
        <w:rPr>
          <w:rFonts w:cstheme="minorHAnsi"/>
          <w:bCs/>
          <w:sz w:val="20"/>
          <w:szCs w:val="20"/>
        </w:rPr>
        <w:t xml:space="preserve"> school</w:t>
      </w:r>
      <w:r w:rsidR="00464FDA" w:rsidRPr="008B6C0B">
        <w:rPr>
          <w:rFonts w:cstheme="minorHAnsi"/>
          <w:bCs/>
          <w:sz w:val="20"/>
          <w:szCs w:val="20"/>
        </w:rPr>
        <w:t>’</w:t>
      </w:r>
      <w:r w:rsidRPr="008B6C0B">
        <w:rPr>
          <w:rFonts w:cstheme="minorHAnsi"/>
          <w:bCs/>
          <w:sz w:val="20"/>
          <w:szCs w:val="20"/>
        </w:rPr>
        <w:t xml:space="preserve">s VCE COVID-19 Manager/VCE Coordinator will be able to assist </w:t>
      </w:r>
      <w:r w:rsidR="00315DE8" w:rsidRPr="008B6C0B">
        <w:rPr>
          <w:rFonts w:cstheme="minorHAnsi"/>
          <w:bCs/>
          <w:sz w:val="20"/>
          <w:szCs w:val="20"/>
        </w:rPr>
        <w:t>students</w:t>
      </w:r>
      <w:r w:rsidRPr="008B6C0B">
        <w:rPr>
          <w:rFonts w:cstheme="minorHAnsi"/>
          <w:bCs/>
          <w:sz w:val="20"/>
          <w:szCs w:val="20"/>
        </w:rPr>
        <w:t xml:space="preserve"> to sit </w:t>
      </w:r>
      <w:r w:rsidR="00315DE8" w:rsidRPr="008B6C0B">
        <w:rPr>
          <w:rFonts w:cstheme="minorHAnsi"/>
          <w:bCs/>
          <w:sz w:val="20"/>
          <w:szCs w:val="20"/>
        </w:rPr>
        <w:t>their</w:t>
      </w:r>
      <w:r w:rsidRPr="008B6C0B">
        <w:rPr>
          <w:rFonts w:cstheme="minorHAnsi"/>
          <w:bCs/>
          <w:sz w:val="20"/>
          <w:szCs w:val="20"/>
        </w:rPr>
        <w:t xml:space="preserve"> written examinations if </w:t>
      </w:r>
      <w:r w:rsidR="00315DE8" w:rsidRPr="008B6C0B">
        <w:rPr>
          <w:rFonts w:cstheme="minorHAnsi"/>
          <w:bCs/>
          <w:sz w:val="20"/>
          <w:szCs w:val="20"/>
        </w:rPr>
        <w:t>they</w:t>
      </w:r>
      <w:r w:rsidRPr="008B6C0B">
        <w:rPr>
          <w:rFonts w:cstheme="minorHAnsi"/>
          <w:bCs/>
          <w:sz w:val="20"/>
          <w:szCs w:val="20"/>
        </w:rPr>
        <w:t xml:space="preserve"> are deemed a PCC by the Department of Health.</w:t>
      </w:r>
      <w:r w:rsidR="00E36E05" w:rsidRPr="008B6C0B">
        <w:rPr>
          <w:rFonts w:cstheme="minorHAnsi"/>
          <w:bCs/>
          <w:sz w:val="20"/>
          <w:szCs w:val="20"/>
        </w:rPr>
        <w:t xml:space="preserve"> </w:t>
      </w:r>
      <w:r w:rsidR="00315DE8" w:rsidRPr="008B6C0B">
        <w:rPr>
          <w:rFonts w:eastAsia="Calibri" w:cstheme="minorHAnsi"/>
          <w:color w:val="000000"/>
          <w:sz w:val="20"/>
          <w:szCs w:val="20"/>
          <w:lang w:eastAsia="en-AU"/>
        </w:rPr>
        <w:t>A</w:t>
      </w:r>
      <w:r w:rsidR="00E36E05" w:rsidRPr="008B6C0B">
        <w:rPr>
          <w:rFonts w:eastAsia="Calibri" w:cstheme="minorHAnsi"/>
          <w:color w:val="000000"/>
          <w:sz w:val="20"/>
          <w:szCs w:val="20"/>
          <w:lang w:eastAsia="en-AU"/>
        </w:rPr>
        <w:t xml:space="preserve"> school’s VCE COVID-19 Manager/VCE Coordinator will be able to discuss these arrangements with </w:t>
      </w:r>
      <w:r w:rsidR="00315DE8" w:rsidRPr="008B6C0B">
        <w:rPr>
          <w:rFonts w:eastAsia="Calibri" w:cstheme="minorHAnsi"/>
          <w:color w:val="000000"/>
          <w:sz w:val="20"/>
          <w:szCs w:val="20"/>
          <w:lang w:eastAsia="en-AU"/>
        </w:rPr>
        <w:t>students</w:t>
      </w:r>
      <w:r w:rsidR="00E36E05" w:rsidRPr="008B6C0B">
        <w:rPr>
          <w:rFonts w:eastAsia="Calibri" w:cstheme="minorHAnsi"/>
          <w:color w:val="000000"/>
          <w:sz w:val="20"/>
          <w:szCs w:val="20"/>
          <w:lang w:eastAsia="en-AU"/>
        </w:rPr>
        <w:t>.</w:t>
      </w:r>
    </w:p>
    <w:p w14:paraId="198F6782" w14:textId="338563C7" w:rsidR="005E7D40" w:rsidRPr="008B6C0B" w:rsidRDefault="000E1B53" w:rsidP="008B6C0B">
      <w:pPr>
        <w:pStyle w:val="ListParagraph"/>
        <w:numPr>
          <w:ilvl w:val="0"/>
          <w:numId w:val="41"/>
        </w:numPr>
        <w:jc w:val="both"/>
        <w:rPr>
          <w:b/>
          <w:sz w:val="20"/>
          <w:szCs w:val="20"/>
        </w:rPr>
      </w:pPr>
      <w:r w:rsidRPr="008B6C0B">
        <w:rPr>
          <w:b/>
          <w:sz w:val="20"/>
          <w:szCs w:val="20"/>
        </w:rPr>
        <w:t>Why are PCCs</w:t>
      </w:r>
      <w:r w:rsidR="003F1975" w:rsidRPr="008B6C0B">
        <w:rPr>
          <w:b/>
          <w:sz w:val="20"/>
          <w:szCs w:val="20"/>
        </w:rPr>
        <w:t xml:space="preserve"> being allowed to leave quarantine to attend a VCE </w:t>
      </w:r>
      <w:r w:rsidR="006628F8" w:rsidRPr="008B6C0B">
        <w:rPr>
          <w:b/>
          <w:sz w:val="20"/>
          <w:szCs w:val="20"/>
        </w:rPr>
        <w:t xml:space="preserve">written </w:t>
      </w:r>
      <w:r w:rsidR="003F1975" w:rsidRPr="008B6C0B">
        <w:rPr>
          <w:b/>
          <w:sz w:val="20"/>
          <w:szCs w:val="20"/>
        </w:rPr>
        <w:t>examination?</w:t>
      </w:r>
    </w:p>
    <w:p w14:paraId="0EE3154F" w14:textId="5D692838" w:rsidR="003F1975" w:rsidRPr="008B6C0B" w:rsidRDefault="003F1975" w:rsidP="008B6C0B">
      <w:pPr>
        <w:jc w:val="both"/>
        <w:rPr>
          <w:rFonts w:cstheme="minorHAnsi"/>
          <w:bCs/>
          <w:sz w:val="20"/>
          <w:szCs w:val="20"/>
        </w:rPr>
      </w:pPr>
      <w:r w:rsidRPr="008B6C0B">
        <w:rPr>
          <w:rFonts w:cstheme="minorHAnsi"/>
          <w:bCs/>
          <w:sz w:val="20"/>
          <w:szCs w:val="20"/>
        </w:rPr>
        <w:t>VCE students have worked very hard during the year and every effort will be made to allow them to sit their written VCE examination</w:t>
      </w:r>
      <w:r w:rsidR="000E1B53" w:rsidRPr="008B6C0B">
        <w:rPr>
          <w:rFonts w:cstheme="minorHAnsi"/>
          <w:bCs/>
          <w:sz w:val="20"/>
          <w:szCs w:val="20"/>
        </w:rPr>
        <w:t>s</w:t>
      </w:r>
      <w:r w:rsidRPr="008B6C0B">
        <w:rPr>
          <w:rFonts w:cstheme="minorHAnsi"/>
          <w:bCs/>
          <w:sz w:val="20"/>
          <w:szCs w:val="20"/>
        </w:rPr>
        <w:t xml:space="preserve">. The Department of Health has determined that </w:t>
      </w:r>
      <w:r w:rsidR="000E1B53" w:rsidRPr="008B6C0B">
        <w:rPr>
          <w:rFonts w:cstheme="minorHAnsi"/>
          <w:bCs/>
          <w:sz w:val="20"/>
          <w:szCs w:val="20"/>
        </w:rPr>
        <w:t>with the appropriate health and safety controls in place,</w:t>
      </w:r>
      <w:r w:rsidRPr="008B6C0B">
        <w:rPr>
          <w:rFonts w:cstheme="minorHAnsi"/>
          <w:bCs/>
          <w:sz w:val="20"/>
          <w:szCs w:val="20"/>
        </w:rPr>
        <w:t xml:space="preserve"> </w:t>
      </w:r>
      <w:r w:rsidR="000E1B53" w:rsidRPr="008B6C0B">
        <w:rPr>
          <w:rFonts w:cstheme="minorHAnsi"/>
          <w:bCs/>
          <w:sz w:val="20"/>
          <w:szCs w:val="20"/>
        </w:rPr>
        <w:t xml:space="preserve">PCC </w:t>
      </w:r>
      <w:r w:rsidRPr="008B6C0B">
        <w:rPr>
          <w:rFonts w:cstheme="minorHAnsi"/>
          <w:bCs/>
          <w:sz w:val="20"/>
          <w:szCs w:val="20"/>
        </w:rPr>
        <w:t>students will be able to safely sit their VCE written exam</w:t>
      </w:r>
      <w:r w:rsidR="000E1B53" w:rsidRPr="008B6C0B">
        <w:rPr>
          <w:rFonts w:cstheme="minorHAnsi"/>
          <w:bCs/>
          <w:sz w:val="20"/>
          <w:szCs w:val="20"/>
        </w:rPr>
        <w:t>ination</w:t>
      </w:r>
      <w:r w:rsidRPr="008B6C0B">
        <w:rPr>
          <w:rFonts w:cstheme="minorHAnsi"/>
          <w:bCs/>
          <w:sz w:val="20"/>
          <w:szCs w:val="20"/>
        </w:rPr>
        <w:t>s.</w:t>
      </w:r>
    </w:p>
    <w:p w14:paraId="6D655473" w14:textId="0D8C60A6" w:rsidR="005E7D40" w:rsidRPr="008B6C0B" w:rsidRDefault="00A4410E" w:rsidP="008B6C0B">
      <w:pPr>
        <w:pStyle w:val="ListParagraph"/>
        <w:numPr>
          <w:ilvl w:val="0"/>
          <w:numId w:val="41"/>
        </w:numPr>
        <w:jc w:val="both"/>
        <w:rPr>
          <w:b/>
          <w:sz w:val="20"/>
          <w:szCs w:val="20"/>
        </w:rPr>
      </w:pPr>
      <w:r w:rsidRPr="008B6C0B">
        <w:rPr>
          <w:b/>
          <w:sz w:val="20"/>
          <w:szCs w:val="20"/>
        </w:rPr>
        <w:t xml:space="preserve">How long does a student who is a </w:t>
      </w:r>
      <w:r w:rsidR="000E1B53" w:rsidRPr="008B6C0B">
        <w:rPr>
          <w:b/>
          <w:sz w:val="20"/>
          <w:szCs w:val="20"/>
        </w:rPr>
        <w:t>PCC</w:t>
      </w:r>
      <w:r w:rsidRPr="008B6C0B">
        <w:rPr>
          <w:b/>
          <w:sz w:val="20"/>
          <w:szCs w:val="20"/>
        </w:rPr>
        <w:t xml:space="preserve"> </w:t>
      </w:r>
      <w:proofErr w:type="gramStart"/>
      <w:r w:rsidRPr="008B6C0B">
        <w:rPr>
          <w:b/>
          <w:sz w:val="20"/>
          <w:szCs w:val="20"/>
        </w:rPr>
        <w:t>have to</w:t>
      </w:r>
      <w:proofErr w:type="gramEnd"/>
      <w:r w:rsidRPr="008B6C0B">
        <w:rPr>
          <w:b/>
          <w:sz w:val="20"/>
          <w:szCs w:val="20"/>
        </w:rPr>
        <w:t xml:space="preserve"> quarantine during the VCE written examination period?</w:t>
      </w:r>
    </w:p>
    <w:p w14:paraId="68AD847D" w14:textId="51DFD814" w:rsidR="00A4410E" w:rsidRPr="008B6C0B" w:rsidRDefault="00AD5C0E" w:rsidP="008B6C0B">
      <w:pPr>
        <w:jc w:val="both"/>
        <w:rPr>
          <w:rFonts w:cstheme="minorHAnsi"/>
          <w:bCs/>
          <w:sz w:val="20"/>
          <w:szCs w:val="20"/>
        </w:rPr>
      </w:pPr>
      <w:r w:rsidRPr="008B6C0B">
        <w:rPr>
          <w:rFonts w:cstheme="minorHAnsi"/>
          <w:bCs/>
          <w:sz w:val="20"/>
          <w:szCs w:val="20"/>
        </w:rPr>
        <w:t xml:space="preserve">If fully vaccinated and </w:t>
      </w:r>
      <w:r w:rsidRPr="008B6C0B">
        <w:rPr>
          <w:rFonts w:cstheme="minorHAnsi"/>
          <w:b/>
          <w:sz w:val="20"/>
          <w:szCs w:val="20"/>
        </w:rPr>
        <w:t>not</w:t>
      </w:r>
      <w:r w:rsidRPr="008B6C0B">
        <w:rPr>
          <w:rFonts w:cstheme="minorHAnsi"/>
          <w:bCs/>
          <w:sz w:val="20"/>
          <w:szCs w:val="20"/>
        </w:rPr>
        <w:t xml:space="preserve"> identified as a household PCC, these PCCs will need to quarantine for 7 days</w:t>
      </w:r>
      <w:r w:rsidR="007B29E2">
        <w:rPr>
          <w:rFonts w:cstheme="minorHAnsi"/>
          <w:bCs/>
          <w:sz w:val="20"/>
          <w:szCs w:val="20"/>
        </w:rPr>
        <w:t>.</w:t>
      </w:r>
      <w:r w:rsidRPr="008B6C0B">
        <w:rPr>
          <w:rFonts w:cstheme="minorHAnsi"/>
          <w:bCs/>
          <w:sz w:val="20"/>
          <w:szCs w:val="20"/>
        </w:rPr>
        <w:t xml:space="preserve"> </w:t>
      </w:r>
      <w:r w:rsidR="000E1B53" w:rsidRPr="008B6C0B">
        <w:rPr>
          <w:rFonts w:cstheme="minorHAnsi"/>
          <w:bCs/>
          <w:sz w:val="20"/>
          <w:szCs w:val="20"/>
        </w:rPr>
        <w:t>S</w:t>
      </w:r>
      <w:r w:rsidR="00A4410E" w:rsidRPr="008B6C0B">
        <w:rPr>
          <w:rFonts w:cstheme="minorHAnsi"/>
          <w:bCs/>
          <w:sz w:val="20"/>
          <w:szCs w:val="20"/>
        </w:rPr>
        <w:t xml:space="preserve">tudents who are </w:t>
      </w:r>
      <w:r w:rsidR="000E1B53" w:rsidRPr="008B6C0B">
        <w:rPr>
          <w:rFonts w:cstheme="minorHAnsi"/>
          <w:bCs/>
          <w:sz w:val="20"/>
          <w:szCs w:val="20"/>
        </w:rPr>
        <w:t>PCCs</w:t>
      </w:r>
      <w:r w:rsidR="00A4410E" w:rsidRPr="008B6C0B">
        <w:rPr>
          <w:rFonts w:cstheme="minorHAnsi"/>
          <w:bCs/>
          <w:sz w:val="20"/>
          <w:szCs w:val="20"/>
        </w:rPr>
        <w:t xml:space="preserve"> and are not fully vaccinated need to quarantine for 14 days.</w:t>
      </w:r>
    </w:p>
    <w:p w14:paraId="676FDF7A" w14:textId="6B1AE0B2" w:rsidR="00AD5C0E" w:rsidRDefault="00AD5C0E" w:rsidP="008B6C0B">
      <w:pPr>
        <w:jc w:val="both"/>
        <w:rPr>
          <w:rFonts w:cstheme="minorHAnsi"/>
          <w:bCs/>
          <w:sz w:val="20"/>
          <w:szCs w:val="20"/>
        </w:rPr>
      </w:pPr>
      <w:r w:rsidRPr="008B6C0B">
        <w:rPr>
          <w:rFonts w:cstheme="minorHAnsi"/>
          <w:bCs/>
          <w:sz w:val="20"/>
          <w:szCs w:val="20"/>
        </w:rPr>
        <w:t xml:space="preserve">If </w:t>
      </w:r>
      <w:r w:rsidRPr="008B6C0B">
        <w:rPr>
          <w:rFonts w:cstheme="minorHAnsi"/>
          <w:b/>
          <w:bCs/>
          <w:sz w:val="20"/>
          <w:szCs w:val="20"/>
        </w:rPr>
        <w:t>not</w:t>
      </w:r>
      <w:r w:rsidRPr="008B6C0B">
        <w:rPr>
          <w:rFonts w:cstheme="minorHAnsi"/>
          <w:bCs/>
          <w:sz w:val="20"/>
          <w:szCs w:val="20"/>
        </w:rPr>
        <w:t xml:space="preserve"> fully vaccinated or identified as a household contact, PCCs will need to quarantine for 14 days</w:t>
      </w:r>
      <w:r w:rsidR="001B556D" w:rsidRPr="008B6C0B">
        <w:rPr>
          <w:rFonts w:cstheme="minorHAnsi"/>
          <w:bCs/>
          <w:sz w:val="20"/>
          <w:szCs w:val="20"/>
        </w:rPr>
        <w:t>.</w:t>
      </w:r>
    </w:p>
    <w:p w14:paraId="012AFEC9" w14:textId="77777777" w:rsidR="008B6C0B" w:rsidRPr="008B6C0B" w:rsidRDefault="008B6C0B" w:rsidP="008B6C0B">
      <w:pPr>
        <w:jc w:val="both"/>
        <w:rPr>
          <w:rFonts w:cstheme="minorHAnsi"/>
          <w:bCs/>
          <w:sz w:val="20"/>
          <w:szCs w:val="20"/>
        </w:rPr>
      </w:pPr>
    </w:p>
    <w:p w14:paraId="5C26FCC0" w14:textId="38BE2994" w:rsidR="008B6C0B" w:rsidRPr="008B6C0B" w:rsidRDefault="009C2F27" w:rsidP="008B6C0B">
      <w:pPr>
        <w:pStyle w:val="ListParagraph"/>
        <w:numPr>
          <w:ilvl w:val="0"/>
          <w:numId w:val="41"/>
        </w:numPr>
        <w:jc w:val="both"/>
        <w:rPr>
          <w:b/>
          <w:sz w:val="20"/>
          <w:szCs w:val="20"/>
        </w:rPr>
      </w:pPr>
      <w:r w:rsidRPr="008B6C0B">
        <w:rPr>
          <w:b/>
          <w:sz w:val="20"/>
          <w:szCs w:val="20"/>
        </w:rPr>
        <w:lastRenderedPageBreak/>
        <w:t xml:space="preserve">Do </w:t>
      </w:r>
      <w:r w:rsidR="007C74CF" w:rsidRPr="008B6C0B">
        <w:rPr>
          <w:b/>
          <w:sz w:val="20"/>
          <w:szCs w:val="20"/>
        </w:rPr>
        <w:t xml:space="preserve">students </w:t>
      </w:r>
      <w:r w:rsidRPr="008B6C0B">
        <w:rPr>
          <w:b/>
          <w:sz w:val="20"/>
          <w:szCs w:val="20"/>
        </w:rPr>
        <w:t xml:space="preserve">have to do additional COVID-19 testing if </w:t>
      </w:r>
      <w:r w:rsidR="007C74CF" w:rsidRPr="008B6C0B">
        <w:rPr>
          <w:b/>
          <w:sz w:val="20"/>
          <w:szCs w:val="20"/>
        </w:rPr>
        <w:t>they are</w:t>
      </w:r>
      <w:r w:rsidRPr="008B6C0B">
        <w:rPr>
          <w:b/>
          <w:sz w:val="20"/>
          <w:szCs w:val="20"/>
        </w:rPr>
        <w:t xml:space="preserve"> a </w:t>
      </w:r>
      <w:r w:rsidR="00E36E05" w:rsidRPr="008B6C0B">
        <w:rPr>
          <w:b/>
          <w:sz w:val="20"/>
          <w:szCs w:val="20"/>
        </w:rPr>
        <w:t>PCC</w:t>
      </w:r>
      <w:r w:rsidRPr="008B6C0B">
        <w:rPr>
          <w:b/>
          <w:sz w:val="20"/>
          <w:szCs w:val="20"/>
        </w:rPr>
        <w:t>?</w:t>
      </w:r>
    </w:p>
    <w:p w14:paraId="7289411E" w14:textId="77777777" w:rsidR="00AD5C0E" w:rsidRPr="008B6C0B" w:rsidRDefault="00AD5C0E" w:rsidP="008B6C0B">
      <w:pPr>
        <w:pStyle w:val="Heading5"/>
        <w:ind w:firstLine="360"/>
        <w:jc w:val="both"/>
        <w:rPr>
          <w:rFonts w:asciiTheme="minorHAnsi" w:eastAsiaTheme="minorHAnsi" w:hAnsiTheme="minorHAnsi" w:cstheme="minorHAnsi"/>
          <w:b/>
          <w:bCs/>
          <w:color w:val="000000" w:themeColor="text1"/>
          <w:sz w:val="20"/>
        </w:rPr>
      </w:pPr>
      <w:r w:rsidRPr="008B6C0B">
        <w:rPr>
          <w:rFonts w:asciiTheme="minorHAnsi" w:eastAsiaTheme="minorHAnsi" w:hAnsiTheme="minorHAnsi" w:cstheme="minorHAnsi"/>
          <w:b/>
          <w:bCs/>
          <w:color w:val="000000" w:themeColor="text1"/>
          <w:sz w:val="20"/>
        </w:rPr>
        <w:t>PCCs who are fully vaccinated</w:t>
      </w:r>
    </w:p>
    <w:p w14:paraId="16940BD8" w14:textId="77777777" w:rsidR="00AD5C0E" w:rsidRPr="008B6C0B" w:rsidRDefault="00AD5C0E" w:rsidP="008B6C0B">
      <w:pPr>
        <w:pStyle w:val="VCAAbody"/>
        <w:numPr>
          <w:ilvl w:val="0"/>
          <w:numId w:val="47"/>
        </w:numPr>
        <w:jc w:val="both"/>
      </w:pPr>
      <w:bookmarkStart w:id="1" w:name="_Hlk85312751"/>
      <w:r w:rsidRPr="008B6C0B">
        <w:t xml:space="preserve">If fully vaccinated and </w:t>
      </w:r>
      <w:r w:rsidRPr="008B6C0B">
        <w:rPr>
          <w:b/>
          <w:bCs/>
        </w:rPr>
        <w:t>not</w:t>
      </w:r>
      <w:r w:rsidRPr="008B6C0B">
        <w:t xml:space="preserve"> identified as a household PCC, these PCCs will need to quarantine for 7 days</w:t>
      </w:r>
      <w:bookmarkEnd w:id="1"/>
      <w:r w:rsidRPr="008B6C0B">
        <w:t xml:space="preserve"> and are required to undertake additional COVID-19 tests at day 2, 4 and 6 and will only be allowed to sit examinations if they comply with all requirements, including only leaving quarantine for initial testing; testing on the required additional days; and do not return a positive result or develop symptoms.</w:t>
      </w:r>
    </w:p>
    <w:p w14:paraId="6899CCC1" w14:textId="77777777" w:rsidR="00AD5C0E" w:rsidRPr="008B6C0B" w:rsidRDefault="00AD5C0E" w:rsidP="008B6C0B">
      <w:pPr>
        <w:pStyle w:val="Heading5"/>
        <w:ind w:firstLine="360"/>
        <w:jc w:val="both"/>
        <w:rPr>
          <w:rFonts w:asciiTheme="minorHAnsi" w:eastAsiaTheme="minorHAnsi" w:hAnsiTheme="minorHAnsi" w:cstheme="minorHAnsi"/>
          <w:b/>
          <w:bCs/>
          <w:color w:val="000000" w:themeColor="text1"/>
          <w:sz w:val="20"/>
        </w:rPr>
      </w:pPr>
      <w:r w:rsidRPr="008B6C0B">
        <w:rPr>
          <w:rFonts w:asciiTheme="minorHAnsi" w:eastAsiaTheme="minorHAnsi" w:hAnsiTheme="minorHAnsi" w:cstheme="minorHAnsi"/>
          <w:b/>
          <w:bCs/>
          <w:color w:val="000000" w:themeColor="text1"/>
          <w:sz w:val="20"/>
        </w:rPr>
        <w:t>PCCs who are not fully vaccinated or are identified as a household contact</w:t>
      </w:r>
    </w:p>
    <w:p w14:paraId="4409C063" w14:textId="06B5BA86" w:rsidR="00106174" w:rsidRPr="008B6C0B" w:rsidRDefault="00AD5C0E" w:rsidP="008B6C0B">
      <w:pPr>
        <w:pStyle w:val="VCAAbody"/>
        <w:numPr>
          <w:ilvl w:val="0"/>
          <w:numId w:val="47"/>
        </w:numPr>
        <w:jc w:val="both"/>
      </w:pPr>
      <w:bookmarkStart w:id="2" w:name="_Hlk85312784"/>
      <w:r w:rsidRPr="008B6C0B">
        <w:t xml:space="preserve">If </w:t>
      </w:r>
      <w:r w:rsidRPr="008B6C0B">
        <w:rPr>
          <w:b/>
          <w:bCs/>
        </w:rPr>
        <w:t>not</w:t>
      </w:r>
      <w:r w:rsidRPr="008B6C0B">
        <w:t xml:space="preserve"> fully vaccinated or identified as a household contact, PCCs will need to quarantine for 14 days </w:t>
      </w:r>
      <w:bookmarkEnd w:id="2"/>
      <w:r w:rsidRPr="008B6C0B">
        <w:t>and are required to undertake additional tests at day 2, 4, 6 and 13 and will only be allowed to sit examinations if they comply with all requirements, including only leaving quarantine for initial testing; testing on the required additional days; and do not return a positive result or develop symptoms.</w:t>
      </w:r>
    </w:p>
    <w:p w14:paraId="04C15883" w14:textId="77777777" w:rsidR="00106174" w:rsidRPr="008B6C0B" w:rsidRDefault="00106174" w:rsidP="008B6C0B">
      <w:pPr>
        <w:pStyle w:val="VCAAbody"/>
        <w:ind w:left="720"/>
        <w:jc w:val="both"/>
      </w:pPr>
    </w:p>
    <w:p w14:paraId="3C24BA2B" w14:textId="4FDA443C" w:rsidR="00B1523B" w:rsidRPr="008B6C0B" w:rsidRDefault="00F75F6A" w:rsidP="008B6C0B">
      <w:pPr>
        <w:pStyle w:val="ListParagraph"/>
        <w:numPr>
          <w:ilvl w:val="0"/>
          <w:numId w:val="41"/>
        </w:numPr>
        <w:jc w:val="both"/>
        <w:rPr>
          <w:b/>
          <w:sz w:val="20"/>
          <w:szCs w:val="20"/>
        </w:rPr>
      </w:pPr>
      <w:r w:rsidRPr="008B6C0B">
        <w:rPr>
          <w:b/>
          <w:sz w:val="20"/>
          <w:szCs w:val="20"/>
        </w:rPr>
        <w:t xml:space="preserve">If </w:t>
      </w:r>
      <w:r w:rsidR="00E55A61" w:rsidRPr="008B6C0B">
        <w:rPr>
          <w:b/>
          <w:sz w:val="20"/>
          <w:szCs w:val="20"/>
        </w:rPr>
        <w:t>a student is</w:t>
      </w:r>
      <w:r w:rsidRPr="008B6C0B">
        <w:rPr>
          <w:b/>
          <w:sz w:val="20"/>
          <w:szCs w:val="20"/>
        </w:rPr>
        <w:t xml:space="preserve"> a PCC, will </w:t>
      </w:r>
      <w:r w:rsidR="00E55A61" w:rsidRPr="008B6C0B">
        <w:rPr>
          <w:b/>
          <w:sz w:val="20"/>
          <w:szCs w:val="20"/>
        </w:rPr>
        <w:t>their</w:t>
      </w:r>
      <w:r w:rsidRPr="008B6C0B">
        <w:rPr>
          <w:b/>
          <w:sz w:val="20"/>
          <w:szCs w:val="20"/>
        </w:rPr>
        <w:t xml:space="preserve"> school require </w:t>
      </w:r>
      <w:r w:rsidR="00E55A61" w:rsidRPr="008B6C0B">
        <w:rPr>
          <w:b/>
          <w:sz w:val="20"/>
          <w:szCs w:val="20"/>
        </w:rPr>
        <w:t>them</w:t>
      </w:r>
      <w:r w:rsidRPr="008B6C0B">
        <w:rPr>
          <w:b/>
          <w:sz w:val="20"/>
          <w:szCs w:val="20"/>
        </w:rPr>
        <w:t xml:space="preserve"> to show evidence of a negative test before </w:t>
      </w:r>
      <w:r w:rsidR="00E55A61" w:rsidRPr="008B6C0B">
        <w:rPr>
          <w:b/>
          <w:sz w:val="20"/>
          <w:szCs w:val="20"/>
        </w:rPr>
        <w:t>they</w:t>
      </w:r>
      <w:r w:rsidRPr="008B6C0B">
        <w:rPr>
          <w:b/>
          <w:sz w:val="20"/>
          <w:szCs w:val="20"/>
        </w:rPr>
        <w:t xml:space="preserve"> can attend a VC</w:t>
      </w:r>
      <w:r w:rsidR="00600D4C" w:rsidRPr="008B6C0B">
        <w:rPr>
          <w:b/>
          <w:sz w:val="20"/>
          <w:szCs w:val="20"/>
        </w:rPr>
        <w:t>E written examination?</w:t>
      </w:r>
    </w:p>
    <w:p w14:paraId="45FB4805" w14:textId="309994C5" w:rsidR="00600D4C" w:rsidRPr="008B6C0B" w:rsidRDefault="00E55A61" w:rsidP="008B6C0B">
      <w:pPr>
        <w:jc w:val="both"/>
        <w:rPr>
          <w:rFonts w:cstheme="minorHAnsi"/>
          <w:bCs/>
          <w:sz w:val="20"/>
          <w:szCs w:val="20"/>
        </w:rPr>
      </w:pPr>
      <w:r w:rsidRPr="008B6C0B">
        <w:rPr>
          <w:rFonts w:cstheme="minorHAnsi"/>
          <w:bCs/>
          <w:sz w:val="20"/>
          <w:szCs w:val="20"/>
        </w:rPr>
        <w:t>A student’s</w:t>
      </w:r>
      <w:r w:rsidR="00600D4C" w:rsidRPr="008B6C0B">
        <w:rPr>
          <w:rFonts w:cstheme="minorHAnsi"/>
          <w:bCs/>
          <w:sz w:val="20"/>
          <w:szCs w:val="20"/>
        </w:rPr>
        <w:t xml:space="preserve"> school may ask </w:t>
      </w:r>
      <w:r w:rsidRPr="008B6C0B">
        <w:rPr>
          <w:rFonts w:cstheme="minorHAnsi"/>
          <w:bCs/>
          <w:sz w:val="20"/>
          <w:szCs w:val="20"/>
        </w:rPr>
        <w:t>PCC students</w:t>
      </w:r>
      <w:r w:rsidR="00600D4C" w:rsidRPr="008B6C0B">
        <w:rPr>
          <w:rFonts w:cstheme="minorHAnsi"/>
          <w:bCs/>
          <w:sz w:val="20"/>
          <w:szCs w:val="20"/>
        </w:rPr>
        <w:t xml:space="preserve"> for evidence of a negative test. If </w:t>
      </w:r>
      <w:r w:rsidRPr="008B6C0B">
        <w:rPr>
          <w:rFonts w:cstheme="minorHAnsi"/>
          <w:bCs/>
          <w:sz w:val="20"/>
          <w:szCs w:val="20"/>
        </w:rPr>
        <w:t>they</w:t>
      </w:r>
      <w:r w:rsidR="00600D4C" w:rsidRPr="008B6C0B">
        <w:rPr>
          <w:rFonts w:cstheme="minorHAnsi"/>
          <w:bCs/>
          <w:sz w:val="20"/>
          <w:szCs w:val="20"/>
        </w:rPr>
        <w:t xml:space="preserve"> have evidence from </w:t>
      </w:r>
      <w:r w:rsidRPr="008B6C0B">
        <w:rPr>
          <w:rFonts w:cstheme="minorHAnsi"/>
          <w:bCs/>
          <w:sz w:val="20"/>
          <w:szCs w:val="20"/>
        </w:rPr>
        <w:t>their</w:t>
      </w:r>
      <w:r w:rsidR="00600D4C" w:rsidRPr="008B6C0B">
        <w:rPr>
          <w:rFonts w:cstheme="minorHAnsi"/>
          <w:bCs/>
          <w:sz w:val="20"/>
          <w:szCs w:val="20"/>
        </w:rPr>
        <w:t xml:space="preserve"> most recent test, then </w:t>
      </w:r>
      <w:r w:rsidRPr="008B6C0B">
        <w:rPr>
          <w:rFonts w:cstheme="minorHAnsi"/>
          <w:bCs/>
          <w:sz w:val="20"/>
          <w:szCs w:val="20"/>
        </w:rPr>
        <w:t>they</w:t>
      </w:r>
      <w:r w:rsidR="00600D4C" w:rsidRPr="008B6C0B">
        <w:rPr>
          <w:rFonts w:cstheme="minorHAnsi"/>
          <w:bCs/>
          <w:sz w:val="20"/>
          <w:szCs w:val="20"/>
        </w:rPr>
        <w:t xml:space="preserve"> should provide it, however</w:t>
      </w:r>
      <w:r w:rsidR="00464FDA" w:rsidRPr="008B6C0B">
        <w:rPr>
          <w:rFonts w:cstheme="minorHAnsi"/>
          <w:bCs/>
          <w:sz w:val="20"/>
          <w:szCs w:val="20"/>
        </w:rPr>
        <w:t>,</w:t>
      </w:r>
      <w:r w:rsidR="00600D4C" w:rsidRPr="008B6C0B">
        <w:rPr>
          <w:rFonts w:cstheme="minorHAnsi"/>
          <w:bCs/>
          <w:sz w:val="20"/>
          <w:szCs w:val="20"/>
        </w:rPr>
        <w:t xml:space="preserve"> if </w:t>
      </w:r>
      <w:r w:rsidRPr="008B6C0B">
        <w:rPr>
          <w:rFonts w:cstheme="minorHAnsi"/>
          <w:bCs/>
          <w:sz w:val="20"/>
          <w:szCs w:val="20"/>
        </w:rPr>
        <w:t>they</w:t>
      </w:r>
      <w:r w:rsidR="00600D4C" w:rsidRPr="008B6C0B">
        <w:rPr>
          <w:rFonts w:cstheme="minorHAnsi"/>
          <w:bCs/>
          <w:sz w:val="20"/>
          <w:szCs w:val="20"/>
        </w:rPr>
        <w:t xml:space="preserve"> are still waiting for the result, </w:t>
      </w:r>
      <w:r w:rsidRPr="008B6C0B">
        <w:rPr>
          <w:rFonts w:cstheme="minorHAnsi"/>
          <w:bCs/>
          <w:sz w:val="20"/>
          <w:szCs w:val="20"/>
        </w:rPr>
        <w:t>the</w:t>
      </w:r>
      <w:r w:rsidR="00600D4C" w:rsidRPr="008B6C0B">
        <w:rPr>
          <w:rFonts w:cstheme="minorHAnsi"/>
          <w:bCs/>
          <w:sz w:val="20"/>
          <w:szCs w:val="20"/>
        </w:rPr>
        <w:t xml:space="preserve"> school will allow </w:t>
      </w:r>
      <w:r w:rsidRPr="008B6C0B">
        <w:rPr>
          <w:rFonts w:cstheme="minorHAnsi"/>
          <w:bCs/>
          <w:sz w:val="20"/>
          <w:szCs w:val="20"/>
        </w:rPr>
        <w:t>the student</w:t>
      </w:r>
      <w:r w:rsidR="00600D4C" w:rsidRPr="008B6C0B">
        <w:rPr>
          <w:rFonts w:cstheme="minorHAnsi"/>
          <w:bCs/>
          <w:sz w:val="20"/>
          <w:szCs w:val="20"/>
        </w:rPr>
        <w:t xml:space="preserve"> to complete </w:t>
      </w:r>
      <w:r w:rsidRPr="008B6C0B">
        <w:rPr>
          <w:rFonts w:cstheme="minorHAnsi"/>
          <w:bCs/>
          <w:sz w:val="20"/>
          <w:szCs w:val="20"/>
        </w:rPr>
        <w:t>their</w:t>
      </w:r>
      <w:r w:rsidR="00600D4C" w:rsidRPr="008B6C0B">
        <w:rPr>
          <w:rFonts w:cstheme="minorHAnsi"/>
          <w:bCs/>
          <w:sz w:val="20"/>
          <w:szCs w:val="20"/>
        </w:rPr>
        <w:t xml:space="preserve"> examination with the appropriate health and safety controls in place.</w:t>
      </w:r>
    </w:p>
    <w:p w14:paraId="676BBFBE" w14:textId="318D3E4A" w:rsidR="009C2F27" w:rsidRPr="008B6C0B" w:rsidRDefault="009C2F27" w:rsidP="008B6C0B">
      <w:pPr>
        <w:pStyle w:val="ListParagraph"/>
        <w:numPr>
          <w:ilvl w:val="0"/>
          <w:numId w:val="41"/>
        </w:numPr>
        <w:jc w:val="both"/>
        <w:rPr>
          <w:b/>
          <w:sz w:val="20"/>
          <w:szCs w:val="20"/>
        </w:rPr>
      </w:pPr>
      <w:r w:rsidRPr="008B6C0B">
        <w:rPr>
          <w:b/>
          <w:sz w:val="20"/>
          <w:szCs w:val="20"/>
        </w:rPr>
        <w:t xml:space="preserve">If </w:t>
      </w:r>
      <w:r w:rsidR="00E55A61" w:rsidRPr="008B6C0B">
        <w:rPr>
          <w:b/>
          <w:sz w:val="20"/>
          <w:szCs w:val="20"/>
        </w:rPr>
        <w:t>a student is</w:t>
      </w:r>
      <w:r w:rsidRPr="008B6C0B">
        <w:rPr>
          <w:b/>
          <w:sz w:val="20"/>
          <w:szCs w:val="20"/>
        </w:rPr>
        <w:t xml:space="preserve"> a </w:t>
      </w:r>
      <w:r w:rsidR="00600D4C" w:rsidRPr="008B6C0B">
        <w:rPr>
          <w:b/>
          <w:sz w:val="20"/>
          <w:szCs w:val="20"/>
        </w:rPr>
        <w:t>PCC</w:t>
      </w:r>
      <w:r w:rsidRPr="008B6C0B">
        <w:rPr>
          <w:b/>
          <w:sz w:val="20"/>
          <w:szCs w:val="20"/>
        </w:rPr>
        <w:t xml:space="preserve">, what are the reasons for which </w:t>
      </w:r>
      <w:r w:rsidR="00E55A61" w:rsidRPr="008B6C0B">
        <w:rPr>
          <w:b/>
          <w:sz w:val="20"/>
          <w:szCs w:val="20"/>
        </w:rPr>
        <w:t xml:space="preserve">they </w:t>
      </w:r>
      <w:proofErr w:type="gramStart"/>
      <w:r w:rsidR="00E55A61" w:rsidRPr="008B6C0B">
        <w:rPr>
          <w:b/>
          <w:sz w:val="20"/>
          <w:szCs w:val="20"/>
        </w:rPr>
        <w:t>are</w:t>
      </w:r>
      <w:r w:rsidRPr="008B6C0B">
        <w:rPr>
          <w:b/>
          <w:sz w:val="20"/>
          <w:szCs w:val="20"/>
        </w:rPr>
        <w:t xml:space="preserve"> allowed to</w:t>
      </w:r>
      <w:proofErr w:type="gramEnd"/>
      <w:r w:rsidRPr="008B6C0B">
        <w:rPr>
          <w:b/>
          <w:sz w:val="20"/>
          <w:szCs w:val="20"/>
        </w:rPr>
        <w:t xml:space="preserve"> leave quarantine?</w:t>
      </w:r>
    </w:p>
    <w:p w14:paraId="45364342" w14:textId="7E046D64" w:rsidR="009C2F27" w:rsidRPr="008B6C0B" w:rsidRDefault="009E2632" w:rsidP="008B6C0B">
      <w:pPr>
        <w:jc w:val="both"/>
        <w:rPr>
          <w:rFonts w:cstheme="minorHAnsi"/>
          <w:bCs/>
          <w:sz w:val="20"/>
          <w:szCs w:val="20"/>
        </w:rPr>
      </w:pPr>
      <w:r w:rsidRPr="008B6C0B">
        <w:rPr>
          <w:rFonts w:cstheme="minorHAnsi"/>
          <w:bCs/>
          <w:sz w:val="20"/>
          <w:szCs w:val="20"/>
        </w:rPr>
        <w:t xml:space="preserve">If </w:t>
      </w:r>
      <w:r w:rsidR="00E55A61" w:rsidRPr="008B6C0B">
        <w:rPr>
          <w:rFonts w:cstheme="minorHAnsi"/>
          <w:bCs/>
          <w:sz w:val="20"/>
          <w:szCs w:val="20"/>
        </w:rPr>
        <w:t>a student is</w:t>
      </w:r>
      <w:r w:rsidRPr="008B6C0B">
        <w:rPr>
          <w:rFonts w:cstheme="minorHAnsi"/>
          <w:bCs/>
          <w:sz w:val="20"/>
          <w:szCs w:val="20"/>
        </w:rPr>
        <w:t xml:space="preserve"> </w:t>
      </w:r>
      <w:r w:rsidR="00807DEF" w:rsidRPr="008B6C0B">
        <w:rPr>
          <w:rFonts w:cstheme="minorHAnsi"/>
          <w:bCs/>
          <w:sz w:val="20"/>
          <w:szCs w:val="20"/>
        </w:rPr>
        <w:t xml:space="preserve">a </w:t>
      </w:r>
      <w:r w:rsidR="00600D4C" w:rsidRPr="008B6C0B">
        <w:rPr>
          <w:rFonts w:cstheme="minorHAnsi"/>
          <w:bCs/>
          <w:sz w:val="20"/>
          <w:szCs w:val="20"/>
        </w:rPr>
        <w:t>PCC</w:t>
      </w:r>
      <w:r w:rsidRPr="008B6C0B">
        <w:rPr>
          <w:rFonts w:cstheme="minorHAnsi"/>
          <w:bCs/>
          <w:sz w:val="20"/>
          <w:szCs w:val="20"/>
        </w:rPr>
        <w:t xml:space="preserve">, </w:t>
      </w:r>
      <w:r w:rsidR="00E55A61" w:rsidRPr="008B6C0B">
        <w:rPr>
          <w:rFonts w:cstheme="minorHAnsi"/>
          <w:bCs/>
          <w:sz w:val="20"/>
          <w:szCs w:val="20"/>
        </w:rPr>
        <w:t>they</w:t>
      </w:r>
      <w:r w:rsidRPr="008B6C0B">
        <w:rPr>
          <w:rFonts w:cstheme="minorHAnsi"/>
          <w:bCs/>
          <w:sz w:val="20"/>
          <w:szCs w:val="20"/>
        </w:rPr>
        <w:t xml:space="preserve"> are </w:t>
      </w:r>
      <w:r w:rsidR="00542EA2" w:rsidRPr="008B6C0B">
        <w:rPr>
          <w:rFonts w:cstheme="minorHAnsi"/>
          <w:bCs/>
          <w:sz w:val="20"/>
          <w:szCs w:val="20"/>
        </w:rPr>
        <w:t xml:space="preserve">permitted </w:t>
      </w:r>
      <w:r w:rsidRPr="008B6C0B">
        <w:rPr>
          <w:rFonts w:cstheme="minorHAnsi"/>
          <w:bCs/>
          <w:sz w:val="20"/>
          <w:szCs w:val="20"/>
        </w:rPr>
        <w:t xml:space="preserve">to leave quarantine </w:t>
      </w:r>
      <w:r w:rsidR="00600D4C" w:rsidRPr="008B6C0B">
        <w:rPr>
          <w:rFonts w:cstheme="minorHAnsi"/>
          <w:bCs/>
          <w:sz w:val="20"/>
          <w:szCs w:val="20"/>
        </w:rPr>
        <w:t xml:space="preserve">to get a COVID-19 test </w:t>
      </w:r>
      <w:r w:rsidRPr="008B6C0B">
        <w:rPr>
          <w:rFonts w:cstheme="minorHAnsi"/>
          <w:bCs/>
          <w:sz w:val="20"/>
          <w:szCs w:val="20"/>
        </w:rPr>
        <w:t>and to attend a VCE written exam</w:t>
      </w:r>
      <w:r w:rsidR="00600D4C" w:rsidRPr="008B6C0B">
        <w:rPr>
          <w:rFonts w:cstheme="minorHAnsi"/>
          <w:bCs/>
          <w:sz w:val="20"/>
          <w:szCs w:val="20"/>
        </w:rPr>
        <w:t>ination</w:t>
      </w:r>
      <w:r w:rsidRPr="008B6C0B">
        <w:rPr>
          <w:rFonts w:cstheme="minorHAnsi"/>
          <w:bCs/>
          <w:sz w:val="20"/>
          <w:szCs w:val="20"/>
        </w:rPr>
        <w:t>.</w:t>
      </w:r>
    </w:p>
    <w:p w14:paraId="7CD91EF7" w14:textId="66C432B7" w:rsidR="005E7D40" w:rsidRPr="008B6C0B" w:rsidRDefault="00AC2A4E" w:rsidP="008B6C0B">
      <w:pPr>
        <w:pStyle w:val="ListParagraph"/>
        <w:numPr>
          <w:ilvl w:val="0"/>
          <w:numId w:val="41"/>
        </w:numPr>
        <w:jc w:val="both"/>
        <w:rPr>
          <w:b/>
          <w:sz w:val="20"/>
          <w:szCs w:val="20"/>
        </w:rPr>
      </w:pPr>
      <w:r w:rsidRPr="008B6C0B">
        <w:rPr>
          <w:b/>
          <w:sz w:val="20"/>
          <w:szCs w:val="20"/>
        </w:rPr>
        <w:t xml:space="preserve">What is the role of the School VCE COVID-19 Manager and how can they help </w:t>
      </w:r>
      <w:r w:rsidR="00E55A61" w:rsidRPr="008B6C0B">
        <w:rPr>
          <w:b/>
          <w:sz w:val="20"/>
          <w:szCs w:val="20"/>
        </w:rPr>
        <w:t>students</w:t>
      </w:r>
      <w:r w:rsidRPr="008B6C0B">
        <w:rPr>
          <w:b/>
          <w:sz w:val="20"/>
          <w:szCs w:val="20"/>
        </w:rPr>
        <w:t>?</w:t>
      </w:r>
    </w:p>
    <w:p w14:paraId="797C1DC1" w14:textId="4C6E0067" w:rsidR="005E7D40" w:rsidRPr="008B6C0B" w:rsidRDefault="00540368" w:rsidP="008B6C0B">
      <w:pPr>
        <w:jc w:val="both"/>
        <w:rPr>
          <w:rFonts w:cstheme="minorHAnsi"/>
          <w:bCs/>
          <w:sz w:val="20"/>
          <w:szCs w:val="20"/>
        </w:rPr>
      </w:pPr>
      <w:r w:rsidRPr="008B6C0B">
        <w:rPr>
          <w:rFonts w:cstheme="minorHAnsi"/>
          <w:bCs/>
          <w:sz w:val="20"/>
          <w:szCs w:val="20"/>
        </w:rPr>
        <w:t>The role of the VCE COVID-19 Manager is</w:t>
      </w:r>
      <w:r w:rsidR="00AC2A4E" w:rsidRPr="008B6C0B">
        <w:rPr>
          <w:rFonts w:cstheme="minorHAnsi"/>
          <w:bCs/>
          <w:sz w:val="20"/>
          <w:szCs w:val="20"/>
        </w:rPr>
        <w:t xml:space="preserve"> to support </w:t>
      </w:r>
      <w:r w:rsidR="00600D4C" w:rsidRPr="008B6C0B">
        <w:rPr>
          <w:rFonts w:cstheme="minorHAnsi"/>
          <w:bCs/>
          <w:sz w:val="20"/>
          <w:szCs w:val="20"/>
        </w:rPr>
        <w:t xml:space="preserve">any </w:t>
      </w:r>
      <w:r w:rsidR="00AC2A4E" w:rsidRPr="008B6C0B">
        <w:rPr>
          <w:rFonts w:cstheme="minorHAnsi"/>
          <w:bCs/>
          <w:sz w:val="20"/>
          <w:szCs w:val="20"/>
        </w:rPr>
        <w:t xml:space="preserve">students who </w:t>
      </w:r>
      <w:r w:rsidR="00600D4C" w:rsidRPr="008B6C0B">
        <w:rPr>
          <w:rFonts w:cstheme="minorHAnsi"/>
          <w:bCs/>
          <w:sz w:val="20"/>
          <w:szCs w:val="20"/>
        </w:rPr>
        <w:t xml:space="preserve">have tested </w:t>
      </w:r>
      <w:r w:rsidR="00AC2A4E" w:rsidRPr="008B6C0B">
        <w:rPr>
          <w:rFonts w:cstheme="minorHAnsi"/>
          <w:bCs/>
          <w:sz w:val="20"/>
          <w:szCs w:val="20"/>
        </w:rPr>
        <w:t xml:space="preserve">positive </w:t>
      </w:r>
      <w:r w:rsidR="00600D4C" w:rsidRPr="008B6C0B">
        <w:rPr>
          <w:rFonts w:cstheme="minorHAnsi"/>
          <w:bCs/>
          <w:sz w:val="20"/>
          <w:szCs w:val="20"/>
        </w:rPr>
        <w:t>or</w:t>
      </w:r>
      <w:r w:rsidR="00AC2A4E" w:rsidRPr="008B6C0B">
        <w:rPr>
          <w:rFonts w:cstheme="minorHAnsi"/>
          <w:bCs/>
          <w:sz w:val="20"/>
          <w:szCs w:val="20"/>
        </w:rPr>
        <w:t xml:space="preserve"> are </w:t>
      </w:r>
      <w:r w:rsidR="00600D4C" w:rsidRPr="008B6C0B">
        <w:rPr>
          <w:rFonts w:cstheme="minorHAnsi"/>
          <w:bCs/>
          <w:sz w:val="20"/>
          <w:szCs w:val="20"/>
        </w:rPr>
        <w:t>considered PCCs</w:t>
      </w:r>
      <w:r w:rsidR="009C2F27" w:rsidRPr="008B6C0B">
        <w:rPr>
          <w:rFonts w:cstheme="minorHAnsi"/>
          <w:bCs/>
          <w:sz w:val="20"/>
          <w:szCs w:val="20"/>
        </w:rPr>
        <w:t>.</w:t>
      </w:r>
      <w:r w:rsidRPr="008B6C0B">
        <w:rPr>
          <w:rFonts w:cstheme="minorHAnsi"/>
          <w:bCs/>
          <w:sz w:val="20"/>
          <w:szCs w:val="20"/>
        </w:rPr>
        <w:t xml:space="preserve"> This responsibility may rest with your VCE Coordinator or another school staff member directly involved with the administration of VCE written examinations at </w:t>
      </w:r>
      <w:r w:rsidR="00E55A61" w:rsidRPr="008B6C0B">
        <w:rPr>
          <w:rFonts w:cstheme="minorHAnsi"/>
          <w:bCs/>
          <w:sz w:val="20"/>
          <w:szCs w:val="20"/>
        </w:rPr>
        <w:t>a</w:t>
      </w:r>
      <w:r w:rsidRPr="008B6C0B">
        <w:rPr>
          <w:rFonts w:cstheme="minorHAnsi"/>
          <w:bCs/>
          <w:sz w:val="20"/>
          <w:szCs w:val="20"/>
        </w:rPr>
        <w:t xml:space="preserve"> school.</w:t>
      </w:r>
    </w:p>
    <w:p w14:paraId="61CE2525" w14:textId="33125F49" w:rsidR="009E2632" w:rsidRPr="008B6C0B" w:rsidRDefault="009E2632" w:rsidP="008B6C0B">
      <w:pPr>
        <w:jc w:val="both"/>
        <w:rPr>
          <w:rFonts w:cstheme="minorHAnsi"/>
          <w:bCs/>
          <w:sz w:val="20"/>
          <w:szCs w:val="20"/>
        </w:rPr>
      </w:pPr>
      <w:bookmarkStart w:id="3" w:name="_Hlk85184765"/>
      <w:r w:rsidRPr="008B6C0B">
        <w:rPr>
          <w:rFonts w:cstheme="minorHAnsi"/>
          <w:bCs/>
          <w:sz w:val="20"/>
          <w:szCs w:val="20"/>
        </w:rPr>
        <w:t xml:space="preserve">The VCE COVID-19 Manager will contact students to ensure they understand their testing </w:t>
      </w:r>
      <w:r w:rsidR="00540368" w:rsidRPr="008B6C0B">
        <w:rPr>
          <w:rFonts w:cstheme="minorHAnsi"/>
          <w:bCs/>
          <w:sz w:val="20"/>
          <w:szCs w:val="20"/>
        </w:rPr>
        <w:t>obligations and for any students deemed a PCC they will outline arrangements for completing VCE written examinations</w:t>
      </w:r>
      <w:r w:rsidR="00464FDA" w:rsidRPr="008B6C0B">
        <w:rPr>
          <w:rFonts w:cstheme="minorHAnsi"/>
          <w:bCs/>
          <w:sz w:val="20"/>
          <w:szCs w:val="20"/>
        </w:rPr>
        <w:t>.</w:t>
      </w:r>
    </w:p>
    <w:p w14:paraId="1CA0795D" w14:textId="77777777" w:rsidR="000C0A93" w:rsidRPr="008B6C0B" w:rsidRDefault="00E55A61" w:rsidP="008B6C0B">
      <w:pPr>
        <w:jc w:val="both"/>
        <w:rPr>
          <w:b/>
          <w:sz w:val="20"/>
          <w:szCs w:val="20"/>
        </w:rPr>
      </w:pPr>
      <w:r w:rsidRPr="008B6C0B">
        <w:rPr>
          <w:rFonts w:cstheme="minorHAnsi"/>
          <w:bCs/>
          <w:sz w:val="20"/>
          <w:szCs w:val="20"/>
        </w:rPr>
        <w:t>The VCE COVID-19 Manager will maintain a list of all COVID-19 positive students and PCCs and liaise with those students to provide support to them and information to ensure they are able to comply with the requirements for sitting VCE written examinations.</w:t>
      </w:r>
      <w:bookmarkEnd w:id="3"/>
    </w:p>
    <w:p w14:paraId="4EAE0C13" w14:textId="5528E330" w:rsidR="005E7D40" w:rsidRPr="008B6C0B" w:rsidRDefault="00E55A61" w:rsidP="008B6C0B">
      <w:pPr>
        <w:pStyle w:val="ListParagraph"/>
        <w:numPr>
          <w:ilvl w:val="0"/>
          <w:numId w:val="41"/>
        </w:numPr>
        <w:jc w:val="both"/>
        <w:rPr>
          <w:b/>
          <w:sz w:val="20"/>
          <w:szCs w:val="20"/>
        </w:rPr>
      </w:pPr>
      <w:r w:rsidRPr="008B6C0B">
        <w:rPr>
          <w:b/>
          <w:sz w:val="20"/>
          <w:szCs w:val="20"/>
        </w:rPr>
        <w:t>W</w:t>
      </w:r>
      <w:r w:rsidR="00BF591D" w:rsidRPr="008B6C0B">
        <w:rPr>
          <w:b/>
          <w:sz w:val="20"/>
          <w:szCs w:val="20"/>
        </w:rPr>
        <w:t xml:space="preserve">here will </w:t>
      </w:r>
      <w:r w:rsidRPr="008B6C0B">
        <w:rPr>
          <w:b/>
          <w:sz w:val="20"/>
          <w:szCs w:val="20"/>
        </w:rPr>
        <w:t>PCCs</w:t>
      </w:r>
      <w:r w:rsidR="00BF591D" w:rsidRPr="008B6C0B">
        <w:rPr>
          <w:b/>
          <w:sz w:val="20"/>
          <w:szCs w:val="20"/>
        </w:rPr>
        <w:t xml:space="preserve"> sit </w:t>
      </w:r>
      <w:r w:rsidRPr="008B6C0B">
        <w:rPr>
          <w:b/>
          <w:sz w:val="20"/>
          <w:szCs w:val="20"/>
        </w:rPr>
        <w:t>their</w:t>
      </w:r>
      <w:r w:rsidR="00BF591D" w:rsidRPr="008B6C0B">
        <w:rPr>
          <w:b/>
          <w:sz w:val="20"/>
          <w:szCs w:val="20"/>
        </w:rPr>
        <w:t xml:space="preserve"> VCE written exam</w:t>
      </w:r>
      <w:r w:rsidR="00540368" w:rsidRPr="008B6C0B">
        <w:rPr>
          <w:b/>
          <w:sz w:val="20"/>
          <w:szCs w:val="20"/>
        </w:rPr>
        <w:t>inations</w:t>
      </w:r>
      <w:r w:rsidR="00BF591D" w:rsidRPr="008B6C0B">
        <w:rPr>
          <w:b/>
          <w:sz w:val="20"/>
          <w:szCs w:val="20"/>
        </w:rPr>
        <w:t>?</w:t>
      </w:r>
    </w:p>
    <w:p w14:paraId="133DE37E" w14:textId="505E2C73" w:rsidR="00540368" w:rsidRPr="008B6C0B" w:rsidRDefault="00540368" w:rsidP="008B6C0B">
      <w:pPr>
        <w:jc w:val="both"/>
        <w:rPr>
          <w:rFonts w:cstheme="minorHAnsi"/>
          <w:bCs/>
          <w:sz w:val="20"/>
          <w:szCs w:val="20"/>
        </w:rPr>
      </w:pPr>
      <w:r w:rsidRPr="008B6C0B">
        <w:rPr>
          <w:rFonts w:cstheme="minorHAnsi"/>
          <w:bCs/>
          <w:sz w:val="20"/>
          <w:szCs w:val="20"/>
        </w:rPr>
        <w:t xml:space="preserve">PCCs will be required to complete their VCE written examinations in a designated room, separated from other students, with specific health and safety controls in place. </w:t>
      </w:r>
      <w:r w:rsidR="00CD0466" w:rsidRPr="008B6C0B">
        <w:rPr>
          <w:rFonts w:cstheme="minorHAnsi"/>
          <w:bCs/>
          <w:sz w:val="20"/>
          <w:szCs w:val="20"/>
        </w:rPr>
        <w:t xml:space="preserve">This will either be in a room by themselves or with other PCCs. A school’s </w:t>
      </w:r>
      <w:r w:rsidRPr="008B6C0B">
        <w:rPr>
          <w:rFonts w:cstheme="minorHAnsi"/>
          <w:bCs/>
          <w:sz w:val="20"/>
          <w:szCs w:val="20"/>
        </w:rPr>
        <w:t>VCE COVID-19 Manager will outline these arrangements with any student deemed a PCC.</w:t>
      </w:r>
    </w:p>
    <w:p w14:paraId="1788B50A" w14:textId="5C994526" w:rsidR="005E7D40" w:rsidRPr="008B6C0B" w:rsidRDefault="00857AAA" w:rsidP="008B6C0B">
      <w:pPr>
        <w:pStyle w:val="ListParagraph"/>
        <w:numPr>
          <w:ilvl w:val="0"/>
          <w:numId w:val="41"/>
        </w:numPr>
        <w:jc w:val="both"/>
        <w:rPr>
          <w:b/>
          <w:sz w:val="20"/>
          <w:szCs w:val="20"/>
        </w:rPr>
      </w:pPr>
      <w:r w:rsidRPr="008B6C0B">
        <w:rPr>
          <w:b/>
          <w:sz w:val="20"/>
          <w:szCs w:val="20"/>
        </w:rPr>
        <w:t>W</w:t>
      </w:r>
      <w:r w:rsidR="00966923" w:rsidRPr="008B6C0B">
        <w:rPr>
          <w:b/>
          <w:sz w:val="20"/>
          <w:szCs w:val="20"/>
        </w:rPr>
        <w:t xml:space="preserve">hat additional </w:t>
      </w:r>
      <w:r w:rsidR="00540368" w:rsidRPr="008B6C0B">
        <w:rPr>
          <w:b/>
          <w:sz w:val="20"/>
          <w:szCs w:val="20"/>
        </w:rPr>
        <w:t xml:space="preserve">health and </w:t>
      </w:r>
      <w:r w:rsidR="00966923" w:rsidRPr="008B6C0B">
        <w:rPr>
          <w:b/>
          <w:sz w:val="20"/>
          <w:szCs w:val="20"/>
        </w:rPr>
        <w:t xml:space="preserve">safety </w:t>
      </w:r>
      <w:r w:rsidR="0094367B" w:rsidRPr="008B6C0B">
        <w:rPr>
          <w:b/>
          <w:sz w:val="20"/>
          <w:szCs w:val="20"/>
        </w:rPr>
        <w:t>control</w:t>
      </w:r>
      <w:r w:rsidR="00966923" w:rsidRPr="008B6C0B">
        <w:rPr>
          <w:b/>
          <w:sz w:val="20"/>
          <w:szCs w:val="20"/>
        </w:rPr>
        <w:t>s will be in place</w:t>
      </w:r>
      <w:r w:rsidRPr="008B6C0B">
        <w:rPr>
          <w:b/>
          <w:sz w:val="20"/>
          <w:szCs w:val="20"/>
        </w:rPr>
        <w:t xml:space="preserve"> for PCCs sitting a VCE written exam</w:t>
      </w:r>
      <w:r w:rsidR="006628F8" w:rsidRPr="008B6C0B">
        <w:rPr>
          <w:b/>
          <w:sz w:val="20"/>
          <w:szCs w:val="20"/>
        </w:rPr>
        <w:t>ination</w:t>
      </w:r>
      <w:r w:rsidRPr="008B6C0B">
        <w:rPr>
          <w:b/>
          <w:sz w:val="20"/>
          <w:szCs w:val="20"/>
        </w:rPr>
        <w:t>?</w:t>
      </w:r>
    </w:p>
    <w:p w14:paraId="47B56777" w14:textId="0AE5A02C" w:rsidR="00966923" w:rsidRPr="008B6C0B" w:rsidRDefault="00966923" w:rsidP="008B6C0B">
      <w:pPr>
        <w:jc w:val="both"/>
        <w:rPr>
          <w:rFonts w:cstheme="minorHAnsi"/>
          <w:bCs/>
          <w:sz w:val="20"/>
          <w:szCs w:val="20"/>
        </w:rPr>
      </w:pPr>
      <w:r w:rsidRPr="008B6C0B">
        <w:rPr>
          <w:rFonts w:cstheme="minorHAnsi"/>
          <w:bCs/>
          <w:sz w:val="20"/>
          <w:szCs w:val="20"/>
        </w:rPr>
        <w:t xml:space="preserve">In addition to sitting </w:t>
      </w:r>
      <w:r w:rsidR="00542EA2" w:rsidRPr="008B6C0B">
        <w:rPr>
          <w:rFonts w:cstheme="minorHAnsi"/>
          <w:bCs/>
          <w:sz w:val="20"/>
          <w:szCs w:val="20"/>
        </w:rPr>
        <w:t xml:space="preserve">the </w:t>
      </w:r>
      <w:r w:rsidRPr="008B6C0B">
        <w:rPr>
          <w:rFonts w:cstheme="minorHAnsi"/>
          <w:bCs/>
          <w:sz w:val="20"/>
          <w:szCs w:val="20"/>
        </w:rPr>
        <w:t>exam</w:t>
      </w:r>
      <w:r w:rsidR="0094367B" w:rsidRPr="008B6C0B">
        <w:rPr>
          <w:rFonts w:cstheme="minorHAnsi"/>
          <w:bCs/>
          <w:sz w:val="20"/>
          <w:szCs w:val="20"/>
        </w:rPr>
        <w:t>inations</w:t>
      </w:r>
      <w:r w:rsidRPr="008B6C0B">
        <w:rPr>
          <w:rFonts w:cstheme="minorHAnsi"/>
          <w:bCs/>
          <w:sz w:val="20"/>
          <w:szCs w:val="20"/>
        </w:rPr>
        <w:t xml:space="preserve"> in </w:t>
      </w:r>
      <w:r w:rsidR="0094367B" w:rsidRPr="008B6C0B">
        <w:rPr>
          <w:rFonts w:cstheme="minorHAnsi"/>
          <w:bCs/>
          <w:sz w:val="20"/>
          <w:szCs w:val="20"/>
        </w:rPr>
        <w:t xml:space="preserve">a </w:t>
      </w:r>
      <w:r w:rsidR="00857AAA" w:rsidRPr="008B6C0B">
        <w:rPr>
          <w:rFonts w:cstheme="minorHAnsi"/>
          <w:bCs/>
          <w:sz w:val="20"/>
          <w:szCs w:val="20"/>
        </w:rPr>
        <w:t>dedicated</w:t>
      </w:r>
      <w:r w:rsidRPr="008B6C0B">
        <w:rPr>
          <w:rFonts w:cstheme="minorHAnsi"/>
          <w:bCs/>
          <w:sz w:val="20"/>
          <w:szCs w:val="20"/>
        </w:rPr>
        <w:t xml:space="preserve"> room, the following infection control measures will be in place for written exam</w:t>
      </w:r>
      <w:r w:rsidR="0094367B" w:rsidRPr="008B6C0B">
        <w:rPr>
          <w:rFonts w:cstheme="minorHAnsi"/>
          <w:bCs/>
          <w:sz w:val="20"/>
          <w:szCs w:val="20"/>
        </w:rPr>
        <w:t>inations for any student considered a PCC</w:t>
      </w:r>
      <w:r w:rsidRPr="008B6C0B">
        <w:rPr>
          <w:rFonts w:cstheme="minorHAnsi"/>
          <w:bCs/>
          <w:sz w:val="20"/>
          <w:szCs w:val="20"/>
        </w:rPr>
        <w:t>:</w:t>
      </w:r>
    </w:p>
    <w:p w14:paraId="20B4FF3C" w14:textId="03FB7EBC" w:rsidR="00966923" w:rsidRPr="008B6C0B" w:rsidRDefault="00966923" w:rsidP="008B6C0B">
      <w:pPr>
        <w:pStyle w:val="ListParagraph"/>
        <w:numPr>
          <w:ilvl w:val="0"/>
          <w:numId w:val="42"/>
        </w:numPr>
        <w:jc w:val="both"/>
        <w:rPr>
          <w:rFonts w:cstheme="minorHAnsi"/>
          <w:bCs/>
          <w:sz w:val="20"/>
          <w:szCs w:val="20"/>
        </w:rPr>
      </w:pPr>
      <w:r w:rsidRPr="008B6C0B">
        <w:rPr>
          <w:rFonts w:cstheme="minorHAnsi"/>
          <w:bCs/>
          <w:sz w:val="20"/>
          <w:szCs w:val="20"/>
        </w:rPr>
        <w:t xml:space="preserve">There will be a </w:t>
      </w:r>
      <w:r w:rsidR="0094367B" w:rsidRPr="008B6C0B">
        <w:rPr>
          <w:rFonts w:cstheme="minorHAnsi"/>
          <w:bCs/>
          <w:sz w:val="20"/>
          <w:szCs w:val="20"/>
        </w:rPr>
        <w:t>separate</w:t>
      </w:r>
      <w:r w:rsidRPr="008B6C0B">
        <w:rPr>
          <w:rFonts w:cstheme="minorHAnsi"/>
          <w:bCs/>
          <w:sz w:val="20"/>
          <w:szCs w:val="20"/>
        </w:rPr>
        <w:t xml:space="preserve"> entrance to the examination </w:t>
      </w:r>
      <w:r w:rsidR="0094367B" w:rsidRPr="008B6C0B">
        <w:rPr>
          <w:rFonts w:cstheme="minorHAnsi"/>
          <w:bCs/>
          <w:sz w:val="20"/>
          <w:szCs w:val="20"/>
        </w:rPr>
        <w:t>venue</w:t>
      </w:r>
      <w:r w:rsidRPr="008B6C0B">
        <w:rPr>
          <w:rFonts w:cstheme="minorHAnsi"/>
          <w:bCs/>
          <w:sz w:val="20"/>
          <w:szCs w:val="20"/>
        </w:rPr>
        <w:t xml:space="preserve"> for </w:t>
      </w:r>
      <w:r w:rsidR="0094367B" w:rsidRPr="008B6C0B">
        <w:rPr>
          <w:rFonts w:cstheme="minorHAnsi"/>
          <w:bCs/>
          <w:sz w:val="20"/>
          <w:szCs w:val="20"/>
        </w:rPr>
        <w:t>PCCs</w:t>
      </w:r>
    </w:p>
    <w:p w14:paraId="1A06DA7C" w14:textId="593FD540" w:rsidR="00966923" w:rsidRPr="008B6C0B" w:rsidRDefault="0094367B" w:rsidP="008B6C0B">
      <w:pPr>
        <w:pStyle w:val="ListParagraph"/>
        <w:numPr>
          <w:ilvl w:val="0"/>
          <w:numId w:val="42"/>
        </w:numPr>
        <w:jc w:val="both"/>
        <w:rPr>
          <w:rFonts w:cstheme="minorHAnsi"/>
          <w:bCs/>
          <w:sz w:val="20"/>
          <w:szCs w:val="20"/>
        </w:rPr>
      </w:pPr>
      <w:r w:rsidRPr="008B6C0B">
        <w:rPr>
          <w:rFonts w:cstheme="minorHAnsi"/>
          <w:bCs/>
          <w:sz w:val="20"/>
          <w:szCs w:val="20"/>
        </w:rPr>
        <w:t>Students</w:t>
      </w:r>
      <w:r w:rsidR="00966923" w:rsidRPr="008B6C0B">
        <w:rPr>
          <w:rFonts w:cstheme="minorHAnsi"/>
          <w:bCs/>
          <w:sz w:val="20"/>
          <w:szCs w:val="20"/>
        </w:rPr>
        <w:t xml:space="preserve"> will be spaced out with </w:t>
      </w:r>
      <w:r w:rsidR="00857AAA" w:rsidRPr="008B6C0B">
        <w:rPr>
          <w:rFonts w:cstheme="minorHAnsi"/>
          <w:bCs/>
          <w:sz w:val="20"/>
          <w:szCs w:val="20"/>
        </w:rPr>
        <w:t xml:space="preserve">a density quotient of at least 4 square </w:t>
      </w:r>
      <w:proofErr w:type="spellStart"/>
      <w:r w:rsidR="00857AAA" w:rsidRPr="008B6C0B">
        <w:rPr>
          <w:rFonts w:cstheme="minorHAnsi"/>
          <w:bCs/>
          <w:sz w:val="20"/>
          <w:szCs w:val="20"/>
        </w:rPr>
        <w:t>metres</w:t>
      </w:r>
      <w:proofErr w:type="spellEnd"/>
      <w:r w:rsidR="00DA60E2" w:rsidRPr="008B6C0B">
        <w:rPr>
          <w:rFonts w:cstheme="minorHAnsi"/>
          <w:bCs/>
          <w:sz w:val="20"/>
          <w:szCs w:val="20"/>
        </w:rPr>
        <w:t xml:space="preserve"> or more</w:t>
      </w:r>
      <w:r w:rsidR="00857AAA" w:rsidRPr="008B6C0B">
        <w:rPr>
          <w:rFonts w:cstheme="minorHAnsi"/>
          <w:bCs/>
          <w:sz w:val="20"/>
          <w:szCs w:val="20"/>
        </w:rPr>
        <w:t xml:space="preserve"> per student</w:t>
      </w:r>
    </w:p>
    <w:p w14:paraId="07AA8E5F" w14:textId="64563943" w:rsidR="00966923" w:rsidRPr="008B6C0B" w:rsidRDefault="00966923" w:rsidP="008B6C0B">
      <w:pPr>
        <w:pStyle w:val="ListParagraph"/>
        <w:numPr>
          <w:ilvl w:val="0"/>
          <w:numId w:val="42"/>
        </w:numPr>
        <w:jc w:val="both"/>
        <w:rPr>
          <w:rFonts w:cstheme="minorHAnsi"/>
          <w:bCs/>
          <w:sz w:val="20"/>
          <w:szCs w:val="20"/>
        </w:rPr>
      </w:pPr>
      <w:r w:rsidRPr="008B6C0B">
        <w:rPr>
          <w:rFonts w:cstheme="minorHAnsi"/>
          <w:bCs/>
          <w:sz w:val="20"/>
          <w:szCs w:val="20"/>
        </w:rPr>
        <w:t xml:space="preserve">Where available, air purifiers will be </w:t>
      </w:r>
      <w:proofErr w:type="spellStart"/>
      <w:r w:rsidRPr="008B6C0B">
        <w:rPr>
          <w:rFonts w:cstheme="minorHAnsi"/>
          <w:bCs/>
          <w:sz w:val="20"/>
          <w:szCs w:val="20"/>
        </w:rPr>
        <w:t>prioritised</w:t>
      </w:r>
      <w:proofErr w:type="spellEnd"/>
      <w:r w:rsidRPr="008B6C0B">
        <w:rPr>
          <w:rFonts w:cstheme="minorHAnsi"/>
          <w:bCs/>
          <w:sz w:val="20"/>
          <w:szCs w:val="20"/>
        </w:rPr>
        <w:t xml:space="preserve"> for these rooms</w:t>
      </w:r>
    </w:p>
    <w:p w14:paraId="5ADFBB92" w14:textId="3102A973" w:rsidR="00966923" w:rsidRPr="008B6C0B" w:rsidRDefault="00966923" w:rsidP="008B6C0B">
      <w:pPr>
        <w:pStyle w:val="ListParagraph"/>
        <w:numPr>
          <w:ilvl w:val="0"/>
          <w:numId w:val="42"/>
        </w:numPr>
        <w:jc w:val="both"/>
        <w:rPr>
          <w:rFonts w:cstheme="minorHAnsi"/>
          <w:bCs/>
          <w:sz w:val="20"/>
          <w:szCs w:val="20"/>
        </w:rPr>
      </w:pPr>
      <w:r w:rsidRPr="008B6C0B">
        <w:rPr>
          <w:rFonts w:cstheme="minorHAnsi"/>
          <w:bCs/>
          <w:sz w:val="20"/>
          <w:szCs w:val="20"/>
        </w:rPr>
        <w:lastRenderedPageBreak/>
        <w:t>Where possible, windows and doors will be open</w:t>
      </w:r>
    </w:p>
    <w:p w14:paraId="4E2B5BD2" w14:textId="57DEEA8E" w:rsidR="00966923" w:rsidRPr="008B6C0B" w:rsidRDefault="00966923" w:rsidP="008B6C0B">
      <w:pPr>
        <w:pStyle w:val="ListParagraph"/>
        <w:numPr>
          <w:ilvl w:val="0"/>
          <w:numId w:val="42"/>
        </w:numPr>
        <w:jc w:val="both"/>
        <w:rPr>
          <w:rFonts w:cstheme="minorHAnsi"/>
          <w:bCs/>
          <w:sz w:val="20"/>
          <w:szCs w:val="20"/>
        </w:rPr>
      </w:pPr>
      <w:r w:rsidRPr="008B6C0B">
        <w:rPr>
          <w:rFonts w:cstheme="minorHAnsi"/>
          <w:bCs/>
          <w:sz w:val="20"/>
          <w:szCs w:val="20"/>
        </w:rPr>
        <w:t xml:space="preserve">Students will </w:t>
      </w:r>
      <w:proofErr w:type="gramStart"/>
      <w:r w:rsidRPr="008B6C0B">
        <w:rPr>
          <w:rFonts w:cstheme="minorHAnsi"/>
          <w:bCs/>
          <w:sz w:val="20"/>
          <w:szCs w:val="20"/>
        </w:rPr>
        <w:t>wear a mask</w:t>
      </w:r>
      <w:r w:rsidR="00AD5C0E" w:rsidRPr="008B6C0B">
        <w:rPr>
          <w:rFonts w:cstheme="minorHAnsi"/>
          <w:bCs/>
          <w:sz w:val="20"/>
          <w:szCs w:val="20"/>
        </w:rPr>
        <w:t xml:space="preserve"> at all times</w:t>
      </w:r>
      <w:proofErr w:type="gramEnd"/>
      <w:r w:rsidR="00AD5C0E" w:rsidRPr="008B6C0B">
        <w:rPr>
          <w:rFonts w:cstheme="minorHAnsi"/>
          <w:bCs/>
          <w:sz w:val="20"/>
          <w:szCs w:val="20"/>
        </w:rPr>
        <w:t xml:space="preserve"> </w:t>
      </w:r>
    </w:p>
    <w:p w14:paraId="55A835A1" w14:textId="059FF257" w:rsidR="00966923" w:rsidRPr="008B6C0B" w:rsidRDefault="00966923" w:rsidP="008B6C0B">
      <w:pPr>
        <w:pStyle w:val="ListParagraph"/>
        <w:numPr>
          <w:ilvl w:val="0"/>
          <w:numId w:val="42"/>
        </w:numPr>
        <w:jc w:val="both"/>
        <w:rPr>
          <w:rFonts w:cstheme="minorHAnsi"/>
          <w:bCs/>
          <w:sz w:val="20"/>
          <w:szCs w:val="20"/>
        </w:rPr>
      </w:pPr>
      <w:r w:rsidRPr="008B6C0B">
        <w:rPr>
          <w:rFonts w:cstheme="minorHAnsi"/>
          <w:bCs/>
          <w:sz w:val="20"/>
          <w:szCs w:val="20"/>
        </w:rPr>
        <w:t>Staff</w:t>
      </w:r>
      <w:r w:rsidR="0094367B" w:rsidRPr="008B6C0B">
        <w:rPr>
          <w:rFonts w:cstheme="minorHAnsi"/>
          <w:bCs/>
          <w:sz w:val="20"/>
          <w:szCs w:val="20"/>
        </w:rPr>
        <w:t xml:space="preserve"> and supervisors</w:t>
      </w:r>
      <w:r w:rsidRPr="008B6C0B">
        <w:rPr>
          <w:rFonts w:cstheme="minorHAnsi"/>
          <w:bCs/>
          <w:sz w:val="20"/>
          <w:szCs w:val="20"/>
        </w:rPr>
        <w:t xml:space="preserve"> will wear a N95 mask and eye protection</w:t>
      </w:r>
    </w:p>
    <w:p w14:paraId="429074BB" w14:textId="6D971ECC" w:rsidR="00966923" w:rsidRPr="008B6C0B" w:rsidRDefault="001B556D" w:rsidP="008B6C0B">
      <w:pPr>
        <w:pStyle w:val="ListParagraph"/>
        <w:numPr>
          <w:ilvl w:val="0"/>
          <w:numId w:val="42"/>
        </w:numPr>
        <w:jc w:val="both"/>
        <w:rPr>
          <w:rFonts w:cstheme="minorHAnsi"/>
          <w:bCs/>
          <w:sz w:val="20"/>
          <w:szCs w:val="20"/>
        </w:rPr>
      </w:pPr>
      <w:r w:rsidRPr="008B6C0B">
        <w:rPr>
          <w:rFonts w:cstheme="minorHAnsi"/>
          <w:bCs/>
          <w:sz w:val="20"/>
          <w:szCs w:val="20"/>
        </w:rPr>
        <w:t>R</w:t>
      </w:r>
      <w:r w:rsidR="00966923" w:rsidRPr="008B6C0B">
        <w:rPr>
          <w:rFonts w:cstheme="minorHAnsi"/>
          <w:bCs/>
          <w:sz w:val="20"/>
          <w:szCs w:val="20"/>
        </w:rPr>
        <w:t>ooms will be cleaned after each exam</w:t>
      </w:r>
      <w:r w:rsidR="0094367B" w:rsidRPr="008B6C0B">
        <w:rPr>
          <w:rFonts w:cstheme="minorHAnsi"/>
          <w:bCs/>
          <w:sz w:val="20"/>
          <w:szCs w:val="20"/>
        </w:rPr>
        <w:t>ination</w:t>
      </w:r>
    </w:p>
    <w:p w14:paraId="106F3651" w14:textId="59856461" w:rsidR="00857AAA" w:rsidRPr="008B6C0B" w:rsidRDefault="001B556D" w:rsidP="008B6C0B">
      <w:pPr>
        <w:pStyle w:val="ListParagraph"/>
        <w:numPr>
          <w:ilvl w:val="0"/>
          <w:numId w:val="42"/>
        </w:numPr>
        <w:jc w:val="both"/>
        <w:rPr>
          <w:rFonts w:cstheme="minorHAnsi"/>
          <w:bCs/>
          <w:sz w:val="20"/>
          <w:szCs w:val="20"/>
        </w:rPr>
      </w:pPr>
      <w:r w:rsidRPr="008B6C0B">
        <w:rPr>
          <w:rFonts w:cstheme="minorHAnsi"/>
          <w:bCs/>
          <w:sz w:val="20"/>
          <w:szCs w:val="20"/>
        </w:rPr>
        <w:t>A</w:t>
      </w:r>
      <w:r w:rsidR="00857AAA" w:rsidRPr="008B6C0B">
        <w:rPr>
          <w:rFonts w:cstheme="minorHAnsi"/>
          <w:bCs/>
          <w:sz w:val="20"/>
          <w:szCs w:val="20"/>
        </w:rPr>
        <w:t xml:space="preserve">lcohol based hand </w:t>
      </w:r>
      <w:proofErr w:type="spellStart"/>
      <w:r w:rsidR="00857AAA" w:rsidRPr="008B6C0B">
        <w:rPr>
          <w:rFonts w:cstheme="minorHAnsi"/>
          <w:bCs/>
          <w:sz w:val="20"/>
          <w:szCs w:val="20"/>
        </w:rPr>
        <w:t>sanitiser</w:t>
      </w:r>
      <w:proofErr w:type="spellEnd"/>
      <w:r w:rsidR="00857AAA" w:rsidRPr="008B6C0B">
        <w:rPr>
          <w:rFonts w:cstheme="minorHAnsi"/>
          <w:bCs/>
          <w:sz w:val="20"/>
          <w:szCs w:val="20"/>
        </w:rPr>
        <w:t xml:space="preserve"> will be placed at every student and supervisor/staff desk</w:t>
      </w:r>
    </w:p>
    <w:p w14:paraId="724DBF25" w14:textId="77777777" w:rsidR="00AD5C0E" w:rsidRPr="008B6C0B" w:rsidRDefault="00AD5C0E" w:rsidP="008B6C0B">
      <w:pPr>
        <w:pStyle w:val="ListParagraph"/>
        <w:jc w:val="both"/>
        <w:rPr>
          <w:rFonts w:cstheme="minorHAnsi"/>
          <w:bCs/>
          <w:sz w:val="20"/>
          <w:szCs w:val="20"/>
        </w:rPr>
      </w:pPr>
    </w:p>
    <w:p w14:paraId="1319C708" w14:textId="459B3031" w:rsidR="00D63E57" w:rsidRPr="008B6C0B" w:rsidRDefault="00D63E57" w:rsidP="008B6C0B">
      <w:pPr>
        <w:pStyle w:val="ListParagraph"/>
        <w:numPr>
          <w:ilvl w:val="0"/>
          <w:numId w:val="41"/>
        </w:numPr>
        <w:jc w:val="both"/>
        <w:rPr>
          <w:b/>
          <w:sz w:val="20"/>
          <w:szCs w:val="20"/>
        </w:rPr>
      </w:pPr>
      <w:r w:rsidRPr="008B6C0B">
        <w:rPr>
          <w:b/>
          <w:sz w:val="20"/>
          <w:szCs w:val="20"/>
        </w:rPr>
        <w:t>Will supervisors of PCCs sitting written examinations receive additional training?</w:t>
      </w:r>
    </w:p>
    <w:p w14:paraId="568CBF58" w14:textId="6D68C935" w:rsidR="00D63E57" w:rsidRPr="00FD7E06" w:rsidRDefault="00D63E57" w:rsidP="00FD7E06">
      <w:pPr>
        <w:pStyle w:val="VCAAbody"/>
        <w:jc w:val="both"/>
      </w:pPr>
      <w:r w:rsidRPr="00FD7E06">
        <w:t xml:space="preserve">Yes. The Department of Health </w:t>
      </w:r>
      <w:r w:rsidR="006F3D22" w:rsidRPr="00FD7E06">
        <w:t>will partner with the Department of Education and Training to</w:t>
      </w:r>
      <w:r w:rsidRPr="00FD7E06">
        <w:t xml:space="preserve"> run </w:t>
      </w:r>
      <w:proofErr w:type="gramStart"/>
      <w:r w:rsidRPr="00FD7E06">
        <w:t>a number of</w:t>
      </w:r>
      <w:proofErr w:type="gramEnd"/>
      <w:r w:rsidRPr="00FD7E06">
        <w:t xml:space="preserve"> webinars for school staff who will be supervising PCCs during the written examinations. This will include </w:t>
      </w:r>
      <w:r w:rsidR="006F3D22" w:rsidRPr="00FD7E06">
        <w:t xml:space="preserve">information about what personal protective equipment the school staff will be required to wear and how to safely put this on and off. It will also include information about the </w:t>
      </w:r>
      <w:proofErr w:type="spellStart"/>
      <w:r w:rsidR="006F3D22" w:rsidRPr="00FD7E06">
        <w:t>COVIDSafe</w:t>
      </w:r>
      <w:proofErr w:type="spellEnd"/>
      <w:r w:rsidR="006F3D22" w:rsidRPr="00FD7E06">
        <w:t xml:space="preserve"> practices that need to be in place at the PCC written examination venues, </w:t>
      </w:r>
      <w:proofErr w:type="spellStart"/>
      <w:r w:rsidR="006F3D22" w:rsidRPr="00FD7E06">
        <w:t>eg.</w:t>
      </w:r>
      <w:proofErr w:type="spellEnd"/>
      <w:r w:rsidR="006F3D22" w:rsidRPr="00FD7E06">
        <w:t xml:space="preserve"> separate entrance, </w:t>
      </w:r>
      <w:r w:rsidR="00B21D03" w:rsidRPr="00FD7E06">
        <w:t>physical distancing, etc.</w:t>
      </w:r>
    </w:p>
    <w:p w14:paraId="043689BF" w14:textId="6DB3F52A" w:rsidR="0094367B" w:rsidRPr="008B6C0B" w:rsidRDefault="0094367B" w:rsidP="008B6C0B">
      <w:pPr>
        <w:pStyle w:val="ListParagraph"/>
        <w:numPr>
          <w:ilvl w:val="0"/>
          <w:numId w:val="41"/>
        </w:numPr>
        <w:jc w:val="both"/>
        <w:rPr>
          <w:b/>
          <w:sz w:val="20"/>
          <w:szCs w:val="20"/>
        </w:rPr>
      </w:pPr>
      <w:r w:rsidRPr="008B6C0B">
        <w:rPr>
          <w:b/>
          <w:sz w:val="20"/>
          <w:szCs w:val="20"/>
        </w:rPr>
        <w:t xml:space="preserve">Do </w:t>
      </w:r>
      <w:r w:rsidR="00B21D03" w:rsidRPr="008B6C0B">
        <w:rPr>
          <w:b/>
          <w:sz w:val="20"/>
          <w:szCs w:val="20"/>
        </w:rPr>
        <w:t xml:space="preserve">PCCs </w:t>
      </w:r>
      <w:r w:rsidRPr="008B6C0B">
        <w:rPr>
          <w:b/>
          <w:sz w:val="20"/>
          <w:szCs w:val="20"/>
        </w:rPr>
        <w:t xml:space="preserve">have to sit </w:t>
      </w:r>
      <w:r w:rsidR="00B21D03" w:rsidRPr="008B6C0B">
        <w:rPr>
          <w:b/>
          <w:sz w:val="20"/>
          <w:szCs w:val="20"/>
        </w:rPr>
        <w:t>their</w:t>
      </w:r>
      <w:r w:rsidRPr="008B6C0B">
        <w:rPr>
          <w:b/>
          <w:sz w:val="20"/>
          <w:szCs w:val="20"/>
        </w:rPr>
        <w:t xml:space="preserve"> VCE written examinations?</w:t>
      </w:r>
    </w:p>
    <w:p w14:paraId="5433DC25" w14:textId="2D566FE0" w:rsidR="00464FDA" w:rsidRPr="008B6C0B" w:rsidRDefault="00B21D03" w:rsidP="008B6C0B">
      <w:pPr>
        <w:jc w:val="both"/>
        <w:rPr>
          <w:rFonts w:cstheme="minorHAnsi"/>
          <w:bCs/>
          <w:sz w:val="20"/>
          <w:szCs w:val="20"/>
        </w:rPr>
      </w:pPr>
      <w:r w:rsidRPr="008B6C0B">
        <w:rPr>
          <w:rFonts w:cstheme="minorHAnsi"/>
          <w:bCs/>
          <w:sz w:val="20"/>
          <w:szCs w:val="20"/>
        </w:rPr>
        <w:t>S</w:t>
      </w:r>
      <w:r w:rsidR="00464FDA" w:rsidRPr="008B6C0B">
        <w:rPr>
          <w:rFonts w:cstheme="minorHAnsi"/>
          <w:bCs/>
          <w:sz w:val="20"/>
          <w:szCs w:val="20"/>
        </w:rPr>
        <w:t>chool</w:t>
      </w:r>
      <w:r w:rsidR="005B66BF" w:rsidRPr="008B6C0B">
        <w:rPr>
          <w:rFonts w:cstheme="minorHAnsi"/>
          <w:bCs/>
          <w:sz w:val="20"/>
          <w:szCs w:val="20"/>
        </w:rPr>
        <w:t>s</w:t>
      </w:r>
      <w:r w:rsidR="00464FDA" w:rsidRPr="008B6C0B">
        <w:rPr>
          <w:rFonts w:cstheme="minorHAnsi"/>
          <w:bCs/>
          <w:sz w:val="20"/>
          <w:szCs w:val="20"/>
        </w:rPr>
        <w:t xml:space="preserve"> will work with </w:t>
      </w:r>
      <w:r w:rsidRPr="008B6C0B">
        <w:rPr>
          <w:rFonts w:cstheme="minorHAnsi"/>
          <w:bCs/>
          <w:sz w:val="20"/>
          <w:szCs w:val="20"/>
        </w:rPr>
        <w:t>PCCs</w:t>
      </w:r>
      <w:r w:rsidR="00464FDA" w:rsidRPr="008B6C0B">
        <w:rPr>
          <w:rFonts w:cstheme="minorHAnsi"/>
          <w:bCs/>
          <w:sz w:val="20"/>
          <w:szCs w:val="20"/>
        </w:rPr>
        <w:t xml:space="preserve"> to try and ensure </w:t>
      </w:r>
      <w:r w:rsidRPr="008B6C0B">
        <w:rPr>
          <w:rFonts w:cstheme="minorHAnsi"/>
          <w:bCs/>
          <w:sz w:val="20"/>
          <w:szCs w:val="20"/>
        </w:rPr>
        <w:t>they</w:t>
      </w:r>
      <w:r w:rsidR="00464FDA" w:rsidRPr="008B6C0B">
        <w:rPr>
          <w:rFonts w:cstheme="minorHAnsi"/>
          <w:bCs/>
          <w:sz w:val="20"/>
          <w:szCs w:val="20"/>
        </w:rPr>
        <w:t xml:space="preserve"> can complete </w:t>
      </w:r>
      <w:r w:rsidRPr="008B6C0B">
        <w:rPr>
          <w:rFonts w:cstheme="minorHAnsi"/>
          <w:bCs/>
          <w:sz w:val="20"/>
          <w:szCs w:val="20"/>
        </w:rPr>
        <w:t>their</w:t>
      </w:r>
      <w:r w:rsidR="00464FDA" w:rsidRPr="008B6C0B">
        <w:rPr>
          <w:rFonts w:cstheme="minorHAnsi"/>
          <w:bCs/>
          <w:sz w:val="20"/>
          <w:szCs w:val="20"/>
        </w:rPr>
        <w:t xml:space="preserve"> VCE written examinations. If arrangements cannot be made for one or more of </w:t>
      </w:r>
      <w:r w:rsidRPr="008B6C0B">
        <w:rPr>
          <w:rFonts w:cstheme="minorHAnsi"/>
          <w:bCs/>
          <w:sz w:val="20"/>
          <w:szCs w:val="20"/>
        </w:rPr>
        <w:t>a student’s</w:t>
      </w:r>
      <w:r w:rsidR="00464FDA" w:rsidRPr="008B6C0B">
        <w:rPr>
          <w:rFonts w:cstheme="minorHAnsi"/>
          <w:bCs/>
          <w:sz w:val="20"/>
          <w:szCs w:val="20"/>
        </w:rPr>
        <w:t xml:space="preserve"> examinations</w:t>
      </w:r>
      <w:r w:rsidRPr="008B6C0B">
        <w:rPr>
          <w:rFonts w:cstheme="minorHAnsi"/>
          <w:bCs/>
          <w:sz w:val="20"/>
          <w:szCs w:val="20"/>
        </w:rPr>
        <w:t>, they</w:t>
      </w:r>
      <w:r w:rsidR="00464FDA" w:rsidRPr="008B6C0B">
        <w:rPr>
          <w:rFonts w:cstheme="minorHAnsi"/>
          <w:bCs/>
          <w:sz w:val="20"/>
          <w:szCs w:val="20"/>
        </w:rPr>
        <w:t xml:space="preserve"> will be eligible </w:t>
      </w:r>
      <w:r w:rsidR="003E4705" w:rsidRPr="008B6C0B">
        <w:rPr>
          <w:rFonts w:cstheme="minorHAnsi"/>
          <w:bCs/>
          <w:sz w:val="20"/>
          <w:szCs w:val="20"/>
        </w:rPr>
        <w:t xml:space="preserve">to apply </w:t>
      </w:r>
      <w:r w:rsidR="00464FDA" w:rsidRPr="008B6C0B">
        <w:rPr>
          <w:rFonts w:cstheme="minorHAnsi"/>
          <w:bCs/>
          <w:sz w:val="20"/>
          <w:szCs w:val="20"/>
        </w:rPr>
        <w:t xml:space="preserve">for a DES for any examination </w:t>
      </w:r>
      <w:r w:rsidRPr="008B6C0B">
        <w:rPr>
          <w:rFonts w:cstheme="minorHAnsi"/>
          <w:bCs/>
          <w:sz w:val="20"/>
          <w:szCs w:val="20"/>
        </w:rPr>
        <w:t>they</w:t>
      </w:r>
      <w:r w:rsidR="00464FDA" w:rsidRPr="008B6C0B">
        <w:rPr>
          <w:rFonts w:cstheme="minorHAnsi"/>
          <w:bCs/>
          <w:sz w:val="20"/>
          <w:szCs w:val="20"/>
        </w:rPr>
        <w:t xml:space="preserve"> are not able to attend. </w:t>
      </w:r>
    </w:p>
    <w:p w14:paraId="697222E7" w14:textId="67FBECA3" w:rsidR="00464FDA" w:rsidRPr="008B6C0B" w:rsidRDefault="00464FDA" w:rsidP="008B6C0B">
      <w:pPr>
        <w:jc w:val="both"/>
        <w:rPr>
          <w:b/>
          <w:sz w:val="20"/>
          <w:szCs w:val="20"/>
        </w:rPr>
      </w:pPr>
      <w:r w:rsidRPr="008B6C0B">
        <w:rPr>
          <w:rFonts w:eastAsia="Calibri" w:cstheme="minorHAnsi"/>
          <w:color w:val="000000"/>
          <w:sz w:val="20"/>
          <w:szCs w:val="20"/>
          <w:lang w:eastAsia="en-AU"/>
        </w:rPr>
        <w:t xml:space="preserve">The DES will be determined based on </w:t>
      </w:r>
      <w:r w:rsidR="00B21D03" w:rsidRPr="008B6C0B">
        <w:rPr>
          <w:rFonts w:eastAsia="Calibri" w:cstheme="minorHAnsi"/>
          <w:color w:val="000000"/>
          <w:sz w:val="20"/>
          <w:szCs w:val="20"/>
          <w:lang w:eastAsia="en-AU"/>
        </w:rPr>
        <w:t>the student’s</w:t>
      </w:r>
      <w:r w:rsidRPr="008B6C0B">
        <w:rPr>
          <w:rFonts w:eastAsia="Calibri" w:cstheme="minorHAnsi"/>
          <w:color w:val="000000"/>
          <w:sz w:val="20"/>
          <w:szCs w:val="20"/>
          <w:lang w:eastAsia="en-AU"/>
        </w:rPr>
        <w:t xml:space="preserve"> school-based assessment and examination results as well as a range of additional data provided by the school to assist the VCAA to ensure all students receive fair and reliable results in 2021.</w:t>
      </w:r>
    </w:p>
    <w:p w14:paraId="7C115C55" w14:textId="1B1FF668" w:rsidR="00464FDA" w:rsidRPr="008B6C0B" w:rsidRDefault="00FF12B9" w:rsidP="008B6C0B">
      <w:pPr>
        <w:pStyle w:val="ListParagraph"/>
        <w:numPr>
          <w:ilvl w:val="0"/>
          <w:numId w:val="41"/>
        </w:numPr>
        <w:jc w:val="both"/>
        <w:rPr>
          <w:b/>
          <w:sz w:val="20"/>
          <w:szCs w:val="20"/>
        </w:rPr>
      </w:pPr>
      <w:r w:rsidRPr="008B6C0B">
        <w:rPr>
          <w:b/>
          <w:sz w:val="20"/>
          <w:szCs w:val="20"/>
        </w:rPr>
        <w:t>If a PCC</w:t>
      </w:r>
      <w:r w:rsidR="00B21D03" w:rsidRPr="008B6C0B">
        <w:rPr>
          <w:b/>
          <w:sz w:val="20"/>
          <w:szCs w:val="20"/>
        </w:rPr>
        <w:t xml:space="preserve">’s </w:t>
      </w:r>
      <w:r w:rsidR="00AD5C0E" w:rsidRPr="008B6C0B">
        <w:rPr>
          <w:b/>
          <w:sz w:val="20"/>
          <w:szCs w:val="20"/>
        </w:rPr>
        <w:t xml:space="preserve">written </w:t>
      </w:r>
      <w:r w:rsidRPr="008B6C0B">
        <w:rPr>
          <w:b/>
          <w:sz w:val="20"/>
          <w:szCs w:val="20"/>
        </w:rPr>
        <w:t xml:space="preserve">examination is at a non-school venue, </w:t>
      </w:r>
      <w:proofErr w:type="gramStart"/>
      <w:r w:rsidR="005B66BF" w:rsidRPr="008B6C0B">
        <w:rPr>
          <w:b/>
          <w:sz w:val="20"/>
          <w:szCs w:val="20"/>
        </w:rPr>
        <w:t>e.g.</w:t>
      </w:r>
      <w:proofErr w:type="gramEnd"/>
      <w:r w:rsidRPr="008B6C0B">
        <w:rPr>
          <w:b/>
          <w:sz w:val="20"/>
          <w:szCs w:val="20"/>
        </w:rPr>
        <w:t xml:space="preserve"> a function </w:t>
      </w:r>
      <w:proofErr w:type="spellStart"/>
      <w:r w:rsidRPr="008B6C0B">
        <w:rPr>
          <w:b/>
          <w:sz w:val="20"/>
          <w:szCs w:val="20"/>
        </w:rPr>
        <w:t>centre</w:t>
      </w:r>
      <w:proofErr w:type="spellEnd"/>
      <w:r w:rsidRPr="008B6C0B">
        <w:rPr>
          <w:b/>
          <w:sz w:val="20"/>
          <w:szCs w:val="20"/>
        </w:rPr>
        <w:t xml:space="preserve">, </w:t>
      </w:r>
      <w:r w:rsidR="00B21D03" w:rsidRPr="008B6C0B">
        <w:rPr>
          <w:b/>
          <w:sz w:val="20"/>
          <w:szCs w:val="20"/>
        </w:rPr>
        <w:t>is the student allowed to sit their written examination?</w:t>
      </w:r>
    </w:p>
    <w:p w14:paraId="6B8FFEAD" w14:textId="678137FE" w:rsidR="00FF12B9" w:rsidRPr="008B6C0B" w:rsidRDefault="00FF12B9" w:rsidP="008B6C0B">
      <w:pPr>
        <w:jc w:val="both"/>
        <w:rPr>
          <w:bCs/>
          <w:sz w:val="20"/>
          <w:szCs w:val="20"/>
        </w:rPr>
      </w:pPr>
      <w:r w:rsidRPr="008B6C0B">
        <w:rPr>
          <w:bCs/>
          <w:sz w:val="20"/>
          <w:szCs w:val="20"/>
        </w:rPr>
        <w:t xml:space="preserve">Yes. Where schools have </w:t>
      </w:r>
      <w:proofErr w:type="spellStart"/>
      <w:r w:rsidRPr="008B6C0B">
        <w:rPr>
          <w:bCs/>
          <w:sz w:val="20"/>
          <w:szCs w:val="20"/>
        </w:rPr>
        <w:t>organi</w:t>
      </w:r>
      <w:r w:rsidR="00542EA2" w:rsidRPr="008B6C0B">
        <w:rPr>
          <w:bCs/>
          <w:sz w:val="20"/>
          <w:szCs w:val="20"/>
        </w:rPr>
        <w:t>s</w:t>
      </w:r>
      <w:r w:rsidRPr="008B6C0B">
        <w:rPr>
          <w:bCs/>
          <w:sz w:val="20"/>
          <w:szCs w:val="20"/>
        </w:rPr>
        <w:t>ed</w:t>
      </w:r>
      <w:proofErr w:type="spellEnd"/>
      <w:r w:rsidRPr="008B6C0B">
        <w:rPr>
          <w:bCs/>
          <w:sz w:val="20"/>
          <w:szCs w:val="20"/>
        </w:rPr>
        <w:t xml:space="preserve"> for examinations to be held at non-school venue, they will work with the venue to ensure the same arrangements are in place for PCCs sitting written examinations as in school venues.</w:t>
      </w:r>
    </w:p>
    <w:p w14:paraId="4D50F3FB" w14:textId="7D4E3FFF" w:rsidR="00464FDA" w:rsidRPr="008B6C0B" w:rsidRDefault="00FF12B9" w:rsidP="008B6C0B">
      <w:pPr>
        <w:pStyle w:val="ListParagraph"/>
        <w:numPr>
          <w:ilvl w:val="0"/>
          <w:numId w:val="41"/>
        </w:numPr>
        <w:jc w:val="both"/>
        <w:rPr>
          <w:b/>
          <w:sz w:val="20"/>
          <w:szCs w:val="20"/>
        </w:rPr>
      </w:pPr>
      <w:r w:rsidRPr="008B6C0B">
        <w:rPr>
          <w:b/>
          <w:sz w:val="20"/>
          <w:szCs w:val="20"/>
        </w:rPr>
        <w:t>Why do schools have to keep a seating plan of VCE written examinations?</w:t>
      </w:r>
    </w:p>
    <w:p w14:paraId="29369006" w14:textId="41B114CC" w:rsidR="00542EA2" w:rsidRPr="008B6C0B" w:rsidRDefault="005B66BF" w:rsidP="008B6C0B">
      <w:pPr>
        <w:jc w:val="both"/>
        <w:rPr>
          <w:bCs/>
          <w:sz w:val="20"/>
          <w:szCs w:val="20"/>
        </w:rPr>
      </w:pPr>
      <w:r w:rsidRPr="008B6C0B">
        <w:rPr>
          <w:bCs/>
          <w:sz w:val="20"/>
          <w:szCs w:val="20"/>
        </w:rPr>
        <w:t>Schools are always required to maintain a seating plan. This year i</w:t>
      </w:r>
      <w:r w:rsidR="00FF12B9" w:rsidRPr="008B6C0B">
        <w:rPr>
          <w:bCs/>
          <w:sz w:val="20"/>
          <w:szCs w:val="20"/>
        </w:rPr>
        <w:t xml:space="preserve">t is </w:t>
      </w:r>
      <w:r w:rsidRPr="008B6C0B">
        <w:rPr>
          <w:bCs/>
          <w:sz w:val="20"/>
          <w:szCs w:val="20"/>
        </w:rPr>
        <w:t xml:space="preserve">even more </w:t>
      </w:r>
      <w:r w:rsidR="00FF12B9" w:rsidRPr="008B6C0B">
        <w:rPr>
          <w:bCs/>
          <w:sz w:val="20"/>
          <w:szCs w:val="20"/>
        </w:rPr>
        <w:t xml:space="preserve">important for schools to keep a seating plan </w:t>
      </w:r>
      <w:proofErr w:type="gramStart"/>
      <w:r w:rsidR="00FF12B9" w:rsidRPr="008B6C0B">
        <w:rPr>
          <w:bCs/>
          <w:sz w:val="20"/>
          <w:szCs w:val="20"/>
        </w:rPr>
        <w:t>in order to</w:t>
      </w:r>
      <w:proofErr w:type="gramEnd"/>
      <w:r w:rsidR="00FF12B9" w:rsidRPr="008B6C0B">
        <w:rPr>
          <w:bCs/>
          <w:sz w:val="20"/>
          <w:szCs w:val="20"/>
        </w:rPr>
        <w:t xml:space="preserve"> quickly assist with contact tracing should an exposure occur at a written examination.</w:t>
      </w:r>
    </w:p>
    <w:p w14:paraId="570FFB82" w14:textId="790FB47D" w:rsidR="00464FDA" w:rsidRPr="008B6C0B" w:rsidRDefault="00FF12B9" w:rsidP="008B6C0B">
      <w:pPr>
        <w:pStyle w:val="ListParagraph"/>
        <w:numPr>
          <w:ilvl w:val="0"/>
          <w:numId w:val="41"/>
        </w:numPr>
        <w:jc w:val="both"/>
        <w:rPr>
          <w:b/>
          <w:sz w:val="20"/>
          <w:szCs w:val="20"/>
        </w:rPr>
      </w:pPr>
      <w:r w:rsidRPr="008B6C0B">
        <w:rPr>
          <w:b/>
          <w:sz w:val="20"/>
          <w:szCs w:val="20"/>
        </w:rPr>
        <w:t>Do students have to check in with QR codes at examination sites?</w:t>
      </w:r>
    </w:p>
    <w:p w14:paraId="6A8C0D54" w14:textId="24D4E2F8" w:rsidR="00FF12B9" w:rsidRPr="008B6C0B" w:rsidRDefault="00FF12B9" w:rsidP="008B6C0B">
      <w:pPr>
        <w:jc w:val="both"/>
        <w:rPr>
          <w:bCs/>
          <w:sz w:val="20"/>
          <w:szCs w:val="20"/>
        </w:rPr>
      </w:pPr>
      <w:r w:rsidRPr="008B6C0B">
        <w:rPr>
          <w:bCs/>
          <w:sz w:val="20"/>
          <w:szCs w:val="20"/>
        </w:rPr>
        <w:t xml:space="preserve">Students do not need to check-in with a QR code </w:t>
      </w:r>
      <w:r w:rsidR="005B66BF" w:rsidRPr="008B6C0B">
        <w:rPr>
          <w:bCs/>
          <w:sz w:val="20"/>
          <w:szCs w:val="20"/>
        </w:rPr>
        <w:t>for examinations held</w:t>
      </w:r>
      <w:r w:rsidRPr="008B6C0B">
        <w:rPr>
          <w:bCs/>
          <w:sz w:val="20"/>
          <w:szCs w:val="20"/>
        </w:rPr>
        <w:t xml:space="preserve"> at their home school site.</w:t>
      </w:r>
    </w:p>
    <w:p w14:paraId="4A9AF723" w14:textId="3A776E57" w:rsidR="00FF12B9" w:rsidRPr="008B6C0B" w:rsidRDefault="00FF12B9" w:rsidP="008B6C0B">
      <w:pPr>
        <w:jc w:val="both"/>
        <w:rPr>
          <w:bCs/>
          <w:sz w:val="20"/>
          <w:szCs w:val="20"/>
        </w:rPr>
      </w:pPr>
      <w:r w:rsidRPr="008B6C0B">
        <w:rPr>
          <w:bCs/>
          <w:sz w:val="20"/>
          <w:szCs w:val="20"/>
        </w:rPr>
        <w:t xml:space="preserve">At non-school examination </w:t>
      </w:r>
      <w:r w:rsidR="005B66BF" w:rsidRPr="008B6C0B">
        <w:rPr>
          <w:bCs/>
          <w:sz w:val="20"/>
          <w:szCs w:val="20"/>
        </w:rPr>
        <w:t>venues</w:t>
      </w:r>
      <w:r w:rsidRPr="008B6C0B">
        <w:rPr>
          <w:bCs/>
          <w:sz w:val="20"/>
          <w:szCs w:val="20"/>
        </w:rPr>
        <w:t xml:space="preserve">, QR code check-in is mandatory for both school staff, </w:t>
      </w:r>
      <w:proofErr w:type="gramStart"/>
      <w:r w:rsidRPr="008B6C0B">
        <w:rPr>
          <w:bCs/>
          <w:sz w:val="20"/>
          <w:szCs w:val="20"/>
        </w:rPr>
        <w:t>supervisors</w:t>
      </w:r>
      <w:proofErr w:type="gramEnd"/>
      <w:r w:rsidRPr="008B6C0B">
        <w:rPr>
          <w:bCs/>
          <w:sz w:val="20"/>
          <w:szCs w:val="20"/>
        </w:rPr>
        <w:t xml:space="preserve"> and students. Venues are required to use electronic record keeping that connects with the Service Victoria QR code. </w:t>
      </w:r>
    </w:p>
    <w:p w14:paraId="12D0CEF5" w14:textId="72143E31" w:rsidR="001B556D" w:rsidRPr="008B6C0B" w:rsidRDefault="001B556D" w:rsidP="008B6C0B">
      <w:pPr>
        <w:jc w:val="both"/>
        <w:rPr>
          <w:bCs/>
          <w:sz w:val="20"/>
          <w:szCs w:val="20"/>
        </w:rPr>
      </w:pPr>
      <w:r w:rsidRPr="008B6C0B">
        <w:rPr>
          <w:bCs/>
          <w:sz w:val="20"/>
          <w:szCs w:val="20"/>
        </w:rPr>
        <w:t>By entering the examination venue, students are acknowledging that they do not have any COVID-19 symptoms, are not a PCC, and are not awaiting a symptomatic COVID-19 test.</w:t>
      </w:r>
    </w:p>
    <w:p w14:paraId="2E8B456B" w14:textId="548BD04A" w:rsidR="00464FDA" w:rsidRPr="008B6C0B" w:rsidRDefault="00352BF8" w:rsidP="008B6C0B">
      <w:pPr>
        <w:pStyle w:val="ListParagraph"/>
        <w:numPr>
          <w:ilvl w:val="0"/>
          <w:numId w:val="41"/>
        </w:numPr>
        <w:jc w:val="both"/>
        <w:rPr>
          <w:b/>
          <w:sz w:val="20"/>
          <w:szCs w:val="20"/>
        </w:rPr>
      </w:pPr>
      <w:r w:rsidRPr="008B6C0B">
        <w:rPr>
          <w:b/>
          <w:sz w:val="20"/>
          <w:szCs w:val="20"/>
        </w:rPr>
        <w:t xml:space="preserve">Do </w:t>
      </w:r>
      <w:r w:rsidR="00B21D03" w:rsidRPr="008B6C0B">
        <w:rPr>
          <w:b/>
          <w:sz w:val="20"/>
          <w:szCs w:val="20"/>
        </w:rPr>
        <w:t xml:space="preserve">students (non-PCCs) </w:t>
      </w:r>
      <w:proofErr w:type="gramStart"/>
      <w:r w:rsidRPr="008B6C0B">
        <w:rPr>
          <w:b/>
          <w:sz w:val="20"/>
          <w:szCs w:val="20"/>
        </w:rPr>
        <w:t>have to</w:t>
      </w:r>
      <w:proofErr w:type="gramEnd"/>
      <w:r w:rsidRPr="008B6C0B">
        <w:rPr>
          <w:b/>
          <w:sz w:val="20"/>
          <w:szCs w:val="20"/>
        </w:rPr>
        <w:t xml:space="preserve"> wear a face mask at the VCE written examination?</w:t>
      </w:r>
    </w:p>
    <w:p w14:paraId="7CD767BE" w14:textId="51B789F2" w:rsidR="00352BF8" w:rsidRPr="008B6C0B" w:rsidRDefault="00352BF8" w:rsidP="008B6C0B">
      <w:pPr>
        <w:jc w:val="both"/>
        <w:rPr>
          <w:bCs/>
          <w:sz w:val="20"/>
          <w:szCs w:val="20"/>
        </w:rPr>
      </w:pPr>
      <w:r w:rsidRPr="008B6C0B">
        <w:rPr>
          <w:bCs/>
          <w:sz w:val="20"/>
          <w:szCs w:val="20"/>
        </w:rPr>
        <w:t xml:space="preserve">Yes. Everyone attending an examination needs to </w:t>
      </w:r>
      <w:proofErr w:type="gramStart"/>
      <w:r w:rsidRPr="008B6C0B">
        <w:rPr>
          <w:bCs/>
          <w:sz w:val="20"/>
          <w:szCs w:val="20"/>
        </w:rPr>
        <w:t xml:space="preserve">wear a face mask </w:t>
      </w:r>
      <w:r w:rsidR="005B66BF" w:rsidRPr="008B6C0B">
        <w:rPr>
          <w:bCs/>
          <w:sz w:val="20"/>
          <w:szCs w:val="20"/>
        </w:rPr>
        <w:t>at all times</w:t>
      </w:r>
      <w:proofErr w:type="gramEnd"/>
      <w:r w:rsidRPr="008B6C0B">
        <w:rPr>
          <w:bCs/>
          <w:sz w:val="20"/>
          <w:szCs w:val="20"/>
        </w:rPr>
        <w:t xml:space="preserve">, unless </w:t>
      </w:r>
      <w:r w:rsidR="00B21D03" w:rsidRPr="008B6C0B">
        <w:rPr>
          <w:bCs/>
          <w:sz w:val="20"/>
          <w:szCs w:val="20"/>
        </w:rPr>
        <w:t>they</w:t>
      </w:r>
      <w:r w:rsidRPr="008B6C0B">
        <w:rPr>
          <w:bCs/>
          <w:sz w:val="20"/>
          <w:szCs w:val="20"/>
        </w:rPr>
        <w:t xml:space="preserve"> have a legal exemption.</w:t>
      </w:r>
    </w:p>
    <w:p w14:paraId="393AA3C7" w14:textId="5D72C4B6" w:rsidR="00352BF8" w:rsidRPr="008B6C0B" w:rsidRDefault="00007723" w:rsidP="008B6C0B">
      <w:pPr>
        <w:pStyle w:val="ListParagraph"/>
        <w:numPr>
          <w:ilvl w:val="0"/>
          <w:numId w:val="41"/>
        </w:numPr>
        <w:jc w:val="both"/>
        <w:rPr>
          <w:b/>
          <w:sz w:val="20"/>
          <w:szCs w:val="20"/>
        </w:rPr>
      </w:pPr>
      <w:r w:rsidRPr="008B6C0B">
        <w:rPr>
          <w:b/>
          <w:sz w:val="20"/>
          <w:szCs w:val="20"/>
        </w:rPr>
        <w:t>Who is allowed into the VCE written examination venue?</w:t>
      </w:r>
    </w:p>
    <w:p w14:paraId="16F163C5" w14:textId="46DB0D8E" w:rsidR="00007723" w:rsidRPr="008B6C0B" w:rsidRDefault="00007723" w:rsidP="008B6C0B">
      <w:pPr>
        <w:jc w:val="both"/>
        <w:rPr>
          <w:bCs/>
          <w:sz w:val="20"/>
          <w:szCs w:val="20"/>
        </w:rPr>
      </w:pPr>
      <w:r w:rsidRPr="008B6C0B">
        <w:rPr>
          <w:bCs/>
          <w:sz w:val="20"/>
          <w:szCs w:val="20"/>
        </w:rPr>
        <w:t>Only students, examination supervisors</w:t>
      </w:r>
      <w:r w:rsidR="005B66BF" w:rsidRPr="008B6C0B">
        <w:rPr>
          <w:bCs/>
          <w:sz w:val="20"/>
          <w:szCs w:val="20"/>
        </w:rPr>
        <w:t xml:space="preserve"> and school staff</w:t>
      </w:r>
      <w:r w:rsidRPr="008B6C0B">
        <w:rPr>
          <w:bCs/>
          <w:sz w:val="20"/>
          <w:szCs w:val="20"/>
        </w:rPr>
        <w:t xml:space="preserve"> will be allowed into the VCE written examination venue. </w:t>
      </w:r>
    </w:p>
    <w:p w14:paraId="68A7F364" w14:textId="7FC17657" w:rsidR="007A2329" w:rsidRPr="008B6C0B" w:rsidRDefault="007A2329" w:rsidP="008B6C0B">
      <w:pPr>
        <w:pStyle w:val="VCAAbody"/>
        <w:numPr>
          <w:ilvl w:val="0"/>
          <w:numId w:val="41"/>
        </w:numPr>
        <w:spacing w:before="240"/>
        <w:jc w:val="both"/>
        <w:rPr>
          <w:b/>
          <w:bCs/>
          <w:szCs w:val="20"/>
        </w:rPr>
      </w:pPr>
      <w:r w:rsidRPr="008B6C0B">
        <w:rPr>
          <w:b/>
          <w:bCs/>
          <w:szCs w:val="20"/>
        </w:rPr>
        <w:t xml:space="preserve">What should </w:t>
      </w:r>
      <w:r w:rsidR="00B21D03" w:rsidRPr="008B6C0B">
        <w:rPr>
          <w:b/>
          <w:bCs/>
          <w:szCs w:val="20"/>
        </w:rPr>
        <w:t>a student</w:t>
      </w:r>
      <w:r w:rsidRPr="008B6C0B">
        <w:rPr>
          <w:b/>
          <w:bCs/>
          <w:szCs w:val="20"/>
        </w:rPr>
        <w:t xml:space="preserve"> do if </w:t>
      </w:r>
      <w:r w:rsidR="00B21D03" w:rsidRPr="008B6C0B">
        <w:rPr>
          <w:b/>
          <w:bCs/>
          <w:szCs w:val="20"/>
        </w:rPr>
        <w:t>they</w:t>
      </w:r>
      <w:r w:rsidRPr="008B6C0B">
        <w:rPr>
          <w:b/>
          <w:bCs/>
          <w:szCs w:val="20"/>
        </w:rPr>
        <w:t xml:space="preserve"> have a disability, illness or other circumstance that makes </w:t>
      </w:r>
      <w:r w:rsidR="00B21D03" w:rsidRPr="008B6C0B">
        <w:rPr>
          <w:b/>
          <w:bCs/>
          <w:szCs w:val="20"/>
        </w:rPr>
        <w:t>them</w:t>
      </w:r>
      <w:r w:rsidRPr="008B6C0B">
        <w:rPr>
          <w:b/>
          <w:bCs/>
          <w:szCs w:val="20"/>
        </w:rPr>
        <w:t xml:space="preserve"> vulnerable to COVID-19? </w:t>
      </w:r>
    </w:p>
    <w:p w14:paraId="02D1BFDD" w14:textId="508F0FEE" w:rsidR="007A2329" w:rsidRPr="008B6C0B" w:rsidRDefault="007A2329" w:rsidP="008B6C0B">
      <w:pPr>
        <w:pStyle w:val="VCAAbody"/>
        <w:jc w:val="both"/>
      </w:pPr>
      <w:r w:rsidRPr="008B6C0B">
        <w:t xml:space="preserve">If </w:t>
      </w:r>
      <w:r w:rsidR="00B21D03" w:rsidRPr="008B6C0B">
        <w:t>a student has</w:t>
      </w:r>
      <w:r w:rsidRPr="008B6C0B">
        <w:t xml:space="preserve"> a disability, illness or other circumstance that makes </w:t>
      </w:r>
      <w:r w:rsidR="00B21D03" w:rsidRPr="008B6C0B">
        <w:t>them</w:t>
      </w:r>
      <w:r w:rsidRPr="008B6C0B">
        <w:t xml:space="preserve"> more likely to become very sick with COVID-19, </w:t>
      </w:r>
      <w:r w:rsidR="00B21D03" w:rsidRPr="008B6C0B">
        <w:t>they</w:t>
      </w:r>
      <w:r w:rsidRPr="008B6C0B">
        <w:t xml:space="preserve"> should discuss any Special Examination Arrangements with </w:t>
      </w:r>
      <w:r w:rsidR="00B21D03" w:rsidRPr="008B6C0B">
        <w:t>their</w:t>
      </w:r>
      <w:r w:rsidRPr="008B6C0B">
        <w:t xml:space="preserve"> school. This may</w:t>
      </w:r>
      <w:r w:rsidRPr="008B6C0B" w:rsidDel="00450450">
        <w:t xml:space="preserve"> allow </w:t>
      </w:r>
      <w:r w:rsidR="00B21D03" w:rsidRPr="008B6C0B">
        <w:t>them</w:t>
      </w:r>
      <w:r w:rsidRPr="008B6C0B" w:rsidDel="00450450">
        <w:t xml:space="preserve"> </w:t>
      </w:r>
      <w:r w:rsidRPr="008B6C0B">
        <w:t xml:space="preserve">to sit </w:t>
      </w:r>
      <w:r w:rsidR="00B21D03" w:rsidRPr="008B6C0B">
        <w:t>their</w:t>
      </w:r>
      <w:r w:rsidRPr="008B6C0B">
        <w:t xml:space="preserve"> written examination(s) in isolation on school premises with appropriate health and safety controls in place.  </w:t>
      </w:r>
    </w:p>
    <w:p w14:paraId="7818975E" w14:textId="620FE468" w:rsidR="007A2329" w:rsidRPr="008B6C0B" w:rsidRDefault="007A2329" w:rsidP="008B6C0B">
      <w:pPr>
        <w:pStyle w:val="VCAAbody"/>
        <w:numPr>
          <w:ilvl w:val="0"/>
          <w:numId w:val="41"/>
        </w:numPr>
        <w:spacing w:before="240"/>
        <w:jc w:val="both"/>
        <w:rPr>
          <w:b/>
          <w:bCs/>
          <w:szCs w:val="20"/>
        </w:rPr>
      </w:pPr>
      <w:r w:rsidRPr="008B6C0B">
        <w:rPr>
          <w:b/>
          <w:bCs/>
          <w:szCs w:val="20"/>
        </w:rPr>
        <w:t xml:space="preserve">What should </w:t>
      </w:r>
      <w:r w:rsidR="00B21D03" w:rsidRPr="008B6C0B">
        <w:rPr>
          <w:b/>
          <w:bCs/>
          <w:szCs w:val="20"/>
        </w:rPr>
        <w:t>students</w:t>
      </w:r>
      <w:r w:rsidRPr="008B6C0B">
        <w:rPr>
          <w:b/>
          <w:bCs/>
          <w:szCs w:val="20"/>
        </w:rPr>
        <w:t xml:space="preserve"> do if </w:t>
      </w:r>
      <w:r w:rsidR="00B21D03" w:rsidRPr="008B6C0B">
        <w:rPr>
          <w:b/>
          <w:bCs/>
          <w:szCs w:val="20"/>
        </w:rPr>
        <w:t>they are</w:t>
      </w:r>
      <w:r w:rsidRPr="008B6C0B">
        <w:rPr>
          <w:b/>
          <w:bCs/>
          <w:szCs w:val="20"/>
        </w:rPr>
        <w:t xml:space="preserve"> unwell in the week of, or on the day of an examination?</w:t>
      </w:r>
    </w:p>
    <w:p w14:paraId="4BB0A66B" w14:textId="605C5046" w:rsidR="007A2329" w:rsidRPr="008B6C0B" w:rsidRDefault="00B21D03" w:rsidP="008B6C0B">
      <w:pPr>
        <w:pStyle w:val="VCAAbody"/>
        <w:jc w:val="both"/>
      </w:pPr>
      <w:r w:rsidRPr="008B6C0B">
        <w:t>Students</w:t>
      </w:r>
      <w:r w:rsidR="007A2329" w:rsidRPr="008B6C0B">
        <w:t xml:space="preserve"> </w:t>
      </w:r>
      <w:r w:rsidR="007A2329" w:rsidRPr="008B6C0B">
        <w:rPr>
          <w:b/>
          <w:bCs/>
          <w:u w:val="single"/>
        </w:rPr>
        <w:t>must not attend</w:t>
      </w:r>
      <w:r w:rsidR="007A2329" w:rsidRPr="008B6C0B">
        <w:t xml:space="preserve"> an examination if </w:t>
      </w:r>
      <w:r w:rsidRPr="008B6C0B">
        <w:t>they</w:t>
      </w:r>
      <w:r w:rsidR="007A2329" w:rsidRPr="008B6C0B">
        <w:t xml:space="preserve"> feel unwell or have any of the symptoms of COVID-19, however mild, including:</w:t>
      </w:r>
    </w:p>
    <w:p w14:paraId="52ED3CC6" w14:textId="77777777" w:rsidR="007A2329" w:rsidRPr="008B6C0B" w:rsidRDefault="007A2329" w:rsidP="008B6C0B">
      <w:pPr>
        <w:pStyle w:val="VCAAbody"/>
        <w:numPr>
          <w:ilvl w:val="0"/>
          <w:numId w:val="44"/>
        </w:numPr>
        <w:spacing w:before="0" w:after="60"/>
        <w:jc w:val="both"/>
      </w:pPr>
      <w:r w:rsidRPr="008B6C0B">
        <w:t>loss or change in sense of smell or taste</w:t>
      </w:r>
    </w:p>
    <w:p w14:paraId="724152F7" w14:textId="77777777" w:rsidR="007A2329" w:rsidRPr="008B6C0B" w:rsidRDefault="007A2329" w:rsidP="008B6C0B">
      <w:pPr>
        <w:pStyle w:val="VCAAbody"/>
        <w:numPr>
          <w:ilvl w:val="0"/>
          <w:numId w:val="44"/>
        </w:numPr>
        <w:spacing w:before="0" w:after="60"/>
        <w:jc w:val="both"/>
      </w:pPr>
      <w:r w:rsidRPr="008B6C0B">
        <w:t xml:space="preserve">fever, </w:t>
      </w:r>
      <w:proofErr w:type="gramStart"/>
      <w:r w:rsidRPr="008B6C0B">
        <w:t>chills</w:t>
      </w:r>
      <w:proofErr w:type="gramEnd"/>
      <w:r w:rsidRPr="008B6C0B">
        <w:t xml:space="preserve"> or sweats</w:t>
      </w:r>
    </w:p>
    <w:p w14:paraId="4F18C22B" w14:textId="77777777" w:rsidR="007A2329" w:rsidRPr="008B6C0B" w:rsidRDefault="007A2329" w:rsidP="008B6C0B">
      <w:pPr>
        <w:pStyle w:val="VCAAbody"/>
        <w:numPr>
          <w:ilvl w:val="0"/>
          <w:numId w:val="44"/>
        </w:numPr>
        <w:spacing w:before="0" w:after="60"/>
        <w:jc w:val="both"/>
      </w:pPr>
      <w:r w:rsidRPr="008B6C0B">
        <w:t xml:space="preserve">cough, sore </w:t>
      </w:r>
      <w:proofErr w:type="gramStart"/>
      <w:r w:rsidRPr="008B6C0B">
        <w:t>throat</w:t>
      </w:r>
      <w:proofErr w:type="gramEnd"/>
      <w:r w:rsidRPr="008B6C0B">
        <w:t xml:space="preserve"> or runny nose, </w:t>
      </w:r>
    </w:p>
    <w:p w14:paraId="03DDCFF4" w14:textId="77777777" w:rsidR="007A2329" w:rsidRPr="008B6C0B" w:rsidRDefault="007A2329" w:rsidP="008B6C0B">
      <w:pPr>
        <w:pStyle w:val="VCAAbody"/>
        <w:numPr>
          <w:ilvl w:val="0"/>
          <w:numId w:val="44"/>
        </w:numPr>
        <w:spacing w:before="0" w:after="60"/>
        <w:jc w:val="both"/>
      </w:pPr>
      <w:r w:rsidRPr="008B6C0B">
        <w:t>shortness of breath</w:t>
      </w:r>
    </w:p>
    <w:p w14:paraId="6F7F7F6E" w14:textId="77777777" w:rsidR="007A2329" w:rsidRPr="008B6C0B" w:rsidRDefault="007A2329" w:rsidP="008B6C0B">
      <w:pPr>
        <w:pStyle w:val="ListParagraph"/>
        <w:numPr>
          <w:ilvl w:val="0"/>
          <w:numId w:val="44"/>
        </w:numPr>
        <w:spacing w:after="60" w:line="240" w:lineRule="auto"/>
        <w:ind w:left="777" w:hanging="357"/>
        <w:contextualSpacing w:val="0"/>
        <w:jc w:val="both"/>
        <w:rPr>
          <w:rFonts w:ascii="Arial" w:hAnsi="Arial" w:cs="Arial"/>
          <w:sz w:val="20"/>
          <w:szCs w:val="20"/>
        </w:rPr>
      </w:pPr>
      <w:r w:rsidRPr="008B6C0B">
        <w:rPr>
          <w:rFonts w:ascii="Arial" w:hAnsi="Arial" w:cs="Arial"/>
          <w:sz w:val="20"/>
          <w:szCs w:val="20"/>
        </w:rPr>
        <w:t xml:space="preserve">in certain circumstances headache, muscle soreness, nausea, vomiting and </w:t>
      </w:r>
      <w:proofErr w:type="spellStart"/>
      <w:r w:rsidRPr="008B6C0B">
        <w:rPr>
          <w:rFonts w:ascii="Arial" w:hAnsi="Arial" w:cs="Arial"/>
          <w:sz w:val="20"/>
          <w:szCs w:val="20"/>
        </w:rPr>
        <w:t>diarrhoea</w:t>
      </w:r>
      <w:proofErr w:type="spellEnd"/>
      <w:r w:rsidRPr="008B6C0B">
        <w:rPr>
          <w:rFonts w:ascii="Arial" w:hAnsi="Arial" w:cs="Arial"/>
          <w:sz w:val="20"/>
          <w:szCs w:val="20"/>
        </w:rPr>
        <w:t xml:space="preserve"> may also be considered as symptoms.</w:t>
      </w:r>
    </w:p>
    <w:p w14:paraId="09489D38" w14:textId="0355A811" w:rsidR="007A2329" w:rsidRPr="008B6C0B" w:rsidRDefault="00B21D03" w:rsidP="008B6C0B">
      <w:pPr>
        <w:pStyle w:val="VCAAbody"/>
        <w:jc w:val="both"/>
      </w:pPr>
      <w:r w:rsidRPr="008B6C0B">
        <w:t>Students</w:t>
      </w:r>
      <w:r w:rsidR="007A2329" w:rsidRPr="008B6C0B">
        <w:t xml:space="preserve"> should contact </w:t>
      </w:r>
      <w:r w:rsidRPr="008B6C0B">
        <w:t>their</w:t>
      </w:r>
      <w:r w:rsidR="007A2329" w:rsidRPr="008B6C0B">
        <w:t xml:space="preserve"> school and remain at home pending further advice.</w:t>
      </w:r>
    </w:p>
    <w:p w14:paraId="41C4235E" w14:textId="19A01692" w:rsidR="007A2329" w:rsidRPr="008B6C0B" w:rsidRDefault="007A2329" w:rsidP="008B6C0B">
      <w:pPr>
        <w:pStyle w:val="VCAAbody"/>
        <w:jc w:val="both"/>
      </w:pPr>
      <w:r w:rsidRPr="008B6C0B">
        <w:t xml:space="preserve">If </w:t>
      </w:r>
      <w:r w:rsidR="00B21D03" w:rsidRPr="008B6C0B">
        <w:t>they</w:t>
      </w:r>
      <w:r w:rsidRPr="008B6C0B">
        <w:t xml:space="preserve"> display any COVID-19 symptoms on arrival or if </w:t>
      </w:r>
      <w:r w:rsidR="00B21D03" w:rsidRPr="008B6C0B">
        <w:t>they</w:t>
      </w:r>
      <w:r w:rsidRPr="008B6C0B">
        <w:t xml:space="preserve"> become unwell during an examination, </w:t>
      </w:r>
      <w:r w:rsidR="00B21D03" w:rsidRPr="008B6C0B">
        <w:t>they</w:t>
      </w:r>
      <w:r w:rsidRPr="008B6C0B">
        <w:t xml:space="preserve"> will be asked to wait in a separate area and </w:t>
      </w:r>
      <w:r w:rsidR="00B21D03" w:rsidRPr="008B6C0B">
        <w:t>their</w:t>
      </w:r>
      <w:r w:rsidRPr="008B6C0B">
        <w:t xml:space="preserve"> parent or </w:t>
      </w:r>
      <w:proofErr w:type="spellStart"/>
      <w:r w:rsidRPr="008B6C0B">
        <w:t>carer</w:t>
      </w:r>
      <w:proofErr w:type="spellEnd"/>
      <w:r w:rsidRPr="008B6C0B">
        <w:t xml:space="preserve"> will be called to pick </w:t>
      </w:r>
      <w:r w:rsidR="00B21D03" w:rsidRPr="008B6C0B">
        <w:t>them</w:t>
      </w:r>
      <w:r w:rsidRPr="008B6C0B">
        <w:t xml:space="preserve"> up.</w:t>
      </w:r>
    </w:p>
    <w:p w14:paraId="1C8DA591" w14:textId="0E942A57" w:rsidR="007A2329" w:rsidRPr="008B6C0B" w:rsidRDefault="007A2329" w:rsidP="008B6C0B">
      <w:pPr>
        <w:pStyle w:val="VCAAbody"/>
        <w:jc w:val="both"/>
      </w:pPr>
      <w:r w:rsidRPr="008B6C0B">
        <w:t xml:space="preserve">If </w:t>
      </w:r>
      <w:r w:rsidR="00B21D03" w:rsidRPr="008B6C0B">
        <w:t>they</w:t>
      </w:r>
      <w:r w:rsidRPr="008B6C0B">
        <w:t xml:space="preserve"> are unwell with COVID-19 symptoms on the day of an examination, </w:t>
      </w:r>
      <w:r w:rsidR="00B21D03" w:rsidRPr="008B6C0B">
        <w:t>they</w:t>
      </w:r>
      <w:r w:rsidRPr="008B6C0B">
        <w:t xml:space="preserve"> must not attend </w:t>
      </w:r>
      <w:r w:rsidR="00B21D03" w:rsidRPr="008B6C0B">
        <w:t>their</w:t>
      </w:r>
      <w:r w:rsidRPr="008B6C0B">
        <w:t xml:space="preserve"> examination. </w:t>
      </w:r>
      <w:r w:rsidR="00B21D03" w:rsidRPr="008B6C0B">
        <w:t>They</w:t>
      </w:r>
      <w:r w:rsidRPr="008B6C0B">
        <w:t xml:space="preserve"> should get tested and stay home until </w:t>
      </w:r>
      <w:r w:rsidR="00B21D03" w:rsidRPr="008B6C0B">
        <w:t>they</w:t>
      </w:r>
      <w:r w:rsidRPr="008B6C0B">
        <w:t xml:space="preserve"> receive </w:t>
      </w:r>
      <w:r w:rsidR="00B21D03" w:rsidRPr="008B6C0B">
        <w:t>their</w:t>
      </w:r>
      <w:r w:rsidRPr="008B6C0B">
        <w:t xml:space="preserve"> results. If </w:t>
      </w:r>
      <w:r w:rsidR="00B21D03" w:rsidRPr="008B6C0B">
        <w:t>they</w:t>
      </w:r>
      <w:r w:rsidRPr="008B6C0B">
        <w:t xml:space="preserve"> are not able to attend an examination, </w:t>
      </w:r>
      <w:r w:rsidR="00B21D03" w:rsidRPr="008B6C0B">
        <w:t>they</w:t>
      </w:r>
      <w:r w:rsidRPr="008B6C0B">
        <w:t xml:space="preserve"> will be eligible to apply for a DES. </w:t>
      </w:r>
    </w:p>
    <w:p w14:paraId="721D5E52" w14:textId="671E6CCD" w:rsidR="007A2329" w:rsidRPr="008B6C0B" w:rsidRDefault="007A2329" w:rsidP="008B6C0B">
      <w:pPr>
        <w:pStyle w:val="VCAAbody"/>
        <w:numPr>
          <w:ilvl w:val="0"/>
          <w:numId w:val="41"/>
        </w:numPr>
        <w:spacing w:before="240"/>
        <w:jc w:val="both"/>
        <w:rPr>
          <w:b/>
          <w:bCs/>
          <w:szCs w:val="20"/>
        </w:rPr>
      </w:pPr>
      <w:r w:rsidRPr="008B6C0B">
        <w:rPr>
          <w:b/>
          <w:bCs/>
          <w:szCs w:val="20"/>
        </w:rPr>
        <w:t xml:space="preserve">Under what other circumstances should </w:t>
      </w:r>
      <w:r w:rsidR="00B21D03" w:rsidRPr="008B6C0B">
        <w:rPr>
          <w:b/>
          <w:bCs/>
          <w:szCs w:val="20"/>
        </w:rPr>
        <w:t xml:space="preserve">a student </w:t>
      </w:r>
      <w:r w:rsidRPr="008B6C0B">
        <w:rPr>
          <w:b/>
          <w:bCs/>
          <w:szCs w:val="20"/>
        </w:rPr>
        <w:t xml:space="preserve">not attend an examination?  </w:t>
      </w:r>
    </w:p>
    <w:p w14:paraId="655AFC8F" w14:textId="37630D0A" w:rsidR="007A2329" w:rsidRPr="008B6C0B" w:rsidRDefault="007A2329" w:rsidP="008B6C0B">
      <w:pPr>
        <w:pStyle w:val="VCAAbody"/>
        <w:jc w:val="both"/>
      </w:pPr>
      <w:r w:rsidRPr="008B6C0B">
        <w:t xml:space="preserve">In addition to feeling unwell on the day of an examination, </w:t>
      </w:r>
      <w:r w:rsidR="007F5AB0" w:rsidRPr="008B6C0B">
        <w:t>students</w:t>
      </w:r>
      <w:r w:rsidRPr="008B6C0B">
        <w:t xml:space="preserve"> </w:t>
      </w:r>
      <w:r w:rsidRPr="008B6C0B">
        <w:rPr>
          <w:b/>
          <w:bCs/>
          <w:u w:val="single"/>
        </w:rPr>
        <w:t>must not attend</w:t>
      </w:r>
      <w:r w:rsidRPr="008B6C0B">
        <w:t xml:space="preserve"> a written examination if </w:t>
      </w:r>
      <w:r w:rsidR="007F5AB0" w:rsidRPr="008B6C0B">
        <w:t>they</w:t>
      </w:r>
      <w:r w:rsidRPr="008B6C0B">
        <w:t xml:space="preserve"> have tested positive to COVID-19. In these circumstances, </w:t>
      </w:r>
      <w:r w:rsidR="007F5AB0" w:rsidRPr="008B6C0B">
        <w:t>they</w:t>
      </w:r>
      <w:r w:rsidRPr="008B6C0B">
        <w:t xml:space="preserve"> will be eligible to apply for a DES. </w:t>
      </w:r>
    </w:p>
    <w:p w14:paraId="44CDD042" w14:textId="0E60BB55" w:rsidR="007A2329" w:rsidRPr="008B6C0B" w:rsidRDefault="007A2329" w:rsidP="008B6C0B">
      <w:pPr>
        <w:pStyle w:val="VCAAbody"/>
        <w:numPr>
          <w:ilvl w:val="0"/>
          <w:numId w:val="41"/>
        </w:numPr>
        <w:spacing w:before="240"/>
        <w:jc w:val="both"/>
        <w:rPr>
          <w:b/>
          <w:bCs/>
          <w:szCs w:val="20"/>
        </w:rPr>
      </w:pPr>
      <w:r w:rsidRPr="008B6C0B">
        <w:rPr>
          <w:b/>
          <w:bCs/>
          <w:szCs w:val="20"/>
        </w:rPr>
        <w:t xml:space="preserve">What evidence </w:t>
      </w:r>
      <w:r w:rsidR="007F5AB0" w:rsidRPr="008B6C0B">
        <w:rPr>
          <w:b/>
          <w:bCs/>
          <w:szCs w:val="20"/>
        </w:rPr>
        <w:t>do students</w:t>
      </w:r>
      <w:r w:rsidRPr="008B6C0B">
        <w:rPr>
          <w:b/>
          <w:bCs/>
          <w:szCs w:val="20"/>
        </w:rPr>
        <w:t xml:space="preserve"> need to apply for a DES due to COVID-19?</w:t>
      </w:r>
    </w:p>
    <w:p w14:paraId="32A32BD6" w14:textId="575EF609" w:rsidR="007A2329" w:rsidRPr="008B6C0B" w:rsidRDefault="007F5AB0" w:rsidP="008B6C0B">
      <w:pPr>
        <w:pStyle w:val="VCAAbody"/>
        <w:jc w:val="both"/>
      </w:pPr>
      <w:r w:rsidRPr="008B6C0B">
        <w:t>Students</w:t>
      </w:r>
      <w:r w:rsidR="007A2329" w:rsidRPr="008B6C0B">
        <w:t xml:space="preserve"> will be eligible to apply for a DES if </w:t>
      </w:r>
      <w:r w:rsidRPr="008B6C0B">
        <w:t>they</w:t>
      </w:r>
      <w:r w:rsidR="007A2329" w:rsidRPr="008B6C0B">
        <w:t xml:space="preserve"> are prevented from completing an examination or </w:t>
      </w:r>
      <w:r w:rsidRPr="008B6C0B">
        <w:t>their</w:t>
      </w:r>
      <w:r w:rsidR="007A2329" w:rsidRPr="008B6C0B">
        <w:t xml:space="preserve"> performance is significantly impacted because of COVID-19. </w:t>
      </w:r>
    </w:p>
    <w:p w14:paraId="38D590F3" w14:textId="77777777" w:rsidR="007A2329" w:rsidRPr="008B6C0B" w:rsidRDefault="007A2329" w:rsidP="008B6C0B">
      <w:pPr>
        <w:pStyle w:val="VCAAbody"/>
        <w:jc w:val="both"/>
      </w:pPr>
      <w:r w:rsidRPr="008B6C0B">
        <w:t>Evidence requirements include:</w:t>
      </w:r>
    </w:p>
    <w:p w14:paraId="74269CCE" w14:textId="77777777" w:rsidR="007A2329" w:rsidRPr="008B6C0B" w:rsidRDefault="007A2329" w:rsidP="008B6C0B">
      <w:pPr>
        <w:pStyle w:val="VCAAbody"/>
        <w:numPr>
          <w:ilvl w:val="0"/>
          <w:numId w:val="43"/>
        </w:numPr>
        <w:jc w:val="both"/>
      </w:pPr>
      <w:r w:rsidRPr="008B6C0B">
        <w:t>supporting letter/incident report from the school.</w:t>
      </w:r>
    </w:p>
    <w:p w14:paraId="085A8592" w14:textId="77777777" w:rsidR="007A2329" w:rsidRPr="008B6C0B" w:rsidRDefault="007A2329" w:rsidP="008B6C0B">
      <w:pPr>
        <w:pStyle w:val="VCAAbody"/>
        <w:numPr>
          <w:ilvl w:val="0"/>
          <w:numId w:val="43"/>
        </w:numPr>
        <w:jc w:val="both"/>
      </w:pPr>
      <w:r w:rsidRPr="008B6C0B">
        <w:t>evidence of testing for COVID-19 – such as a medical certificate from an independent health professional recommending testing.</w:t>
      </w:r>
    </w:p>
    <w:p w14:paraId="13C2F9E6" w14:textId="77777777" w:rsidR="007A2329" w:rsidRPr="008B6C0B" w:rsidRDefault="007A2329" w:rsidP="008B6C0B">
      <w:pPr>
        <w:pStyle w:val="VCAAbody"/>
        <w:jc w:val="both"/>
        <w:rPr>
          <w:b/>
        </w:rPr>
      </w:pPr>
      <w:r w:rsidRPr="008B6C0B">
        <w:rPr>
          <w:b/>
        </w:rPr>
        <w:t>School closure due to COVID-19</w:t>
      </w:r>
    </w:p>
    <w:p w14:paraId="19021EA4" w14:textId="46B2291E" w:rsidR="007A2329" w:rsidRPr="008B6C0B" w:rsidRDefault="007A2329" w:rsidP="008B6C0B">
      <w:pPr>
        <w:pStyle w:val="VCAAbody"/>
        <w:jc w:val="both"/>
      </w:pPr>
      <w:r w:rsidRPr="008B6C0B">
        <w:t xml:space="preserve">If </w:t>
      </w:r>
      <w:r w:rsidR="007F5AB0" w:rsidRPr="008B6C0B">
        <w:t>a student’s</w:t>
      </w:r>
      <w:r w:rsidRPr="008B6C0B">
        <w:t xml:space="preserve"> school is temporarily closed because of COVID-19 and as a result one or more examinations cannot be conducted, </w:t>
      </w:r>
      <w:r w:rsidR="007F5AB0" w:rsidRPr="008B6C0B">
        <w:t>their</w:t>
      </w:r>
      <w:r w:rsidRPr="008B6C0B">
        <w:t xml:space="preserve"> school will work with the VCAA to ensure </w:t>
      </w:r>
      <w:r w:rsidR="007F5AB0" w:rsidRPr="008B6C0B">
        <w:t>they</w:t>
      </w:r>
      <w:r w:rsidRPr="008B6C0B">
        <w:t xml:space="preserve"> are not disadvantaged. </w:t>
      </w:r>
    </w:p>
    <w:p w14:paraId="23BF8BDC" w14:textId="1D64C8E5" w:rsidR="007A2329" w:rsidRPr="008B6C0B" w:rsidRDefault="007A2329" w:rsidP="008B6C0B">
      <w:pPr>
        <w:pStyle w:val="VCAAbody"/>
        <w:numPr>
          <w:ilvl w:val="0"/>
          <w:numId w:val="41"/>
        </w:numPr>
        <w:spacing w:before="240"/>
        <w:jc w:val="both"/>
        <w:rPr>
          <w:b/>
          <w:bCs/>
          <w:szCs w:val="20"/>
        </w:rPr>
      </w:pPr>
      <w:r w:rsidRPr="008B6C0B">
        <w:rPr>
          <w:b/>
          <w:bCs/>
          <w:szCs w:val="20"/>
        </w:rPr>
        <w:t xml:space="preserve">What mental health and wellbeing support </w:t>
      </w:r>
      <w:r w:rsidR="007F5AB0" w:rsidRPr="008B6C0B">
        <w:rPr>
          <w:b/>
          <w:bCs/>
          <w:szCs w:val="20"/>
        </w:rPr>
        <w:t>are available for students</w:t>
      </w:r>
      <w:r w:rsidRPr="008B6C0B">
        <w:rPr>
          <w:b/>
          <w:bCs/>
          <w:szCs w:val="20"/>
        </w:rPr>
        <w:t xml:space="preserve">? </w:t>
      </w:r>
    </w:p>
    <w:p w14:paraId="377C4586" w14:textId="3441A184" w:rsidR="007A2329" w:rsidRPr="00FD7E06" w:rsidRDefault="007A2329" w:rsidP="00FD7E06">
      <w:pPr>
        <w:pStyle w:val="VCAAbody"/>
        <w:jc w:val="both"/>
      </w:pPr>
      <w:r w:rsidRPr="00FD7E06">
        <w:t xml:space="preserve">Feelings of general stress and anxiety can be felt by </w:t>
      </w:r>
      <w:r w:rsidR="00616975" w:rsidRPr="00FD7E06">
        <w:t>students and their</w:t>
      </w:r>
      <w:r w:rsidRPr="00FD7E06">
        <w:t xml:space="preserve"> family during the VCE assessments</w:t>
      </w:r>
      <w:r w:rsidR="00FD7E06">
        <w:t xml:space="preserve"> </w:t>
      </w:r>
      <w:r w:rsidRPr="00FD7E06">
        <w:t xml:space="preserve">period.  Some </w:t>
      </w:r>
      <w:r w:rsidR="00616975" w:rsidRPr="00FD7E06">
        <w:t>students</w:t>
      </w:r>
      <w:r w:rsidRPr="00FD7E06">
        <w:t xml:space="preserve"> may draw motivation from these feelings, but others may need additional support, from family, friends, a trusted teacher or a medical or mental health professional.  If </w:t>
      </w:r>
      <w:r w:rsidR="00616975" w:rsidRPr="00FD7E06">
        <w:t>they</w:t>
      </w:r>
      <w:r w:rsidRPr="00FD7E06">
        <w:t xml:space="preserve"> have had a relationship with a medical or mental health professional in the past, now may be a good time for a ‘check-in’ to refresh strategies to actively manage any concerns that </w:t>
      </w:r>
      <w:r w:rsidR="00616975" w:rsidRPr="00FD7E06">
        <w:t>they or their</w:t>
      </w:r>
      <w:r w:rsidRPr="00FD7E06">
        <w:t xml:space="preserve"> family, friends or school may have.</w:t>
      </w:r>
    </w:p>
    <w:p w14:paraId="7D10A99A" w14:textId="77777777" w:rsidR="008B6C0B" w:rsidRDefault="008B6C0B" w:rsidP="008B6C0B">
      <w:pPr>
        <w:spacing w:before="120" w:after="120" w:line="240" w:lineRule="auto"/>
        <w:jc w:val="both"/>
        <w:rPr>
          <w:rFonts w:ascii="Arial" w:hAnsi="Arial" w:cs="Arial"/>
          <w:color w:val="000000" w:themeColor="text1"/>
          <w:sz w:val="20"/>
        </w:rPr>
      </w:pPr>
    </w:p>
    <w:p w14:paraId="3583E78B" w14:textId="03477B2D" w:rsidR="007A2329" w:rsidRPr="008B6C0B" w:rsidRDefault="007A2329" w:rsidP="008B6C0B">
      <w:pPr>
        <w:spacing w:before="120" w:after="120" w:line="240" w:lineRule="auto"/>
        <w:jc w:val="both"/>
        <w:rPr>
          <w:rFonts w:ascii="Arial" w:hAnsi="Arial" w:cs="Arial"/>
          <w:color w:val="000000" w:themeColor="text1"/>
          <w:sz w:val="20"/>
        </w:rPr>
      </w:pPr>
      <w:r w:rsidRPr="008B6C0B">
        <w:rPr>
          <w:rFonts w:ascii="Arial" w:hAnsi="Arial" w:cs="Arial"/>
          <w:color w:val="000000" w:themeColor="text1"/>
          <w:sz w:val="20"/>
        </w:rPr>
        <w:t>There are range of supports available, such as:</w:t>
      </w:r>
    </w:p>
    <w:p w14:paraId="20568C60" w14:textId="77777777" w:rsidR="007A2329" w:rsidRPr="008B6C0B" w:rsidRDefault="007B29E2" w:rsidP="008B6C0B">
      <w:pPr>
        <w:pStyle w:val="ListParagraph"/>
        <w:numPr>
          <w:ilvl w:val="0"/>
          <w:numId w:val="46"/>
        </w:numPr>
        <w:spacing w:before="120" w:after="120" w:line="240" w:lineRule="auto"/>
        <w:contextualSpacing w:val="0"/>
        <w:jc w:val="both"/>
        <w:rPr>
          <w:rStyle w:val="Hyperlink"/>
          <w:rFonts w:cstheme="minorHAnsi"/>
          <w:sz w:val="20"/>
          <w:szCs w:val="20"/>
        </w:rPr>
      </w:pPr>
      <w:hyperlink r:id="rId12" w:history="1">
        <w:r w:rsidR="007A2329" w:rsidRPr="008B6C0B">
          <w:rPr>
            <w:rStyle w:val="Hyperlink"/>
            <w:rFonts w:cstheme="minorHAnsi"/>
            <w:sz w:val="20"/>
            <w:szCs w:val="20"/>
          </w:rPr>
          <w:t>Mental health toolkit (education.vic.gov.au)</w:t>
        </w:r>
      </w:hyperlink>
    </w:p>
    <w:p w14:paraId="2D2833D4" w14:textId="3BE04010" w:rsidR="007A2329" w:rsidRPr="008B6C0B" w:rsidRDefault="007B29E2" w:rsidP="008B6C0B">
      <w:pPr>
        <w:pStyle w:val="CommentText"/>
        <w:numPr>
          <w:ilvl w:val="0"/>
          <w:numId w:val="46"/>
        </w:numPr>
        <w:jc w:val="both"/>
        <w:rPr>
          <w:b/>
        </w:rPr>
      </w:pPr>
      <w:hyperlink r:id="rId13" w:history="1">
        <w:r w:rsidR="007A2329" w:rsidRPr="008B6C0B">
          <w:rPr>
            <w:rStyle w:val="Hyperlink"/>
          </w:rPr>
          <w:t>https://www.education.vic.gov.au/Documents/school/teachers/health/mentalhealth/quick-guide-to-student-mental-health-and-wellbeing-resources.pdf</w:t>
        </w:r>
      </w:hyperlink>
    </w:p>
    <w:p w14:paraId="565074E3" w14:textId="62490BFE" w:rsidR="007A2329" w:rsidRPr="008B6C0B" w:rsidRDefault="007A2329" w:rsidP="008B6C0B">
      <w:pPr>
        <w:pStyle w:val="VCAAbody"/>
        <w:numPr>
          <w:ilvl w:val="0"/>
          <w:numId w:val="41"/>
        </w:numPr>
        <w:spacing w:before="240"/>
        <w:jc w:val="both"/>
        <w:rPr>
          <w:b/>
          <w:bCs/>
          <w:color w:val="auto"/>
          <w:szCs w:val="20"/>
          <w:lang w:val="en-AU"/>
        </w:rPr>
      </w:pPr>
      <w:r w:rsidRPr="008B6C0B">
        <w:rPr>
          <w:b/>
          <w:bCs/>
          <w:color w:val="auto"/>
          <w:szCs w:val="20"/>
          <w:lang w:val="en-AU"/>
        </w:rPr>
        <w:t xml:space="preserve">How else can </w:t>
      </w:r>
      <w:r w:rsidR="00616975" w:rsidRPr="008B6C0B">
        <w:rPr>
          <w:b/>
          <w:bCs/>
          <w:color w:val="auto"/>
          <w:szCs w:val="20"/>
          <w:lang w:val="en-AU"/>
        </w:rPr>
        <w:t>students</w:t>
      </w:r>
      <w:r w:rsidRPr="008B6C0B">
        <w:rPr>
          <w:b/>
          <w:bCs/>
          <w:color w:val="auto"/>
          <w:szCs w:val="20"/>
          <w:lang w:val="en-AU"/>
        </w:rPr>
        <w:t xml:space="preserve"> stay safe before </w:t>
      </w:r>
      <w:r w:rsidR="00616975" w:rsidRPr="008B6C0B">
        <w:rPr>
          <w:b/>
          <w:bCs/>
          <w:color w:val="auto"/>
          <w:szCs w:val="20"/>
          <w:lang w:val="en-AU"/>
        </w:rPr>
        <w:t>their</w:t>
      </w:r>
      <w:r w:rsidRPr="008B6C0B">
        <w:rPr>
          <w:b/>
          <w:bCs/>
          <w:color w:val="auto"/>
          <w:szCs w:val="20"/>
          <w:lang w:val="en-AU"/>
        </w:rPr>
        <w:t xml:space="preserve"> assessment?</w:t>
      </w:r>
    </w:p>
    <w:p w14:paraId="14EE2F75" w14:textId="73C0A95B" w:rsidR="00B31192" w:rsidRPr="00FD7E06" w:rsidRDefault="00B31192" w:rsidP="00FD7E06">
      <w:pPr>
        <w:pStyle w:val="VCAAbody"/>
        <w:jc w:val="both"/>
      </w:pPr>
      <w:r w:rsidRPr="00FD7E06">
        <w:t xml:space="preserve">All Victorians aged 12 years and older are now </w:t>
      </w:r>
      <w:hyperlink r:id="rId14" w:history="1">
        <w:r w:rsidRPr="00FD7E06">
          <w:rPr>
            <w:rStyle w:val="Hyperlink"/>
            <w:rFonts w:asciiTheme="minorHAnsi" w:hAnsiTheme="minorHAnsi" w:cstheme="minorBidi"/>
            <w:szCs w:val="20"/>
          </w:rPr>
          <w:t>eligible to receive a COVID-19 vaccine</w:t>
        </w:r>
      </w:hyperlink>
      <w:r w:rsidRPr="00FD7E06">
        <w:t xml:space="preserve">. Getting vaccinated is the best way </w:t>
      </w:r>
      <w:r w:rsidR="00616975" w:rsidRPr="00FD7E06">
        <w:t>students</w:t>
      </w:r>
      <w:r w:rsidRPr="00FD7E06">
        <w:t xml:space="preserve"> can protect </w:t>
      </w:r>
      <w:r w:rsidR="00616975" w:rsidRPr="00FD7E06">
        <w:t>themselves</w:t>
      </w:r>
      <w:r w:rsidRPr="00FD7E06">
        <w:t xml:space="preserve">, </w:t>
      </w:r>
      <w:r w:rsidR="00616975" w:rsidRPr="00FD7E06">
        <w:t>their</w:t>
      </w:r>
      <w:r w:rsidRPr="00FD7E06">
        <w:t xml:space="preserve"> family and our school community from further outbreaks and the spread of COVID-19.</w:t>
      </w:r>
    </w:p>
    <w:p w14:paraId="109F5068" w14:textId="4D46A257" w:rsidR="00B31192" w:rsidRPr="008B6C0B" w:rsidRDefault="00B31192" w:rsidP="00FD7E06">
      <w:pPr>
        <w:pStyle w:val="VCAAbody"/>
        <w:jc w:val="both"/>
      </w:pPr>
      <w:r w:rsidRPr="008B6C0B">
        <w:t xml:space="preserve">Vaccination is not mandatory for examinations, but it is highly encouraged except where </w:t>
      </w:r>
      <w:r w:rsidR="00616975" w:rsidRPr="008B6C0B">
        <w:t>a student’s</w:t>
      </w:r>
      <w:r w:rsidRPr="008B6C0B">
        <w:t xml:space="preserve"> medical practitioner advises otherwise. </w:t>
      </w:r>
      <w:r w:rsidR="00616975" w:rsidRPr="008B6C0B">
        <w:t>Students should</w:t>
      </w:r>
      <w:r w:rsidRPr="008B6C0B">
        <w:t xml:space="preserve"> speak to </w:t>
      </w:r>
      <w:r w:rsidR="00616975" w:rsidRPr="008B6C0B">
        <w:t>their</w:t>
      </w:r>
      <w:r w:rsidRPr="008B6C0B">
        <w:t xml:space="preserve"> doctor if </w:t>
      </w:r>
      <w:r w:rsidR="00616975" w:rsidRPr="008B6C0B">
        <w:t>they</w:t>
      </w:r>
      <w:r w:rsidRPr="008B6C0B">
        <w:t xml:space="preserve"> have any questions about vaccination and </w:t>
      </w:r>
      <w:r w:rsidR="00616975" w:rsidRPr="008B6C0B">
        <w:t>their</w:t>
      </w:r>
      <w:r w:rsidRPr="008B6C0B">
        <w:t xml:space="preserve"> own individual health circumstances.</w:t>
      </w:r>
    </w:p>
    <w:p w14:paraId="4ADC6266" w14:textId="00E4D910" w:rsidR="00B31192" w:rsidRPr="00FD7E06" w:rsidRDefault="00B31192" w:rsidP="00FD7E06">
      <w:pPr>
        <w:pStyle w:val="VCAAbody"/>
        <w:jc w:val="both"/>
      </w:pPr>
      <w:r w:rsidRPr="00FD7E06">
        <w:t xml:space="preserve">All students are encouraged to book in for their first dose before their examination. It is recommended </w:t>
      </w:r>
      <w:r w:rsidR="00616975" w:rsidRPr="00FD7E06">
        <w:t>they</w:t>
      </w:r>
      <w:r w:rsidRPr="00FD7E06">
        <w:t xml:space="preserve"> do not get your first vaccine on the day of an exam, or the day before an exam – to avoid feeling common but mild side effects such as tiredness, headache, muscle pain, fever and chills and/or joint pain during </w:t>
      </w:r>
      <w:r w:rsidR="00616975" w:rsidRPr="00FD7E06">
        <w:t>their</w:t>
      </w:r>
      <w:r w:rsidRPr="00FD7E06">
        <w:t xml:space="preserve"> exam.</w:t>
      </w:r>
    </w:p>
    <w:p w14:paraId="6667E1FF" w14:textId="5B9439C5" w:rsidR="00DA60E2" w:rsidRPr="00FD7E06" w:rsidRDefault="00DA60E2" w:rsidP="00FD7E06">
      <w:pPr>
        <w:pStyle w:val="VCAAbody"/>
        <w:jc w:val="both"/>
      </w:pPr>
      <w:r w:rsidRPr="00FD7E06">
        <w:t>Students should also ensure they have evidence of vaccination status should this be required for contact tracing.</w:t>
      </w:r>
    </w:p>
    <w:p w14:paraId="1925013F" w14:textId="25066953" w:rsidR="007A2329" w:rsidRPr="008B6C0B" w:rsidRDefault="00B31192" w:rsidP="008B6C0B">
      <w:pPr>
        <w:spacing w:before="120" w:after="120" w:line="240" w:lineRule="auto"/>
        <w:jc w:val="both"/>
        <w:rPr>
          <w:b/>
          <w:sz w:val="20"/>
          <w:szCs w:val="20"/>
        </w:rPr>
      </w:pPr>
      <w:r w:rsidRPr="008B6C0B">
        <w:rPr>
          <w:rFonts w:ascii="Arial" w:eastAsia="Times New Roman" w:hAnsi="Arial" w:cs="Arial"/>
          <w:sz w:val="20"/>
          <w:szCs w:val="20"/>
        </w:rPr>
        <w:t xml:space="preserve">For more information, visit the Department of Health website: </w:t>
      </w:r>
      <w:hyperlink r:id="rId15" w:history="1">
        <w:r w:rsidRPr="008B6C0B">
          <w:rPr>
            <w:rStyle w:val="Hyperlink"/>
            <w:sz w:val="20"/>
            <w:szCs w:val="20"/>
          </w:rPr>
          <w:t>Vaccination information for children and teenagers | Coronavirus Victoria</w:t>
        </w:r>
      </w:hyperlink>
      <w:r w:rsidRPr="008B6C0B">
        <w:rPr>
          <w:sz w:val="20"/>
          <w:szCs w:val="20"/>
        </w:rPr>
        <w:t xml:space="preserve">. This includes translated information: </w:t>
      </w:r>
      <w:hyperlink r:id="rId16" w:history="1">
        <w:r w:rsidRPr="008B6C0B">
          <w:rPr>
            <w:rStyle w:val="Hyperlink"/>
            <w:sz w:val="20"/>
            <w:szCs w:val="20"/>
          </w:rPr>
          <w:t>Translated information about COVID-19 vaccines | Coronavirus Victoria</w:t>
        </w:r>
      </w:hyperlink>
    </w:p>
    <w:p w14:paraId="3B1113E3" w14:textId="51573E01" w:rsidR="00B31192" w:rsidRPr="008B6C0B" w:rsidRDefault="00B31192" w:rsidP="008B6C0B">
      <w:pPr>
        <w:pStyle w:val="VCAAbody"/>
        <w:numPr>
          <w:ilvl w:val="0"/>
          <w:numId w:val="41"/>
        </w:numPr>
        <w:jc w:val="both"/>
        <w:rPr>
          <w:b/>
          <w:bCs/>
          <w:szCs w:val="20"/>
          <w:lang w:val="en-AU"/>
        </w:rPr>
      </w:pPr>
      <w:r w:rsidRPr="008B6C0B">
        <w:rPr>
          <w:b/>
          <w:bCs/>
          <w:szCs w:val="20"/>
          <w:lang w:val="en-AU"/>
        </w:rPr>
        <w:t>What resources are available for parents/carers?</w:t>
      </w:r>
    </w:p>
    <w:p w14:paraId="4B21FFD7" w14:textId="77777777" w:rsidR="00B31192" w:rsidRPr="008B6C0B" w:rsidRDefault="00B31192" w:rsidP="008B6C0B">
      <w:pPr>
        <w:spacing w:before="120" w:after="120" w:line="240" w:lineRule="auto"/>
        <w:jc w:val="both"/>
        <w:rPr>
          <w:rFonts w:ascii="Arial" w:hAnsi="Arial" w:cs="Arial"/>
          <w:color w:val="000000" w:themeColor="text1"/>
          <w:sz w:val="20"/>
        </w:rPr>
      </w:pPr>
      <w:r w:rsidRPr="008B6C0B">
        <w:rPr>
          <w:rFonts w:ascii="Arial" w:hAnsi="Arial" w:cs="Arial"/>
          <w:color w:val="000000" w:themeColor="text1"/>
          <w:sz w:val="20"/>
        </w:rPr>
        <w:t xml:space="preserve">It can be difficult at times for parents to know how best to support their children. Resources for parents and </w:t>
      </w:r>
      <w:proofErr w:type="spellStart"/>
      <w:r w:rsidRPr="008B6C0B">
        <w:rPr>
          <w:rFonts w:ascii="Arial" w:hAnsi="Arial" w:cs="Arial"/>
          <w:color w:val="000000" w:themeColor="text1"/>
          <w:sz w:val="20"/>
        </w:rPr>
        <w:t>carers</w:t>
      </w:r>
      <w:proofErr w:type="spellEnd"/>
      <w:r w:rsidRPr="008B6C0B">
        <w:rPr>
          <w:rFonts w:ascii="Arial" w:hAnsi="Arial" w:cs="Arial"/>
          <w:color w:val="000000" w:themeColor="text1"/>
          <w:sz w:val="20"/>
        </w:rPr>
        <w:t xml:space="preserve"> include:</w:t>
      </w:r>
    </w:p>
    <w:p w14:paraId="7260AB33" w14:textId="77777777" w:rsidR="00B31192" w:rsidRPr="008B6C0B" w:rsidRDefault="007B29E2" w:rsidP="008B6C0B">
      <w:pPr>
        <w:pStyle w:val="VCAAbody"/>
        <w:numPr>
          <w:ilvl w:val="0"/>
          <w:numId w:val="45"/>
        </w:numPr>
        <w:spacing w:line="240" w:lineRule="auto"/>
        <w:jc w:val="both"/>
        <w:rPr>
          <w:lang w:val="en-AU"/>
        </w:rPr>
      </w:pPr>
      <w:hyperlink r:id="rId17" w:history="1">
        <w:r w:rsidR="00B31192" w:rsidRPr="008B6C0B">
          <w:rPr>
            <w:rStyle w:val="Hyperlink"/>
            <w:lang w:val="en-AU"/>
          </w:rPr>
          <w:t>Tips for parents to support their child’s health and wellbeing</w:t>
        </w:r>
      </w:hyperlink>
      <w:r w:rsidR="00B31192" w:rsidRPr="008B6C0B">
        <w:rPr>
          <w:lang w:val="en-AU"/>
        </w:rPr>
        <w:t>.</w:t>
      </w:r>
    </w:p>
    <w:p w14:paraId="1D2329C2" w14:textId="020361E2" w:rsidR="007A2329" w:rsidRPr="008B6C0B" w:rsidRDefault="007B29E2" w:rsidP="008B6C0B">
      <w:pPr>
        <w:pStyle w:val="VCAAbody"/>
        <w:numPr>
          <w:ilvl w:val="0"/>
          <w:numId w:val="45"/>
        </w:numPr>
        <w:spacing w:line="240" w:lineRule="auto"/>
        <w:jc w:val="both"/>
        <w:rPr>
          <w:b/>
          <w:szCs w:val="20"/>
        </w:rPr>
      </w:pPr>
      <w:hyperlink r:id="rId18" w:history="1">
        <w:r w:rsidR="00B31192" w:rsidRPr="008B6C0B">
          <w:rPr>
            <w:rStyle w:val="Hyperlink"/>
            <w:lang w:val="en-AU"/>
          </w:rPr>
          <w:t>Raising Learners Podcast Series</w:t>
        </w:r>
      </w:hyperlink>
      <w:r w:rsidR="00B31192" w:rsidRPr="008B6C0B">
        <w:rPr>
          <w:lang w:val="en-AU"/>
        </w:rPr>
        <w:t>.</w:t>
      </w:r>
    </w:p>
    <w:p w14:paraId="3028573D" w14:textId="29BBA064" w:rsidR="00B31192" w:rsidRPr="008B6C0B" w:rsidRDefault="00B31192" w:rsidP="008B6C0B">
      <w:pPr>
        <w:pStyle w:val="VCAAbody"/>
        <w:numPr>
          <w:ilvl w:val="0"/>
          <w:numId w:val="41"/>
        </w:numPr>
        <w:spacing w:before="240"/>
        <w:jc w:val="both"/>
        <w:rPr>
          <w:b/>
          <w:bCs/>
          <w:szCs w:val="20"/>
          <w:lang w:val="en-AU"/>
        </w:rPr>
      </w:pPr>
      <w:r w:rsidRPr="008B6C0B">
        <w:rPr>
          <w:b/>
          <w:bCs/>
          <w:szCs w:val="20"/>
          <w:lang w:val="en-AU"/>
        </w:rPr>
        <w:t xml:space="preserve">Where can </w:t>
      </w:r>
      <w:r w:rsidR="00616975" w:rsidRPr="008B6C0B">
        <w:rPr>
          <w:b/>
          <w:bCs/>
          <w:szCs w:val="20"/>
          <w:lang w:val="en-AU"/>
        </w:rPr>
        <w:t>students</w:t>
      </w:r>
      <w:r w:rsidRPr="008B6C0B">
        <w:rPr>
          <w:b/>
          <w:bCs/>
          <w:szCs w:val="20"/>
          <w:lang w:val="en-AU"/>
        </w:rPr>
        <w:t xml:space="preserve"> find further information? </w:t>
      </w:r>
    </w:p>
    <w:p w14:paraId="4980B99F" w14:textId="30723559" w:rsidR="00B31192" w:rsidRPr="008B6C0B" w:rsidRDefault="00B31192" w:rsidP="008B6C0B">
      <w:pPr>
        <w:pStyle w:val="VCAAbody"/>
        <w:jc w:val="both"/>
      </w:pPr>
      <w:r w:rsidRPr="008B6C0B">
        <w:rPr>
          <w:rFonts w:eastAsia="Times New Roman"/>
          <w:kern w:val="22"/>
          <w:szCs w:val="20"/>
          <w:lang w:eastAsia="ja-JP"/>
        </w:rPr>
        <w:t xml:space="preserve">For further health advice </w:t>
      </w:r>
      <w:r w:rsidR="00616975" w:rsidRPr="008B6C0B">
        <w:rPr>
          <w:rFonts w:eastAsia="Times New Roman"/>
          <w:kern w:val="22"/>
          <w:szCs w:val="20"/>
          <w:lang w:eastAsia="ja-JP"/>
        </w:rPr>
        <w:t>students</w:t>
      </w:r>
      <w:r w:rsidRPr="008B6C0B">
        <w:rPr>
          <w:rFonts w:eastAsia="Times New Roman"/>
          <w:kern w:val="22"/>
          <w:szCs w:val="20"/>
          <w:lang w:eastAsia="ja-JP"/>
        </w:rPr>
        <w:t xml:space="preserve"> can contact the 24-hour COVID-19 hotline on 1800 675 398, </w:t>
      </w:r>
      <w:r w:rsidR="00616975" w:rsidRPr="008B6C0B">
        <w:rPr>
          <w:rFonts w:eastAsia="Times New Roman"/>
          <w:kern w:val="22"/>
          <w:szCs w:val="20"/>
          <w:lang w:eastAsia="ja-JP"/>
        </w:rPr>
        <w:t>their</w:t>
      </w:r>
      <w:r w:rsidRPr="008B6C0B">
        <w:rPr>
          <w:rFonts w:eastAsia="Times New Roman"/>
          <w:kern w:val="22"/>
          <w:szCs w:val="20"/>
          <w:lang w:eastAsia="ja-JP"/>
        </w:rPr>
        <w:t xml:space="preserve"> GP or visit the Department of Health website: </w:t>
      </w:r>
      <w:hyperlink r:id="rId19" w:anchor="what-are-the-symptoms-of-coronavirus-covid-19" w:history="1">
        <w:r w:rsidRPr="008B6C0B">
          <w:rPr>
            <w:rStyle w:val="Hyperlink"/>
            <w:rFonts w:eastAsia="Times New Roman"/>
            <w:kern w:val="22"/>
            <w:szCs w:val="20"/>
            <w:lang w:eastAsia="ja-JP"/>
          </w:rPr>
          <w:t>https://www.dhhs.vic.gov.au/victorian-public-coronavirus-disease-covid-19#what-are-the-symptoms-of-coronavirus-covid-19</w:t>
        </w:r>
      </w:hyperlink>
    </w:p>
    <w:sectPr w:rsidR="00B31192" w:rsidRPr="008B6C0B" w:rsidSect="004A40E8">
      <w:headerReference w:type="default" r:id="rId20"/>
      <w:footerReference w:type="default" r:id="rId21"/>
      <w:headerReference w:type="first" r:id="rId22"/>
      <w:footerReference w:type="first" r:id="rId23"/>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7336C" w14:textId="77777777" w:rsidR="007B29E2" w:rsidRDefault="007B29E2" w:rsidP="00304EA1">
      <w:pPr>
        <w:spacing w:after="0" w:line="240" w:lineRule="auto"/>
      </w:pPr>
      <w:r>
        <w:separator/>
      </w:r>
    </w:p>
  </w:endnote>
  <w:endnote w:type="continuationSeparator" w:id="0">
    <w:p w14:paraId="13AE3492" w14:textId="77777777" w:rsidR="007B29E2" w:rsidRDefault="007B29E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7B29E2" w:rsidRPr="00D06414" w14:paraId="6474FD3B" w14:textId="77777777" w:rsidTr="00BB3BAB">
      <w:trPr>
        <w:trHeight w:val="476"/>
      </w:trPr>
      <w:tc>
        <w:tcPr>
          <w:tcW w:w="1667" w:type="pct"/>
          <w:tcMar>
            <w:left w:w="0" w:type="dxa"/>
            <w:right w:w="0" w:type="dxa"/>
          </w:tcMar>
        </w:tcPr>
        <w:p w14:paraId="0EC15F2D" w14:textId="77777777" w:rsidR="007B29E2" w:rsidRPr="00D06414" w:rsidRDefault="007B29E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7B29E2" w:rsidRPr="00D06414" w:rsidRDefault="007B29E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9BEAF0D" w:rsidR="007B29E2" w:rsidRPr="00D06414" w:rsidRDefault="007B29E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7B29E2" w:rsidRPr="00D06414" w:rsidRDefault="007B29E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7B29E2" w:rsidRPr="00D06414" w14:paraId="36A4ADC1" w14:textId="77777777" w:rsidTr="000F5AAF">
      <w:tc>
        <w:tcPr>
          <w:tcW w:w="1459" w:type="pct"/>
          <w:tcMar>
            <w:left w:w="0" w:type="dxa"/>
            <w:right w:w="0" w:type="dxa"/>
          </w:tcMar>
        </w:tcPr>
        <w:p w14:paraId="74DB1FC2" w14:textId="77777777" w:rsidR="007B29E2" w:rsidRPr="00D06414" w:rsidRDefault="007B29E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7B29E2" w:rsidRPr="00D06414" w:rsidRDefault="007B29E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7B29E2" w:rsidRPr="00D06414" w:rsidRDefault="007B29E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7B29E2" w:rsidRPr="00D06414" w:rsidRDefault="007B29E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F35E0" w14:textId="77777777" w:rsidR="007B29E2" w:rsidRDefault="007B29E2" w:rsidP="00304EA1">
      <w:pPr>
        <w:spacing w:after="0" w:line="240" w:lineRule="auto"/>
      </w:pPr>
      <w:r>
        <w:separator/>
      </w:r>
    </w:p>
  </w:footnote>
  <w:footnote w:type="continuationSeparator" w:id="0">
    <w:p w14:paraId="5F7E5CED" w14:textId="77777777" w:rsidR="007B29E2" w:rsidRDefault="007B29E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46E0A089" w:rsidR="007B29E2" w:rsidRPr="00D86DE4" w:rsidRDefault="007B29E2" w:rsidP="00D86DE4">
    <w:pPr>
      <w:pStyle w:val="VCAAcaptionsandfootnotes"/>
      <w:rPr>
        <w:color w:val="999999" w:themeColor="accent2"/>
      </w:rPr>
    </w:pPr>
    <w:sdt>
      <w:sdtPr>
        <w:rPr>
          <w:color w:val="999999" w:themeColor="accent2"/>
        </w:rPr>
        <w:alias w:val="Title"/>
        <w:tag w:val=""/>
        <w:id w:val="-494956033"/>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COVID-19 Q&amp;As – completing VCE written examinations</w:t>
        </w:r>
      </w:sdtContent>
    </w:sdt>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045A1311" w:rsidR="007B29E2" w:rsidRPr="009370BC" w:rsidRDefault="007B29E2" w:rsidP="00970580">
    <w:pPr>
      <w:spacing w:after="0"/>
      <w:ind w:right="-142"/>
      <w:jc w:val="right"/>
    </w:pPr>
    <w:r>
      <w:rPr>
        <w:noProof/>
        <w:lang w:val="en-AU" w:eastAsia="en-AU"/>
      </w:rPr>
      <w:drawing>
        <wp:anchor distT="0" distB="0" distL="114300" distR="114300" simplePos="0" relativeHeight="251657216"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5E63"/>
    <w:multiLevelType w:val="hybridMultilevel"/>
    <w:tmpl w:val="94A4E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0514E"/>
    <w:multiLevelType w:val="hybridMultilevel"/>
    <w:tmpl w:val="A9F82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80B47"/>
    <w:multiLevelType w:val="hybridMultilevel"/>
    <w:tmpl w:val="C06C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F5C18"/>
    <w:multiLevelType w:val="hybridMultilevel"/>
    <w:tmpl w:val="7F8A46A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BD7C79"/>
    <w:multiLevelType w:val="hybridMultilevel"/>
    <w:tmpl w:val="0B8A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42701"/>
    <w:multiLevelType w:val="hybridMultilevel"/>
    <w:tmpl w:val="291A2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17E75"/>
    <w:multiLevelType w:val="hybridMultilevel"/>
    <w:tmpl w:val="4EE63BD2"/>
    <w:lvl w:ilvl="0" w:tplc="AE72D12E">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1F756B8"/>
    <w:multiLevelType w:val="hybridMultilevel"/>
    <w:tmpl w:val="1F36D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F8407D"/>
    <w:multiLevelType w:val="hybridMultilevel"/>
    <w:tmpl w:val="7A14CB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49832DB"/>
    <w:multiLevelType w:val="hybridMultilevel"/>
    <w:tmpl w:val="9348DD02"/>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4815B6"/>
    <w:multiLevelType w:val="hybridMultilevel"/>
    <w:tmpl w:val="30DCD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5931B8"/>
    <w:multiLevelType w:val="hybridMultilevel"/>
    <w:tmpl w:val="52727626"/>
    <w:lvl w:ilvl="0" w:tplc="B38C9BE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5A5872"/>
    <w:multiLevelType w:val="hybridMultilevel"/>
    <w:tmpl w:val="A0A44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667A6C"/>
    <w:multiLevelType w:val="hybridMultilevel"/>
    <w:tmpl w:val="C9F8E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826BE"/>
    <w:multiLevelType w:val="hybridMultilevel"/>
    <w:tmpl w:val="280C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297CD9"/>
    <w:multiLevelType w:val="hybridMultilevel"/>
    <w:tmpl w:val="1122B954"/>
    <w:lvl w:ilvl="0" w:tplc="E96C6496">
      <w:start w:val="1"/>
      <w:numFmt w:val="decimal"/>
      <w:lvlText w:val="%1."/>
      <w:lvlJc w:val="left"/>
      <w:pPr>
        <w:ind w:left="360" w:hanging="360"/>
      </w:pPr>
      <w:rPr>
        <w:rFonts w:hint="default"/>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113B76"/>
    <w:multiLevelType w:val="hybridMultilevel"/>
    <w:tmpl w:val="2536E2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011D3F"/>
    <w:multiLevelType w:val="hybridMultilevel"/>
    <w:tmpl w:val="3FC86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300D24"/>
    <w:multiLevelType w:val="hybridMultilevel"/>
    <w:tmpl w:val="AB382E9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87F2CFA"/>
    <w:multiLevelType w:val="hybridMultilevel"/>
    <w:tmpl w:val="E3AE152A"/>
    <w:lvl w:ilvl="0" w:tplc="E96C6496">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10581F"/>
    <w:multiLevelType w:val="hybridMultilevel"/>
    <w:tmpl w:val="32984C56"/>
    <w:lvl w:ilvl="0" w:tplc="FFFFFFFF">
      <w:start w:val="1"/>
      <w:numFmt w:val="bullet"/>
      <w:lvlText w:val="•"/>
      <w:lvlJc w:val="left"/>
      <w:pPr>
        <w:ind w:left="1080" w:hanging="360"/>
      </w:p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C204ADD"/>
    <w:multiLevelType w:val="hybridMultilevel"/>
    <w:tmpl w:val="82F09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2E525B"/>
    <w:multiLevelType w:val="hybridMultilevel"/>
    <w:tmpl w:val="451A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436D5CC3"/>
    <w:multiLevelType w:val="hybridMultilevel"/>
    <w:tmpl w:val="E83CEF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3F26FA8"/>
    <w:multiLevelType w:val="hybridMultilevel"/>
    <w:tmpl w:val="E3AE152A"/>
    <w:lvl w:ilvl="0" w:tplc="E96C6496">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61D06E3"/>
    <w:multiLevelType w:val="hybridMultilevel"/>
    <w:tmpl w:val="CFC66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42253B"/>
    <w:multiLevelType w:val="hybridMultilevel"/>
    <w:tmpl w:val="EDB82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B8076A"/>
    <w:multiLevelType w:val="hybridMultilevel"/>
    <w:tmpl w:val="4B7AE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C773CEA"/>
    <w:multiLevelType w:val="hybridMultilevel"/>
    <w:tmpl w:val="91BC7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E47BD8"/>
    <w:multiLevelType w:val="hybridMultilevel"/>
    <w:tmpl w:val="E0B06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E13D11"/>
    <w:multiLevelType w:val="multilevel"/>
    <w:tmpl w:val="05AE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C002D03"/>
    <w:multiLevelType w:val="hybridMultilevel"/>
    <w:tmpl w:val="509C00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6"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2907D69"/>
    <w:multiLevelType w:val="hybridMultilevel"/>
    <w:tmpl w:val="C7B03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BC4566"/>
    <w:multiLevelType w:val="hybridMultilevel"/>
    <w:tmpl w:val="2520B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E2D12EF"/>
    <w:multiLevelType w:val="hybridMultilevel"/>
    <w:tmpl w:val="018E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8074CC"/>
    <w:multiLevelType w:val="hybridMultilevel"/>
    <w:tmpl w:val="CE98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E22284"/>
    <w:multiLevelType w:val="hybridMultilevel"/>
    <w:tmpl w:val="BDECA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CE053D"/>
    <w:multiLevelType w:val="hybridMultilevel"/>
    <w:tmpl w:val="AD68D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EF5270"/>
    <w:multiLevelType w:val="hybridMultilevel"/>
    <w:tmpl w:val="CDFE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8A06FB"/>
    <w:multiLevelType w:val="hybridMultilevel"/>
    <w:tmpl w:val="E9AAE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3A6CD3"/>
    <w:multiLevelType w:val="hybridMultilevel"/>
    <w:tmpl w:val="309AE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E100FA9"/>
    <w:multiLevelType w:val="hybridMultilevel"/>
    <w:tmpl w:val="1664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24"/>
  </w:num>
  <w:num w:numId="4">
    <w:abstractNumId w:val="11"/>
  </w:num>
  <w:num w:numId="5">
    <w:abstractNumId w:val="35"/>
  </w:num>
  <w:num w:numId="6">
    <w:abstractNumId w:val="26"/>
  </w:num>
  <w:num w:numId="7">
    <w:abstractNumId w:val="39"/>
  </w:num>
  <w:num w:numId="8">
    <w:abstractNumId w:val="10"/>
  </w:num>
  <w:num w:numId="9">
    <w:abstractNumId w:val="22"/>
  </w:num>
  <w:num w:numId="10">
    <w:abstractNumId w:val="27"/>
  </w:num>
  <w:num w:numId="11">
    <w:abstractNumId w:val="31"/>
  </w:num>
  <w:num w:numId="12">
    <w:abstractNumId w:val="21"/>
  </w:num>
  <w:num w:numId="13">
    <w:abstractNumId w:val="38"/>
  </w:num>
  <w:num w:numId="14">
    <w:abstractNumId w:val="37"/>
  </w:num>
  <w:num w:numId="15">
    <w:abstractNumId w:val="42"/>
  </w:num>
  <w:num w:numId="16">
    <w:abstractNumId w:val="30"/>
  </w:num>
  <w:num w:numId="17">
    <w:abstractNumId w:val="6"/>
  </w:num>
  <w:num w:numId="18">
    <w:abstractNumId w:val="41"/>
  </w:num>
  <w:num w:numId="19">
    <w:abstractNumId w:val="25"/>
  </w:num>
  <w:num w:numId="20">
    <w:abstractNumId w:val="45"/>
  </w:num>
  <w:num w:numId="21">
    <w:abstractNumId w:val="9"/>
  </w:num>
  <w:num w:numId="22">
    <w:abstractNumId w:val="29"/>
  </w:num>
  <w:num w:numId="23">
    <w:abstractNumId w:val="46"/>
  </w:num>
  <w:num w:numId="24">
    <w:abstractNumId w:val="18"/>
  </w:num>
  <w:num w:numId="25">
    <w:abstractNumId w:val="7"/>
  </w:num>
  <w:num w:numId="26">
    <w:abstractNumId w:val="13"/>
  </w:num>
  <w:num w:numId="27">
    <w:abstractNumId w:val="23"/>
  </w:num>
  <w:num w:numId="28">
    <w:abstractNumId w:val="19"/>
  </w:num>
  <w:num w:numId="29">
    <w:abstractNumId w:val="14"/>
  </w:num>
  <w:num w:numId="30">
    <w:abstractNumId w:val="44"/>
  </w:num>
  <w:num w:numId="31">
    <w:abstractNumId w:val="2"/>
  </w:num>
  <w:num w:numId="32">
    <w:abstractNumId w:val="32"/>
  </w:num>
  <w:num w:numId="33">
    <w:abstractNumId w:val="0"/>
  </w:num>
  <w:num w:numId="34">
    <w:abstractNumId w:val="5"/>
  </w:num>
  <w:num w:numId="35">
    <w:abstractNumId w:val="3"/>
  </w:num>
  <w:num w:numId="36">
    <w:abstractNumId w:val="1"/>
  </w:num>
  <w:num w:numId="37">
    <w:abstractNumId w:val="17"/>
  </w:num>
  <w:num w:numId="38">
    <w:abstractNumId w:val="12"/>
  </w:num>
  <w:num w:numId="39">
    <w:abstractNumId w:val="8"/>
  </w:num>
  <w:num w:numId="40">
    <w:abstractNumId w:val="20"/>
  </w:num>
  <w:num w:numId="41">
    <w:abstractNumId w:val="16"/>
  </w:num>
  <w:num w:numId="42">
    <w:abstractNumId w:val="43"/>
  </w:num>
  <w:num w:numId="43">
    <w:abstractNumId w:val="15"/>
  </w:num>
  <w:num w:numId="44">
    <w:abstractNumId w:val="34"/>
  </w:num>
  <w:num w:numId="45">
    <w:abstractNumId w:val="28"/>
  </w:num>
  <w:num w:numId="46">
    <w:abstractNumId w:val="4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437"/>
    <w:rsid w:val="00006CCD"/>
    <w:rsid w:val="00007723"/>
    <w:rsid w:val="00007EE6"/>
    <w:rsid w:val="000105FA"/>
    <w:rsid w:val="00015917"/>
    <w:rsid w:val="00030A20"/>
    <w:rsid w:val="00037D61"/>
    <w:rsid w:val="0005780E"/>
    <w:rsid w:val="00065CC6"/>
    <w:rsid w:val="00072431"/>
    <w:rsid w:val="0007390B"/>
    <w:rsid w:val="0008254C"/>
    <w:rsid w:val="00091A28"/>
    <w:rsid w:val="000945AF"/>
    <w:rsid w:val="000A71F7"/>
    <w:rsid w:val="000B68A4"/>
    <w:rsid w:val="000C0A93"/>
    <w:rsid w:val="000C36EB"/>
    <w:rsid w:val="000D74B2"/>
    <w:rsid w:val="000D767D"/>
    <w:rsid w:val="000E1B53"/>
    <w:rsid w:val="000E7E35"/>
    <w:rsid w:val="000F09E4"/>
    <w:rsid w:val="000F16FD"/>
    <w:rsid w:val="000F27A0"/>
    <w:rsid w:val="000F5AAF"/>
    <w:rsid w:val="001019B1"/>
    <w:rsid w:val="00106174"/>
    <w:rsid w:val="00143520"/>
    <w:rsid w:val="00146765"/>
    <w:rsid w:val="00152B4B"/>
    <w:rsid w:val="0015335F"/>
    <w:rsid w:val="00153AD2"/>
    <w:rsid w:val="00153BBD"/>
    <w:rsid w:val="00167D56"/>
    <w:rsid w:val="001779EA"/>
    <w:rsid w:val="0019389A"/>
    <w:rsid w:val="001A1DDA"/>
    <w:rsid w:val="001B556D"/>
    <w:rsid w:val="001C055B"/>
    <w:rsid w:val="001C3A6B"/>
    <w:rsid w:val="001C52D2"/>
    <w:rsid w:val="001C7619"/>
    <w:rsid w:val="001D3246"/>
    <w:rsid w:val="001E20CE"/>
    <w:rsid w:val="001E3C6F"/>
    <w:rsid w:val="00202506"/>
    <w:rsid w:val="00205DDF"/>
    <w:rsid w:val="00212375"/>
    <w:rsid w:val="00216F28"/>
    <w:rsid w:val="002279BA"/>
    <w:rsid w:val="002313C0"/>
    <w:rsid w:val="002329F3"/>
    <w:rsid w:val="00235CDC"/>
    <w:rsid w:val="00243F0D"/>
    <w:rsid w:val="002477AF"/>
    <w:rsid w:val="00260767"/>
    <w:rsid w:val="002647BB"/>
    <w:rsid w:val="00273147"/>
    <w:rsid w:val="002754C1"/>
    <w:rsid w:val="002841C8"/>
    <w:rsid w:val="0028516B"/>
    <w:rsid w:val="00290DCE"/>
    <w:rsid w:val="002B0132"/>
    <w:rsid w:val="002B4E53"/>
    <w:rsid w:val="002C6F90"/>
    <w:rsid w:val="002D0D31"/>
    <w:rsid w:val="002E4FB5"/>
    <w:rsid w:val="002F4FE1"/>
    <w:rsid w:val="00302FB8"/>
    <w:rsid w:val="00304EA1"/>
    <w:rsid w:val="00314CA0"/>
    <w:rsid w:val="00314D81"/>
    <w:rsid w:val="00315DE8"/>
    <w:rsid w:val="00322FC6"/>
    <w:rsid w:val="00351F0E"/>
    <w:rsid w:val="0035217A"/>
    <w:rsid w:val="0035293F"/>
    <w:rsid w:val="00352BF8"/>
    <w:rsid w:val="00353EB0"/>
    <w:rsid w:val="00354B9A"/>
    <w:rsid w:val="00372FA9"/>
    <w:rsid w:val="00375C36"/>
    <w:rsid w:val="00391986"/>
    <w:rsid w:val="003A00B4"/>
    <w:rsid w:val="003A2F06"/>
    <w:rsid w:val="003A79C6"/>
    <w:rsid w:val="003C5E71"/>
    <w:rsid w:val="003E0741"/>
    <w:rsid w:val="003E0CA2"/>
    <w:rsid w:val="003E3D4D"/>
    <w:rsid w:val="003E4705"/>
    <w:rsid w:val="003F1975"/>
    <w:rsid w:val="00401925"/>
    <w:rsid w:val="00406980"/>
    <w:rsid w:val="004130CA"/>
    <w:rsid w:val="00417AA3"/>
    <w:rsid w:val="00421242"/>
    <w:rsid w:val="004221D3"/>
    <w:rsid w:val="00425DFE"/>
    <w:rsid w:val="00434EDB"/>
    <w:rsid w:val="00437FA3"/>
    <w:rsid w:val="00440B32"/>
    <w:rsid w:val="00441385"/>
    <w:rsid w:val="004510C8"/>
    <w:rsid w:val="00455658"/>
    <w:rsid w:val="0046078D"/>
    <w:rsid w:val="00464FDA"/>
    <w:rsid w:val="00465E93"/>
    <w:rsid w:val="00470B1D"/>
    <w:rsid w:val="004750D6"/>
    <w:rsid w:val="00477349"/>
    <w:rsid w:val="0048088B"/>
    <w:rsid w:val="004843A9"/>
    <w:rsid w:val="00495069"/>
    <w:rsid w:val="00495C80"/>
    <w:rsid w:val="004A2ED8"/>
    <w:rsid w:val="004A40E8"/>
    <w:rsid w:val="004E47AA"/>
    <w:rsid w:val="004F3417"/>
    <w:rsid w:val="004F5BDA"/>
    <w:rsid w:val="004F641F"/>
    <w:rsid w:val="0051631E"/>
    <w:rsid w:val="00522AD3"/>
    <w:rsid w:val="00537A1F"/>
    <w:rsid w:val="00540368"/>
    <w:rsid w:val="00542D9C"/>
    <w:rsid w:val="00542DD1"/>
    <w:rsid w:val="00542EA2"/>
    <w:rsid w:val="00565564"/>
    <w:rsid w:val="00566029"/>
    <w:rsid w:val="00567538"/>
    <w:rsid w:val="0058474E"/>
    <w:rsid w:val="00587A1F"/>
    <w:rsid w:val="005923CB"/>
    <w:rsid w:val="0059726C"/>
    <w:rsid w:val="005B391B"/>
    <w:rsid w:val="005B65A6"/>
    <w:rsid w:val="005B66BF"/>
    <w:rsid w:val="005C2A76"/>
    <w:rsid w:val="005C2CE6"/>
    <w:rsid w:val="005D3ACF"/>
    <w:rsid w:val="005D3D78"/>
    <w:rsid w:val="005D422C"/>
    <w:rsid w:val="005D5AAF"/>
    <w:rsid w:val="005E16C4"/>
    <w:rsid w:val="005E2EF0"/>
    <w:rsid w:val="005E7D40"/>
    <w:rsid w:val="005F135C"/>
    <w:rsid w:val="005F1D1E"/>
    <w:rsid w:val="005F4092"/>
    <w:rsid w:val="005F5465"/>
    <w:rsid w:val="005F6EBA"/>
    <w:rsid w:val="00600D4C"/>
    <w:rsid w:val="006011BD"/>
    <w:rsid w:val="006051EA"/>
    <w:rsid w:val="00616975"/>
    <w:rsid w:val="0061780C"/>
    <w:rsid w:val="00632199"/>
    <w:rsid w:val="006628F8"/>
    <w:rsid w:val="00664F11"/>
    <w:rsid w:val="00675EF8"/>
    <w:rsid w:val="0068471E"/>
    <w:rsid w:val="00684F98"/>
    <w:rsid w:val="00693FFD"/>
    <w:rsid w:val="006A1BEB"/>
    <w:rsid w:val="006B5121"/>
    <w:rsid w:val="006D2159"/>
    <w:rsid w:val="006F3D22"/>
    <w:rsid w:val="006F787C"/>
    <w:rsid w:val="00702636"/>
    <w:rsid w:val="0070457E"/>
    <w:rsid w:val="00705F50"/>
    <w:rsid w:val="00724507"/>
    <w:rsid w:val="0073470F"/>
    <w:rsid w:val="00737946"/>
    <w:rsid w:val="00740059"/>
    <w:rsid w:val="00740D49"/>
    <w:rsid w:val="00747436"/>
    <w:rsid w:val="00762636"/>
    <w:rsid w:val="00762F9B"/>
    <w:rsid w:val="00771843"/>
    <w:rsid w:val="00773E6C"/>
    <w:rsid w:val="00777B29"/>
    <w:rsid w:val="00781FB1"/>
    <w:rsid w:val="00794F25"/>
    <w:rsid w:val="00797107"/>
    <w:rsid w:val="007A17AE"/>
    <w:rsid w:val="007A1D0C"/>
    <w:rsid w:val="007A2329"/>
    <w:rsid w:val="007B29E2"/>
    <w:rsid w:val="007C74CF"/>
    <w:rsid w:val="007D1B6D"/>
    <w:rsid w:val="007D5154"/>
    <w:rsid w:val="007E7072"/>
    <w:rsid w:val="007F5AB0"/>
    <w:rsid w:val="00805E73"/>
    <w:rsid w:val="00807DEF"/>
    <w:rsid w:val="00813C37"/>
    <w:rsid w:val="008154B5"/>
    <w:rsid w:val="00821A02"/>
    <w:rsid w:val="0082316E"/>
    <w:rsid w:val="00823962"/>
    <w:rsid w:val="00836174"/>
    <w:rsid w:val="00841B52"/>
    <w:rsid w:val="008453B3"/>
    <w:rsid w:val="00846035"/>
    <w:rsid w:val="00846ECA"/>
    <w:rsid w:val="00852719"/>
    <w:rsid w:val="008551B4"/>
    <w:rsid w:val="00857AAA"/>
    <w:rsid w:val="00860115"/>
    <w:rsid w:val="00861456"/>
    <w:rsid w:val="00862867"/>
    <w:rsid w:val="00873D5E"/>
    <w:rsid w:val="0088783C"/>
    <w:rsid w:val="00890CF1"/>
    <w:rsid w:val="008947AA"/>
    <w:rsid w:val="008A3AED"/>
    <w:rsid w:val="008B6C0B"/>
    <w:rsid w:val="008D0E8A"/>
    <w:rsid w:val="00915FFE"/>
    <w:rsid w:val="00916B3E"/>
    <w:rsid w:val="009263A2"/>
    <w:rsid w:val="009370BC"/>
    <w:rsid w:val="0094367B"/>
    <w:rsid w:val="00952080"/>
    <w:rsid w:val="009658A0"/>
    <w:rsid w:val="0096683F"/>
    <w:rsid w:val="00966923"/>
    <w:rsid w:val="00970580"/>
    <w:rsid w:val="00977E66"/>
    <w:rsid w:val="00986929"/>
    <w:rsid w:val="0098739B"/>
    <w:rsid w:val="00993666"/>
    <w:rsid w:val="009B61E5"/>
    <w:rsid w:val="009C2F27"/>
    <w:rsid w:val="009C44EB"/>
    <w:rsid w:val="009D1E89"/>
    <w:rsid w:val="009D24C2"/>
    <w:rsid w:val="009D5B21"/>
    <w:rsid w:val="009E24FC"/>
    <w:rsid w:val="009E2632"/>
    <w:rsid w:val="009E5707"/>
    <w:rsid w:val="009F7E56"/>
    <w:rsid w:val="00A06339"/>
    <w:rsid w:val="00A10762"/>
    <w:rsid w:val="00A17661"/>
    <w:rsid w:val="00A17E0A"/>
    <w:rsid w:val="00A24B2D"/>
    <w:rsid w:val="00A40966"/>
    <w:rsid w:val="00A4410E"/>
    <w:rsid w:val="00A57FFE"/>
    <w:rsid w:val="00A647F8"/>
    <w:rsid w:val="00A921E0"/>
    <w:rsid w:val="00A922F4"/>
    <w:rsid w:val="00AB15E4"/>
    <w:rsid w:val="00AB2B01"/>
    <w:rsid w:val="00AC2A4E"/>
    <w:rsid w:val="00AC6A8C"/>
    <w:rsid w:val="00AD268A"/>
    <w:rsid w:val="00AD5C0E"/>
    <w:rsid w:val="00AE5526"/>
    <w:rsid w:val="00AF051B"/>
    <w:rsid w:val="00AF5F9B"/>
    <w:rsid w:val="00B01578"/>
    <w:rsid w:val="00B032D5"/>
    <w:rsid w:val="00B0738F"/>
    <w:rsid w:val="00B13D3B"/>
    <w:rsid w:val="00B1523B"/>
    <w:rsid w:val="00B20108"/>
    <w:rsid w:val="00B21D03"/>
    <w:rsid w:val="00B22802"/>
    <w:rsid w:val="00B230DB"/>
    <w:rsid w:val="00B26601"/>
    <w:rsid w:val="00B31192"/>
    <w:rsid w:val="00B41951"/>
    <w:rsid w:val="00B53229"/>
    <w:rsid w:val="00B62480"/>
    <w:rsid w:val="00B64174"/>
    <w:rsid w:val="00B718ED"/>
    <w:rsid w:val="00B81B70"/>
    <w:rsid w:val="00B84D97"/>
    <w:rsid w:val="00B90621"/>
    <w:rsid w:val="00B9105E"/>
    <w:rsid w:val="00BA2B92"/>
    <w:rsid w:val="00BB3BAB"/>
    <w:rsid w:val="00BB6CB0"/>
    <w:rsid w:val="00BC024C"/>
    <w:rsid w:val="00BD0724"/>
    <w:rsid w:val="00BD2B91"/>
    <w:rsid w:val="00BE5521"/>
    <w:rsid w:val="00BE64B9"/>
    <w:rsid w:val="00BE69E4"/>
    <w:rsid w:val="00BF09D9"/>
    <w:rsid w:val="00BF591D"/>
    <w:rsid w:val="00BF6C23"/>
    <w:rsid w:val="00C12490"/>
    <w:rsid w:val="00C366D1"/>
    <w:rsid w:val="00C44F0D"/>
    <w:rsid w:val="00C51CAE"/>
    <w:rsid w:val="00C53263"/>
    <w:rsid w:val="00C65781"/>
    <w:rsid w:val="00C73061"/>
    <w:rsid w:val="00C75F1D"/>
    <w:rsid w:val="00C77BF5"/>
    <w:rsid w:val="00C86FFA"/>
    <w:rsid w:val="00C90F76"/>
    <w:rsid w:val="00C95156"/>
    <w:rsid w:val="00CA0DC2"/>
    <w:rsid w:val="00CB68E8"/>
    <w:rsid w:val="00CD0466"/>
    <w:rsid w:val="00CF05B6"/>
    <w:rsid w:val="00D04F01"/>
    <w:rsid w:val="00D06414"/>
    <w:rsid w:val="00D15529"/>
    <w:rsid w:val="00D24E5A"/>
    <w:rsid w:val="00D305F6"/>
    <w:rsid w:val="00D338E4"/>
    <w:rsid w:val="00D51947"/>
    <w:rsid w:val="00D532F0"/>
    <w:rsid w:val="00D55E99"/>
    <w:rsid w:val="00D63E57"/>
    <w:rsid w:val="00D654F5"/>
    <w:rsid w:val="00D674B3"/>
    <w:rsid w:val="00D72F51"/>
    <w:rsid w:val="00D769C5"/>
    <w:rsid w:val="00D77413"/>
    <w:rsid w:val="00D82759"/>
    <w:rsid w:val="00D86DE4"/>
    <w:rsid w:val="00D86F49"/>
    <w:rsid w:val="00DA2576"/>
    <w:rsid w:val="00DA60E2"/>
    <w:rsid w:val="00DB4A89"/>
    <w:rsid w:val="00DB5FE1"/>
    <w:rsid w:val="00DC2188"/>
    <w:rsid w:val="00DD52BB"/>
    <w:rsid w:val="00DE1909"/>
    <w:rsid w:val="00DE51DB"/>
    <w:rsid w:val="00DE7D5E"/>
    <w:rsid w:val="00DF2AFE"/>
    <w:rsid w:val="00DF4CCB"/>
    <w:rsid w:val="00E23F1D"/>
    <w:rsid w:val="00E30E05"/>
    <w:rsid w:val="00E31501"/>
    <w:rsid w:val="00E36361"/>
    <w:rsid w:val="00E36E05"/>
    <w:rsid w:val="00E43E80"/>
    <w:rsid w:val="00E53D3A"/>
    <w:rsid w:val="00E55A61"/>
    <w:rsid w:val="00E55AE9"/>
    <w:rsid w:val="00E81BCA"/>
    <w:rsid w:val="00E86C1F"/>
    <w:rsid w:val="00E90BD3"/>
    <w:rsid w:val="00E97E8D"/>
    <w:rsid w:val="00EA335D"/>
    <w:rsid w:val="00EB0C84"/>
    <w:rsid w:val="00EB1C06"/>
    <w:rsid w:val="00ED3F67"/>
    <w:rsid w:val="00EE74B9"/>
    <w:rsid w:val="00EF2983"/>
    <w:rsid w:val="00F02CA7"/>
    <w:rsid w:val="00F17001"/>
    <w:rsid w:val="00F17FDE"/>
    <w:rsid w:val="00F40D53"/>
    <w:rsid w:val="00F4525C"/>
    <w:rsid w:val="00F45F70"/>
    <w:rsid w:val="00F50D86"/>
    <w:rsid w:val="00F51C52"/>
    <w:rsid w:val="00F52B2D"/>
    <w:rsid w:val="00F55BE3"/>
    <w:rsid w:val="00F63E73"/>
    <w:rsid w:val="00F75F6A"/>
    <w:rsid w:val="00F76B53"/>
    <w:rsid w:val="00F82508"/>
    <w:rsid w:val="00F83971"/>
    <w:rsid w:val="00F92F3D"/>
    <w:rsid w:val="00FA18E0"/>
    <w:rsid w:val="00FA6303"/>
    <w:rsid w:val="00FD005E"/>
    <w:rsid w:val="00FD29D3"/>
    <w:rsid w:val="00FD7E06"/>
    <w:rsid w:val="00FE3F0B"/>
    <w:rsid w:val="00FF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771843"/>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5">
    <w:name w:val="heading 5"/>
    <w:basedOn w:val="Normal"/>
    <w:next w:val="Normal"/>
    <w:link w:val="Heading5Char"/>
    <w:uiPriority w:val="9"/>
    <w:semiHidden/>
    <w:unhideWhenUsed/>
    <w:qFormat/>
    <w:rsid w:val="00AD5C0E"/>
    <w:pPr>
      <w:keepNext/>
      <w:keepLines/>
      <w:spacing w:before="40" w:after="0"/>
      <w:outlineLvl w:val="4"/>
    </w:pPr>
    <w:rPr>
      <w:rFonts w:asciiTheme="majorHAnsi" w:eastAsiaTheme="majorEastAsia" w:hAnsiTheme="majorHAnsi" w:cstheme="majorBidi"/>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D7E06"/>
    <w:pPr>
      <w:tabs>
        <w:tab w:val="left" w:pos="425"/>
      </w:tabs>
      <w:spacing w:before="60" w:after="60"/>
      <w:ind w:left="425" w:firstLine="1"/>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771843"/>
    <w:rPr>
      <w:rFonts w:asciiTheme="majorHAnsi" w:eastAsiaTheme="majorEastAsia" w:hAnsiTheme="majorHAnsi" w:cstheme="majorBidi"/>
      <w:color w:val="0072AA" w:themeColor="accent1" w:themeShade="BF"/>
      <w:sz w:val="32"/>
      <w:szCs w:val="32"/>
    </w:rPr>
  </w:style>
  <w:style w:type="paragraph" w:styleId="ListParagraph">
    <w:name w:val="List Paragraph"/>
    <w:aliases w:val="L,List Paragraph1,List Paragraph11,Recommendation,List Paragraph Number,Bullet point,Content descriptions,NFP GP Bulleted List,FooterText,numbered,Paragraphe de liste1,Bulletr List Paragraph,列出段落,列出段落1,List Paragraph2,List Paragraph21"/>
    <w:basedOn w:val="Normal"/>
    <w:link w:val="ListParagraphChar"/>
    <w:uiPriority w:val="34"/>
    <w:qFormat/>
    <w:rsid w:val="004F3417"/>
    <w:pPr>
      <w:ind w:left="720"/>
      <w:contextualSpacing/>
    </w:pPr>
  </w:style>
  <w:style w:type="paragraph" w:customStyle="1" w:styleId="Default">
    <w:name w:val="Default"/>
    <w:rsid w:val="00FA6303"/>
    <w:pPr>
      <w:autoSpaceDE w:val="0"/>
      <w:autoSpaceDN w:val="0"/>
      <w:adjustRightInd w:val="0"/>
      <w:spacing w:after="0" w:line="240" w:lineRule="auto"/>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96683F"/>
    <w:rPr>
      <w:sz w:val="16"/>
      <w:szCs w:val="16"/>
    </w:rPr>
  </w:style>
  <w:style w:type="paragraph" w:styleId="CommentText">
    <w:name w:val="annotation text"/>
    <w:basedOn w:val="Normal"/>
    <w:link w:val="CommentTextChar"/>
    <w:uiPriority w:val="99"/>
    <w:unhideWhenUsed/>
    <w:rsid w:val="0096683F"/>
    <w:pPr>
      <w:spacing w:line="240" w:lineRule="auto"/>
    </w:pPr>
    <w:rPr>
      <w:sz w:val="20"/>
      <w:szCs w:val="20"/>
    </w:rPr>
  </w:style>
  <w:style w:type="character" w:customStyle="1" w:styleId="CommentTextChar">
    <w:name w:val="Comment Text Char"/>
    <w:basedOn w:val="DefaultParagraphFont"/>
    <w:link w:val="CommentText"/>
    <w:uiPriority w:val="99"/>
    <w:rsid w:val="0096683F"/>
    <w:rPr>
      <w:sz w:val="20"/>
      <w:szCs w:val="20"/>
    </w:rPr>
  </w:style>
  <w:style w:type="paragraph" w:styleId="CommentSubject">
    <w:name w:val="annotation subject"/>
    <w:basedOn w:val="CommentText"/>
    <w:next w:val="CommentText"/>
    <w:link w:val="CommentSubjectChar"/>
    <w:uiPriority w:val="99"/>
    <w:semiHidden/>
    <w:unhideWhenUsed/>
    <w:rsid w:val="0096683F"/>
    <w:rPr>
      <w:b/>
      <w:bCs/>
    </w:rPr>
  </w:style>
  <w:style w:type="character" w:customStyle="1" w:styleId="CommentSubjectChar">
    <w:name w:val="Comment Subject Char"/>
    <w:basedOn w:val="CommentTextChar"/>
    <w:link w:val="CommentSubject"/>
    <w:uiPriority w:val="99"/>
    <w:semiHidden/>
    <w:rsid w:val="0096683F"/>
    <w:rPr>
      <w:b/>
      <w:bCs/>
      <w:sz w:val="20"/>
      <w:szCs w:val="20"/>
    </w:rPr>
  </w:style>
  <w:style w:type="character" w:styleId="Strong">
    <w:name w:val="Strong"/>
    <w:basedOn w:val="DefaultParagraphFont"/>
    <w:uiPriority w:val="22"/>
    <w:qFormat/>
    <w:rsid w:val="001C3A6B"/>
    <w:rPr>
      <w:b/>
      <w:bCs/>
    </w:rPr>
  </w:style>
  <w:style w:type="paragraph" w:customStyle="1" w:styleId="BodyA">
    <w:name w:val="Body A"/>
    <w:basedOn w:val="Normal"/>
    <w:rsid w:val="00354B9A"/>
    <w:pPr>
      <w:spacing w:after="120" w:line="240" w:lineRule="auto"/>
    </w:pPr>
    <w:rPr>
      <w:rFonts w:ascii="Calibri" w:hAnsi="Calibri" w:cs="Calibri"/>
      <w:color w:val="000000"/>
      <w:sz w:val="28"/>
      <w:szCs w:val="28"/>
      <w:lang w:val="en-AU" w:eastAsia="en-AU"/>
    </w:rPr>
  </w:style>
  <w:style w:type="paragraph" w:styleId="NormalWeb">
    <w:name w:val="Normal (Web)"/>
    <w:basedOn w:val="Normal"/>
    <w:unhideWhenUsed/>
    <w:rsid w:val="00375C36"/>
    <w:pPr>
      <w:spacing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EE74B9"/>
    <w:rPr>
      <w:color w:val="8DB3E2" w:themeColor="followedHyperlink"/>
      <w:u w:val="single"/>
    </w:rPr>
  </w:style>
  <w:style w:type="paragraph" w:styleId="Revision">
    <w:name w:val="Revision"/>
    <w:hidden/>
    <w:uiPriority w:val="99"/>
    <w:semiHidden/>
    <w:rsid w:val="00FA18E0"/>
    <w:pPr>
      <w:spacing w:after="0" w:line="240" w:lineRule="auto"/>
    </w:pPr>
  </w:style>
  <w:style w:type="character" w:customStyle="1" w:styleId="ListParagraphChar">
    <w:name w:val="List Paragraph Char"/>
    <w:aliases w:val="L Char,List Paragraph1 Char,List Paragraph11 Char,Recommendation Char,List Paragraph Number Char,Bullet point Char,Content descriptions Char,NFP GP Bulleted List Char,FooterText Char,numbered Char,Paragraphe de liste1 Char,列出段落 Char"/>
    <w:basedOn w:val="DefaultParagraphFont"/>
    <w:link w:val="ListParagraph"/>
    <w:uiPriority w:val="34"/>
    <w:qFormat/>
    <w:locked/>
    <w:rsid w:val="003A2F06"/>
  </w:style>
  <w:style w:type="character" w:customStyle="1" w:styleId="Heading5Char">
    <w:name w:val="Heading 5 Char"/>
    <w:basedOn w:val="DefaultParagraphFont"/>
    <w:link w:val="Heading5"/>
    <w:uiPriority w:val="9"/>
    <w:semiHidden/>
    <w:rsid w:val="00AD5C0E"/>
    <w:rPr>
      <w:rFonts w:asciiTheme="majorHAnsi" w:eastAsiaTheme="majorEastAsia" w:hAnsiTheme="majorHAnsi" w:cstheme="majorBidi"/>
      <w:color w:val="0072A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8295">
      <w:bodyDiv w:val="1"/>
      <w:marLeft w:val="0"/>
      <w:marRight w:val="0"/>
      <w:marTop w:val="0"/>
      <w:marBottom w:val="0"/>
      <w:divBdr>
        <w:top w:val="none" w:sz="0" w:space="0" w:color="auto"/>
        <w:left w:val="none" w:sz="0" w:space="0" w:color="auto"/>
        <w:bottom w:val="none" w:sz="0" w:space="0" w:color="auto"/>
        <w:right w:val="none" w:sz="0" w:space="0" w:color="auto"/>
      </w:divBdr>
    </w:div>
    <w:div w:id="108278428">
      <w:bodyDiv w:val="1"/>
      <w:marLeft w:val="0"/>
      <w:marRight w:val="0"/>
      <w:marTop w:val="0"/>
      <w:marBottom w:val="0"/>
      <w:divBdr>
        <w:top w:val="none" w:sz="0" w:space="0" w:color="auto"/>
        <w:left w:val="none" w:sz="0" w:space="0" w:color="auto"/>
        <w:bottom w:val="none" w:sz="0" w:space="0" w:color="auto"/>
        <w:right w:val="none" w:sz="0" w:space="0" w:color="auto"/>
      </w:divBdr>
    </w:div>
    <w:div w:id="241380327">
      <w:bodyDiv w:val="1"/>
      <w:marLeft w:val="0"/>
      <w:marRight w:val="0"/>
      <w:marTop w:val="0"/>
      <w:marBottom w:val="0"/>
      <w:divBdr>
        <w:top w:val="none" w:sz="0" w:space="0" w:color="auto"/>
        <w:left w:val="none" w:sz="0" w:space="0" w:color="auto"/>
        <w:bottom w:val="none" w:sz="0" w:space="0" w:color="auto"/>
        <w:right w:val="none" w:sz="0" w:space="0" w:color="auto"/>
      </w:divBdr>
    </w:div>
    <w:div w:id="606740666">
      <w:bodyDiv w:val="1"/>
      <w:marLeft w:val="0"/>
      <w:marRight w:val="0"/>
      <w:marTop w:val="0"/>
      <w:marBottom w:val="0"/>
      <w:divBdr>
        <w:top w:val="none" w:sz="0" w:space="0" w:color="auto"/>
        <w:left w:val="none" w:sz="0" w:space="0" w:color="auto"/>
        <w:bottom w:val="none" w:sz="0" w:space="0" w:color="auto"/>
        <w:right w:val="none" w:sz="0" w:space="0" w:color="auto"/>
      </w:divBdr>
    </w:div>
    <w:div w:id="782723846">
      <w:bodyDiv w:val="1"/>
      <w:marLeft w:val="0"/>
      <w:marRight w:val="0"/>
      <w:marTop w:val="0"/>
      <w:marBottom w:val="0"/>
      <w:divBdr>
        <w:top w:val="none" w:sz="0" w:space="0" w:color="auto"/>
        <w:left w:val="none" w:sz="0" w:space="0" w:color="auto"/>
        <w:bottom w:val="none" w:sz="0" w:space="0" w:color="auto"/>
        <w:right w:val="none" w:sz="0" w:space="0" w:color="auto"/>
      </w:divBdr>
      <w:divsChild>
        <w:div w:id="1924416755">
          <w:marLeft w:val="0"/>
          <w:marRight w:val="0"/>
          <w:marTop w:val="0"/>
          <w:marBottom w:val="0"/>
          <w:divBdr>
            <w:top w:val="none" w:sz="0" w:space="0" w:color="auto"/>
            <w:left w:val="none" w:sz="0" w:space="0" w:color="auto"/>
            <w:bottom w:val="none" w:sz="0" w:space="0" w:color="auto"/>
            <w:right w:val="none" w:sz="0" w:space="0" w:color="auto"/>
          </w:divBdr>
          <w:divsChild>
            <w:div w:id="1881816725">
              <w:marLeft w:val="0"/>
              <w:marRight w:val="0"/>
              <w:marTop w:val="0"/>
              <w:marBottom w:val="0"/>
              <w:divBdr>
                <w:top w:val="none" w:sz="0" w:space="0" w:color="auto"/>
                <w:left w:val="none" w:sz="0" w:space="0" w:color="auto"/>
                <w:bottom w:val="none" w:sz="0" w:space="0" w:color="auto"/>
                <w:right w:val="none" w:sz="0" w:space="0" w:color="auto"/>
              </w:divBdr>
              <w:divsChild>
                <w:div w:id="992947486">
                  <w:marLeft w:val="0"/>
                  <w:marRight w:val="0"/>
                  <w:marTop w:val="0"/>
                  <w:marBottom w:val="0"/>
                  <w:divBdr>
                    <w:top w:val="none" w:sz="0" w:space="0" w:color="auto"/>
                    <w:left w:val="none" w:sz="0" w:space="0" w:color="auto"/>
                    <w:bottom w:val="none" w:sz="0" w:space="0" w:color="auto"/>
                    <w:right w:val="none" w:sz="0" w:space="0" w:color="auto"/>
                  </w:divBdr>
                  <w:divsChild>
                    <w:div w:id="762261285">
                      <w:marLeft w:val="0"/>
                      <w:marRight w:val="0"/>
                      <w:marTop w:val="0"/>
                      <w:marBottom w:val="0"/>
                      <w:divBdr>
                        <w:top w:val="none" w:sz="0" w:space="0" w:color="auto"/>
                        <w:left w:val="none" w:sz="0" w:space="0" w:color="auto"/>
                        <w:bottom w:val="none" w:sz="0" w:space="0" w:color="auto"/>
                        <w:right w:val="none" w:sz="0" w:space="0" w:color="auto"/>
                      </w:divBdr>
                      <w:divsChild>
                        <w:div w:id="1739403275">
                          <w:marLeft w:val="0"/>
                          <w:marRight w:val="0"/>
                          <w:marTop w:val="0"/>
                          <w:marBottom w:val="0"/>
                          <w:divBdr>
                            <w:top w:val="none" w:sz="0" w:space="0" w:color="auto"/>
                            <w:left w:val="none" w:sz="0" w:space="0" w:color="auto"/>
                            <w:bottom w:val="none" w:sz="0" w:space="0" w:color="auto"/>
                            <w:right w:val="none" w:sz="0" w:space="0" w:color="auto"/>
                          </w:divBdr>
                          <w:divsChild>
                            <w:div w:id="1725713643">
                              <w:marLeft w:val="0"/>
                              <w:marRight w:val="0"/>
                              <w:marTop w:val="0"/>
                              <w:marBottom w:val="0"/>
                              <w:divBdr>
                                <w:top w:val="none" w:sz="0" w:space="0" w:color="auto"/>
                                <w:left w:val="none" w:sz="0" w:space="0" w:color="auto"/>
                                <w:bottom w:val="none" w:sz="0" w:space="0" w:color="auto"/>
                                <w:right w:val="none" w:sz="0" w:space="0" w:color="auto"/>
                              </w:divBdr>
                              <w:divsChild>
                                <w:div w:id="828640937">
                                  <w:marLeft w:val="0"/>
                                  <w:marRight w:val="0"/>
                                  <w:marTop w:val="0"/>
                                  <w:marBottom w:val="0"/>
                                  <w:divBdr>
                                    <w:top w:val="none" w:sz="0" w:space="0" w:color="auto"/>
                                    <w:left w:val="none" w:sz="0" w:space="0" w:color="auto"/>
                                    <w:bottom w:val="none" w:sz="0" w:space="0" w:color="auto"/>
                                    <w:right w:val="none" w:sz="0" w:space="0" w:color="auto"/>
                                  </w:divBdr>
                                  <w:divsChild>
                                    <w:div w:id="347218384">
                                      <w:marLeft w:val="0"/>
                                      <w:marRight w:val="0"/>
                                      <w:marTop w:val="0"/>
                                      <w:marBottom w:val="0"/>
                                      <w:divBdr>
                                        <w:top w:val="none" w:sz="0" w:space="0" w:color="auto"/>
                                        <w:left w:val="none" w:sz="0" w:space="0" w:color="auto"/>
                                        <w:bottom w:val="none" w:sz="0" w:space="0" w:color="auto"/>
                                        <w:right w:val="none" w:sz="0" w:space="0" w:color="auto"/>
                                      </w:divBdr>
                                      <w:divsChild>
                                        <w:div w:id="338045508">
                                          <w:marLeft w:val="0"/>
                                          <w:marRight w:val="0"/>
                                          <w:marTop w:val="0"/>
                                          <w:marBottom w:val="0"/>
                                          <w:divBdr>
                                            <w:top w:val="none" w:sz="0" w:space="0" w:color="auto"/>
                                            <w:left w:val="none" w:sz="0" w:space="0" w:color="auto"/>
                                            <w:bottom w:val="none" w:sz="0" w:space="0" w:color="auto"/>
                                            <w:right w:val="none" w:sz="0" w:space="0" w:color="auto"/>
                                          </w:divBdr>
                                          <w:divsChild>
                                            <w:div w:id="380329437">
                                              <w:marLeft w:val="0"/>
                                              <w:marRight w:val="0"/>
                                              <w:marTop w:val="0"/>
                                              <w:marBottom w:val="0"/>
                                              <w:divBdr>
                                                <w:top w:val="none" w:sz="0" w:space="0" w:color="auto"/>
                                                <w:left w:val="none" w:sz="0" w:space="0" w:color="auto"/>
                                                <w:bottom w:val="none" w:sz="0" w:space="0" w:color="auto"/>
                                                <w:right w:val="none" w:sz="0" w:space="0" w:color="auto"/>
                                              </w:divBdr>
                                              <w:divsChild>
                                                <w:div w:id="16000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325191">
      <w:bodyDiv w:val="1"/>
      <w:marLeft w:val="0"/>
      <w:marRight w:val="0"/>
      <w:marTop w:val="0"/>
      <w:marBottom w:val="0"/>
      <w:divBdr>
        <w:top w:val="none" w:sz="0" w:space="0" w:color="auto"/>
        <w:left w:val="none" w:sz="0" w:space="0" w:color="auto"/>
        <w:bottom w:val="none" w:sz="0" w:space="0" w:color="auto"/>
        <w:right w:val="none" w:sz="0" w:space="0" w:color="auto"/>
      </w:divBdr>
    </w:div>
    <w:div w:id="1490444583">
      <w:bodyDiv w:val="1"/>
      <w:marLeft w:val="0"/>
      <w:marRight w:val="0"/>
      <w:marTop w:val="0"/>
      <w:marBottom w:val="0"/>
      <w:divBdr>
        <w:top w:val="none" w:sz="0" w:space="0" w:color="auto"/>
        <w:left w:val="none" w:sz="0" w:space="0" w:color="auto"/>
        <w:bottom w:val="none" w:sz="0" w:space="0" w:color="auto"/>
        <w:right w:val="none" w:sz="0" w:space="0" w:color="auto"/>
      </w:divBdr>
    </w:div>
    <w:div w:id="1587300819">
      <w:bodyDiv w:val="1"/>
      <w:marLeft w:val="0"/>
      <w:marRight w:val="0"/>
      <w:marTop w:val="0"/>
      <w:marBottom w:val="0"/>
      <w:divBdr>
        <w:top w:val="none" w:sz="0" w:space="0" w:color="auto"/>
        <w:left w:val="none" w:sz="0" w:space="0" w:color="auto"/>
        <w:bottom w:val="none" w:sz="0" w:space="0" w:color="auto"/>
        <w:right w:val="none" w:sz="0" w:space="0" w:color="auto"/>
      </w:divBdr>
    </w:div>
    <w:div w:id="1607499058">
      <w:bodyDiv w:val="1"/>
      <w:marLeft w:val="0"/>
      <w:marRight w:val="0"/>
      <w:marTop w:val="0"/>
      <w:marBottom w:val="0"/>
      <w:divBdr>
        <w:top w:val="none" w:sz="0" w:space="0" w:color="auto"/>
        <w:left w:val="none" w:sz="0" w:space="0" w:color="auto"/>
        <w:bottom w:val="none" w:sz="0" w:space="0" w:color="auto"/>
        <w:right w:val="none" w:sz="0" w:space="0" w:color="auto"/>
      </w:divBdr>
    </w:div>
    <w:div w:id="18718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Documents/school/teachers/health/mentalhealth/quick-guide-to-student-mental-health-and-wellbeing-resources.pdf" TargetMode="External"/><Relationship Id="rId18" Type="http://schemas.openxmlformats.org/officeDocument/2006/relationships/hyperlink" Target="https://raisingchildren.net.au/guides/podcasts-and-webinars/podcas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ducation.vic.gov.au/school/teachers/health/mentalhealth/Pages/mentalhealthtoolkit.aspx" TargetMode="External"/><Relationship Id="rId17" Type="http://schemas.openxmlformats.org/officeDocument/2006/relationships/hyperlink" Target="https://www.education.vic.gov.au/parents/learning/Pages/home-learning-screentime-wellbeing.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oronavirus.vic.gov.au/translated-information-about-covid-19-vaccin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oronavirus.vic.gov.au/vaccination-information-children-and-teenagers"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dhhs.vic.gov.au/victorian-public-coronavirus-disease-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ronavirus.vic.gov.au/vaccine"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35933"/>
    <w:rsid w:val="00237827"/>
    <w:rsid w:val="002A287E"/>
    <w:rsid w:val="003B118F"/>
    <w:rsid w:val="003C3481"/>
    <w:rsid w:val="003D4DF7"/>
    <w:rsid w:val="003F50D4"/>
    <w:rsid w:val="00454B47"/>
    <w:rsid w:val="00483AD6"/>
    <w:rsid w:val="005D273D"/>
    <w:rsid w:val="007E6EE9"/>
    <w:rsid w:val="008567D3"/>
    <w:rsid w:val="008B7BF8"/>
    <w:rsid w:val="008C1DBC"/>
    <w:rsid w:val="009325D2"/>
    <w:rsid w:val="00AC0041"/>
    <w:rsid w:val="00CA2A62"/>
    <w:rsid w:val="00CE7317"/>
    <w:rsid w:val="00D20D13"/>
    <w:rsid w:val="00D77B65"/>
    <w:rsid w:val="00E87775"/>
    <w:rsid w:val="00EC387B"/>
    <w:rsid w:val="00EC7A59"/>
    <w:rsid w:val="00F81C70"/>
    <w:rsid w:val="00FA12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4AEE005-EA56-4BE2-B9F0-D1B2A4EA0C83}">
  <ds:schemaRefs>
    <ds:schemaRef ds:uri="http://schemas.openxmlformats.org/officeDocument/2006/bibliography"/>
  </ds:schemaRefs>
</ds:datastoreItem>
</file>

<file path=customXml/itemProps3.xml><?xml version="1.0" encoding="utf-8"?>
<ds:datastoreItem xmlns:ds="http://schemas.openxmlformats.org/officeDocument/2006/customXml" ds:itemID="{A760BFAD-636B-4DB4-9FCE-261A4204CE40}">
  <ds:schemaRefs>
    <ds:schemaRef ds:uri="http://www.w3.org/2001/XMLSchema"/>
  </ds:schemaRefs>
</ds:datastoreItem>
</file>

<file path=customXml/itemProps4.xml><?xml version="1.0" encoding="utf-8"?>
<ds:datastoreItem xmlns:ds="http://schemas.openxmlformats.org/officeDocument/2006/customXml" ds:itemID="{A888BDC4-6055-4909-9CA9-DED696881151}"/>
</file>

<file path=customXml/itemProps5.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COVID-19 Q&amp;As – completing VCE written examinations</vt:lpstr>
    </vt:vector>
  </TitlesOfParts>
  <Company>Victorian Curriculum and Assessment Authority</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Q&amp;As – completing VCE written examinations</dc:title>
  <dc:creator>Derek Tolan</dc:creator>
  <dc:description>Includes JP and JS comments</dc:description>
  <cp:lastModifiedBy>Miranda Picton-Warlow</cp:lastModifiedBy>
  <cp:revision>4</cp:revision>
  <cp:lastPrinted>2020-05-29T01:30:00Z</cp:lastPrinted>
  <dcterms:created xsi:type="dcterms:W3CDTF">2021-10-17T04:53:00Z</dcterms:created>
  <dcterms:modified xsi:type="dcterms:W3CDTF">2021-10-17T06:03:00Z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