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291" w:rsidRPr="00301612" w:rsidRDefault="00AD7932" w:rsidP="00930D5C">
      <w:pPr>
        <w:pStyle w:val="VCAADocumenttitle"/>
        <w:spacing w:before="120" w:after="240"/>
        <w:rPr>
          <w:sz w:val="40"/>
          <w:szCs w:val="40"/>
        </w:rPr>
      </w:pPr>
      <w:r>
        <w:t xml:space="preserve">VCE </w:t>
      </w:r>
      <w:r w:rsidR="006F10A7">
        <w:t>Music Style and Composition</w:t>
      </w:r>
    </w:p>
    <w:p w:rsidR="00930D5C" w:rsidRPr="00301612" w:rsidRDefault="003078D0" w:rsidP="00281C28">
      <w:pPr>
        <w:pStyle w:val="VCAAHeading1"/>
        <w:spacing w:before="120" w:after="0"/>
        <w:rPr>
          <w:sz w:val="32"/>
          <w:szCs w:val="32"/>
        </w:rPr>
      </w:pPr>
      <w:r w:rsidRPr="00301612">
        <w:t>E</w:t>
      </w:r>
      <w:r>
        <w:t xml:space="preserve">xternally assessed task – </w:t>
      </w:r>
      <w:r w:rsidRPr="00BE53AE">
        <w:rPr>
          <w:strike/>
          <w:color w:val="FF0000"/>
        </w:rPr>
        <w:t>201</w:t>
      </w:r>
      <w:r w:rsidR="00281C28" w:rsidRPr="00BE53AE">
        <w:rPr>
          <w:strike/>
          <w:color w:val="FF0000"/>
        </w:rPr>
        <w:t>9</w:t>
      </w:r>
      <w:r w:rsidR="00BE53AE">
        <w:t xml:space="preserve"> </w:t>
      </w:r>
      <w:r w:rsidR="00BE53AE" w:rsidRPr="00BE53AE">
        <w:rPr>
          <w:color w:val="0070C0"/>
          <w:highlight w:val="yellow"/>
        </w:rPr>
        <w:t>2020</w:t>
      </w:r>
    </w:p>
    <w:p w:rsidR="00930D5C" w:rsidRDefault="00930D5C" w:rsidP="00930D5C">
      <w:pPr>
        <w:pStyle w:val="VCAAHeading2"/>
        <w:spacing w:before="120"/>
      </w:pPr>
      <w:r w:rsidRPr="00301612">
        <w:rPr>
          <w:szCs w:val="32"/>
        </w:rPr>
        <w:t>Marking s</w:t>
      </w:r>
      <w:r>
        <w:t>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6770"/>
        <w:gridCol w:w="1354"/>
        <w:gridCol w:w="629"/>
        <w:gridCol w:w="629"/>
        <w:gridCol w:w="630"/>
        <w:gridCol w:w="629"/>
        <w:gridCol w:w="629"/>
        <w:gridCol w:w="630"/>
        <w:gridCol w:w="629"/>
        <w:gridCol w:w="629"/>
        <w:gridCol w:w="558"/>
      </w:tblGrid>
      <w:tr w:rsidR="00930D5C" w:rsidTr="00930D5C">
        <w:tc>
          <w:tcPr>
            <w:tcW w:w="6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5C" w:rsidRPr="007D3080" w:rsidRDefault="00930D5C" w:rsidP="00930D5C">
            <w:pPr>
              <w:pStyle w:val="VCAAtablecondensed"/>
              <w:spacing w:after="0"/>
              <w:rPr>
                <w:b/>
                <w:sz w:val="18"/>
                <w:szCs w:val="18"/>
              </w:rPr>
            </w:pPr>
            <w:r w:rsidRPr="007D3080">
              <w:rPr>
                <w:b/>
                <w:sz w:val="18"/>
                <w:szCs w:val="18"/>
              </w:rPr>
              <w:t>Advice to teachers</w:t>
            </w:r>
          </w:p>
          <w:p w:rsidR="00930D5C" w:rsidRPr="006B15CA" w:rsidRDefault="00930D5C" w:rsidP="00930D5C">
            <w:pPr>
              <w:pStyle w:val="VCAAtablecondensed"/>
              <w:spacing w:before="0" w:line="200" w:lineRule="exact"/>
              <w:rPr>
                <w:b/>
              </w:rPr>
            </w:pPr>
            <w:r w:rsidRPr="007D3080">
              <w:rPr>
                <w:sz w:val="18"/>
                <w:szCs w:val="18"/>
              </w:rPr>
              <w:t xml:space="preserve">This marking sheet will assist teachers </w:t>
            </w:r>
            <w:r>
              <w:rPr>
                <w:sz w:val="18"/>
                <w:szCs w:val="18"/>
              </w:rPr>
              <w:t>with assessing</w:t>
            </w:r>
            <w:r w:rsidRPr="007D3080">
              <w:rPr>
                <w:sz w:val="18"/>
                <w:szCs w:val="18"/>
              </w:rPr>
              <w:t xml:space="preserve"> student work against the criteria. There are two stages to this process. The first stage is to make judgments on the student’s performance </w:t>
            </w:r>
            <w:r>
              <w:rPr>
                <w:sz w:val="18"/>
                <w:szCs w:val="18"/>
              </w:rPr>
              <w:t>against</w:t>
            </w:r>
            <w:r w:rsidRPr="007D3080">
              <w:rPr>
                <w:sz w:val="18"/>
                <w:szCs w:val="18"/>
              </w:rPr>
              <w:t xml:space="preserve"> each criterion for the task published by the VCAA on its website. Provide a </w:t>
            </w:r>
            <w:r>
              <w:rPr>
                <w:sz w:val="18"/>
                <w:szCs w:val="18"/>
              </w:rPr>
              <w:t>mark</w:t>
            </w:r>
            <w:r w:rsidRPr="007D3080">
              <w:rPr>
                <w:sz w:val="18"/>
                <w:szCs w:val="18"/>
              </w:rPr>
              <w:t xml:space="preserve"> for each criterion and provide a comment, if appropriate, on the student’s performance. The second stage is to calculate the total </w:t>
            </w:r>
            <w:r>
              <w:rPr>
                <w:sz w:val="18"/>
                <w:szCs w:val="18"/>
              </w:rPr>
              <w:t>mark</w:t>
            </w:r>
            <w:r w:rsidRPr="007D3080">
              <w:rPr>
                <w:sz w:val="18"/>
                <w:szCs w:val="18"/>
              </w:rPr>
              <w:t xml:space="preserve"> and record this in the ‘</w:t>
            </w:r>
            <w:r>
              <w:rPr>
                <w:sz w:val="18"/>
                <w:szCs w:val="18"/>
              </w:rPr>
              <w:t>Total mark</w:t>
            </w:r>
            <w:r w:rsidRPr="007D3080">
              <w:rPr>
                <w:sz w:val="18"/>
                <w:szCs w:val="18"/>
              </w:rPr>
              <w:t xml:space="preserve"> allocated’ box.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D5C" w:rsidRPr="007D3080" w:rsidRDefault="00930D5C" w:rsidP="00930D5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3080">
              <w:rPr>
                <w:rFonts w:ascii="Arial Narrow" w:hAnsi="Arial Narrow"/>
                <w:sz w:val="18"/>
                <w:szCs w:val="18"/>
              </w:rPr>
              <w:t>Student number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</w:tr>
      <w:tr w:rsidR="00930D5C" w:rsidTr="00930D5C">
        <w:tc>
          <w:tcPr>
            <w:tcW w:w="6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38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D5C" w:rsidRPr="007D3080" w:rsidRDefault="00930D5C" w:rsidP="00930D5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3080">
              <w:rPr>
                <w:rFonts w:ascii="Arial Narrow" w:hAnsi="Arial Narrow"/>
                <w:sz w:val="18"/>
                <w:szCs w:val="18"/>
              </w:rPr>
              <w:t>Assessing school number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Default="00930D5C" w:rsidP="00930D5C">
            <w:pPr>
              <w:spacing w:before="80" w:after="80"/>
            </w:pPr>
          </w:p>
        </w:tc>
      </w:tr>
      <w:tr w:rsidR="00930D5C" w:rsidTr="00930D5C">
        <w:trPr>
          <w:trHeight w:val="70"/>
        </w:trPr>
        <w:tc>
          <w:tcPr>
            <w:tcW w:w="6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5C" w:rsidRPr="00DB118C" w:rsidRDefault="00930D5C" w:rsidP="00930D5C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5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D5C" w:rsidRPr="007D3080" w:rsidRDefault="00930D5C" w:rsidP="00930D5C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MARK</w:t>
            </w:r>
            <w:r w:rsidRPr="007D3080">
              <w:rPr>
                <w:b/>
                <w:sz w:val="20"/>
                <w:szCs w:val="20"/>
              </w:rPr>
              <w:t xml:space="preserve"> ALLOCATED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5C" w:rsidRDefault="00930D5C" w:rsidP="00930D5C">
            <w:pPr>
              <w:spacing w:before="80" w:after="80"/>
            </w:pPr>
          </w:p>
        </w:tc>
      </w:tr>
    </w:tbl>
    <w:tbl>
      <w:tblPr>
        <w:tblStyle w:val="VCAATableClosed"/>
        <w:tblW w:w="13716" w:type="dxa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817"/>
        <w:gridCol w:w="6662"/>
        <w:gridCol w:w="993"/>
        <w:gridCol w:w="1134"/>
        <w:gridCol w:w="4110"/>
      </w:tblGrid>
      <w:tr w:rsidR="00930D5C" w:rsidRPr="001F4BCE" w:rsidTr="001B0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479" w:type="dxa"/>
            <w:gridSpan w:val="2"/>
            <w:tcMar>
              <w:bottom w:w="57" w:type="dxa"/>
            </w:tcMar>
          </w:tcPr>
          <w:p w:rsidR="00930D5C" w:rsidRPr="001F4BCE" w:rsidRDefault="00930D5C" w:rsidP="00930D5C">
            <w:pPr>
              <w:pStyle w:val="VCAAtablecondensedheading"/>
              <w:rPr>
                <w:b w:val="0"/>
                <w:sz w:val="20"/>
              </w:rPr>
            </w:pPr>
            <w:r w:rsidRPr="001F4BCE">
              <w:rPr>
                <w:sz w:val="20"/>
              </w:rPr>
              <w:t xml:space="preserve">Criteria for the </w:t>
            </w:r>
            <w:r>
              <w:rPr>
                <w:sz w:val="20"/>
              </w:rPr>
              <w:t>allocation</w:t>
            </w:r>
            <w:r w:rsidRPr="001F4BCE">
              <w:rPr>
                <w:sz w:val="20"/>
              </w:rPr>
              <w:t xml:space="preserve"> of </w:t>
            </w:r>
            <w:r>
              <w:rPr>
                <w:sz w:val="20"/>
              </w:rPr>
              <w:t>mark</w:t>
            </w:r>
            <w:r w:rsidRPr="001F4BCE">
              <w:rPr>
                <w:sz w:val="20"/>
              </w:rPr>
              <w:t>s</w:t>
            </w:r>
          </w:p>
        </w:tc>
        <w:tc>
          <w:tcPr>
            <w:tcW w:w="993" w:type="dxa"/>
            <w:tcMar>
              <w:bottom w:w="57" w:type="dxa"/>
            </w:tcMar>
          </w:tcPr>
          <w:p w:rsidR="00930D5C" w:rsidRPr="001F4BCE" w:rsidRDefault="00930D5C" w:rsidP="00930D5C">
            <w:pPr>
              <w:pStyle w:val="VCAAtablecondensedheading"/>
              <w:spacing w:line="200" w:lineRule="exact"/>
              <w:jc w:val="center"/>
              <w:rPr>
                <w:b w:val="0"/>
                <w:sz w:val="20"/>
              </w:rPr>
            </w:pPr>
            <w:r w:rsidRPr="001F4BCE">
              <w:rPr>
                <w:sz w:val="20"/>
              </w:rPr>
              <w:t xml:space="preserve">Available </w:t>
            </w:r>
            <w:r>
              <w:rPr>
                <w:sz w:val="20"/>
              </w:rPr>
              <w:t>marks</w:t>
            </w:r>
          </w:p>
        </w:tc>
        <w:tc>
          <w:tcPr>
            <w:tcW w:w="1134" w:type="dxa"/>
            <w:tcMar>
              <w:bottom w:w="57" w:type="dxa"/>
            </w:tcMar>
          </w:tcPr>
          <w:p w:rsidR="00930D5C" w:rsidRPr="001F4BCE" w:rsidRDefault="00930D5C" w:rsidP="00930D5C">
            <w:pPr>
              <w:pStyle w:val="VCAAtablecondensedheading"/>
              <w:spacing w:line="200" w:lineRule="exact"/>
              <w:jc w:val="center"/>
              <w:rPr>
                <w:b w:val="0"/>
                <w:sz w:val="20"/>
              </w:rPr>
            </w:pPr>
            <w:r w:rsidRPr="001F4BCE">
              <w:rPr>
                <w:sz w:val="20"/>
              </w:rPr>
              <w:t>Student</w:t>
            </w:r>
            <w:r>
              <w:rPr>
                <w:sz w:val="20"/>
              </w:rPr>
              <w:t>’s</w:t>
            </w:r>
            <w:r w:rsidRPr="001F4BCE">
              <w:rPr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</w:p>
        </w:tc>
        <w:tc>
          <w:tcPr>
            <w:tcW w:w="4110" w:type="dxa"/>
            <w:tcMar>
              <w:bottom w:w="57" w:type="dxa"/>
            </w:tcMar>
          </w:tcPr>
          <w:p w:rsidR="00930D5C" w:rsidRPr="007775F2" w:rsidRDefault="00930D5C" w:rsidP="00930D5C">
            <w:pPr>
              <w:pStyle w:val="VCAAtablecondensedheading"/>
              <w:spacing w:after="0" w:line="200" w:lineRule="exact"/>
              <w:rPr>
                <w:b w:val="0"/>
                <w:sz w:val="20"/>
              </w:rPr>
            </w:pPr>
            <w:r>
              <w:rPr>
                <w:sz w:val="20"/>
              </w:rPr>
              <w:t>C</w:t>
            </w:r>
            <w:r w:rsidRPr="001F4BCE">
              <w:rPr>
                <w:sz w:val="20"/>
              </w:rPr>
              <w:t>omments</w:t>
            </w:r>
            <w:r>
              <w:rPr>
                <w:sz w:val="20"/>
              </w:rPr>
              <w:t xml:space="preserve"> on performance against criteria</w:t>
            </w:r>
            <w:r>
              <w:rPr>
                <w:sz w:val="20"/>
              </w:rPr>
              <w:br/>
            </w:r>
            <w:r>
              <w:rPr>
                <w:sz w:val="16"/>
              </w:rPr>
              <w:t>Teachers</w:t>
            </w:r>
            <w:r w:rsidRPr="001F4BCE">
              <w:rPr>
                <w:sz w:val="16"/>
              </w:rPr>
              <w:t xml:space="preserve"> may wish to comment on aspects of the student’s work that led to </w:t>
            </w:r>
            <w:r>
              <w:rPr>
                <w:sz w:val="16"/>
              </w:rPr>
              <w:t>their</w:t>
            </w:r>
            <w:r w:rsidRPr="001F4BCE">
              <w:rPr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color w:val="auto"/>
                <w:sz w:val="16"/>
              </w:rPr>
              <w:t>.</w:t>
            </w:r>
          </w:p>
        </w:tc>
      </w:tr>
      <w:tr w:rsidR="00930D5C" w:rsidRPr="00DB118C" w:rsidTr="0098305B">
        <w:tc>
          <w:tcPr>
            <w:tcW w:w="817" w:type="dxa"/>
            <w:vMerge w:val="restart"/>
            <w:tcBorders>
              <w:bottom w:val="single" w:sz="4" w:space="0" w:color="000000" w:themeColor="text1"/>
            </w:tcBorders>
          </w:tcPr>
          <w:p w:rsidR="00930D5C" w:rsidRPr="00BE53AE" w:rsidRDefault="00930D5C" w:rsidP="00930D5C">
            <w:pPr>
              <w:pStyle w:val="VCAAtablecondensed"/>
              <w:rPr>
                <w:b/>
                <w:bCs/>
                <w:strike/>
                <w:color w:val="FF0000"/>
                <w:sz w:val="18"/>
                <w:szCs w:val="18"/>
              </w:rPr>
            </w:pPr>
            <w:r w:rsidRPr="00BE53AE">
              <w:rPr>
                <w:b/>
                <w:bCs/>
                <w:strike/>
                <w:color w:val="FF0000"/>
                <w:sz w:val="18"/>
                <w:szCs w:val="18"/>
              </w:rPr>
              <w:t>Unit 3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930D5C" w:rsidRPr="00BE53AE" w:rsidRDefault="00930D5C" w:rsidP="00930D5C">
            <w:pPr>
              <w:pStyle w:val="VCAAtablecondensed"/>
              <w:spacing w:after="0"/>
              <w:rPr>
                <w:b/>
                <w:strike/>
                <w:color w:val="FF0000"/>
                <w:sz w:val="18"/>
                <w:szCs w:val="18"/>
              </w:rPr>
            </w:pPr>
            <w:r w:rsidRPr="00BE53AE">
              <w:rPr>
                <w:b/>
                <w:strike/>
                <w:color w:val="FF0000"/>
                <w:sz w:val="18"/>
                <w:szCs w:val="18"/>
              </w:rPr>
              <w:t>Creative exercises</w:t>
            </w:r>
          </w:p>
          <w:p w:rsidR="00930D5C" w:rsidRPr="00BE53AE" w:rsidRDefault="00930D5C" w:rsidP="000854A9">
            <w:pPr>
              <w:pStyle w:val="VCAAtablecondensed"/>
              <w:spacing w:before="0"/>
              <w:rPr>
                <w:strike/>
                <w:color w:val="FF0000"/>
                <w:sz w:val="18"/>
                <w:szCs w:val="18"/>
              </w:rPr>
            </w:pPr>
            <w:r w:rsidRPr="00BE53AE">
              <w:rPr>
                <w:strike/>
                <w:color w:val="FF0000"/>
                <w:sz w:val="18"/>
                <w:szCs w:val="18"/>
              </w:rPr>
              <w:t>Create two short exercises in response to studied music using the elements of music and at least one of the compositional devices of repetition, variation</w:t>
            </w:r>
            <w:r w:rsidR="000854A9" w:rsidRPr="00BE53AE">
              <w:rPr>
                <w:strike/>
                <w:color w:val="FF0000"/>
                <w:sz w:val="18"/>
                <w:szCs w:val="18"/>
              </w:rPr>
              <w:t xml:space="preserve"> and/or</w:t>
            </w:r>
            <w:r w:rsidR="0098305B" w:rsidRPr="00BE53AE">
              <w:rPr>
                <w:strike/>
                <w:color w:val="FF0000"/>
                <w:sz w:val="18"/>
                <w:szCs w:val="18"/>
              </w:rPr>
              <w:t xml:space="preserve"> contrast</w:t>
            </w:r>
            <w:r w:rsidRPr="00BE53AE">
              <w:rPr>
                <w:strike/>
                <w:color w:val="FF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930D5C" w:rsidRPr="00BE53AE" w:rsidRDefault="00930D5C" w:rsidP="00930D5C">
            <w:pPr>
              <w:pStyle w:val="VCAAtablecondensed"/>
              <w:spacing w:before="0" w:after="0"/>
              <w:jc w:val="center"/>
              <w:rPr>
                <w:strike/>
                <w:color w:val="FF0000"/>
                <w:sz w:val="18"/>
                <w:szCs w:val="18"/>
              </w:rPr>
            </w:pPr>
          </w:p>
          <w:p w:rsidR="00930D5C" w:rsidRPr="00BE53AE" w:rsidRDefault="00930D5C" w:rsidP="00930D5C">
            <w:pPr>
              <w:pStyle w:val="VCAAtablecondensed"/>
              <w:spacing w:before="0" w:after="0"/>
              <w:jc w:val="center"/>
              <w:rPr>
                <w:strike/>
                <w:color w:val="FF0000"/>
                <w:sz w:val="18"/>
                <w:szCs w:val="18"/>
              </w:rPr>
            </w:pPr>
            <w:r w:rsidRPr="00BE53AE">
              <w:rPr>
                <w:strike/>
                <w:color w:val="FF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before="0" w:after="0"/>
              <w:rPr>
                <w:sz w:val="18"/>
                <w:szCs w:val="18"/>
              </w:rPr>
            </w:pPr>
          </w:p>
        </w:tc>
      </w:tr>
      <w:tr w:rsidR="00930D5C" w:rsidRPr="00DB118C" w:rsidTr="0098305B">
        <w:tc>
          <w:tcPr>
            <w:tcW w:w="817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BE53AE" w:rsidRDefault="00930D5C" w:rsidP="00930D5C">
            <w:pPr>
              <w:pStyle w:val="VCAAtablecondensed"/>
              <w:spacing w:before="0" w:after="0"/>
              <w:rPr>
                <w:b/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BE53AE" w:rsidRDefault="00930D5C" w:rsidP="00930D5C">
            <w:pPr>
              <w:pStyle w:val="VCAAtablecondensed"/>
              <w:spacing w:after="0"/>
              <w:rPr>
                <w:b/>
                <w:strike/>
                <w:color w:val="FF0000"/>
                <w:sz w:val="18"/>
                <w:szCs w:val="18"/>
              </w:rPr>
            </w:pPr>
            <w:r w:rsidRPr="00BE53AE">
              <w:rPr>
                <w:b/>
                <w:strike/>
                <w:color w:val="FF0000"/>
                <w:sz w:val="18"/>
                <w:szCs w:val="18"/>
              </w:rPr>
              <w:t>Documentation</w:t>
            </w:r>
          </w:p>
          <w:p w:rsidR="00930D5C" w:rsidRPr="00BE53AE" w:rsidRDefault="00930D5C" w:rsidP="00930D5C">
            <w:pPr>
              <w:pStyle w:val="VCAAtablecondensed"/>
              <w:spacing w:before="0"/>
              <w:rPr>
                <w:strike/>
                <w:color w:val="FF0000"/>
                <w:sz w:val="18"/>
                <w:szCs w:val="18"/>
              </w:rPr>
            </w:pPr>
            <w:r w:rsidRPr="00BE53AE">
              <w:rPr>
                <w:strike/>
                <w:color w:val="FF0000"/>
                <w:sz w:val="18"/>
                <w:szCs w:val="18"/>
              </w:rPr>
              <w:t>Document the relationship(s) between the creative exercises and studied music using appropriate music terminology and language.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BE53AE" w:rsidRDefault="00930D5C" w:rsidP="00930D5C">
            <w:pPr>
              <w:pStyle w:val="VCAAtablecondensed"/>
              <w:spacing w:before="0" w:after="0"/>
              <w:jc w:val="center"/>
              <w:rPr>
                <w:strike/>
                <w:color w:val="FF0000"/>
                <w:sz w:val="18"/>
                <w:szCs w:val="18"/>
              </w:rPr>
            </w:pPr>
          </w:p>
          <w:p w:rsidR="00930D5C" w:rsidRPr="00BE53AE" w:rsidRDefault="00930D5C" w:rsidP="00930D5C">
            <w:pPr>
              <w:pStyle w:val="VCAAtablecondensed"/>
              <w:spacing w:before="0" w:after="0"/>
              <w:jc w:val="center"/>
              <w:rPr>
                <w:strike/>
                <w:color w:val="FF0000"/>
                <w:sz w:val="18"/>
                <w:szCs w:val="18"/>
              </w:rPr>
            </w:pPr>
            <w:r w:rsidRPr="00BE53AE">
              <w:rPr>
                <w:strike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before="0" w:after="0"/>
              <w:rPr>
                <w:sz w:val="18"/>
                <w:szCs w:val="18"/>
              </w:rPr>
            </w:pPr>
          </w:p>
        </w:tc>
      </w:tr>
      <w:tr w:rsidR="00930D5C" w:rsidRPr="00DB118C" w:rsidTr="0098305B">
        <w:tc>
          <w:tcPr>
            <w:tcW w:w="817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98305B" w:rsidRDefault="00930D5C" w:rsidP="00930D5C">
            <w:pPr>
              <w:pStyle w:val="VCAAtablecondensed"/>
              <w:rPr>
                <w:b/>
                <w:bCs/>
                <w:sz w:val="18"/>
                <w:szCs w:val="18"/>
              </w:rPr>
            </w:pPr>
            <w:r w:rsidRPr="0098305B">
              <w:rPr>
                <w:b/>
                <w:bCs/>
                <w:sz w:val="18"/>
                <w:szCs w:val="18"/>
              </w:rPr>
              <w:t>Unit 4</w:t>
            </w: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after="0"/>
              <w:rPr>
                <w:b/>
                <w:sz w:val="18"/>
                <w:szCs w:val="18"/>
              </w:rPr>
            </w:pPr>
            <w:r w:rsidRPr="007D3080">
              <w:rPr>
                <w:b/>
                <w:sz w:val="18"/>
                <w:szCs w:val="18"/>
              </w:rPr>
              <w:t>Original music work</w:t>
            </w:r>
          </w:p>
          <w:p w:rsidR="00930D5C" w:rsidRPr="007D3080" w:rsidRDefault="00930D5C" w:rsidP="0098305B">
            <w:pPr>
              <w:pStyle w:val="VCAAtablecondensed"/>
              <w:spacing w:before="0"/>
              <w:rPr>
                <w:sz w:val="18"/>
                <w:szCs w:val="18"/>
              </w:rPr>
            </w:pPr>
            <w:r w:rsidRPr="007D3080">
              <w:rPr>
                <w:sz w:val="18"/>
                <w:szCs w:val="18"/>
              </w:rPr>
              <w:t>Manipulate the elements of music and use appropriate compositional devices, including repetition</w:t>
            </w:r>
            <w:r w:rsidR="0098305B">
              <w:rPr>
                <w:sz w:val="18"/>
                <w:szCs w:val="18"/>
              </w:rPr>
              <w:t>,</w:t>
            </w:r>
            <w:r w:rsidRPr="007D3080">
              <w:rPr>
                <w:sz w:val="18"/>
                <w:szCs w:val="18"/>
              </w:rPr>
              <w:t xml:space="preserve"> </w:t>
            </w:r>
            <w:r w:rsidR="0098305B">
              <w:rPr>
                <w:sz w:val="18"/>
                <w:szCs w:val="18"/>
              </w:rPr>
              <w:t>variation</w:t>
            </w:r>
            <w:r w:rsidRPr="007D3080">
              <w:rPr>
                <w:sz w:val="18"/>
                <w:szCs w:val="18"/>
              </w:rPr>
              <w:t xml:space="preserve"> </w:t>
            </w:r>
            <w:r w:rsidR="0098305B" w:rsidRPr="007D3080">
              <w:rPr>
                <w:sz w:val="18"/>
                <w:szCs w:val="18"/>
              </w:rPr>
              <w:t>and</w:t>
            </w:r>
            <w:r w:rsidR="0098305B">
              <w:rPr>
                <w:sz w:val="18"/>
                <w:szCs w:val="18"/>
              </w:rPr>
              <w:t xml:space="preserve"> contrast</w:t>
            </w:r>
            <w:r w:rsidR="00BA4A8D">
              <w:rPr>
                <w:sz w:val="18"/>
                <w:szCs w:val="18"/>
              </w:rPr>
              <w:t>,</w:t>
            </w:r>
            <w:r w:rsidR="0098305B" w:rsidRPr="007D3080">
              <w:rPr>
                <w:sz w:val="18"/>
                <w:szCs w:val="18"/>
              </w:rPr>
              <w:t xml:space="preserve"> </w:t>
            </w:r>
            <w:r w:rsidRPr="007D3080">
              <w:rPr>
                <w:sz w:val="18"/>
                <w:szCs w:val="18"/>
              </w:rPr>
              <w:t>to develop music ideas and material.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before="0" w:after="0"/>
              <w:jc w:val="center"/>
              <w:rPr>
                <w:sz w:val="18"/>
                <w:szCs w:val="18"/>
              </w:rPr>
            </w:pPr>
          </w:p>
          <w:p w:rsidR="00930D5C" w:rsidRPr="007D3080" w:rsidRDefault="00930D5C" w:rsidP="00930D5C">
            <w:pPr>
              <w:pStyle w:val="VCAAtablecondensed"/>
              <w:spacing w:before="0" w:after="0"/>
              <w:jc w:val="center"/>
              <w:rPr>
                <w:sz w:val="18"/>
                <w:szCs w:val="18"/>
              </w:rPr>
            </w:pPr>
            <w:r w:rsidRPr="007D3080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before="0" w:after="0"/>
              <w:rPr>
                <w:sz w:val="18"/>
                <w:szCs w:val="18"/>
              </w:rPr>
            </w:pPr>
          </w:p>
        </w:tc>
      </w:tr>
      <w:tr w:rsidR="00930D5C" w:rsidRPr="007D3080" w:rsidTr="0098305B">
        <w:trPr>
          <w:trHeight w:val="1661"/>
        </w:trPr>
        <w:tc>
          <w:tcPr>
            <w:tcW w:w="817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98305B" w:rsidRDefault="00930D5C" w:rsidP="00930D5C">
            <w:pPr>
              <w:pStyle w:val="VCAAtablecondensed"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after="0"/>
              <w:rPr>
                <w:b/>
                <w:sz w:val="18"/>
                <w:szCs w:val="18"/>
              </w:rPr>
            </w:pPr>
            <w:r w:rsidRPr="007D3080">
              <w:rPr>
                <w:b/>
                <w:sz w:val="18"/>
                <w:szCs w:val="18"/>
              </w:rPr>
              <w:t>Documentation</w:t>
            </w:r>
          </w:p>
          <w:p w:rsidR="00930D5C" w:rsidRPr="007D3080" w:rsidRDefault="00930D5C" w:rsidP="0098305B">
            <w:pPr>
              <w:pStyle w:val="VCAAtablecondensed"/>
              <w:spacing w:before="0" w:after="0"/>
              <w:rPr>
                <w:sz w:val="18"/>
                <w:szCs w:val="18"/>
              </w:rPr>
            </w:pPr>
            <w:r w:rsidRPr="007D3080">
              <w:rPr>
                <w:sz w:val="18"/>
                <w:szCs w:val="18"/>
              </w:rPr>
              <w:t>Document an</w:t>
            </w:r>
            <w:r w:rsidR="0098305B">
              <w:rPr>
                <w:sz w:val="18"/>
                <w:szCs w:val="18"/>
              </w:rPr>
              <w:t>d describe the creative process by</w:t>
            </w:r>
            <w:r w:rsidRPr="007D3080">
              <w:rPr>
                <w:sz w:val="18"/>
                <w:szCs w:val="18"/>
              </w:rPr>
              <w:t>:</w:t>
            </w:r>
          </w:p>
          <w:p w:rsidR="00930D5C" w:rsidRPr="005C282F" w:rsidRDefault="0098305B" w:rsidP="000A5DC4">
            <w:pPr>
              <w:pStyle w:val="VCAAtablecondensedbullet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including </w:t>
            </w:r>
            <w:r w:rsidR="00930D5C" w:rsidRPr="005C282F">
              <w:rPr>
                <w:sz w:val="18"/>
                <w:szCs w:val="18"/>
              </w:rPr>
              <w:t>an outline of the intention and, as appropriate, references to stimulus material</w:t>
            </w:r>
          </w:p>
          <w:p w:rsidR="00930D5C" w:rsidRDefault="0098305B" w:rsidP="000A5DC4">
            <w:pPr>
              <w:pStyle w:val="VCAAtablecondensedbullet"/>
              <w:spacing w:before="0" w:after="0" w:line="240" w:lineRule="auto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including an </w:t>
            </w:r>
            <w:r w:rsidR="00930D5C" w:rsidRPr="005C282F">
              <w:rPr>
                <w:sz w:val="18"/>
                <w:szCs w:val="18"/>
              </w:rPr>
              <w:t>explanation of the development and refinement of the compositional process from conception through to final realisation, including decisions made at different stages in the creative process</w:t>
            </w:r>
          </w:p>
          <w:p w:rsidR="00930D5C" w:rsidRPr="005C282F" w:rsidRDefault="005C282F" w:rsidP="00BA4A8D">
            <w:pPr>
              <w:pStyle w:val="VCAAtablecondensedbullet"/>
              <w:spacing w:before="0" w:line="240" w:lineRule="auto"/>
              <w:ind w:left="284" w:hanging="284"/>
              <w:rPr>
                <w:sz w:val="18"/>
                <w:szCs w:val="18"/>
              </w:rPr>
            </w:pPr>
            <w:r w:rsidRPr="005C282F">
              <w:rPr>
                <w:sz w:val="18"/>
                <w:szCs w:val="18"/>
              </w:rPr>
              <w:t>us</w:t>
            </w:r>
            <w:r w:rsidR="0098305B">
              <w:rPr>
                <w:sz w:val="18"/>
                <w:szCs w:val="18"/>
              </w:rPr>
              <w:t>ing</w:t>
            </w:r>
            <w:r w:rsidRPr="005C282F">
              <w:rPr>
                <w:sz w:val="18"/>
                <w:szCs w:val="18"/>
              </w:rPr>
              <w:t xml:space="preserve"> appropriate music terminology and language</w:t>
            </w:r>
            <w:r w:rsidR="0098305B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before="0" w:after="0"/>
              <w:jc w:val="center"/>
              <w:rPr>
                <w:sz w:val="18"/>
                <w:szCs w:val="18"/>
              </w:rPr>
            </w:pPr>
          </w:p>
          <w:p w:rsidR="00930D5C" w:rsidRPr="007D3080" w:rsidRDefault="00930D5C" w:rsidP="00930D5C">
            <w:pPr>
              <w:pStyle w:val="VCAAtablecondensed"/>
              <w:spacing w:before="0" w:after="0"/>
              <w:jc w:val="center"/>
              <w:rPr>
                <w:sz w:val="18"/>
                <w:szCs w:val="18"/>
              </w:rPr>
            </w:pPr>
            <w:r w:rsidRPr="007D3080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before="0" w:after="0"/>
              <w:rPr>
                <w:sz w:val="18"/>
                <w:szCs w:val="18"/>
              </w:rPr>
            </w:pPr>
          </w:p>
        </w:tc>
      </w:tr>
      <w:tr w:rsidR="00930D5C" w:rsidRPr="007D3080" w:rsidTr="0098305B">
        <w:tc>
          <w:tcPr>
            <w:tcW w:w="817" w:type="dxa"/>
            <w:tcBorders>
              <w:top w:val="single" w:sz="4" w:space="0" w:color="000000" w:themeColor="text1"/>
            </w:tcBorders>
          </w:tcPr>
          <w:p w:rsidR="00930D5C" w:rsidRPr="0098305B" w:rsidRDefault="00930D5C" w:rsidP="0098305B">
            <w:pPr>
              <w:pStyle w:val="VCAAtablecondensed"/>
              <w:rPr>
                <w:b/>
                <w:bCs/>
                <w:sz w:val="18"/>
                <w:szCs w:val="18"/>
              </w:rPr>
            </w:pPr>
            <w:r w:rsidRPr="0098305B">
              <w:rPr>
                <w:b/>
                <w:bCs/>
                <w:sz w:val="18"/>
                <w:szCs w:val="18"/>
              </w:rPr>
              <w:t>Overall notation</w:t>
            </w:r>
          </w:p>
        </w:tc>
        <w:tc>
          <w:tcPr>
            <w:tcW w:w="6662" w:type="dxa"/>
            <w:tcBorders>
              <w:top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rPr>
                <w:sz w:val="18"/>
                <w:szCs w:val="18"/>
              </w:rPr>
            </w:pPr>
            <w:r w:rsidRPr="007D3080">
              <w:rPr>
                <w:sz w:val="18"/>
                <w:szCs w:val="18"/>
              </w:rPr>
              <w:t>Notate and/or represent the musical responses in an appropriate format.</w:t>
            </w:r>
          </w:p>
        </w:tc>
        <w:tc>
          <w:tcPr>
            <w:tcW w:w="993" w:type="dxa"/>
            <w:tcBorders>
              <w:top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jc w:val="center"/>
              <w:rPr>
                <w:sz w:val="18"/>
                <w:szCs w:val="18"/>
              </w:rPr>
            </w:pPr>
            <w:r w:rsidRPr="007D308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</w:tcBorders>
          </w:tcPr>
          <w:p w:rsidR="00930D5C" w:rsidRPr="007D3080" w:rsidRDefault="00930D5C" w:rsidP="00930D5C">
            <w:pPr>
              <w:pStyle w:val="VCAAtablecondensed"/>
              <w:spacing w:before="0" w:after="0"/>
              <w:rPr>
                <w:sz w:val="18"/>
                <w:szCs w:val="18"/>
              </w:rPr>
            </w:pPr>
          </w:p>
        </w:tc>
      </w:tr>
    </w:tbl>
    <w:p w:rsidR="00204A28" w:rsidRPr="00204A28" w:rsidRDefault="00204A28" w:rsidP="00204A28">
      <w:pPr>
        <w:tabs>
          <w:tab w:val="left" w:pos="5917"/>
        </w:tabs>
        <w:rPr>
          <w:sz w:val="2"/>
          <w:szCs w:val="2"/>
        </w:rPr>
      </w:pPr>
      <w:bookmarkStart w:id="0" w:name="_GoBack"/>
      <w:bookmarkEnd w:id="0"/>
    </w:p>
    <w:sectPr w:rsidR="00204A28" w:rsidRPr="00204A28" w:rsidSect="00204A2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134" w:right="1418" w:bottom="567" w:left="1701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612" w:rsidRDefault="00301612" w:rsidP="00304EA1">
      <w:pPr>
        <w:spacing w:after="0" w:line="240" w:lineRule="auto"/>
      </w:pPr>
      <w:r>
        <w:separator/>
      </w:r>
    </w:p>
  </w:endnote>
  <w:endnote w:type="continuationSeparator" w:id="0">
    <w:p w:rsidR="00301612" w:rsidRDefault="0030161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12" w:rsidRPr="00243F0D" w:rsidRDefault="00301612" w:rsidP="00DB186A">
    <w:pPr>
      <w:pStyle w:val="VCAAcaptionsandfootnotes"/>
    </w:pPr>
    <w:r w:rsidRPr="00B455FC">
      <w:t xml:space="preserve">© </w:t>
    </w:r>
    <w:r w:rsidRPr="001B4B41">
      <w:t>VCAA</w:t>
    </w:r>
    <w:r w:rsidRPr="00492291">
      <w:rPr>
        <w:rStyle w:val="Hyperlink"/>
        <w:u w:val="none"/>
      </w:rPr>
      <w:t xml:space="preserve"> </w:t>
    </w:r>
    <w:r>
      <w:t>2019 – June 2020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12" w:rsidRDefault="00301612" w:rsidP="00281C28">
    <w:pPr>
      <w:pStyle w:val="copyright"/>
    </w:pPr>
    <w:r w:rsidRPr="00970580">
      <w:t xml:space="preserve">© </w:t>
    </w:r>
    <w:r w:rsidRPr="001B4B41">
      <w:t>VCAA</w:t>
    </w:r>
    <w:r w:rsidRPr="00970580">
      <w:t xml:space="preserve"> </w:t>
    </w:r>
    <w:r>
      <w:t>2019 – June 2020</w:t>
    </w:r>
    <w:r>
      <w:ptab w:relativeTo="margin" w:alignment="right" w:leader="none"/>
    </w:r>
    <w:r>
      <w:rPr>
        <w:noProof/>
        <w:lang w:val="en-AU" w:eastAsia="zh-CN"/>
      </w:rPr>
      <w:drawing>
        <wp:inline distT="0" distB="0" distL="0" distR="0" wp14:anchorId="36B66363" wp14:editId="0E0FACE0">
          <wp:extent cx="649225" cy="367734"/>
          <wp:effectExtent l="0" t="0" r="0" b="0"/>
          <wp:docPr id="6" name="Picture 6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612" w:rsidRDefault="00301612" w:rsidP="00304EA1">
      <w:pPr>
        <w:spacing w:after="0" w:line="240" w:lineRule="auto"/>
      </w:pPr>
      <w:r>
        <w:separator/>
      </w:r>
    </w:p>
  </w:footnote>
  <w:footnote w:type="continuationSeparator" w:id="0">
    <w:p w:rsidR="00301612" w:rsidRDefault="0030161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12" w:rsidRDefault="003016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975329" o:spid="_x0000_s106498" type="#_x0000_t136" style="position:absolute;margin-left:0;margin-top:0;width:636.35pt;height:8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For use in 2020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12" w:rsidRPr="00D86DE4" w:rsidRDefault="00301612" w:rsidP="006F10A7">
    <w:pPr>
      <w:pStyle w:val="VCAAcaptionsandfootnotes"/>
      <w:rPr>
        <w:color w:val="999999" w:themeColor="accent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975330" o:spid="_x0000_s106499" type="#_x0000_t136" style="position:absolute;margin-left:0;margin-top:0;width:636.35pt;height:8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For use in 2020 ONLY"/>
          <w10:wrap anchorx="margin" anchory="margin"/>
        </v:shape>
      </w:pict>
    </w:r>
  </w:p>
  <w:sdt>
    <w:sdtPr>
      <w:rPr>
        <w:color w:val="999999" w:themeColor="accent2"/>
      </w:rPr>
      <w:alias w:val="Title"/>
      <w:tag w:val=""/>
      <w:id w:val="-2029327038"/>
      <w:placeholder>
        <w:docPart w:val="AD2E7B3515D64079A7D01212A930B31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301612" w:rsidRPr="00D86DE4" w:rsidRDefault="00301612" w:rsidP="006F10A7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MUSIC STYLE &amp; COMP (EAT – SPECIFICATIONS)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2"/>
    </w:tblGrid>
    <w:tr w:rsidR="00301612" w:rsidRPr="00301612" w:rsidTr="00301612">
      <w:trPr>
        <w:trHeight w:val="209"/>
      </w:trPr>
      <w:tc>
        <w:tcPr>
          <w:tcW w:w="4772" w:type="dxa"/>
        </w:tcPr>
        <w:p w:rsidR="00301612" w:rsidRPr="00301612" w:rsidRDefault="00301612" w:rsidP="00301612">
          <w:pPr>
            <w:pStyle w:val="VCAAbody"/>
            <w:spacing w:before="60" w:after="60" w:line="288" w:lineRule="auto"/>
            <w:rPr>
              <w:b/>
              <w:bCs/>
              <w:szCs w:val="20"/>
              <w:lang w:val="en-GB"/>
            </w:rPr>
          </w:pPr>
          <w:r w:rsidRPr="00301612">
            <w:rPr>
              <w:noProof/>
              <w:lang w:val="en-AU" w:eastAsia="zh-CN"/>
            </w:rPr>
            <w:drawing>
              <wp:anchor distT="0" distB="0" distL="114300" distR="114300" simplePos="0" relativeHeight="251658752" behindDoc="1" locked="0" layoutInCell="1" allowOverlap="1" wp14:anchorId="6DA0DAFB">
                <wp:simplePos x="0" y="0"/>
                <wp:positionH relativeFrom="column">
                  <wp:posOffset>6545433</wp:posOffset>
                </wp:positionH>
                <wp:positionV relativeFrom="paragraph">
                  <wp:posOffset>126267</wp:posOffset>
                </wp:positionV>
                <wp:extent cx="2159635" cy="408305"/>
                <wp:effectExtent l="0" t="0" r="0" b="0"/>
                <wp:wrapNone/>
                <wp:docPr id="5" name="Picture 5" descr="The logo and registered trademark of Victorian Curriculum and Assessment Authority logo" title="Victorian Curriculum and Assessment Author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aa_logo_rgb_for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635" cy="408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01612">
            <w:rPr>
              <w:b/>
              <w:bCs/>
              <w:szCs w:val="20"/>
              <w:lang w:val="en-GB"/>
            </w:rPr>
            <w:t>Key</w:t>
          </w:r>
        </w:p>
      </w:tc>
    </w:tr>
    <w:tr w:rsidR="00301612" w:rsidRPr="009370BC" w:rsidTr="00301612">
      <w:trPr>
        <w:trHeight w:val="391"/>
      </w:trPr>
      <w:tc>
        <w:tcPr>
          <w:tcW w:w="4772" w:type="dxa"/>
        </w:tcPr>
        <w:p w:rsidR="00301612" w:rsidRPr="009370BC" w:rsidRDefault="00301612" w:rsidP="00301612">
          <w:pPr>
            <w:pStyle w:val="VCAAbody"/>
            <w:tabs>
              <w:tab w:val="left" w:pos="1064"/>
            </w:tabs>
            <w:spacing w:before="0" w:after="60" w:line="288" w:lineRule="auto"/>
          </w:pPr>
          <w:r w:rsidRPr="00301612">
            <w:rPr>
              <w:szCs w:val="20"/>
              <w:lang w:val="en-GB"/>
            </w:rPr>
            <w:t>deletions</w:t>
          </w:r>
          <w:r w:rsidRPr="00301612">
            <w:rPr>
              <w:szCs w:val="20"/>
              <w:lang w:val="en-GB"/>
            </w:rPr>
            <w:tab/>
          </w:r>
          <w:r w:rsidRPr="00301612">
            <w:rPr>
              <w:color w:val="FF0000"/>
              <w:szCs w:val="20"/>
              <w:lang w:val="en-GB"/>
            </w:rPr>
            <w:t xml:space="preserve">red-coloured text </w:t>
          </w:r>
          <w:r w:rsidRPr="00301612">
            <w:rPr>
              <w:color w:val="auto"/>
              <w:szCs w:val="20"/>
              <w:lang w:val="en-GB"/>
            </w:rPr>
            <w:t xml:space="preserve">and </w:t>
          </w:r>
          <w:r w:rsidRPr="00301612">
            <w:rPr>
              <w:strike/>
              <w:color w:val="FF0000"/>
              <w:szCs w:val="20"/>
              <w:lang w:val="en-GB"/>
            </w:rPr>
            <w:t>strikethrough</w:t>
          </w:r>
          <w:r w:rsidRPr="00301612">
            <w:rPr>
              <w:strike/>
              <w:color w:val="FF0000"/>
              <w:szCs w:val="20"/>
              <w:lang w:val="en-GB"/>
            </w:rPr>
            <w:br/>
          </w:r>
          <w:r w:rsidRPr="00301612">
            <w:rPr>
              <w:szCs w:val="20"/>
              <w:lang w:val="en-GB"/>
            </w:rPr>
            <w:t>changes</w:t>
          </w:r>
          <w:r w:rsidRPr="00301612">
            <w:rPr>
              <w:szCs w:val="20"/>
              <w:lang w:val="en-GB"/>
            </w:rPr>
            <w:tab/>
          </w:r>
          <w:r w:rsidRPr="00301612">
            <w:rPr>
              <w:color w:val="0070C0"/>
              <w:szCs w:val="20"/>
              <w:lang w:val="en-GB"/>
            </w:rPr>
            <w:t xml:space="preserve">blue-coloured text </w:t>
          </w:r>
          <w:r w:rsidRPr="00301612">
            <w:rPr>
              <w:color w:val="auto"/>
              <w:szCs w:val="20"/>
              <w:lang w:val="en-GB"/>
            </w:rPr>
            <w:t xml:space="preserve">and </w:t>
          </w:r>
          <w:r w:rsidRPr="00301612">
            <w:rPr>
              <w:color w:val="0070C0"/>
              <w:szCs w:val="20"/>
              <w:highlight w:val="yellow"/>
              <w:lang w:val="en-GB"/>
            </w:rPr>
            <w:t>highlight</w:t>
          </w:r>
          <w:r w:rsidRPr="00301612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00975328" o:spid="_x0000_s106500" type="#_x0000_t136" style="position:absolute;margin-left:0;margin-top:0;width:636.35pt;height:83pt;rotation:315;z-index:-25165004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 Black&quot;;font-size:1pt" string="For use in 2020 ONLY"/>
                <w10:wrap anchorx="margin" anchory="margin"/>
              </v:shape>
            </w:pict>
          </w:r>
        </w:p>
      </w:tc>
    </w:tr>
  </w:tbl>
  <w:p w:rsidR="00301612" w:rsidRPr="00301612" w:rsidRDefault="00301612" w:rsidP="00301612">
    <w:pPr>
      <w:pStyle w:val="VCAAbody"/>
      <w:tabs>
        <w:tab w:val="left" w:pos="1064"/>
      </w:tabs>
      <w:spacing w:before="0" w:after="60" w:line="288" w:lineRule="auto"/>
      <w:ind w:right="513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B2726016"/>
    <w:lvl w:ilvl="0" w:tplc="8A78B5B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6501"/>
    <o:shapelayout v:ext="edit">
      <o:idmap v:ext="edit" data="10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A33"/>
    <w:rsid w:val="00003885"/>
    <w:rsid w:val="00020E2A"/>
    <w:rsid w:val="00023C4D"/>
    <w:rsid w:val="0005780E"/>
    <w:rsid w:val="00065CC6"/>
    <w:rsid w:val="000854A9"/>
    <w:rsid w:val="000A5DC4"/>
    <w:rsid w:val="000A71F7"/>
    <w:rsid w:val="000C0CBE"/>
    <w:rsid w:val="000F09E4"/>
    <w:rsid w:val="000F16FD"/>
    <w:rsid w:val="00115DC6"/>
    <w:rsid w:val="00133D88"/>
    <w:rsid w:val="0014434F"/>
    <w:rsid w:val="00196280"/>
    <w:rsid w:val="001A69C0"/>
    <w:rsid w:val="001B08D0"/>
    <w:rsid w:val="001B4B41"/>
    <w:rsid w:val="001B6BC1"/>
    <w:rsid w:val="001D6F61"/>
    <w:rsid w:val="00204A28"/>
    <w:rsid w:val="002279BA"/>
    <w:rsid w:val="002329F3"/>
    <w:rsid w:val="00243F0D"/>
    <w:rsid w:val="002647BB"/>
    <w:rsid w:val="002704EC"/>
    <w:rsid w:val="002754C1"/>
    <w:rsid w:val="00281C28"/>
    <w:rsid w:val="002841C8"/>
    <w:rsid w:val="0028516B"/>
    <w:rsid w:val="0028616C"/>
    <w:rsid w:val="002B4E88"/>
    <w:rsid w:val="002C08B0"/>
    <w:rsid w:val="002C6F90"/>
    <w:rsid w:val="002D0E4B"/>
    <w:rsid w:val="002E4FB5"/>
    <w:rsid w:val="002F0297"/>
    <w:rsid w:val="00301612"/>
    <w:rsid w:val="00302FB8"/>
    <w:rsid w:val="00304EA1"/>
    <w:rsid w:val="003078D0"/>
    <w:rsid w:val="00314D81"/>
    <w:rsid w:val="00320E03"/>
    <w:rsid w:val="00322FC6"/>
    <w:rsid w:val="0035293F"/>
    <w:rsid w:val="00383148"/>
    <w:rsid w:val="00391986"/>
    <w:rsid w:val="003A00B4"/>
    <w:rsid w:val="00417AA3"/>
    <w:rsid w:val="00440B32"/>
    <w:rsid w:val="00454F34"/>
    <w:rsid w:val="0046078D"/>
    <w:rsid w:val="004622C9"/>
    <w:rsid w:val="00464637"/>
    <w:rsid w:val="00473222"/>
    <w:rsid w:val="00492291"/>
    <w:rsid w:val="004A2ED8"/>
    <w:rsid w:val="004B5CDE"/>
    <w:rsid w:val="004F260B"/>
    <w:rsid w:val="004F5BDA"/>
    <w:rsid w:val="00501DB7"/>
    <w:rsid w:val="0051631E"/>
    <w:rsid w:val="00531AC2"/>
    <w:rsid w:val="00537A1F"/>
    <w:rsid w:val="00566029"/>
    <w:rsid w:val="005923CB"/>
    <w:rsid w:val="005B391B"/>
    <w:rsid w:val="005C282F"/>
    <w:rsid w:val="005D3D78"/>
    <w:rsid w:val="005E1D98"/>
    <w:rsid w:val="005E2EF0"/>
    <w:rsid w:val="0066378D"/>
    <w:rsid w:val="006653C7"/>
    <w:rsid w:val="0068471E"/>
    <w:rsid w:val="00684F98"/>
    <w:rsid w:val="00691E0A"/>
    <w:rsid w:val="00693FFD"/>
    <w:rsid w:val="006D2159"/>
    <w:rsid w:val="006F10A7"/>
    <w:rsid w:val="006F787C"/>
    <w:rsid w:val="00702636"/>
    <w:rsid w:val="00713CEC"/>
    <w:rsid w:val="00724507"/>
    <w:rsid w:val="00773E6C"/>
    <w:rsid w:val="00781FB1"/>
    <w:rsid w:val="007D4808"/>
    <w:rsid w:val="007E27BF"/>
    <w:rsid w:val="007F3AFC"/>
    <w:rsid w:val="00813C37"/>
    <w:rsid w:val="008154B5"/>
    <w:rsid w:val="00823962"/>
    <w:rsid w:val="00831D1C"/>
    <w:rsid w:val="00852719"/>
    <w:rsid w:val="00860115"/>
    <w:rsid w:val="0086268B"/>
    <w:rsid w:val="00871036"/>
    <w:rsid w:val="00885A33"/>
    <w:rsid w:val="0088783C"/>
    <w:rsid w:val="008960F1"/>
    <w:rsid w:val="008A6AA8"/>
    <w:rsid w:val="008E75D4"/>
    <w:rsid w:val="00903E17"/>
    <w:rsid w:val="00912A5C"/>
    <w:rsid w:val="00930D5C"/>
    <w:rsid w:val="0093629F"/>
    <w:rsid w:val="009370BC"/>
    <w:rsid w:val="00970580"/>
    <w:rsid w:val="00971F69"/>
    <w:rsid w:val="0098305B"/>
    <w:rsid w:val="0098739B"/>
    <w:rsid w:val="009A2E73"/>
    <w:rsid w:val="009B61E5"/>
    <w:rsid w:val="009D1E89"/>
    <w:rsid w:val="00A17661"/>
    <w:rsid w:val="00A24B2D"/>
    <w:rsid w:val="00A40966"/>
    <w:rsid w:val="00A921E0"/>
    <w:rsid w:val="00AA5FE7"/>
    <w:rsid w:val="00AC7B8E"/>
    <w:rsid w:val="00AD7932"/>
    <w:rsid w:val="00AF051B"/>
    <w:rsid w:val="00B00C82"/>
    <w:rsid w:val="00B01578"/>
    <w:rsid w:val="00B0738F"/>
    <w:rsid w:val="00B26601"/>
    <w:rsid w:val="00B3615A"/>
    <w:rsid w:val="00B41951"/>
    <w:rsid w:val="00B455FC"/>
    <w:rsid w:val="00B53229"/>
    <w:rsid w:val="00B62480"/>
    <w:rsid w:val="00B81B70"/>
    <w:rsid w:val="00B979B7"/>
    <w:rsid w:val="00BA1BBA"/>
    <w:rsid w:val="00BA4A8D"/>
    <w:rsid w:val="00BB6B51"/>
    <w:rsid w:val="00BD0724"/>
    <w:rsid w:val="00BD2B91"/>
    <w:rsid w:val="00BE53AE"/>
    <w:rsid w:val="00BE5521"/>
    <w:rsid w:val="00BE64F7"/>
    <w:rsid w:val="00C27A85"/>
    <w:rsid w:val="00C53263"/>
    <w:rsid w:val="00C75F1D"/>
    <w:rsid w:val="00CB68E8"/>
    <w:rsid w:val="00CD764F"/>
    <w:rsid w:val="00CF5BB0"/>
    <w:rsid w:val="00D04F01"/>
    <w:rsid w:val="00D238DD"/>
    <w:rsid w:val="00D338E4"/>
    <w:rsid w:val="00D51947"/>
    <w:rsid w:val="00D532F0"/>
    <w:rsid w:val="00D77413"/>
    <w:rsid w:val="00D82759"/>
    <w:rsid w:val="00D86DE4"/>
    <w:rsid w:val="00D91A51"/>
    <w:rsid w:val="00DB186A"/>
    <w:rsid w:val="00DD7FB0"/>
    <w:rsid w:val="00DE7A10"/>
    <w:rsid w:val="00E23F1D"/>
    <w:rsid w:val="00E36361"/>
    <w:rsid w:val="00E55AE9"/>
    <w:rsid w:val="00E90A28"/>
    <w:rsid w:val="00EC2E44"/>
    <w:rsid w:val="00EE2AD8"/>
    <w:rsid w:val="00EE3ECD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01"/>
    <o:shapelayout v:ext="edit">
      <o:idmap v:ext="edit" data="1"/>
    </o:shapelayout>
  </w:shapeDefaults>
  <w:decimalSymbol w:val="."/>
  <w:listSeparator w:val=","/>
  <w14:docId w14:val="28640040"/>
  <w15:docId w15:val="{E75DEE68-EB71-4534-9FAC-FF736816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691E0A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i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copyright">
    <w:name w:val="copyright"/>
    <w:basedOn w:val="Normal"/>
    <w:uiPriority w:val="99"/>
    <w:rsid w:val="00492291"/>
    <w:pPr>
      <w:autoSpaceDE w:val="0"/>
      <w:autoSpaceDN w:val="0"/>
      <w:adjustRightInd w:val="0"/>
      <w:spacing w:before="85" w:after="0" w:line="288" w:lineRule="auto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udy">
    <w:name w:val="Study"/>
    <w:basedOn w:val="Normal"/>
    <w:uiPriority w:val="99"/>
    <w:rsid w:val="00492291"/>
    <w:pPr>
      <w:autoSpaceDE w:val="0"/>
      <w:autoSpaceDN w:val="0"/>
      <w:adjustRightInd w:val="0"/>
      <w:spacing w:before="600" w:after="600" w:line="288" w:lineRule="auto"/>
      <w:textAlignment w:val="center"/>
    </w:pPr>
    <w:rPr>
      <w:rFonts w:ascii="Arial" w:hAnsi="Arial" w:cs="Arial"/>
      <w:b/>
      <w:bCs/>
      <w:color w:val="000000"/>
      <w:sz w:val="48"/>
      <w:szCs w:val="48"/>
    </w:rPr>
  </w:style>
  <w:style w:type="paragraph" w:customStyle="1" w:styleId="Writtenexam">
    <w:name w:val="Written exam"/>
    <w:basedOn w:val="Study"/>
    <w:uiPriority w:val="99"/>
    <w:rsid w:val="00492291"/>
    <w:pPr>
      <w:spacing w:before="360" w:after="200"/>
    </w:pPr>
    <w:rPr>
      <w:sz w:val="40"/>
      <w:szCs w:val="40"/>
    </w:rPr>
  </w:style>
  <w:style w:type="paragraph" w:customStyle="1" w:styleId="Head1left">
    <w:name w:val="Head 1 left"/>
    <w:basedOn w:val="Normal"/>
    <w:uiPriority w:val="99"/>
    <w:rsid w:val="00492291"/>
    <w:pPr>
      <w:autoSpaceDE w:val="0"/>
      <w:autoSpaceDN w:val="0"/>
      <w:adjustRightInd w:val="0"/>
      <w:spacing w:before="280" w:after="140" w:line="288" w:lineRule="auto"/>
      <w:textAlignment w:val="center"/>
    </w:pPr>
    <w:rPr>
      <w:rFonts w:ascii="Arial" w:hAnsi="Arial" w:cs="Arial"/>
      <w:b/>
      <w:bCs/>
      <w:color w:val="000000"/>
      <w:spacing w:val="-7"/>
      <w:sz w:val="28"/>
      <w:szCs w:val="28"/>
    </w:rPr>
  </w:style>
  <w:style w:type="paragraph" w:customStyle="1" w:styleId="Head-specs">
    <w:name w:val="Head-specs"/>
    <w:basedOn w:val="Head1left"/>
    <w:uiPriority w:val="99"/>
    <w:rsid w:val="00492291"/>
    <w:pPr>
      <w:spacing w:before="320" w:after="160" w:line="360" w:lineRule="atLeast"/>
    </w:pPr>
    <w:rPr>
      <w:spacing w:val="0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92291"/>
    <w:pPr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492291"/>
    <w:rPr>
      <w:rFonts w:ascii="Arial" w:hAnsi="Arial" w:cs="Arial"/>
      <w:color w:val="000000"/>
    </w:rPr>
  </w:style>
  <w:style w:type="paragraph" w:customStyle="1" w:styleId="Head1leftbefore">
    <w:name w:val="Head 1 left +# before"/>
    <w:basedOn w:val="Head1left"/>
    <w:uiPriority w:val="99"/>
    <w:rsid w:val="00492291"/>
    <w:pPr>
      <w:spacing w:before="340"/>
    </w:pPr>
  </w:style>
  <w:style w:type="character" w:customStyle="1" w:styleId="italic">
    <w:name w:val="italic"/>
    <w:uiPriority w:val="99"/>
    <w:rsid w:val="00492291"/>
    <w:rPr>
      <w:i/>
      <w:iCs/>
    </w:rPr>
  </w:style>
  <w:style w:type="character" w:customStyle="1" w:styleId="bold">
    <w:name w:val="bold"/>
    <w:uiPriority w:val="99"/>
    <w:rsid w:val="00492291"/>
    <w:rPr>
      <w:b/>
      <w:bCs/>
    </w:rPr>
  </w:style>
  <w:style w:type="paragraph" w:customStyle="1" w:styleId="Bullet">
    <w:name w:val="Bullet"/>
    <w:basedOn w:val="BodyText"/>
    <w:uiPriority w:val="99"/>
    <w:rsid w:val="00492291"/>
    <w:pPr>
      <w:tabs>
        <w:tab w:val="left" w:pos="454"/>
      </w:tabs>
      <w:ind w:left="283" w:hanging="283"/>
    </w:pPr>
  </w:style>
  <w:style w:type="character" w:customStyle="1" w:styleId="VCAAbodyChar">
    <w:name w:val="VCAA body Char"/>
    <w:basedOn w:val="DefaultParagraphFont"/>
    <w:link w:val="VCAAbody"/>
    <w:rsid w:val="00BE53AE"/>
    <w:rPr>
      <w:rFonts w:ascii="Arial" w:hAnsi="Arial" w:cs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2E7B3515D64079A7D01212A930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0C06-F7F3-45B4-A98F-E2CD3C0F2536}"/>
      </w:docPartPr>
      <w:docPartBody>
        <w:p w:rsidR="00A34915" w:rsidRDefault="00A34915">
          <w:pPr>
            <w:pStyle w:val="AD2E7B3515D64079A7D01212A930B31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915"/>
    <w:rsid w:val="005504CA"/>
    <w:rsid w:val="00763FD5"/>
    <w:rsid w:val="008179E2"/>
    <w:rsid w:val="00A34915"/>
    <w:rsid w:val="00AE2189"/>
    <w:rsid w:val="00D107A8"/>
    <w:rsid w:val="00D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2E7B3515D64079A7D01212A930B313">
    <w:name w:val="AD2E7B3515D64079A7D01212A930B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BD894788-DC7C-4BA6-B264-F8917E3E9F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6B2B8F-9E36-4CFC-84FD-049FBD76EC5A}"/>
</file>

<file path=customXml/itemProps3.xml><?xml version="1.0" encoding="utf-8"?>
<ds:datastoreItem xmlns:ds="http://schemas.openxmlformats.org/officeDocument/2006/customXml" ds:itemID="{FBAF9C93-88ED-457E-84D8-C09ECCE4FB95}"/>
</file>

<file path=customXml/itemProps4.xml><?xml version="1.0" encoding="utf-8"?>
<ds:datastoreItem xmlns:ds="http://schemas.openxmlformats.org/officeDocument/2006/customXml" ds:itemID="{E56D7815-7DC4-4060-90D4-F95B753A39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STYLE &amp; COMP (EAT – SPECIFICATIONS)</vt:lpstr>
    </vt:vector>
  </TitlesOfParts>
  <Company>Victorian Curriculum and Assessment Authority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STYLE &amp; COMP (EAT – SPECIFICATIONS)</dc:title>
  <dc:creator>Tada, Masashi M</dc:creator>
  <cp:lastModifiedBy>Seeary, Adam D</cp:lastModifiedBy>
  <cp:revision>2</cp:revision>
  <cp:lastPrinted>2017-04-21T01:32:00Z</cp:lastPrinted>
  <dcterms:created xsi:type="dcterms:W3CDTF">2020-05-26T06:19:00Z</dcterms:created>
  <dcterms:modified xsi:type="dcterms:W3CDTF">2020-05-26T06:19:00Z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