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val="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578B7F5" w:rsidR="006F3E28" w:rsidRPr="002F4657" w:rsidRDefault="006F3E28" w:rsidP="009B61E5">
          <w:pPr>
            <w:pStyle w:val="VCAADocumenttitle"/>
            <w:rPr>
              <w:noProof w:val="0"/>
            </w:rPr>
          </w:pPr>
          <w:r w:rsidRPr="002F4657">
            <w:rPr>
              <w:noProof w:val="0"/>
            </w:rPr>
            <w:t>2020 VCE Art examination report</w:t>
          </w:r>
        </w:p>
      </w:sdtContent>
    </w:sdt>
    <w:p w14:paraId="00F51CBF" w14:textId="58CC2E73" w:rsidR="006F3E28" w:rsidRPr="002F4657" w:rsidRDefault="006F3E28" w:rsidP="006F3E28">
      <w:pPr>
        <w:pStyle w:val="VCAAHeading1"/>
        <w:rPr>
          <w:lang w:val="en-AU"/>
        </w:rPr>
      </w:pPr>
      <w:bookmarkStart w:id="0" w:name="TemplateOverview"/>
      <w:bookmarkEnd w:id="0"/>
      <w:r w:rsidRPr="002F4657">
        <w:rPr>
          <w:lang w:val="en-AU"/>
        </w:rPr>
        <w:t>General comments</w:t>
      </w:r>
    </w:p>
    <w:p w14:paraId="565C756C" w14:textId="77777777" w:rsidR="006F3E28" w:rsidRPr="002F4657" w:rsidRDefault="006F3E28" w:rsidP="006F3E28">
      <w:pPr>
        <w:pStyle w:val="VCAAbody"/>
        <w:rPr>
          <w:lang w:val="en-AU"/>
        </w:rPr>
      </w:pPr>
      <w:r w:rsidRPr="002F4657">
        <w:rPr>
          <w:lang w:val="en-AU"/>
        </w:rPr>
        <w:t xml:space="preserve">The 2020 VCE Art written examination was based on the </w:t>
      </w:r>
      <w:r w:rsidRPr="002F4657">
        <w:rPr>
          <w:i/>
          <w:lang w:val="en-AU"/>
        </w:rPr>
        <w:t>VCE Art Adjusted Study Design for 2020</w:t>
      </w:r>
      <w:r w:rsidRPr="002F4657">
        <w:rPr>
          <w:lang w:val="en-AU"/>
        </w:rPr>
        <w:t>. This examination report should be read in conjunction with the revised study design, the VCE Art examination specifications and the examination assessment criteria.</w:t>
      </w:r>
    </w:p>
    <w:p w14:paraId="34118641" w14:textId="77777777" w:rsidR="006F3E28" w:rsidRPr="002F4657" w:rsidRDefault="006F3E28" w:rsidP="006F3E28">
      <w:pPr>
        <w:pStyle w:val="VCAAbody"/>
        <w:rPr>
          <w:lang w:val="en-AU"/>
        </w:rPr>
      </w:pPr>
      <w:r w:rsidRPr="002F4657">
        <w:rPr>
          <w:lang w:val="en-AU"/>
        </w:rPr>
        <w:t>The following criteria were used in context to assess the Art examination paper:</w:t>
      </w:r>
    </w:p>
    <w:p w14:paraId="1F583EA3" w14:textId="64A7ADC8" w:rsidR="006F3E28" w:rsidRPr="002F4657" w:rsidRDefault="00F17A93" w:rsidP="006F3E28">
      <w:pPr>
        <w:pStyle w:val="VCAAbullet"/>
        <w:numPr>
          <w:ilvl w:val="0"/>
          <w:numId w:val="6"/>
        </w:numPr>
        <w:ind w:left="425" w:hanging="425"/>
        <w:rPr>
          <w:lang w:val="en-AU"/>
        </w:rPr>
      </w:pPr>
      <w:r>
        <w:rPr>
          <w:lang w:val="en-AU"/>
        </w:rPr>
        <w:t>u</w:t>
      </w:r>
      <w:r w:rsidR="006F3E28" w:rsidRPr="002F4657">
        <w:rPr>
          <w:lang w:val="en-AU"/>
        </w:rPr>
        <w:t>nderstanding and appropriate use of art vocabulary and terminology in the analysis, interpretation and comparison of artworks</w:t>
      </w:r>
    </w:p>
    <w:p w14:paraId="1767B095" w14:textId="21CC30C0" w:rsidR="006F3E28" w:rsidRPr="002F4657" w:rsidRDefault="00F17A93" w:rsidP="006F3E28">
      <w:pPr>
        <w:pStyle w:val="VCAAbullet"/>
        <w:numPr>
          <w:ilvl w:val="0"/>
          <w:numId w:val="6"/>
        </w:numPr>
        <w:ind w:left="425" w:hanging="425"/>
        <w:rPr>
          <w:lang w:val="en-AU"/>
        </w:rPr>
      </w:pPr>
      <w:r>
        <w:rPr>
          <w:lang w:val="en-AU"/>
        </w:rPr>
        <w:t>u</w:t>
      </w:r>
      <w:r w:rsidR="006F3E28" w:rsidRPr="002F4657">
        <w:rPr>
          <w:lang w:val="en-AU"/>
        </w:rPr>
        <w:t>nderstanding of visual language to discuss and evaluate ideas and concepts in artworks</w:t>
      </w:r>
    </w:p>
    <w:p w14:paraId="7FEE14E6" w14:textId="35BACD09" w:rsidR="006F3E28" w:rsidRPr="002F4657" w:rsidRDefault="00F17A93" w:rsidP="006F3E28">
      <w:pPr>
        <w:pStyle w:val="VCAAbullet"/>
        <w:numPr>
          <w:ilvl w:val="0"/>
          <w:numId w:val="6"/>
        </w:numPr>
        <w:ind w:left="425" w:hanging="425"/>
        <w:rPr>
          <w:lang w:val="en-AU"/>
        </w:rPr>
      </w:pPr>
      <w:r>
        <w:rPr>
          <w:lang w:val="en-AU"/>
        </w:rPr>
        <w:t>u</w:t>
      </w:r>
      <w:r w:rsidR="006F3E28" w:rsidRPr="002F4657">
        <w:rPr>
          <w:lang w:val="en-AU"/>
        </w:rPr>
        <w:t>nderstanding of artistic practice to conceptualise, create, present and view artworks</w:t>
      </w:r>
    </w:p>
    <w:p w14:paraId="6BA4B469" w14:textId="60965705" w:rsidR="006F3E28" w:rsidRPr="002F4657" w:rsidRDefault="00F17A93" w:rsidP="006F3E28">
      <w:pPr>
        <w:pStyle w:val="VCAAbullet"/>
        <w:numPr>
          <w:ilvl w:val="0"/>
          <w:numId w:val="6"/>
        </w:numPr>
        <w:ind w:left="425" w:hanging="425"/>
        <w:rPr>
          <w:lang w:val="en-AU"/>
        </w:rPr>
      </w:pPr>
      <w:r>
        <w:rPr>
          <w:lang w:val="en-AU"/>
        </w:rPr>
        <w:t>k</w:t>
      </w:r>
      <w:r w:rsidR="006F3E28" w:rsidRPr="002F4657">
        <w:rPr>
          <w:lang w:val="en-AU"/>
        </w:rPr>
        <w:t>nowledge of artists, their artistic practice and artworks</w:t>
      </w:r>
    </w:p>
    <w:p w14:paraId="28AA1FE6" w14:textId="545DA0BF" w:rsidR="006F3E28" w:rsidRPr="002F4657" w:rsidRDefault="00F17A93" w:rsidP="006F3E28">
      <w:pPr>
        <w:pStyle w:val="VCAAbullet"/>
        <w:numPr>
          <w:ilvl w:val="0"/>
          <w:numId w:val="6"/>
        </w:numPr>
        <w:ind w:left="425" w:hanging="425"/>
        <w:rPr>
          <w:lang w:val="en-AU"/>
        </w:rPr>
      </w:pPr>
      <w:r>
        <w:rPr>
          <w:lang w:val="en-AU"/>
        </w:rPr>
        <w:t>k</w:t>
      </w:r>
      <w:r w:rsidR="006F3E28" w:rsidRPr="002F4657">
        <w:rPr>
          <w:lang w:val="en-AU"/>
        </w:rPr>
        <w:t>nowledge of a range of relevant resources used to support the research and interpretation of artworks</w:t>
      </w:r>
    </w:p>
    <w:p w14:paraId="219688DB" w14:textId="696B6CD7" w:rsidR="006F3E28" w:rsidRPr="002F4657" w:rsidRDefault="00F17A93" w:rsidP="006F3E28">
      <w:pPr>
        <w:pStyle w:val="VCAAbullet"/>
        <w:numPr>
          <w:ilvl w:val="0"/>
          <w:numId w:val="6"/>
        </w:numPr>
        <w:ind w:left="425" w:hanging="425"/>
        <w:rPr>
          <w:lang w:val="en-AU"/>
        </w:rPr>
      </w:pPr>
      <w:r>
        <w:rPr>
          <w:lang w:val="en-AU"/>
        </w:rPr>
        <w:t>a</w:t>
      </w:r>
      <w:r w:rsidR="006F3E28" w:rsidRPr="002F4657">
        <w:rPr>
          <w:lang w:val="en-AU"/>
        </w:rPr>
        <w:t>bility to substantiate interpretations of artworks with evidence taken from artworks and a range of referenced resources</w:t>
      </w:r>
    </w:p>
    <w:p w14:paraId="270D0C48" w14:textId="6B9665D1" w:rsidR="006F3E28" w:rsidRPr="002F4657" w:rsidRDefault="00F17A93" w:rsidP="006F3E28">
      <w:pPr>
        <w:pStyle w:val="VCAAbullet"/>
        <w:numPr>
          <w:ilvl w:val="0"/>
          <w:numId w:val="6"/>
        </w:numPr>
        <w:ind w:left="425" w:hanging="425"/>
        <w:rPr>
          <w:lang w:val="en-AU"/>
        </w:rPr>
      </w:pPr>
      <w:r>
        <w:rPr>
          <w:lang w:val="en-AU"/>
        </w:rPr>
        <w:t>c</w:t>
      </w:r>
      <w:r w:rsidR="006F3E28" w:rsidRPr="002F4657">
        <w:rPr>
          <w:lang w:val="en-AU"/>
        </w:rPr>
        <w:t>omparison of the contexts, characteristics, meanings and messages of artworks produced before 1990 with artworks produced since 1990</w:t>
      </w:r>
    </w:p>
    <w:p w14:paraId="3A9CEE03" w14:textId="1107EC50" w:rsidR="006F3E28" w:rsidRPr="002F4657" w:rsidRDefault="00F17A93" w:rsidP="006F3E28">
      <w:pPr>
        <w:pStyle w:val="VCAAbullet"/>
        <w:numPr>
          <w:ilvl w:val="0"/>
          <w:numId w:val="6"/>
        </w:numPr>
        <w:ind w:left="425" w:hanging="425"/>
        <w:rPr>
          <w:lang w:val="en-AU"/>
        </w:rPr>
      </w:pPr>
      <w:r>
        <w:rPr>
          <w:lang w:val="en-AU"/>
        </w:rPr>
        <w:t>u</w:t>
      </w:r>
      <w:r w:rsidR="006F3E28" w:rsidRPr="002F4657">
        <w:rPr>
          <w:lang w:val="en-AU"/>
        </w:rPr>
        <w:t>nderstanding and application of all analytical frameworks (structural, personal, cultural, contemporary) to analyse and interpret the meanings and messages of artworks</w:t>
      </w:r>
    </w:p>
    <w:p w14:paraId="3163CA59" w14:textId="47EB0692" w:rsidR="006F3E28" w:rsidRPr="002F4657" w:rsidRDefault="00F17A93" w:rsidP="006F3E28">
      <w:pPr>
        <w:pStyle w:val="VCAAbullet"/>
        <w:numPr>
          <w:ilvl w:val="0"/>
          <w:numId w:val="6"/>
        </w:numPr>
        <w:ind w:left="425" w:hanging="425"/>
        <w:rPr>
          <w:lang w:val="en-AU"/>
        </w:rPr>
      </w:pPr>
      <w:r>
        <w:rPr>
          <w:lang w:val="en-AU"/>
        </w:rPr>
        <w:t>a</w:t>
      </w:r>
      <w:r w:rsidR="006F3E28" w:rsidRPr="002F4657">
        <w:rPr>
          <w:lang w:val="en-AU"/>
        </w:rPr>
        <w:t>nalysis of a range of viewpoints in relation to art ideas and related issues regarding the role of art in society</w:t>
      </w:r>
    </w:p>
    <w:p w14:paraId="5C568954" w14:textId="39E3C631" w:rsidR="006F3E28" w:rsidRPr="002F4657" w:rsidRDefault="00F17A93" w:rsidP="006F3E28">
      <w:pPr>
        <w:pStyle w:val="VCAAbullet"/>
        <w:numPr>
          <w:ilvl w:val="0"/>
          <w:numId w:val="6"/>
        </w:numPr>
        <w:ind w:left="425" w:hanging="425"/>
        <w:rPr>
          <w:lang w:val="en-AU"/>
        </w:rPr>
      </w:pPr>
      <w:r>
        <w:rPr>
          <w:lang w:val="en-AU"/>
        </w:rPr>
        <w:t>a</w:t>
      </w:r>
      <w:r w:rsidR="006F3E28" w:rsidRPr="002F4657">
        <w:rPr>
          <w:lang w:val="en-AU"/>
        </w:rPr>
        <w:t>bility to use commentaries and viewpoints from a range of resources to examine and evaluate interpretations about art ideas and related issues regarding the role of art in society</w:t>
      </w:r>
    </w:p>
    <w:p w14:paraId="7EDF42EA" w14:textId="1B34E4A2" w:rsidR="006F3E28" w:rsidRPr="002F4657" w:rsidRDefault="00F17A93" w:rsidP="006F3E28">
      <w:pPr>
        <w:pStyle w:val="VCAAbullet"/>
        <w:numPr>
          <w:ilvl w:val="0"/>
          <w:numId w:val="6"/>
        </w:numPr>
        <w:ind w:left="425" w:hanging="425"/>
        <w:rPr>
          <w:lang w:val="en-AU"/>
        </w:rPr>
      </w:pPr>
      <w:r>
        <w:rPr>
          <w:lang w:val="en-AU"/>
        </w:rPr>
        <w:t>a</w:t>
      </w:r>
      <w:r w:rsidR="006F3E28" w:rsidRPr="002F4657">
        <w:rPr>
          <w:lang w:val="en-AU"/>
        </w:rPr>
        <w:t>bility to develop a personal point of view about art ideas and related issues regarding the role of art in society</w:t>
      </w:r>
    </w:p>
    <w:p w14:paraId="5616FE52" w14:textId="33331840" w:rsidR="006F3E28" w:rsidRPr="002F4657" w:rsidRDefault="00F17A93" w:rsidP="006F3E28">
      <w:pPr>
        <w:pStyle w:val="VCAAbullet"/>
        <w:numPr>
          <w:ilvl w:val="0"/>
          <w:numId w:val="6"/>
        </w:numPr>
        <w:ind w:left="425" w:hanging="425"/>
        <w:rPr>
          <w:lang w:val="en-AU"/>
        </w:rPr>
      </w:pPr>
      <w:r>
        <w:rPr>
          <w:lang w:val="en-AU"/>
        </w:rPr>
        <w:t>a</w:t>
      </w:r>
      <w:r w:rsidR="006F3E28" w:rsidRPr="002F4657">
        <w:rPr>
          <w:lang w:val="en-AU"/>
        </w:rPr>
        <w:t>bility to use artworks and a range of attributed commentaries to support viewpoints about art ideas and related issues regarding the role of art in society.</w:t>
      </w:r>
    </w:p>
    <w:p w14:paraId="4B277E9C" w14:textId="77777777" w:rsidR="006F3E28" w:rsidRPr="002F4657" w:rsidRDefault="006F3E28" w:rsidP="006F3E28">
      <w:pPr>
        <w:pStyle w:val="VCAAbody"/>
        <w:rPr>
          <w:lang w:val="en-AU"/>
        </w:rPr>
      </w:pPr>
      <w:r w:rsidRPr="002F4657">
        <w:rPr>
          <w:lang w:val="en-AU"/>
        </w:rPr>
        <w:t>The examination required students to have a highly developed understanding of the analytical frameworks and how these can be applied to interpret the meanings and messages of artworks. For detailed information about the analytical frameworks, please refer to the cross-study specifications in the VCE Art Study Design.</w:t>
      </w:r>
    </w:p>
    <w:p w14:paraId="4530F2F3" w14:textId="77777777" w:rsidR="006F3E28" w:rsidRPr="002F4657" w:rsidRDefault="006F3E28" w:rsidP="006F3E28">
      <w:pPr>
        <w:pStyle w:val="VCAAbody"/>
        <w:rPr>
          <w:lang w:val="en-AU"/>
        </w:rPr>
      </w:pPr>
      <w:r w:rsidRPr="002F4657">
        <w:rPr>
          <w:lang w:val="en-AU"/>
        </w:rPr>
        <w:t>It is essential that students understand how the analytical frameworks function to interpret the structural, personal, cultural and contemporary meanings and messages. Practice with both studied and unstudied artworks will help students to test their knowledge and skills in using the various frameworks to construct and justify their interpretation.</w:t>
      </w:r>
    </w:p>
    <w:p w14:paraId="0FDF2536" w14:textId="77777777" w:rsidR="006F3E28" w:rsidRPr="002F4657" w:rsidRDefault="006F3E28" w:rsidP="006F3E28">
      <w:pPr>
        <w:pStyle w:val="VCAAbody"/>
        <w:rPr>
          <w:lang w:val="en-AU"/>
        </w:rPr>
      </w:pPr>
      <w:r w:rsidRPr="002F4657">
        <w:rPr>
          <w:lang w:val="en-AU"/>
        </w:rPr>
        <w:t>Another aspect of the examination that students must demonstrate an understanding of is the art process. The art process is defined in the cross-study specifications in the VCE Art Study Design on page 12. In this study, the art process is integral to the conceptualisation, development and making of artworks. The art process is an iterative component of the practice of artists and includes the application of analytical frameworks when interpreting and making artworks.</w:t>
      </w:r>
    </w:p>
    <w:p w14:paraId="01E52AAC" w14:textId="74FFAEBB" w:rsidR="006F3E28" w:rsidRPr="002F4657" w:rsidRDefault="006F3E28" w:rsidP="006F3E28">
      <w:pPr>
        <w:pStyle w:val="VCAAbody"/>
        <w:keepNext/>
        <w:keepLines/>
        <w:rPr>
          <w:lang w:val="en-AU"/>
        </w:rPr>
      </w:pPr>
      <w:r w:rsidRPr="002F4657">
        <w:rPr>
          <w:lang w:val="en-AU"/>
        </w:rPr>
        <w:lastRenderedPageBreak/>
        <w:t>The various components of the art process include:</w:t>
      </w:r>
    </w:p>
    <w:p w14:paraId="4FA2CC85" w14:textId="77777777" w:rsidR="006F3E28" w:rsidRPr="002F4657" w:rsidRDefault="006F3E28" w:rsidP="006F3E28">
      <w:pPr>
        <w:pStyle w:val="VCAAbullet"/>
        <w:keepNext/>
        <w:keepLines/>
        <w:numPr>
          <w:ilvl w:val="0"/>
          <w:numId w:val="6"/>
        </w:numPr>
        <w:ind w:left="425" w:hanging="425"/>
        <w:rPr>
          <w:lang w:val="en-AU"/>
        </w:rPr>
      </w:pPr>
      <w:r w:rsidRPr="002F4657">
        <w:rPr>
          <w:lang w:val="en-AU"/>
        </w:rPr>
        <w:t>exploration of ideas through a conceptual and practical investigation</w:t>
      </w:r>
    </w:p>
    <w:p w14:paraId="338CE176" w14:textId="77777777" w:rsidR="006F3E28" w:rsidRPr="002F4657" w:rsidRDefault="006F3E28" w:rsidP="006F3E28">
      <w:pPr>
        <w:pStyle w:val="VCAAbullet"/>
        <w:keepNext/>
        <w:keepLines/>
        <w:numPr>
          <w:ilvl w:val="0"/>
          <w:numId w:val="6"/>
        </w:numPr>
        <w:ind w:left="425" w:hanging="425"/>
        <w:rPr>
          <w:lang w:val="en-AU"/>
        </w:rPr>
      </w:pPr>
      <w:r w:rsidRPr="002F4657">
        <w:rPr>
          <w:lang w:val="en-AU"/>
        </w:rPr>
        <w:t>experimentation with art elements and art principles, materials, techniques, processes and art forms</w:t>
      </w:r>
    </w:p>
    <w:p w14:paraId="3EB23FDD" w14:textId="77777777" w:rsidR="006F3E28" w:rsidRPr="002F4657" w:rsidRDefault="006F3E28" w:rsidP="006F3E28">
      <w:pPr>
        <w:pStyle w:val="VCAAbullet"/>
        <w:keepNext/>
        <w:keepLines/>
        <w:numPr>
          <w:ilvl w:val="0"/>
          <w:numId w:val="6"/>
        </w:numPr>
        <w:ind w:left="425" w:hanging="425"/>
        <w:rPr>
          <w:lang w:val="en-AU"/>
        </w:rPr>
      </w:pPr>
      <w:r w:rsidRPr="002F4657">
        <w:rPr>
          <w:lang w:val="en-AU"/>
        </w:rPr>
        <w:t>development of ideas, concepts, style and visual language</w:t>
      </w:r>
    </w:p>
    <w:p w14:paraId="5748CC83" w14:textId="77777777" w:rsidR="006F3E28" w:rsidRPr="002F4657" w:rsidRDefault="006F3E28" w:rsidP="006F3E28">
      <w:pPr>
        <w:pStyle w:val="VCAAbullet"/>
        <w:numPr>
          <w:ilvl w:val="0"/>
          <w:numId w:val="6"/>
        </w:numPr>
        <w:ind w:left="425" w:hanging="425"/>
        <w:rPr>
          <w:lang w:val="en-AU"/>
        </w:rPr>
      </w:pPr>
      <w:r w:rsidRPr="002F4657">
        <w:rPr>
          <w:lang w:val="en-AU"/>
        </w:rPr>
        <w:t>refinement of materials, techniques and technical processes to provide visual strength to artworks</w:t>
      </w:r>
    </w:p>
    <w:p w14:paraId="1EDAA585" w14:textId="77777777" w:rsidR="006F3E28" w:rsidRPr="002F4657" w:rsidRDefault="006F3E28" w:rsidP="006F3E28">
      <w:pPr>
        <w:pStyle w:val="VCAAbullet"/>
        <w:numPr>
          <w:ilvl w:val="0"/>
          <w:numId w:val="6"/>
        </w:numPr>
        <w:ind w:left="425" w:hanging="425"/>
        <w:rPr>
          <w:lang w:val="en-AU"/>
        </w:rPr>
      </w:pPr>
      <w:r w:rsidRPr="002F4657">
        <w:rPr>
          <w:lang w:val="en-AU"/>
        </w:rPr>
        <w:t>resolution of ideas, directions and concepts.</w:t>
      </w:r>
    </w:p>
    <w:p w14:paraId="450C9052" w14:textId="77777777" w:rsidR="006F3E28" w:rsidRPr="002F4657" w:rsidRDefault="006F3E28" w:rsidP="006F3E28">
      <w:pPr>
        <w:pStyle w:val="VCAAbody"/>
        <w:rPr>
          <w:lang w:val="en-AU"/>
        </w:rPr>
      </w:pPr>
      <w:r w:rsidRPr="002F4657">
        <w:rPr>
          <w:lang w:val="en-AU"/>
        </w:rPr>
        <w:t>There were three sections in the 2020 VCE Art examination and all questions were compulsory.</w:t>
      </w:r>
    </w:p>
    <w:p w14:paraId="0E096BB0" w14:textId="77777777" w:rsidR="006F3E28" w:rsidRPr="002F4657" w:rsidRDefault="006F3E28" w:rsidP="006F3E28">
      <w:pPr>
        <w:pStyle w:val="VCAAbullet"/>
        <w:numPr>
          <w:ilvl w:val="0"/>
          <w:numId w:val="6"/>
        </w:numPr>
        <w:ind w:left="425" w:hanging="425"/>
        <w:rPr>
          <w:lang w:val="en-AU"/>
        </w:rPr>
      </w:pPr>
      <w:r w:rsidRPr="002F4657">
        <w:rPr>
          <w:lang w:val="en-AU"/>
        </w:rPr>
        <w:t>Section A consisted of four short-answer questions. Questions assessed theoretical understanding and application of key knowledge and skills in Units 3 and 4. Questions referred to a range of unseen visual stimulus material. Section A was worth a total of 25 marks.</w:t>
      </w:r>
    </w:p>
    <w:p w14:paraId="1A7506DF" w14:textId="77777777" w:rsidR="006F3E28" w:rsidRPr="002F4657" w:rsidRDefault="006F3E28" w:rsidP="006F3E28">
      <w:pPr>
        <w:pStyle w:val="VCAAbullet"/>
        <w:numPr>
          <w:ilvl w:val="0"/>
          <w:numId w:val="6"/>
        </w:numPr>
        <w:ind w:left="425" w:hanging="425"/>
        <w:rPr>
          <w:lang w:val="en-AU"/>
        </w:rPr>
      </w:pPr>
      <w:r w:rsidRPr="002F4657">
        <w:rPr>
          <w:lang w:val="en-AU"/>
        </w:rPr>
        <w:t>Section B consisted of two extended-answer questions that required students to examine, evaluate, analyse and interpret a range of unseen visual and written stimulus material from a broad range of sources. Section B was worth a total of 25 marks.</w:t>
      </w:r>
    </w:p>
    <w:p w14:paraId="16955AE0" w14:textId="77777777" w:rsidR="006F3E28" w:rsidRPr="002F4657" w:rsidRDefault="006F3E28" w:rsidP="006F3E28">
      <w:pPr>
        <w:pStyle w:val="VCAAbullet"/>
        <w:numPr>
          <w:ilvl w:val="0"/>
          <w:numId w:val="6"/>
        </w:numPr>
        <w:ind w:left="425" w:hanging="425"/>
        <w:rPr>
          <w:lang w:val="en-AU"/>
        </w:rPr>
      </w:pPr>
      <w:r w:rsidRPr="002F4657">
        <w:rPr>
          <w:lang w:val="en-AU"/>
        </w:rPr>
        <w:t>Section C consisted of two extended-answer questions that required responses in the form of an extended piece of writing that developed ideas in depth. The questions required students to explore all outcomes in Units 3 and 4 through discussion of the meanings and messages of artworks studied throughout the year, and the ideas and related issues about the role of art in society. Responses discussed artists and artworks studied throughout the year and informed opinions with reference to artists and artworks, selected viewpoints and relevant aspects of specific analytical frameworks. Section C was worth a total of 25 marks.</w:t>
      </w:r>
    </w:p>
    <w:p w14:paraId="7ACC1040" w14:textId="77777777" w:rsidR="006F3E28" w:rsidRPr="002F4657" w:rsidRDefault="006F3E28" w:rsidP="006F3E28">
      <w:pPr>
        <w:pStyle w:val="VCAAHeading2"/>
        <w:rPr>
          <w:rStyle w:val="VCAAbold"/>
          <w:b w:val="0"/>
          <w:bCs w:val="0"/>
          <w:lang w:val="en-AU"/>
        </w:rPr>
      </w:pPr>
      <w:r w:rsidRPr="002F4657">
        <w:rPr>
          <w:rStyle w:val="VCAAbold"/>
          <w:b w:val="0"/>
          <w:bCs w:val="0"/>
          <w:lang w:val="en-AU"/>
        </w:rPr>
        <w:t>Advice for students</w:t>
      </w:r>
    </w:p>
    <w:p w14:paraId="01984F08" w14:textId="77777777" w:rsidR="006F3E28" w:rsidRPr="002F4657" w:rsidRDefault="006F3E28" w:rsidP="006F3E28">
      <w:pPr>
        <w:pStyle w:val="VCAAbullet"/>
        <w:numPr>
          <w:ilvl w:val="0"/>
          <w:numId w:val="6"/>
        </w:numPr>
        <w:ind w:left="425" w:hanging="425"/>
        <w:rPr>
          <w:lang w:val="en-AU"/>
        </w:rPr>
      </w:pPr>
      <w:r w:rsidRPr="002F4657">
        <w:rPr>
          <w:lang w:val="en-AU"/>
        </w:rPr>
        <w:t>Remove the colour insert from the examination during reading time and ensure that responses apply to the correct artworks.</w:t>
      </w:r>
    </w:p>
    <w:p w14:paraId="4B1C890C" w14:textId="77777777" w:rsidR="006F3E28" w:rsidRPr="002F4657" w:rsidRDefault="006F3E28" w:rsidP="006F3E28">
      <w:pPr>
        <w:pStyle w:val="VCAAbullet"/>
        <w:numPr>
          <w:ilvl w:val="0"/>
          <w:numId w:val="6"/>
        </w:numPr>
        <w:ind w:left="425" w:hanging="425"/>
        <w:rPr>
          <w:lang w:val="en-AU"/>
        </w:rPr>
      </w:pPr>
      <w:r w:rsidRPr="002F4657">
        <w:rPr>
          <w:lang w:val="en-AU"/>
        </w:rPr>
        <w:t>Read the requirements of each question carefully and underline the key instructions to ensure all parts of the question are addressed in the answer.</w:t>
      </w:r>
    </w:p>
    <w:p w14:paraId="20C27278" w14:textId="77777777" w:rsidR="006F3E28" w:rsidRPr="002F4657" w:rsidRDefault="006F3E28" w:rsidP="006F3E28">
      <w:pPr>
        <w:pStyle w:val="VCAAbullet"/>
        <w:numPr>
          <w:ilvl w:val="0"/>
          <w:numId w:val="6"/>
        </w:numPr>
        <w:ind w:left="425" w:hanging="425"/>
        <w:rPr>
          <w:lang w:val="en-AU"/>
        </w:rPr>
      </w:pPr>
      <w:r w:rsidRPr="002F4657">
        <w:rPr>
          <w:lang w:val="en-AU"/>
        </w:rPr>
        <w:t>Use specific descriptive art language and vocabulary.</w:t>
      </w:r>
    </w:p>
    <w:p w14:paraId="5EAE341E" w14:textId="77777777" w:rsidR="006F3E28" w:rsidRPr="002F4657" w:rsidRDefault="006F3E28" w:rsidP="006F3E28">
      <w:pPr>
        <w:pStyle w:val="VCAAbullet"/>
        <w:numPr>
          <w:ilvl w:val="0"/>
          <w:numId w:val="6"/>
        </w:numPr>
        <w:ind w:left="425" w:hanging="425"/>
        <w:rPr>
          <w:lang w:val="en-AU"/>
        </w:rPr>
      </w:pPr>
      <w:r w:rsidRPr="002F4657">
        <w:rPr>
          <w:lang w:val="en-AU"/>
        </w:rPr>
        <w:t>Practise applying the vocabulary associated with specific art elements and art principles to unstudied artworks.</w:t>
      </w:r>
    </w:p>
    <w:p w14:paraId="5C124A86" w14:textId="77777777" w:rsidR="006F3E28" w:rsidRPr="002F4657" w:rsidRDefault="006F3E28" w:rsidP="006F3E28">
      <w:pPr>
        <w:pStyle w:val="VCAAbullet"/>
        <w:numPr>
          <w:ilvl w:val="0"/>
          <w:numId w:val="6"/>
        </w:numPr>
        <w:ind w:left="425" w:hanging="425"/>
        <w:rPr>
          <w:lang w:val="en-AU"/>
        </w:rPr>
      </w:pPr>
      <w:r w:rsidRPr="002F4657">
        <w:rPr>
          <w:lang w:val="en-AU"/>
        </w:rPr>
        <w:t>Practise responding to questions within time limits and using the mark allocation as a guide to the amount of time required to respond to the question.</w:t>
      </w:r>
    </w:p>
    <w:p w14:paraId="44C1D889" w14:textId="77777777" w:rsidR="006F3E28" w:rsidRPr="002F4657" w:rsidRDefault="006F3E28" w:rsidP="006F3E28">
      <w:pPr>
        <w:pStyle w:val="VCAAbullet"/>
        <w:numPr>
          <w:ilvl w:val="0"/>
          <w:numId w:val="6"/>
        </w:numPr>
        <w:ind w:left="425" w:hanging="425"/>
        <w:rPr>
          <w:lang w:val="en-AU"/>
        </w:rPr>
      </w:pPr>
      <w:r w:rsidRPr="002F4657">
        <w:rPr>
          <w:lang w:val="en-AU"/>
        </w:rPr>
        <w:t>Use specific evidence from the artwork to justify and consolidate the answer.</w:t>
      </w:r>
    </w:p>
    <w:p w14:paraId="5B9CE226" w14:textId="77777777" w:rsidR="006F3E28" w:rsidRPr="002F4657" w:rsidRDefault="006F3E28" w:rsidP="006F3E28">
      <w:pPr>
        <w:pStyle w:val="VCAAbullet"/>
        <w:numPr>
          <w:ilvl w:val="0"/>
          <w:numId w:val="6"/>
        </w:numPr>
        <w:ind w:left="425" w:hanging="425"/>
        <w:rPr>
          <w:lang w:val="en-AU"/>
        </w:rPr>
      </w:pPr>
      <w:r w:rsidRPr="002F4657">
        <w:rPr>
          <w:lang w:val="en-AU"/>
        </w:rPr>
        <w:t>Do not rely on pre-prepared responses. Prepare to apply the key knowledge and skills to a range of question types.</w:t>
      </w:r>
    </w:p>
    <w:p w14:paraId="2C9CB89A" w14:textId="77777777" w:rsidR="006F3E28" w:rsidRPr="002F4657" w:rsidRDefault="006F3E28" w:rsidP="006F3E28">
      <w:pPr>
        <w:pStyle w:val="VCAAHeading1"/>
        <w:rPr>
          <w:lang w:val="en-AU"/>
        </w:rPr>
      </w:pPr>
      <w:r w:rsidRPr="002F4657">
        <w:rPr>
          <w:lang w:val="en-AU"/>
        </w:rPr>
        <w:t>Specific information</w:t>
      </w:r>
    </w:p>
    <w:p w14:paraId="1362BBE6" w14:textId="77777777" w:rsidR="006F3E28" w:rsidRPr="002F4657" w:rsidRDefault="006F3E28" w:rsidP="006F3E28">
      <w:pPr>
        <w:pStyle w:val="VCAAbody"/>
        <w:rPr>
          <w:rStyle w:val="VCAAbold"/>
          <w:b w:val="0"/>
          <w:bCs w:val="0"/>
          <w:lang w:val="en-AU"/>
        </w:rPr>
      </w:pPr>
      <w:r w:rsidRPr="002F4657">
        <w:rPr>
          <w:rStyle w:val="VCAAbold"/>
          <w:b w:val="0"/>
          <w:bCs w:val="0"/>
          <w:lang w:val="en-AU"/>
        </w:rPr>
        <w:t>Student responses reproduced in this report have not been corrected for grammar, spelling or factual information.</w:t>
      </w:r>
    </w:p>
    <w:p w14:paraId="4DCF12C3" w14:textId="77777777" w:rsidR="006F3E28" w:rsidRPr="002F4657" w:rsidRDefault="006F3E28" w:rsidP="006F3E28">
      <w:pPr>
        <w:pStyle w:val="VCAAbody"/>
        <w:rPr>
          <w:lang w:val="en-AU"/>
        </w:rPr>
      </w:pPr>
      <w:r w:rsidRPr="002F4657">
        <w:rPr>
          <w:lang w:val="en-AU"/>
        </w:rPr>
        <w:t xml:space="preserve">This report provides sample </w:t>
      </w:r>
      <w:proofErr w:type="gramStart"/>
      <w:r w:rsidRPr="002F4657">
        <w:rPr>
          <w:lang w:val="en-AU"/>
        </w:rPr>
        <w:t>answers</w:t>
      </w:r>
      <w:proofErr w:type="gramEnd"/>
      <w:r w:rsidRPr="002F4657">
        <w:rPr>
          <w:lang w:val="en-AU"/>
        </w:rPr>
        <w:t xml:space="preserve"> or an indication of what answers may have included. Unless otherwise stated, these are not intended to be exemplary or complete responses.</w:t>
      </w:r>
    </w:p>
    <w:p w14:paraId="1C0FA320" w14:textId="77777777" w:rsidR="006F3E28" w:rsidRPr="002F4657" w:rsidRDefault="006F3E28" w:rsidP="006F3E28">
      <w:pPr>
        <w:pStyle w:val="VCAAbody"/>
        <w:rPr>
          <w:lang w:val="en-AU"/>
        </w:rPr>
      </w:pPr>
      <w:r w:rsidRPr="002F4657">
        <w:rPr>
          <w:lang w:val="en-AU"/>
        </w:rPr>
        <w:t>The statistics in this report may be subject to rounding resulting in a total more or less than 100 per cent.</w:t>
      </w:r>
    </w:p>
    <w:p w14:paraId="1EF1C5C3" w14:textId="77777777" w:rsidR="006F3E28" w:rsidRPr="002F4657" w:rsidRDefault="006F3E28" w:rsidP="006F3E28">
      <w:pPr>
        <w:pStyle w:val="VCAAHeading2"/>
        <w:keepNext/>
        <w:keepLines/>
        <w:rPr>
          <w:lang w:val="en-AU"/>
        </w:rPr>
      </w:pPr>
      <w:r w:rsidRPr="002F4657">
        <w:rPr>
          <w:lang w:val="en-AU"/>
        </w:rPr>
        <w:lastRenderedPageBreak/>
        <w:t>Section A</w:t>
      </w:r>
    </w:p>
    <w:p w14:paraId="3C3C9A17" w14:textId="77777777" w:rsidR="006F3E28" w:rsidRPr="002F4657" w:rsidRDefault="006F3E28" w:rsidP="006F3E28">
      <w:pPr>
        <w:pStyle w:val="VCAAHeading3"/>
        <w:keepNext/>
        <w:keepLines/>
        <w:rPr>
          <w:lang w:val="en-AU"/>
        </w:rPr>
      </w:pPr>
      <w:r w:rsidRPr="002F4657">
        <w:rPr>
          <w:lang w:val="en-AU"/>
        </w:rPr>
        <w:t>Question 1</w:t>
      </w:r>
    </w:p>
    <w:tbl>
      <w:tblPr>
        <w:tblStyle w:val="VCAATableClosed"/>
        <w:tblW w:w="5613" w:type="dxa"/>
        <w:tblLook w:val="04A0" w:firstRow="1" w:lastRow="0" w:firstColumn="1" w:lastColumn="0" w:noHBand="0" w:noVBand="1"/>
      </w:tblPr>
      <w:tblGrid>
        <w:gridCol w:w="908"/>
        <w:gridCol w:w="907"/>
        <w:gridCol w:w="907"/>
        <w:gridCol w:w="907"/>
        <w:gridCol w:w="907"/>
        <w:gridCol w:w="1077"/>
      </w:tblGrid>
      <w:tr w:rsidR="006F3E28" w:rsidRPr="002F4657" w14:paraId="3536BB87" w14:textId="77777777" w:rsidTr="00EF2895">
        <w:trPr>
          <w:cnfStyle w:val="100000000000" w:firstRow="1" w:lastRow="0" w:firstColumn="0" w:lastColumn="0" w:oddVBand="0" w:evenVBand="0" w:oddHBand="0" w:evenHBand="0" w:firstRowFirstColumn="0" w:firstRowLastColumn="0" w:lastRowFirstColumn="0" w:lastRowLastColumn="0"/>
        </w:trPr>
        <w:tc>
          <w:tcPr>
            <w:tcW w:w="907" w:type="dxa"/>
            <w:tcBorders>
              <w:right w:val="single" w:sz="4" w:space="0" w:color="FFFFFF"/>
            </w:tcBorders>
          </w:tcPr>
          <w:p w14:paraId="7BF02C6F" w14:textId="77777777" w:rsidR="006F3E28" w:rsidRPr="002F4657" w:rsidRDefault="006F3E28" w:rsidP="00EF2895">
            <w:pPr>
              <w:pStyle w:val="VCAAtablecondensedheading"/>
              <w:keepNext/>
              <w:keepLines/>
              <w:rPr>
                <w:lang w:val="en-AU"/>
              </w:rPr>
            </w:pPr>
            <w:r w:rsidRPr="002F4657">
              <w:rPr>
                <w:lang w:val="en-AU"/>
              </w:rPr>
              <w:t>Marks</w:t>
            </w:r>
          </w:p>
        </w:tc>
        <w:tc>
          <w:tcPr>
            <w:tcW w:w="907" w:type="dxa"/>
            <w:tcBorders>
              <w:left w:val="single" w:sz="4" w:space="0" w:color="FFFFFF"/>
              <w:right w:val="single" w:sz="4" w:space="0" w:color="FFFFFF"/>
            </w:tcBorders>
          </w:tcPr>
          <w:p w14:paraId="47E5947C" w14:textId="77777777" w:rsidR="006F3E28" w:rsidRPr="002F4657" w:rsidRDefault="006F3E28" w:rsidP="00EF2895">
            <w:pPr>
              <w:pStyle w:val="VCAAtablecondensedheading"/>
              <w:keepNext/>
              <w:keepLines/>
              <w:rPr>
                <w:lang w:val="en-AU"/>
              </w:rPr>
            </w:pPr>
            <w:r w:rsidRPr="002F4657">
              <w:rPr>
                <w:lang w:val="en-AU"/>
              </w:rPr>
              <w:t>0</w:t>
            </w:r>
          </w:p>
        </w:tc>
        <w:tc>
          <w:tcPr>
            <w:tcW w:w="907" w:type="dxa"/>
            <w:tcBorders>
              <w:left w:val="single" w:sz="4" w:space="0" w:color="FFFFFF"/>
              <w:right w:val="single" w:sz="4" w:space="0" w:color="FFFFFF"/>
            </w:tcBorders>
          </w:tcPr>
          <w:p w14:paraId="4D7E441E" w14:textId="77777777" w:rsidR="006F3E28" w:rsidRPr="002F4657" w:rsidRDefault="006F3E28" w:rsidP="00EF2895">
            <w:pPr>
              <w:pStyle w:val="VCAAtablecondensedheading"/>
              <w:keepNext/>
              <w:keepLines/>
              <w:rPr>
                <w:lang w:val="en-AU"/>
              </w:rPr>
            </w:pPr>
            <w:r w:rsidRPr="002F4657">
              <w:rPr>
                <w:lang w:val="en-AU"/>
              </w:rPr>
              <w:t>1</w:t>
            </w:r>
          </w:p>
        </w:tc>
        <w:tc>
          <w:tcPr>
            <w:tcW w:w="907" w:type="dxa"/>
            <w:tcBorders>
              <w:left w:val="single" w:sz="4" w:space="0" w:color="FFFFFF"/>
              <w:right w:val="single" w:sz="4" w:space="0" w:color="FFFFFF"/>
            </w:tcBorders>
          </w:tcPr>
          <w:p w14:paraId="00082265" w14:textId="77777777" w:rsidR="006F3E28" w:rsidRPr="002F4657" w:rsidRDefault="006F3E28" w:rsidP="00EF2895">
            <w:pPr>
              <w:pStyle w:val="VCAAtablecondensedheading"/>
              <w:keepNext/>
              <w:keepLines/>
              <w:rPr>
                <w:lang w:val="en-AU"/>
              </w:rPr>
            </w:pPr>
            <w:r w:rsidRPr="002F4657">
              <w:rPr>
                <w:lang w:val="en-AU"/>
              </w:rPr>
              <w:t>2</w:t>
            </w:r>
          </w:p>
        </w:tc>
        <w:tc>
          <w:tcPr>
            <w:tcW w:w="907" w:type="dxa"/>
            <w:tcBorders>
              <w:left w:val="single" w:sz="4" w:space="0" w:color="FFFFFF"/>
              <w:right w:val="single" w:sz="4" w:space="0" w:color="FFFFFF"/>
            </w:tcBorders>
          </w:tcPr>
          <w:p w14:paraId="531C3AF5" w14:textId="77777777" w:rsidR="006F3E28" w:rsidRPr="002F4657" w:rsidRDefault="006F3E28" w:rsidP="00EF2895">
            <w:pPr>
              <w:pStyle w:val="VCAAtablecondensedheading"/>
              <w:keepNext/>
              <w:keepLines/>
              <w:rPr>
                <w:lang w:val="en-AU"/>
              </w:rPr>
            </w:pPr>
            <w:r w:rsidRPr="002F4657">
              <w:rPr>
                <w:lang w:val="en-AU"/>
              </w:rPr>
              <w:t>3</w:t>
            </w:r>
          </w:p>
        </w:tc>
        <w:tc>
          <w:tcPr>
            <w:tcW w:w="1077" w:type="dxa"/>
            <w:tcBorders>
              <w:left w:val="single" w:sz="4" w:space="0" w:color="FFFFFF"/>
            </w:tcBorders>
          </w:tcPr>
          <w:p w14:paraId="7D0EA0AB" w14:textId="77777777" w:rsidR="006F3E28" w:rsidRPr="002F4657" w:rsidRDefault="006F3E28" w:rsidP="00EF2895">
            <w:pPr>
              <w:pStyle w:val="VCAAtablecondensedheading"/>
              <w:keepNext/>
              <w:keepLines/>
              <w:rPr>
                <w:lang w:val="en-AU"/>
              </w:rPr>
            </w:pPr>
            <w:r w:rsidRPr="002F4657">
              <w:rPr>
                <w:lang w:val="en-AU"/>
              </w:rPr>
              <w:t>Average</w:t>
            </w:r>
          </w:p>
        </w:tc>
      </w:tr>
      <w:tr w:rsidR="006F3E28" w:rsidRPr="002F4657" w14:paraId="4873F629" w14:textId="77777777" w:rsidTr="00EF2895">
        <w:tc>
          <w:tcPr>
            <w:tcW w:w="907" w:type="dxa"/>
          </w:tcPr>
          <w:p w14:paraId="0FC50A2E" w14:textId="77777777" w:rsidR="006F3E28" w:rsidRPr="002F4657" w:rsidRDefault="006F3E28" w:rsidP="00EF2895">
            <w:pPr>
              <w:pStyle w:val="VCAAtablecondensed"/>
              <w:keepNext/>
              <w:keepLines/>
              <w:rPr>
                <w:rStyle w:val="VCAAbold"/>
                <w:lang w:val="en-AU"/>
              </w:rPr>
            </w:pPr>
            <w:r w:rsidRPr="002F4657">
              <w:rPr>
                <w:rStyle w:val="VCAAbold"/>
                <w:lang w:val="en-AU"/>
              </w:rPr>
              <w:t>%</w:t>
            </w:r>
          </w:p>
        </w:tc>
        <w:tc>
          <w:tcPr>
            <w:tcW w:w="907" w:type="dxa"/>
          </w:tcPr>
          <w:p w14:paraId="15243BEA" w14:textId="77777777" w:rsidR="006F3E28" w:rsidRPr="002F4657" w:rsidRDefault="006F3E28" w:rsidP="00EF2895">
            <w:pPr>
              <w:pStyle w:val="VCAAtablecondensed"/>
              <w:keepNext/>
              <w:keepLines/>
              <w:rPr>
                <w:lang w:val="en-AU"/>
              </w:rPr>
            </w:pPr>
            <w:r w:rsidRPr="002F4657">
              <w:rPr>
                <w:lang w:val="en-AU"/>
              </w:rPr>
              <w:t>2</w:t>
            </w:r>
          </w:p>
        </w:tc>
        <w:tc>
          <w:tcPr>
            <w:tcW w:w="907" w:type="dxa"/>
          </w:tcPr>
          <w:p w14:paraId="2A1B3223" w14:textId="77777777" w:rsidR="006F3E28" w:rsidRPr="002F4657" w:rsidRDefault="006F3E28" w:rsidP="00EF2895">
            <w:pPr>
              <w:pStyle w:val="VCAAtablecondensed"/>
              <w:keepNext/>
              <w:keepLines/>
              <w:rPr>
                <w:lang w:val="en-AU"/>
              </w:rPr>
            </w:pPr>
            <w:r w:rsidRPr="002F4657">
              <w:rPr>
                <w:lang w:val="en-AU"/>
              </w:rPr>
              <w:t>10</w:t>
            </w:r>
          </w:p>
        </w:tc>
        <w:tc>
          <w:tcPr>
            <w:tcW w:w="907" w:type="dxa"/>
          </w:tcPr>
          <w:p w14:paraId="705F300B" w14:textId="77777777" w:rsidR="006F3E28" w:rsidRPr="002F4657" w:rsidRDefault="006F3E28" w:rsidP="00EF2895">
            <w:pPr>
              <w:pStyle w:val="VCAAtablecondensed"/>
              <w:keepNext/>
              <w:keepLines/>
              <w:rPr>
                <w:lang w:val="en-AU"/>
              </w:rPr>
            </w:pPr>
            <w:r w:rsidRPr="002F4657">
              <w:rPr>
                <w:lang w:val="en-AU"/>
              </w:rPr>
              <w:t>47</w:t>
            </w:r>
          </w:p>
        </w:tc>
        <w:tc>
          <w:tcPr>
            <w:tcW w:w="907" w:type="dxa"/>
          </w:tcPr>
          <w:p w14:paraId="0EC31334" w14:textId="77777777" w:rsidR="006F3E28" w:rsidRPr="002F4657" w:rsidRDefault="006F3E28" w:rsidP="006F3E28">
            <w:pPr>
              <w:pStyle w:val="VCAAtablecondensed"/>
              <w:rPr>
                <w:lang w:val="en-AU"/>
              </w:rPr>
            </w:pPr>
            <w:r w:rsidRPr="002F4657">
              <w:rPr>
                <w:lang w:val="en-AU"/>
              </w:rPr>
              <w:t>41</w:t>
            </w:r>
          </w:p>
        </w:tc>
        <w:tc>
          <w:tcPr>
            <w:tcW w:w="1077" w:type="dxa"/>
          </w:tcPr>
          <w:p w14:paraId="6CC47972" w14:textId="77777777" w:rsidR="006F3E28" w:rsidRPr="002F4657" w:rsidRDefault="006F3E28" w:rsidP="006F3E28">
            <w:pPr>
              <w:pStyle w:val="VCAAtablecondensed"/>
              <w:rPr>
                <w:lang w:val="en-AU"/>
              </w:rPr>
            </w:pPr>
            <w:r w:rsidRPr="002F4657">
              <w:rPr>
                <w:lang w:val="en-AU"/>
              </w:rPr>
              <w:t>2.3</w:t>
            </w:r>
          </w:p>
        </w:tc>
      </w:tr>
    </w:tbl>
    <w:p w14:paraId="23B76487" w14:textId="77777777" w:rsidR="006F3E28" w:rsidRPr="002F4657" w:rsidRDefault="006F3E28" w:rsidP="006F3E28">
      <w:pPr>
        <w:pStyle w:val="VCAAbody"/>
        <w:keepNext/>
        <w:keepLines/>
        <w:rPr>
          <w:lang w:val="en-AU"/>
        </w:rPr>
      </w:pPr>
      <w:r w:rsidRPr="002F4657">
        <w:rPr>
          <w:lang w:val="en-AU"/>
        </w:rPr>
        <w:t>Question 1 required students to identify and discuss the use of an appropriate art element of their choice in the artwork. In most cases, students demonstrated their ability to make appropriate and well-reasoned choices to illustrate their knowledge and understanding of the art element selected. They were able to discuss how the art element was used in the artwork using evidence from the artwork. They were also able to demonstrate that there is often more than one dominant art element in use in a work of art. Most students selected colour as the art element. Students who paired an art principle with the chosen art element (for example, colour and contrast) were able to explain the use of contrasting colours and score higher than responses that only described the colours. Responses that referred to colour in general, without selecting specific colour(s), often scored much lower than those that could name the colour, use metalanguage such as primary colours and reference the specific location of the colour in the artwork. Some students identified and discussed an art principle instead of an art element and received no marks. Students need to ensure that their response and the evidence they use relate specifically to the prescribed artwork. They should also avoid writing more than is necessary to answer the question as extraneous information will impact upon their time to answer other questions.</w:t>
      </w:r>
    </w:p>
    <w:p w14:paraId="4D985C85" w14:textId="77777777" w:rsidR="006F3E28" w:rsidRPr="002F4657" w:rsidRDefault="006F3E28" w:rsidP="006F3E28">
      <w:pPr>
        <w:pStyle w:val="VCAAbody"/>
        <w:rPr>
          <w:lang w:val="en-AU"/>
        </w:rPr>
      </w:pPr>
      <w:r w:rsidRPr="002F4657">
        <w:rPr>
          <w:lang w:val="en-AU"/>
        </w:rPr>
        <w:t>The following is an example of a high-scoring response.</w:t>
      </w:r>
    </w:p>
    <w:p w14:paraId="69222D1C" w14:textId="77777777" w:rsidR="006F3E28" w:rsidRPr="002F4657" w:rsidRDefault="006F3E28" w:rsidP="006F3E28">
      <w:pPr>
        <w:pStyle w:val="VCAAbody"/>
        <w:rPr>
          <w:rStyle w:val="VCAAitalic"/>
          <w:lang w:val="en-AU"/>
        </w:rPr>
      </w:pPr>
      <w:r w:rsidRPr="002F4657">
        <w:rPr>
          <w:rStyle w:val="VCAAitalic"/>
          <w:lang w:val="en-AU"/>
        </w:rPr>
        <w:t>Art Element: Colour</w:t>
      </w:r>
    </w:p>
    <w:p w14:paraId="5F29805C" w14:textId="77777777" w:rsidR="006F3E28" w:rsidRPr="002F4657" w:rsidRDefault="006F3E28" w:rsidP="006F3E28">
      <w:pPr>
        <w:pStyle w:val="VCAAbody"/>
        <w:rPr>
          <w:rStyle w:val="VCAAitalic"/>
          <w:lang w:val="en-AU"/>
        </w:rPr>
      </w:pPr>
      <w:r w:rsidRPr="002F4657">
        <w:rPr>
          <w:rStyle w:val="VCAAitalic"/>
          <w:lang w:val="en-AU"/>
        </w:rPr>
        <w:t>Colour has been used to create a sense of depth within the work, as the warm tangerines of the cliff face in the foreground advance, while the cool oceanic blues in the foreground recede. A sense of implied texture has also been created through the variation in orange hues on the foreground hill, as well as a sense of movement as the colour flows through the hills.</w:t>
      </w:r>
    </w:p>
    <w:p w14:paraId="562E268F" w14:textId="77777777" w:rsidR="006F3E28" w:rsidRPr="002F4657" w:rsidRDefault="006F3E28" w:rsidP="006F3E28">
      <w:pPr>
        <w:pStyle w:val="VCAAHeading3"/>
        <w:rPr>
          <w:lang w:val="en-AU"/>
        </w:rPr>
      </w:pPr>
      <w:r w:rsidRPr="002F4657">
        <w:rPr>
          <w:lang w:val="en-AU"/>
        </w:rPr>
        <w:t>Question 2</w:t>
      </w:r>
    </w:p>
    <w:tbl>
      <w:tblPr>
        <w:tblStyle w:val="VCAATableClosed"/>
        <w:tblW w:w="5613" w:type="dxa"/>
        <w:tblLook w:val="04A0" w:firstRow="1" w:lastRow="0" w:firstColumn="1" w:lastColumn="0" w:noHBand="0" w:noVBand="1"/>
      </w:tblPr>
      <w:tblGrid>
        <w:gridCol w:w="908"/>
        <w:gridCol w:w="907"/>
        <w:gridCol w:w="907"/>
        <w:gridCol w:w="907"/>
        <w:gridCol w:w="907"/>
        <w:gridCol w:w="1077"/>
      </w:tblGrid>
      <w:tr w:rsidR="006F3E28" w:rsidRPr="002F4657" w14:paraId="6BCC8E85" w14:textId="77777777" w:rsidTr="00EF2895">
        <w:trPr>
          <w:cnfStyle w:val="100000000000" w:firstRow="1" w:lastRow="0" w:firstColumn="0" w:lastColumn="0" w:oddVBand="0" w:evenVBand="0" w:oddHBand="0" w:evenHBand="0" w:firstRowFirstColumn="0" w:firstRowLastColumn="0" w:lastRowFirstColumn="0" w:lastRowLastColumn="0"/>
        </w:trPr>
        <w:tc>
          <w:tcPr>
            <w:tcW w:w="907" w:type="dxa"/>
            <w:tcBorders>
              <w:right w:val="single" w:sz="4" w:space="0" w:color="FFFFFF"/>
            </w:tcBorders>
          </w:tcPr>
          <w:p w14:paraId="438A0D52" w14:textId="77777777" w:rsidR="006F3E28" w:rsidRPr="002F4657" w:rsidRDefault="006F3E28" w:rsidP="00EF2895">
            <w:pPr>
              <w:pStyle w:val="VCAAtablecondensedheading"/>
              <w:rPr>
                <w:lang w:val="en-AU"/>
              </w:rPr>
            </w:pPr>
            <w:r w:rsidRPr="002F4657">
              <w:rPr>
                <w:lang w:val="en-AU"/>
              </w:rPr>
              <w:t>Marks</w:t>
            </w:r>
          </w:p>
        </w:tc>
        <w:tc>
          <w:tcPr>
            <w:tcW w:w="907" w:type="dxa"/>
            <w:tcBorders>
              <w:left w:val="single" w:sz="4" w:space="0" w:color="FFFFFF"/>
              <w:right w:val="single" w:sz="4" w:space="0" w:color="FFFFFF"/>
            </w:tcBorders>
          </w:tcPr>
          <w:p w14:paraId="222DE6AC" w14:textId="77777777" w:rsidR="006F3E28" w:rsidRPr="002F4657" w:rsidRDefault="006F3E28" w:rsidP="00EF2895">
            <w:pPr>
              <w:pStyle w:val="VCAAtablecondensedheading"/>
              <w:rPr>
                <w:lang w:val="en-AU"/>
              </w:rPr>
            </w:pPr>
            <w:r w:rsidRPr="002F4657">
              <w:rPr>
                <w:lang w:val="en-AU"/>
              </w:rPr>
              <w:t>0</w:t>
            </w:r>
          </w:p>
        </w:tc>
        <w:tc>
          <w:tcPr>
            <w:tcW w:w="907" w:type="dxa"/>
            <w:tcBorders>
              <w:left w:val="single" w:sz="4" w:space="0" w:color="FFFFFF"/>
              <w:right w:val="single" w:sz="4" w:space="0" w:color="FFFFFF"/>
            </w:tcBorders>
          </w:tcPr>
          <w:p w14:paraId="55F70CD4" w14:textId="77777777" w:rsidR="006F3E28" w:rsidRPr="002F4657" w:rsidRDefault="006F3E28" w:rsidP="00EF2895">
            <w:pPr>
              <w:pStyle w:val="VCAAtablecondensedheading"/>
              <w:rPr>
                <w:lang w:val="en-AU"/>
              </w:rPr>
            </w:pPr>
            <w:r w:rsidRPr="002F4657">
              <w:rPr>
                <w:lang w:val="en-AU"/>
              </w:rPr>
              <w:t>1</w:t>
            </w:r>
          </w:p>
        </w:tc>
        <w:tc>
          <w:tcPr>
            <w:tcW w:w="907" w:type="dxa"/>
            <w:tcBorders>
              <w:left w:val="single" w:sz="4" w:space="0" w:color="FFFFFF"/>
              <w:right w:val="single" w:sz="4" w:space="0" w:color="FFFFFF"/>
            </w:tcBorders>
          </w:tcPr>
          <w:p w14:paraId="01B411A3" w14:textId="77777777" w:rsidR="006F3E28" w:rsidRPr="002F4657" w:rsidRDefault="006F3E28" w:rsidP="00EF2895">
            <w:pPr>
              <w:pStyle w:val="VCAAtablecondensedheading"/>
              <w:rPr>
                <w:lang w:val="en-AU"/>
              </w:rPr>
            </w:pPr>
            <w:r w:rsidRPr="002F4657">
              <w:rPr>
                <w:lang w:val="en-AU"/>
              </w:rPr>
              <w:t>2</w:t>
            </w:r>
          </w:p>
        </w:tc>
        <w:tc>
          <w:tcPr>
            <w:tcW w:w="907" w:type="dxa"/>
            <w:tcBorders>
              <w:left w:val="single" w:sz="4" w:space="0" w:color="FFFFFF"/>
              <w:right w:val="single" w:sz="4" w:space="0" w:color="FFFFFF"/>
            </w:tcBorders>
          </w:tcPr>
          <w:p w14:paraId="74154DEA" w14:textId="77777777" w:rsidR="006F3E28" w:rsidRPr="002F4657" w:rsidRDefault="006F3E28" w:rsidP="00EF2895">
            <w:pPr>
              <w:pStyle w:val="VCAAtablecondensedheading"/>
              <w:rPr>
                <w:lang w:val="en-AU"/>
              </w:rPr>
            </w:pPr>
            <w:r w:rsidRPr="002F4657">
              <w:rPr>
                <w:lang w:val="en-AU"/>
              </w:rPr>
              <w:t>3</w:t>
            </w:r>
          </w:p>
        </w:tc>
        <w:tc>
          <w:tcPr>
            <w:tcW w:w="1077" w:type="dxa"/>
            <w:tcBorders>
              <w:left w:val="single" w:sz="4" w:space="0" w:color="FFFFFF"/>
            </w:tcBorders>
          </w:tcPr>
          <w:p w14:paraId="705AF096" w14:textId="77777777" w:rsidR="006F3E28" w:rsidRPr="002F4657" w:rsidRDefault="006F3E28" w:rsidP="00EF2895">
            <w:pPr>
              <w:pStyle w:val="VCAAtablecondensedheading"/>
              <w:rPr>
                <w:lang w:val="en-AU"/>
              </w:rPr>
            </w:pPr>
            <w:r w:rsidRPr="002F4657">
              <w:rPr>
                <w:lang w:val="en-AU"/>
              </w:rPr>
              <w:t>Average</w:t>
            </w:r>
          </w:p>
        </w:tc>
      </w:tr>
      <w:tr w:rsidR="006F3E28" w:rsidRPr="002F4657" w14:paraId="2EBB2E47" w14:textId="77777777" w:rsidTr="00EF2895">
        <w:tc>
          <w:tcPr>
            <w:tcW w:w="907" w:type="dxa"/>
          </w:tcPr>
          <w:p w14:paraId="2184710A" w14:textId="77777777" w:rsidR="006F3E28" w:rsidRPr="002F4657" w:rsidRDefault="006F3E28" w:rsidP="00EF2895">
            <w:pPr>
              <w:pStyle w:val="VCAAtablecondensed"/>
              <w:rPr>
                <w:rStyle w:val="VCAAbold"/>
                <w:lang w:val="en-AU"/>
              </w:rPr>
            </w:pPr>
            <w:r w:rsidRPr="002F4657">
              <w:rPr>
                <w:rStyle w:val="VCAAbold"/>
                <w:lang w:val="en-AU"/>
              </w:rPr>
              <w:t>%</w:t>
            </w:r>
          </w:p>
        </w:tc>
        <w:tc>
          <w:tcPr>
            <w:tcW w:w="907" w:type="dxa"/>
          </w:tcPr>
          <w:p w14:paraId="70F155AF" w14:textId="77777777" w:rsidR="006F3E28" w:rsidRPr="002F4657" w:rsidRDefault="006F3E28" w:rsidP="00EF2895">
            <w:pPr>
              <w:pStyle w:val="VCAAtablecondensed"/>
              <w:rPr>
                <w:lang w:val="en-AU"/>
              </w:rPr>
            </w:pPr>
            <w:r w:rsidRPr="002F4657">
              <w:rPr>
                <w:lang w:val="en-AU"/>
              </w:rPr>
              <w:t>5</w:t>
            </w:r>
          </w:p>
        </w:tc>
        <w:tc>
          <w:tcPr>
            <w:tcW w:w="907" w:type="dxa"/>
          </w:tcPr>
          <w:p w14:paraId="75711E98" w14:textId="77777777" w:rsidR="006F3E28" w:rsidRPr="002F4657" w:rsidRDefault="006F3E28" w:rsidP="00EF2895">
            <w:pPr>
              <w:pStyle w:val="VCAAtablecondensed"/>
              <w:rPr>
                <w:lang w:val="en-AU"/>
              </w:rPr>
            </w:pPr>
            <w:r w:rsidRPr="002F4657">
              <w:rPr>
                <w:lang w:val="en-AU"/>
              </w:rPr>
              <w:t>16</w:t>
            </w:r>
          </w:p>
        </w:tc>
        <w:tc>
          <w:tcPr>
            <w:tcW w:w="907" w:type="dxa"/>
          </w:tcPr>
          <w:p w14:paraId="0FAFAF86" w14:textId="77777777" w:rsidR="006F3E28" w:rsidRPr="002F4657" w:rsidRDefault="006F3E28" w:rsidP="00EF2895">
            <w:pPr>
              <w:pStyle w:val="VCAAtablecondensed"/>
              <w:rPr>
                <w:lang w:val="en-AU"/>
              </w:rPr>
            </w:pPr>
            <w:r w:rsidRPr="002F4657">
              <w:rPr>
                <w:lang w:val="en-AU"/>
              </w:rPr>
              <w:t>41</w:t>
            </w:r>
          </w:p>
        </w:tc>
        <w:tc>
          <w:tcPr>
            <w:tcW w:w="907" w:type="dxa"/>
          </w:tcPr>
          <w:p w14:paraId="61ED565C" w14:textId="77777777" w:rsidR="006F3E28" w:rsidRPr="002F4657" w:rsidRDefault="006F3E28" w:rsidP="00EF2895">
            <w:pPr>
              <w:pStyle w:val="VCAAtablecondensed"/>
              <w:rPr>
                <w:lang w:val="en-AU"/>
              </w:rPr>
            </w:pPr>
            <w:r w:rsidRPr="002F4657">
              <w:rPr>
                <w:lang w:val="en-AU"/>
              </w:rPr>
              <w:t>37</w:t>
            </w:r>
          </w:p>
        </w:tc>
        <w:tc>
          <w:tcPr>
            <w:tcW w:w="1077" w:type="dxa"/>
          </w:tcPr>
          <w:p w14:paraId="6916E77A" w14:textId="77777777" w:rsidR="006F3E28" w:rsidRPr="002F4657" w:rsidRDefault="006F3E28" w:rsidP="00EF2895">
            <w:pPr>
              <w:pStyle w:val="VCAAtablecondensed"/>
              <w:rPr>
                <w:rStyle w:val="VCAAbold"/>
                <w:b w:val="0"/>
                <w:lang w:val="en-AU"/>
              </w:rPr>
            </w:pPr>
            <w:r w:rsidRPr="002F4657">
              <w:rPr>
                <w:rStyle w:val="VCAAbold"/>
                <w:b w:val="0"/>
                <w:lang w:val="en-AU"/>
              </w:rPr>
              <w:t>2.1</w:t>
            </w:r>
          </w:p>
        </w:tc>
      </w:tr>
    </w:tbl>
    <w:p w14:paraId="5DEB3667" w14:textId="77777777" w:rsidR="006F3E28" w:rsidRPr="002F4657" w:rsidRDefault="006F3E28" w:rsidP="006F3E28">
      <w:pPr>
        <w:pStyle w:val="VCAAbody"/>
        <w:rPr>
          <w:lang w:val="en-AU"/>
        </w:rPr>
      </w:pPr>
      <w:r w:rsidRPr="002F4657">
        <w:rPr>
          <w:lang w:val="en-AU"/>
        </w:rPr>
        <w:t>Students were required to select one art principle and discuss how it was used by the artist. Repetition and pattern were the most popular. High-scoring responses described the use of circular organic shapes in varying sizes that were repeated throughout the print. Higher-scoring responses described the tone of the irregular outlines of the circular shapes and how they contrasted against the creamy background. Students who did not score well failed to identify specific features in the artwork. Students are advised to refrain from recounting didactic information about the artwork and avoid listing too many art principles as this will dilute the quality of their response.</w:t>
      </w:r>
    </w:p>
    <w:p w14:paraId="2392FABE" w14:textId="77777777" w:rsidR="006F3E28" w:rsidRPr="002F4657" w:rsidRDefault="006F3E28" w:rsidP="006F3E28">
      <w:pPr>
        <w:pStyle w:val="VCAAbody"/>
        <w:rPr>
          <w:lang w:val="en-AU"/>
        </w:rPr>
      </w:pPr>
      <w:r w:rsidRPr="002F4657">
        <w:rPr>
          <w:lang w:val="en-AU"/>
        </w:rPr>
        <w:t>The following is an example of a high-scoring response.</w:t>
      </w:r>
    </w:p>
    <w:p w14:paraId="58A9FF06" w14:textId="77777777" w:rsidR="006F3E28" w:rsidRPr="002F4657" w:rsidRDefault="006F3E28" w:rsidP="006F3E28">
      <w:pPr>
        <w:pStyle w:val="VCAAbody"/>
        <w:rPr>
          <w:rStyle w:val="VCAAitalic"/>
          <w:lang w:val="en-AU"/>
        </w:rPr>
      </w:pPr>
      <w:r w:rsidRPr="002F4657">
        <w:rPr>
          <w:rStyle w:val="VCAAitalic"/>
          <w:lang w:val="en-AU"/>
        </w:rPr>
        <w:t>Art Principle: Pattern</w:t>
      </w:r>
    </w:p>
    <w:p w14:paraId="0CA96545" w14:textId="77777777" w:rsidR="006F3E28" w:rsidRPr="002F4657" w:rsidRDefault="006F3E28" w:rsidP="006F3E28">
      <w:pPr>
        <w:pStyle w:val="VCAAbody"/>
        <w:rPr>
          <w:rStyle w:val="VCAAitalic"/>
          <w:lang w:val="en-AU"/>
        </w:rPr>
      </w:pPr>
      <w:r w:rsidRPr="002F4657">
        <w:rPr>
          <w:rStyle w:val="VCAAitalic"/>
          <w:lang w:val="en-AU"/>
        </w:rPr>
        <w:t>Pattern is created in this work through repetition of small circular black dots in varying shapes and sizes. The contrast between the pale-yellow background and the solid black circles or outlines of circles creates a flowing rhythm as does the variation in sizes which suggests movement. The even distribution of black circles and the outlines of circles creates an undulating pattern.</w:t>
      </w:r>
    </w:p>
    <w:p w14:paraId="599EC49B" w14:textId="77777777" w:rsidR="006F3E28" w:rsidRPr="002F4657" w:rsidRDefault="006F3E28" w:rsidP="006F3E28">
      <w:pPr>
        <w:pStyle w:val="VCAAHeading3"/>
        <w:rPr>
          <w:lang w:val="en-AU"/>
        </w:rPr>
      </w:pPr>
      <w:r w:rsidRPr="002F4657">
        <w:rPr>
          <w:lang w:val="en-AU"/>
        </w:rPr>
        <w:lastRenderedPageBreak/>
        <w:t>Question 3</w:t>
      </w:r>
    </w:p>
    <w:tbl>
      <w:tblPr>
        <w:tblStyle w:val="VCAATableClosed"/>
        <w:tblW w:w="8917" w:type="dxa"/>
        <w:tblLook w:val="01E0" w:firstRow="1" w:lastRow="1" w:firstColumn="1" w:lastColumn="1" w:noHBand="0" w:noVBand="0"/>
      </w:tblPr>
      <w:tblGrid>
        <w:gridCol w:w="791"/>
        <w:gridCol w:w="712"/>
        <w:gridCol w:w="713"/>
        <w:gridCol w:w="714"/>
        <w:gridCol w:w="712"/>
        <w:gridCol w:w="714"/>
        <w:gridCol w:w="713"/>
        <w:gridCol w:w="713"/>
        <w:gridCol w:w="714"/>
        <w:gridCol w:w="713"/>
        <w:gridCol w:w="713"/>
        <w:gridCol w:w="995"/>
      </w:tblGrid>
      <w:tr w:rsidR="006F3E28" w:rsidRPr="002F4657" w14:paraId="35FBF78C" w14:textId="77777777" w:rsidTr="00EF2895">
        <w:trPr>
          <w:cnfStyle w:val="100000000000" w:firstRow="1" w:lastRow="0" w:firstColumn="0" w:lastColumn="0" w:oddVBand="0" w:evenVBand="0" w:oddHBand="0" w:evenHBand="0" w:firstRowFirstColumn="0" w:firstRowLastColumn="0" w:lastRowFirstColumn="0" w:lastRowLastColumn="0"/>
          <w:trHeight w:val="397"/>
        </w:trPr>
        <w:tc>
          <w:tcPr>
            <w:tcW w:w="790" w:type="dxa"/>
            <w:tcBorders>
              <w:right w:val="single" w:sz="4" w:space="0" w:color="FFFFFF"/>
            </w:tcBorders>
          </w:tcPr>
          <w:p w14:paraId="3AE96585" w14:textId="77777777" w:rsidR="006F3E28" w:rsidRPr="002F4657" w:rsidRDefault="006F3E28" w:rsidP="006F3E28">
            <w:pPr>
              <w:pStyle w:val="VCAAtablecondensed"/>
              <w:rPr>
                <w:lang w:val="en-AU"/>
              </w:rPr>
            </w:pPr>
            <w:r w:rsidRPr="002F4657">
              <w:rPr>
                <w:lang w:val="en-AU"/>
              </w:rPr>
              <w:t>Marks</w:t>
            </w:r>
          </w:p>
        </w:tc>
        <w:tc>
          <w:tcPr>
            <w:tcW w:w="712" w:type="dxa"/>
            <w:tcBorders>
              <w:left w:val="single" w:sz="4" w:space="0" w:color="FFFFFF"/>
              <w:right w:val="single" w:sz="4" w:space="0" w:color="FFFFFF"/>
            </w:tcBorders>
          </w:tcPr>
          <w:p w14:paraId="26E878C8" w14:textId="77777777" w:rsidR="006F3E28" w:rsidRPr="002F4657" w:rsidRDefault="006F3E28" w:rsidP="006F3E28">
            <w:pPr>
              <w:pStyle w:val="VCAAtablecondensed"/>
              <w:rPr>
                <w:lang w:val="en-AU"/>
              </w:rPr>
            </w:pPr>
            <w:r w:rsidRPr="002F4657">
              <w:rPr>
                <w:lang w:val="en-AU"/>
              </w:rPr>
              <w:t>0</w:t>
            </w:r>
          </w:p>
        </w:tc>
        <w:tc>
          <w:tcPr>
            <w:tcW w:w="713" w:type="dxa"/>
            <w:tcBorders>
              <w:left w:val="single" w:sz="4" w:space="0" w:color="FFFFFF"/>
              <w:right w:val="single" w:sz="4" w:space="0" w:color="FFFFFF"/>
            </w:tcBorders>
          </w:tcPr>
          <w:p w14:paraId="3F6E65DA" w14:textId="77777777" w:rsidR="006F3E28" w:rsidRPr="002F4657" w:rsidRDefault="006F3E28" w:rsidP="006F3E28">
            <w:pPr>
              <w:pStyle w:val="VCAAtablecondensed"/>
              <w:rPr>
                <w:lang w:val="en-AU"/>
              </w:rPr>
            </w:pPr>
            <w:r w:rsidRPr="002F4657">
              <w:rPr>
                <w:lang w:val="en-AU"/>
              </w:rPr>
              <w:t>1</w:t>
            </w:r>
          </w:p>
        </w:tc>
        <w:tc>
          <w:tcPr>
            <w:tcW w:w="714" w:type="dxa"/>
            <w:tcBorders>
              <w:left w:val="single" w:sz="4" w:space="0" w:color="FFFFFF"/>
              <w:right w:val="single" w:sz="4" w:space="0" w:color="FFFFFF"/>
            </w:tcBorders>
          </w:tcPr>
          <w:p w14:paraId="094623D5" w14:textId="77777777" w:rsidR="006F3E28" w:rsidRPr="002F4657" w:rsidRDefault="006F3E28" w:rsidP="006F3E28">
            <w:pPr>
              <w:pStyle w:val="VCAAtablecondensed"/>
              <w:rPr>
                <w:lang w:val="en-AU"/>
              </w:rPr>
            </w:pPr>
            <w:r w:rsidRPr="002F4657">
              <w:rPr>
                <w:lang w:val="en-AU"/>
              </w:rPr>
              <w:t>2</w:t>
            </w:r>
          </w:p>
        </w:tc>
        <w:tc>
          <w:tcPr>
            <w:tcW w:w="712" w:type="dxa"/>
            <w:tcBorders>
              <w:left w:val="single" w:sz="4" w:space="0" w:color="FFFFFF"/>
              <w:right w:val="single" w:sz="4" w:space="0" w:color="FFFFFF"/>
            </w:tcBorders>
          </w:tcPr>
          <w:p w14:paraId="62D9485E" w14:textId="77777777" w:rsidR="006F3E28" w:rsidRPr="002F4657" w:rsidRDefault="006F3E28" w:rsidP="006F3E28">
            <w:pPr>
              <w:pStyle w:val="VCAAtablecondensed"/>
              <w:rPr>
                <w:lang w:val="en-AU"/>
              </w:rPr>
            </w:pPr>
            <w:r w:rsidRPr="002F4657">
              <w:rPr>
                <w:lang w:val="en-AU"/>
              </w:rPr>
              <w:t>3</w:t>
            </w:r>
          </w:p>
        </w:tc>
        <w:tc>
          <w:tcPr>
            <w:tcW w:w="714" w:type="dxa"/>
            <w:tcBorders>
              <w:left w:val="single" w:sz="4" w:space="0" w:color="FFFFFF"/>
              <w:right w:val="single" w:sz="4" w:space="0" w:color="FFFFFF"/>
            </w:tcBorders>
          </w:tcPr>
          <w:p w14:paraId="44BA1B82" w14:textId="77777777" w:rsidR="006F3E28" w:rsidRPr="002F4657" w:rsidRDefault="006F3E28" w:rsidP="006F3E28">
            <w:pPr>
              <w:pStyle w:val="VCAAtablecondensed"/>
              <w:rPr>
                <w:lang w:val="en-AU"/>
              </w:rPr>
            </w:pPr>
            <w:r w:rsidRPr="002F4657">
              <w:rPr>
                <w:lang w:val="en-AU"/>
              </w:rPr>
              <w:t>4</w:t>
            </w:r>
          </w:p>
        </w:tc>
        <w:tc>
          <w:tcPr>
            <w:tcW w:w="713" w:type="dxa"/>
            <w:tcBorders>
              <w:left w:val="single" w:sz="4" w:space="0" w:color="FFFFFF"/>
              <w:right w:val="single" w:sz="4" w:space="0" w:color="FFFFFF"/>
            </w:tcBorders>
          </w:tcPr>
          <w:p w14:paraId="32BE3081" w14:textId="77777777" w:rsidR="006F3E28" w:rsidRPr="002F4657" w:rsidRDefault="006F3E28" w:rsidP="006F3E28">
            <w:pPr>
              <w:pStyle w:val="VCAAtablecondensed"/>
              <w:rPr>
                <w:lang w:val="en-AU"/>
              </w:rPr>
            </w:pPr>
            <w:r w:rsidRPr="002F4657">
              <w:rPr>
                <w:lang w:val="en-AU"/>
              </w:rPr>
              <w:t>5</w:t>
            </w:r>
          </w:p>
        </w:tc>
        <w:tc>
          <w:tcPr>
            <w:tcW w:w="713" w:type="dxa"/>
            <w:tcBorders>
              <w:left w:val="single" w:sz="4" w:space="0" w:color="FFFFFF"/>
              <w:right w:val="single" w:sz="4" w:space="0" w:color="FFFFFF"/>
            </w:tcBorders>
          </w:tcPr>
          <w:p w14:paraId="45579C61" w14:textId="77777777" w:rsidR="006F3E28" w:rsidRPr="002F4657" w:rsidRDefault="006F3E28" w:rsidP="006F3E28">
            <w:pPr>
              <w:pStyle w:val="VCAAtablecondensed"/>
              <w:rPr>
                <w:lang w:val="en-AU"/>
              </w:rPr>
            </w:pPr>
            <w:r w:rsidRPr="002F4657">
              <w:rPr>
                <w:lang w:val="en-AU"/>
              </w:rPr>
              <w:t>6</w:t>
            </w:r>
          </w:p>
        </w:tc>
        <w:tc>
          <w:tcPr>
            <w:tcW w:w="714" w:type="dxa"/>
            <w:tcBorders>
              <w:left w:val="single" w:sz="4" w:space="0" w:color="FFFFFF"/>
              <w:right w:val="single" w:sz="4" w:space="0" w:color="FFFFFF"/>
            </w:tcBorders>
          </w:tcPr>
          <w:p w14:paraId="4D171512" w14:textId="77777777" w:rsidR="006F3E28" w:rsidRPr="002F4657" w:rsidRDefault="006F3E28" w:rsidP="006F3E28">
            <w:pPr>
              <w:pStyle w:val="VCAAtablecondensed"/>
              <w:rPr>
                <w:lang w:val="en-AU"/>
              </w:rPr>
            </w:pPr>
            <w:r w:rsidRPr="002F4657">
              <w:rPr>
                <w:lang w:val="en-AU"/>
              </w:rPr>
              <w:t>7</w:t>
            </w:r>
          </w:p>
        </w:tc>
        <w:tc>
          <w:tcPr>
            <w:tcW w:w="713" w:type="dxa"/>
            <w:tcBorders>
              <w:left w:val="single" w:sz="4" w:space="0" w:color="FFFFFF"/>
              <w:right w:val="single" w:sz="4" w:space="0" w:color="FFFFFF"/>
            </w:tcBorders>
          </w:tcPr>
          <w:p w14:paraId="09903998" w14:textId="77777777" w:rsidR="006F3E28" w:rsidRPr="002F4657" w:rsidRDefault="006F3E28" w:rsidP="006F3E28">
            <w:pPr>
              <w:pStyle w:val="VCAAtablecondensed"/>
              <w:rPr>
                <w:lang w:val="en-AU"/>
              </w:rPr>
            </w:pPr>
            <w:r w:rsidRPr="002F4657">
              <w:rPr>
                <w:lang w:val="en-AU"/>
              </w:rPr>
              <w:t>8</w:t>
            </w:r>
          </w:p>
        </w:tc>
        <w:tc>
          <w:tcPr>
            <w:tcW w:w="713" w:type="dxa"/>
            <w:tcBorders>
              <w:left w:val="single" w:sz="4" w:space="0" w:color="FFFFFF"/>
              <w:right w:val="single" w:sz="4" w:space="0" w:color="FFFFFF"/>
            </w:tcBorders>
          </w:tcPr>
          <w:p w14:paraId="7CFE3ED4" w14:textId="77777777" w:rsidR="006F3E28" w:rsidRPr="002F4657" w:rsidRDefault="006F3E28" w:rsidP="006F3E28">
            <w:pPr>
              <w:pStyle w:val="VCAAtablecondensed"/>
              <w:rPr>
                <w:lang w:val="en-AU"/>
              </w:rPr>
            </w:pPr>
            <w:r w:rsidRPr="002F4657">
              <w:rPr>
                <w:lang w:val="en-AU"/>
              </w:rPr>
              <w:t>9</w:t>
            </w:r>
          </w:p>
        </w:tc>
        <w:tc>
          <w:tcPr>
            <w:tcW w:w="995" w:type="dxa"/>
            <w:tcBorders>
              <w:left w:val="single" w:sz="4" w:space="0" w:color="FFFFFF"/>
            </w:tcBorders>
          </w:tcPr>
          <w:p w14:paraId="40BD3736" w14:textId="77777777" w:rsidR="006F3E28" w:rsidRPr="002F4657" w:rsidRDefault="006F3E28" w:rsidP="006F3E28">
            <w:pPr>
              <w:pStyle w:val="VCAAtablecondensed"/>
              <w:rPr>
                <w:lang w:val="en-AU"/>
              </w:rPr>
            </w:pPr>
            <w:r w:rsidRPr="002F4657">
              <w:rPr>
                <w:lang w:val="en-AU"/>
              </w:rPr>
              <w:t>Average</w:t>
            </w:r>
          </w:p>
        </w:tc>
      </w:tr>
      <w:tr w:rsidR="006F3E28" w:rsidRPr="002F4657" w14:paraId="2D8733B9" w14:textId="77777777" w:rsidTr="00EF2895">
        <w:trPr>
          <w:trHeight w:hRule="exact" w:val="397"/>
        </w:trPr>
        <w:tc>
          <w:tcPr>
            <w:tcW w:w="790" w:type="dxa"/>
          </w:tcPr>
          <w:p w14:paraId="1E54830A" w14:textId="77777777" w:rsidR="006F3E28" w:rsidRPr="002F4657" w:rsidRDefault="006F3E28" w:rsidP="006F3E28">
            <w:pPr>
              <w:pStyle w:val="VCAAtablecondensed"/>
              <w:rPr>
                <w:rStyle w:val="VCAAbold"/>
                <w:lang w:val="en-AU"/>
              </w:rPr>
            </w:pPr>
            <w:r w:rsidRPr="002F4657">
              <w:rPr>
                <w:rStyle w:val="VCAAbold"/>
                <w:lang w:val="en-AU"/>
              </w:rPr>
              <w:t>%</w:t>
            </w:r>
          </w:p>
        </w:tc>
        <w:tc>
          <w:tcPr>
            <w:tcW w:w="712" w:type="dxa"/>
          </w:tcPr>
          <w:p w14:paraId="2B33CD8F" w14:textId="77777777" w:rsidR="006F3E28" w:rsidRPr="002F4657" w:rsidRDefault="006F3E28" w:rsidP="006F3E28">
            <w:pPr>
              <w:pStyle w:val="VCAAtablecondensed"/>
              <w:rPr>
                <w:lang w:val="en-AU"/>
              </w:rPr>
            </w:pPr>
            <w:r w:rsidRPr="002F4657">
              <w:rPr>
                <w:lang w:val="en-AU"/>
              </w:rPr>
              <w:t>2</w:t>
            </w:r>
          </w:p>
        </w:tc>
        <w:tc>
          <w:tcPr>
            <w:tcW w:w="713" w:type="dxa"/>
          </w:tcPr>
          <w:p w14:paraId="7D619FE4" w14:textId="77777777" w:rsidR="006F3E28" w:rsidRPr="002F4657" w:rsidRDefault="006F3E28" w:rsidP="006F3E28">
            <w:pPr>
              <w:pStyle w:val="VCAAtablecondensed"/>
              <w:rPr>
                <w:lang w:val="en-AU"/>
              </w:rPr>
            </w:pPr>
            <w:r w:rsidRPr="002F4657">
              <w:rPr>
                <w:lang w:val="en-AU"/>
              </w:rPr>
              <w:t>0.5</w:t>
            </w:r>
          </w:p>
        </w:tc>
        <w:tc>
          <w:tcPr>
            <w:tcW w:w="714" w:type="dxa"/>
          </w:tcPr>
          <w:p w14:paraId="253FEFD5" w14:textId="77777777" w:rsidR="006F3E28" w:rsidRPr="002F4657" w:rsidRDefault="006F3E28" w:rsidP="006F3E28">
            <w:pPr>
              <w:pStyle w:val="VCAAtablecondensed"/>
              <w:rPr>
                <w:lang w:val="en-AU"/>
              </w:rPr>
            </w:pPr>
            <w:r w:rsidRPr="002F4657">
              <w:rPr>
                <w:lang w:val="en-AU"/>
              </w:rPr>
              <w:t>0.5</w:t>
            </w:r>
          </w:p>
        </w:tc>
        <w:tc>
          <w:tcPr>
            <w:tcW w:w="712" w:type="dxa"/>
          </w:tcPr>
          <w:p w14:paraId="20E0778D" w14:textId="77777777" w:rsidR="006F3E28" w:rsidRPr="002F4657" w:rsidRDefault="006F3E28" w:rsidP="006F3E28">
            <w:pPr>
              <w:pStyle w:val="VCAAtablecondensed"/>
              <w:rPr>
                <w:lang w:val="en-AU"/>
              </w:rPr>
            </w:pPr>
            <w:r w:rsidRPr="002F4657">
              <w:rPr>
                <w:lang w:val="en-AU"/>
              </w:rPr>
              <w:t>1</w:t>
            </w:r>
          </w:p>
        </w:tc>
        <w:tc>
          <w:tcPr>
            <w:tcW w:w="714" w:type="dxa"/>
          </w:tcPr>
          <w:p w14:paraId="5E572666" w14:textId="77777777" w:rsidR="006F3E28" w:rsidRPr="002F4657" w:rsidRDefault="006F3E28" w:rsidP="006F3E28">
            <w:pPr>
              <w:pStyle w:val="VCAAtablecondensed"/>
              <w:rPr>
                <w:lang w:val="en-AU"/>
              </w:rPr>
            </w:pPr>
            <w:r w:rsidRPr="002F4657">
              <w:rPr>
                <w:lang w:val="en-AU"/>
              </w:rPr>
              <w:t>3</w:t>
            </w:r>
          </w:p>
        </w:tc>
        <w:tc>
          <w:tcPr>
            <w:tcW w:w="713" w:type="dxa"/>
          </w:tcPr>
          <w:p w14:paraId="50691083" w14:textId="77777777" w:rsidR="006F3E28" w:rsidRPr="002F4657" w:rsidRDefault="006F3E28" w:rsidP="006F3E28">
            <w:pPr>
              <w:pStyle w:val="VCAAtablecondensed"/>
              <w:rPr>
                <w:lang w:val="en-AU"/>
              </w:rPr>
            </w:pPr>
            <w:r w:rsidRPr="002F4657">
              <w:rPr>
                <w:lang w:val="en-AU"/>
              </w:rPr>
              <w:t>13</w:t>
            </w:r>
          </w:p>
        </w:tc>
        <w:tc>
          <w:tcPr>
            <w:tcW w:w="713" w:type="dxa"/>
          </w:tcPr>
          <w:p w14:paraId="69AB5C49" w14:textId="77777777" w:rsidR="006F3E28" w:rsidRPr="002F4657" w:rsidRDefault="006F3E28" w:rsidP="006F3E28">
            <w:pPr>
              <w:pStyle w:val="VCAAtablecondensed"/>
              <w:rPr>
                <w:lang w:val="en-AU"/>
              </w:rPr>
            </w:pPr>
            <w:r w:rsidRPr="002F4657">
              <w:rPr>
                <w:lang w:val="en-AU"/>
              </w:rPr>
              <w:t>23</w:t>
            </w:r>
          </w:p>
        </w:tc>
        <w:tc>
          <w:tcPr>
            <w:tcW w:w="714" w:type="dxa"/>
          </w:tcPr>
          <w:p w14:paraId="6E004F88" w14:textId="77777777" w:rsidR="006F3E28" w:rsidRPr="002F4657" w:rsidRDefault="006F3E28" w:rsidP="006F3E28">
            <w:pPr>
              <w:pStyle w:val="VCAAtablecondensed"/>
              <w:rPr>
                <w:lang w:val="en-AU"/>
              </w:rPr>
            </w:pPr>
            <w:r w:rsidRPr="002F4657">
              <w:rPr>
                <w:lang w:val="en-AU"/>
              </w:rPr>
              <w:t>25</w:t>
            </w:r>
          </w:p>
        </w:tc>
        <w:tc>
          <w:tcPr>
            <w:tcW w:w="713" w:type="dxa"/>
          </w:tcPr>
          <w:p w14:paraId="1CF80DA5" w14:textId="77777777" w:rsidR="006F3E28" w:rsidRPr="002F4657" w:rsidRDefault="006F3E28" w:rsidP="006F3E28">
            <w:pPr>
              <w:pStyle w:val="VCAAtablecondensed"/>
              <w:rPr>
                <w:lang w:val="en-AU"/>
              </w:rPr>
            </w:pPr>
            <w:r w:rsidRPr="002F4657">
              <w:rPr>
                <w:lang w:val="en-AU"/>
              </w:rPr>
              <w:t>19</w:t>
            </w:r>
          </w:p>
        </w:tc>
        <w:tc>
          <w:tcPr>
            <w:tcW w:w="713" w:type="dxa"/>
          </w:tcPr>
          <w:p w14:paraId="73302285" w14:textId="77777777" w:rsidR="006F3E28" w:rsidRPr="002F4657" w:rsidRDefault="006F3E28" w:rsidP="006F3E28">
            <w:pPr>
              <w:pStyle w:val="VCAAtablecondensed"/>
              <w:rPr>
                <w:lang w:val="en-AU"/>
              </w:rPr>
            </w:pPr>
            <w:r w:rsidRPr="002F4657">
              <w:rPr>
                <w:lang w:val="en-AU"/>
              </w:rPr>
              <w:t>12</w:t>
            </w:r>
          </w:p>
        </w:tc>
        <w:tc>
          <w:tcPr>
            <w:tcW w:w="995" w:type="dxa"/>
          </w:tcPr>
          <w:p w14:paraId="18A92F45" w14:textId="77777777" w:rsidR="006F3E28" w:rsidRPr="002F4657" w:rsidRDefault="006F3E28" w:rsidP="006F3E28">
            <w:pPr>
              <w:pStyle w:val="VCAAtablecondensed"/>
              <w:rPr>
                <w:rStyle w:val="VCAAbold"/>
                <w:b w:val="0"/>
                <w:lang w:val="en-AU"/>
              </w:rPr>
            </w:pPr>
            <w:r w:rsidRPr="002F4657">
              <w:rPr>
                <w:rStyle w:val="VCAAbold"/>
                <w:b w:val="0"/>
                <w:lang w:val="en-AU"/>
              </w:rPr>
              <w:t>6.6</w:t>
            </w:r>
          </w:p>
        </w:tc>
      </w:tr>
    </w:tbl>
    <w:p w14:paraId="36D808E3" w14:textId="19B7C753" w:rsidR="006F3E28" w:rsidRPr="002F4657" w:rsidRDefault="006F3E28" w:rsidP="006F3E28">
      <w:pPr>
        <w:pStyle w:val="VCAAbody"/>
        <w:rPr>
          <w:lang w:val="en-AU"/>
        </w:rPr>
      </w:pPr>
      <w:r w:rsidRPr="002F4657">
        <w:rPr>
          <w:lang w:val="en-AU"/>
        </w:rPr>
        <w:t xml:space="preserve">Students were required to compare the meanings and messages of two artworks using the subject matter in both artworks. At the beginning of the response, students often addressed what each artist was communicating to the viewer through their choice of subject matter. To do this successfully, students needed to identify a theme or key idea that linked the two artworks and then compared how each artwork has addressed the theme or key idea, often by addressing the artist’s visual language and using appropriate aspects of the analytical frameworks. A stronger response would link specific details and evidence from each artwork to support the interpretation of the meaning of the artworks. Higher-scoring responses were able to evenly draw out a balanced comparison of the subject matter and messages that the artworks </w:t>
      </w:r>
      <w:proofErr w:type="gramStart"/>
      <w:r w:rsidRPr="002F4657">
        <w:rPr>
          <w:lang w:val="en-AU"/>
        </w:rPr>
        <w:t>communicated, and</w:t>
      </w:r>
      <w:proofErr w:type="gramEnd"/>
      <w:r w:rsidRPr="002F4657">
        <w:rPr>
          <w:lang w:val="en-AU"/>
        </w:rPr>
        <w:t xml:space="preserve"> used comparative language to describe in detail the similarities and differences between the two artworks. Lower-scoring responses typically used one or two comparative terms in the analysis of the two artworks or discussed the artworks in two separate paragraphs linked with a comparative term.</w:t>
      </w:r>
      <w:bookmarkStart w:id="1" w:name="_Hlk63012682"/>
      <w:bookmarkEnd w:id="1"/>
      <w:r w:rsidRPr="002F4657">
        <w:rPr>
          <w:lang w:val="en-AU"/>
        </w:rPr>
        <w:t xml:space="preserve"> </w:t>
      </w:r>
    </w:p>
    <w:p w14:paraId="18D9CDA6" w14:textId="77777777" w:rsidR="006F3E28" w:rsidRPr="002F4657" w:rsidRDefault="006F3E28" w:rsidP="006F3E28">
      <w:pPr>
        <w:pStyle w:val="VCAAbody"/>
        <w:rPr>
          <w:lang w:val="en-AU"/>
        </w:rPr>
      </w:pPr>
      <w:r w:rsidRPr="002F4657">
        <w:rPr>
          <w:lang w:val="en-AU"/>
        </w:rPr>
        <w:t>The following is an example of a high-scoring response.</w:t>
      </w:r>
    </w:p>
    <w:p w14:paraId="76B32355" w14:textId="77777777" w:rsidR="006F3E28" w:rsidRPr="002F4657" w:rsidRDefault="006F3E28" w:rsidP="006F3E28">
      <w:pPr>
        <w:pStyle w:val="VCAAbody"/>
        <w:rPr>
          <w:rStyle w:val="VCAAitalic"/>
          <w:lang w:val="en-AU"/>
        </w:rPr>
      </w:pPr>
      <w:r w:rsidRPr="002F4657">
        <w:rPr>
          <w:rStyle w:val="VCAAitalic"/>
          <w:lang w:val="en-AU"/>
        </w:rPr>
        <w:t xml:space="preserve">Both works analyse the natural beauty of rural areas, however, the works differ in their perceptions of farmland and agriculture. Louis </w:t>
      </w:r>
      <w:proofErr w:type="spellStart"/>
      <w:r w:rsidRPr="002F4657">
        <w:rPr>
          <w:rStyle w:val="VCAAitalic"/>
          <w:lang w:val="en-AU"/>
        </w:rPr>
        <w:t>Buvelot’s</w:t>
      </w:r>
      <w:proofErr w:type="spellEnd"/>
      <w:r w:rsidRPr="002F4657">
        <w:rPr>
          <w:rStyle w:val="VCAAitalic"/>
          <w:lang w:val="en-AU"/>
        </w:rPr>
        <w:t xml:space="preserve"> ‘</w:t>
      </w:r>
      <w:proofErr w:type="spellStart"/>
      <w:r w:rsidRPr="002F4657">
        <w:rPr>
          <w:rStyle w:val="VCAAitalic"/>
          <w:lang w:val="en-AU"/>
        </w:rPr>
        <w:t>Waterpool</w:t>
      </w:r>
      <w:proofErr w:type="spellEnd"/>
      <w:r w:rsidRPr="002F4657">
        <w:rPr>
          <w:rStyle w:val="VCAAitalic"/>
          <w:lang w:val="en-AU"/>
        </w:rPr>
        <w:t xml:space="preserve"> near Coleraine (sunset)’, 1869, portrays the state of farmlands and agriculture in the 1860s, as the land is much more ragged and the terrain uneven, as the work acknowledges a world before mass industrialisation. Wayne </w:t>
      </w:r>
      <w:proofErr w:type="spellStart"/>
      <w:r w:rsidRPr="002F4657">
        <w:rPr>
          <w:rStyle w:val="VCAAitalic"/>
          <w:lang w:val="en-AU"/>
        </w:rPr>
        <w:t>Thiebaud’s</w:t>
      </w:r>
      <w:proofErr w:type="spellEnd"/>
      <w:r w:rsidRPr="002F4657">
        <w:rPr>
          <w:rStyle w:val="VCAAitalic"/>
          <w:lang w:val="en-AU"/>
        </w:rPr>
        <w:t xml:space="preserve"> ‘Reservoir and Orchard’, 2001, directly contrasts artwork 1, as it comments on the impact of humans on rural areas through its use of vibrant, saturated neon colours which contrast the natural light seen within Artwork 1. Artwork 1 shows the natural imperfections within nature before human influence, whereas Artwork 2 shows the way in humans have taken away aspects of what makes nature beautiful, as demonstrated by the perfectly symmetrical and partitioned land, as well as the almost industrialised repetition of plants seen in the bottom left corner. The landscape in artwork 2 as a whole demonstrates no imperfections or flaws, which directly contrasts the pre-industry landscape of artwork 1. Overall, both works examine how the characteristics of nature have been taken away by humans. </w:t>
      </w:r>
    </w:p>
    <w:p w14:paraId="515F5F66" w14:textId="77777777" w:rsidR="006F3E28" w:rsidRPr="002F4657" w:rsidRDefault="006F3E28" w:rsidP="006F3E28">
      <w:pPr>
        <w:pStyle w:val="VCAAHeading3"/>
        <w:keepNext/>
        <w:keepLines/>
        <w:rPr>
          <w:lang w:val="en-AU"/>
        </w:rPr>
      </w:pPr>
      <w:r w:rsidRPr="002F4657">
        <w:rPr>
          <w:lang w:val="en-AU"/>
        </w:rPr>
        <w:t>Question 4</w:t>
      </w:r>
    </w:p>
    <w:tbl>
      <w:tblPr>
        <w:tblStyle w:val="VCAATableClosed"/>
        <w:tblW w:w="9630" w:type="dxa"/>
        <w:tblLook w:val="01E0" w:firstRow="1" w:lastRow="1" w:firstColumn="1" w:lastColumn="1" w:noHBand="0" w:noVBand="0"/>
      </w:tblPr>
      <w:tblGrid>
        <w:gridCol w:w="790"/>
        <w:gridCol w:w="712"/>
        <w:gridCol w:w="713"/>
        <w:gridCol w:w="714"/>
        <w:gridCol w:w="712"/>
        <w:gridCol w:w="713"/>
        <w:gridCol w:w="714"/>
        <w:gridCol w:w="713"/>
        <w:gridCol w:w="712"/>
        <w:gridCol w:w="714"/>
        <w:gridCol w:w="713"/>
        <w:gridCol w:w="714"/>
        <w:gridCol w:w="996"/>
      </w:tblGrid>
      <w:tr w:rsidR="006F3E28" w:rsidRPr="002F4657" w14:paraId="3CE9154D" w14:textId="77777777" w:rsidTr="00EF2895">
        <w:trPr>
          <w:cnfStyle w:val="100000000000" w:firstRow="1" w:lastRow="0" w:firstColumn="0" w:lastColumn="0" w:oddVBand="0" w:evenVBand="0" w:oddHBand="0" w:evenHBand="0" w:firstRowFirstColumn="0" w:firstRowLastColumn="0" w:lastRowFirstColumn="0" w:lastRowLastColumn="0"/>
          <w:trHeight w:val="397"/>
        </w:trPr>
        <w:tc>
          <w:tcPr>
            <w:tcW w:w="789" w:type="dxa"/>
            <w:tcBorders>
              <w:right w:val="single" w:sz="4" w:space="0" w:color="FFFFFF"/>
            </w:tcBorders>
          </w:tcPr>
          <w:p w14:paraId="52DBBF12" w14:textId="77777777" w:rsidR="006F3E28" w:rsidRPr="002F4657" w:rsidRDefault="006F3E28" w:rsidP="006F3E28">
            <w:pPr>
              <w:pStyle w:val="VCAAtablecondensed"/>
              <w:rPr>
                <w:lang w:val="en-AU"/>
              </w:rPr>
            </w:pPr>
            <w:r w:rsidRPr="002F4657">
              <w:rPr>
                <w:lang w:val="en-AU"/>
              </w:rPr>
              <w:t>Marks</w:t>
            </w:r>
          </w:p>
        </w:tc>
        <w:tc>
          <w:tcPr>
            <w:tcW w:w="712" w:type="dxa"/>
            <w:tcBorders>
              <w:left w:val="single" w:sz="4" w:space="0" w:color="FFFFFF"/>
              <w:right w:val="single" w:sz="4" w:space="0" w:color="FFFFFF"/>
            </w:tcBorders>
          </w:tcPr>
          <w:p w14:paraId="533DE869" w14:textId="77777777" w:rsidR="006F3E28" w:rsidRPr="002F4657" w:rsidRDefault="006F3E28" w:rsidP="006F3E28">
            <w:pPr>
              <w:pStyle w:val="VCAAtablecondensed"/>
              <w:rPr>
                <w:lang w:val="en-AU"/>
              </w:rPr>
            </w:pPr>
            <w:r w:rsidRPr="002F4657">
              <w:rPr>
                <w:lang w:val="en-AU"/>
              </w:rPr>
              <w:t>0</w:t>
            </w:r>
          </w:p>
        </w:tc>
        <w:tc>
          <w:tcPr>
            <w:tcW w:w="713" w:type="dxa"/>
            <w:tcBorders>
              <w:left w:val="single" w:sz="4" w:space="0" w:color="FFFFFF"/>
              <w:right w:val="single" w:sz="4" w:space="0" w:color="FFFFFF"/>
            </w:tcBorders>
          </w:tcPr>
          <w:p w14:paraId="0909D9F1" w14:textId="77777777" w:rsidR="006F3E28" w:rsidRPr="002F4657" w:rsidRDefault="006F3E28" w:rsidP="006F3E28">
            <w:pPr>
              <w:pStyle w:val="VCAAtablecondensed"/>
              <w:rPr>
                <w:lang w:val="en-AU"/>
              </w:rPr>
            </w:pPr>
            <w:r w:rsidRPr="002F4657">
              <w:rPr>
                <w:lang w:val="en-AU"/>
              </w:rPr>
              <w:t>1</w:t>
            </w:r>
          </w:p>
        </w:tc>
        <w:tc>
          <w:tcPr>
            <w:tcW w:w="714" w:type="dxa"/>
            <w:tcBorders>
              <w:left w:val="single" w:sz="4" w:space="0" w:color="FFFFFF"/>
              <w:right w:val="single" w:sz="4" w:space="0" w:color="FFFFFF"/>
            </w:tcBorders>
          </w:tcPr>
          <w:p w14:paraId="59FAA533" w14:textId="77777777" w:rsidR="006F3E28" w:rsidRPr="002F4657" w:rsidRDefault="006F3E28" w:rsidP="006F3E28">
            <w:pPr>
              <w:pStyle w:val="VCAAtablecondensed"/>
              <w:rPr>
                <w:lang w:val="en-AU"/>
              </w:rPr>
            </w:pPr>
            <w:r w:rsidRPr="002F4657">
              <w:rPr>
                <w:lang w:val="en-AU"/>
              </w:rPr>
              <w:t>2</w:t>
            </w:r>
          </w:p>
        </w:tc>
        <w:tc>
          <w:tcPr>
            <w:tcW w:w="712" w:type="dxa"/>
            <w:tcBorders>
              <w:left w:val="single" w:sz="4" w:space="0" w:color="FFFFFF"/>
              <w:right w:val="single" w:sz="4" w:space="0" w:color="FFFFFF"/>
            </w:tcBorders>
          </w:tcPr>
          <w:p w14:paraId="7FA08DA2" w14:textId="77777777" w:rsidR="006F3E28" w:rsidRPr="002F4657" w:rsidRDefault="006F3E28" w:rsidP="006F3E28">
            <w:pPr>
              <w:pStyle w:val="VCAAtablecondensed"/>
              <w:rPr>
                <w:lang w:val="en-AU"/>
              </w:rPr>
            </w:pPr>
            <w:r w:rsidRPr="002F4657">
              <w:rPr>
                <w:lang w:val="en-AU"/>
              </w:rPr>
              <w:t>3</w:t>
            </w:r>
          </w:p>
        </w:tc>
        <w:tc>
          <w:tcPr>
            <w:tcW w:w="713" w:type="dxa"/>
            <w:tcBorders>
              <w:left w:val="single" w:sz="4" w:space="0" w:color="FFFFFF"/>
              <w:right w:val="single" w:sz="4" w:space="0" w:color="FFFFFF"/>
            </w:tcBorders>
          </w:tcPr>
          <w:p w14:paraId="4D668692" w14:textId="77777777" w:rsidR="006F3E28" w:rsidRPr="002F4657" w:rsidRDefault="006F3E28" w:rsidP="006F3E28">
            <w:pPr>
              <w:pStyle w:val="VCAAtablecondensed"/>
              <w:rPr>
                <w:lang w:val="en-AU"/>
              </w:rPr>
            </w:pPr>
            <w:r w:rsidRPr="002F4657">
              <w:rPr>
                <w:lang w:val="en-AU"/>
              </w:rPr>
              <w:t>4</w:t>
            </w:r>
          </w:p>
        </w:tc>
        <w:tc>
          <w:tcPr>
            <w:tcW w:w="714" w:type="dxa"/>
            <w:tcBorders>
              <w:left w:val="single" w:sz="4" w:space="0" w:color="FFFFFF"/>
              <w:right w:val="single" w:sz="4" w:space="0" w:color="FFFFFF"/>
            </w:tcBorders>
          </w:tcPr>
          <w:p w14:paraId="71457FA7" w14:textId="77777777" w:rsidR="006F3E28" w:rsidRPr="002F4657" w:rsidRDefault="006F3E28" w:rsidP="006F3E28">
            <w:pPr>
              <w:pStyle w:val="VCAAtablecondensed"/>
              <w:rPr>
                <w:lang w:val="en-AU"/>
              </w:rPr>
            </w:pPr>
            <w:r w:rsidRPr="002F4657">
              <w:rPr>
                <w:lang w:val="en-AU"/>
              </w:rPr>
              <w:t>5</w:t>
            </w:r>
          </w:p>
        </w:tc>
        <w:tc>
          <w:tcPr>
            <w:tcW w:w="713" w:type="dxa"/>
            <w:tcBorders>
              <w:left w:val="single" w:sz="4" w:space="0" w:color="FFFFFF"/>
              <w:right w:val="single" w:sz="4" w:space="0" w:color="FFFFFF"/>
            </w:tcBorders>
          </w:tcPr>
          <w:p w14:paraId="123F2A19" w14:textId="77777777" w:rsidR="006F3E28" w:rsidRPr="002F4657" w:rsidRDefault="006F3E28" w:rsidP="006F3E28">
            <w:pPr>
              <w:pStyle w:val="VCAAtablecondensed"/>
              <w:rPr>
                <w:lang w:val="en-AU"/>
              </w:rPr>
            </w:pPr>
            <w:r w:rsidRPr="002F4657">
              <w:rPr>
                <w:lang w:val="en-AU"/>
              </w:rPr>
              <w:t>6</w:t>
            </w:r>
          </w:p>
        </w:tc>
        <w:tc>
          <w:tcPr>
            <w:tcW w:w="712" w:type="dxa"/>
            <w:tcBorders>
              <w:left w:val="single" w:sz="4" w:space="0" w:color="FFFFFF"/>
              <w:right w:val="single" w:sz="4" w:space="0" w:color="FFFFFF"/>
            </w:tcBorders>
          </w:tcPr>
          <w:p w14:paraId="1C3EC173" w14:textId="77777777" w:rsidR="006F3E28" w:rsidRPr="002F4657" w:rsidRDefault="006F3E28" w:rsidP="006F3E28">
            <w:pPr>
              <w:pStyle w:val="VCAAtablecondensed"/>
              <w:rPr>
                <w:lang w:val="en-AU"/>
              </w:rPr>
            </w:pPr>
            <w:r w:rsidRPr="002F4657">
              <w:rPr>
                <w:lang w:val="en-AU"/>
              </w:rPr>
              <w:t>7</w:t>
            </w:r>
          </w:p>
        </w:tc>
        <w:tc>
          <w:tcPr>
            <w:tcW w:w="714" w:type="dxa"/>
            <w:tcBorders>
              <w:left w:val="single" w:sz="4" w:space="0" w:color="FFFFFF"/>
              <w:right w:val="single" w:sz="4" w:space="0" w:color="FFFFFF"/>
            </w:tcBorders>
          </w:tcPr>
          <w:p w14:paraId="2E900D61" w14:textId="77777777" w:rsidR="006F3E28" w:rsidRPr="002F4657" w:rsidRDefault="006F3E28" w:rsidP="006F3E28">
            <w:pPr>
              <w:pStyle w:val="VCAAtablecondensed"/>
              <w:rPr>
                <w:lang w:val="en-AU"/>
              </w:rPr>
            </w:pPr>
            <w:r w:rsidRPr="002F4657">
              <w:rPr>
                <w:lang w:val="en-AU"/>
              </w:rPr>
              <w:t>8</w:t>
            </w:r>
          </w:p>
        </w:tc>
        <w:tc>
          <w:tcPr>
            <w:tcW w:w="713" w:type="dxa"/>
            <w:tcBorders>
              <w:left w:val="single" w:sz="4" w:space="0" w:color="FFFFFF"/>
              <w:right w:val="single" w:sz="4" w:space="0" w:color="FFFFFF"/>
            </w:tcBorders>
          </w:tcPr>
          <w:p w14:paraId="675E0958" w14:textId="77777777" w:rsidR="006F3E28" w:rsidRPr="002F4657" w:rsidRDefault="006F3E28" w:rsidP="006F3E28">
            <w:pPr>
              <w:pStyle w:val="VCAAtablecondensed"/>
              <w:rPr>
                <w:lang w:val="en-AU"/>
              </w:rPr>
            </w:pPr>
            <w:r w:rsidRPr="002F4657">
              <w:rPr>
                <w:lang w:val="en-AU"/>
              </w:rPr>
              <w:t>9</w:t>
            </w:r>
          </w:p>
        </w:tc>
        <w:tc>
          <w:tcPr>
            <w:tcW w:w="714" w:type="dxa"/>
            <w:tcBorders>
              <w:left w:val="single" w:sz="4" w:space="0" w:color="FFFFFF"/>
              <w:right w:val="single" w:sz="4" w:space="0" w:color="FFFFFF"/>
            </w:tcBorders>
          </w:tcPr>
          <w:p w14:paraId="1D995D45" w14:textId="77777777" w:rsidR="006F3E28" w:rsidRPr="002F4657" w:rsidRDefault="006F3E28" w:rsidP="006F3E28">
            <w:pPr>
              <w:pStyle w:val="VCAAtablecondensed"/>
              <w:rPr>
                <w:lang w:val="en-AU"/>
              </w:rPr>
            </w:pPr>
            <w:r w:rsidRPr="002F4657">
              <w:rPr>
                <w:lang w:val="en-AU"/>
              </w:rPr>
              <w:t>10</w:t>
            </w:r>
          </w:p>
        </w:tc>
        <w:tc>
          <w:tcPr>
            <w:tcW w:w="996" w:type="dxa"/>
            <w:tcBorders>
              <w:left w:val="single" w:sz="4" w:space="0" w:color="FFFFFF"/>
            </w:tcBorders>
          </w:tcPr>
          <w:p w14:paraId="1F9BF3EA" w14:textId="77777777" w:rsidR="006F3E28" w:rsidRPr="002F4657" w:rsidRDefault="006F3E28" w:rsidP="006F3E28">
            <w:pPr>
              <w:pStyle w:val="VCAAtablecondensed"/>
              <w:rPr>
                <w:lang w:val="en-AU"/>
              </w:rPr>
            </w:pPr>
            <w:r w:rsidRPr="002F4657">
              <w:rPr>
                <w:lang w:val="en-AU"/>
              </w:rPr>
              <w:t>Average</w:t>
            </w:r>
          </w:p>
        </w:tc>
      </w:tr>
      <w:tr w:rsidR="006F3E28" w:rsidRPr="002F4657" w14:paraId="29C92935" w14:textId="77777777" w:rsidTr="00EF2895">
        <w:trPr>
          <w:trHeight w:hRule="exact" w:val="397"/>
        </w:trPr>
        <w:tc>
          <w:tcPr>
            <w:tcW w:w="789" w:type="dxa"/>
          </w:tcPr>
          <w:p w14:paraId="54E2F4C7" w14:textId="77777777" w:rsidR="006F3E28" w:rsidRPr="002F4657" w:rsidRDefault="006F3E28" w:rsidP="006F3E28">
            <w:pPr>
              <w:pStyle w:val="VCAAtablecondensed"/>
              <w:rPr>
                <w:rStyle w:val="VCAAbold"/>
                <w:lang w:val="en-AU"/>
              </w:rPr>
            </w:pPr>
            <w:r w:rsidRPr="002F4657">
              <w:rPr>
                <w:rStyle w:val="VCAAbold"/>
                <w:lang w:val="en-AU"/>
              </w:rPr>
              <w:t>%</w:t>
            </w:r>
          </w:p>
        </w:tc>
        <w:tc>
          <w:tcPr>
            <w:tcW w:w="712" w:type="dxa"/>
          </w:tcPr>
          <w:p w14:paraId="21D54CEA" w14:textId="77777777" w:rsidR="006F3E28" w:rsidRPr="002F4657" w:rsidRDefault="006F3E28" w:rsidP="006F3E28">
            <w:pPr>
              <w:pStyle w:val="VCAAtablecondensed"/>
              <w:rPr>
                <w:lang w:val="en-AU"/>
              </w:rPr>
            </w:pPr>
            <w:r w:rsidRPr="002F4657">
              <w:rPr>
                <w:lang w:val="en-AU"/>
              </w:rPr>
              <w:t>4</w:t>
            </w:r>
          </w:p>
        </w:tc>
        <w:tc>
          <w:tcPr>
            <w:tcW w:w="713" w:type="dxa"/>
          </w:tcPr>
          <w:p w14:paraId="0EF45F96" w14:textId="77777777" w:rsidR="006F3E28" w:rsidRPr="002F4657" w:rsidRDefault="006F3E28" w:rsidP="006F3E28">
            <w:pPr>
              <w:pStyle w:val="VCAAtablecondensed"/>
              <w:rPr>
                <w:lang w:val="en-AU"/>
              </w:rPr>
            </w:pPr>
            <w:r w:rsidRPr="002F4657">
              <w:rPr>
                <w:lang w:val="en-AU"/>
              </w:rPr>
              <w:t>1</w:t>
            </w:r>
          </w:p>
        </w:tc>
        <w:tc>
          <w:tcPr>
            <w:tcW w:w="714" w:type="dxa"/>
          </w:tcPr>
          <w:p w14:paraId="5003C845" w14:textId="77777777" w:rsidR="006F3E28" w:rsidRPr="002F4657" w:rsidRDefault="006F3E28" w:rsidP="006F3E28">
            <w:pPr>
              <w:pStyle w:val="VCAAtablecondensed"/>
              <w:rPr>
                <w:lang w:val="en-AU"/>
              </w:rPr>
            </w:pPr>
            <w:r w:rsidRPr="002F4657">
              <w:rPr>
                <w:lang w:val="en-AU"/>
              </w:rPr>
              <w:t>1</w:t>
            </w:r>
          </w:p>
        </w:tc>
        <w:tc>
          <w:tcPr>
            <w:tcW w:w="712" w:type="dxa"/>
          </w:tcPr>
          <w:p w14:paraId="3C26E38C" w14:textId="77777777" w:rsidR="006F3E28" w:rsidRPr="002F4657" w:rsidRDefault="006F3E28" w:rsidP="006F3E28">
            <w:pPr>
              <w:pStyle w:val="VCAAtablecondensed"/>
              <w:rPr>
                <w:lang w:val="en-AU"/>
              </w:rPr>
            </w:pPr>
            <w:r w:rsidRPr="002F4657">
              <w:rPr>
                <w:lang w:val="en-AU"/>
              </w:rPr>
              <w:t>2</w:t>
            </w:r>
          </w:p>
        </w:tc>
        <w:tc>
          <w:tcPr>
            <w:tcW w:w="713" w:type="dxa"/>
          </w:tcPr>
          <w:p w14:paraId="3AF43B97" w14:textId="77777777" w:rsidR="006F3E28" w:rsidRPr="002F4657" w:rsidRDefault="006F3E28" w:rsidP="006F3E28">
            <w:pPr>
              <w:pStyle w:val="VCAAtablecondensed"/>
              <w:rPr>
                <w:lang w:val="en-AU"/>
              </w:rPr>
            </w:pPr>
            <w:r w:rsidRPr="002F4657">
              <w:rPr>
                <w:lang w:val="en-AU"/>
              </w:rPr>
              <w:t>6</w:t>
            </w:r>
          </w:p>
        </w:tc>
        <w:tc>
          <w:tcPr>
            <w:tcW w:w="714" w:type="dxa"/>
          </w:tcPr>
          <w:p w14:paraId="469EDF81" w14:textId="77777777" w:rsidR="006F3E28" w:rsidRPr="002F4657" w:rsidRDefault="006F3E28" w:rsidP="006F3E28">
            <w:pPr>
              <w:pStyle w:val="VCAAtablecondensed"/>
              <w:rPr>
                <w:lang w:val="en-AU"/>
              </w:rPr>
            </w:pPr>
            <w:r w:rsidRPr="002F4657">
              <w:rPr>
                <w:lang w:val="en-AU"/>
              </w:rPr>
              <w:t>9</w:t>
            </w:r>
          </w:p>
        </w:tc>
        <w:tc>
          <w:tcPr>
            <w:tcW w:w="713" w:type="dxa"/>
          </w:tcPr>
          <w:p w14:paraId="57F134EC" w14:textId="77777777" w:rsidR="006F3E28" w:rsidRPr="002F4657" w:rsidRDefault="006F3E28" w:rsidP="006F3E28">
            <w:pPr>
              <w:pStyle w:val="VCAAtablecondensed"/>
              <w:rPr>
                <w:lang w:val="en-AU"/>
              </w:rPr>
            </w:pPr>
            <w:r w:rsidRPr="002F4657">
              <w:rPr>
                <w:lang w:val="en-AU"/>
              </w:rPr>
              <w:t>15</w:t>
            </w:r>
          </w:p>
        </w:tc>
        <w:tc>
          <w:tcPr>
            <w:tcW w:w="712" w:type="dxa"/>
          </w:tcPr>
          <w:p w14:paraId="5B883280" w14:textId="77777777" w:rsidR="006F3E28" w:rsidRPr="002F4657" w:rsidRDefault="006F3E28" w:rsidP="006F3E28">
            <w:pPr>
              <w:pStyle w:val="VCAAtablecondensed"/>
              <w:rPr>
                <w:lang w:val="en-AU"/>
              </w:rPr>
            </w:pPr>
            <w:r w:rsidRPr="002F4657">
              <w:rPr>
                <w:lang w:val="en-AU"/>
              </w:rPr>
              <w:t>23</w:t>
            </w:r>
          </w:p>
        </w:tc>
        <w:tc>
          <w:tcPr>
            <w:tcW w:w="714" w:type="dxa"/>
          </w:tcPr>
          <w:p w14:paraId="13064081" w14:textId="77777777" w:rsidR="006F3E28" w:rsidRPr="002F4657" w:rsidRDefault="006F3E28" w:rsidP="006F3E28">
            <w:pPr>
              <w:pStyle w:val="VCAAtablecondensed"/>
              <w:rPr>
                <w:lang w:val="en-AU"/>
              </w:rPr>
            </w:pPr>
            <w:r w:rsidRPr="002F4657">
              <w:rPr>
                <w:lang w:val="en-AU"/>
              </w:rPr>
              <w:t>18</w:t>
            </w:r>
          </w:p>
        </w:tc>
        <w:tc>
          <w:tcPr>
            <w:tcW w:w="713" w:type="dxa"/>
          </w:tcPr>
          <w:p w14:paraId="71E54CD5" w14:textId="77777777" w:rsidR="006F3E28" w:rsidRPr="002F4657" w:rsidRDefault="006F3E28" w:rsidP="006F3E28">
            <w:pPr>
              <w:pStyle w:val="VCAAtablecondensed"/>
              <w:rPr>
                <w:lang w:val="en-AU"/>
              </w:rPr>
            </w:pPr>
            <w:r w:rsidRPr="002F4657">
              <w:rPr>
                <w:lang w:val="en-AU"/>
              </w:rPr>
              <w:t>12</w:t>
            </w:r>
          </w:p>
        </w:tc>
        <w:tc>
          <w:tcPr>
            <w:tcW w:w="714" w:type="dxa"/>
          </w:tcPr>
          <w:p w14:paraId="04C17B86" w14:textId="77777777" w:rsidR="006F3E28" w:rsidRPr="002F4657" w:rsidRDefault="006F3E28" w:rsidP="006F3E28">
            <w:pPr>
              <w:pStyle w:val="VCAAtablecondensed"/>
              <w:rPr>
                <w:lang w:val="en-AU"/>
              </w:rPr>
            </w:pPr>
            <w:r w:rsidRPr="002F4657">
              <w:rPr>
                <w:lang w:val="en-AU"/>
              </w:rPr>
              <w:t>9</w:t>
            </w:r>
          </w:p>
        </w:tc>
        <w:tc>
          <w:tcPr>
            <w:tcW w:w="996" w:type="dxa"/>
          </w:tcPr>
          <w:p w14:paraId="0DAC65C7" w14:textId="77777777" w:rsidR="006F3E28" w:rsidRPr="002F4657" w:rsidRDefault="006F3E28" w:rsidP="006F3E28">
            <w:pPr>
              <w:pStyle w:val="VCAAtablecondensed"/>
              <w:rPr>
                <w:rStyle w:val="VCAAbold"/>
                <w:b w:val="0"/>
                <w:lang w:val="en-AU"/>
              </w:rPr>
            </w:pPr>
            <w:r w:rsidRPr="002F4657">
              <w:rPr>
                <w:rStyle w:val="VCAAbold"/>
                <w:b w:val="0"/>
                <w:lang w:val="en-AU"/>
              </w:rPr>
              <w:t>6.7</w:t>
            </w:r>
          </w:p>
        </w:tc>
      </w:tr>
    </w:tbl>
    <w:p w14:paraId="253EACA6" w14:textId="77777777" w:rsidR="006F3E28" w:rsidRPr="002F4657" w:rsidRDefault="006F3E28" w:rsidP="006F3E28">
      <w:pPr>
        <w:pStyle w:val="VCAAbody"/>
        <w:rPr>
          <w:lang w:val="en-AU"/>
        </w:rPr>
      </w:pPr>
      <w:r w:rsidRPr="002F4657">
        <w:rPr>
          <w:lang w:val="en-AU"/>
        </w:rPr>
        <w:t xml:space="preserve">Students were asked to discuss how the artist Sun </w:t>
      </w:r>
      <w:proofErr w:type="spellStart"/>
      <w:r w:rsidRPr="002F4657">
        <w:rPr>
          <w:lang w:val="en-AU"/>
        </w:rPr>
        <w:t>Xun</w:t>
      </w:r>
      <w:proofErr w:type="spellEnd"/>
      <w:r w:rsidRPr="002F4657">
        <w:rPr>
          <w:lang w:val="en-AU"/>
        </w:rPr>
        <w:t xml:space="preserve"> developed ideas and visual language in his artworks, and to refer to specific details in the artworks on the opposite page. Most </w:t>
      </w:r>
      <w:bookmarkStart w:id="2" w:name="_Hlk63063994"/>
      <w:r w:rsidRPr="002F4657">
        <w:rPr>
          <w:lang w:val="en-AU"/>
        </w:rPr>
        <w:t>students demonstrated an ability to discuss the art process and a familiarity with its stages. However, students would have benefited from a better understanding of the terms ‘ideas’ and ‘visual language’ in discussing how artworks are made</w:t>
      </w:r>
      <w:bookmarkEnd w:id="2"/>
      <w:r w:rsidRPr="002F4657">
        <w:rPr>
          <w:lang w:val="en-AU"/>
        </w:rPr>
        <w:t xml:space="preserve">. Lower-scoring responses discussed the linear process the artist used to make the work but not how the artist developed ideas and visual language. They also did not provide evidence from the artworks. High-scoring responses referenced each image and used specific details to make connections between the images and to support their discussion. They addressed ideas such as time, myths and culture, and linked them to the artist’s use of visual language through different media, materials and artforms, such as drawing and animation. </w:t>
      </w:r>
    </w:p>
    <w:p w14:paraId="70722056" w14:textId="77777777" w:rsidR="006F3E28" w:rsidRPr="002F4657" w:rsidRDefault="006F3E28" w:rsidP="006F3E28">
      <w:pPr>
        <w:pStyle w:val="VCAAbody"/>
        <w:keepNext/>
        <w:keepLines/>
        <w:rPr>
          <w:lang w:val="en-AU"/>
        </w:rPr>
      </w:pPr>
      <w:r w:rsidRPr="002F4657">
        <w:rPr>
          <w:lang w:val="en-AU"/>
        </w:rPr>
        <w:lastRenderedPageBreak/>
        <w:t>The following is an example of a high-scoring response.</w:t>
      </w:r>
    </w:p>
    <w:p w14:paraId="654F80BF" w14:textId="77777777" w:rsidR="006F3E28" w:rsidRPr="002F4657" w:rsidRDefault="006F3E28" w:rsidP="006F3E28">
      <w:pPr>
        <w:pStyle w:val="VCAAbody"/>
        <w:keepNext/>
        <w:keepLines/>
        <w:rPr>
          <w:rStyle w:val="VCAAitalic"/>
          <w:lang w:val="en-AU"/>
        </w:rPr>
      </w:pPr>
      <w:r w:rsidRPr="002F4657">
        <w:rPr>
          <w:i/>
          <w:lang w:val="en-AU"/>
        </w:rPr>
        <w:t xml:space="preserve">Sun </w:t>
      </w:r>
      <w:proofErr w:type="spellStart"/>
      <w:r w:rsidRPr="002F4657">
        <w:rPr>
          <w:i/>
          <w:lang w:val="en-AU"/>
        </w:rPr>
        <w:t>Xun’s</w:t>
      </w:r>
      <w:proofErr w:type="spellEnd"/>
      <w:r w:rsidRPr="002F4657">
        <w:rPr>
          <w:i/>
          <w:lang w:val="en-AU"/>
        </w:rPr>
        <w:t xml:space="preserve"> approach to the art process is demonstrated through Image 1, as it depicts him in the exploration phase, in which he begins exploring the landscape for his final work. As shown in image 1, </w:t>
      </w:r>
      <w:proofErr w:type="spellStart"/>
      <w:r w:rsidRPr="002F4657">
        <w:rPr>
          <w:i/>
          <w:lang w:val="en-AU"/>
        </w:rPr>
        <w:t>Xun</w:t>
      </w:r>
      <w:proofErr w:type="spellEnd"/>
      <w:r w:rsidRPr="002F4657">
        <w:rPr>
          <w:i/>
          <w:lang w:val="en-AU"/>
        </w:rPr>
        <w:t xml:space="preserve"> is painting on what appears to be canvas, which suggests by image 2 his medium has greatly shifted, as image 2 shows refinement through a single-channel woodcut animation video. In the space between Image 1 and Image 2</w:t>
      </w:r>
      <w:r w:rsidRPr="002F4657">
        <w:rPr>
          <w:rStyle w:val="VCAAitalic"/>
          <w:lang w:val="en-AU"/>
        </w:rPr>
        <w:t xml:space="preserve"> (which is the same year), </w:t>
      </w:r>
      <w:proofErr w:type="spellStart"/>
      <w:r w:rsidRPr="002F4657">
        <w:rPr>
          <w:rStyle w:val="VCAAitalic"/>
          <w:lang w:val="en-AU"/>
        </w:rPr>
        <w:t>Xun</w:t>
      </w:r>
      <w:proofErr w:type="spellEnd"/>
      <w:r w:rsidRPr="002F4657">
        <w:rPr>
          <w:rStyle w:val="VCAAitalic"/>
          <w:lang w:val="en-AU"/>
        </w:rPr>
        <w:t xml:space="preserve"> has demonstrated the development of his ideas and concepts within the art process. Both the medium and the materials used have shifted, which demonstrates the progression in his ideas. Image 2 also shows the introduction of colour to his work, which he abandons by image 3. Image 3 shows the product of </w:t>
      </w:r>
      <w:proofErr w:type="spellStart"/>
      <w:r w:rsidRPr="002F4657">
        <w:rPr>
          <w:rStyle w:val="VCAAitalic"/>
          <w:lang w:val="en-AU"/>
        </w:rPr>
        <w:t>Xun’s</w:t>
      </w:r>
      <w:proofErr w:type="spellEnd"/>
      <w:r w:rsidRPr="002F4657">
        <w:rPr>
          <w:rStyle w:val="VCAAitalic"/>
          <w:lang w:val="en-AU"/>
        </w:rPr>
        <w:t xml:space="preserve"> development of ideas and visual language, as the content within the work has shifted from mountain ranges to writing and a depiction of primates, to his final work 2 years later. His final work demonstrates that he incorporated the landscape format depicted in image 1, as well as the black colour scheme, however, most of the ideas within Images 1 and 2 are gone. Overall, as time progressed </w:t>
      </w:r>
      <w:proofErr w:type="spellStart"/>
      <w:r w:rsidRPr="002F4657">
        <w:rPr>
          <w:rStyle w:val="VCAAitalic"/>
          <w:lang w:val="en-AU"/>
        </w:rPr>
        <w:t>Xun</w:t>
      </w:r>
      <w:proofErr w:type="spellEnd"/>
      <w:r w:rsidRPr="002F4657">
        <w:rPr>
          <w:rStyle w:val="VCAAitalic"/>
          <w:lang w:val="en-AU"/>
        </w:rPr>
        <w:t xml:space="preserve"> demonstrates through the 3 images a distinct and profound shift and development of ideas and visual language. </w:t>
      </w:r>
    </w:p>
    <w:p w14:paraId="360B02D1" w14:textId="77777777" w:rsidR="006F3E28" w:rsidRPr="002F4657" w:rsidRDefault="006F3E28" w:rsidP="006F3E28">
      <w:pPr>
        <w:pStyle w:val="VCAAHeading2"/>
        <w:rPr>
          <w:lang w:val="en-AU"/>
        </w:rPr>
      </w:pPr>
      <w:r w:rsidRPr="002F4657">
        <w:rPr>
          <w:lang w:val="en-AU"/>
        </w:rPr>
        <w:t>Section B</w:t>
      </w:r>
    </w:p>
    <w:p w14:paraId="5F77E730" w14:textId="77777777" w:rsidR="006F3E28" w:rsidRPr="002F4657" w:rsidRDefault="006F3E28" w:rsidP="006F3E28">
      <w:pPr>
        <w:pStyle w:val="VCAAHeading3"/>
        <w:rPr>
          <w:lang w:val="en-AU"/>
        </w:rPr>
      </w:pPr>
      <w:r w:rsidRPr="002F4657">
        <w:rPr>
          <w:lang w:val="en-AU"/>
        </w:rPr>
        <w:t>Question 5</w:t>
      </w:r>
    </w:p>
    <w:tbl>
      <w:tblPr>
        <w:tblStyle w:val="VCAATableClosed"/>
        <w:tblW w:w="9639" w:type="dxa"/>
        <w:tblInd w:w="-5" w:type="dxa"/>
        <w:tblLook w:val="04A0" w:firstRow="1" w:lastRow="0" w:firstColumn="1" w:lastColumn="0" w:noHBand="0" w:noVBand="1"/>
      </w:tblPr>
      <w:tblGrid>
        <w:gridCol w:w="922"/>
        <w:gridCol w:w="505"/>
        <w:gridCol w:w="505"/>
        <w:gridCol w:w="506"/>
        <w:gridCol w:w="505"/>
        <w:gridCol w:w="506"/>
        <w:gridCol w:w="505"/>
        <w:gridCol w:w="505"/>
        <w:gridCol w:w="507"/>
        <w:gridCol w:w="506"/>
        <w:gridCol w:w="506"/>
        <w:gridCol w:w="505"/>
        <w:gridCol w:w="505"/>
        <w:gridCol w:w="506"/>
        <w:gridCol w:w="505"/>
        <w:gridCol w:w="506"/>
        <w:gridCol w:w="1134"/>
      </w:tblGrid>
      <w:tr w:rsidR="006F3E28" w:rsidRPr="002F4657" w14:paraId="4BA10C47" w14:textId="77777777" w:rsidTr="00EF2895">
        <w:trPr>
          <w:cnfStyle w:val="100000000000" w:firstRow="1" w:lastRow="0" w:firstColumn="0" w:lastColumn="0" w:oddVBand="0" w:evenVBand="0" w:oddHBand="0" w:evenHBand="0" w:firstRowFirstColumn="0" w:firstRowLastColumn="0" w:lastRowFirstColumn="0" w:lastRowLastColumn="0"/>
        </w:trPr>
        <w:tc>
          <w:tcPr>
            <w:tcW w:w="922" w:type="dxa"/>
            <w:tcBorders>
              <w:right w:val="single" w:sz="4" w:space="0" w:color="FFFFFF"/>
            </w:tcBorders>
          </w:tcPr>
          <w:p w14:paraId="15ECFF6C" w14:textId="77777777" w:rsidR="006F3E28" w:rsidRPr="002F4657" w:rsidRDefault="006F3E28" w:rsidP="00EF2895">
            <w:pPr>
              <w:pStyle w:val="VCAAtablecondensedheading"/>
              <w:rPr>
                <w:lang w:val="en-AU"/>
              </w:rPr>
            </w:pPr>
            <w:r w:rsidRPr="002F4657">
              <w:rPr>
                <w:lang w:val="en-AU"/>
              </w:rPr>
              <w:t>Marks</w:t>
            </w:r>
          </w:p>
        </w:tc>
        <w:tc>
          <w:tcPr>
            <w:tcW w:w="505" w:type="dxa"/>
            <w:tcBorders>
              <w:left w:val="single" w:sz="4" w:space="0" w:color="FFFFFF"/>
              <w:right w:val="single" w:sz="4" w:space="0" w:color="FFFFFF"/>
            </w:tcBorders>
          </w:tcPr>
          <w:p w14:paraId="400F83B0" w14:textId="77777777" w:rsidR="006F3E28" w:rsidRPr="002F4657" w:rsidRDefault="006F3E28" w:rsidP="00EF2895">
            <w:pPr>
              <w:pStyle w:val="VCAAtablecondensedheading"/>
              <w:rPr>
                <w:lang w:val="en-AU"/>
              </w:rPr>
            </w:pPr>
            <w:r w:rsidRPr="002F4657">
              <w:rPr>
                <w:lang w:val="en-AU"/>
              </w:rPr>
              <w:t>0</w:t>
            </w:r>
          </w:p>
        </w:tc>
        <w:tc>
          <w:tcPr>
            <w:tcW w:w="505" w:type="dxa"/>
            <w:tcBorders>
              <w:left w:val="single" w:sz="4" w:space="0" w:color="FFFFFF"/>
              <w:right w:val="single" w:sz="4" w:space="0" w:color="FFFFFF"/>
            </w:tcBorders>
          </w:tcPr>
          <w:p w14:paraId="2E3BCC48" w14:textId="77777777" w:rsidR="006F3E28" w:rsidRPr="002F4657" w:rsidRDefault="006F3E28" w:rsidP="00EF2895">
            <w:pPr>
              <w:pStyle w:val="VCAAtablecondensedheading"/>
              <w:rPr>
                <w:lang w:val="en-AU"/>
              </w:rPr>
            </w:pPr>
            <w:r w:rsidRPr="002F4657">
              <w:rPr>
                <w:lang w:val="en-AU"/>
              </w:rPr>
              <w:t>1</w:t>
            </w:r>
          </w:p>
        </w:tc>
        <w:tc>
          <w:tcPr>
            <w:tcW w:w="506" w:type="dxa"/>
            <w:tcBorders>
              <w:left w:val="single" w:sz="4" w:space="0" w:color="FFFFFF"/>
              <w:right w:val="single" w:sz="4" w:space="0" w:color="FFFFFF"/>
            </w:tcBorders>
          </w:tcPr>
          <w:p w14:paraId="4718BBB9" w14:textId="77777777" w:rsidR="006F3E28" w:rsidRPr="002F4657" w:rsidRDefault="006F3E28" w:rsidP="00EF2895">
            <w:pPr>
              <w:pStyle w:val="VCAAtablecondensedheading"/>
              <w:rPr>
                <w:lang w:val="en-AU"/>
              </w:rPr>
            </w:pPr>
            <w:r w:rsidRPr="002F4657">
              <w:rPr>
                <w:lang w:val="en-AU"/>
              </w:rPr>
              <w:t>2</w:t>
            </w:r>
          </w:p>
        </w:tc>
        <w:tc>
          <w:tcPr>
            <w:tcW w:w="505" w:type="dxa"/>
            <w:tcBorders>
              <w:left w:val="single" w:sz="4" w:space="0" w:color="FFFFFF"/>
              <w:right w:val="single" w:sz="4" w:space="0" w:color="FFFFFF"/>
            </w:tcBorders>
          </w:tcPr>
          <w:p w14:paraId="1AE692AF" w14:textId="77777777" w:rsidR="006F3E28" w:rsidRPr="002F4657" w:rsidRDefault="006F3E28" w:rsidP="00EF2895">
            <w:pPr>
              <w:pStyle w:val="VCAAtablecondensedheading"/>
              <w:rPr>
                <w:lang w:val="en-AU"/>
              </w:rPr>
            </w:pPr>
            <w:r w:rsidRPr="002F4657">
              <w:rPr>
                <w:lang w:val="en-AU"/>
              </w:rPr>
              <w:t>3</w:t>
            </w:r>
          </w:p>
        </w:tc>
        <w:tc>
          <w:tcPr>
            <w:tcW w:w="506" w:type="dxa"/>
            <w:tcBorders>
              <w:left w:val="single" w:sz="4" w:space="0" w:color="FFFFFF"/>
              <w:right w:val="single" w:sz="4" w:space="0" w:color="FFFFFF"/>
            </w:tcBorders>
          </w:tcPr>
          <w:p w14:paraId="1A95FB53" w14:textId="77777777" w:rsidR="006F3E28" w:rsidRPr="002F4657" w:rsidRDefault="006F3E28" w:rsidP="00EF2895">
            <w:pPr>
              <w:pStyle w:val="VCAAtablecondensedheading"/>
              <w:rPr>
                <w:lang w:val="en-AU"/>
              </w:rPr>
            </w:pPr>
            <w:r w:rsidRPr="002F4657">
              <w:rPr>
                <w:lang w:val="en-AU"/>
              </w:rPr>
              <w:t>4</w:t>
            </w:r>
          </w:p>
        </w:tc>
        <w:tc>
          <w:tcPr>
            <w:tcW w:w="505" w:type="dxa"/>
            <w:tcBorders>
              <w:left w:val="single" w:sz="4" w:space="0" w:color="FFFFFF"/>
              <w:right w:val="single" w:sz="4" w:space="0" w:color="FFFFFF"/>
            </w:tcBorders>
          </w:tcPr>
          <w:p w14:paraId="06D75807" w14:textId="77777777" w:rsidR="006F3E28" w:rsidRPr="002F4657" w:rsidRDefault="006F3E28" w:rsidP="00EF2895">
            <w:pPr>
              <w:pStyle w:val="VCAAtablecondensedheading"/>
              <w:rPr>
                <w:lang w:val="en-AU"/>
              </w:rPr>
            </w:pPr>
            <w:r w:rsidRPr="002F4657">
              <w:rPr>
                <w:lang w:val="en-AU"/>
              </w:rPr>
              <w:t>5</w:t>
            </w:r>
          </w:p>
        </w:tc>
        <w:tc>
          <w:tcPr>
            <w:tcW w:w="505" w:type="dxa"/>
            <w:tcBorders>
              <w:left w:val="single" w:sz="4" w:space="0" w:color="FFFFFF"/>
              <w:right w:val="single" w:sz="4" w:space="0" w:color="FFFFFF"/>
            </w:tcBorders>
          </w:tcPr>
          <w:p w14:paraId="0E58B2DA" w14:textId="77777777" w:rsidR="006F3E28" w:rsidRPr="002F4657" w:rsidRDefault="006F3E28" w:rsidP="00EF2895">
            <w:pPr>
              <w:pStyle w:val="VCAAtablecondensedheading"/>
              <w:rPr>
                <w:lang w:val="en-AU"/>
              </w:rPr>
            </w:pPr>
            <w:r w:rsidRPr="002F4657">
              <w:rPr>
                <w:lang w:val="en-AU"/>
              </w:rPr>
              <w:t>6</w:t>
            </w:r>
          </w:p>
        </w:tc>
        <w:tc>
          <w:tcPr>
            <w:tcW w:w="507" w:type="dxa"/>
            <w:tcBorders>
              <w:left w:val="single" w:sz="4" w:space="0" w:color="FFFFFF"/>
              <w:right w:val="single" w:sz="4" w:space="0" w:color="FFFFFF"/>
            </w:tcBorders>
          </w:tcPr>
          <w:p w14:paraId="7BD21269" w14:textId="77777777" w:rsidR="006F3E28" w:rsidRPr="002F4657" w:rsidRDefault="006F3E28" w:rsidP="00EF2895">
            <w:pPr>
              <w:pStyle w:val="VCAAtablecondensedheading"/>
              <w:rPr>
                <w:lang w:val="en-AU"/>
              </w:rPr>
            </w:pPr>
            <w:r w:rsidRPr="002F4657">
              <w:rPr>
                <w:lang w:val="en-AU"/>
              </w:rPr>
              <w:t>7</w:t>
            </w:r>
          </w:p>
        </w:tc>
        <w:tc>
          <w:tcPr>
            <w:tcW w:w="506" w:type="dxa"/>
            <w:tcBorders>
              <w:left w:val="single" w:sz="4" w:space="0" w:color="FFFFFF"/>
              <w:right w:val="single" w:sz="4" w:space="0" w:color="FFFFFF"/>
            </w:tcBorders>
          </w:tcPr>
          <w:p w14:paraId="45192F58" w14:textId="77777777" w:rsidR="006F3E28" w:rsidRPr="002F4657" w:rsidRDefault="006F3E28" w:rsidP="00EF2895">
            <w:pPr>
              <w:pStyle w:val="VCAAtablecondensedheading"/>
              <w:rPr>
                <w:lang w:val="en-AU"/>
              </w:rPr>
            </w:pPr>
            <w:r w:rsidRPr="002F4657">
              <w:rPr>
                <w:lang w:val="en-AU"/>
              </w:rPr>
              <w:t>8</w:t>
            </w:r>
          </w:p>
        </w:tc>
        <w:tc>
          <w:tcPr>
            <w:tcW w:w="506" w:type="dxa"/>
            <w:tcBorders>
              <w:left w:val="single" w:sz="4" w:space="0" w:color="FFFFFF"/>
              <w:right w:val="single" w:sz="4" w:space="0" w:color="FFFFFF"/>
            </w:tcBorders>
          </w:tcPr>
          <w:p w14:paraId="723A1DB4" w14:textId="77777777" w:rsidR="006F3E28" w:rsidRPr="002F4657" w:rsidRDefault="006F3E28" w:rsidP="00EF2895">
            <w:pPr>
              <w:pStyle w:val="VCAAtablecondensedheading"/>
              <w:rPr>
                <w:lang w:val="en-AU"/>
              </w:rPr>
            </w:pPr>
            <w:r w:rsidRPr="002F4657">
              <w:rPr>
                <w:lang w:val="en-AU"/>
              </w:rPr>
              <w:t>9</w:t>
            </w:r>
          </w:p>
        </w:tc>
        <w:tc>
          <w:tcPr>
            <w:tcW w:w="505" w:type="dxa"/>
            <w:tcBorders>
              <w:left w:val="single" w:sz="4" w:space="0" w:color="FFFFFF"/>
              <w:right w:val="single" w:sz="4" w:space="0" w:color="FFFFFF"/>
            </w:tcBorders>
          </w:tcPr>
          <w:p w14:paraId="3A928152" w14:textId="77777777" w:rsidR="006F3E28" w:rsidRPr="002F4657" w:rsidRDefault="006F3E28" w:rsidP="00EF2895">
            <w:pPr>
              <w:pStyle w:val="VCAAtablecondensedheading"/>
              <w:rPr>
                <w:lang w:val="en-AU"/>
              </w:rPr>
            </w:pPr>
            <w:r w:rsidRPr="002F4657">
              <w:rPr>
                <w:lang w:val="en-AU"/>
              </w:rPr>
              <w:t>10</w:t>
            </w:r>
          </w:p>
        </w:tc>
        <w:tc>
          <w:tcPr>
            <w:tcW w:w="505" w:type="dxa"/>
            <w:tcBorders>
              <w:left w:val="single" w:sz="4" w:space="0" w:color="FFFFFF"/>
              <w:right w:val="single" w:sz="4" w:space="0" w:color="FFFFFF"/>
            </w:tcBorders>
          </w:tcPr>
          <w:p w14:paraId="2177F53E" w14:textId="77777777" w:rsidR="006F3E28" w:rsidRPr="002F4657" w:rsidRDefault="006F3E28" w:rsidP="00EF2895">
            <w:pPr>
              <w:pStyle w:val="VCAAtablecondensedheading"/>
              <w:rPr>
                <w:lang w:val="en-AU"/>
              </w:rPr>
            </w:pPr>
            <w:r w:rsidRPr="002F4657">
              <w:rPr>
                <w:lang w:val="en-AU"/>
              </w:rPr>
              <w:t>11</w:t>
            </w:r>
          </w:p>
        </w:tc>
        <w:tc>
          <w:tcPr>
            <w:tcW w:w="506" w:type="dxa"/>
            <w:tcBorders>
              <w:left w:val="single" w:sz="4" w:space="0" w:color="FFFFFF"/>
              <w:right w:val="single" w:sz="4" w:space="0" w:color="FFFFFF"/>
            </w:tcBorders>
          </w:tcPr>
          <w:p w14:paraId="120805D2" w14:textId="77777777" w:rsidR="006F3E28" w:rsidRPr="002F4657" w:rsidRDefault="006F3E28" w:rsidP="00EF2895">
            <w:pPr>
              <w:pStyle w:val="VCAAtablecondensedheading"/>
              <w:rPr>
                <w:lang w:val="en-AU"/>
              </w:rPr>
            </w:pPr>
            <w:r w:rsidRPr="002F4657">
              <w:rPr>
                <w:lang w:val="en-AU"/>
              </w:rPr>
              <w:t>12</w:t>
            </w:r>
          </w:p>
        </w:tc>
        <w:tc>
          <w:tcPr>
            <w:tcW w:w="505" w:type="dxa"/>
            <w:tcBorders>
              <w:left w:val="single" w:sz="4" w:space="0" w:color="FFFFFF"/>
              <w:right w:val="single" w:sz="4" w:space="0" w:color="FFFFFF"/>
            </w:tcBorders>
          </w:tcPr>
          <w:p w14:paraId="58D408E7" w14:textId="77777777" w:rsidR="006F3E28" w:rsidRPr="002F4657" w:rsidRDefault="006F3E28" w:rsidP="00EF2895">
            <w:pPr>
              <w:pStyle w:val="VCAAtablecondensedheading"/>
              <w:rPr>
                <w:lang w:val="en-AU"/>
              </w:rPr>
            </w:pPr>
            <w:r w:rsidRPr="002F4657">
              <w:rPr>
                <w:lang w:val="en-AU"/>
              </w:rPr>
              <w:t>13</w:t>
            </w:r>
          </w:p>
        </w:tc>
        <w:tc>
          <w:tcPr>
            <w:tcW w:w="506" w:type="dxa"/>
            <w:tcBorders>
              <w:left w:val="single" w:sz="4" w:space="0" w:color="FFFFFF"/>
              <w:right w:val="single" w:sz="4" w:space="0" w:color="FFFFFF"/>
            </w:tcBorders>
          </w:tcPr>
          <w:p w14:paraId="596667EC" w14:textId="77777777" w:rsidR="006F3E28" w:rsidRPr="002F4657" w:rsidRDefault="006F3E28" w:rsidP="00EF2895">
            <w:pPr>
              <w:pStyle w:val="VCAAtablecondensedheading"/>
              <w:rPr>
                <w:lang w:val="en-AU"/>
              </w:rPr>
            </w:pPr>
            <w:r w:rsidRPr="002F4657">
              <w:rPr>
                <w:lang w:val="en-AU"/>
              </w:rPr>
              <w:t>14</w:t>
            </w:r>
          </w:p>
        </w:tc>
        <w:tc>
          <w:tcPr>
            <w:tcW w:w="1134" w:type="dxa"/>
            <w:tcBorders>
              <w:left w:val="single" w:sz="4" w:space="0" w:color="FFFFFF"/>
            </w:tcBorders>
          </w:tcPr>
          <w:p w14:paraId="48ADB90D" w14:textId="77777777" w:rsidR="006F3E28" w:rsidRPr="002F4657" w:rsidRDefault="006F3E28" w:rsidP="00EF2895">
            <w:pPr>
              <w:pStyle w:val="VCAAtablecondensedheading"/>
              <w:rPr>
                <w:lang w:val="en-AU"/>
              </w:rPr>
            </w:pPr>
            <w:r w:rsidRPr="002F4657">
              <w:rPr>
                <w:lang w:val="en-AU"/>
              </w:rPr>
              <w:t>Average</w:t>
            </w:r>
          </w:p>
        </w:tc>
      </w:tr>
      <w:tr w:rsidR="006F3E28" w:rsidRPr="002F4657" w14:paraId="50E815D9" w14:textId="77777777" w:rsidTr="00EF2895">
        <w:tc>
          <w:tcPr>
            <w:tcW w:w="922" w:type="dxa"/>
          </w:tcPr>
          <w:p w14:paraId="7C60D07D" w14:textId="77777777" w:rsidR="006F3E28" w:rsidRPr="002F4657" w:rsidRDefault="006F3E28" w:rsidP="00EF2895">
            <w:pPr>
              <w:pStyle w:val="VCAAtablecondensed"/>
              <w:rPr>
                <w:rStyle w:val="VCAAbold"/>
                <w:lang w:val="en-AU"/>
              </w:rPr>
            </w:pPr>
            <w:r w:rsidRPr="002F4657">
              <w:rPr>
                <w:rStyle w:val="VCAAbold"/>
                <w:lang w:val="en-AU"/>
              </w:rPr>
              <w:t>%</w:t>
            </w:r>
          </w:p>
        </w:tc>
        <w:tc>
          <w:tcPr>
            <w:tcW w:w="505" w:type="dxa"/>
          </w:tcPr>
          <w:p w14:paraId="292B3D4E" w14:textId="77777777" w:rsidR="006F3E28" w:rsidRPr="002F4657" w:rsidRDefault="006F3E28" w:rsidP="00EF2895">
            <w:pPr>
              <w:pStyle w:val="VCAAtablecondensed"/>
              <w:rPr>
                <w:lang w:val="en-AU"/>
              </w:rPr>
            </w:pPr>
            <w:r w:rsidRPr="002F4657">
              <w:rPr>
                <w:lang w:val="en-AU"/>
              </w:rPr>
              <w:t>1</w:t>
            </w:r>
          </w:p>
        </w:tc>
        <w:tc>
          <w:tcPr>
            <w:tcW w:w="505" w:type="dxa"/>
          </w:tcPr>
          <w:p w14:paraId="7ADB9068" w14:textId="77777777" w:rsidR="006F3E28" w:rsidRPr="002F4657" w:rsidRDefault="006F3E28" w:rsidP="00EF2895">
            <w:pPr>
              <w:pStyle w:val="VCAAtablecondensed"/>
              <w:rPr>
                <w:lang w:val="en-AU"/>
              </w:rPr>
            </w:pPr>
            <w:r w:rsidRPr="002F4657">
              <w:rPr>
                <w:lang w:val="en-AU"/>
              </w:rPr>
              <w:t>0.5</w:t>
            </w:r>
          </w:p>
        </w:tc>
        <w:tc>
          <w:tcPr>
            <w:tcW w:w="506" w:type="dxa"/>
          </w:tcPr>
          <w:p w14:paraId="543FD307" w14:textId="77777777" w:rsidR="006F3E28" w:rsidRPr="002F4657" w:rsidRDefault="006F3E28" w:rsidP="00EF2895">
            <w:pPr>
              <w:pStyle w:val="VCAAtablecondensed"/>
              <w:rPr>
                <w:lang w:val="en-AU"/>
              </w:rPr>
            </w:pPr>
            <w:r w:rsidRPr="002F4657">
              <w:rPr>
                <w:lang w:val="en-AU"/>
              </w:rPr>
              <w:t>0.5</w:t>
            </w:r>
          </w:p>
        </w:tc>
        <w:tc>
          <w:tcPr>
            <w:tcW w:w="505" w:type="dxa"/>
          </w:tcPr>
          <w:p w14:paraId="2F8F8717" w14:textId="77777777" w:rsidR="006F3E28" w:rsidRPr="002F4657" w:rsidRDefault="006F3E28" w:rsidP="00EF2895">
            <w:pPr>
              <w:pStyle w:val="VCAAtablecondensed"/>
              <w:rPr>
                <w:lang w:val="en-AU"/>
              </w:rPr>
            </w:pPr>
            <w:r w:rsidRPr="002F4657">
              <w:rPr>
                <w:lang w:val="en-AU"/>
              </w:rPr>
              <w:t>1</w:t>
            </w:r>
          </w:p>
        </w:tc>
        <w:tc>
          <w:tcPr>
            <w:tcW w:w="506" w:type="dxa"/>
          </w:tcPr>
          <w:p w14:paraId="303E4523" w14:textId="77777777" w:rsidR="006F3E28" w:rsidRPr="002F4657" w:rsidRDefault="006F3E28" w:rsidP="00EF2895">
            <w:pPr>
              <w:pStyle w:val="VCAAtablecondensed"/>
              <w:rPr>
                <w:lang w:val="en-AU"/>
              </w:rPr>
            </w:pPr>
            <w:r w:rsidRPr="002F4657">
              <w:rPr>
                <w:lang w:val="en-AU"/>
              </w:rPr>
              <w:t>2</w:t>
            </w:r>
          </w:p>
        </w:tc>
        <w:tc>
          <w:tcPr>
            <w:tcW w:w="505" w:type="dxa"/>
          </w:tcPr>
          <w:p w14:paraId="5FEF2A00" w14:textId="77777777" w:rsidR="006F3E28" w:rsidRPr="002F4657" w:rsidRDefault="006F3E28" w:rsidP="00EF2895">
            <w:pPr>
              <w:pStyle w:val="VCAAtablecondensed"/>
              <w:rPr>
                <w:lang w:val="en-AU"/>
              </w:rPr>
            </w:pPr>
            <w:r w:rsidRPr="002F4657">
              <w:rPr>
                <w:lang w:val="en-AU"/>
              </w:rPr>
              <w:t>5</w:t>
            </w:r>
          </w:p>
        </w:tc>
        <w:tc>
          <w:tcPr>
            <w:tcW w:w="505" w:type="dxa"/>
          </w:tcPr>
          <w:p w14:paraId="752B3D7B" w14:textId="77777777" w:rsidR="006F3E28" w:rsidRPr="002F4657" w:rsidRDefault="006F3E28" w:rsidP="00EF2895">
            <w:pPr>
              <w:pStyle w:val="VCAAtablecondensed"/>
              <w:rPr>
                <w:lang w:val="en-AU"/>
              </w:rPr>
            </w:pPr>
            <w:r w:rsidRPr="002F4657">
              <w:rPr>
                <w:lang w:val="en-AU"/>
              </w:rPr>
              <w:t>6</w:t>
            </w:r>
          </w:p>
        </w:tc>
        <w:tc>
          <w:tcPr>
            <w:tcW w:w="507" w:type="dxa"/>
          </w:tcPr>
          <w:p w14:paraId="16E27EB6" w14:textId="77777777" w:rsidR="006F3E28" w:rsidRPr="002F4657" w:rsidRDefault="006F3E28" w:rsidP="00EF2895">
            <w:pPr>
              <w:pStyle w:val="VCAAtablecondensed"/>
              <w:rPr>
                <w:lang w:val="en-AU"/>
              </w:rPr>
            </w:pPr>
            <w:r w:rsidRPr="002F4657">
              <w:rPr>
                <w:lang w:val="en-AU"/>
              </w:rPr>
              <w:t>12</w:t>
            </w:r>
          </w:p>
        </w:tc>
        <w:tc>
          <w:tcPr>
            <w:tcW w:w="506" w:type="dxa"/>
          </w:tcPr>
          <w:p w14:paraId="0A23DCAB" w14:textId="77777777" w:rsidR="006F3E28" w:rsidRPr="002F4657" w:rsidRDefault="006F3E28" w:rsidP="00EF2895">
            <w:pPr>
              <w:pStyle w:val="VCAAtablecondensed"/>
              <w:rPr>
                <w:lang w:val="en-AU"/>
              </w:rPr>
            </w:pPr>
            <w:r w:rsidRPr="002F4657">
              <w:rPr>
                <w:lang w:val="en-AU"/>
              </w:rPr>
              <w:t>14</w:t>
            </w:r>
          </w:p>
        </w:tc>
        <w:tc>
          <w:tcPr>
            <w:tcW w:w="506" w:type="dxa"/>
          </w:tcPr>
          <w:p w14:paraId="1CD549B7" w14:textId="77777777" w:rsidR="006F3E28" w:rsidRPr="002F4657" w:rsidRDefault="006F3E28" w:rsidP="00EF2895">
            <w:pPr>
              <w:pStyle w:val="VCAAtablecondensed"/>
              <w:rPr>
                <w:lang w:val="en-AU"/>
              </w:rPr>
            </w:pPr>
            <w:r w:rsidRPr="002F4657">
              <w:rPr>
                <w:lang w:val="en-AU"/>
              </w:rPr>
              <w:t>12</w:t>
            </w:r>
          </w:p>
        </w:tc>
        <w:tc>
          <w:tcPr>
            <w:tcW w:w="505" w:type="dxa"/>
          </w:tcPr>
          <w:p w14:paraId="3D79B0CC" w14:textId="77777777" w:rsidR="006F3E28" w:rsidRPr="002F4657" w:rsidRDefault="006F3E28" w:rsidP="00EF2895">
            <w:pPr>
              <w:pStyle w:val="VCAAtablecondensed"/>
              <w:rPr>
                <w:lang w:val="en-AU"/>
              </w:rPr>
            </w:pPr>
            <w:r w:rsidRPr="002F4657">
              <w:rPr>
                <w:lang w:val="en-AU"/>
              </w:rPr>
              <w:t>11</w:t>
            </w:r>
          </w:p>
        </w:tc>
        <w:tc>
          <w:tcPr>
            <w:tcW w:w="505" w:type="dxa"/>
          </w:tcPr>
          <w:p w14:paraId="0080483F" w14:textId="77777777" w:rsidR="006F3E28" w:rsidRPr="002F4657" w:rsidRDefault="006F3E28" w:rsidP="00EF2895">
            <w:pPr>
              <w:pStyle w:val="VCAAtablecondensed"/>
              <w:rPr>
                <w:lang w:val="en-AU"/>
              </w:rPr>
            </w:pPr>
            <w:r w:rsidRPr="002F4657">
              <w:rPr>
                <w:lang w:val="en-AU"/>
              </w:rPr>
              <w:t>11</w:t>
            </w:r>
          </w:p>
        </w:tc>
        <w:tc>
          <w:tcPr>
            <w:tcW w:w="506" w:type="dxa"/>
          </w:tcPr>
          <w:p w14:paraId="54604CF6" w14:textId="77777777" w:rsidR="006F3E28" w:rsidRPr="002F4657" w:rsidRDefault="006F3E28" w:rsidP="00EF2895">
            <w:pPr>
              <w:pStyle w:val="VCAAtablecondensed"/>
              <w:rPr>
                <w:lang w:val="en-AU"/>
              </w:rPr>
            </w:pPr>
            <w:r w:rsidRPr="002F4657">
              <w:rPr>
                <w:lang w:val="en-AU"/>
              </w:rPr>
              <w:t>10</w:t>
            </w:r>
          </w:p>
        </w:tc>
        <w:tc>
          <w:tcPr>
            <w:tcW w:w="505" w:type="dxa"/>
          </w:tcPr>
          <w:p w14:paraId="0D755C6D" w14:textId="77777777" w:rsidR="006F3E28" w:rsidRPr="002F4657" w:rsidRDefault="006F3E28" w:rsidP="00EF2895">
            <w:pPr>
              <w:pStyle w:val="VCAAtablecondensed"/>
              <w:rPr>
                <w:lang w:val="en-AU"/>
              </w:rPr>
            </w:pPr>
            <w:r w:rsidRPr="002F4657">
              <w:rPr>
                <w:lang w:val="en-AU"/>
              </w:rPr>
              <w:t>9</w:t>
            </w:r>
          </w:p>
        </w:tc>
        <w:tc>
          <w:tcPr>
            <w:tcW w:w="506" w:type="dxa"/>
          </w:tcPr>
          <w:p w14:paraId="6A67857B" w14:textId="77777777" w:rsidR="006F3E28" w:rsidRPr="002F4657" w:rsidRDefault="006F3E28" w:rsidP="00EF2895">
            <w:pPr>
              <w:pStyle w:val="VCAAtablecondensed"/>
              <w:rPr>
                <w:lang w:val="en-AU"/>
              </w:rPr>
            </w:pPr>
            <w:r w:rsidRPr="002F4657">
              <w:rPr>
                <w:lang w:val="en-AU"/>
              </w:rPr>
              <w:t>7</w:t>
            </w:r>
          </w:p>
        </w:tc>
        <w:tc>
          <w:tcPr>
            <w:tcW w:w="1134" w:type="dxa"/>
          </w:tcPr>
          <w:p w14:paraId="2078AF41" w14:textId="77777777" w:rsidR="006F3E28" w:rsidRPr="002F4657" w:rsidRDefault="006F3E28" w:rsidP="00EF2895">
            <w:pPr>
              <w:pStyle w:val="VCAAtablecondensed"/>
              <w:rPr>
                <w:rStyle w:val="VCAAbold"/>
                <w:b w:val="0"/>
                <w:lang w:val="en-AU"/>
              </w:rPr>
            </w:pPr>
            <w:r w:rsidRPr="002F4657">
              <w:rPr>
                <w:rStyle w:val="VCAAbold"/>
                <w:b w:val="0"/>
                <w:lang w:val="en-AU"/>
              </w:rPr>
              <w:t>9.3</w:t>
            </w:r>
          </w:p>
        </w:tc>
      </w:tr>
    </w:tbl>
    <w:p w14:paraId="729AF960" w14:textId="3A666989" w:rsidR="006F3E28" w:rsidRPr="002F4657" w:rsidRDefault="006F3E28" w:rsidP="006F3E28">
      <w:pPr>
        <w:pStyle w:val="VCAAbody"/>
        <w:rPr>
          <w:lang w:val="en-AU"/>
        </w:rPr>
      </w:pPr>
      <w:r w:rsidRPr="002F4657">
        <w:rPr>
          <w:lang w:val="en-AU"/>
        </w:rPr>
        <w:t xml:space="preserve">Most students demonstrated a confident application of the structural analytical framework to discuss the different way the two artists had interpreted the car as subject matter for their artworks. They were also able to refer to the images to identify the components of the structural and cultural </w:t>
      </w:r>
      <w:proofErr w:type="gramStart"/>
      <w:r w:rsidRPr="002F4657">
        <w:rPr>
          <w:lang w:val="en-AU"/>
        </w:rPr>
        <w:t>framework, and</w:t>
      </w:r>
      <w:proofErr w:type="gramEnd"/>
      <w:r w:rsidRPr="002F4657">
        <w:rPr>
          <w:lang w:val="en-AU"/>
        </w:rPr>
        <w:t xml:space="preserve"> </w:t>
      </w:r>
      <w:r w:rsidR="00912882">
        <w:rPr>
          <w:lang w:val="en-AU"/>
        </w:rPr>
        <w:t>used</w:t>
      </w:r>
      <w:r w:rsidRPr="002F4657">
        <w:rPr>
          <w:lang w:val="en-AU"/>
        </w:rPr>
        <w:t xml:space="preserve"> the commentaries to support their response</w:t>
      </w:r>
      <w:r w:rsidR="00912882">
        <w:rPr>
          <w:lang w:val="en-AU"/>
        </w:rPr>
        <w:t>s</w:t>
      </w:r>
      <w:r w:rsidRPr="002F4657">
        <w:rPr>
          <w:lang w:val="en-AU"/>
        </w:rPr>
        <w:t>. The highest-scoring answers noted and expanded upon a range of social, economic and historical factors about cars and machines or technology that may have influenced the development and presentation of the artworks. They also included specific evidence from the artworks to elaborate upon the artworks’ meanings and messages. Lower-scoring responses described the appearance of each artwork and quoted directly from the commentaries, without attempting to elaborate on the ideas embedded within them to develop their own interpretation of the meanings and messages conveyed in the artworks.</w:t>
      </w:r>
    </w:p>
    <w:p w14:paraId="3E5DC605" w14:textId="77777777" w:rsidR="006F3E28" w:rsidRPr="002F4657" w:rsidRDefault="006F3E28" w:rsidP="006F3E28">
      <w:pPr>
        <w:pStyle w:val="VCAAbody"/>
        <w:rPr>
          <w:lang w:val="en-AU"/>
        </w:rPr>
      </w:pPr>
      <w:r w:rsidRPr="002F4657">
        <w:rPr>
          <w:lang w:val="en-AU"/>
        </w:rPr>
        <w:t>The following is an example of a high-scoring response.</w:t>
      </w:r>
    </w:p>
    <w:p w14:paraId="2E828842" w14:textId="77777777" w:rsidR="006F3E28" w:rsidRPr="002F4657" w:rsidRDefault="006F3E28" w:rsidP="006F3E28">
      <w:pPr>
        <w:pStyle w:val="VCAAbody"/>
        <w:rPr>
          <w:rStyle w:val="VCAAitalic"/>
          <w:lang w:val="en-AU"/>
        </w:rPr>
      </w:pPr>
      <w:r w:rsidRPr="002F4657">
        <w:rPr>
          <w:rStyle w:val="VCAAitalic"/>
          <w:lang w:val="en-AU"/>
        </w:rPr>
        <w:t>Structural Analytical Framework</w:t>
      </w:r>
    </w:p>
    <w:p w14:paraId="60B208AB" w14:textId="77777777" w:rsidR="006F3E28" w:rsidRPr="002F4657" w:rsidRDefault="006F3E28" w:rsidP="006F3E28">
      <w:pPr>
        <w:pStyle w:val="VCAAbody"/>
        <w:rPr>
          <w:rStyle w:val="VCAAitalic"/>
          <w:lang w:val="en-AU"/>
        </w:rPr>
      </w:pPr>
      <w:r w:rsidRPr="002F4657">
        <w:rPr>
          <w:rStyle w:val="VCAAitalic"/>
          <w:lang w:val="en-AU"/>
        </w:rPr>
        <w:t xml:space="preserve">Both </w:t>
      </w:r>
      <w:proofErr w:type="spellStart"/>
      <w:r w:rsidRPr="002F4657">
        <w:rPr>
          <w:rStyle w:val="VCAAitalic"/>
          <w:lang w:val="en-AU"/>
        </w:rPr>
        <w:t>Russolo</w:t>
      </w:r>
      <w:proofErr w:type="spellEnd"/>
      <w:r w:rsidRPr="002F4657">
        <w:rPr>
          <w:rStyle w:val="VCAAitalic"/>
          <w:lang w:val="en-AU"/>
        </w:rPr>
        <w:t xml:space="preserve"> and Ortega’s works explore the subject matter of the car, however Ortega’s installation expresses a scientific dissection of cars, while </w:t>
      </w:r>
      <w:proofErr w:type="spellStart"/>
      <w:r w:rsidRPr="002F4657">
        <w:rPr>
          <w:rStyle w:val="VCAAitalic"/>
          <w:lang w:val="en-AU"/>
        </w:rPr>
        <w:t>Russolo’s</w:t>
      </w:r>
      <w:proofErr w:type="spellEnd"/>
      <w:r w:rsidRPr="002F4657">
        <w:rPr>
          <w:rStyle w:val="VCAAitalic"/>
          <w:lang w:val="en-AU"/>
        </w:rPr>
        <w:t xml:space="preserve"> oil painting evokes the emotional and ‘dynamic’ (c2) power and feelings of the automobile. The repetition of red triangular lines across the middle of the work creates a sense of ‘speed’ (c2) and forward motion which reflects the idea of a car representing ‘modern technology’ (c1). The harsh contrast between the orange and red colours surrounding the car and the colour and darker black and purple of the car, emphasis the car, while the red becomes a symbol of power and energy. In contrast, Ortega’s ‘sculpture’ (c2) represents the ‘disassembled and reassembled’ (c2) parts of a car.</w:t>
      </w:r>
    </w:p>
    <w:p w14:paraId="290366E8" w14:textId="77777777" w:rsidR="006F3E28" w:rsidRPr="002F4657" w:rsidRDefault="006F3E28" w:rsidP="006F3E28">
      <w:pPr>
        <w:pStyle w:val="VCAAbody"/>
        <w:keepNext/>
        <w:keepLines/>
        <w:rPr>
          <w:rStyle w:val="VCAAitalic"/>
          <w:lang w:val="en-AU"/>
        </w:rPr>
      </w:pPr>
      <w:r w:rsidRPr="002F4657">
        <w:rPr>
          <w:rStyle w:val="VCAAitalic"/>
          <w:lang w:val="en-AU"/>
        </w:rPr>
        <w:lastRenderedPageBreak/>
        <w:t>Cultural Analytical Framework</w:t>
      </w:r>
    </w:p>
    <w:p w14:paraId="028FA382" w14:textId="77777777" w:rsidR="006F3E28" w:rsidRPr="002F4657" w:rsidRDefault="006F3E28" w:rsidP="006F3E28">
      <w:pPr>
        <w:pStyle w:val="VCAAbody"/>
        <w:keepNext/>
        <w:keepLines/>
        <w:rPr>
          <w:rStyle w:val="VCAAitalic"/>
          <w:lang w:val="en-AU"/>
        </w:rPr>
      </w:pPr>
      <w:proofErr w:type="spellStart"/>
      <w:r w:rsidRPr="002F4657">
        <w:rPr>
          <w:rStyle w:val="VCAAitalic"/>
          <w:lang w:val="en-AU"/>
        </w:rPr>
        <w:t>Russolo’s</w:t>
      </w:r>
      <w:proofErr w:type="spellEnd"/>
      <w:r w:rsidRPr="002F4657">
        <w:rPr>
          <w:rStyle w:val="VCAAitalic"/>
          <w:lang w:val="en-AU"/>
        </w:rPr>
        <w:t xml:space="preserve"> work in its powerful expression of the motion of a car reflects his ‘dynamic vision of the future’ (c2), as part of the Futurists Italian art movement beginning in the 1900s. The work's harsh depiction of the car reflects an ‘aggressive celebration of modern technology’ (c1), yet also displays a sense of appreciation and excitement about future possibilities of technology and the car. On the other hand, Ortega views ‘art as a scientific’ (c2), he used the ‘everyday’ (c2) object of a car and created a sculpture using the ‘diagram in a repair manual’ (c2). He chose the Volkswagen Beetle in particular, as it is a ‘symbol of Germany’s economic boom after World War II.’ Thus, he views the car in terms of its economic progression and advancement while </w:t>
      </w:r>
      <w:proofErr w:type="spellStart"/>
      <w:r w:rsidRPr="002F4657">
        <w:rPr>
          <w:rStyle w:val="VCAAitalic"/>
          <w:lang w:val="en-AU"/>
        </w:rPr>
        <w:t>Russolo’s</w:t>
      </w:r>
      <w:proofErr w:type="spellEnd"/>
      <w:r w:rsidRPr="002F4657">
        <w:rPr>
          <w:rStyle w:val="VCAAitalic"/>
          <w:lang w:val="en-AU"/>
        </w:rPr>
        <w:t xml:space="preserve"> work depicts a celebratory account of the work.</w:t>
      </w:r>
    </w:p>
    <w:p w14:paraId="5B8061CE" w14:textId="77777777" w:rsidR="006F3E28" w:rsidRPr="002F4657" w:rsidRDefault="006F3E28" w:rsidP="006F3E28">
      <w:pPr>
        <w:pStyle w:val="VCAAHeading3"/>
        <w:rPr>
          <w:lang w:val="en-AU"/>
        </w:rPr>
      </w:pPr>
      <w:r w:rsidRPr="002F4657">
        <w:rPr>
          <w:lang w:val="en-AU"/>
        </w:rPr>
        <w:t xml:space="preserve">Question 6 </w:t>
      </w:r>
    </w:p>
    <w:tbl>
      <w:tblPr>
        <w:tblStyle w:val="VCAATableClosed"/>
        <w:tblW w:w="9648" w:type="dxa"/>
        <w:tblInd w:w="-5" w:type="dxa"/>
        <w:tblLook w:val="04A0" w:firstRow="1" w:lastRow="0" w:firstColumn="1" w:lastColumn="0" w:noHBand="0" w:noVBand="1"/>
      </w:tblPr>
      <w:tblGrid>
        <w:gridCol w:w="850"/>
        <w:gridCol w:w="650"/>
        <w:gridCol w:w="649"/>
        <w:gridCol w:w="649"/>
        <w:gridCol w:w="651"/>
        <w:gridCol w:w="649"/>
        <w:gridCol w:w="650"/>
        <w:gridCol w:w="651"/>
        <w:gridCol w:w="649"/>
        <w:gridCol w:w="649"/>
        <w:gridCol w:w="650"/>
        <w:gridCol w:w="650"/>
        <w:gridCol w:w="650"/>
        <w:gridCol w:w="1001"/>
      </w:tblGrid>
      <w:tr w:rsidR="006F3E28" w:rsidRPr="002F4657" w14:paraId="4CAEAF03" w14:textId="77777777" w:rsidTr="00EF2895">
        <w:trPr>
          <w:cnfStyle w:val="100000000000" w:firstRow="1" w:lastRow="0" w:firstColumn="0" w:lastColumn="0" w:oddVBand="0" w:evenVBand="0" w:oddHBand="0" w:evenHBand="0" w:firstRowFirstColumn="0" w:firstRowLastColumn="0" w:lastRowFirstColumn="0" w:lastRowLastColumn="0"/>
        </w:trPr>
        <w:tc>
          <w:tcPr>
            <w:tcW w:w="849" w:type="dxa"/>
            <w:tcBorders>
              <w:right w:val="single" w:sz="4" w:space="0" w:color="FFFFFF"/>
            </w:tcBorders>
          </w:tcPr>
          <w:p w14:paraId="673502CA" w14:textId="77777777" w:rsidR="006F3E28" w:rsidRPr="002F4657" w:rsidRDefault="006F3E28" w:rsidP="00EF2895">
            <w:pPr>
              <w:pStyle w:val="VCAAtablecondensedheading"/>
              <w:rPr>
                <w:lang w:val="en-AU"/>
              </w:rPr>
            </w:pPr>
            <w:r w:rsidRPr="002F4657">
              <w:rPr>
                <w:lang w:val="en-AU"/>
              </w:rPr>
              <w:t>Marks</w:t>
            </w:r>
          </w:p>
        </w:tc>
        <w:tc>
          <w:tcPr>
            <w:tcW w:w="650" w:type="dxa"/>
            <w:tcBorders>
              <w:left w:val="single" w:sz="4" w:space="0" w:color="FFFFFF"/>
              <w:right w:val="single" w:sz="4" w:space="0" w:color="FFFFFF"/>
            </w:tcBorders>
          </w:tcPr>
          <w:p w14:paraId="77B8DFE3" w14:textId="77777777" w:rsidR="006F3E28" w:rsidRPr="002F4657" w:rsidRDefault="006F3E28" w:rsidP="00EF2895">
            <w:pPr>
              <w:pStyle w:val="VCAAtablecondensedheading"/>
              <w:rPr>
                <w:lang w:val="en-AU"/>
              </w:rPr>
            </w:pPr>
            <w:r w:rsidRPr="002F4657">
              <w:rPr>
                <w:lang w:val="en-AU"/>
              </w:rPr>
              <w:t>0</w:t>
            </w:r>
          </w:p>
        </w:tc>
        <w:tc>
          <w:tcPr>
            <w:tcW w:w="649" w:type="dxa"/>
            <w:tcBorders>
              <w:left w:val="single" w:sz="4" w:space="0" w:color="FFFFFF"/>
              <w:right w:val="single" w:sz="4" w:space="0" w:color="FFFFFF"/>
            </w:tcBorders>
          </w:tcPr>
          <w:p w14:paraId="0A7205DF" w14:textId="77777777" w:rsidR="006F3E28" w:rsidRPr="002F4657" w:rsidRDefault="006F3E28" w:rsidP="00EF2895">
            <w:pPr>
              <w:pStyle w:val="VCAAtablecondensedheading"/>
              <w:rPr>
                <w:lang w:val="en-AU"/>
              </w:rPr>
            </w:pPr>
            <w:r w:rsidRPr="002F4657">
              <w:rPr>
                <w:lang w:val="en-AU"/>
              </w:rPr>
              <w:t>1</w:t>
            </w:r>
          </w:p>
        </w:tc>
        <w:tc>
          <w:tcPr>
            <w:tcW w:w="649" w:type="dxa"/>
            <w:tcBorders>
              <w:left w:val="single" w:sz="4" w:space="0" w:color="FFFFFF"/>
              <w:right w:val="single" w:sz="4" w:space="0" w:color="FFFFFF"/>
            </w:tcBorders>
          </w:tcPr>
          <w:p w14:paraId="5357FFF9" w14:textId="77777777" w:rsidR="006F3E28" w:rsidRPr="002F4657" w:rsidRDefault="006F3E28" w:rsidP="00EF2895">
            <w:pPr>
              <w:pStyle w:val="VCAAtablecondensedheading"/>
              <w:rPr>
                <w:lang w:val="en-AU"/>
              </w:rPr>
            </w:pPr>
            <w:r w:rsidRPr="002F4657">
              <w:rPr>
                <w:lang w:val="en-AU"/>
              </w:rPr>
              <w:t>2</w:t>
            </w:r>
          </w:p>
        </w:tc>
        <w:tc>
          <w:tcPr>
            <w:tcW w:w="651" w:type="dxa"/>
            <w:tcBorders>
              <w:left w:val="single" w:sz="4" w:space="0" w:color="FFFFFF"/>
              <w:right w:val="single" w:sz="4" w:space="0" w:color="FFFFFF"/>
            </w:tcBorders>
          </w:tcPr>
          <w:p w14:paraId="7203C3A1" w14:textId="77777777" w:rsidR="006F3E28" w:rsidRPr="002F4657" w:rsidRDefault="006F3E28" w:rsidP="00EF2895">
            <w:pPr>
              <w:pStyle w:val="VCAAtablecondensedheading"/>
              <w:rPr>
                <w:lang w:val="en-AU"/>
              </w:rPr>
            </w:pPr>
            <w:r w:rsidRPr="002F4657">
              <w:rPr>
                <w:lang w:val="en-AU"/>
              </w:rPr>
              <w:t>3</w:t>
            </w:r>
          </w:p>
        </w:tc>
        <w:tc>
          <w:tcPr>
            <w:tcW w:w="649" w:type="dxa"/>
            <w:tcBorders>
              <w:left w:val="single" w:sz="4" w:space="0" w:color="FFFFFF"/>
              <w:right w:val="single" w:sz="4" w:space="0" w:color="FFFFFF"/>
            </w:tcBorders>
          </w:tcPr>
          <w:p w14:paraId="1574DEF8" w14:textId="77777777" w:rsidR="006F3E28" w:rsidRPr="002F4657" w:rsidRDefault="006F3E28" w:rsidP="00EF2895">
            <w:pPr>
              <w:pStyle w:val="VCAAtablecondensedheading"/>
              <w:rPr>
                <w:lang w:val="en-AU"/>
              </w:rPr>
            </w:pPr>
            <w:r w:rsidRPr="002F4657">
              <w:rPr>
                <w:lang w:val="en-AU"/>
              </w:rPr>
              <w:t>4</w:t>
            </w:r>
          </w:p>
        </w:tc>
        <w:tc>
          <w:tcPr>
            <w:tcW w:w="650" w:type="dxa"/>
            <w:tcBorders>
              <w:left w:val="single" w:sz="4" w:space="0" w:color="FFFFFF"/>
              <w:right w:val="single" w:sz="4" w:space="0" w:color="FFFFFF"/>
            </w:tcBorders>
          </w:tcPr>
          <w:p w14:paraId="3F9A7DBA" w14:textId="77777777" w:rsidR="006F3E28" w:rsidRPr="002F4657" w:rsidRDefault="006F3E28" w:rsidP="00EF2895">
            <w:pPr>
              <w:pStyle w:val="VCAAtablecondensedheading"/>
              <w:rPr>
                <w:lang w:val="en-AU"/>
              </w:rPr>
            </w:pPr>
            <w:r w:rsidRPr="002F4657">
              <w:rPr>
                <w:lang w:val="en-AU"/>
              </w:rPr>
              <w:t>5</w:t>
            </w:r>
          </w:p>
        </w:tc>
        <w:tc>
          <w:tcPr>
            <w:tcW w:w="651" w:type="dxa"/>
            <w:tcBorders>
              <w:left w:val="single" w:sz="4" w:space="0" w:color="FFFFFF"/>
              <w:right w:val="single" w:sz="4" w:space="0" w:color="FFFFFF"/>
            </w:tcBorders>
          </w:tcPr>
          <w:p w14:paraId="24D613CD" w14:textId="77777777" w:rsidR="006F3E28" w:rsidRPr="002F4657" w:rsidRDefault="006F3E28" w:rsidP="00EF2895">
            <w:pPr>
              <w:pStyle w:val="VCAAtablecondensedheading"/>
              <w:rPr>
                <w:lang w:val="en-AU"/>
              </w:rPr>
            </w:pPr>
            <w:r w:rsidRPr="002F4657">
              <w:rPr>
                <w:lang w:val="en-AU"/>
              </w:rPr>
              <w:t>6</w:t>
            </w:r>
          </w:p>
        </w:tc>
        <w:tc>
          <w:tcPr>
            <w:tcW w:w="649" w:type="dxa"/>
            <w:tcBorders>
              <w:left w:val="single" w:sz="4" w:space="0" w:color="FFFFFF"/>
              <w:right w:val="single" w:sz="4" w:space="0" w:color="FFFFFF"/>
            </w:tcBorders>
          </w:tcPr>
          <w:p w14:paraId="43C26109" w14:textId="77777777" w:rsidR="006F3E28" w:rsidRPr="002F4657" w:rsidRDefault="006F3E28" w:rsidP="00EF2895">
            <w:pPr>
              <w:pStyle w:val="VCAAtablecondensedheading"/>
              <w:rPr>
                <w:lang w:val="en-AU"/>
              </w:rPr>
            </w:pPr>
            <w:r w:rsidRPr="002F4657">
              <w:rPr>
                <w:lang w:val="en-AU"/>
              </w:rPr>
              <w:t>7</w:t>
            </w:r>
          </w:p>
        </w:tc>
        <w:tc>
          <w:tcPr>
            <w:tcW w:w="649" w:type="dxa"/>
            <w:tcBorders>
              <w:left w:val="single" w:sz="4" w:space="0" w:color="FFFFFF"/>
              <w:right w:val="single" w:sz="4" w:space="0" w:color="FFFFFF"/>
            </w:tcBorders>
          </w:tcPr>
          <w:p w14:paraId="13116DA4" w14:textId="77777777" w:rsidR="006F3E28" w:rsidRPr="002F4657" w:rsidRDefault="006F3E28" w:rsidP="00EF2895">
            <w:pPr>
              <w:pStyle w:val="VCAAtablecondensedheading"/>
              <w:rPr>
                <w:lang w:val="en-AU"/>
              </w:rPr>
            </w:pPr>
            <w:r w:rsidRPr="002F4657">
              <w:rPr>
                <w:lang w:val="en-AU"/>
              </w:rPr>
              <w:t>8</w:t>
            </w:r>
          </w:p>
        </w:tc>
        <w:tc>
          <w:tcPr>
            <w:tcW w:w="650" w:type="dxa"/>
            <w:tcBorders>
              <w:left w:val="single" w:sz="4" w:space="0" w:color="FFFFFF"/>
              <w:right w:val="single" w:sz="4" w:space="0" w:color="FFFFFF"/>
            </w:tcBorders>
          </w:tcPr>
          <w:p w14:paraId="1EA7D81D" w14:textId="77777777" w:rsidR="006F3E28" w:rsidRPr="002F4657" w:rsidRDefault="006F3E28" w:rsidP="00EF2895">
            <w:pPr>
              <w:pStyle w:val="VCAAtablecondensedheading"/>
              <w:rPr>
                <w:lang w:val="en-AU"/>
              </w:rPr>
            </w:pPr>
            <w:r w:rsidRPr="002F4657">
              <w:rPr>
                <w:lang w:val="en-AU"/>
              </w:rPr>
              <w:t>9</w:t>
            </w:r>
          </w:p>
        </w:tc>
        <w:tc>
          <w:tcPr>
            <w:tcW w:w="650" w:type="dxa"/>
            <w:tcBorders>
              <w:left w:val="single" w:sz="4" w:space="0" w:color="FFFFFF"/>
              <w:right w:val="single" w:sz="4" w:space="0" w:color="FFFFFF"/>
            </w:tcBorders>
          </w:tcPr>
          <w:p w14:paraId="281A9878" w14:textId="77777777" w:rsidR="006F3E28" w:rsidRPr="002F4657" w:rsidRDefault="006F3E28" w:rsidP="00EF2895">
            <w:pPr>
              <w:pStyle w:val="VCAAtablecondensedheading"/>
              <w:rPr>
                <w:lang w:val="en-AU"/>
              </w:rPr>
            </w:pPr>
            <w:r w:rsidRPr="002F4657">
              <w:rPr>
                <w:lang w:val="en-AU"/>
              </w:rPr>
              <w:t>10</w:t>
            </w:r>
          </w:p>
        </w:tc>
        <w:tc>
          <w:tcPr>
            <w:tcW w:w="650" w:type="dxa"/>
            <w:tcBorders>
              <w:left w:val="single" w:sz="4" w:space="0" w:color="FFFFFF"/>
              <w:right w:val="single" w:sz="4" w:space="0" w:color="FFFFFF"/>
            </w:tcBorders>
          </w:tcPr>
          <w:p w14:paraId="1F57F575" w14:textId="77777777" w:rsidR="006F3E28" w:rsidRPr="002F4657" w:rsidRDefault="006F3E28" w:rsidP="00EF2895">
            <w:pPr>
              <w:pStyle w:val="VCAAtablecondensedheading"/>
              <w:rPr>
                <w:lang w:val="en-AU"/>
              </w:rPr>
            </w:pPr>
            <w:r w:rsidRPr="002F4657">
              <w:rPr>
                <w:lang w:val="en-AU"/>
              </w:rPr>
              <w:t>11</w:t>
            </w:r>
          </w:p>
        </w:tc>
        <w:tc>
          <w:tcPr>
            <w:tcW w:w="1001" w:type="dxa"/>
            <w:tcBorders>
              <w:left w:val="single" w:sz="4" w:space="0" w:color="FFFFFF"/>
            </w:tcBorders>
          </w:tcPr>
          <w:p w14:paraId="0C705662" w14:textId="77777777" w:rsidR="006F3E28" w:rsidRPr="002F4657" w:rsidRDefault="006F3E28" w:rsidP="00EF2895">
            <w:pPr>
              <w:pStyle w:val="VCAAtablecondensedheading"/>
              <w:rPr>
                <w:lang w:val="en-AU"/>
              </w:rPr>
            </w:pPr>
            <w:r w:rsidRPr="002F4657">
              <w:rPr>
                <w:lang w:val="en-AU"/>
              </w:rPr>
              <w:t>Average</w:t>
            </w:r>
          </w:p>
        </w:tc>
      </w:tr>
      <w:tr w:rsidR="006F3E28" w:rsidRPr="002F4657" w14:paraId="7FE3EB05" w14:textId="77777777" w:rsidTr="00EF2895">
        <w:tc>
          <w:tcPr>
            <w:tcW w:w="849" w:type="dxa"/>
          </w:tcPr>
          <w:p w14:paraId="647CF5E2" w14:textId="77777777" w:rsidR="006F3E28" w:rsidRPr="002F4657" w:rsidRDefault="006F3E28" w:rsidP="00EF2895">
            <w:pPr>
              <w:pStyle w:val="VCAAtablecondensed"/>
              <w:rPr>
                <w:rStyle w:val="VCAAbold"/>
                <w:lang w:val="en-AU"/>
              </w:rPr>
            </w:pPr>
            <w:r w:rsidRPr="002F4657">
              <w:rPr>
                <w:rStyle w:val="VCAAbold"/>
                <w:lang w:val="en-AU"/>
              </w:rPr>
              <w:t>%</w:t>
            </w:r>
          </w:p>
        </w:tc>
        <w:tc>
          <w:tcPr>
            <w:tcW w:w="650" w:type="dxa"/>
          </w:tcPr>
          <w:p w14:paraId="28F1B93E" w14:textId="77777777" w:rsidR="006F3E28" w:rsidRPr="002F4657" w:rsidRDefault="006F3E28" w:rsidP="00EF2895">
            <w:pPr>
              <w:pStyle w:val="VCAAtablecondensed"/>
              <w:rPr>
                <w:lang w:val="en-AU"/>
              </w:rPr>
            </w:pPr>
            <w:r w:rsidRPr="002F4657">
              <w:rPr>
                <w:lang w:val="en-AU"/>
              </w:rPr>
              <w:t>4</w:t>
            </w:r>
          </w:p>
        </w:tc>
        <w:tc>
          <w:tcPr>
            <w:tcW w:w="649" w:type="dxa"/>
          </w:tcPr>
          <w:p w14:paraId="5C5C46B4" w14:textId="77777777" w:rsidR="006F3E28" w:rsidRPr="002F4657" w:rsidRDefault="006F3E28" w:rsidP="00EF2895">
            <w:pPr>
              <w:pStyle w:val="VCAAtablecondensed"/>
              <w:rPr>
                <w:lang w:val="en-AU"/>
              </w:rPr>
            </w:pPr>
            <w:r w:rsidRPr="002F4657">
              <w:rPr>
                <w:lang w:val="en-AU"/>
              </w:rPr>
              <w:t>0.5</w:t>
            </w:r>
          </w:p>
        </w:tc>
        <w:tc>
          <w:tcPr>
            <w:tcW w:w="649" w:type="dxa"/>
          </w:tcPr>
          <w:p w14:paraId="5B1156A8" w14:textId="77777777" w:rsidR="006F3E28" w:rsidRPr="002F4657" w:rsidRDefault="006F3E28" w:rsidP="00EF2895">
            <w:pPr>
              <w:pStyle w:val="VCAAtablecondensed"/>
              <w:rPr>
                <w:lang w:val="en-AU"/>
              </w:rPr>
            </w:pPr>
            <w:r w:rsidRPr="002F4657">
              <w:rPr>
                <w:lang w:val="en-AU"/>
              </w:rPr>
              <w:t>1</w:t>
            </w:r>
          </w:p>
        </w:tc>
        <w:tc>
          <w:tcPr>
            <w:tcW w:w="651" w:type="dxa"/>
          </w:tcPr>
          <w:p w14:paraId="4336611E" w14:textId="77777777" w:rsidR="006F3E28" w:rsidRPr="002F4657" w:rsidRDefault="006F3E28" w:rsidP="00EF2895">
            <w:pPr>
              <w:pStyle w:val="VCAAtablecondensed"/>
              <w:rPr>
                <w:lang w:val="en-AU"/>
              </w:rPr>
            </w:pPr>
            <w:r w:rsidRPr="002F4657">
              <w:rPr>
                <w:lang w:val="en-AU"/>
              </w:rPr>
              <w:t>2</w:t>
            </w:r>
          </w:p>
        </w:tc>
        <w:tc>
          <w:tcPr>
            <w:tcW w:w="649" w:type="dxa"/>
          </w:tcPr>
          <w:p w14:paraId="18389FEE" w14:textId="77777777" w:rsidR="006F3E28" w:rsidRPr="002F4657" w:rsidRDefault="006F3E28" w:rsidP="00EF2895">
            <w:pPr>
              <w:pStyle w:val="VCAAtablecondensed"/>
              <w:rPr>
                <w:lang w:val="en-AU"/>
              </w:rPr>
            </w:pPr>
            <w:r w:rsidRPr="002F4657">
              <w:rPr>
                <w:lang w:val="en-AU"/>
              </w:rPr>
              <w:t>3</w:t>
            </w:r>
          </w:p>
        </w:tc>
        <w:tc>
          <w:tcPr>
            <w:tcW w:w="650" w:type="dxa"/>
          </w:tcPr>
          <w:p w14:paraId="4F5C33BE" w14:textId="77777777" w:rsidR="006F3E28" w:rsidRPr="002F4657" w:rsidRDefault="006F3E28" w:rsidP="00EF2895">
            <w:pPr>
              <w:pStyle w:val="VCAAtablecondensed"/>
              <w:rPr>
                <w:lang w:val="en-AU"/>
              </w:rPr>
            </w:pPr>
            <w:r w:rsidRPr="002F4657">
              <w:rPr>
                <w:lang w:val="en-AU"/>
              </w:rPr>
              <w:t>7</w:t>
            </w:r>
          </w:p>
        </w:tc>
        <w:tc>
          <w:tcPr>
            <w:tcW w:w="651" w:type="dxa"/>
          </w:tcPr>
          <w:p w14:paraId="1F39E867" w14:textId="77777777" w:rsidR="006F3E28" w:rsidRPr="002F4657" w:rsidRDefault="006F3E28" w:rsidP="00EF2895">
            <w:pPr>
              <w:pStyle w:val="VCAAtablecondensed"/>
              <w:rPr>
                <w:lang w:val="en-AU"/>
              </w:rPr>
            </w:pPr>
            <w:r w:rsidRPr="002F4657">
              <w:rPr>
                <w:lang w:val="en-AU"/>
              </w:rPr>
              <w:t>9</w:t>
            </w:r>
          </w:p>
        </w:tc>
        <w:tc>
          <w:tcPr>
            <w:tcW w:w="649" w:type="dxa"/>
          </w:tcPr>
          <w:p w14:paraId="0B956BDF" w14:textId="77777777" w:rsidR="006F3E28" w:rsidRPr="002F4657" w:rsidRDefault="006F3E28" w:rsidP="00EF2895">
            <w:pPr>
              <w:pStyle w:val="VCAAtablecondensed"/>
              <w:rPr>
                <w:lang w:val="en-AU"/>
              </w:rPr>
            </w:pPr>
            <w:r w:rsidRPr="002F4657">
              <w:rPr>
                <w:lang w:val="en-AU"/>
              </w:rPr>
              <w:t>15</w:t>
            </w:r>
          </w:p>
        </w:tc>
        <w:tc>
          <w:tcPr>
            <w:tcW w:w="649" w:type="dxa"/>
          </w:tcPr>
          <w:p w14:paraId="7E58032E" w14:textId="77777777" w:rsidR="006F3E28" w:rsidRPr="002F4657" w:rsidRDefault="006F3E28" w:rsidP="00EF2895">
            <w:pPr>
              <w:pStyle w:val="VCAAtablecondensed"/>
              <w:rPr>
                <w:lang w:val="en-AU"/>
              </w:rPr>
            </w:pPr>
            <w:r w:rsidRPr="002F4657">
              <w:rPr>
                <w:lang w:val="en-AU"/>
              </w:rPr>
              <w:t>17</w:t>
            </w:r>
          </w:p>
        </w:tc>
        <w:tc>
          <w:tcPr>
            <w:tcW w:w="650" w:type="dxa"/>
          </w:tcPr>
          <w:p w14:paraId="117EEC42" w14:textId="77777777" w:rsidR="006F3E28" w:rsidRPr="002F4657" w:rsidRDefault="006F3E28" w:rsidP="00EF2895">
            <w:pPr>
              <w:pStyle w:val="VCAAtablecondensed"/>
              <w:rPr>
                <w:lang w:val="en-AU"/>
              </w:rPr>
            </w:pPr>
            <w:r w:rsidRPr="002F4657">
              <w:rPr>
                <w:lang w:val="en-AU"/>
              </w:rPr>
              <w:t>20</w:t>
            </w:r>
          </w:p>
        </w:tc>
        <w:tc>
          <w:tcPr>
            <w:tcW w:w="650" w:type="dxa"/>
          </w:tcPr>
          <w:p w14:paraId="4D3A4CDC" w14:textId="77777777" w:rsidR="006F3E28" w:rsidRPr="002F4657" w:rsidRDefault="006F3E28" w:rsidP="00EF2895">
            <w:pPr>
              <w:pStyle w:val="VCAAtablecondensed"/>
              <w:rPr>
                <w:lang w:val="en-AU"/>
              </w:rPr>
            </w:pPr>
            <w:r w:rsidRPr="002F4657">
              <w:rPr>
                <w:lang w:val="en-AU"/>
              </w:rPr>
              <w:t>13</w:t>
            </w:r>
          </w:p>
        </w:tc>
        <w:tc>
          <w:tcPr>
            <w:tcW w:w="650" w:type="dxa"/>
          </w:tcPr>
          <w:p w14:paraId="50A36631" w14:textId="77777777" w:rsidR="006F3E28" w:rsidRPr="002F4657" w:rsidRDefault="006F3E28" w:rsidP="00EF2895">
            <w:pPr>
              <w:pStyle w:val="VCAAtablecondensed"/>
              <w:rPr>
                <w:lang w:val="en-AU"/>
              </w:rPr>
            </w:pPr>
            <w:r w:rsidRPr="002F4657">
              <w:rPr>
                <w:lang w:val="en-AU"/>
              </w:rPr>
              <w:t>11</w:t>
            </w:r>
          </w:p>
        </w:tc>
        <w:tc>
          <w:tcPr>
            <w:tcW w:w="1001" w:type="dxa"/>
          </w:tcPr>
          <w:p w14:paraId="27945093" w14:textId="77777777" w:rsidR="006F3E28" w:rsidRPr="002F4657" w:rsidRDefault="006F3E28" w:rsidP="00EF2895">
            <w:pPr>
              <w:pStyle w:val="VCAAtablecondensed"/>
              <w:rPr>
                <w:rStyle w:val="VCAAbold"/>
                <w:b w:val="0"/>
                <w:lang w:val="en-AU"/>
              </w:rPr>
            </w:pPr>
            <w:r w:rsidRPr="002F4657">
              <w:rPr>
                <w:rStyle w:val="VCAAbold"/>
                <w:b w:val="0"/>
                <w:lang w:val="en-AU"/>
              </w:rPr>
              <w:t>7.7</w:t>
            </w:r>
          </w:p>
        </w:tc>
      </w:tr>
    </w:tbl>
    <w:p w14:paraId="65BC13ED" w14:textId="07E841F8" w:rsidR="006F3E28" w:rsidRPr="002F4657" w:rsidRDefault="006F3E28" w:rsidP="006F3E28">
      <w:pPr>
        <w:pStyle w:val="VCAAbody"/>
        <w:rPr>
          <w:lang w:val="en-AU"/>
        </w:rPr>
      </w:pPr>
      <w:r w:rsidRPr="002F4657">
        <w:rPr>
          <w:lang w:val="en-AU"/>
        </w:rPr>
        <w:t>In this question</w:t>
      </w:r>
      <w:r w:rsidR="00912882">
        <w:rPr>
          <w:lang w:val="en-AU"/>
        </w:rPr>
        <w:t>,</w:t>
      </w:r>
      <w:r w:rsidRPr="002F4657">
        <w:rPr>
          <w:lang w:val="en-AU"/>
        </w:rPr>
        <w:t xml:space="preserve"> students were required to discuss the ideas, issues and varying interpretations about the social role of art expressed in the artwork and in commentaries from different sources. In general, students provided perceptive and insightful answers that demonstrated deep thinking and authentic engagement with the question, the artwork and the commentaries. Higher-scoring responses made specific references to the artwork, such as its scale, and to the issues associated with the materials used by the artist to make the installation, such as the environment and sustainability. They also often included a personal viewpoint and elaborated upon the ideas in the two commentaries, such as bringing awareness to human actions that will change the environment, rather than simply restating or copying them. The highest-scoring responses used the commentaries as starting points to advance individual ideas about the artwork.</w:t>
      </w:r>
    </w:p>
    <w:p w14:paraId="7B5567B3" w14:textId="77777777" w:rsidR="006F3E28" w:rsidRPr="002F4657" w:rsidRDefault="006F3E28" w:rsidP="006F3E28">
      <w:pPr>
        <w:pStyle w:val="VCAAbody"/>
        <w:rPr>
          <w:lang w:val="en-AU"/>
        </w:rPr>
      </w:pPr>
      <w:r w:rsidRPr="002F4657">
        <w:rPr>
          <w:lang w:val="en-AU"/>
        </w:rPr>
        <w:t>The following is an example of a high-scoring response.</w:t>
      </w:r>
    </w:p>
    <w:p w14:paraId="167840DB" w14:textId="77777777" w:rsidR="006F3E28" w:rsidRPr="002F4657" w:rsidRDefault="006F3E28" w:rsidP="006F3E28">
      <w:pPr>
        <w:pStyle w:val="VCAAbody"/>
        <w:rPr>
          <w:rStyle w:val="VCAAitalic"/>
          <w:lang w:val="en-AU"/>
        </w:rPr>
      </w:pPr>
      <w:r w:rsidRPr="002F4657">
        <w:rPr>
          <w:rStyle w:val="VCAAitalic"/>
          <w:lang w:val="en-AU"/>
        </w:rPr>
        <w:t>Tara Donovan expresses through her work ‘Untitled (plastic cups)’ an admiration for the natural world and it’s organic, natural growth, yet at the same time discusses the devastating effects and pollution, waste and rubbish upon the planet. Tara Donovan’s employment of the plastic cups is emblematic of the extensive amounts of consumed foods thrown away and left to remain in water systems, the ‘fluffy’ texture created with the small object is indicative of cloud formations as water, highlighting Donovan’s desire to ‘mimic’ the ‘use of nature’ within the work. Donovan’s work seeks to spread awareness for the detrimental effects of low waste management, her installed work acting as ‘an effective tool for communication’. The structure of the installation itself is lighted in a sinister and ominous way, the gloomy darkness indicative of the planet’s weakness and inability to properly process the vast amounts of plastic pumped upon its surface. The soft white and light purple shade of the piece reflect the serenity of the world and indicative of the innocence and purity. The material contrasts the innocence and asks the audience to question the use of plastic and to appreciate the scientific ‘advocacy’ of contemporary art practices.</w:t>
      </w:r>
    </w:p>
    <w:p w14:paraId="1E5CCABB" w14:textId="77777777" w:rsidR="006F3E28" w:rsidRPr="002F4657" w:rsidRDefault="006F3E28" w:rsidP="006F3E28">
      <w:pPr>
        <w:spacing w:line="240" w:lineRule="auto"/>
        <w:rPr>
          <w:rStyle w:val="VCAAitalic"/>
          <w:rFonts w:ascii="Arial" w:eastAsia="Arial" w:hAnsi="Arial"/>
          <w:color w:val="000000" w:themeColor="text1"/>
          <w:sz w:val="20"/>
          <w:lang w:val="en-AU"/>
        </w:rPr>
      </w:pPr>
      <w:r w:rsidRPr="002F4657">
        <w:rPr>
          <w:rStyle w:val="VCAAitalic"/>
          <w:lang w:val="en-AU"/>
        </w:rPr>
        <w:br w:type="page"/>
      </w:r>
    </w:p>
    <w:p w14:paraId="68DA321C" w14:textId="77777777" w:rsidR="006F3E28" w:rsidRPr="002F4657" w:rsidRDefault="006F3E28" w:rsidP="006F3E28">
      <w:pPr>
        <w:pStyle w:val="VCAAHeading2"/>
        <w:rPr>
          <w:lang w:val="en-AU"/>
        </w:rPr>
      </w:pPr>
      <w:r w:rsidRPr="002F4657">
        <w:rPr>
          <w:lang w:val="en-AU"/>
        </w:rPr>
        <w:lastRenderedPageBreak/>
        <w:t>Section C</w:t>
      </w:r>
    </w:p>
    <w:p w14:paraId="15C155A2" w14:textId="77777777" w:rsidR="006F3E28" w:rsidRPr="002F4657" w:rsidRDefault="006F3E28" w:rsidP="006F3E28">
      <w:pPr>
        <w:pStyle w:val="VCAAHeading3"/>
        <w:rPr>
          <w:lang w:val="en-AU"/>
        </w:rPr>
      </w:pPr>
      <w:r w:rsidRPr="002F4657">
        <w:rPr>
          <w:lang w:val="en-AU"/>
        </w:rPr>
        <w:t>Question 7</w:t>
      </w:r>
    </w:p>
    <w:tbl>
      <w:tblPr>
        <w:tblStyle w:val="VCAATableClosed"/>
        <w:tblW w:w="9667" w:type="dxa"/>
        <w:tblInd w:w="-5" w:type="dxa"/>
        <w:tblLook w:val="04A0" w:firstRow="1" w:lastRow="0" w:firstColumn="1" w:lastColumn="0" w:noHBand="0" w:noVBand="1"/>
      </w:tblPr>
      <w:tblGrid>
        <w:gridCol w:w="925"/>
        <w:gridCol w:w="552"/>
        <w:gridCol w:w="553"/>
        <w:gridCol w:w="551"/>
        <w:gridCol w:w="552"/>
        <w:gridCol w:w="552"/>
        <w:gridCol w:w="551"/>
        <w:gridCol w:w="552"/>
        <w:gridCol w:w="552"/>
        <w:gridCol w:w="551"/>
        <w:gridCol w:w="552"/>
        <w:gridCol w:w="552"/>
        <w:gridCol w:w="551"/>
        <w:gridCol w:w="552"/>
        <w:gridCol w:w="552"/>
        <w:gridCol w:w="1017"/>
      </w:tblGrid>
      <w:tr w:rsidR="006F3E28" w:rsidRPr="002F4657" w14:paraId="124C28DF" w14:textId="77777777" w:rsidTr="00EF2895">
        <w:trPr>
          <w:cnfStyle w:val="100000000000" w:firstRow="1" w:lastRow="0" w:firstColumn="0" w:lastColumn="0" w:oddVBand="0" w:evenVBand="0" w:oddHBand="0" w:evenHBand="0" w:firstRowFirstColumn="0" w:firstRowLastColumn="0" w:lastRowFirstColumn="0" w:lastRowLastColumn="0"/>
        </w:trPr>
        <w:tc>
          <w:tcPr>
            <w:tcW w:w="924" w:type="dxa"/>
            <w:tcBorders>
              <w:right w:val="single" w:sz="4" w:space="0" w:color="FFFFFF"/>
            </w:tcBorders>
          </w:tcPr>
          <w:p w14:paraId="34FEEC30" w14:textId="77777777" w:rsidR="006F3E28" w:rsidRPr="002F4657" w:rsidRDefault="006F3E28" w:rsidP="00EF2895">
            <w:pPr>
              <w:pStyle w:val="VCAAtablecondensedheading"/>
              <w:rPr>
                <w:lang w:val="en-AU"/>
              </w:rPr>
            </w:pPr>
            <w:r w:rsidRPr="002F4657">
              <w:rPr>
                <w:lang w:val="en-AU"/>
              </w:rPr>
              <w:t>Marks</w:t>
            </w:r>
          </w:p>
        </w:tc>
        <w:tc>
          <w:tcPr>
            <w:tcW w:w="551" w:type="dxa"/>
            <w:tcBorders>
              <w:left w:val="single" w:sz="4" w:space="0" w:color="FFFFFF"/>
              <w:right w:val="single" w:sz="4" w:space="0" w:color="FFFFFF"/>
            </w:tcBorders>
          </w:tcPr>
          <w:p w14:paraId="32B7BA17" w14:textId="77777777" w:rsidR="006F3E28" w:rsidRPr="002F4657" w:rsidRDefault="006F3E28" w:rsidP="00EF2895">
            <w:pPr>
              <w:pStyle w:val="VCAAtablecondensedheading"/>
              <w:rPr>
                <w:lang w:val="en-AU"/>
              </w:rPr>
            </w:pPr>
            <w:r w:rsidRPr="002F4657">
              <w:rPr>
                <w:lang w:val="en-AU"/>
              </w:rPr>
              <w:t>0</w:t>
            </w:r>
          </w:p>
        </w:tc>
        <w:tc>
          <w:tcPr>
            <w:tcW w:w="552" w:type="dxa"/>
            <w:tcBorders>
              <w:left w:val="single" w:sz="4" w:space="0" w:color="FFFFFF"/>
              <w:right w:val="single" w:sz="4" w:space="0" w:color="FFFFFF"/>
            </w:tcBorders>
          </w:tcPr>
          <w:p w14:paraId="4D6AD73A" w14:textId="77777777" w:rsidR="006F3E28" w:rsidRPr="002F4657" w:rsidRDefault="006F3E28" w:rsidP="00EF2895">
            <w:pPr>
              <w:pStyle w:val="VCAAtablecondensedheading"/>
              <w:rPr>
                <w:lang w:val="en-AU"/>
              </w:rPr>
            </w:pPr>
            <w:r w:rsidRPr="002F4657">
              <w:rPr>
                <w:lang w:val="en-AU"/>
              </w:rPr>
              <w:t>1</w:t>
            </w:r>
          </w:p>
        </w:tc>
        <w:tc>
          <w:tcPr>
            <w:tcW w:w="551" w:type="dxa"/>
            <w:tcBorders>
              <w:left w:val="single" w:sz="4" w:space="0" w:color="FFFFFF"/>
              <w:right w:val="single" w:sz="4" w:space="0" w:color="FFFFFF"/>
            </w:tcBorders>
          </w:tcPr>
          <w:p w14:paraId="16CFA1DE" w14:textId="77777777" w:rsidR="006F3E28" w:rsidRPr="002F4657" w:rsidRDefault="006F3E28" w:rsidP="00EF2895">
            <w:pPr>
              <w:pStyle w:val="VCAAtablecondensedheading"/>
              <w:rPr>
                <w:lang w:val="en-AU"/>
              </w:rPr>
            </w:pPr>
            <w:r w:rsidRPr="002F4657">
              <w:rPr>
                <w:lang w:val="en-AU"/>
              </w:rPr>
              <w:t>2</w:t>
            </w:r>
          </w:p>
        </w:tc>
        <w:tc>
          <w:tcPr>
            <w:tcW w:w="552" w:type="dxa"/>
            <w:tcBorders>
              <w:left w:val="single" w:sz="4" w:space="0" w:color="FFFFFF"/>
              <w:right w:val="single" w:sz="4" w:space="0" w:color="FFFFFF"/>
            </w:tcBorders>
          </w:tcPr>
          <w:p w14:paraId="3681744D" w14:textId="77777777" w:rsidR="006F3E28" w:rsidRPr="002F4657" w:rsidRDefault="006F3E28" w:rsidP="00EF2895">
            <w:pPr>
              <w:pStyle w:val="VCAAtablecondensedheading"/>
              <w:rPr>
                <w:lang w:val="en-AU"/>
              </w:rPr>
            </w:pPr>
            <w:r w:rsidRPr="002F4657">
              <w:rPr>
                <w:lang w:val="en-AU"/>
              </w:rPr>
              <w:t>3</w:t>
            </w:r>
          </w:p>
        </w:tc>
        <w:tc>
          <w:tcPr>
            <w:tcW w:w="552" w:type="dxa"/>
            <w:tcBorders>
              <w:left w:val="single" w:sz="4" w:space="0" w:color="FFFFFF"/>
              <w:right w:val="single" w:sz="4" w:space="0" w:color="FFFFFF"/>
            </w:tcBorders>
          </w:tcPr>
          <w:p w14:paraId="1F577FB9" w14:textId="77777777" w:rsidR="006F3E28" w:rsidRPr="002F4657" w:rsidRDefault="006F3E28" w:rsidP="00EF2895">
            <w:pPr>
              <w:pStyle w:val="VCAAtablecondensedheading"/>
              <w:rPr>
                <w:lang w:val="en-AU"/>
              </w:rPr>
            </w:pPr>
            <w:r w:rsidRPr="002F4657">
              <w:rPr>
                <w:lang w:val="en-AU"/>
              </w:rPr>
              <w:t>4</w:t>
            </w:r>
          </w:p>
        </w:tc>
        <w:tc>
          <w:tcPr>
            <w:tcW w:w="551" w:type="dxa"/>
            <w:tcBorders>
              <w:left w:val="single" w:sz="4" w:space="0" w:color="FFFFFF"/>
              <w:right w:val="single" w:sz="4" w:space="0" w:color="FFFFFF"/>
            </w:tcBorders>
          </w:tcPr>
          <w:p w14:paraId="7ACB9633" w14:textId="77777777" w:rsidR="006F3E28" w:rsidRPr="002F4657" w:rsidRDefault="006F3E28" w:rsidP="00EF2895">
            <w:pPr>
              <w:pStyle w:val="VCAAtablecondensedheading"/>
              <w:rPr>
                <w:lang w:val="en-AU"/>
              </w:rPr>
            </w:pPr>
            <w:r w:rsidRPr="002F4657">
              <w:rPr>
                <w:lang w:val="en-AU"/>
              </w:rPr>
              <w:t>5</w:t>
            </w:r>
          </w:p>
        </w:tc>
        <w:tc>
          <w:tcPr>
            <w:tcW w:w="552" w:type="dxa"/>
            <w:tcBorders>
              <w:left w:val="single" w:sz="4" w:space="0" w:color="FFFFFF"/>
              <w:right w:val="single" w:sz="4" w:space="0" w:color="FFFFFF"/>
            </w:tcBorders>
          </w:tcPr>
          <w:p w14:paraId="6F4E12FE" w14:textId="77777777" w:rsidR="006F3E28" w:rsidRPr="002F4657" w:rsidRDefault="006F3E28" w:rsidP="00EF2895">
            <w:pPr>
              <w:pStyle w:val="VCAAtablecondensedheading"/>
              <w:rPr>
                <w:lang w:val="en-AU"/>
              </w:rPr>
            </w:pPr>
            <w:r w:rsidRPr="002F4657">
              <w:rPr>
                <w:lang w:val="en-AU"/>
              </w:rPr>
              <w:t>6</w:t>
            </w:r>
          </w:p>
        </w:tc>
        <w:tc>
          <w:tcPr>
            <w:tcW w:w="552" w:type="dxa"/>
            <w:tcBorders>
              <w:left w:val="single" w:sz="4" w:space="0" w:color="FFFFFF"/>
              <w:right w:val="single" w:sz="4" w:space="0" w:color="FFFFFF"/>
            </w:tcBorders>
          </w:tcPr>
          <w:p w14:paraId="213B8CD7" w14:textId="77777777" w:rsidR="006F3E28" w:rsidRPr="002F4657" w:rsidRDefault="006F3E28" w:rsidP="00EF2895">
            <w:pPr>
              <w:pStyle w:val="VCAAtablecondensedheading"/>
              <w:rPr>
                <w:lang w:val="en-AU"/>
              </w:rPr>
            </w:pPr>
            <w:r w:rsidRPr="002F4657">
              <w:rPr>
                <w:lang w:val="en-AU"/>
              </w:rPr>
              <w:t>7</w:t>
            </w:r>
          </w:p>
        </w:tc>
        <w:tc>
          <w:tcPr>
            <w:tcW w:w="551" w:type="dxa"/>
            <w:tcBorders>
              <w:left w:val="single" w:sz="4" w:space="0" w:color="FFFFFF"/>
              <w:right w:val="single" w:sz="4" w:space="0" w:color="FFFFFF"/>
            </w:tcBorders>
          </w:tcPr>
          <w:p w14:paraId="0496E39C" w14:textId="77777777" w:rsidR="006F3E28" w:rsidRPr="002F4657" w:rsidRDefault="006F3E28" w:rsidP="00EF2895">
            <w:pPr>
              <w:pStyle w:val="VCAAtablecondensedheading"/>
              <w:rPr>
                <w:lang w:val="en-AU"/>
              </w:rPr>
            </w:pPr>
            <w:r w:rsidRPr="002F4657">
              <w:rPr>
                <w:lang w:val="en-AU"/>
              </w:rPr>
              <w:t>8</w:t>
            </w:r>
          </w:p>
        </w:tc>
        <w:tc>
          <w:tcPr>
            <w:tcW w:w="552" w:type="dxa"/>
            <w:tcBorders>
              <w:left w:val="single" w:sz="4" w:space="0" w:color="FFFFFF"/>
              <w:right w:val="single" w:sz="4" w:space="0" w:color="FFFFFF"/>
            </w:tcBorders>
          </w:tcPr>
          <w:p w14:paraId="2BA6806F" w14:textId="77777777" w:rsidR="006F3E28" w:rsidRPr="002F4657" w:rsidRDefault="006F3E28" w:rsidP="00EF2895">
            <w:pPr>
              <w:pStyle w:val="VCAAtablecondensedheading"/>
              <w:rPr>
                <w:lang w:val="en-AU"/>
              </w:rPr>
            </w:pPr>
            <w:r w:rsidRPr="002F4657">
              <w:rPr>
                <w:lang w:val="en-AU"/>
              </w:rPr>
              <w:t>9</w:t>
            </w:r>
          </w:p>
        </w:tc>
        <w:tc>
          <w:tcPr>
            <w:tcW w:w="552" w:type="dxa"/>
            <w:tcBorders>
              <w:left w:val="single" w:sz="4" w:space="0" w:color="FFFFFF"/>
              <w:right w:val="single" w:sz="4" w:space="0" w:color="FFFFFF"/>
            </w:tcBorders>
          </w:tcPr>
          <w:p w14:paraId="2D99F4F9" w14:textId="77777777" w:rsidR="006F3E28" w:rsidRPr="002F4657" w:rsidRDefault="006F3E28" w:rsidP="00EF2895">
            <w:pPr>
              <w:pStyle w:val="VCAAtablecondensedheading"/>
              <w:rPr>
                <w:lang w:val="en-AU"/>
              </w:rPr>
            </w:pPr>
            <w:r w:rsidRPr="002F4657">
              <w:rPr>
                <w:lang w:val="en-AU"/>
              </w:rPr>
              <w:t>10</w:t>
            </w:r>
          </w:p>
        </w:tc>
        <w:tc>
          <w:tcPr>
            <w:tcW w:w="551" w:type="dxa"/>
            <w:tcBorders>
              <w:left w:val="single" w:sz="4" w:space="0" w:color="FFFFFF"/>
              <w:right w:val="single" w:sz="4" w:space="0" w:color="FFFFFF"/>
            </w:tcBorders>
          </w:tcPr>
          <w:p w14:paraId="0657B559" w14:textId="77777777" w:rsidR="006F3E28" w:rsidRPr="002F4657" w:rsidRDefault="006F3E28" w:rsidP="00EF2895">
            <w:pPr>
              <w:pStyle w:val="VCAAtablecondensedheading"/>
              <w:rPr>
                <w:lang w:val="en-AU"/>
              </w:rPr>
            </w:pPr>
            <w:r w:rsidRPr="002F4657">
              <w:rPr>
                <w:lang w:val="en-AU"/>
              </w:rPr>
              <w:t>11</w:t>
            </w:r>
          </w:p>
        </w:tc>
        <w:tc>
          <w:tcPr>
            <w:tcW w:w="552" w:type="dxa"/>
            <w:tcBorders>
              <w:left w:val="single" w:sz="4" w:space="0" w:color="FFFFFF"/>
              <w:right w:val="single" w:sz="4" w:space="0" w:color="FFFFFF"/>
            </w:tcBorders>
          </w:tcPr>
          <w:p w14:paraId="6DD4D658" w14:textId="77777777" w:rsidR="006F3E28" w:rsidRPr="002F4657" w:rsidRDefault="006F3E28" w:rsidP="00EF2895">
            <w:pPr>
              <w:pStyle w:val="VCAAtablecondensedheading"/>
              <w:rPr>
                <w:lang w:val="en-AU"/>
              </w:rPr>
            </w:pPr>
            <w:r w:rsidRPr="002F4657">
              <w:rPr>
                <w:lang w:val="en-AU"/>
              </w:rPr>
              <w:t>12</w:t>
            </w:r>
          </w:p>
        </w:tc>
        <w:tc>
          <w:tcPr>
            <w:tcW w:w="552" w:type="dxa"/>
            <w:tcBorders>
              <w:left w:val="single" w:sz="4" w:space="0" w:color="FFFFFF"/>
              <w:right w:val="single" w:sz="4" w:space="0" w:color="FFFFFF"/>
            </w:tcBorders>
          </w:tcPr>
          <w:p w14:paraId="192FE4F5" w14:textId="77777777" w:rsidR="006F3E28" w:rsidRPr="002F4657" w:rsidRDefault="006F3E28" w:rsidP="00EF2895">
            <w:pPr>
              <w:pStyle w:val="VCAAtablecondensedheading"/>
              <w:rPr>
                <w:lang w:val="en-AU"/>
              </w:rPr>
            </w:pPr>
            <w:r w:rsidRPr="002F4657">
              <w:rPr>
                <w:lang w:val="en-AU"/>
              </w:rPr>
              <w:t>13</w:t>
            </w:r>
          </w:p>
        </w:tc>
        <w:tc>
          <w:tcPr>
            <w:tcW w:w="1017" w:type="dxa"/>
            <w:tcBorders>
              <w:left w:val="single" w:sz="4" w:space="0" w:color="FFFFFF"/>
            </w:tcBorders>
          </w:tcPr>
          <w:p w14:paraId="5D6F4F90" w14:textId="77777777" w:rsidR="006F3E28" w:rsidRPr="002F4657" w:rsidRDefault="006F3E28" w:rsidP="00EF2895">
            <w:pPr>
              <w:pStyle w:val="VCAAtablecondensedheading"/>
              <w:rPr>
                <w:lang w:val="en-AU"/>
              </w:rPr>
            </w:pPr>
            <w:r w:rsidRPr="002F4657">
              <w:rPr>
                <w:lang w:val="en-AU"/>
              </w:rPr>
              <w:t>Average</w:t>
            </w:r>
          </w:p>
        </w:tc>
      </w:tr>
      <w:tr w:rsidR="006F3E28" w:rsidRPr="002F4657" w14:paraId="5938DAA3" w14:textId="77777777" w:rsidTr="00EF2895">
        <w:tc>
          <w:tcPr>
            <w:tcW w:w="924" w:type="dxa"/>
          </w:tcPr>
          <w:p w14:paraId="0EC8B986" w14:textId="77777777" w:rsidR="006F3E28" w:rsidRPr="002F4657" w:rsidRDefault="006F3E28" w:rsidP="00EF2895">
            <w:pPr>
              <w:pStyle w:val="VCAAtablecondensed"/>
              <w:rPr>
                <w:rStyle w:val="VCAAbold"/>
                <w:lang w:val="en-AU"/>
              </w:rPr>
            </w:pPr>
            <w:r w:rsidRPr="002F4657">
              <w:rPr>
                <w:rStyle w:val="VCAAbold"/>
                <w:lang w:val="en-AU"/>
              </w:rPr>
              <w:t>%</w:t>
            </w:r>
          </w:p>
        </w:tc>
        <w:tc>
          <w:tcPr>
            <w:tcW w:w="551" w:type="dxa"/>
          </w:tcPr>
          <w:p w14:paraId="4581FA3C" w14:textId="77777777" w:rsidR="006F3E28" w:rsidRPr="002F4657" w:rsidRDefault="006F3E28" w:rsidP="00EF2895">
            <w:pPr>
              <w:pStyle w:val="VCAAtablecondensed"/>
              <w:rPr>
                <w:lang w:val="en-AU"/>
              </w:rPr>
            </w:pPr>
            <w:r w:rsidRPr="002F4657">
              <w:rPr>
                <w:lang w:val="en-AU"/>
              </w:rPr>
              <w:t>3</w:t>
            </w:r>
          </w:p>
        </w:tc>
        <w:tc>
          <w:tcPr>
            <w:tcW w:w="552" w:type="dxa"/>
          </w:tcPr>
          <w:p w14:paraId="26699E40" w14:textId="77777777" w:rsidR="006F3E28" w:rsidRPr="002F4657" w:rsidRDefault="006F3E28" w:rsidP="00EF2895">
            <w:pPr>
              <w:pStyle w:val="VCAAtablecondensed"/>
              <w:rPr>
                <w:lang w:val="en-AU"/>
              </w:rPr>
            </w:pPr>
            <w:r w:rsidRPr="002F4657">
              <w:rPr>
                <w:lang w:val="en-AU"/>
              </w:rPr>
              <w:t>0.5</w:t>
            </w:r>
          </w:p>
        </w:tc>
        <w:tc>
          <w:tcPr>
            <w:tcW w:w="551" w:type="dxa"/>
          </w:tcPr>
          <w:p w14:paraId="3CE8B78B" w14:textId="77777777" w:rsidR="006F3E28" w:rsidRPr="002F4657" w:rsidRDefault="006F3E28" w:rsidP="00EF2895">
            <w:pPr>
              <w:pStyle w:val="VCAAtablecondensed"/>
              <w:rPr>
                <w:lang w:val="en-AU"/>
              </w:rPr>
            </w:pPr>
            <w:r w:rsidRPr="002F4657">
              <w:rPr>
                <w:lang w:val="en-AU"/>
              </w:rPr>
              <w:t>0.5</w:t>
            </w:r>
          </w:p>
        </w:tc>
        <w:tc>
          <w:tcPr>
            <w:tcW w:w="552" w:type="dxa"/>
          </w:tcPr>
          <w:p w14:paraId="46D63579" w14:textId="77777777" w:rsidR="006F3E28" w:rsidRPr="002F4657" w:rsidRDefault="006F3E28" w:rsidP="00EF2895">
            <w:pPr>
              <w:pStyle w:val="VCAAtablecondensed"/>
              <w:rPr>
                <w:lang w:val="en-AU"/>
              </w:rPr>
            </w:pPr>
            <w:r w:rsidRPr="002F4657">
              <w:rPr>
                <w:lang w:val="en-AU"/>
              </w:rPr>
              <w:t>1</w:t>
            </w:r>
          </w:p>
        </w:tc>
        <w:tc>
          <w:tcPr>
            <w:tcW w:w="552" w:type="dxa"/>
          </w:tcPr>
          <w:p w14:paraId="22CE44F7" w14:textId="77777777" w:rsidR="006F3E28" w:rsidRPr="002F4657" w:rsidRDefault="006F3E28" w:rsidP="00EF2895">
            <w:pPr>
              <w:pStyle w:val="VCAAtablecondensed"/>
              <w:rPr>
                <w:lang w:val="en-AU"/>
              </w:rPr>
            </w:pPr>
            <w:r w:rsidRPr="002F4657">
              <w:rPr>
                <w:lang w:val="en-AU"/>
              </w:rPr>
              <w:t>2</w:t>
            </w:r>
          </w:p>
        </w:tc>
        <w:tc>
          <w:tcPr>
            <w:tcW w:w="551" w:type="dxa"/>
          </w:tcPr>
          <w:p w14:paraId="5E3881AF" w14:textId="77777777" w:rsidR="006F3E28" w:rsidRPr="002F4657" w:rsidRDefault="006F3E28" w:rsidP="00EF2895">
            <w:pPr>
              <w:pStyle w:val="VCAAtablecondensed"/>
              <w:rPr>
                <w:lang w:val="en-AU"/>
              </w:rPr>
            </w:pPr>
            <w:r w:rsidRPr="002F4657">
              <w:rPr>
                <w:lang w:val="en-AU"/>
              </w:rPr>
              <w:t>3</w:t>
            </w:r>
          </w:p>
        </w:tc>
        <w:tc>
          <w:tcPr>
            <w:tcW w:w="552" w:type="dxa"/>
          </w:tcPr>
          <w:p w14:paraId="38D3FB21" w14:textId="77777777" w:rsidR="006F3E28" w:rsidRPr="002F4657" w:rsidRDefault="006F3E28" w:rsidP="00EF2895">
            <w:pPr>
              <w:pStyle w:val="VCAAtablecondensed"/>
              <w:rPr>
                <w:lang w:val="en-AU"/>
              </w:rPr>
            </w:pPr>
            <w:r w:rsidRPr="002F4657">
              <w:rPr>
                <w:lang w:val="en-AU"/>
              </w:rPr>
              <w:t>10</w:t>
            </w:r>
          </w:p>
        </w:tc>
        <w:tc>
          <w:tcPr>
            <w:tcW w:w="552" w:type="dxa"/>
          </w:tcPr>
          <w:p w14:paraId="3755F1B0" w14:textId="77777777" w:rsidR="006F3E28" w:rsidRPr="002F4657" w:rsidRDefault="006F3E28" w:rsidP="00EF2895">
            <w:pPr>
              <w:pStyle w:val="VCAAtablecondensed"/>
              <w:rPr>
                <w:lang w:val="en-AU"/>
              </w:rPr>
            </w:pPr>
            <w:r w:rsidRPr="002F4657">
              <w:rPr>
                <w:lang w:val="en-AU"/>
              </w:rPr>
              <w:t>16</w:t>
            </w:r>
          </w:p>
        </w:tc>
        <w:tc>
          <w:tcPr>
            <w:tcW w:w="551" w:type="dxa"/>
          </w:tcPr>
          <w:p w14:paraId="7725B876" w14:textId="77777777" w:rsidR="006F3E28" w:rsidRPr="002F4657" w:rsidRDefault="006F3E28" w:rsidP="00EF2895">
            <w:pPr>
              <w:pStyle w:val="VCAAtablecondensed"/>
              <w:rPr>
                <w:lang w:val="en-AU"/>
              </w:rPr>
            </w:pPr>
            <w:r w:rsidRPr="002F4657">
              <w:rPr>
                <w:lang w:val="en-AU"/>
              </w:rPr>
              <w:t>12</w:t>
            </w:r>
          </w:p>
        </w:tc>
        <w:tc>
          <w:tcPr>
            <w:tcW w:w="552" w:type="dxa"/>
          </w:tcPr>
          <w:p w14:paraId="7D228AAA" w14:textId="77777777" w:rsidR="006F3E28" w:rsidRPr="002F4657" w:rsidRDefault="006F3E28" w:rsidP="00EF2895">
            <w:pPr>
              <w:pStyle w:val="VCAAtablecondensed"/>
              <w:rPr>
                <w:lang w:val="en-AU"/>
              </w:rPr>
            </w:pPr>
            <w:r w:rsidRPr="002F4657">
              <w:rPr>
                <w:lang w:val="en-AU"/>
              </w:rPr>
              <w:t>12</w:t>
            </w:r>
          </w:p>
        </w:tc>
        <w:tc>
          <w:tcPr>
            <w:tcW w:w="552" w:type="dxa"/>
          </w:tcPr>
          <w:p w14:paraId="312E8914" w14:textId="77777777" w:rsidR="006F3E28" w:rsidRPr="002F4657" w:rsidRDefault="006F3E28" w:rsidP="00EF2895">
            <w:pPr>
              <w:pStyle w:val="VCAAtablecondensed"/>
              <w:rPr>
                <w:lang w:val="en-AU"/>
              </w:rPr>
            </w:pPr>
            <w:r w:rsidRPr="002F4657">
              <w:rPr>
                <w:lang w:val="en-AU"/>
              </w:rPr>
              <w:t>9</w:t>
            </w:r>
          </w:p>
        </w:tc>
        <w:tc>
          <w:tcPr>
            <w:tcW w:w="551" w:type="dxa"/>
          </w:tcPr>
          <w:p w14:paraId="614D9EB4" w14:textId="77777777" w:rsidR="006F3E28" w:rsidRPr="002F4657" w:rsidRDefault="006F3E28" w:rsidP="00EF2895">
            <w:pPr>
              <w:pStyle w:val="VCAAtablecondensed"/>
              <w:rPr>
                <w:lang w:val="en-AU"/>
              </w:rPr>
            </w:pPr>
            <w:r w:rsidRPr="002F4657">
              <w:rPr>
                <w:lang w:val="en-AU"/>
              </w:rPr>
              <w:t>12</w:t>
            </w:r>
          </w:p>
        </w:tc>
        <w:tc>
          <w:tcPr>
            <w:tcW w:w="552" w:type="dxa"/>
          </w:tcPr>
          <w:p w14:paraId="79CE4271" w14:textId="77777777" w:rsidR="006F3E28" w:rsidRPr="002F4657" w:rsidRDefault="006F3E28" w:rsidP="00EF2895">
            <w:pPr>
              <w:pStyle w:val="VCAAtablecondensed"/>
              <w:rPr>
                <w:lang w:val="en-AU"/>
              </w:rPr>
            </w:pPr>
            <w:r w:rsidRPr="002F4657">
              <w:rPr>
                <w:lang w:val="en-AU"/>
              </w:rPr>
              <w:t>10</w:t>
            </w:r>
          </w:p>
        </w:tc>
        <w:tc>
          <w:tcPr>
            <w:tcW w:w="552" w:type="dxa"/>
          </w:tcPr>
          <w:p w14:paraId="78D7EE32" w14:textId="77777777" w:rsidR="006F3E28" w:rsidRPr="002F4657" w:rsidRDefault="006F3E28" w:rsidP="00EF2895">
            <w:pPr>
              <w:pStyle w:val="VCAAtablecondensed"/>
              <w:rPr>
                <w:lang w:val="en-AU"/>
              </w:rPr>
            </w:pPr>
            <w:r w:rsidRPr="002F4657">
              <w:rPr>
                <w:lang w:val="en-AU"/>
              </w:rPr>
              <w:t>10</w:t>
            </w:r>
          </w:p>
        </w:tc>
        <w:tc>
          <w:tcPr>
            <w:tcW w:w="1017" w:type="dxa"/>
          </w:tcPr>
          <w:p w14:paraId="0ED9EBD4" w14:textId="77777777" w:rsidR="006F3E28" w:rsidRPr="002F4657" w:rsidRDefault="006F3E28" w:rsidP="00EF2895">
            <w:pPr>
              <w:pStyle w:val="VCAAtablecondensed"/>
              <w:rPr>
                <w:rStyle w:val="VCAAbold"/>
                <w:b w:val="0"/>
                <w:lang w:val="en-AU"/>
              </w:rPr>
            </w:pPr>
            <w:r w:rsidRPr="002F4657">
              <w:rPr>
                <w:rStyle w:val="VCAAbold"/>
                <w:b w:val="0"/>
                <w:lang w:val="en-AU"/>
              </w:rPr>
              <w:t>8.7</w:t>
            </w:r>
          </w:p>
        </w:tc>
      </w:tr>
    </w:tbl>
    <w:p w14:paraId="75288903" w14:textId="77777777" w:rsidR="006F3E28" w:rsidRPr="002F4657" w:rsidRDefault="006F3E28" w:rsidP="006F3E28">
      <w:pPr>
        <w:pStyle w:val="VCAAbody"/>
        <w:rPr>
          <w:lang w:val="en-AU"/>
        </w:rPr>
      </w:pPr>
      <w:r w:rsidRPr="002F4657">
        <w:rPr>
          <w:lang w:val="en-AU"/>
        </w:rPr>
        <w:t>Using contemporary and personal analytical frameworks, students were required to analyse and interpret the meanings and messages of one artwork they had studied. High-scoring responses developed clear links between the ideas and visual evidence in the artworks and connected these to an aspect of the two analytical frameworks. Lower-scoring responses tended to rely upon one analytical framework to answer the question. In general, students seemed more adept at applying the contemporary analytical framework than the personal one. Many provided a strong discussion of the contemporary interpretation of old works, especially how our contemporary time informs how we see the artwork or how the artwork was contemporary for its time. However, fewer students referred to other aspects within the contemporary framework, such as how the artist challenged traditional art ideas, materials or processes in the creation of their artwork. Some students used the word ‘contemporary’ without further interpretation, suggesting further revision of the contemporary analytical framework may be n</w:t>
      </w:r>
      <w:r w:rsidRPr="002F4657">
        <w:rPr>
          <w:highlight w:val="white"/>
          <w:lang w:val="en-AU"/>
        </w:rPr>
        <w:t>eeded. With regard to the personal analytical framework, many students listed biographica</w:t>
      </w:r>
      <w:r w:rsidRPr="002F4657">
        <w:rPr>
          <w:lang w:val="en-AU"/>
        </w:rPr>
        <w:t>l details about the artist without explaining how the information was relevant to the meanings in the artwork. In addition, not many addressed the viewer’s personal interpretation and feelings about the artwork.</w:t>
      </w:r>
    </w:p>
    <w:p w14:paraId="2F1D2436" w14:textId="77777777" w:rsidR="006F3E28" w:rsidRPr="002F4657" w:rsidRDefault="006F3E28" w:rsidP="006F3E28">
      <w:pPr>
        <w:pStyle w:val="VCAAbody"/>
        <w:rPr>
          <w:lang w:val="en-AU"/>
        </w:rPr>
      </w:pPr>
      <w:r w:rsidRPr="002F4657">
        <w:rPr>
          <w:lang w:val="en-AU"/>
        </w:rPr>
        <w:t>The following is an example of a high-scoring response.</w:t>
      </w:r>
    </w:p>
    <w:p w14:paraId="0C0309A8" w14:textId="77777777" w:rsidR="006F3E28" w:rsidRPr="002F4657" w:rsidRDefault="006F3E28" w:rsidP="006F3E28">
      <w:pPr>
        <w:pStyle w:val="VCAAbody"/>
        <w:rPr>
          <w:rStyle w:val="VCAAitalic"/>
          <w:lang w:val="en-AU"/>
        </w:rPr>
      </w:pPr>
      <w:r w:rsidRPr="002F4657">
        <w:rPr>
          <w:rStyle w:val="VCAAitalic"/>
          <w:lang w:val="en-AU"/>
        </w:rPr>
        <w:t>Name of artist: Kara Walker</w:t>
      </w:r>
    </w:p>
    <w:p w14:paraId="6B9623EE" w14:textId="77777777" w:rsidR="006F3E28" w:rsidRPr="002F4657" w:rsidRDefault="006F3E28" w:rsidP="006F3E28">
      <w:pPr>
        <w:pStyle w:val="VCAAbody"/>
        <w:rPr>
          <w:rStyle w:val="VCAAitalic"/>
          <w:lang w:val="en-AU"/>
        </w:rPr>
      </w:pPr>
      <w:r w:rsidRPr="002F4657">
        <w:rPr>
          <w:rStyle w:val="VCAAitalic"/>
          <w:lang w:val="en-AU"/>
        </w:rPr>
        <w:t xml:space="preserve">Title of artwork and approximate date: ‘The </w:t>
      </w:r>
      <w:proofErr w:type="spellStart"/>
      <w:r w:rsidRPr="002F4657">
        <w:rPr>
          <w:rStyle w:val="VCAAitalic"/>
          <w:lang w:val="en-AU"/>
        </w:rPr>
        <w:t>Katastwóf</w:t>
      </w:r>
      <w:proofErr w:type="spellEnd"/>
      <w:r w:rsidRPr="002F4657">
        <w:rPr>
          <w:rStyle w:val="VCAAitalic"/>
          <w:lang w:val="en-AU"/>
        </w:rPr>
        <w:t xml:space="preserve"> </w:t>
      </w:r>
      <w:proofErr w:type="spellStart"/>
      <w:r w:rsidRPr="002F4657">
        <w:rPr>
          <w:rStyle w:val="VCAAitalic"/>
          <w:lang w:val="en-AU"/>
        </w:rPr>
        <w:t>Karavan</w:t>
      </w:r>
      <w:proofErr w:type="spellEnd"/>
      <w:r w:rsidRPr="002F4657">
        <w:rPr>
          <w:rStyle w:val="VCAAitalic"/>
          <w:lang w:val="en-AU"/>
        </w:rPr>
        <w:t>’ (2018)</w:t>
      </w:r>
    </w:p>
    <w:p w14:paraId="79ED609C" w14:textId="77777777" w:rsidR="006F3E28" w:rsidRPr="002F4657" w:rsidRDefault="006F3E28" w:rsidP="006F3E28">
      <w:pPr>
        <w:pStyle w:val="VCAAbody"/>
        <w:rPr>
          <w:rStyle w:val="VCAAitalic"/>
          <w:lang w:val="en-AU"/>
        </w:rPr>
      </w:pPr>
      <w:r w:rsidRPr="002F4657">
        <w:rPr>
          <w:rStyle w:val="VCAAitalic"/>
          <w:lang w:val="en-AU"/>
        </w:rPr>
        <w:t>Kara Walker utilises contemporary art practice to reflect upon and explore the ongoing repercussions of the Transatlantic Slave Trade on the social and political climate of America. Responding to her personal experience as an African American woman and her dismay at the lack of communication for slavery in New Orleans, Louisiana, a critical point in the transportation of slaves, Walker aims to educate contemporary audience. The ‘</w:t>
      </w:r>
      <w:proofErr w:type="spellStart"/>
      <w:r w:rsidRPr="002F4657">
        <w:rPr>
          <w:rStyle w:val="VCAAitalic"/>
          <w:lang w:val="en-AU"/>
        </w:rPr>
        <w:t>Katastwof</w:t>
      </w:r>
      <w:proofErr w:type="spellEnd"/>
      <w:r w:rsidRPr="002F4657">
        <w:rPr>
          <w:rStyle w:val="VCAAitalic"/>
          <w:lang w:val="en-AU"/>
        </w:rPr>
        <w:t xml:space="preserve"> </w:t>
      </w:r>
      <w:proofErr w:type="spellStart"/>
      <w:r w:rsidRPr="002F4657">
        <w:rPr>
          <w:rStyle w:val="VCAAitalic"/>
          <w:lang w:val="en-AU"/>
        </w:rPr>
        <w:t>Karavan</w:t>
      </w:r>
      <w:proofErr w:type="spellEnd"/>
      <w:r w:rsidRPr="002F4657">
        <w:rPr>
          <w:rStyle w:val="VCAAitalic"/>
          <w:lang w:val="en-AU"/>
        </w:rPr>
        <w:t xml:space="preserve">’ is a site-specific public art piece that moves across the city. Walker uses the sounds of steam powered calliope to pervade the consciousness of her audience even as the caravan moves out of sight, commenting on the ever-present nature of racism in daily life. She purposefully adopts the instruments used to entertain wealthy white people to confront the prosperity emerging from exploitation. The music has been created in collaboration with Jason Moran to whistle songs of Black empowerment, and the tableaus of exploitation on the sides of the caravan have been created by outsourced materials, technical industry experts and the process of laser-jet cutting steel. This is reflective of the spirit of collaboration that emerges in contemporary art, as well as a way through which what was once an oppressive industry can be used to raise the voices of the oppressed. By having the work accessible to a wide public audience rather than a gallery, Walker nullifies divisive restrictions placed upon art viewing and education, making it a more effective mode for expression and teaching. The lesson remains pertinent, as Louisiana remains a state wherein Black Americans are disproportionately incarcerated and improvised, connecting to her audience’s empathy for the subject and imploring them to analyse the long lasting impacts of slavery on the society they inhabit. </w:t>
      </w:r>
    </w:p>
    <w:p w14:paraId="22A04A51" w14:textId="77777777" w:rsidR="006F3E28" w:rsidRPr="002F4657" w:rsidRDefault="006F3E28" w:rsidP="006F3E28">
      <w:pPr>
        <w:pStyle w:val="VCAAHeading3"/>
        <w:keepNext/>
        <w:keepLines/>
        <w:rPr>
          <w:lang w:val="en-AU"/>
        </w:rPr>
      </w:pPr>
      <w:r w:rsidRPr="002F4657">
        <w:rPr>
          <w:lang w:val="en-AU"/>
        </w:rPr>
        <w:lastRenderedPageBreak/>
        <w:t>Question 8</w:t>
      </w:r>
    </w:p>
    <w:tbl>
      <w:tblPr>
        <w:tblStyle w:val="VCAATableClosed"/>
        <w:tblW w:w="9086" w:type="dxa"/>
        <w:tblInd w:w="-5" w:type="dxa"/>
        <w:tblLook w:val="04A0" w:firstRow="1" w:lastRow="0" w:firstColumn="1" w:lastColumn="0" w:noHBand="0" w:noVBand="1"/>
      </w:tblPr>
      <w:tblGrid>
        <w:gridCol w:w="849"/>
        <w:gridCol w:w="550"/>
        <w:gridCol w:w="549"/>
        <w:gridCol w:w="552"/>
        <w:gridCol w:w="550"/>
        <w:gridCol w:w="549"/>
        <w:gridCol w:w="552"/>
        <w:gridCol w:w="550"/>
        <w:gridCol w:w="549"/>
        <w:gridCol w:w="552"/>
        <w:gridCol w:w="550"/>
        <w:gridCol w:w="549"/>
        <w:gridCol w:w="552"/>
        <w:gridCol w:w="549"/>
        <w:gridCol w:w="1084"/>
      </w:tblGrid>
      <w:tr w:rsidR="006F3E28" w:rsidRPr="002F4657" w14:paraId="53BD7BF1" w14:textId="77777777" w:rsidTr="00EF2895">
        <w:trPr>
          <w:cnfStyle w:val="100000000000" w:firstRow="1" w:lastRow="0" w:firstColumn="0" w:lastColumn="0" w:oddVBand="0" w:evenVBand="0" w:oddHBand="0" w:evenHBand="0" w:firstRowFirstColumn="0" w:firstRowLastColumn="0" w:lastRowFirstColumn="0" w:lastRowLastColumn="0"/>
        </w:trPr>
        <w:tc>
          <w:tcPr>
            <w:tcW w:w="849" w:type="dxa"/>
            <w:tcBorders>
              <w:right w:val="single" w:sz="4" w:space="0" w:color="FFFFFF"/>
            </w:tcBorders>
          </w:tcPr>
          <w:p w14:paraId="7A4FD2D3" w14:textId="77777777" w:rsidR="006F3E28" w:rsidRPr="002F4657" w:rsidRDefault="006F3E28" w:rsidP="00EF2895">
            <w:pPr>
              <w:pStyle w:val="VCAAtablecondensedheading"/>
              <w:keepNext/>
              <w:keepLines/>
              <w:rPr>
                <w:lang w:val="en-AU"/>
              </w:rPr>
            </w:pPr>
            <w:r w:rsidRPr="002F4657">
              <w:rPr>
                <w:lang w:val="en-AU"/>
              </w:rPr>
              <w:t>Marks</w:t>
            </w:r>
          </w:p>
        </w:tc>
        <w:tc>
          <w:tcPr>
            <w:tcW w:w="550" w:type="dxa"/>
            <w:tcBorders>
              <w:left w:val="single" w:sz="4" w:space="0" w:color="FFFFFF"/>
              <w:right w:val="single" w:sz="4" w:space="0" w:color="FFFFFF"/>
            </w:tcBorders>
          </w:tcPr>
          <w:p w14:paraId="6357DAD7" w14:textId="77777777" w:rsidR="006F3E28" w:rsidRPr="002F4657" w:rsidRDefault="006F3E28" w:rsidP="00EF2895">
            <w:pPr>
              <w:pStyle w:val="VCAAtablecondensedheading"/>
              <w:keepNext/>
              <w:keepLines/>
              <w:rPr>
                <w:lang w:val="en-AU"/>
              </w:rPr>
            </w:pPr>
            <w:r w:rsidRPr="002F4657">
              <w:rPr>
                <w:lang w:val="en-AU"/>
              </w:rPr>
              <w:t>0</w:t>
            </w:r>
          </w:p>
        </w:tc>
        <w:tc>
          <w:tcPr>
            <w:tcW w:w="549" w:type="dxa"/>
            <w:tcBorders>
              <w:left w:val="single" w:sz="4" w:space="0" w:color="FFFFFF"/>
              <w:right w:val="single" w:sz="4" w:space="0" w:color="FFFFFF"/>
            </w:tcBorders>
          </w:tcPr>
          <w:p w14:paraId="3C73636A" w14:textId="77777777" w:rsidR="006F3E28" w:rsidRPr="002F4657" w:rsidRDefault="006F3E28" w:rsidP="00EF2895">
            <w:pPr>
              <w:pStyle w:val="VCAAtablecondensedheading"/>
              <w:keepNext/>
              <w:keepLines/>
              <w:rPr>
                <w:lang w:val="en-AU"/>
              </w:rPr>
            </w:pPr>
            <w:r w:rsidRPr="002F4657">
              <w:rPr>
                <w:lang w:val="en-AU"/>
              </w:rPr>
              <w:t>1</w:t>
            </w:r>
          </w:p>
        </w:tc>
        <w:tc>
          <w:tcPr>
            <w:tcW w:w="552" w:type="dxa"/>
            <w:tcBorders>
              <w:left w:val="single" w:sz="4" w:space="0" w:color="FFFFFF"/>
              <w:right w:val="single" w:sz="4" w:space="0" w:color="FFFFFF"/>
            </w:tcBorders>
          </w:tcPr>
          <w:p w14:paraId="31B9B645" w14:textId="77777777" w:rsidR="006F3E28" w:rsidRPr="002F4657" w:rsidRDefault="006F3E28" w:rsidP="00EF2895">
            <w:pPr>
              <w:pStyle w:val="VCAAtablecondensedheading"/>
              <w:keepNext/>
              <w:keepLines/>
              <w:rPr>
                <w:lang w:val="en-AU"/>
              </w:rPr>
            </w:pPr>
            <w:r w:rsidRPr="002F4657">
              <w:rPr>
                <w:lang w:val="en-AU"/>
              </w:rPr>
              <w:t>2</w:t>
            </w:r>
          </w:p>
        </w:tc>
        <w:tc>
          <w:tcPr>
            <w:tcW w:w="550" w:type="dxa"/>
            <w:tcBorders>
              <w:left w:val="single" w:sz="4" w:space="0" w:color="FFFFFF"/>
              <w:right w:val="single" w:sz="4" w:space="0" w:color="FFFFFF"/>
            </w:tcBorders>
          </w:tcPr>
          <w:p w14:paraId="3C9249F6" w14:textId="77777777" w:rsidR="006F3E28" w:rsidRPr="002F4657" w:rsidRDefault="006F3E28" w:rsidP="00EF2895">
            <w:pPr>
              <w:pStyle w:val="VCAAtablecondensedheading"/>
              <w:keepNext/>
              <w:keepLines/>
              <w:rPr>
                <w:lang w:val="en-AU"/>
              </w:rPr>
            </w:pPr>
            <w:r w:rsidRPr="002F4657">
              <w:rPr>
                <w:lang w:val="en-AU"/>
              </w:rPr>
              <w:t>3</w:t>
            </w:r>
          </w:p>
        </w:tc>
        <w:tc>
          <w:tcPr>
            <w:tcW w:w="549" w:type="dxa"/>
            <w:tcBorders>
              <w:left w:val="single" w:sz="4" w:space="0" w:color="FFFFFF"/>
              <w:right w:val="single" w:sz="4" w:space="0" w:color="FFFFFF"/>
            </w:tcBorders>
          </w:tcPr>
          <w:p w14:paraId="532C347D" w14:textId="77777777" w:rsidR="006F3E28" w:rsidRPr="002F4657" w:rsidRDefault="006F3E28" w:rsidP="00EF2895">
            <w:pPr>
              <w:pStyle w:val="VCAAtablecondensedheading"/>
              <w:keepNext/>
              <w:keepLines/>
              <w:rPr>
                <w:lang w:val="en-AU"/>
              </w:rPr>
            </w:pPr>
            <w:r w:rsidRPr="002F4657">
              <w:rPr>
                <w:lang w:val="en-AU"/>
              </w:rPr>
              <w:t>4</w:t>
            </w:r>
          </w:p>
        </w:tc>
        <w:tc>
          <w:tcPr>
            <w:tcW w:w="552" w:type="dxa"/>
            <w:tcBorders>
              <w:left w:val="single" w:sz="4" w:space="0" w:color="FFFFFF"/>
              <w:right w:val="single" w:sz="4" w:space="0" w:color="FFFFFF"/>
            </w:tcBorders>
          </w:tcPr>
          <w:p w14:paraId="61E67C3F" w14:textId="77777777" w:rsidR="006F3E28" w:rsidRPr="002F4657" w:rsidRDefault="006F3E28" w:rsidP="00EF2895">
            <w:pPr>
              <w:pStyle w:val="VCAAtablecondensedheading"/>
              <w:keepNext/>
              <w:keepLines/>
              <w:rPr>
                <w:lang w:val="en-AU"/>
              </w:rPr>
            </w:pPr>
            <w:r w:rsidRPr="002F4657">
              <w:rPr>
                <w:lang w:val="en-AU"/>
              </w:rPr>
              <w:t>5</w:t>
            </w:r>
          </w:p>
        </w:tc>
        <w:tc>
          <w:tcPr>
            <w:tcW w:w="550" w:type="dxa"/>
            <w:tcBorders>
              <w:left w:val="single" w:sz="4" w:space="0" w:color="FFFFFF"/>
              <w:right w:val="single" w:sz="4" w:space="0" w:color="FFFFFF"/>
            </w:tcBorders>
          </w:tcPr>
          <w:p w14:paraId="623958BF" w14:textId="77777777" w:rsidR="006F3E28" w:rsidRPr="002F4657" w:rsidRDefault="006F3E28" w:rsidP="00EF2895">
            <w:pPr>
              <w:pStyle w:val="VCAAtablecondensedheading"/>
              <w:keepNext/>
              <w:keepLines/>
              <w:rPr>
                <w:lang w:val="en-AU"/>
              </w:rPr>
            </w:pPr>
            <w:r w:rsidRPr="002F4657">
              <w:rPr>
                <w:lang w:val="en-AU"/>
              </w:rPr>
              <w:t>6</w:t>
            </w:r>
          </w:p>
        </w:tc>
        <w:tc>
          <w:tcPr>
            <w:tcW w:w="549" w:type="dxa"/>
            <w:tcBorders>
              <w:left w:val="single" w:sz="4" w:space="0" w:color="FFFFFF"/>
              <w:right w:val="single" w:sz="4" w:space="0" w:color="FFFFFF"/>
            </w:tcBorders>
          </w:tcPr>
          <w:p w14:paraId="4D0E8BC0" w14:textId="77777777" w:rsidR="006F3E28" w:rsidRPr="002F4657" w:rsidRDefault="006F3E28" w:rsidP="00EF2895">
            <w:pPr>
              <w:pStyle w:val="VCAAtablecondensedheading"/>
              <w:keepNext/>
              <w:keepLines/>
              <w:rPr>
                <w:lang w:val="en-AU"/>
              </w:rPr>
            </w:pPr>
            <w:r w:rsidRPr="002F4657">
              <w:rPr>
                <w:lang w:val="en-AU"/>
              </w:rPr>
              <w:t>7</w:t>
            </w:r>
          </w:p>
        </w:tc>
        <w:tc>
          <w:tcPr>
            <w:tcW w:w="552" w:type="dxa"/>
            <w:tcBorders>
              <w:left w:val="single" w:sz="4" w:space="0" w:color="FFFFFF"/>
              <w:right w:val="single" w:sz="4" w:space="0" w:color="FFFFFF"/>
            </w:tcBorders>
          </w:tcPr>
          <w:p w14:paraId="421421F6" w14:textId="77777777" w:rsidR="006F3E28" w:rsidRPr="002F4657" w:rsidRDefault="006F3E28" w:rsidP="00EF2895">
            <w:pPr>
              <w:pStyle w:val="VCAAtablecondensedheading"/>
              <w:keepNext/>
              <w:keepLines/>
              <w:rPr>
                <w:lang w:val="en-AU"/>
              </w:rPr>
            </w:pPr>
            <w:r w:rsidRPr="002F4657">
              <w:rPr>
                <w:lang w:val="en-AU"/>
              </w:rPr>
              <w:t>8</w:t>
            </w:r>
          </w:p>
        </w:tc>
        <w:tc>
          <w:tcPr>
            <w:tcW w:w="550" w:type="dxa"/>
            <w:tcBorders>
              <w:left w:val="single" w:sz="4" w:space="0" w:color="FFFFFF"/>
              <w:right w:val="single" w:sz="4" w:space="0" w:color="FFFFFF"/>
            </w:tcBorders>
          </w:tcPr>
          <w:p w14:paraId="1967B2B6" w14:textId="77777777" w:rsidR="006F3E28" w:rsidRPr="002F4657" w:rsidRDefault="006F3E28" w:rsidP="00EF2895">
            <w:pPr>
              <w:pStyle w:val="VCAAtablecondensedheading"/>
              <w:keepNext/>
              <w:keepLines/>
              <w:rPr>
                <w:lang w:val="en-AU"/>
              </w:rPr>
            </w:pPr>
            <w:r w:rsidRPr="002F4657">
              <w:rPr>
                <w:lang w:val="en-AU"/>
              </w:rPr>
              <w:t>9</w:t>
            </w:r>
          </w:p>
        </w:tc>
        <w:tc>
          <w:tcPr>
            <w:tcW w:w="549" w:type="dxa"/>
            <w:tcBorders>
              <w:left w:val="single" w:sz="4" w:space="0" w:color="FFFFFF"/>
              <w:right w:val="single" w:sz="4" w:space="0" w:color="FFFFFF"/>
            </w:tcBorders>
          </w:tcPr>
          <w:p w14:paraId="3A3FA983" w14:textId="77777777" w:rsidR="006F3E28" w:rsidRPr="002F4657" w:rsidRDefault="006F3E28" w:rsidP="00EF2895">
            <w:pPr>
              <w:pStyle w:val="VCAAtablecondensedheading"/>
              <w:keepNext/>
              <w:keepLines/>
              <w:rPr>
                <w:lang w:val="en-AU"/>
              </w:rPr>
            </w:pPr>
            <w:r w:rsidRPr="002F4657">
              <w:rPr>
                <w:lang w:val="en-AU"/>
              </w:rPr>
              <w:t>10</w:t>
            </w:r>
          </w:p>
        </w:tc>
        <w:tc>
          <w:tcPr>
            <w:tcW w:w="552" w:type="dxa"/>
            <w:tcBorders>
              <w:left w:val="single" w:sz="4" w:space="0" w:color="FFFFFF"/>
              <w:right w:val="single" w:sz="4" w:space="0" w:color="FFFFFF"/>
            </w:tcBorders>
          </w:tcPr>
          <w:p w14:paraId="3756E5AD" w14:textId="77777777" w:rsidR="006F3E28" w:rsidRPr="002F4657" w:rsidRDefault="006F3E28" w:rsidP="00EF2895">
            <w:pPr>
              <w:pStyle w:val="VCAAtablecondensedheading"/>
              <w:keepNext/>
              <w:keepLines/>
              <w:rPr>
                <w:lang w:val="en-AU"/>
              </w:rPr>
            </w:pPr>
            <w:r w:rsidRPr="002F4657">
              <w:rPr>
                <w:lang w:val="en-AU"/>
              </w:rPr>
              <w:t>11</w:t>
            </w:r>
          </w:p>
        </w:tc>
        <w:tc>
          <w:tcPr>
            <w:tcW w:w="549" w:type="dxa"/>
            <w:tcBorders>
              <w:left w:val="single" w:sz="4" w:space="0" w:color="FFFFFF"/>
              <w:right w:val="single" w:sz="4" w:space="0" w:color="FFFFFF"/>
            </w:tcBorders>
          </w:tcPr>
          <w:p w14:paraId="1BB5E495" w14:textId="77777777" w:rsidR="006F3E28" w:rsidRPr="002F4657" w:rsidRDefault="006F3E28" w:rsidP="00EF2895">
            <w:pPr>
              <w:pStyle w:val="VCAAtablecondensedheading"/>
              <w:keepNext/>
              <w:keepLines/>
              <w:rPr>
                <w:lang w:val="en-AU"/>
              </w:rPr>
            </w:pPr>
            <w:r w:rsidRPr="002F4657">
              <w:rPr>
                <w:lang w:val="en-AU"/>
              </w:rPr>
              <w:t>12</w:t>
            </w:r>
          </w:p>
        </w:tc>
        <w:tc>
          <w:tcPr>
            <w:tcW w:w="1084" w:type="dxa"/>
            <w:tcBorders>
              <w:left w:val="single" w:sz="4" w:space="0" w:color="FFFFFF"/>
            </w:tcBorders>
          </w:tcPr>
          <w:p w14:paraId="2C0EED97" w14:textId="77777777" w:rsidR="006F3E28" w:rsidRPr="002F4657" w:rsidRDefault="006F3E28" w:rsidP="00EF2895">
            <w:pPr>
              <w:pStyle w:val="VCAAtablecondensedheading"/>
              <w:keepNext/>
              <w:keepLines/>
              <w:rPr>
                <w:lang w:val="en-AU"/>
              </w:rPr>
            </w:pPr>
            <w:r w:rsidRPr="002F4657">
              <w:rPr>
                <w:lang w:val="en-AU"/>
              </w:rPr>
              <w:t>Average</w:t>
            </w:r>
          </w:p>
        </w:tc>
      </w:tr>
      <w:tr w:rsidR="006F3E28" w:rsidRPr="002F4657" w14:paraId="285CF144" w14:textId="77777777" w:rsidTr="00EF2895">
        <w:tc>
          <w:tcPr>
            <w:tcW w:w="849" w:type="dxa"/>
          </w:tcPr>
          <w:p w14:paraId="2748AE56" w14:textId="77777777" w:rsidR="006F3E28" w:rsidRPr="002F4657" w:rsidRDefault="006F3E28" w:rsidP="00EF2895">
            <w:pPr>
              <w:pStyle w:val="VCAAtablecondensed"/>
              <w:keepNext/>
              <w:keepLines/>
              <w:rPr>
                <w:rStyle w:val="VCAAbold"/>
                <w:lang w:val="en-AU"/>
              </w:rPr>
            </w:pPr>
            <w:r w:rsidRPr="002F4657">
              <w:rPr>
                <w:rStyle w:val="VCAAbold"/>
                <w:lang w:val="en-AU"/>
              </w:rPr>
              <w:t>%</w:t>
            </w:r>
          </w:p>
        </w:tc>
        <w:tc>
          <w:tcPr>
            <w:tcW w:w="550" w:type="dxa"/>
          </w:tcPr>
          <w:p w14:paraId="2A54CE4B" w14:textId="77777777" w:rsidR="006F3E28" w:rsidRPr="002F4657" w:rsidRDefault="006F3E28" w:rsidP="00EF2895">
            <w:pPr>
              <w:pStyle w:val="VCAAtablecondensed"/>
              <w:keepNext/>
              <w:keepLines/>
              <w:rPr>
                <w:lang w:val="en-AU"/>
              </w:rPr>
            </w:pPr>
            <w:r w:rsidRPr="002F4657">
              <w:rPr>
                <w:lang w:val="en-AU"/>
              </w:rPr>
              <w:t>11</w:t>
            </w:r>
          </w:p>
        </w:tc>
        <w:tc>
          <w:tcPr>
            <w:tcW w:w="549" w:type="dxa"/>
          </w:tcPr>
          <w:p w14:paraId="127ADDCE" w14:textId="77777777" w:rsidR="006F3E28" w:rsidRPr="002F4657" w:rsidRDefault="006F3E28" w:rsidP="00EF2895">
            <w:pPr>
              <w:pStyle w:val="VCAAtablecondensed"/>
              <w:keepNext/>
              <w:keepLines/>
              <w:rPr>
                <w:lang w:val="en-AU"/>
              </w:rPr>
            </w:pPr>
            <w:r w:rsidRPr="002F4657">
              <w:rPr>
                <w:lang w:val="en-AU"/>
              </w:rPr>
              <w:t>1</w:t>
            </w:r>
          </w:p>
        </w:tc>
        <w:tc>
          <w:tcPr>
            <w:tcW w:w="552" w:type="dxa"/>
          </w:tcPr>
          <w:p w14:paraId="0E9BD10D" w14:textId="77777777" w:rsidR="006F3E28" w:rsidRPr="002F4657" w:rsidRDefault="006F3E28" w:rsidP="00EF2895">
            <w:pPr>
              <w:pStyle w:val="VCAAtablecondensed"/>
              <w:keepNext/>
              <w:keepLines/>
              <w:rPr>
                <w:lang w:val="en-AU"/>
              </w:rPr>
            </w:pPr>
            <w:r w:rsidRPr="002F4657">
              <w:rPr>
                <w:lang w:val="en-AU"/>
              </w:rPr>
              <w:t>1</w:t>
            </w:r>
          </w:p>
        </w:tc>
        <w:tc>
          <w:tcPr>
            <w:tcW w:w="550" w:type="dxa"/>
          </w:tcPr>
          <w:p w14:paraId="0AAF8F75" w14:textId="77777777" w:rsidR="006F3E28" w:rsidRPr="002F4657" w:rsidRDefault="006F3E28" w:rsidP="00EF2895">
            <w:pPr>
              <w:pStyle w:val="VCAAtablecondensed"/>
              <w:keepNext/>
              <w:keepLines/>
              <w:rPr>
                <w:lang w:val="en-AU"/>
              </w:rPr>
            </w:pPr>
            <w:r w:rsidRPr="002F4657">
              <w:rPr>
                <w:lang w:val="en-AU"/>
              </w:rPr>
              <w:t>1</w:t>
            </w:r>
          </w:p>
        </w:tc>
        <w:tc>
          <w:tcPr>
            <w:tcW w:w="549" w:type="dxa"/>
          </w:tcPr>
          <w:p w14:paraId="0C1F23AB" w14:textId="77777777" w:rsidR="006F3E28" w:rsidRPr="002F4657" w:rsidRDefault="006F3E28" w:rsidP="00EF2895">
            <w:pPr>
              <w:pStyle w:val="VCAAtablecondensed"/>
              <w:keepNext/>
              <w:keepLines/>
              <w:rPr>
                <w:lang w:val="en-AU"/>
              </w:rPr>
            </w:pPr>
            <w:r w:rsidRPr="002F4657">
              <w:rPr>
                <w:lang w:val="en-AU"/>
              </w:rPr>
              <w:t>5</w:t>
            </w:r>
          </w:p>
        </w:tc>
        <w:tc>
          <w:tcPr>
            <w:tcW w:w="552" w:type="dxa"/>
          </w:tcPr>
          <w:p w14:paraId="21A81863" w14:textId="77777777" w:rsidR="006F3E28" w:rsidRPr="002F4657" w:rsidRDefault="006F3E28" w:rsidP="00EF2895">
            <w:pPr>
              <w:pStyle w:val="VCAAtablecondensed"/>
              <w:keepNext/>
              <w:keepLines/>
              <w:rPr>
                <w:lang w:val="en-AU"/>
              </w:rPr>
            </w:pPr>
            <w:r w:rsidRPr="002F4657">
              <w:rPr>
                <w:lang w:val="en-AU"/>
              </w:rPr>
              <w:t>5</w:t>
            </w:r>
          </w:p>
        </w:tc>
        <w:tc>
          <w:tcPr>
            <w:tcW w:w="550" w:type="dxa"/>
          </w:tcPr>
          <w:p w14:paraId="48BC4975" w14:textId="77777777" w:rsidR="006F3E28" w:rsidRPr="002F4657" w:rsidRDefault="006F3E28" w:rsidP="00EF2895">
            <w:pPr>
              <w:pStyle w:val="VCAAtablecondensed"/>
              <w:keepNext/>
              <w:keepLines/>
              <w:rPr>
                <w:lang w:val="en-AU"/>
              </w:rPr>
            </w:pPr>
            <w:r w:rsidRPr="002F4657">
              <w:rPr>
                <w:lang w:val="en-AU"/>
              </w:rPr>
              <w:t>8</w:t>
            </w:r>
          </w:p>
        </w:tc>
        <w:tc>
          <w:tcPr>
            <w:tcW w:w="549" w:type="dxa"/>
          </w:tcPr>
          <w:p w14:paraId="7A5AEFE2" w14:textId="77777777" w:rsidR="006F3E28" w:rsidRPr="002F4657" w:rsidRDefault="006F3E28" w:rsidP="00EF2895">
            <w:pPr>
              <w:pStyle w:val="VCAAtablecondensed"/>
              <w:keepNext/>
              <w:keepLines/>
              <w:rPr>
                <w:lang w:val="en-AU"/>
              </w:rPr>
            </w:pPr>
            <w:r w:rsidRPr="002F4657">
              <w:rPr>
                <w:lang w:val="en-AU"/>
              </w:rPr>
              <w:t>10</w:t>
            </w:r>
          </w:p>
        </w:tc>
        <w:tc>
          <w:tcPr>
            <w:tcW w:w="552" w:type="dxa"/>
          </w:tcPr>
          <w:p w14:paraId="0DB19DE7" w14:textId="77777777" w:rsidR="006F3E28" w:rsidRPr="002F4657" w:rsidRDefault="006F3E28" w:rsidP="00EF2895">
            <w:pPr>
              <w:pStyle w:val="VCAAtablecondensed"/>
              <w:keepNext/>
              <w:keepLines/>
              <w:rPr>
                <w:lang w:val="en-AU"/>
              </w:rPr>
            </w:pPr>
            <w:r w:rsidRPr="002F4657">
              <w:rPr>
                <w:lang w:val="en-AU"/>
              </w:rPr>
              <w:t>10</w:t>
            </w:r>
          </w:p>
        </w:tc>
        <w:tc>
          <w:tcPr>
            <w:tcW w:w="550" w:type="dxa"/>
          </w:tcPr>
          <w:p w14:paraId="72035080" w14:textId="77777777" w:rsidR="006F3E28" w:rsidRPr="002F4657" w:rsidRDefault="006F3E28" w:rsidP="00EF2895">
            <w:pPr>
              <w:pStyle w:val="VCAAtablecondensed"/>
              <w:keepNext/>
              <w:keepLines/>
              <w:rPr>
                <w:lang w:val="en-AU"/>
              </w:rPr>
            </w:pPr>
            <w:r w:rsidRPr="002F4657">
              <w:rPr>
                <w:lang w:val="en-AU"/>
              </w:rPr>
              <w:t>13</w:t>
            </w:r>
          </w:p>
        </w:tc>
        <w:tc>
          <w:tcPr>
            <w:tcW w:w="549" w:type="dxa"/>
          </w:tcPr>
          <w:p w14:paraId="04343770" w14:textId="77777777" w:rsidR="006F3E28" w:rsidRPr="002F4657" w:rsidRDefault="006F3E28" w:rsidP="00EF2895">
            <w:pPr>
              <w:pStyle w:val="VCAAtablecondensed"/>
              <w:keepNext/>
              <w:keepLines/>
              <w:rPr>
                <w:lang w:val="en-AU"/>
              </w:rPr>
            </w:pPr>
            <w:r w:rsidRPr="002F4657">
              <w:rPr>
                <w:lang w:val="en-AU"/>
              </w:rPr>
              <w:t>14</w:t>
            </w:r>
          </w:p>
        </w:tc>
        <w:tc>
          <w:tcPr>
            <w:tcW w:w="552" w:type="dxa"/>
          </w:tcPr>
          <w:p w14:paraId="623F7DC1" w14:textId="77777777" w:rsidR="006F3E28" w:rsidRPr="002F4657" w:rsidRDefault="006F3E28" w:rsidP="00EF2895">
            <w:pPr>
              <w:pStyle w:val="VCAAtablecondensed"/>
              <w:keepNext/>
              <w:keepLines/>
              <w:rPr>
                <w:lang w:val="en-AU"/>
              </w:rPr>
            </w:pPr>
            <w:r w:rsidRPr="002F4657">
              <w:rPr>
                <w:lang w:val="en-AU"/>
              </w:rPr>
              <w:t>11</w:t>
            </w:r>
          </w:p>
        </w:tc>
        <w:tc>
          <w:tcPr>
            <w:tcW w:w="549" w:type="dxa"/>
          </w:tcPr>
          <w:p w14:paraId="38C84C8D" w14:textId="77777777" w:rsidR="006F3E28" w:rsidRPr="002F4657" w:rsidRDefault="006F3E28" w:rsidP="00EF2895">
            <w:pPr>
              <w:pStyle w:val="VCAAtablecondensed"/>
              <w:keepNext/>
              <w:keepLines/>
              <w:rPr>
                <w:lang w:val="en-AU"/>
              </w:rPr>
            </w:pPr>
            <w:r w:rsidRPr="002F4657">
              <w:rPr>
                <w:lang w:val="en-AU"/>
              </w:rPr>
              <w:t>11</w:t>
            </w:r>
          </w:p>
        </w:tc>
        <w:tc>
          <w:tcPr>
            <w:tcW w:w="1084" w:type="dxa"/>
          </w:tcPr>
          <w:p w14:paraId="772D853A" w14:textId="77777777" w:rsidR="006F3E28" w:rsidRPr="002F4657" w:rsidRDefault="006F3E28" w:rsidP="00EF2895">
            <w:pPr>
              <w:pStyle w:val="VCAAtablecondensed"/>
              <w:keepNext/>
              <w:keepLines/>
              <w:rPr>
                <w:rStyle w:val="VCAAbold"/>
                <w:b w:val="0"/>
                <w:lang w:val="en-AU"/>
              </w:rPr>
            </w:pPr>
            <w:r w:rsidRPr="002F4657">
              <w:rPr>
                <w:rStyle w:val="VCAAbold"/>
                <w:b w:val="0"/>
                <w:lang w:val="en-AU"/>
              </w:rPr>
              <w:t>7.6</w:t>
            </w:r>
          </w:p>
        </w:tc>
      </w:tr>
    </w:tbl>
    <w:p w14:paraId="10A08676" w14:textId="5B08DEF5" w:rsidR="006F3E28" w:rsidRPr="002F4657" w:rsidRDefault="006F3E28" w:rsidP="006F3E28">
      <w:pPr>
        <w:pStyle w:val="VCAAbody"/>
        <w:rPr>
          <w:lang w:val="en-AU"/>
        </w:rPr>
      </w:pPr>
      <w:r w:rsidRPr="002F4657">
        <w:rPr>
          <w:lang w:val="en-AU"/>
        </w:rPr>
        <w:t>In this question, students were required to refer to an art idea and related issues to discuss the connections between an artwork(s) and attributed commentaries. High-scoring responses to this question began by clearly articulating the art idea and the issues related to it. They used at least two authoritative, credible and attributed commentaries throughout the response, weaving in numerous specific examples from at least one artwork. More fluent responses embed</w:t>
      </w:r>
      <w:r w:rsidR="002F4657" w:rsidRPr="002F4657">
        <w:rPr>
          <w:lang w:val="en-AU"/>
        </w:rPr>
        <w:t>d</w:t>
      </w:r>
      <w:r w:rsidRPr="002F4657">
        <w:rPr>
          <w:lang w:val="en-AU"/>
        </w:rPr>
        <w:t>ed quotes within the sentence to create a more coherent and well</w:t>
      </w:r>
      <w:r w:rsidR="00912882">
        <w:rPr>
          <w:lang w:val="en-AU"/>
        </w:rPr>
        <w:t>-</w:t>
      </w:r>
      <w:r w:rsidRPr="002F4657">
        <w:rPr>
          <w:lang w:val="en-AU"/>
        </w:rPr>
        <w:t>organi</w:t>
      </w:r>
      <w:r w:rsidR="002F4657" w:rsidRPr="002F4657">
        <w:rPr>
          <w:lang w:val="en-AU"/>
        </w:rPr>
        <w:t>s</w:t>
      </w:r>
      <w:r w:rsidRPr="002F4657">
        <w:rPr>
          <w:lang w:val="en-AU"/>
        </w:rPr>
        <w:t>ed response that explained the art idea and related issues. References to artworks often clarified the subject matter, visual language or use of materials and techniques the artist worked with to help contextuali</w:t>
      </w:r>
      <w:r w:rsidR="002F4657" w:rsidRPr="002F4657">
        <w:rPr>
          <w:lang w:val="en-AU"/>
        </w:rPr>
        <w:t>s</w:t>
      </w:r>
      <w:r w:rsidRPr="002F4657">
        <w:rPr>
          <w:lang w:val="en-AU"/>
        </w:rPr>
        <w:t xml:space="preserve">e and consolidate the arguments students were making. Lower-scoring responses used one- or two-word unattributed commentaries, failed to use evidence from the artwork and labelled the issue in one word, such as ‘censorship’, without identifying what the underlying ideas about censorship were. </w:t>
      </w:r>
    </w:p>
    <w:p w14:paraId="79531EA7" w14:textId="77777777" w:rsidR="006F3E28" w:rsidRPr="002F4657" w:rsidRDefault="006F3E28" w:rsidP="006F3E28">
      <w:pPr>
        <w:pStyle w:val="VCAAbody"/>
        <w:rPr>
          <w:lang w:val="en-AU"/>
        </w:rPr>
      </w:pPr>
      <w:r w:rsidRPr="002F4657">
        <w:rPr>
          <w:lang w:val="en-AU"/>
        </w:rPr>
        <w:t>The following is an example of a high-scoring response.</w:t>
      </w:r>
    </w:p>
    <w:p w14:paraId="04CBD8F1" w14:textId="77777777" w:rsidR="006F3E28" w:rsidRPr="002F4657" w:rsidRDefault="006F3E28" w:rsidP="006F3E28">
      <w:pPr>
        <w:pStyle w:val="VCAAbody"/>
        <w:rPr>
          <w:rStyle w:val="VCAAitalic"/>
          <w:lang w:val="en-AU"/>
        </w:rPr>
      </w:pPr>
      <w:r w:rsidRPr="002F4657">
        <w:rPr>
          <w:rStyle w:val="VCAAitalic"/>
          <w:lang w:val="en-AU"/>
        </w:rPr>
        <w:t>Art Idea: Is it appropriate for outsiders to tell the stories of First Nations people?</w:t>
      </w:r>
    </w:p>
    <w:p w14:paraId="1B4E5B29" w14:textId="77777777" w:rsidR="006F3E28" w:rsidRPr="002F4657" w:rsidRDefault="006F3E28" w:rsidP="006F3E28">
      <w:pPr>
        <w:pStyle w:val="VCAAbody"/>
        <w:rPr>
          <w:rStyle w:val="VCAAitalic"/>
          <w:lang w:val="en-AU"/>
        </w:rPr>
      </w:pPr>
      <w:r w:rsidRPr="002F4657">
        <w:rPr>
          <w:rStyle w:val="VCAAitalic"/>
          <w:lang w:val="en-AU"/>
        </w:rPr>
        <w:t xml:space="preserve">Title of artwork: Rorschach Myall Creek 2010 by Ben </w:t>
      </w:r>
      <w:proofErr w:type="spellStart"/>
      <w:r w:rsidRPr="002F4657">
        <w:rPr>
          <w:rStyle w:val="VCAAitalic"/>
          <w:lang w:val="en-AU"/>
        </w:rPr>
        <w:t>Quilty</w:t>
      </w:r>
      <w:proofErr w:type="spellEnd"/>
    </w:p>
    <w:p w14:paraId="280C03EB" w14:textId="77777777" w:rsidR="006F3E28" w:rsidRPr="002F4657" w:rsidRDefault="006F3E28" w:rsidP="006F3E28">
      <w:pPr>
        <w:pStyle w:val="VCAAbody"/>
        <w:rPr>
          <w:rStyle w:val="VCAAitalic"/>
          <w:lang w:val="en-AU"/>
        </w:rPr>
      </w:pPr>
      <w:r w:rsidRPr="002F4657">
        <w:rPr>
          <w:rStyle w:val="VCAAitalic"/>
          <w:lang w:val="en-AU"/>
        </w:rPr>
        <w:t xml:space="preserve">Source of commentary 1: Ben </w:t>
      </w:r>
      <w:proofErr w:type="spellStart"/>
      <w:r w:rsidRPr="002F4657">
        <w:rPr>
          <w:rStyle w:val="VCAAitalic"/>
          <w:lang w:val="en-AU"/>
        </w:rPr>
        <w:t>Quilty</w:t>
      </w:r>
      <w:proofErr w:type="spellEnd"/>
    </w:p>
    <w:p w14:paraId="6FFF27E8" w14:textId="77777777" w:rsidR="006F3E28" w:rsidRPr="002F4657" w:rsidRDefault="006F3E28" w:rsidP="006F3E28">
      <w:pPr>
        <w:pStyle w:val="VCAAbody"/>
        <w:rPr>
          <w:rStyle w:val="VCAAitalic"/>
          <w:lang w:val="en-AU"/>
        </w:rPr>
      </w:pPr>
      <w:r w:rsidRPr="002F4657">
        <w:rPr>
          <w:rStyle w:val="VCAAitalic"/>
          <w:lang w:val="en-AU"/>
        </w:rPr>
        <w:t>Source of commentary 2: Hayley Millar-Baker</w:t>
      </w:r>
    </w:p>
    <w:p w14:paraId="2AAAF1CF" w14:textId="77777777" w:rsidR="006F3E28" w:rsidRPr="002F4657" w:rsidRDefault="006F3E28" w:rsidP="006F3E28">
      <w:pPr>
        <w:pStyle w:val="VCAAbody"/>
        <w:rPr>
          <w:rStyle w:val="VCAAitalic"/>
          <w:lang w:val="en-AU"/>
        </w:rPr>
      </w:pPr>
      <w:r w:rsidRPr="002F4657">
        <w:rPr>
          <w:rStyle w:val="VCAAitalic"/>
          <w:lang w:val="en-AU"/>
        </w:rPr>
        <w:t xml:space="preserve">Ben </w:t>
      </w:r>
      <w:proofErr w:type="spellStart"/>
      <w:r w:rsidRPr="002F4657">
        <w:rPr>
          <w:rStyle w:val="VCAAitalic"/>
          <w:lang w:val="en-AU"/>
        </w:rPr>
        <w:t>Quilty’s</w:t>
      </w:r>
      <w:proofErr w:type="spellEnd"/>
      <w:r w:rsidRPr="002F4657">
        <w:rPr>
          <w:rStyle w:val="VCAAitalic"/>
          <w:lang w:val="en-AU"/>
        </w:rPr>
        <w:t xml:space="preserve"> ‘Rorschach Myall Creek’ painting has prompted controversy about the ethics of his practice. As a white artist, </w:t>
      </w:r>
      <w:proofErr w:type="spellStart"/>
      <w:r w:rsidRPr="002F4657">
        <w:rPr>
          <w:rStyle w:val="VCAAitalic"/>
          <w:lang w:val="en-AU"/>
        </w:rPr>
        <w:t>Quilty’s</w:t>
      </w:r>
      <w:proofErr w:type="spellEnd"/>
      <w:r w:rsidRPr="002F4657">
        <w:rPr>
          <w:rStyle w:val="VCAAitalic"/>
          <w:lang w:val="en-AU"/>
        </w:rPr>
        <w:t xml:space="preserve"> range in understanding the gravity of his subject matter and interrelated cultural trauma is questionable.</w:t>
      </w:r>
    </w:p>
    <w:p w14:paraId="7B0B55DB" w14:textId="77777777" w:rsidR="006F3E28" w:rsidRPr="002F4657" w:rsidRDefault="006F3E28" w:rsidP="006F3E28">
      <w:pPr>
        <w:pStyle w:val="VCAAbody"/>
        <w:rPr>
          <w:rStyle w:val="VCAAitalic"/>
          <w:lang w:val="en-AU"/>
        </w:rPr>
      </w:pPr>
      <w:r w:rsidRPr="002F4657">
        <w:rPr>
          <w:rStyle w:val="VCAAitalic"/>
          <w:lang w:val="en-AU"/>
        </w:rPr>
        <w:t xml:space="preserve">In an attempt to ‘shed light on history through art’, </w:t>
      </w:r>
      <w:proofErr w:type="spellStart"/>
      <w:r w:rsidRPr="002F4657">
        <w:rPr>
          <w:rStyle w:val="VCAAitalic"/>
          <w:lang w:val="en-AU"/>
        </w:rPr>
        <w:t>Quilty</w:t>
      </w:r>
      <w:proofErr w:type="spellEnd"/>
      <w:r w:rsidRPr="002F4657">
        <w:rPr>
          <w:rStyle w:val="VCAAitalic"/>
          <w:lang w:val="en-AU"/>
        </w:rPr>
        <w:t xml:space="preserve"> portrays the traumas of colonisation and mass genocide on the Frist Nations People of the Myall Creek country. For him, he believes it is his ‘responsibility’ as a white artist in Australia. However, he contradicts his artistic intentions through the romanticisation of such an event. Deploying a warm colour palette of reds and oranges in harmony with the soft blended brush strokes, </w:t>
      </w:r>
      <w:proofErr w:type="spellStart"/>
      <w:r w:rsidRPr="002F4657">
        <w:rPr>
          <w:rStyle w:val="VCAAitalic"/>
          <w:lang w:val="en-AU"/>
        </w:rPr>
        <w:t>Quilty's</w:t>
      </w:r>
      <w:proofErr w:type="spellEnd"/>
      <w:r w:rsidRPr="002F4657">
        <w:rPr>
          <w:rStyle w:val="VCAAitalic"/>
          <w:lang w:val="en-AU"/>
        </w:rPr>
        <w:t xml:space="preserve"> work eases audiences into a state of comfort stating he is showcasing the ‘beauty of the land’, he undermines the violence and generational trauma suffered by First Nations people on this land. This is accentuated by his Rorschach blotting technique, which distorts and misconstrued the visuals, as well as functions highly psychologically confrontational. In this way, he misconstrues the real events in exchange for visual aesthetics of romanticisation, casting doubt in his claims of altruism.</w:t>
      </w:r>
    </w:p>
    <w:p w14:paraId="58D7AE52" w14:textId="35FDDE64" w:rsidR="00F4525C" w:rsidRPr="002F4657" w:rsidRDefault="006F3E28" w:rsidP="006F3E28">
      <w:pPr>
        <w:pStyle w:val="VCAAbody"/>
        <w:rPr>
          <w:lang w:val="en-AU"/>
        </w:rPr>
      </w:pPr>
      <w:r w:rsidRPr="002F4657">
        <w:rPr>
          <w:rStyle w:val="VCAAitalic"/>
          <w:lang w:val="en-AU"/>
        </w:rPr>
        <w:t xml:space="preserve">To further degrade </w:t>
      </w:r>
      <w:proofErr w:type="spellStart"/>
      <w:r w:rsidRPr="002F4657">
        <w:rPr>
          <w:rStyle w:val="VCAAitalic"/>
          <w:lang w:val="en-AU"/>
        </w:rPr>
        <w:t>Quilty’s</w:t>
      </w:r>
      <w:proofErr w:type="spellEnd"/>
      <w:r w:rsidRPr="002F4657">
        <w:rPr>
          <w:rStyle w:val="VCAAitalic"/>
          <w:lang w:val="en-AU"/>
        </w:rPr>
        <w:t xml:space="preserve"> claims, First Nations artist Hayley Millar-Baker labels </w:t>
      </w:r>
      <w:proofErr w:type="spellStart"/>
      <w:r w:rsidRPr="002F4657">
        <w:rPr>
          <w:rStyle w:val="VCAAitalic"/>
          <w:lang w:val="en-AU"/>
        </w:rPr>
        <w:t>Quilty</w:t>
      </w:r>
      <w:proofErr w:type="spellEnd"/>
      <w:r w:rsidRPr="002F4657">
        <w:rPr>
          <w:rStyle w:val="VCAAitalic"/>
          <w:lang w:val="en-AU"/>
        </w:rPr>
        <w:t xml:space="preserve"> as a ‘grief tourist’. She compares the practice of </w:t>
      </w:r>
      <w:proofErr w:type="spellStart"/>
      <w:r w:rsidRPr="002F4657">
        <w:rPr>
          <w:rStyle w:val="VCAAitalic"/>
          <w:lang w:val="en-AU"/>
        </w:rPr>
        <w:t>Quilty</w:t>
      </w:r>
      <w:proofErr w:type="spellEnd"/>
      <w:r w:rsidRPr="002F4657">
        <w:rPr>
          <w:rStyle w:val="VCAAitalic"/>
          <w:lang w:val="en-AU"/>
        </w:rPr>
        <w:t xml:space="preserve"> to a Colonizer, in the way that he steals and culturally appropriates stories that do not belong to him. Despite his good intentions, Millar-Baker claims that his success within Australia is only ‘at the expense of First Nations people’. From her perspective, </w:t>
      </w:r>
      <w:proofErr w:type="spellStart"/>
      <w:r w:rsidRPr="002F4657">
        <w:rPr>
          <w:rStyle w:val="VCAAitalic"/>
          <w:lang w:val="en-AU"/>
        </w:rPr>
        <w:t>Quilty</w:t>
      </w:r>
      <w:proofErr w:type="spellEnd"/>
      <w:r w:rsidRPr="002F4657">
        <w:rPr>
          <w:rStyle w:val="VCAAitalic"/>
          <w:lang w:val="en-AU"/>
        </w:rPr>
        <w:t xml:space="preserve"> is not politically aware of his ‘white saviour’ complex, which not only pushes the idea of Western paternalism and ideology, but the detrimental idea the First Nations people (and artists) are inferior to white people. I would agree with her statements, as Rorschach Myall Creek further accentuates the class gap.</w:t>
      </w:r>
    </w:p>
    <w:sectPr w:rsidR="00F4525C" w:rsidRPr="002F4657"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FE9E" w14:textId="77777777" w:rsidR="009C78B7" w:rsidRDefault="009C78B7" w:rsidP="00304EA1">
      <w:pPr>
        <w:spacing w:after="0" w:line="240" w:lineRule="auto"/>
      </w:pPr>
      <w:r>
        <w:separator/>
      </w:r>
    </w:p>
  </w:endnote>
  <w:endnote w:type="continuationSeparator" w:id="0">
    <w:p w14:paraId="5436D974" w14:textId="77777777" w:rsidR="009C78B7" w:rsidRDefault="009C78B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9C78B7" w:rsidRPr="00D06414" w14:paraId="6474FD3B" w14:textId="77777777" w:rsidTr="00BB3BAB">
      <w:trPr>
        <w:trHeight w:val="476"/>
      </w:trPr>
      <w:tc>
        <w:tcPr>
          <w:tcW w:w="1667" w:type="pct"/>
          <w:tcMar>
            <w:left w:w="0" w:type="dxa"/>
            <w:right w:w="0" w:type="dxa"/>
          </w:tcMar>
        </w:tcPr>
        <w:p w14:paraId="0EC15F2D" w14:textId="77777777" w:rsidR="009C78B7" w:rsidRPr="00D06414" w:rsidRDefault="009C78B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9C78B7" w:rsidRPr="00D06414" w:rsidRDefault="009C78B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7662077D" w:rsidR="009C78B7" w:rsidRPr="00D06414" w:rsidRDefault="009C78B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7723AB21" w14:textId="77777777" w:rsidR="009C78B7" w:rsidRPr="00D06414" w:rsidRDefault="009C78B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9C78B7" w:rsidRPr="00D06414" w14:paraId="36A4ADC1" w14:textId="77777777" w:rsidTr="000F5AAF">
      <w:tc>
        <w:tcPr>
          <w:tcW w:w="1459" w:type="pct"/>
          <w:tcMar>
            <w:left w:w="0" w:type="dxa"/>
            <w:right w:w="0" w:type="dxa"/>
          </w:tcMar>
        </w:tcPr>
        <w:p w14:paraId="74DB1FC2" w14:textId="77777777" w:rsidR="009C78B7" w:rsidRPr="00D06414" w:rsidRDefault="009C78B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9C78B7" w:rsidRPr="00D06414" w:rsidRDefault="009C78B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9C78B7" w:rsidRPr="00D06414" w:rsidRDefault="009C78B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9C78B7" w:rsidRPr="00D06414" w:rsidRDefault="009C78B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CD1" w14:textId="77777777" w:rsidR="009C78B7" w:rsidRDefault="009C78B7" w:rsidP="00304EA1">
      <w:pPr>
        <w:spacing w:after="0" w:line="240" w:lineRule="auto"/>
      </w:pPr>
      <w:r>
        <w:separator/>
      </w:r>
    </w:p>
  </w:footnote>
  <w:footnote w:type="continuationSeparator" w:id="0">
    <w:p w14:paraId="0ADCB9E7" w14:textId="77777777" w:rsidR="009C78B7" w:rsidRDefault="009C78B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1396" w14:textId="22DAD5A7" w:rsidR="009C78B7" w:rsidRPr="00D86DE4" w:rsidRDefault="00EB43B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9C78B7">
          <w:rPr>
            <w:color w:val="999999" w:themeColor="accent2"/>
          </w:rPr>
          <w:t>2020 VCE Art examination report</w:t>
        </w:r>
      </w:sdtContent>
    </w:sdt>
    <w:r w:rsidR="009C78B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6D50" w14:textId="512449EE" w:rsidR="009C78B7" w:rsidRPr="009370BC" w:rsidRDefault="009C78B7"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222B"/>
    <w:multiLevelType w:val="multilevel"/>
    <w:tmpl w:val="EDB497D8"/>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2F4657"/>
    <w:rsid w:val="002F5118"/>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B44A1"/>
    <w:rsid w:val="004F5BDA"/>
    <w:rsid w:val="0051631E"/>
    <w:rsid w:val="00537A1F"/>
    <w:rsid w:val="00566029"/>
    <w:rsid w:val="005923CB"/>
    <w:rsid w:val="005B391B"/>
    <w:rsid w:val="005D3D78"/>
    <w:rsid w:val="005E2EF0"/>
    <w:rsid w:val="005F4092"/>
    <w:rsid w:val="0068471E"/>
    <w:rsid w:val="00684F98"/>
    <w:rsid w:val="00693FFD"/>
    <w:rsid w:val="006D2159"/>
    <w:rsid w:val="006E0441"/>
    <w:rsid w:val="006F3E28"/>
    <w:rsid w:val="006F787C"/>
    <w:rsid w:val="00702636"/>
    <w:rsid w:val="00724507"/>
    <w:rsid w:val="00773E6C"/>
    <w:rsid w:val="00781FB1"/>
    <w:rsid w:val="007D1B6D"/>
    <w:rsid w:val="00813C37"/>
    <w:rsid w:val="008154B5"/>
    <w:rsid w:val="00823962"/>
    <w:rsid w:val="00850410"/>
    <w:rsid w:val="00852719"/>
    <w:rsid w:val="00860115"/>
    <w:rsid w:val="0088783C"/>
    <w:rsid w:val="00912882"/>
    <w:rsid w:val="009370BC"/>
    <w:rsid w:val="00970580"/>
    <w:rsid w:val="0098739B"/>
    <w:rsid w:val="009B61E5"/>
    <w:rsid w:val="009C78B7"/>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82D5F"/>
    <w:rsid w:val="00BB3BAB"/>
    <w:rsid w:val="00BD0724"/>
    <w:rsid w:val="00BD2B91"/>
    <w:rsid w:val="00BE5521"/>
    <w:rsid w:val="00BF6C23"/>
    <w:rsid w:val="00C53263"/>
    <w:rsid w:val="00C75F1D"/>
    <w:rsid w:val="00C95156"/>
    <w:rsid w:val="00CA0DC2"/>
    <w:rsid w:val="00CB68E8"/>
    <w:rsid w:val="00CF7CA9"/>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EB43BF"/>
    <w:rsid w:val="00EF2895"/>
    <w:rsid w:val="00F173C9"/>
    <w:rsid w:val="00F17A93"/>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italic">
    <w:name w:val="VCAA italic"/>
    <w:basedOn w:val="DefaultParagraphFont"/>
    <w:uiPriority w:val="1"/>
    <w:qFormat/>
    <w:rsid w:val="006F3E28"/>
    <w:rPr>
      <w:i/>
      <w:iCs/>
    </w:rPr>
  </w:style>
  <w:style w:type="character" w:customStyle="1" w:styleId="VCAAbold">
    <w:name w:val="VCAA bold"/>
    <w:uiPriority w:val="1"/>
    <w:qFormat/>
    <w:rsid w:val="006F3E28"/>
    <w:rPr>
      <w:b/>
      <w:bCs/>
    </w:rPr>
  </w:style>
  <w:style w:type="character" w:styleId="CommentReference">
    <w:name w:val="annotation reference"/>
    <w:basedOn w:val="DefaultParagraphFont"/>
    <w:uiPriority w:val="99"/>
    <w:semiHidden/>
    <w:unhideWhenUsed/>
    <w:rsid w:val="00EF2895"/>
    <w:rPr>
      <w:sz w:val="16"/>
      <w:szCs w:val="16"/>
    </w:rPr>
  </w:style>
  <w:style w:type="paragraph" w:styleId="CommentText">
    <w:name w:val="annotation text"/>
    <w:basedOn w:val="Normal"/>
    <w:link w:val="CommentTextChar"/>
    <w:uiPriority w:val="99"/>
    <w:semiHidden/>
    <w:unhideWhenUsed/>
    <w:rsid w:val="00EF2895"/>
    <w:pPr>
      <w:spacing w:line="240" w:lineRule="auto"/>
    </w:pPr>
    <w:rPr>
      <w:sz w:val="20"/>
      <w:szCs w:val="20"/>
    </w:rPr>
  </w:style>
  <w:style w:type="character" w:customStyle="1" w:styleId="CommentTextChar">
    <w:name w:val="Comment Text Char"/>
    <w:basedOn w:val="DefaultParagraphFont"/>
    <w:link w:val="CommentText"/>
    <w:uiPriority w:val="99"/>
    <w:semiHidden/>
    <w:rsid w:val="00EF2895"/>
    <w:rPr>
      <w:sz w:val="20"/>
      <w:szCs w:val="20"/>
    </w:rPr>
  </w:style>
  <w:style w:type="paragraph" w:styleId="CommentSubject">
    <w:name w:val="annotation subject"/>
    <w:basedOn w:val="CommentText"/>
    <w:next w:val="CommentText"/>
    <w:link w:val="CommentSubjectChar"/>
    <w:uiPriority w:val="99"/>
    <w:semiHidden/>
    <w:unhideWhenUsed/>
    <w:rsid w:val="00EF2895"/>
    <w:rPr>
      <w:b/>
      <w:bCs/>
    </w:rPr>
  </w:style>
  <w:style w:type="character" w:customStyle="1" w:styleId="CommentSubjectChar">
    <w:name w:val="Comment Subject Char"/>
    <w:basedOn w:val="CommentTextChar"/>
    <w:link w:val="CommentSubject"/>
    <w:uiPriority w:val="99"/>
    <w:semiHidden/>
    <w:rsid w:val="00EF2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C6BDE"/>
    <w:rsid w:val="003C4C9F"/>
    <w:rsid w:val="009325D2"/>
    <w:rsid w:val="00FA7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6CC560F3-530D-4C87-BACF-404870ADC3F6}">
  <ds:schemaRefs>
    <ds:schemaRef ds:uri="http://schemas.openxmlformats.org/officeDocument/2006/bibliography"/>
  </ds:schemaRefs>
</ds:datastoreItem>
</file>

<file path=customXml/itemProps3.xml><?xml version="1.0" encoding="utf-8"?>
<ds:datastoreItem xmlns:ds="http://schemas.openxmlformats.org/officeDocument/2006/customXml" ds:itemID="{97718717-1261-4864-BE97-064AB1C31FCC}"/>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2020 VCE Art examination report</vt:lpstr>
    </vt:vector>
  </TitlesOfParts>
  <Company>Victorian Curriculum and Assessment Authority</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Art examination report</dc:title>
  <dc:creator>vcaa@education.vic.gov.au</dc:creator>
  <cp:keywords>VCE; Victorian Certificate of Education; 2020; Art; examination report; VCAA; Victorian Curriculum and Assessment Authority</cp:keywords>
  <cp:lastModifiedBy>Samantha Anderson 2</cp:lastModifiedBy>
  <cp:revision>3</cp:revision>
  <cp:lastPrinted>2015-05-15T02:36:00Z</cp:lastPrinted>
  <dcterms:created xsi:type="dcterms:W3CDTF">2021-04-12T04:23:00Z</dcterms:created>
  <dcterms:modified xsi:type="dcterms:W3CDTF">2021-04-22T02:43:00Z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