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1A4CBFCC" w:rsidR="00F4525C" w:rsidRDefault="00EB280B" w:rsidP="009B61E5">
      <w:pPr>
        <w:pStyle w:val="VCAADocumenttitle"/>
      </w:pPr>
      <w:r>
        <w:t>2023 VCE Filipino oral external assessment report</w:t>
      </w:r>
    </w:p>
    <w:p w14:paraId="7061C6F6" w14:textId="6487421C" w:rsidR="00FE32AE" w:rsidRDefault="00FE32AE" w:rsidP="00FE32AE">
      <w:pPr>
        <w:pStyle w:val="VCAAbody"/>
      </w:pPr>
      <w:bookmarkStart w:id="0" w:name="TemplateOverview"/>
      <w:bookmarkEnd w:id="0"/>
      <w:r>
        <w:t xml:space="preserve">Refer </w:t>
      </w:r>
      <w:r w:rsidRPr="006058F1">
        <w:t xml:space="preserve">to </w:t>
      </w:r>
      <w:r>
        <w:t xml:space="preserve">the relevant </w:t>
      </w:r>
      <w:hyperlink r:id="rId8" w:history="1">
        <w:r w:rsidRPr="006058F1">
          <w:rPr>
            <w:rStyle w:val="Hyperlink"/>
          </w:rPr>
          <w:t>study design</w:t>
        </w:r>
      </w:hyperlink>
      <w:r w:rsidRPr="006058F1">
        <w:t xml:space="preserve"> </w:t>
      </w:r>
      <w:r>
        <w:t xml:space="preserve">and </w:t>
      </w:r>
      <w:hyperlink r:id="rId9" w:history="1">
        <w:r w:rsidRPr="006859A6">
          <w:rPr>
            <w:rStyle w:val="Hyperlink"/>
          </w:rPr>
          <w:t>examination criteria and specifications</w:t>
        </w:r>
      </w:hyperlink>
      <w:r>
        <w:t xml:space="preserve"> for full details on this study and how it is assessed.</w:t>
      </w:r>
    </w:p>
    <w:p w14:paraId="359CA713" w14:textId="08367A17" w:rsidR="00D74721" w:rsidRDefault="00D74721" w:rsidP="00FE32AE">
      <w:pPr>
        <w:pStyle w:val="VCAAHeading1"/>
        <w:rPr>
          <w:lang w:eastAsia="en-AU"/>
        </w:rPr>
      </w:pPr>
      <w:r>
        <w:rPr>
          <w:lang w:eastAsia="en-AU"/>
        </w:rPr>
        <w:t>Section 1: Conversation</w:t>
      </w:r>
    </w:p>
    <w:p w14:paraId="70593A47" w14:textId="1E43381C" w:rsidR="00E045AA" w:rsidRDefault="00CD634F" w:rsidP="00E045AA">
      <w:pPr>
        <w:pStyle w:val="VCAAHeading3"/>
      </w:pPr>
      <w:r>
        <w:t>W</w:t>
      </w:r>
      <w:r w:rsidR="00E045AA">
        <w:t>hat</w:t>
      </w:r>
      <w:r w:rsidR="00E045AA" w:rsidRPr="00D357A0">
        <w:t xml:space="preserve"> students </w:t>
      </w:r>
      <w:r w:rsidR="00E045AA">
        <w:t xml:space="preserve">did </w:t>
      </w:r>
      <w:r w:rsidR="00595CA7">
        <w:t>well</w:t>
      </w:r>
    </w:p>
    <w:p w14:paraId="062DAD16" w14:textId="1F6B9EF4" w:rsidR="002668CD" w:rsidRPr="002668CD" w:rsidRDefault="002668CD" w:rsidP="00EB280B">
      <w:pPr>
        <w:pStyle w:val="VCAAbody"/>
      </w:pPr>
      <w:r>
        <w:t>In 2023</w:t>
      </w:r>
      <w:r w:rsidR="00EA1B14">
        <w:t>,</w:t>
      </w:r>
      <w:r>
        <w:t xml:space="preserve"> students:</w:t>
      </w:r>
    </w:p>
    <w:p w14:paraId="4B639E3E" w14:textId="65195EDB" w:rsidR="002D139F" w:rsidRDefault="007D05D9" w:rsidP="00022F7E">
      <w:pPr>
        <w:pStyle w:val="VCAAbullet"/>
      </w:pPr>
      <w:r>
        <w:t xml:space="preserve">engaged in a </w:t>
      </w:r>
      <w:r w:rsidRPr="00CE44CC">
        <w:t>general</w:t>
      </w:r>
      <w:r>
        <w:t xml:space="preserve"> conversation about their personal </w:t>
      </w:r>
      <w:proofErr w:type="gramStart"/>
      <w:r>
        <w:t>world</w:t>
      </w:r>
      <w:r w:rsidR="00923B96">
        <w:t>;</w:t>
      </w:r>
      <w:proofErr w:type="gramEnd"/>
      <w:r>
        <w:t xml:space="preserve"> for example, school and home life, family and friends, interests and aspirations</w:t>
      </w:r>
    </w:p>
    <w:p w14:paraId="60A7AF69" w14:textId="0437A09D" w:rsidR="002D139F" w:rsidRDefault="00852908" w:rsidP="00022F7E">
      <w:pPr>
        <w:pStyle w:val="VCAAbullet"/>
      </w:pPr>
      <w:r>
        <w:t>provided</w:t>
      </w:r>
      <w:r w:rsidR="007D05D9">
        <w:t xml:space="preserve"> a range of relevant information, ideas and opinions with an appropriate </w:t>
      </w:r>
      <w:r w:rsidR="00EE71E4">
        <w:t>depth</w:t>
      </w:r>
      <w:r w:rsidR="00351EF8">
        <w:t xml:space="preserve">; for example, </w:t>
      </w:r>
      <w:r w:rsidR="00CD634F">
        <w:t>describ</w:t>
      </w:r>
      <w:r w:rsidR="00554988">
        <w:t>ing</w:t>
      </w:r>
      <w:r w:rsidR="00CD634F">
        <w:t xml:space="preserve"> experiences as a student transferring from one school to another </w:t>
      </w:r>
      <w:r w:rsidR="00554988">
        <w:t>or</w:t>
      </w:r>
      <w:r w:rsidR="00CD634F">
        <w:t xml:space="preserve"> as a migrant in Australia</w:t>
      </w:r>
      <w:r w:rsidR="0073167A">
        <w:t>.</w:t>
      </w:r>
    </w:p>
    <w:p w14:paraId="03335A65" w14:textId="1958DDC3" w:rsidR="002D139F" w:rsidRDefault="00B07E89" w:rsidP="00022F7E">
      <w:pPr>
        <w:pStyle w:val="VCAAbullet"/>
      </w:pPr>
      <w:r>
        <w:t>clarified, elaborated on and defende</w:t>
      </w:r>
      <w:r w:rsidR="007D05D9">
        <w:t xml:space="preserve">d ideas and </w:t>
      </w:r>
      <w:r w:rsidR="00EE71E4">
        <w:t>opinions</w:t>
      </w:r>
      <w:r w:rsidR="0073167A">
        <w:t>;</w:t>
      </w:r>
      <w:r w:rsidR="00554988">
        <w:t xml:space="preserve"> </w:t>
      </w:r>
      <w:r w:rsidR="00A57B96">
        <w:t>for example,</w:t>
      </w:r>
      <w:r w:rsidR="00554988">
        <w:t xml:space="preserve"> explaining</w:t>
      </w:r>
      <w:r w:rsidR="00CD634F">
        <w:t xml:space="preserve"> why</w:t>
      </w:r>
      <w:r w:rsidR="00554988">
        <w:t xml:space="preserve"> they </w:t>
      </w:r>
      <w:r w:rsidR="00CD634F">
        <w:t xml:space="preserve">like </w:t>
      </w:r>
      <w:r w:rsidR="00554988">
        <w:t>a certain subject</w:t>
      </w:r>
      <w:r w:rsidR="00CD634F">
        <w:t xml:space="preserve"> and the relevance </w:t>
      </w:r>
      <w:r w:rsidR="00554988">
        <w:t>it has</w:t>
      </w:r>
      <w:r w:rsidR="00CD634F">
        <w:t xml:space="preserve"> to </w:t>
      </w:r>
      <w:r w:rsidR="00554988">
        <w:t>their</w:t>
      </w:r>
      <w:r w:rsidR="00CD634F">
        <w:t xml:space="preserve"> desired career</w:t>
      </w:r>
    </w:p>
    <w:p w14:paraId="7ACE901B" w14:textId="01405264" w:rsidR="002D139F" w:rsidRDefault="00F92AE5" w:rsidP="00022F7E">
      <w:pPr>
        <w:pStyle w:val="VCAAbullet"/>
      </w:pPr>
      <w:r>
        <w:t>demonstrat</w:t>
      </w:r>
      <w:r w:rsidR="007D42F8">
        <w:t>ed</w:t>
      </w:r>
      <w:r>
        <w:t xml:space="preserve"> an excellent level of understanding by responding readily and communicating confidently</w:t>
      </w:r>
      <w:r w:rsidR="005D4D16">
        <w:t xml:space="preserve"> </w:t>
      </w:r>
      <w:r>
        <w:t xml:space="preserve">and carrying the conversation forward with </w:t>
      </w:r>
      <w:r w:rsidR="00EE71E4">
        <w:t>spontaneity</w:t>
      </w:r>
    </w:p>
    <w:p w14:paraId="2742C5EF" w14:textId="1BA583EC" w:rsidR="005D774F" w:rsidRDefault="005D774F" w:rsidP="00022F7E">
      <w:pPr>
        <w:pStyle w:val="VCAAbullet"/>
      </w:pPr>
      <w:r>
        <w:t>responded confidently and were able to advance the conversation</w:t>
      </w:r>
      <w:r w:rsidR="007B349A">
        <w:t>, including the use of appropriate repair strategies as needed</w:t>
      </w:r>
      <w:r w:rsidR="00554988">
        <w:t xml:space="preserve">, such as </w:t>
      </w:r>
      <w:r w:rsidR="000665FE">
        <w:t>self-correcting</w:t>
      </w:r>
      <w:r w:rsidR="00554988">
        <w:t xml:space="preserve"> the</w:t>
      </w:r>
      <w:r w:rsidR="00CD634F">
        <w:t xml:space="preserve"> English ‘sure’ to </w:t>
      </w:r>
      <w:proofErr w:type="spellStart"/>
      <w:r w:rsidR="00CD634F" w:rsidRPr="00EB280B">
        <w:rPr>
          <w:i/>
          <w:iCs/>
        </w:rPr>
        <w:t>sigurado</w:t>
      </w:r>
      <w:proofErr w:type="spellEnd"/>
    </w:p>
    <w:p w14:paraId="421125CC" w14:textId="37C2B40D" w:rsidR="007D42F8" w:rsidRDefault="007D42F8" w:rsidP="00022F7E">
      <w:pPr>
        <w:pStyle w:val="VCAAbullet"/>
      </w:pPr>
      <w:r w:rsidRPr="00CE44CC">
        <w:t>use</w:t>
      </w:r>
      <w:r>
        <w:t>d</w:t>
      </w:r>
      <w:r w:rsidRPr="00CE44CC">
        <w:t xml:space="preserve"> appropriate vocabulary</w:t>
      </w:r>
    </w:p>
    <w:p w14:paraId="0FE4F957" w14:textId="09051055" w:rsidR="007D42F8" w:rsidRDefault="007D42F8" w:rsidP="00022F7E">
      <w:pPr>
        <w:pStyle w:val="VCAAbullet"/>
      </w:pPr>
      <w:r w:rsidRPr="00CE44CC">
        <w:t>use</w:t>
      </w:r>
      <w:r>
        <w:t xml:space="preserve">d appropriate </w:t>
      </w:r>
      <w:r w:rsidRPr="00CE44CC">
        <w:t>grammar and sentence structures</w:t>
      </w:r>
      <w:r w:rsidR="00952F0A">
        <w:t>.</w:t>
      </w:r>
      <w:r w:rsidR="00863698">
        <w:t xml:space="preserve"> </w:t>
      </w:r>
      <w:r w:rsidR="00DF2455">
        <w:t xml:space="preserve">Most </w:t>
      </w:r>
      <w:r w:rsidR="005D4D16">
        <w:t xml:space="preserve">students </w:t>
      </w:r>
      <w:r w:rsidR="00863698">
        <w:t xml:space="preserve">used correct sentence structures and expressions and consistently used appropriate style and register. As an example: </w:t>
      </w:r>
      <w:r w:rsidR="00863698" w:rsidRPr="00EB280B">
        <w:rPr>
          <w:i/>
          <w:iCs/>
        </w:rPr>
        <w:t xml:space="preserve">Ang </w:t>
      </w:r>
      <w:proofErr w:type="spellStart"/>
      <w:r w:rsidR="00863698" w:rsidRPr="00EB280B">
        <w:rPr>
          <w:i/>
          <w:iCs/>
        </w:rPr>
        <w:t>tatalakayin</w:t>
      </w:r>
      <w:proofErr w:type="spellEnd"/>
      <w:r w:rsidR="00863698" w:rsidRPr="00EB280B">
        <w:rPr>
          <w:i/>
          <w:iCs/>
        </w:rPr>
        <w:t xml:space="preserve"> ko </w:t>
      </w:r>
      <w:proofErr w:type="spellStart"/>
      <w:r w:rsidR="00863698" w:rsidRPr="00EB280B">
        <w:rPr>
          <w:i/>
          <w:iCs/>
        </w:rPr>
        <w:t>ngayon</w:t>
      </w:r>
      <w:proofErr w:type="spellEnd"/>
      <w:r w:rsidR="00863698" w:rsidRPr="00EB280B">
        <w:rPr>
          <w:i/>
          <w:iCs/>
        </w:rPr>
        <w:t xml:space="preserve"> ay </w:t>
      </w:r>
      <w:proofErr w:type="spellStart"/>
      <w:r w:rsidR="00863698" w:rsidRPr="00EB280B">
        <w:rPr>
          <w:i/>
          <w:iCs/>
        </w:rPr>
        <w:t>tungkol</w:t>
      </w:r>
      <w:proofErr w:type="spellEnd"/>
      <w:r w:rsidR="00863698" w:rsidRPr="00EB280B">
        <w:rPr>
          <w:i/>
          <w:iCs/>
        </w:rPr>
        <w:t xml:space="preserve"> </w:t>
      </w:r>
      <w:proofErr w:type="spellStart"/>
      <w:r w:rsidR="00863698" w:rsidRPr="00EB280B">
        <w:rPr>
          <w:i/>
          <w:iCs/>
        </w:rPr>
        <w:t>sa</w:t>
      </w:r>
      <w:proofErr w:type="spellEnd"/>
      <w:r w:rsidR="00863698" w:rsidRPr="00EB280B">
        <w:rPr>
          <w:i/>
          <w:iCs/>
        </w:rPr>
        <w:t xml:space="preserve"> Hip Hop at ang </w:t>
      </w:r>
      <w:proofErr w:type="spellStart"/>
      <w:r w:rsidR="00863698" w:rsidRPr="00EB280B">
        <w:rPr>
          <w:i/>
          <w:iCs/>
        </w:rPr>
        <w:t>kasaysayan</w:t>
      </w:r>
      <w:proofErr w:type="spellEnd"/>
      <w:r w:rsidR="00863698" w:rsidRPr="00EB280B">
        <w:rPr>
          <w:i/>
          <w:iCs/>
        </w:rPr>
        <w:t xml:space="preserve"> </w:t>
      </w:r>
      <w:proofErr w:type="spellStart"/>
      <w:r w:rsidR="00863698" w:rsidRPr="00EB280B">
        <w:rPr>
          <w:i/>
          <w:iCs/>
        </w:rPr>
        <w:t>nito</w:t>
      </w:r>
      <w:proofErr w:type="spellEnd"/>
      <w:r w:rsidR="00863698" w:rsidRPr="00EB280B">
        <w:rPr>
          <w:i/>
          <w:iCs/>
        </w:rPr>
        <w:t>.</w:t>
      </w:r>
      <w:r w:rsidR="00863698">
        <w:t xml:space="preserve">’ (‘Today, I will discuss </w:t>
      </w:r>
      <w:r w:rsidR="00DE0CDC">
        <w:t>h</w:t>
      </w:r>
      <w:r w:rsidR="00863698">
        <w:t>ip-hop and its history.’)</w:t>
      </w:r>
      <w:r w:rsidR="002E0412">
        <w:t>.</w:t>
      </w:r>
    </w:p>
    <w:p w14:paraId="61327FA0" w14:textId="36D7D600" w:rsidR="00E045AA" w:rsidRDefault="00863698">
      <w:pPr>
        <w:pStyle w:val="VCAAHeading3"/>
      </w:pPr>
      <w:r>
        <w:t>A</w:t>
      </w:r>
      <w:r w:rsidR="00E045AA">
        <w:t>reas for improvement</w:t>
      </w:r>
    </w:p>
    <w:p w14:paraId="68EB62F0" w14:textId="11743F16" w:rsidR="002668CD" w:rsidRDefault="002668CD" w:rsidP="002668CD">
      <w:pPr>
        <w:pStyle w:val="VCAAbody"/>
      </w:pPr>
      <w:r>
        <w:t>Students should:</w:t>
      </w:r>
    </w:p>
    <w:p w14:paraId="75503A34" w14:textId="4382285B" w:rsidR="005D4D16" w:rsidRDefault="005D4D16" w:rsidP="00022F7E">
      <w:pPr>
        <w:pStyle w:val="VCAAbullet"/>
      </w:pPr>
      <w:r>
        <w:t>practi</w:t>
      </w:r>
      <w:r w:rsidR="00DF2455">
        <w:t>s</w:t>
      </w:r>
      <w:r>
        <w:t xml:space="preserve">e answering a range of questions to be able to advance the conversation. </w:t>
      </w:r>
      <w:r w:rsidR="00A465FC">
        <w:t>Whil</w:t>
      </w:r>
      <w:r w:rsidR="002E0412">
        <w:t>e</w:t>
      </w:r>
      <w:r w:rsidR="00A465FC">
        <w:t xml:space="preserve"> many students were able to spontaneously answer questions relating to their personal world, some </w:t>
      </w:r>
      <w:r>
        <w:t xml:space="preserve">students answered questions in monosyllabic words </w:t>
      </w:r>
      <w:r w:rsidR="00A465FC">
        <w:t xml:space="preserve">or in phrases </w:t>
      </w:r>
      <w:r>
        <w:t>instead of complete sentences</w:t>
      </w:r>
    </w:p>
    <w:p w14:paraId="300A1DFA" w14:textId="7353141B" w:rsidR="00554988" w:rsidRDefault="00C424EB" w:rsidP="00022F7E">
      <w:pPr>
        <w:pStyle w:val="VCAAbullet"/>
      </w:pPr>
      <w:r>
        <w:t>practise pronunciation</w:t>
      </w:r>
      <w:r w:rsidR="00DE0CDC">
        <w:t>,</w:t>
      </w:r>
      <w:r>
        <w:t xml:space="preserve"> intonation</w:t>
      </w:r>
      <w:r w:rsidR="00DE0CDC">
        <w:t>,</w:t>
      </w:r>
      <w:r>
        <w:t xml:space="preserve"> stress and tempo</w:t>
      </w:r>
      <w:r w:rsidR="0041388B">
        <w:t xml:space="preserve">. </w:t>
      </w:r>
      <w:r w:rsidR="00325696" w:rsidRPr="00DF2455">
        <w:t>The</w:t>
      </w:r>
      <w:r w:rsidR="005D4D16" w:rsidRPr="00DF2455">
        <w:t>re</w:t>
      </w:r>
      <w:r w:rsidR="00325696" w:rsidRPr="00DF2455">
        <w:t xml:space="preserve"> were</w:t>
      </w:r>
      <w:r w:rsidR="00325696">
        <w:t xml:space="preserve"> </w:t>
      </w:r>
      <w:r w:rsidR="00DF2455">
        <w:t>s</w:t>
      </w:r>
      <w:r w:rsidR="00325696">
        <w:t xml:space="preserve">ome words </w:t>
      </w:r>
      <w:r w:rsidR="00DF2455">
        <w:t xml:space="preserve">that </w:t>
      </w:r>
      <w:r w:rsidR="00325696">
        <w:t xml:space="preserve">were mispronounced. </w:t>
      </w:r>
      <w:r w:rsidR="00863698">
        <w:t>For example</w:t>
      </w:r>
      <w:bookmarkStart w:id="1" w:name="_Hlk160527769"/>
      <w:r w:rsidR="00863698">
        <w:t xml:space="preserve">, </w:t>
      </w:r>
      <w:proofErr w:type="spellStart"/>
      <w:r w:rsidR="00325696" w:rsidRPr="00EB280B">
        <w:rPr>
          <w:i/>
          <w:iCs/>
        </w:rPr>
        <w:t>t</w:t>
      </w:r>
      <w:r w:rsidR="00863698" w:rsidRPr="00EB280B">
        <w:rPr>
          <w:i/>
          <w:iCs/>
        </w:rPr>
        <w:t>atalakayin</w:t>
      </w:r>
      <w:proofErr w:type="spellEnd"/>
      <w:r w:rsidR="00863698">
        <w:t xml:space="preserve"> </w:t>
      </w:r>
      <w:r w:rsidR="002E0412">
        <w:t>(to be discussed)</w:t>
      </w:r>
      <w:r w:rsidR="00B002D3">
        <w:t xml:space="preserve"> </w:t>
      </w:r>
      <w:bookmarkEnd w:id="1"/>
      <w:r w:rsidR="00863698">
        <w:t xml:space="preserve">was pronounced </w:t>
      </w:r>
      <w:proofErr w:type="spellStart"/>
      <w:r w:rsidR="00863698" w:rsidRPr="00EB280B">
        <w:rPr>
          <w:i/>
          <w:iCs/>
        </w:rPr>
        <w:t>tatalakyan</w:t>
      </w:r>
      <w:proofErr w:type="spellEnd"/>
      <w:r w:rsidR="00863698">
        <w:t xml:space="preserve">. Long words, especially words with five syllables, were sometimes mispronounced. </w:t>
      </w:r>
      <w:r w:rsidR="00A57B96">
        <w:t>Students should</w:t>
      </w:r>
      <w:r w:rsidR="00863698">
        <w:t xml:space="preserve"> practise reading words with five or more syllables. </w:t>
      </w:r>
      <w:r w:rsidR="00863698" w:rsidRPr="002E0412">
        <w:t xml:space="preserve">It is also recommended that students practise answering questions in complete sentences rather </w:t>
      </w:r>
      <w:r w:rsidR="009119F6" w:rsidRPr="002E0412">
        <w:t xml:space="preserve">than </w:t>
      </w:r>
      <w:r w:rsidR="00863698" w:rsidRPr="002E0412">
        <w:t>answering in monosyllabic words or in just phrases</w:t>
      </w:r>
    </w:p>
    <w:p w14:paraId="046DF766" w14:textId="424E5BD1" w:rsidR="00EB280B" w:rsidRPr="00A57B96" w:rsidRDefault="002E0412" w:rsidP="00022F7E">
      <w:pPr>
        <w:pStyle w:val="VCAAbullet"/>
      </w:pPr>
      <w:r>
        <w:t>a</w:t>
      </w:r>
      <w:r w:rsidR="00A465FC">
        <w:t xml:space="preserve">void anglicisms. </w:t>
      </w:r>
      <w:r>
        <w:t>Students</w:t>
      </w:r>
      <w:r w:rsidRPr="00554988">
        <w:t xml:space="preserve"> </w:t>
      </w:r>
      <w:r w:rsidR="00554988" w:rsidRPr="008C004B">
        <w:t xml:space="preserve">who are articulate in the Filipino language </w:t>
      </w:r>
      <w:r w:rsidR="009119F6" w:rsidRPr="008C004B">
        <w:t>were</w:t>
      </w:r>
      <w:r w:rsidR="00554988" w:rsidRPr="008C004B">
        <w:t xml:space="preserve"> able to elaborate spontaneously with answers to questions relating to their personal life</w:t>
      </w:r>
      <w:r w:rsidR="00A57B96">
        <w:t>.</w:t>
      </w:r>
      <w:r w:rsidR="00554988" w:rsidRPr="00554988">
        <w:t xml:space="preserve"> </w:t>
      </w:r>
      <w:r w:rsidR="00A465FC">
        <w:t xml:space="preserve">Some students </w:t>
      </w:r>
      <w:r w:rsidR="00554988" w:rsidRPr="00554988">
        <w:t>insert</w:t>
      </w:r>
      <w:r w:rsidR="00A465FC">
        <w:t>ed</w:t>
      </w:r>
      <w:r w:rsidR="00554988" w:rsidRPr="00554988">
        <w:t xml:space="preserve"> English words into their </w:t>
      </w:r>
      <w:r w:rsidR="00A465FC" w:rsidRPr="00A57B96">
        <w:t>conversation</w:t>
      </w:r>
      <w:r w:rsidR="00DF2455">
        <w:t>.</w:t>
      </w:r>
      <w:r w:rsidR="00554988" w:rsidRPr="00554988">
        <w:t xml:space="preserve"> </w:t>
      </w:r>
      <w:r w:rsidR="00A465FC">
        <w:t>This</w:t>
      </w:r>
      <w:r w:rsidR="00A57B96">
        <w:t xml:space="preserve"> </w:t>
      </w:r>
      <w:r w:rsidR="00554988" w:rsidRPr="00554988">
        <w:t xml:space="preserve">should be </w:t>
      </w:r>
      <w:r w:rsidR="00A465FC" w:rsidRPr="00A57B96">
        <w:t>avoided</w:t>
      </w:r>
      <w:r w:rsidR="00554988" w:rsidRPr="00894CC4">
        <w:t>.</w:t>
      </w:r>
      <w:r w:rsidR="00EB280B">
        <w:br w:type="page"/>
      </w:r>
    </w:p>
    <w:p w14:paraId="1F6FDB8A" w14:textId="43411DB2" w:rsidR="00D74721" w:rsidRDefault="00D74721" w:rsidP="009964C0">
      <w:pPr>
        <w:pStyle w:val="VCAAHeading1"/>
        <w:rPr>
          <w:lang w:eastAsia="en-AU"/>
        </w:rPr>
      </w:pPr>
      <w:r>
        <w:rPr>
          <w:lang w:eastAsia="en-AU"/>
        </w:rPr>
        <w:lastRenderedPageBreak/>
        <w:t xml:space="preserve">Section 2: </w:t>
      </w:r>
      <w:r w:rsidRPr="002D139F">
        <w:t>Discussion</w:t>
      </w:r>
    </w:p>
    <w:p w14:paraId="116FF5B1" w14:textId="7ACBA614" w:rsidR="002D139F" w:rsidRDefault="00863698" w:rsidP="002D139F">
      <w:pPr>
        <w:pStyle w:val="VCAAHeading3"/>
      </w:pPr>
      <w:r>
        <w:t>W</w:t>
      </w:r>
      <w:r w:rsidR="002D139F">
        <w:t>hat</w:t>
      </w:r>
      <w:r w:rsidR="002D139F" w:rsidRPr="00D357A0">
        <w:t xml:space="preserve"> students </w:t>
      </w:r>
      <w:r w:rsidR="002D139F">
        <w:t xml:space="preserve">did </w:t>
      </w:r>
      <w:r w:rsidR="00595CA7">
        <w:t>well</w:t>
      </w:r>
    </w:p>
    <w:p w14:paraId="5223C627" w14:textId="613A3FFF" w:rsidR="002668CD" w:rsidRPr="002668CD" w:rsidRDefault="002668CD" w:rsidP="00EB280B">
      <w:pPr>
        <w:pStyle w:val="VCAAbody"/>
      </w:pPr>
      <w:r>
        <w:t>In 2023</w:t>
      </w:r>
      <w:r w:rsidR="00EA1B14">
        <w:t>,</w:t>
      </w:r>
      <w:r>
        <w:t xml:space="preserve"> students:</w:t>
      </w:r>
    </w:p>
    <w:p w14:paraId="310C0912" w14:textId="103D4D59" w:rsidR="002D139F" w:rsidRDefault="00D909C9" w:rsidP="00022F7E">
      <w:pPr>
        <w:pStyle w:val="VCAAbullet"/>
      </w:pPr>
      <w:r>
        <w:t>clearly</w:t>
      </w:r>
      <w:r w:rsidR="00D74721" w:rsidRPr="00CE44CC">
        <w:t xml:space="preserve"> introduce</w:t>
      </w:r>
      <w:r w:rsidR="007D05D9">
        <w:t>d</w:t>
      </w:r>
      <w:r w:rsidR="00D74721" w:rsidRPr="00CE44CC">
        <w:t xml:space="preserve"> the focus of </w:t>
      </w:r>
      <w:r w:rsidR="00894CC4">
        <w:t xml:space="preserve">the </w:t>
      </w:r>
      <w:r w:rsidR="00D74721" w:rsidRPr="00CE44CC">
        <w:t>subtopic</w:t>
      </w:r>
      <w:r w:rsidR="00894CC4">
        <w:t xml:space="preserve"> chosen for their detailed study in less than </w:t>
      </w:r>
      <w:proofErr w:type="gramStart"/>
      <w:r w:rsidR="00894CC4">
        <w:t>one minute</w:t>
      </w:r>
      <w:proofErr w:type="gramEnd"/>
      <w:r w:rsidR="00D74721" w:rsidRPr="00CE44CC">
        <w:t xml:space="preserve">, alerting assessors to any objects brought to support the </w:t>
      </w:r>
      <w:r w:rsidR="00A57B96" w:rsidRPr="00CE44CC">
        <w:t>discussion</w:t>
      </w:r>
      <w:r w:rsidR="00A57B96">
        <w:t>;</w:t>
      </w:r>
      <w:r w:rsidR="002E0412">
        <w:t xml:space="preserve"> for example</w:t>
      </w:r>
      <w:r w:rsidR="00325696">
        <w:t xml:space="preserve">, </w:t>
      </w:r>
      <w:r w:rsidR="00A57B96">
        <w:rPr>
          <w:i/>
          <w:iCs/>
        </w:rPr>
        <w:t>a</w:t>
      </w:r>
      <w:r w:rsidR="00325696" w:rsidRPr="00EB280B">
        <w:rPr>
          <w:i/>
          <w:iCs/>
        </w:rPr>
        <w:t xml:space="preserve">ng </w:t>
      </w:r>
      <w:proofErr w:type="spellStart"/>
      <w:r w:rsidR="00325696" w:rsidRPr="00EB280B">
        <w:rPr>
          <w:i/>
          <w:iCs/>
        </w:rPr>
        <w:t>Tatalakaying</w:t>
      </w:r>
      <w:proofErr w:type="spellEnd"/>
      <w:r w:rsidR="00325696" w:rsidRPr="00EB280B">
        <w:rPr>
          <w:i/>
          <w:iCs/>
        </w:rPr>
        <w:t xml:space="preserve"> ko ay </w:t>
      </w:r>
      <w:proofErr w:type="spellStart"/>
      <w:r w:rsidR="00325696" w:rsidRPr="00EB280B">
        <w:rPr>
          <w:i/>
          <w:iCs/>
        </w:rPr>
        <w:t>tungkol</w:t>
      </w:r>
      <w:proofErr w:type="spellEnd"/>
      <w:r w:rsidR="00325696" w:rsidRPr="00EB280B">
        <w:rPr>
          <w:i/>
          <w:iCs/>
        </w:rPr>
        <w:t xml:space="preserve"> </w:t>
      </w:r>
      <w:proofErr w:type="spellStart"/>
      <w:r w:rsidR="00325696" w:rsidRPr="00EB280B">
        <w:rPr>
          <w:i/>
          <w:iCs/>
        </w:rPr>
        <w:t>sa</w:t>
      </w:r>
      <w:proofErr w:type="spellEnd"/>
      <w:r w:rsidR="00325696" w:rsidRPr="00EB280B">
        <w:rPr>
          <w:i/>
          <w:iCs/>
        </w:rPr>
        <w:t xml:space="preserve"> </w:t>
      </w:r>
      <w:proofErr w:type="spellStart"/>
      <w:r w:rsidR="00325696" w:rsidRPr="00EB280B">
        <w:rPr>
          <w:i/>
          <w:iCs/>
        </w:rPr>
        <w:t>pagpapahalaga</w:t>
      </w:r>
      <w:proofErr w:type="spellEnd"/>
      <w:r w:rsidR="00325696" w:rsidRPr="00EB280B">
        <w:rPr>
          <w:i/>
          <w:iCs/>
        </w:rPr>
        <w:t xml:space="preserve"> </w:t>
      </w:r>
      <w:proofErr w:type="spellStart"/>
      <w:r w:rsidR="00325696" w:rsidRPr="00EB280B">
        <w:rPr>
          <w:i/>
          <w:iCs/>
        </w:rPr>
        <w:t>sa</w:t>
      </w:r>
      <w:proofErr w:type="spellEnd"/>
      <w:r w:rsidR="00325696" w:rsidRPr="00EB280B">
        <w:rPr>
          <w:i/>
          <w:iCs/>
        </w:rPr>
        <w:t xml:space="preserve"> </w:t>
      </w:r>
      <w:proofErr w:type="spellStart"/>
      <w:r w:rsidR="00325696" w:rsidRPr="00EB280B">
        <w:rPr>
          <w:i/>
          <w:iCs/>
        </w:rPr>
        <w:t>sarili</w:t>
      </w:r>
      <w:proofErr w:type="spellEnd"/>
      <w:r w:rsidR="00325696" w:rsidRPr="00EB280B">
        <w:rPr>
          <w:i/>
          <w:iCs/>
        </w:rPr>
        <w:t xml:space="preserve">; </w:t>
      </w:r>
      <w:proofErr w:type="spellStart"/>
      <w:r w:rsidR="00325696" w:rsidRPr="00EB280B">
        <w:rPr>
          <w:i/>
          <w:iCs/>
        </w:rPr>
        <w:t>malalim</w:t>
      </w:r>
      <w:proofErr w:type="spellEnd"/>
      <w:r w:rsidR="00325696" w:rsidRPr="00EB280B">
        <w:rPr>
          <w:i/>
          <w:iCs/>
        </w:rPr>
        <w:t xml:space="preserve"> </w:t>
      </w:r>
      <w:proofErr w:type="spellStart"/>
      <w:r w:rsidR="00325696" w:rsidRPr="00EB280B">
        <w:rPr>
          <w:i/>
          <w:iCs/>
        </w:rPr>
        <w:t>na</w:t>
      </w:r>
      <w:proofErr w:type="spellEnd"/>
      <w:r w:rsidR="00325696" w:rsidRPr="00EB280B">
        <w:rPr>
          <w:i/>
          <w:iCs/>
        </w:rPr>
        <w:t xml:space="preserve"> </w:t>
      </w:r>
      <w:proofErr w:type="spellStart"/>
      <w:r w:rsidR="00325696" w:rsidRPr="00EB280B">
        <w:rPr>
          <w:i/>
          <w:iCs/>
        </w:rPr>
        <w:t>pananampalataya</w:t>
      </w:r>
      <w:proofErr w:type="spellEnd"/>
      <w:r w:rsidR="00325696" w:rsidRPr="00EB280B">
        <w:rPr>
          <w:i/>
          <w:iCs/>
        </w:rPr>
        <w:t xml:space="preserve"> at amor </w:t>
      </w:r>
      <w:proofErr w:type="spellStart"/>
      <w:r w:rsidR="00325696" w:rsidRPr="00EB280B">
        <w:rPr>
          <w:i/>
          <w:iCs/>
        </w:rPr>
        <w:t>propio</w:t>
      </w:r>
      <w:proofErr w:type="spellEnd"/>
      <w:r w:rsidR="00325696" w:rsidRPr="00EB280B">
        <w:rPr>
          <w:i/>
          <w:iCs/>
        </w:rPr>
        <w:t xml:space="preserve">. Ilan </w:t>
      </w:r>
      <w:proofErr w:type="spellStart"/>
      <w:r w:rsidR="00325696" w:rsidRPr="00EB280B">
        <w:rPr>
          <w:i/>
          <w:iCs/>
        </w:rPr>
        <w:t>ito</w:t>
      </w:r>
      <w:proofErr w:type="spellEnd"/>
      <w:r w:rsidR="00325696" w:rsidRPr="00EB280B">
        <w:rPr>
          <w:i/>
          <w:iCs/>
        </w:rPr>
        <w:t xml:space="preserve"> </w:t>
      </w:r>
      <w:proofErr w:type="spellStart"/>
      <w:r w:rsidR="00325696" w:rsidRPr="00EB280B">
        <w:rPr>
          <w:i/>
          <w:iCs/>
        </w:rPr>
        <w:t>sa</w:t>
      </w:r>
      <w:proofErr w:type="spellEnd"/>
      <w:r w:rsidR="00325696" w:rsidRPr="00EB280B">
        <w:rPr>
          <w:i/>
          <w:iCs/>
        </w:rPr>
        <w:t xml:space="preserve"> </w:t>
      </w:r>
      <w:proofErr w:type="spellStart"/>
      <w:r w:rsidR="00325696" w:rsidRPr="00EB280B">
        <w:rPr>
          <w:i/>
          <w:iCs/>
        </w:rPr>
        <w:t>mga</w:t>
      </w:r>
      <w:proofErr w:type="spellEnd"/>
      <w:r w:rsidR="00325696" w:rsidRPr="00EB280B">
        <w:rPr>
          <w:i/>
          <w:iCs/>
        </w:rPr>
        <w:t xml:space="preserve"> </w:t>
      </w:r>
      <w:proofErr w:type="spellStart"/>
      <w:r w:rsidR="00325696" w:rsidRPr="00EB280B">
        <w:rPr>
          <w:i/>
          <w:iCs/>
        </w:rPr>
        <w:t>Pagpapahalaga</w:t>
      </w:r>
      <w:proofErr w:type="spellEnd"/>
      <w:r w:rsidR="00325696" w:rsidRPr="00EB280B">
        <w:rPr>
          <w:i/>
          <w:iCs/>
        </w:rPr>
        <w:t xml:space="preserve"> ng </w:t>
      </w:r>
      <w:proofErr w:type="spellStart"/>
      <w:r w:rsidR="00325696" w:rsidRPr="00EB280B">
        <w:rPr>
          <w:i/>
          <w:iCs/>
        </w:rPr>
        <w:t>Pilipinas</w:t>
      </w:r>
      <w:proofErr w:type="spellEnd"/>
      <w:r w:rsidR="00325696">
        <w:t>. (‘I will discuss Philippine values such as importance to oneself, deep faith and love of self.’)</w:t>
      </w:r>
    </w:p>
    <w:p w14:paraId="5F85FF29" w14:textId="71AF46B9" w:rsidR="002D139F" w:rsidRDefault="004157A6" w:rsidP="00022F7E">
      <w:pPr>
        <w:pStyle w:val="VCAAbullet"/>
      </w:pPr>
      <w:r>
        <w:t xml:space="preserve">demonstrated in-depth </w:t>
      </w:r>
      <w:r w:rsidR="00B07E89">
        <w:t>knowledge</w:t>
      </w:r>
      <w:r>
        <w:t xml:space="preserve"> of the</w:t>
      </w:r>
      <w:r w:rsidR="001175AE">
        <w:t>ir</w:t>
      </w:r>
      <w:r>
        <w:t xml:space="preserve"> subtopic</w:t>
      </w:r>
      <w:r w:rsidR="00EB280B">
        <w:t>.</w:t>
      </w:r>
    </w:p>
    <w:p w14:paraId="4630F5C8" w14:textId="00BECAA6" w:rsidR="00E045AA" w:rsidRDefault="00325696" w:rsidP="00E045AA">
      <w:pPr>
        <w:pStyle w:val="VCAAHeading3"/>
      </w:pPr>
      <w:r>
        <w:t>A</w:t>
      </w:r>
      <w:r w:rsidR="00E045AA">
        <w:t>reas for improvement</w:t>
      </w:r>
    </w:p>
    <w:p w14:paraId="05382B3F" w14:textId="2B2D72EA" w:rsidR="002668CD" w:rsidRPr="002668CD" w:rsidRDefault="002668CD" w:rsidP="00EB280B">
      <w:pPr>
        <w:pStyle w:val="VCAAbody"/>
      </w:pPr>
      <w:r>
        <w:t>Students should:</w:t>
      </w:r>
    </w:p>
    <w:p w14:paraId="45283102" w14:textId="553742F9" w:rsidR="007D42F8" w:rsidRDefault="007D42F8" w:rsidP="00022F7E">
      <w:pPr>
        <w:pStyle w:val="VCAAbullet"/>
      </w:pPr>
      <w:r>
        <w:t xml:space="preserve">choose an appropriate subtopic to suit </w:t>
      </w:r>
      <w:r w:rsidR="009929AC">
        <w:t xml:space="preserve">their </w:t>
      </w:r>
      <w:r>
        <w:t>ability and interests</w:t>
      </w:r>
    </w:p>
    <w:p w14:paraId="3BFCAB94" w14:textId="44112B57" w:rsidR="0047101C" w:rsidRDefault="0047101C" w:rsidP="00022F7E">
      <w:pPr>
        <w:pStyle w:val="VCAAbullet"/>
      </w:pPr>
      <w:r>
        <w:t xml:space="preserve">prepare with an appropriate number of quality sources, for example </w:t>
      </w:r>
      <w:r w:rsidRPr="002A0AD2">
        <w:t>a combination of aural and visual, as well as written texts, to explore the subtopic in sufficient depth</w:t>
      </w:r>
      <w:r>
        <w:t xml:space="preserve">. Some </w:t>
      </w:r>
      <w:r w:rsidR="00DF2455">
        <w:t>students were</w:t>
      </w:r>
      <w:r w:rsidR="00D82C34">
        <w:t xml:space="preserve"> not able to elaborate on their chosen subtopic as they did not have enough information from a variety of sources. The use of visual material would help students enhance their discussion</w:t>
      </w:r>
    </w:p>
    <w:p w14:paraId="395A1FAF" w14:textId="61B87D1F" w:rsidR="004A5A17" w:rsidRDefault="00D74721" w:rsidP="00022F7E">
      <w:pPr>
        <w:pStyle w:val="VCAAbullet"/>
      </w:pPr>
      <w:r w:rsidRPr="00CE44CC">
        <w:t xml:space="preserve">avoid listing facts without expressing a point of </w:t>
      </w:r>
      <w:r w:rsidR="00A57B96" w:rsidRPr="00CE44CC">
        <w:t>view</w:t>
      </w:r>
      <w:r w:rsidR="00A57B96">
        <w:t xml:space="preserve"> or</w:t>
      </w:r>
      <w:r w:rsidR="00E045AA">
        <w:t xml:space="preserve"> presenting general knowledge as research</w:t>
      </w:r>
      <w:r w:rsidR="00A20B98">
        <w:t xml:space="preserve">. </w:t>
      </w:r>
      <w:r w:rsidR="00174E35" w:rsidRPr="008C004B">
        <w:t>Some</w:t>
      </w:r>
      <w:r w:rsidR="00A20B98" w:rsidRPr="008C004B">
        <w:t xml:space="preserve"> </w:t>
      </w:r>
      <w:r w:rsidR="009929AC">
        <w:t>students</w:t>
      </w:r>
      <w:r w:rsidR="009929AC" w:rsidRPr="008C004B">
        <w:t xml:space="preserve"> </w:t>
      </w:r>
      <w:r w:rsidR="00A20B98" w:rsidRPr="008C004B">
        <w:t xml:space="preserve">enumerated Filipino values, defined them and gave examples, but did not elaborate by stating their advantages and disadvantages to the individual and </w:t>
      </w:r>
      <w:r w:rsidR="00A57B96" w:rsidRPr="008C004B">
        <w:t>others</w:t>
      </w:r>
      <w:r w:rsidR="00A20B98" w:rsidRPr="00894CC4">
        <w:t>.</w:t>
      </w:r>
      <w:r w:rsidR="00894CC4">
        <w:t xml:space="preserve"> </w:t>
      </w:r>
      <w:r w:rsidR="00894CC4" w:rsidRPr="00A57B96">
        <w:t xml:space="preserve">Some students presented </w:t>
      </w:r>
      <w:r w:rsidR="00894CC4">
        <w:t>information on their subtopic but were unable to express a clear point of view or an opinion on various aspects of the subtopic</w:t>
      </w:r>
    </w:p>
    <w:p w14:paraId="310F4C26" w14:textId="7DA50A44" w:rsidR="00A20B98" w:rsidRDefault="00EB33A0" w:rsidP="00022F7E">
      <w:pPr>
        <w:pStyle w:val="VCAAbullet"/>
      </w:pPr>
      <w:r>
        <w:t>p</w:t>
      </w:r>
      <w:r w:rsidRPr="00C424EB">
        <w:t>ractise using repair</w:t>
      </w:r>
      <w:r w:rsidR="00445958">
        <w:t xml:space="preserve"> </w:t>
      </w:r>
      <w:r w:rsidRPr="00C424EB">
        <w:t>strategies</w:t>
      </w:r>
      <w:r w:rsidR="00A20B98">
        <w:t>.</w:t>
      </w:r>
      <w:r w:rsidR="00174E35">
        <w:t xml:space="preserve"> For example, </w:t>
      </w:r>
      <w:r w:rsidR="00A20B98">
        <w:t>self-correct</w:t>
      </w:r>
      <w:r w:rsidR="00174E35">
        <w:t xml:space="preserve">ing when using an English term in the </w:t>
      </w:r>
      <w:r w:rsidR="00894CC4">
        <w:t>discussion</w:t>
      </w:r>
      <w:r w:rsidR="0073167A">
        <w:t>,</w:t>
      </w:r>
      <w:r w:rsidR="00894CC4">
        <w:t xml:space="preserve"> </w:t>
      </w:r>
      <w:r w:rsidR="00174E35">
        <w:t xml:space="preserve">such as correcting </w:t>
      </w:r>
      <w:proofErr w:type="spellStart"/>
      <w:r w:rsidR="00A20B98" w:rsidRPr="00EB280B">
        <w:rPr>
          <w:i/>
          <w:iCs/>
        </w:rPr>
        <w:t>lipat-lipat</w:t>
      </w:r>
      <w:proofErr w:type="spellEnd"/>
      <w:r w:rsidR="00A20B98" w:rsidRPr="00EB280B">
        <w:rPr>
          <w:i/>
          <w:iCs/>
        </w:rPr>
        <w:t xml:space="preserve"> ng ‘school’</w:t>
      </w:r>
      <w:r w:rsidR="0081740B">
        <w:rPr>
          <w:i/>
          <w:iCs/>
        </w:rPr>
        <w:t>,</w:t>
      </w:r>
      <w:r w:rsidR="00A20B98">
        <w:t xml:space="preserve"> </w:t>
      </w:r>
      <w:r w:rsidR="00174E35">
        <w:t>to</w:t>
      </w:r>
      <w:r w:rsidR="00A20B98">
        <w:t xml:space="preserve"> </w:t>
      </w:r>
      <w:bookmarkStart w:id="2" w:name="_Hlk160527779"/>
      <w:proofErr w:type="spellStart"/>
      <w:r w:rsidR="00174E35" w:rsidRPr="00EB280B">
        <w:rPr>
          <w:i/>
          <w:iCs/>
        </w:rPr>
        <w:t>lipat-lipat</w:t>
      </w:r>
      <w:proofErr w:type="spellEnd"/>
      <w:r w:rsidR="00174E35" w:rsidRPr="00EB280B">
        <w:rPr>
          <w:i/>
          <w:iCs/>
        </w:rPr>
        <w:t xml:space="preserve"> </w:t>
      </w:r>
      <w:r w:rsidR="00A20B98" w:rsidRPr="00EB280B">
        <w:rPr>
          <w:i/>
          <w:iCs/>
        </w:rPr>
        <w:t xml:space="preserve">ng </w:t>
      </w:r>
      <w:proofErr w:type="spellStart"/>
      <w:r w:rsidR="00A20B98" w:rsidRPr="00EB280B">
        <w:rPr>
          <w:i/>
          <w:iCs/>
        </w:rPr>
        <w:t>paaralan</w:t>
      </w:r>
      <w:proofErr w:type="spellEnd"/>
      <w:r w:rsidR="009929AC">
        <w:rPr>
          <w:i/>
          <w:iCs/>
        </w:rPr>
        <w:t xml:space="preserve"> </w:t>
      </w:r>
      <w:r w:rsidR="009929AC" w:rsidRPr="00A57B96">
        <w:t>(move from school to school)</w:t>
      </w:r>
      <w:bookmarkEnd w:id="2"/>
    </w:p>
    <w:p w14:paraId="60C9F9B5" w14:textId="3F87C425" w:rsidR="00EB33A0" w:rsidRDefault="00EB33A0" w:rsidP="00022F7E">
      <w:pPr>
        <w:pStyle w:val="VCAAbullet"/>
      </w:pPr>
      <w:r>
        <w:t>revise grammar</w:t>
      </w:r>
      <w:r w:rsidR="0081740B">
        <w:t xml:space="preserve">. For example, </w:t>
      </w:r>
      <w:r w:rsidR="009929AC">
        <w:t>‘</w:t>
      </w:r>
      <w:proofErr w:type="spellStart"/>
      <w:r w:rsidR="0081740B" w:rsidRPr="00EB280B">
        <w:rPr>
          <w:i/>
          <w:iCs/>
        </w:rPr>
        <w:t>mahilig</w:t>
      </w:r>
      <w:proofErr w:type="spellEnd"/>
      <w:r w:rsidR="0081740B" w:rsidRPr="00EB280B">
        <w:rPr>
          <w:i/>
          <w:iCs/>
        </w:rPr>
        <w:t xml:space="preserve"> </w:t>
      </w:r>
      <w:proofErr w:type="spellStart"/>
      <w:r w:rsidR="0081740B" w:rsidRPr="00EB280B">
        <w:rPr>
          <w:i/>
          <w:iCs/>
        </w:rPr>
        <w:t>akong</w:t>
      </w:r>
      <w:proofErr w:type="spellEnd"/>
      <w:r w:rsidR="0081740B" w:rsidRPr="00EB280B">
        <w:rPr>
          <w:i/>
          <w:iCs/>
        </w:rPr>
        <w:t xml:space="preserve"> </w:t>
      </w:r>
      <w:proofErr w:type="spellStart"/>
      <w:r w:rsidR="0081740B" w:rsidRPr="00EB280B">
        <w:rPr>
          <w:i/>
          <w:iCs/>
        </w:rPr>
        <w:t>makatulong</w:t>
      </w:r>
      <w:proofErr w:type="spellEnd"/>
      <w:r w:rsidR="009929AC">
        <w:rPr>
          <w:i/>
          <w:iCs/>
        </w:rPr>
        <w:t>’</w:t>
      </w:r>
      <w:r w:rsidR="0081740B">
        <w:t xml:space="preserve"> (I love being able to help) should be </w:t>
      </w:r>
      <w:proofErr w:type="spellStart"/>
      <w:r w:rsidR="0081740B" w:rsidRPr="00EB280B">
        <w:rPr>
          <w:i/>
          <w:iCs/>
        </w:rPr>
        <w:t>mahilig</w:t>
      </w:r>
      <w:proofErr w:type="spellEnd"/>
      <w:r w:rsidR="0081740B" w:rsidRPr="00EB280B">
        <w:rPr>
          <w:i/>
          <w:iCs/>
        </w:rPr>
        <w:t xml:space="preserve"> </w:t>
      </w:r>
      <w:proofErr w:type="spellStart"/>
      <w:r w:rsidR="0081740B" w:rsidRPr="00EB280B">
        <w:rPr>
          <w:i/>
          <w:iCs/>
        </w:rPr>
        <w:t>akong</w:t>
      </w:r>
      <w:proofErr w:type="spellEnd"/>
      <w:r w:rsidR="0081740B" w:rsidRPr="00EB280B">
        <w:rPr>
          <w:i/>
          <w:iCs/>
        </w:rPr>
        <w:t xml:space="preserve"> </w:t>
      </w:r>
      <w:proofErr w:type="spellStart"/>
      <w:r w:rsidR="0081740B" w:rsidRPr="00EB280B">
        <w:rPr>
          <w:i/>
          <w:iCs/>
        </w:rPr>
        <w:t>tumulong</w:t>
      </w:r>
      <w:proofErr w:type="spellEnd"/>
      <w:r w:rsidR="0081740B">
        <w:t xml:space="preserve"> (I love to help)</w:t>
      </w:r>
    </w:p>
    <w:p w14:paraId="7999354D" w14:textId="567C9994" w:rsidR="00D80895" w:rsidRDefault="00EB33A0" w:rsidP="00022F7E">
      <w:pPr>
        <w:pStyle w:val="VCAAbullet"/>
      </w:pPr>
      <w:r>
        <w:t xml:space="preserve">build vocabulary specific to </w:t>
      </w:r>
      <w:r w:rsidR="00445958">
        <w:t>the subtopic selected for the detailed</w:t>
      </w:r>
      <w:r w:rsidR="002F6A4A">
        <w:t xml:space="preserve"> study</w:t>
      </w:r>
      <w:r w:rsidR="008A5069">
        <w:t>.</w:t>
      </w:r>
      <w:r w:rsidR="0081740B">
        <w:t xml:space="preserve"> </w:t>
      </w:r>
      <w:r w:rsidR="00D80895">
        <w:t xml:space="preserve">For example, the </w:t>
      </w:r>
      <w:r w:rsidR="0081740B">
        <w:t>word</w:t>
      </w:r>
      <w:r w:rsidR="0081740B" w:rsidRPr="00EB280B">
        <w:rPr>
          <w:i/>
          <w:iCs/>
        </w:rPr>
        <w:t xml:space="preserve"> </w:t>
      </w:r>
      <w:proofErr w:type="spellStart"/>
      <w:r w:rsidR="0081740B" w:rsidRPr="00EB280B">
        <w:rPr>
          <w:i/>
          <w:iCs/>
        </w:rPr>
        <w:t>tatalakyan</w:t>
      </w:r>
      <w:proofErr w:type="spellEnd"/>
      <w:r w:rsidR="00D80895">
        <w:t>, as in</w:t>
      </w:r>
      <w:r w:rsidR="0081740B">
        <w:t xml:space="preserve"> </w:t>
      </w:r>
      <w:r w:rsidR="009929AC">
        <w:t>‘</w:t>
      </w:r>
      <w:proofErr w:type="spellStart"/>
      <w:r w:rsidR="0081740B" w:rsidRPr="00EB280B">
        <w:rPr>
          <w:i/>
          <w:iCs/>
        </w:rPr>
        <w:t>tatalakyan</w:t>
      </w:r>
      <w:proofErr w:type="spellEnd"/>
      <w:r w:rsidR="0081740B" w:rsidRPr="00EB280B">
        <w:rPr>
          <w:i/>
          <w:iCs/>
        </w:rPr>
        <w:t xml:space="preserve"> ko ang </w:t>
      </w:r>
      <w:proofErr w:type="spellStart"/>
      <w:r w:rsidR="0081740B" w:rsidRPr="00EB280B">
        <w:rPr>
          <w:i/>
          <w:iCs/>
        </w:rPr>
        <w:t>paghahangad</w:t>
      </w:r>
      <w:proofErr w:type="spellEnd"/>
      <w:r w:rsidR="0081740B" w:rsidRPr="00EB280B">
        <w:rPr>
          <w:i/>
          <w:iCs/>
        </w:rPr>
        <w:t xml:space="preserve"> ng </w:t>
      </w:r>
      <w:proofErr w:type="spellStart"/>
      <w:r w:rsidR="0081740B" w:rsidRPr="00EB280B">
        <w:rPr>
          <w:i/>
          <w:iCs/>
        </w:rPr>
        <w:t>kagalingan</w:t>
      </w:r>
      <w:proofErr w:type="spellEnd"/>
      <w:r w:rsidR="009929AC">
        <w:rPr>
          <w:i/>
          <w:iCs/>
        </w:rPr>
        <w:t>’,</w:t>
      </w:r>
      <w:r w:rsidR="0047101C">
        <w:t xml:space="preserve"> was used incorrectly</w:t>
      </w:r>
      <w:r w:rsidR="0081740B">
        <w:t xml:space="preserve"> </w:t>
      </w:r>
      <w:r w:rsidR="0047101C">
        <w:t xml:space="preserve">instead of </w:t>
      </w:r>
      <w:r w:rsidR="009929AC">
        <w:t>‘</w:t>
      </w:r>
      <w:r w:rsidR="0081740B" w:rsidRPr="00EB280B">
        <w:rPr>
          <w:i/>
          <w:iCs/>
        </w:rPr>
        <w:t xml:space="preserve">ang </w:t>
      </w:r>
      <w:proofErr w:type="spellStart"/>
      <w:r w:rsidR="0081740B" w:rsidRPr="00EB280B">
        <w:rPr>
          <w:i/>
          <w:iCs/>
        </w:rPr>
        <w:t>tatalakayin</w:t>
      </w:r>
      <w:proofErr w:type="spellEnd"/>
      <w:r w:rsidR="0081740B" w:rsidRPr="00EB280B">
        <w:rPr>
          <w:i/>
          <w:iCs/>
        </w:rPr>
        <w:t xml:space="preserve"> ko ay ang </w:t>
      </w:r>
      <w:proofErr w:type="spellStart"/>
      <w:r w:rsidR="0081740B" w:rsidRPr="00EB280B">
        <w:rPr>
          <w:i/>
          <w:iCs/>
        </w:rPr>
        <w:t>paghahangad</w:t>
      </w:r>
      <w:proofErr w:type="spellEnd"/>
      <w:r w:rsidR="0081740B" w:rsidRPr="00EB280B">
        <w:rPr>
          <w:i/>
          <w:iCs/>
        </w:rPr>
        <w:t xml:space="preserve"> ng </w:t>
      </w:r>
      <w:proofErr w:type="spellStart"/>
      <w:r w:rsidR="0081740B" w:rsidRPr="00EB280B">
        <w:rPr>
          <w:i/>
          <w:iCs/>
        </w:rPr>
        <w:t>kagalingan</w:t>
      </w:r>
      <w:proofErr w:type="spellEnd"/>
      <w:r w:rsidR="009929AC">
        <w:rPr>
          <w:i/>
          <w:iCs/>
        </w:rPr>
        <w:t>’</w:t>
      </w:r>
      <w:r w:rsidR="0081740B">
        <w:t xml:space="preserve"> </w:t>
      </w:r>
      <w:r w:rsidR="00D80895">
        <w:t>(</w:t>
      </w:r>
      <w:r w:rsidR="0081740B">
        <w:t>I will discuss the pursuit of wellbeing</w:t>
      </w:r>
      <w:r w:rsidR="00D80895">
        <w:t>)</w:t>
      </w:r>
    </w:p>
    <w:p w14:paraId="703E305D" w14:textId="7876E7DE" w:rsidR="002939F8" w:rsidRPr="00A57B96" w:rsidRDefault="00D80895" w:rsidP="00022F7E">
      <w:pPr>
        <w:pStyle w:val="VCAAbullet"/>
        <w:rPr>
          <w:strike/>
        </w:rPr>
      </w:pPr>
      <w:r w:rsidRPr="00986265">
        <w:t xml:space="preserve">prepare with an appropriate number of quality sources, for example a combination of aural and visual, as well as written texts, to explore the subtopic in sufficient depth. </w:t>
      </w:r>
      <w:r w:rsidR="00776ECA">
        <w:t xml:space="preserve">Some students could not </w:t>
      </w:r>
      <w:r w:rsidRPr="00986265">
        <w:t xml:space="preserve">elaborate </w:t>
      </w:r>
      <w:r w:rsidR="00D51CF0" w:rsidRPr="00986265">
        <w:t xml:space="preserve">on </w:t>
      </w:r>
      <w:r w:rsidRPr="00986265">
        <w:t xml:space="preserve">their chosen </w:t>
      </w:r>
      <w:r w:rsidR="0041388B">
        <w:t>sub</w:t>
      </w:r>
      <w:r w:rsidRPr="00986265">
        <w:t xml:space="preserve">topic or did not have enough information on the </w:t>
      </w:r>
      <w:r w:rsidR="0041388B">
        <w:t>sub</w:t>
      </w:r>
      <w:r w:rsidRPr="00986265">
        <w:t xml:space="preserve">topic </w:t>
      </w:r>
      <w:r w:rsidR="00776ECA">
        <w:t>to carry the discussion forward.</w:t>
      </w:r>
    </w:p>
    <w:sectPr w:rsidR="002939F8" w:rsidRPr="00A57B96" w:rsidSect="00B230DB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88A096B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850410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47D499AB" w:rsidR="00FD29D3" w:rsidRPr="00D86DE4" w:rsidRDefault="00CD634F" w:rsidP="00D86DE4">
    <w:pPr>
      <w:pStyle w:val="VCAAcaptionsandfootnotes"/>
      <w:rPr>
        <w:color w:val="999999" w:themeColor="accent2"/>
      </w:rPr>
    </w:pPr>
    <w:r>
      <w:rPr>
        <w:color w:val="999999" w:themeColor="accent2"/>
      </w:rPr>
      <w:t>2023 VCE Filipino oral external assessment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3383F712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60000" cy="718818"/>
          <wp:effectExtent l="0" t="0" r="3175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188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EDA0C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2AD2117"/>
    <w:multiLevelType w:val="hybridMultilevel"/>
    <w:tmpl w:val="6520F89E"/>
    <w:lvl w:ilvl="0" w:tplc="7940115C">
      <w:start w:val="1"/>
      <w:numFmt w:val="bullet"/>
      <w:pStyle w:val="VCAA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C5FB9"/>
    <w:multiLevelType w:val="hybridMultilevel"/>
    <w:tmpl w:val="225A3C68"/>
    <w:lvl w:ilvl="0" w:tplc="CA4450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44BCD"/>
    <w:multiLevelType w:val="hybridMultilevel"/>
    <w:tmpl w:val="2B023FC4"/>
    <w:lvl w:ilvl="0" w:tplc="8CBC9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82BB8"/>
    <w:multiLevelType w:val="hybridMultilevel"/>
    <w:tmpl w:val="FAECE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5FA45DB"/>
    <w:multiLevelType w:val="hybridMultilevel"/>
    <w:tmpl w:val="D53A899E"/>
    <w:lvl w:ilvl="0" w:tplc="E5126D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2C799B"/>
    <w:multiLevelType w:val="hybridMultilevel"/>
    <w:tmpl w:val="CD04A424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2872B6C"/>
    <w:multiLevelType w:val="hybridMultilevel"/>
    <w:tmpl w:val="A176B05C"/>
    <w:lvl w:ilvl="0" w:tplc="27F2EE64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1" w15:restartNumberingAfterBreak="0">
    <w:nsid w:val="7C947C18"/>
    <w:multiLevelType w:val="hybridMultilevel"/>
    <w:tmpl w:val="F22C40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2531167">
    <w:abstractNumId w:val="10"/>
  </w:num>
  <w:num w:numId="2" w16cid:durableId="1248613253">
    <w:abstractNumId w:val="8"/>
  </w:num>
  <w:num w:numId="3" w16cid:durableId="1656950380">
    <w:abstractNumId w:val="6"/>
  </w:num>
  <w:num w:numId="4" w16cid:durableId="2106920623">
    <w:abstractNumId w:val="3"/>
  </w:num>
  <w:num w:numId="5" w16cid:durableId="346448980">
    <w:abstractNumId w:val="9"/>
  </w:num>
  <w:num w:numId="6" w16cid:durableId="189805184">
    <w:abstractNumId w:val="11"/>
  </w:num>
  <w:num w:numId="7" w16cid:durableId="362052899">
    <w:abstractNumId w:val="0"/>
  </w:num>
  <w:num w:numId="8" w16cid:durableId="1826967876">
    <w:abstractNumId w:val="4"/>
  </w:num>
  <w:num w:numId="9" w16cid:durableId="1473405151">
    <w:abstractNumId w:val="7"/>
  </w:num>
  <w:num w:numId="10" w16cid:durableId="669792475">
    <w:abstractNumId w:val="8"/>
  </w:num>
  <w:num w:numId="11" w16cid:durableId="1322926701">
    <w:abstractNumId w:val="2"/>
  </w:num>
  <w:num w:numId="12" w16cid:durableId="1994983514">
    <w:abstractNumId w:val="1"/>
  </w:num>
  <w:num w:numId="13" w16cid:durableId="1487016895">
    <w:abstractNumId w:val="5"/>
  </w:num>
  <w:num w:numId="14" w16cid:durableId="677973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0684C"/>
    <w:rsid w:val="00022F7E"/>
    <w:rsid w:val="0005780E"/>
    <w:rsid w:val="00065CC6"/>
    <w:rsid w:val="000665FE"/>
    <w:rsid w:val="00086EF8"/>
    <w:rsid w:val="000A71F7"/>
    <w:rsid w:val="000F09E4"/>
    <w:rsid w:val="000F16FD"/>
    <w:rsid w:val="000F5AAF"/>
    <w:rsid w:val="001175AE"/>
    <w:rsid w:val="00143520"/>
    <w:rsid w:val="00153AD2"/>
    <w:rsid w:val="00157202"/>
    <w:rsid w:val="00174E35"/>
    <w:rsid w:val="001779EA"/>
    <w:rsid w:val="00182BC5"/>
    <w:rsid w:val="001D3246"/>
    <w:rsid w:val="00226164"/>
    <w:rsid w:val="002279BA"/>
    <w:rsid w:val="002329F3"/>
    <w:rsid w:val="00243F0D"/>
    <w:rsid w:val="00260767"/>
    <w:rsid w:val="002647BB"/>
    <w:rsid w:val="002668CD"/>
    <w:rsid w:val="002754C1"/>
    <w:rsid w:val="002841C8"/>
    <w:rsid w:val="0028516B"/>
    <w:rsid w:val="002939F8"/>
    <w:rsid w:val="002C6F90"/>
    <w:rsid w:val="002D139F"/>
    <w:rsid w:val="002E0412"/>
    <w:rsid w:val="002E4FB5"/>
    <w:rsid w:val="002F6A4A"/>
    <w:rsid w:val="00302FB8"/>
    <w:rsid w:val="00304EA1"/>
    <w:rsid w:val="00314D81"/>
    <w:rsid w:val="00322FC6"/>
    <w:rsid w:val="00325696"/>
    <w:rsid w:val="00351EF8"/>
    <w:rsid w:val="0035293F"/>
    <w:rsid w:val="00363690"/>
    <w:rsid w:val="00380619"/>
    <w:rsid w:val="00391986"/>
    <w:rsid w:val="00394E79"/>
    <w:rsid w:val="003A00B4"/>
    <w:rsid w:val="003C5E71"/>
    <w:rsid w:val="003C789F"/>
    <w:rsid w:val="0041388B"/>
    <w:rsid w:val="004157A6"/>
    <w:rsid w:val="00417AA3"/>
    <w:rsid w:val="00425DFE"/>
    <w:rsid w:val="00434EDB"/>
    <w:rsid w:val="00440B32"/>
    <w:rsid w:val="00445958"/>
    <w:rsid w:val="0046078D"/>
    <w:rsid w:val="00463C58"/>
    <w:rsid w:val="0047101C"/>
    <w:rsid w:val="004845D2"/>
    <w:rsid w:val="00493D97"/>
    <w:rsid w:val="00495C80"/>
    <w:rsid w:val="004A2ED8"/>
    <w:rsid w:val="004A5A17"/>
    <w:rsid w:val="004F5BDA"/>
    <w:rsid w:val="0051474F"/>
    <w:rsid w:val="0051631E"/>
    <w:rsid w:val="00524243"/>
    <w:rsid w:val="00524BC5"/>
    <w:rsid w:val="00537A1F"/>
    <w:rsid w:val="00554988"/>
    <w:rsid w:val="0056519B"/>
    <w:rsid w:val="00566029"/>
    <w:rsid w:val="005923CB"/>
    <w:rsid w:val="00595CA7"/>
    <w:rsid w:val="005B391B"/>
    <w:rsid w:val="005D3D78"/>
    <w:rsid w:val="005D4D16"/>
    <w:rsid w:val="005D774F"/>
    <w:rsid w:val="005E2EF0"/>
    <w:rsid w:val="005E5C83"/>
    <w:rsid w:val="005F4092"/>
    <w:rsid w:val="005F53A3"/>
    <w:rsid w:val="0068471E"/>
    <w:rsid w:val="00684F98"/>
    <w:rsid w:val="00693BDB"/>
    <w:rsid w:val="00693FFD"/>
    <w:rsid w:val="006B42DF"/>
    <w:rsid w:val="006D2159"/>
    <w:rsid w:val="006F787C"/>
    <w:rsid w:val="00702636"/>
    <w:rsid w:val="0072192D"/>
    <w:rsid w:val="00724507"/>
    <w:rsid w:val="007249BE"/>
    <w:rsid w:val="0073167A"/>
    <w:rsid w:val="00773E6C"/>
    <w:rsid w:val="00776ECA"/>
    <w:rsid w:val="00781FB1"/>
    <w:rsid w:val="00787C57"/>
    <w:rsid w:val="007B349A"/>
    <w:rsid w:val="007C1DF7"/>
    <w:rsid w:val="007D05D9"/>
    <w:rsid w:val="007D1B6D"/>
    <w:rsid w:val="007D42F8"/>
    <w:rsid w:val="007E1842"/>
    <w:rsid w:val="007F44D8"/>
    <w:rsid w:val="00813C37"/>
    <w:rsid w:val="008154B5"/>
    <w:rsid w:val="0081740B"/>
    <w:rsid w:val="00823962"/>
    <w:rsid w:val="00835100"/>
    <w:rsid w:val="00850410"/>
    <w:rsid w:val="00852719"/>
    <w:rsid w:val="00852908"/>
    <w:rsid w:val="00860115"/>
    <w:rsid w:val="00863698"/>
    <w:rsid w:val="008850A0"/>
    <w:rsid w:val="0088783C"/>
    <w:rsid w:val="00894CC4"/>
    <w:rsid w:val="008A5069"/>
    <w:rsid w:val="008A5CB7"/>
    <w:rsid w:val="008C004B"/>
    <w:rsid w:val="008C1D9D"/>
    <w:rsid w:val="009119F6"/>
    <w:rsid w:val="00923B96"/>
    <w:rsid w:val="009370BC"/>
    <w:rsid w:val="009446CE"/>
    <w:rsid w:val="00945B83"/>
    <w:rsid w:val="0094625A"/>
    <w:rsid w:val="00952F0A"/>
    <w:rsid w:val="00957F8E"/>
    <w:rsid w:val="00970580"/>
    <w:rsid w:val="00986265"/>
    <w:rsid w:val="0098739B"/>
    <w:rsid w:val="009929AC"/>
    <w:rsid w:val="009964C0"/>
    <w:rsid w:val="009B61E5"/>
    <w:rsid w:val="009D1E89"/>
    <w:rsid w:val="009E5707"/>
    <w:rsid w:val="009F7E05"/>
    <w:rsid w:val="00A17661"/>
    <w:rsid w:val="00A20B98"/>
    <w:rsid w:val="00A24B2D"/>
    <w:rsid w:val="00A40966"/>
    <w:rsid w:val="00A465FC"/>
    <w:rsid w:val="00A51FF0"/>
    <w:rsid w:val="00A57B96"/>
    <w:rsid w:val="00A921E0"/>
    <w:rsid w:val="00A922F4"/>
    <w:rsid w:val="00AE5526"/>
    <w:rsid w:val="00AF051B"/>
    <w:rsid w:val="00B002D3"/>
    <w:rsid w:val="00B01578"/>
    <w:rsid w:val="00B0738F"/>
    <w:rsid w:val="00B07E89"/>
    <w:rsid w:val="00B13D3B"/>
    <w:rsid w:val="00B230DB"/>
    <w:rsid w:val="00B26601"/>
    <w:rsid w:val="00B41951"/>
    <w:rsid w:val="00B42BA5"/>
    <w:rsid w:val="00B53229"/>
    <w:rsid w:val="00B62480"/>
    <w:rsid w:val="00B81890"/>
    <w:rsid w:val="00B81B70"/>
    <w:rsid w:val="00BA1F7A"/>
    <w:rsid w:val="00BB3BAB"/>
    <w:rsid w:val="00BD0724"/>
    <w:rsid w:val="00BD2B91"/>
    <w:rsid w:val="00BE5521"/>
    <w:rsid w:val="00BF6C23"/>
    <w:rsid w:val="00C11569"/>
    <w:rsid w:val="00C11F23"/>
    <w:rsid w:val="00C424EB"/>
    <w:rsid w:val="00C53263"/>
    <w:rsid w:val="00C75F1D"/>
    <w:rsid w:val="00C95156"/>
    <w:rsid w:val="00CA0DC2"/>
    <w:rsid w:val="00CB68E8"/>
    <w:rsid w:val="00CD5BD2"/>
    <w:rsid w:val="00CD634F"/>
    <w:rsid w:val="00CF4942"/>
    <w:rsid w:val="00CF63D5"/>
    <w:rsid w:val="00D04F01"/>
    <w:rsid w:val="00D06414"/>
    <w:rsid w:val="00D1308B"/>
    <w:rsid w:val="00D24E5A"/>
    <w:rsid w:val="00D338E4"/>
    <w:rsid w:val="00D43EE3"/>
    <w:rsid w:val="00D51947"/>
    <w:rsid w:val="00D51CF0"/>
    <w:rsid w:val="00D532F0"/>
    <w:rsid w:val="00D56358"/>
    <w:rsid w:val="00D56E0F"/>
    <w:rsid w:val="00D74721"/>
    <w:rsid w:val="00D77413"/>
    <w:rsid w:val="00D80895"/>
    <w:rsid w:val="00D82759"/>
    <w:rsid w:val="00D82C34"/>
    <w:rsid w:val="00D86DE4"/>
    <w:rsid w:val="00D909C9"/>
    <w:rsid w:val="00DD1ED6"/>
    <w:rsid w:val="00DE0CDC"/>
    <w:rsid w:val="00DE1909"/>
    <w:rsid w:val="00DE51DB"/>
    <w:rsid w:val="00DE5D68"/>
    <w:rsid w:val="00DF2455"/>
    <w:rsid w:val="00E045AA"/>
    <w:rsid w:val="00E23F1D"/>
    <w:rsid w:val="00E27FAB"/>
    <w:rsid w:val="00E30E05"/>
    <w:rsid w:val="00E36361"/>
    <w:rsid w:val="00E55AE9"/>
    <w:rsid w:val="00E73E6C"/>
    <w:rsid w:val="00EA1B14"/>
    <w:rsid w:val="00EA5F53"/>
    <w:rsid w:val="00EB0C84"/>
    <w:rsid w:val="00EB280B"/>
    <w:rsid w:val="00EB33A0"/>
    <w:rsid w:val="00EE71E4"/>
    <w:rsid w:val="00F046F5"/>
    <w:rsid w:val="00F17FDE"/>
    <w:rsid w:val="00F40D53"/>
    <w:rsid w:val="00F4525C"/>
    <w:rsid w:val="00F453BC"/>
    <w:rsid w:val="00F50D86"/>
    <w:rsid w:val="00F92AE5"/>
    <w:rsid w:val="00FB1537"/>
    <w:rsid w:val="00FD29D3"/>
    <w:rsid w:val="00FD5236"/>
    <w:rsid w:val="00FE32AE"/>
    <w:rsid w:val="00FE3F0B"/>
    <w:rsid w:val="00FF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08AF2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524BC5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524BC5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022F7E"/>
    <w:pPr>
      <w:numPr>
        <w:numId w:val="12"/>
      </w:numPr>
      <w:tabs>
        <w:tab w:val="left" w:pos="425"/>
      </w:tabs>
      <w:ind w:left="357" w:hanging="357"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524BC5"/>
    <w:pPr>
      <w:numPr>
        <w:numId w:val="10"/>
      </w:numPr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524BC5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524BC5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524BC5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524BC5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524BC5"/>
    <w:rPr>
      <w:rFonts w:ascii="Arial" w:hAnsi="Arial" w:cs="Arial"/>
      <w:noProof/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E045A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3D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3D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3D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D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D97"/>
    <w:rPr>
      <w:b/>
      <w:bCs/>
      <w:sz w:val="20"/>
      <w:szCs w:val="20"/>
    </w:rPr>
  </w:style>
  <w:style w:type="character" w:customStyle="1" w:styleId="cf01">
    <w:name w:val="cf01"/>
    <w:basedOn w:val="DefaultParagraphFont"/>
    <w:rsid w:val="004A5A17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C42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Revision">
    <w:name w:val="Revision"/>
    <w:hidden/>
    <w:uiPriority w:val="99"/>
    <w:semiHidden/>
    <w:rsid w:val="00D909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about:blan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about:blan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33F51238-1C52-417E-B592-C2ABAB94E1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9B88AE-F14F-4865-8A85-C69A59D522F1}"/>
</file>

<file path=customXml/itemProps3.xml><?xml version="1.0" encoding="utf-8"?>
<ds:datastoreItem xmlns:ds="http://schemas.openxmlformats.org/officeDocument/2006/customXml" ds:itemID="{F1CAA365-EF19-4DAE-8D51-41D6B8F73A5B}"/>
</file>

<file path=customXml/itemProps4.xml><?xml version="1.0" encoding="utf-8"?>
<ds:datastoreItem xmlns:ds="http://schemas.openxmlformats.org/officeDocument/2006/customXml" ds:itemID="{678825EB-0C93-44A8-B074-D009BC4D5A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VCE Filipino oral external assessment report</dc:title>
  <dc:creator/>
  <cp:lastModifiedBy/>
  <cp:revision>1</cp:revision>
  <dcterms:created xsi:type="dcterms:W3CDTF">2024-03-19T01:02:00Z</dcterms:created>
  <dcterms:modified xsi:type="dcterms:W3CDTF">2024-03-19T01:02:00Z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