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6D586" w14:textId="07E72C52" w:rsidR="0054581F" w:rsidRPr="00782103" w:rsidRDefault="002616F6">
      <w:pPr>
        <w:pStyle w:val="VCAADocumenttitle"/>
      </w:pPr>
      <w:r w:rsidRPr="00782103">
        <w:t>2020 VCE Geography examination report</w:t>
      </w:r>
    </w:p>
    <w:p w14:paraId="413A49C0" w14:textId="77777777" w:rsidR="0054581F" w:rsidRPr="00782103" w:rsidRDefault="002616F6">
      <w:pPr>
        <w:pStyle w:val="VCAAHeading1"/>
        <w:rPr>
          <w:lang w:val="en-AU"/>
        </w:rPr>
      </w:pPr>
      <w:bookmarkStart w:id="0" w:name="TemplateOverview"/>
      <w:bookmarkEnd w:id="0"/>
      <w:r w:rsidRPr="00782103">
        <w:rPr>
          <w:lang w:val="en-AU"/>
        </w:rPr>
        <w:t>General comments</w:t>
      </w:r>
    </w:p>
    <w:p w14:paraId="742C1CF2" w14:textId="77777777" w:rsidR="0054581F" w:rsidRPr="00782103" w:rsidRDefault="002616F6">
      <w:pPr>
        <w:pStyle w:val="VCAAbody"/>
        <w:rPr>
          <w:lang w:val="en-AU"/>
        </w:rPr>
      </w:pPr>
      <w:r w:rsidRPr="00782103">
        <w:rPr>
          <w:lang w:val="en-AU"/>
        </w:rPr>
        <w:t xml:space="preserve">In 2020, the Victorian Curriculum and Assessment Authority produced an examination based on the </w:t>
      </w:r>
      <w:r w:rsidRPr="00782103">
        <w:rPr>
          <w:i/>
          <w:iCs/>
          <w:lang w:val="en-AU"/>
        </w:rPr>
        <w:t>VCE Geography Adjusted Study Design for 2020 only</w:t>
      </w:r>
      <w:r w:rsidRPr="00782103">
        <w:rPr>
          <w:lang w:val="en-AU"/>
        </w:rPr>
        <w:t>.</w:t>
      </w:r>
    </w:p>
    <w:p w14:paraId="5B5F53B8" w14:textId="77777777" w:rsidR="0054581F" w:rsidRPr="00782103" w:rsidRDefault="002616F6">
      <w:pPr>
        <w:pStyle w:val="VCAAbody"/>
        <w:rPr>
          <w:lang w:val="en-AU"/>
        </w:rPr>
      </w:pPr>
      <w:r w:rsidRPr="00782103">
        <w:rPr>
          <w:lang w:val="en-AU"/>
        </w:rPr>
        <w:t xml:space="preserve">After a very challenging year, the strength of responses on each question was a credit to each student’s and teacher’s perseverance throughout 2020. Most students could address at least some aspects of every question with the use of data as evidence. The ability of most students to interpret and then apply data from the data booklet was especially strong. </w:t>
      </w:r>
    </w:p>
    <w:p w14:paraId="731B9195" w14:textId="215C2559" w:rsidR="0054581F" w:rsidRPr="00782103" w:rsidRDefault="002616F6">
      <w:pPr>
        <w:pStyle w:val="VCAAbody"/>
        <w:rPr>
          <w:lang w:val="en-AU"/>
        </w:rPr>
      </w:pPr>
      <w:r w:rsidRPr="00782103">
        <w:rPr>
          <w:lang w:val="en-AU"/>
        </w:rPr>
        <w:t>In all questions, a range of responses w</w:t>
      </w:r>
      <w:r w:rsidR="00782103">
        <w:rPr>
          <w:lang w:val="en-AU"/>
        </w:rPr>
        <w:t>as</w:t>
      </w:r>
      <w:r w:rsidRPr="00782103">
        <w:rPr>
          <w:lang w:val="en-AU"/>
        </w:rPr>
        <w:t xml:space="preserve"> noted, with students achieving a range of levels across the whole examination paper. The synthesis of all components of the study is challenging. Students who were able to apply content learnt in the appropriate context to show a clear conceptual understanding of a question were well placed to score highly in a range of areas. Students who focused only on the content of the study without considering the context and conceptual nature of the examination question tended to provide responses that covered only part of the question.</w:t>
      </w:r>
    </w:p>
    <w:p w14:paraId="03ACF5DF" w14:textId="77777777" w:rsidR="0054581F" w:rsidRPr="00782103" w:rsidRDefault="002616F6">
      <w:pPr>
        <w:pStyle w:val="VCAAHeading2"/>
        <w:rPr>
          <w:lang w:val="en-AU"/>
        </w:rPr>
      </w:pPr>
      <w:r w:rsidRPr="00782103">
        <w:rPr>
          <w:lang w:val="en-AU"/>
        </w:rPr>
        <w:t>Areas of strength</w:t>
      </w:r>
    </w:p>
    <w:p w14:paraId="1D611F7D" w14:textId="77777777" w:rsidR="0054581F" w:rsidRPr="00782103" w:rsidRDefault="002616F6">
      <w:pPr>
        <w:pStyle w:val="VCAAbody"/>
        <w:rPr>
          <w:lang w:val="en-AU"/>
        </w:rPr>
      </w:pPr>
      <w:r w:rsidRPr="00782103">
        <w:rPr>
          <w:lang w:val="en-AU"/>
        </w:rPr>
        <w:t>Knowledge of content and context to apply knowledge:</w:t>
      </w:r>
    </w:p>
    <w:p w14:paraId="3201D015" w14:textId="00C37757" w:rsidR="0054581F" w:rsidRPr="00782103" w:rsidRDefault="002616F6">
      <w:pPr>
        <w:pStyle w:val="VCAAbullet"/>
        <w:numPr>
          <w:ilvl w:val="0"/>
          <w:numId w:val="1"/>
        </w:numPr>
        <w:ind w:left="425" w:hanging="425"/>
        <w:rPr>
          <w:lang w:val="en-AU"/>
        </w:rPr>
      </w:pPr>
      <w:r w:rsidRPr="00782103">
        <w:rPr>
          <w:lang w:val="en-AU"/>
        </w:rPr>
        <w:t>Every question required key knowledge content.</w:t>
      </w:r>
      <w:r w:rsidR="00ED6890" w:rsidRPr="00782103">
        <w:rPr>
          <w:lang w:val="en-AU"/>
        </w:rPr>
        <w:t xml:space="preserve"> </w:t>
      </w:r>
      <w:r w:rsidRPr="00782103">
        <w:rPr>
          <w:lang w:val="en-AU"/>
        </w:rPr>
        <w:t>It was evident that students were able to use a large range of learnt materials, including case studies, elaborations, and evidence in the form of data, in their responses.</w:t>
      </w:r>
    </w:p>
    <w:p w14:paraId="0A988F06" w14:textId="67119E66" w:rsidR="0054581F" w:rsidRPr="00782103" w:rsidRDefault="002616F6">
      <w:pPr>
        <w:pStyle w:val="VCAAbullet"/>
        <w:numPr>
          <w:ilvl w:val="0"/>
          <w:numId w:val="1"/>
        </w:numPr>
        <w:ind w:left="425" w:hanging="425"/>
        <w:rPr>
          <w:lang w:val="en-AU"/>
        </w:rPr>
      </w:pPr>
      <w:r w:rsidRPr="00782103">
        <w:rPr>
          <w:lang w:val="en-AU"/>
        </w:rPr>
        <w:t>Students were often able to use appropriate evidence and elaborations to support statements made, especially in higher</w:t>
      </w:r>
      <w:r w:rsidR="004F5987">
        <w:rPr>
          <w:lang w:val="en-AU"/>
        </w:rPr>
        <w:t xml:space="preserve"> </w:t>
      </w:r>
      <w:r w:rsidRPr="00782103">
        <w:rPr>
          <w:lang w:val="en-AU"/>
        </w:rPr>
        <w:t>order questioning.</w:t>
      </w:r>
    </w:p>
    <w:p w14:paraId="19B3810B" w14:textId="77777777" w:rsidR="0054581F" w:rsidRPr="00782103" w:rsidRDefault="002616F6">
      <w:pPr>
        <w:pStyle w:val="VCAAbullet"/>
        <w:numPr>
          <w:ilvl w:val="0"/>
          <w:numId w:val="1"/>
        </w:numPr>
        <w:ind w:left="425" w:hanging="425"/>
        <w:rPr>
          <w:lang w:val="en-AU"/>
        </w:rPr>
      </w:pPr>
      <w:r w:rsidRPr="00782103">
        <w:rPr>
          <w:lang w:val="en-AU"/>
        </w:rPr>
        <w:t xml:space="preserve">Students were able to apply appropriate context to respond to a question using clear conceptual understanding of both Unit 3 and Unit 4. </w:t>
      </w:r>
    </w:p>
    <w:p w14:paraId="166A4EC0" w14:textId="77777777" w:rsidR="0054581F" w:rsidRPr="00782103" w:rsidRDefault="002616F6">
      <w:pPr>
        <w:pStyle w:val="VCAAbody"/>
        <w:rPr>
          <w:lang w:val="en-AU"/>
        </w:rPr>
      </w:pPr>
      <w:r w:rsidRPr="00782103">
        <w:rPr>
          <w:lang w:val="en-AU"/>
        </w:rPr>
        <w:t>Geographical skills:</w:t>
      </w:r>
    </w:p>
    <w:p w14:paraId="075BE7BB" w14:textId="77777777" w:rsidR="0054581F" w:rsidRPr="00782103" w:rsidRDefault="002616F6">
      <w:pPr>
        <w:pStyle w:val="VCAAbullet"/>
        <w:numPr>
          <w:ilvl w:val="0"/>
          <w:numId w:val="1"/>
        </w:numPr>
        <w:ind w:left="425" w:hanging="425"/>
        <w:rPr>
          <w:lang w:val="en-AU"/>
        </w:rPr>
      </w:pPr>
      <w:r w:rsidRPr="00782103">
        <w:rPr>
          <w:lang w:val="en-AU"/>
        </w:rPr>
        <w:t>Data was presented using a number of maps, which students were able to interpret very well.</w:t>
      </w:r>
    </w:p>
    <w:p w14:paraId="6BD5AB73" w14:textId="77777777" w:rsidR="0054581F" w:rsidRPr="00782103" w:rsidRDefault="002616F6">
      <w:pPr>
        <w:pStyle w:val="VCAAbullet"/>
        <w:numPr>
          <w:ilvl w:val="0"/>
          <w:numId w:val="1"/>
        </w:numPr>
        <w:ind w:left="425" w:hanging="425"/>
        <w:rPr>
          <w:lang w:val="en-AU"/>
        </w:rPr>
      </w:pPr>
      <w:r w:rsidRPr="00782103">
        <w:rPr>
          <w:lang w:val="en-AU"/>
        </w:rPr>
        <w:t xml:space="preserve">The use of geographic language and literacy was strong, with students able to respond to questions using appropriate terminology. </w:t>
      </w:r>
    </w:p>
    <w:p w14:paraId="7F1F55A8" w14:textId="77777777" w:rsidR="0054581F" w:rsidRPr="00782103" w:rsidRDefault="002616F6">
      <w:pPr>
        <w:pStyle w:val="VCAAHeading2"/>
        <w:keepNext/>
        <w:rPr>
          <w:lang w:val="en-AU"/>
        </w:rPr>
      </w:pPr>
      <w:r w:rsidRPr="00782103">
        <w:rPr>
          <w:lang w:val="en-AU"/>
        </w:rPr>
        <w:t>Areas for improvement</w:t>
      </w:r>
    </w:p>
    <w:p w14:paraId="70260A09" w14:textId="77777777" w:rsidR="0054581F" w:rsidRPr="00782103" w:rsidRDefault="002616F6">
      <w:pPr>
        <w:pStyle w:val="VCAAbody"/>
        <w:keepNext/>
        <w:rPr>
          <w:lang w:val="en-AU"/>
        </w:rPr>
      </w:pPr>
      <w:r w:rsidRPr="00782103">
        <w:rPr>
          <w:lang w:val="en-AU"/>
        </w:rPr>
        <w:t>Responding directly to the conceptual component of the question:</w:t>
      </w:r>
    </w:p>
    <w:p w14:paraId="7E5BECC8" w14:textId="29F68B71" w:rsidR="0054581F" w:rsidRPr="00782103" w:rsidRDefault="002616F6">
      <w:pPr>
        <w:pStyle w:val="VCAAbullet"/>
        <w:numPr>
          <w:ilvl w:val="0"/>
          <w:numId w:val="1"/>
        </w:numPr>
        <w:ind w:left="425" w:hanging="425"/>
        <w:rPr>
          <w:lang w:val="en-AU"/>
        </w:rPr>
      </w:pPr>
      <w:r w:rsidRPr="00782103">
        <w:rPr>
          <w:lang w:val="en-AU"/>
        </w:rPr>
        <w:t xml:space="preserve">All questions require understanding of content, application of appropriate context and conceptual understanding of the question. While there were fewer students who responded to questions in list form, or with a random assortment of content from both Units 3 and 4 without direct relevance to the question, there was still a tendency for students to do so. Students providing a list style approach and stating all that they know about key words </w:t>
      </w:r>
      <w:r w:rsidR="00ED6890" w:rsidRPr="00782103">
        <w:rPr>
          <w:lang w:val="en-AU"/>
        </w:rPr>
        <w:t>within</w:t>
      </w:r>
      <w:r w:rsidRPr="00782103">
        <w:rPr>
          <w:lang w:val="en-AU"/>
        </w:rPr>
        <w:t xml:space="preserve"> a question, when a focus on answering the conceptual layer is </w:t>
      </w:r>
      <w:r w:rsidRPr="00782103">
        <w:rPr>
          <w:lang w:val="en-AU"/>
        </w:rPr>
        <w:lastRenderedPageBreak/>
        <w:t>required, highlighted the need for less of a focus on learning great amounts of content and more on being able to apply content learnt in an appropriate contextual manner.</w:t>
      </w:r>
    </w:p>
    <w:p w14:paraId="2797BC0E" w14:textId="72504677" w:rsidR="0054581F" w:rsidRPr="00782103" w:rsidRDefault="002616F6">
      <w:pPr>
        <w:pStyle w:val="VCAAbullet"/>
        <w:numPr>
          <w:ilvl w:val="0"/>
          <w:numId w:val="1"/>
        </w:numPr>
        <w:ind w:left="425" w:hanging="425"/>
        <w:rPr>
          <w:lang w:val="en-AU"/>
        </w:rPr>
      </w:pPr>
      <w:r w:rsidRPr="00782103">
        <w:rPr>
          <w:lang w:val="en-AU"/>
        </w:rPr>
        <w:t>It is important that students choose their content in the appropriate context. This will help support responses in showing higher</w:t>
      </w:r>
      <w:r w:rsidR="004F5987">
        <w:rPr>
          <w:lang w:val="en-AU"/>
        </w:rPr>
        <w:t xml:space="preserve"> </w:t>
      </w:r>
      <w:r w:rsidRPr="00782103">
        <w:rPr>
          <w:lang w:val="en-AU"/>
        </w:rPr>
        <w:t>order conceptual understanding of the question.</w:t>
      </w:r>
    </w:p>
    <w:p w14:paraId="03162142" w14:textId="77777777" w:rsidR="0054581F" w:rsidRPr="00782103" w:rsidRDefault="002616F6">
      <w:pPr>
        <w:pStyle w:val="VCAAbody"/>
        <w:rPr>
          <w:lang w:val="en-AU"/>
        </w:rPr>
      </w:pPr>
      <w:r w:rsidRPr="00782103">
        <w:rPr>
          <w:lang w:val="en-AU"/>
        </w:rPr>
        <w:t>Exam technique:</w:t>
      </w:r>
    </w:p>
    <w:p w14:paraId="03068EFD" w14:textId="7FA229B7" w:rsidR="0054581F" w:rsidRPr="00782103" w:rsidRDefault="002616F6">
      <w:pPr>
        <w:pStyle w:val="VCAAbullet"/>
        <w:numPr>
          <w:ilvl w:val="0"/>
          <w:numId w:val="1"/>
        </w:numPr>
        <w:ind w:left="425" w:hanging="425"/>
        <w:rPr>
          <w:lang w:val="en-AU"/>
        </w:rPr>
      </w:pPr>
      <w:r w:rsidRPr="00782103">
        <w:rPr>
          <w:lang w:val="en-AU"/>
        </w:rPr>
        <w:t xml:space="preserve">Read the question carefully and only include content that is relevant to the question. Rote learning responses to </w:t>
      </w:r>
      <w:r w:rsidR="00DE20F6">
        <w:rPr>
          <w:lang w:val="en-AU"/>
        </w:rPr>
        <w:t xml:space="preserve">questions from </w:t>
      </w:r>
      <w:r w:rsidRPr="00782103">
        <w:rPr>
          <w:lang w:val="en-AU"/>
        </w:rPr>
        <w:t>p</w:t>
      </w:r>
      <w:r w:rsidR="00DE20F6">
        <w:rPr>
          <w:lang w:val="en-AU"/>
        </w:rPr>
        <w:t>revious</w:t>
      </w:r>
      <w:r w:rsidRPr="00782103">
        <w:rPr>
          <w:lang w:val="en-AU"/>
        </w:rPr>
        <w:t xml:space="preserve"> years is</w:t>
      </w:r>
      <w:r w:rsidR="004F5987">
        <w:rPr>
          <w:lang w:val="en-AU"/>
        </w:rPr>
        <w:t xml:space="preserve"> </w:t>
      </w:r>
      <w:r w:rsidRPr="00782103">
        <w:rPr>
          <w:lang w:val="en-AU"/>
        </w:rPr>
        <w:t>n</w:t>
      </w:r>
      <w:r w:rsidR="004F5987">
        <w:rPr>
          <w:lang w:val="en-AU"/>
        </w:rPr>
        <w:t>o</w:t>
      </w:r>
      <w:r w:rsidRPr="00782103">
        <w:rPr>
          <w:lang w:val="en-AU"/>
        </w:rPr>
        <w:t xml:space="preserve">t necessarily a good strategy. </w:t>
      </w:r>
    </w:p>
    <w:p w14:paraId="2DA82142" w14:textId="4736C6E7" w:rsidR="0054581F" w:rsidRPr="00782103" w:rsidRDefault="002616F6">
      <w:pPr>
        <w:pStyle w:val="VCAAbullet"/>
        <w:numPr>
          <w:ilvl w:val="0"/>
          <w:numId w:val="1"/>
        </w:numPr>
        <w:ind w:left="425" w:hanging="425"/>
        <w:rPr>
          <w:lang w:val="en-AU"/>
        </w:rPr>
      </w:pPr>
      <w:r w:rsidRPr="00782103">
        <w:rPr>
          <w:lang w:val="en-AU"/>
        </w:rPr>
        <w:t>Students can use highlights to break down and scaffold responses</w:t>
      </w:r>
      <w:r w:rsidR="00DE20F6">
        <w:rPr>
          <w:lang w:val="en-AU"/>
        </w:rPr>
        <w:t xml:space="preserve"> to ensure they</w:t>
      </w:r>
      <w:r w:rsidRPr="00782103">
        <w:rPr>
          <w:lang w:val="en-AU"/>
        </w:rPr>
        <w:t xml:space="preserve"> focus on the conceptual nature of the question and use content (data and elaboration) in the correct context</w:t>
      </w:r>
      <w:r w:rsidR="00DE20F6">
        <w:rPr>
          <w:lang w:val="en-AU"/>
        </w:rPr>
        <w:t>. Responses must not simply</w:t>
      </w:r>
      <w:r w:rsidRPr="00782103">
        <w:rPr>
          <w:lang w:val="en-AU"/>
        </w:rPr>
        <w:t xml:space="preserve"> provide a lengthy list of possibly irrelevant material</w:t>
      </w:r>
      <w:r w:rsidR="00DE20F6">
        <w:rPr>
          <w:lang w:val="en-AU"/>
        </w:rPr>
        <w:t>.</w:t>
      </w:r>
    </w:p>
    <w:p w14:paraId="2610A4EF" w14:textId="77777777" w:rsidR="0054581F" w:rsidRPr="00782103" w:rsidRDefault="002616F6">
      <w:pPr>
        <w:pStyle w:val="VCAAbody"/>
        <w:rPr>
          <w:lang w:val="en-AU"/>
        </w:rPr>
      </w:pPr>
      <w:r w:rsidRPr="00782103">
        <w:rPr>
          <w:lang w:val="en-AU"/>
        </w:rPr>
        <w:t>Students need to read the question carefully to ensure all aspects are answered rather than respond with what they think or what they may have prepared.</w:t>
      </w:r>
    </w:p>
    <w:p w14:paraId="67942D5A" w14:textId="77777777" w:rsidR="0054581F" w:rsidRPr="00782103" w:rsidRDefault="002616F6">
      <w:pPr>
        <w:pStyle w:val="VCAAHeading1"/>
        <w:rPr>
          <w:lang w:val="en-AU"/>
        </w:rPr>
      </w:pPr>
      <w:r w:rsidRPr="00782103">
        <w:rPr>
          <w:lang w:val="en-AU"/>
        </w:rPr>
        <w:t>Specific information</w:t>
      </w:r>
    </w:p>
    <w:p w14:paraId="3A9CCF4E" w14:textId="77777777" w:rsidR="0054581F" w:rsidRPr="00782103" w:rsidRDefault="002616F6">
      <w:pPr>
        <w:pStyle w:val="VCAAbody"/>
        <w:rPr>
          <w:bCs/>
          <w:lang w:val="en-AU"/>
        </w:rPr>
      </w:pPr>
      <w:r w:rsidRPr="00782103">
        <w:rPr>
          <w:bCs/>
          <w:lang w:val="en-AU"/>
        </w:rPr>
        <w:t xml:space="preserve">Student responses reproduced in this report have not been corrected for grammar, spelling or factual information. </w:t>
      </w:r>
    </w:p>
    <w:p w14:paraId="2CC9B59C" w14:textId="77777777" w:rsidR="0054581F" w:rsidRPr="00782103" w:rsidRDefault="002616F6">
      <w:pPr>
        <w:pStyle w:val="VCAAbody"/>
        <w:rPr>
          <w:lang w:val="en-AU"/>
        </w:rPr>
      </w:pPr>
      <w:r w:rsidRPr="00782103">
        <w:rPr>
          <w:lang w:val="en-AU"/>
        </w:rPr>
        <w:t xml:space="preserve">This report provides sample </w:t>
      </w:r>
      <w:proofErr w:type="gramStart"/>
      <w:r w:rsidRPr="00782103">
        <w:rPr>
          <w:lang w:val="en-AU"/>
        </w:rPr>
        <w:t>answers</w:t>
      </w:r>
      <w:proofErr w:type="gramEnd"/>
      <w:r w:rsidRPr="00782103">
        <w:rPr>
          <w:lang w:val="en-AU"/>
        </w:rPr>
        <w:t xml:space="preserve"> or an indication of what answers may have included. Unless otherwise stated, these are not intended to be exemplary or complete responses. </w:t>
      </w:r>
    </w:p>
    <w:p w14:paraId="5148E615" w14:textId="77777777" w:rsidR="0054581F" w:rsidRPr="00782103" w:rsidRDefault="002616F6">
      <w:pPr>
        <w:pStyle w:val="VCAAbody"/>
        <w:rPr>
          <w:lang w:val="en-AU"/>
        </w:rPr>
      </w:pPr>
      <w:r w:rsidRPr="00782103">
        <w:rPr>
          <w:lang w:val="en-AU"/>
        </w:rPr>
        <w:t xml:space="preserve">The statistics in this report may be subject to rounding resulting in a total more or less than 100 per cent. </w:t>
      </w:r>
    </w:p>
    <w:p w14:paraId="74AF873F" w14:textId="77777777" w:rsidR="0054581F" w:rsidRPr="00782103" w:rsidRDefault="002616F6">
      <w:pPr>
        <w:pStyle w:val="VCAAHeading2"/>
        <w:rPr>
          <w:lang w:val="en-AU"/>
        </w:rPr>
      </w:pPr>
      <w:r w:rsidRPr="00782103">
        <w:rPr>
          <w:lang w:val="en-AU"/>
        </w:rPr>
        <w:t>Question 1</w:t>
      </w:r>
    </w:p>
    <w:tbl>
      <w:tblPr>
        <w:tblStyle w:val="VCAATableClosed"/>
        <w:tblW w:w="7435" w:type="dxa"/>
        <w:tblLook w:val="01E0" w:firstRow="1" w:lastRow="1" w:firstColumn="1" w:lastColumn="1" w:noHBand="0" w:noVBand="0"/>
      </w:tblPr>
      <w:tblGrid>
        <w:gridCol w:w="908"/>
        <w:gridCol w:w="907"/>
        <w:gridCol w:w="907"/>
        <w:gridCol w:w="907"/>
        <w:gridCol w:w="907"/>
        <w:gridCol w:w="907"/>
        <w:gridCol w:w="907"/>
        <w:gridCol w:w="1085"/>
      </w:tblGrid>
      <w:tr w:rsidR="0054581F" w:rsidRPr="00782103" w14:paraId="6D007B24"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CE47101"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32CFE33E" w14:textId="77777777" w:rsidR="0054581F" w:rsidRPr="00782103" w:rsidRDefault="002616F6">
            <w:pPr>
              <w:pStyle w:val="VCAAtablecondensedheading"/>
              <w:spacing w:before="40" w:after="0" w:line="240" w:lineRule="auto"/>
              <w:rPr>
                <w:lang w:val="en-AU"/>
              </w:rPr>
            </w:pPr>
            <w:r w:rsidRPr="00782103">
              <w:rPr>
                <w:lang w:val="en-AU"/>
              </w:rPr>
              <w:t>0</w:t>
            </w:r>
          </w:p>
        </w:tc>
        <w:tc>
          <w:tcPr>
            <w:tcW w:w="907" w:type="dxa"/>
            <w:tcBorders>
              <w:left w:val="single" w:sz="4" w:space="0" w:color="FFFFFF"/>
              <w:right w:val="single" w:sz="4" w:space="0" w:color="FFFFFF"/>
            </w:tcBorders>
          </w:tcPr>
          <w:p w14:paraId="6C4D9DFC" w14:textId="77777777" w:rsidR="0054581F" w:rsidRPr="00782103" w:rsidRDefault="002616F6">
            <w:pPr>
              <w:pStyle w:val="VCAAtablecondensedheading"/>
              <w:spacing w:before="40" w:after="0" w:line="240" w:lineRule="auto"/>
              <w:rPr>
                <w:lang w:val="en-AU"/>
              </w:rPr>
            </w:pPr>
            <w:r w:rsidRPr="00782103">
              <w:rPr>
                <w:lang w:val="en-AU"/>
              </w:rPr>
              <w:t>1</w:t>
            </w:r>
          </w:p>
        </w:tc>
        <w:tc>
          <w:tcPr>
            <w:tcW w:w="907" w:type="dxa"/>
            <w:tcBorders>
              <w:left w:val="single" w:sz="4" w:space="0" w:color="FFFFFF"/>
              <w:right w:val="single" w:sz="4" w:space="0" w:color="FFFFFF"/>
            </w:tcBorders>
          </w:tcPr>
          <w:p w14:paraId="78B2ABED" w14:textId="77777777" w:rsidR="0054581F" w:rsidRPr="00782103" w:rsidRDefault="002616F6">
            <w:pPr>
              <w:pStyle w:val="VCAAtablecondensedheading"/>
              <w:spacing w:before="40" w:after="0" w:line="240" w:lineRule="auto"/>
              <w:rPr>
                <w:lang w:val="en-AU"/>
              </w:rPr>
            </w:pPr>
            <w:r w:rsidRPr="00782103">
              <w:rPr>
                <w:lang w:val="en-AU"/>
              </w:rPr>
              <w:t>2</w:t>
            </w:r>
          </w:p>
        </w:tc>
        <w:tc>
          <w:tcPr>
            <w:tcW w:w="907" w:type="dxa"/>
            <w:tcBorders>
              <w:left w:val="single" w:sz="4" w:space="0" w:color="FFFFFF"/>
              <w:right w:val="single" w:sz="4" w:space="0" w:color="FFFFFF"/>
            </w:tcBorders>
          </w:tcPr>
          <w:p w14:paraId="797AAC23" w14:textId="77777777" w:rsidR="0054581F" w:rsidRPr="00782103" w:rsidRDefault="002616F6">
            <w:pPr>
              <w:pStyle w:val="VCAAtablecondensedheading"/>
              <w:spacing w:before="40" w:after="0" w:line="240" w:lineRule="auto"/>
              <w:rPr>
                <w:lang w:val="en-AU"/>
              </w:rPr>
            </w:pPr>
            <w:r w:rsidRPr="00782103">
              <w:rPr>
                <w:lang w:val="en-AU"/>
              </w:rPr>
              <w:t>3</w:t>
            </w:r>
          </w:p>
        </w:tc>
        <w:tc>
          <w:tcPr>
            <w:tcW w:w="907" w:type="dxa"/>
            <w:tcBorders>
              <w:left w:val="single" w:sz="4" w:space="0" w:color="FFFFFF"/>
              <w:right w:val="single" w:sz="4" w:space="0" w:color="FFFFFF"/>
            </w:tcBorders>
          </w:tcPr>
          <w:p w14:paraId="722AC375" w14:textId="77777777" w:rsidR="0054581F" w:rsidRPr="00782103" w:rsidRDefault="002616F6">
            <w:pPr>
              <w:pStyle w:val="VCAAtablecondensedheading"/>
              <w:spacing w:before="40" w:after="0" w:line="240" w:lineRule="auto"/>
              <w:rPr>
                <w:lang w:val="en-AU"/>
              </w:rPr>
            </w:pPr>
            <w:r w:rsidRPr="00782103">
              <w:rPr>
                <w:lang w:val="en-AU"/>
              </w:rPr>
              <w:t>4</w:t>
            </w:r>
          </w:p>
        </w:tc>
        <w:tc>
          <w:tcPr>
            <w:tcW w:w="907" w:type="dxa"/>
            <w:tcBorders>
              <w:left w:val="single" w:sz="4" w:space="0" w:color="FFFFFF"/>
              <w:right w:val="single" w:sz="4" w:space="0" w:color="FFFFFF"/>
            </w:tcBorders>
          </w:tcPr>
          <w:p w14:paraId="6D994C5F" w14:textId="77777777" w:rsidR="0054581F" w:rsidRPr="00782103" w:rsidRDefault="002616F6">
            <w:pPr>
              <w:pStyle w:val="VCAAtablecondensedheading"/>
              <w:spacing w:before="40" w:after="0" w:line="240" w:lineRule="auto"/>
              <w:rPr>
                <w:lang w:val="en-AU"/>
              </w:rPr>
            </w:pPr>
            <w:r w:rsidRPr="00782103">
              <w:rPr>
                <w:lang w:val="en-AU"/>
              </w:rPr>
              <w:t>5</w:t>
            </w:r>
          </w:p>
        </w:tc>
        <w:tc>
          <w:tcPr>
            <w:tcW w:w="1085" w:type="dxa"/>
            <w:tcBorders>
              <w:left w:val="single" w:sz="4" w:space="0" w:color="FFFFFF"/>
            </w:tcBorders>
          </w:tcPr>
          <w:p w14:paraId="2D13D5DE"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00617924" w14:textId="77777777" w:rsidTr="0054581F">
        <w:trPr>
          <w:trHeight w:hRule="exact" w:val="397"/>
        </w:trPr>
        <w:tc>
          <w:tcPr>
            <w:tcW w:w="907" w:type="dxa"/>
          </w:tcPr>
          <w:p w14:paraId="4680F795" w14:textId="77777777" w:rsidR="0054581F" w:rsidRPr="00782103" w:rsidRDefault="002616F6">
            <w:pPr>
              <w:pStyle w:val="VCAAtablecondensed"/>
              <w:spacing w:before="40" w:after="0" w:line="240" w:lineRule="auto"/>
              <w:rPr>
                <w:lang w:val="en-AU"/>
              </w:rPr>
            </w:pPr>
            <w:r w:rsidRPr="00782103">
              <w:rPr>
                <w:lang w:val="en-AU"/>
              </w:rPr>
              <w:t>%</w:t>
            </w:r>
          </w:p>
        </w:tc>
        <w:tc>
          <w:tcPr>
            <w:tcW w:w="907" w:type="dxa"/>
          </w:tcPr>
          <w:p w14:paraId="5CA6F15C" w14:textId="77777777" w:rsidR="0054581F" w:rsidRPr="00782103" w:rsidRDefault="002616F6">
            <w:pPr>
              <w:pStyle w:val="VCAAtablecondensed"/>
              <w:spacing w:before="40" w:after="0" w:line="240" w:lineRule="auto"/>
              <w:rPr>
                <w:lang w:val="en-AU"/>
              </w:rPr>
            </w:pPr>
            <w:r w:rsidRPr="00782103">
              <w:rPr>
                <w:lang w:val="en-AU"/>
              </w:rPr>
              <w:t>5</w:t>
            </w:r>
          </w:p>
        </w:tc>
        <w:tc>
          <w:tcPr>
            <w:tcW w:w="907" w:type="dxa"/>
          </w:tcPr>
          <w:p w14:paraId="0B863549" w14:textId="77777777" w:rsidR="0054581F" w:rsidRPr="00782103" w:rsidRDefault="002616F6">
            <w:pPr>
              <w:pStyle w:val="VCAAtablecondensed"/>
              <w:spacing w:before="40" w:after="0" w:line="240" w:lineRule="auto"/>
              <w:rPr>
                <w:lang w:val="en-AU"/>
              </w:rPr>
            </w:pPr>
            <w:r w:rsidRPr="00782103">
              <w:rPr>
                <w:lang w:val="en-AU"/>
              </w:rPr>
              <w:t>3</w:t>
            </w:r>
          </w:p>
        </w:tc>
        <w:tc>
          <w:tcPr>
            <w:tcW w:w="907" w:type="dxa"/>
          </w:tcPr>
          <w:p w14:paraId="36B6E359" w14:textId="77777777" w:rsidR="0054581F" w:rsidRPr="00782103" w:rsidRDefault="002616F6">
            <w:pPr>
              <w:pStyle w:val="VCAAtablecondensed"/>
              <w:spacing w:before="40" w:after="0" w:line="240" w:lineRule="auto"/>
              <w:rPr>
                <w:lang w:val="en-AU"/>
              </w:rPr>
            </w:pPr>
            <w:r w:rsidRPr="00782103">
              <w:rPr>
                <w:lang w:val="en-AU"/>
              </w:rPr>
              <w:t>10</w:t>
            </w:r>
          </w:p>
        </w:tc>
        <w:tc>
          <w:tcPr>
            <w:tcW w:w="907" w:type="dxa"/>
          </w:tcPr>
          <w:p w14:paraId="213C9F28" w14:textId="77777777" w:rsidR="0054581F" w:rsidRPr="00782103" w:rsidRDefault="002616F6">
            <w:pPr>
              <w:pStyle w:val="VCAAtablecondensed"/>
              <w:spacing w:before="40" w:after="0" w:line="240" w:lineRule="auto"/>
              <w:rPr>
                <w:lang w:val="en-AU"/>
              </w:rPr>
            </w:pPr>
            <w:r w:rsidRPr="00782103">
              <w:rPr>
                <w:lang w:val="en-AU"/>
              </w:rPr>
              <w:t>25</w:t>
            </w:r>
          </w:p>
        </w:tc>
        <w:tc>
          <w:tcPr>
            <w:tcW w:w="907" w:type="dxa"/>
          </w:tcPr>
          <w:p w14:paraId="2DB2827F" w14:textId="77777777" w:rsidR="0054581F" w:rsidRPr="00782103" w:rsidRDefault="002616F6">
            <w:pPr>
              <w:pStyle w:val="VCAAtablecondensed"/>
              <w:spacing w:before="40" w:after="0" w:line="240" w:lineRule="auto"/>
              <w:rPr>
                <w:lang w:val="en-AU"/>
              </w:rPr>
            </w:pPr>
            <w:r w:rsidRPr="00782103">
              <w:rPr>
                <w:lang w:val="en-AU"/>
              </w:rPr>
              <w:t>29</w:t>
            </w:r>
          </w:p>
        </w:tc>
        <w:tc>
          <w:tcPr>
            <w:tcW w:w="907" w:type="dxa"/>
          </w:tcPr>
          <w:p w14:paraId="3445081F" w14:textId="77777777" w:rsidR="0054581F" w:rsidRPr="00782103" w:rsidRDefault="002616F6">
            <w:pPr>
              <w:pStyle w:val="VCAAtablecondensed"/>
              <w:spacing w:before="40" w:after="0" w:line="240" w:lineRule="auto"/>
              <w:rPr>
                <w:lang w:val="en-AU"/>
              </w:rPr>
            </w:pPr>
            <w:r w:rsidRPr="00782103">
              <w:rPr>
                <w:lang w:val="en-AU"/>
              </w:rPr>
              <w:t>29</w:t>
            </w:r>
          </w:p>
        </w:tc>
        <w:tc>
          <w:tcPr>
            <w:tcW w:w="1085" w:type="dxa"/>
          </w:tcPr>
          <w:p w14:paraId="575559C3" w14:textId="77777777" w:rsidR="0054581F" w:rsidRPr="00782103" w:rsidRDefault="002616F6">
            <w:pPr>
              <w:pStyle w:val="VCAAtablecondensed"/>
              <w:spacing w:before="40" w:after="0" w:line="240" w:lineRule="auto"/>
              <w:rPr>
                <w:lang w:val="en-AU"/>
              </w:rPr>
            </w:pPr>
            <w:r w:rsidRPr="00782103">
              <w:rPr>
                <w:lang w:val="en-AU"/>
              </w:rPr>
              <w:t>3.6</w:t>
            </w:r>
            <w:bookmarkStart w:id="1" w:name="_Hlk32579474"/>
            <w:bookmarkEnd w:id="1"/>
          </w:p>
        </w:tc>
      </w:tr>
    </w:tbl>
    <w:p w14:paraId="367111C0" w14:textId="1B797678" w:rsidR="0054581F" w:rsidRPr="00782103" w:rsidRDefault="002616F6">
      <w:pPr>
        <w:pStyle w:val="VCAAbody"/>
        <w:rPr>
          <w:lang w:val="en-AU"/>
        </w:rPr>
      </w:pPr>
      <w:r w:rsidRPr="00782103">
        <w:rPr>
          <w:lang w:val="en-AU"/>
        </w:rPr>
        <w:t>The fieldwork technique identified must clearly be a primary fieldwork technique (for example, photographs, quadrat studies or interviews). Higher</w:t>
      </w:r>
      <w:r w:rsidR="004F5987">
        <w:rPr>
          <w:lang w:val="en-AU"/>
        </w:rPr>
        <w:t xml:space="preserve"> </w:t>
      </w:r>
      <w:r w:rsidRPr="00782103">
        <w:rPr>
          <w:lang w:val="en-AU"/>
        </w:rPr>
        <w:t>order responses showed specific interconnection of the primary technique used with how it could test the hypothesis and why it is an appropriate technique to be used. Many responses were able to show this well, highlighting the ability to apply knowledge gained from fieldwork conducted in Unit 3 to another location.</w:t>
      </w:r>
    </w:p>
    <w:p w14:paraId="2AC2CB05" w14:textId="77777777" w:rsidR="0054581F" w:rsidRPr="00782103" w:rsidRDefault="002616F6">
      <w:pPr>
        <w:pStyle w:val="VCAAbody"/>
        <w:rPr>
          <w:lang w:val="en-AU"/>
        </w:rPr>
      </w:pPr>
      <w:r w:rsidRPr="00782103">
        <w:rPr>
          <w:lang w:val="en-AU"/>
        </w:rPr>
        <w:t>The following is an example of a high-scoring response. The response indicates the primary fieldwork technique clearly and justifies the use of the technique as an appropriate technique and then interconnects the primary fieldwork technique with how it could test the hypothesis.</w:t>
      </w:r>
    </w:p>
    <w:p w14:paraId="0DF33FA2" w14:textId="77777777" w:rsidR="0054581F" w:rsidRPr="00782103" w:rsidRDefault="002616F6">
      <w:pPr>
        <w:pStyle w:val="VCAAbody"/>
        <w:rPr>
          <w:i/>
          <w:iCs/>
          <w:lang w:val="en-AU"/>
        </w:rPr>
      </w:pPr>
      <w:r w:rsidRPr="00782103">
        <w:rPr>
          <w:i/>
          <w:iCs/>
          <w:lang w:val="en-AU"/>
        </w:rPr>
        <w:t xml:space="preserve">An appropriate primary fieldwork technique would include the testing of the pH levels of local water systems. This addresses the impact of the hypothesised increase water run off of this housing estate by testing potential alkaline levels in the water. If the water system tests </w:t>
      </w:r>
      <w:proofErr w:type="gramStart"/>
      <w:r w:rsidRPr="00782103">
        <w:rPr>
          <w:i/>
          <w:iCs/>
          <w:lang w:val="en-AU"/>
        </w:rPr>
        <w:t>results</w:t>
      </w:r>
      <w:proofErr w:type="gramEnd"/>
      <w:r w:rsidRPr="00782103">
        <w:rPr>
          <w:i/>
          <w:iCs/>
          <w:lang w:val="en-AU"/>
        </w:rPr>
        <w:t xml:space="preserve"> in levels of high than 7pH than that means the water has higher alkaline levels. Due to chemicals in washing detergents, fertilizer and pesticides usually being higher in alkaline levels, if high alkaline levels are presented, it can be concluded that the water run off from the estate have contributed to the changes of chemical compounds</w:t>
      </w:r>
    </w:p>
    <w:p w14:paraId="47DCE1E6" w14:textId="77777777" w:rsidR="0054581F" w:rsidRPr="00782103" w:rsidRDefault="002616F6">
      <w:pPr>
        <w:pStyle w:val="VCAAHeading2"/>
        <w:keepNext/>
        <w:rPr>
          <w:lang w:val="en-AU"/>
        </w:rPr>
      </w:pPr>
      <w:r w:rsidRPr="00782103">
        <w:rPr>
          <w:lang w:val="en-AU"/>
        </w:rPr>
        <w:t>Question 2a.</w:t>
      </w:r>
    </w:p>
    <w:tbl>
      <w:tblPr>
        <w:tblStyle w:val="VCAATableClosed"/>
        <w:tblW w:w="5799" w:type="dxa"/>
        <w:tblLook w:val="01E0" w:firstRow="1" w:lastRow="1" w:firstColumn="1" w:lastColumn="1" w:noHBand="0" w:noVBand="0"/>
      </w:tblPr>
      <w:tblGrid>
        <w:gridCol w:w="906"/>
        <w:gridCol w:w="907"/>
        <w:gridCol w:w="907"/>
        <w:gridCol w:w="907"/>
        <w:gridCol w:w="1085"/>
        <w:gridCol w:w="1087"/>
      </w:tblGrid>
      <w:tr w:rsidR="0054581F" w:rsidRPr="00782103" w14:paraId="51E8D812"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7FD3094C"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5E189328" w14:textId="77777777" w:rsidR="0054581F" w:rsidRPr="00782103" w:rsidRDefault="002616F6">
            <w:pPr>
              <w:pStyle w:val="VCAAtablecondensedheading"/>
              <w:spacing w:before="40" w:after="0" w:line="240" w:lineRule="auto"/>
              <w:rPr>
                <w:lang w:val="en-AU"/>
              </w:rPr>
            </w:pPr>
            <w:r w:rsidRPr="00782103">
              <w:rPr>
                <w:lang w:val="en-AU"/>
              </w:rPr>
              <w:t>0</w:t>
            </w:r>
          </w:p>
        </w:tc>
        <w:tc>
          <w:tcPr>
            <w:tcW w:w="907" w:type="dxa"/>
            <w:tcBorders>
              <w:left w:val="single" w:sz="4" w:space="0" w:color="FFFFFF"/>
              <w:right w:val="single" w:sz="4" w:space="0" w:color="FFFFFF"/>
            </w:tcBorders>
          </w:tcPr>
          <w:p w14:paraId="6FD24AC2" w14:textId="77777777" w:rsidR="0054581F" w:rsidRPr="00782103" w:rsidRDefault="002616F6">
            <w:pPr>
              <w:pStyle w:val="VCAAtablecondensedheading"/>
              <w:spacing w:before="40" w:after="0" w:line="240" w:lineRule="auto"/>
              <w:rPr>
                <w:lang w:val="en-AU"/>
              </w:rPr>
            </w:pPr>
            <w:r w:rsidRPr="00782103">
              <w:rPr>
                <w:lang w:val="en-AU"/>
              </w:rPr>
              <w:t>1</w:t>
            </w:r>
          </w:p>
        </w:tc>
        <w:tc>
          <w:tcPr>
            <w:tcW w:w="907" w:type="dxa"/>
            <w:tcBorders>
              <w:left w:val="single" w:sz="4" w:space="0" w:color="FFFFFF"/>
              <w:right w:val="single" w:sz="4" w:space="0" w:color="FFFFFF"/>
            </w:tcBorders>
          </w:tcPr>
          <w:p w14:paraId="718ADD86" w14:textId="77777777" w:rsidR="0054581F" w:rsidRPr="00782103" w:rsidRDefault="002616F6">
            <w:pPr>
              <w:pStyle w:val="VCAAtablecondensedheading"/>
              <w:spacing w:before="40" w:after="0" w:line="240" w:lineRule="auto"/>
              <w:rPr>
                <w:lang w:val="en-AU"/>
              </w:rPr>
            </w:pPr>
            <w:r w:rsidRPr="00782103">
              <w:rPr>
                <w:lang w:val="en-AU"/>
              </w:rPr>
              <w:t>2</w:t>
            </w:r>
          </w:p>
        </w:tc>
        <w:tc>
          <w:tcPr>
            <w:tcW w:w="1085" w:type="dxa"/>
            <w:tcBorders>
              <w:left w:val="single" w:sz="4" w:space="0" w:color="FFFFFF"/>
              <w:right w:val="single" w:sz="4" w:space="0" w:color="FFFFFF"/>
            </w:tcBorders>
          </w:tcPr>
          <w:p w14:paraId="776150FE" w14:textId="77777777" w:rsidR="0054581F" w:rsidRPr="00782103" w:rsidRDefault="002616F6">
            <w:pPr>
              <w:pStyle w:val="VCAAtablecondensedheading"/>
              <w:spacing w:before="40" w:after="0" w:line="240" w:lineRule="auto"/>
              <w:rPr>
                <w:lang w:val="en-AU"/>
              </w:rPr>
            </w:pPr>
            <w:r w:rsidRPr="00782103">
              <w:rPr>
                <w:lang w:val="en-AU"/>
              </w:rPr>
              <w:t>3</w:t>
            </w:r>
          </w:p>
        </w:tc>
        <w:tc>
          <w:tcPr>
            <w:tcW w:w="1087" w:type="dxa"/>
            <w:tcBorders>
              <w:left w:val="single" w:sz="4" w:space="0" w:color="FFFFFF"/>
            </w:tcBorders>
          </w:tcPr>
          <w:p w14:paraId="6B6D0F17"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60B5DBBD" w14:textId="77777777" w:rsidTr="0054581F">
        <w:trPr>
          <w:trHeight w:hRule="exact" w:val="397"/>
        </w:trPr>
        <w:tc>
          <w:tcPr>
            <w:tcW w:w="905" w:type="dxa"/>
          </w:tcPr>
          <w:p w14:paraId="6CB607F9" w14:textId="77777777" w:rsidR="0054581F" w:rsidRPr="00782103" w:rsidRDefault="002616F6">
            <w:pPr>
              <w:pStyle w:val="VCAAtablecondensed"/>
              <w:spacing w:before="40" w:after="0" w:line="240" w:lineRule="auto"/>
              <w:rPr>
                <w:lang w:val="en-AU"/>
              </w:rPr>
            </w:pPr>
            <w:r w:rsidRPr="00782103">
              <w:rPr>
                <w:lang w:val="en-AU"/>
              </w:rPr>
              <w:t>%</w:t>
            </w:r>
          </w:p>
        </w:tc>
        <w:tc>
          <w:tcPr>
            <w:tcW w:w="907" w:type="dxa"/>
          </w:tcPr>
          <w:p w14:paraId="1E5CC8B4" w14:textId="77777777" w:rsidR="0054581F" w:rsidRPr="00782103" w:rsidRDefault="002616F6">
            <w:pPr>
              <w:pStyle w:val="VCAAtablecondensed"/>
              <w:spacing w:before="40" w:after="0" w:line="240" w:lineRule="auto"/>
              <w:rPr>
                <w:lang w:val="en-AU"/>
              </w:rPr>
            </w:pPr>
            <w:r w:rsidRPr="00782103">
              <w:rPr>
                <w:lang w:val="en-AU"/>
              </w:rPr>
              <w:t>6</w:t>
            </w:r>
          </w:p>
        </w:tc>
        <w:tc>
          <w:tcPr>
            <w:tcW w:w="907" w:type="dxa"/>
          </w:tcPr>
          <w:p w14:paraId="688C74EF" w14:textId="77777777" w:rsidR="0054581F" w:rsidRPr="00782103" w:rsidRDefault="002616F6">
            <w:pPr>
              <w:pStyle w:val="VCAAtablecondensed"/>
              <w:spacing w:before="40" w:after="0" w:line="240" w:lineRule="auto"/>
              <w:rPr>
                <w:lang w:val="en-AU"/>
              </w:rPr>
            </w:pPr>
            <w:r w:rsidRPr="00782103">
              <w:rPr>
                <w:lang w:val="en-AU"/>
              </w:rPr>
              <w:t>6</w:t>
            </w:r>
          </w:p>
        </w:tc>
        <w:tc>
          <w:tcPr>
            <w:tcW w:w="907" w:type="dxa"/>
          </w:tcPr>
          <w:p w14:paraId="6F6EE2F7" w14:textId="77777777" w:rsidR="0054581F" w:rsidRPr="00782103" w:rsidRDefault="002616F6">
            <w:pPr>
              <w:pStyle w:val="VCAAtablecondensed"/>
              <w:spacing w:before="40" w:after="0" w:line="240" w:lineRule="auto"/>
              <w:rPr>
                <w:lang w:val="en-AU"/>
              </w:rPr>
            </w:pPr>
            <w:r w:rsidRPr="00782103">
              <w:rPr>
                <w:lang w:val="en-AU"/>
              </w:rPr>
              <w:t>31</w:t>
            </w:r>
          </w:p>
        </w:tc>
        <w:tc>
          <w:tcPr>
            <w:tcW w:w="1085" w:type="dxa"/>
          </w:tcPr>
          <w:p w14:paraId="0C061E63" w14:textId="77777777" w:rsidR="0054581F" w:rsidRPr="00782103" w:rsidRDefault="002616F6">
            <w:pPr>
              <w:pStyle w:val="VCAAtablecondensed"/>
              <w:spacing w:before="40" w:after="0" w:line="240" w:lineRule="auto"/>
              <w:rPr>
                <w:lang w:val="en-AU"/>
              </w:rPr>
            </w:pPr>
            <w:r w:rsidRPr="00782103">
              <w:rPr>
                <w:lang w:val="en-AU"/>
              </w:rPr>
              <w:t>56</w:t>
            </w:r>
          </w:p>
        </w:tc>
        <w:tc>
          <w:tcPr>
            <w:tcW w:w="1087" w:type="dxa"/>
          </w:tcPr>
          <w:p w14:paraId="61C86ACB" w14:textId="77777777" w:rsidR="0054581F" w:rsidRPr="00782103" w:rsidRDefault="002616F6">
            <w:pPr>
              <w:pStyle w:val="VCAAtablecondensed"/>
              <w:spacing w:before="40" w:after="0" w:line="240" w:lineRule="auto"/>
              <w:rPr>
                <w:lang w:val="en-AU"/>
              </w:rPr>
            </w:pPr>
            <w:r w:rsidRPr="00782103">
              <w:rPr>
                <w:lang w:val="en-AU"/>
              </w:rPr>
              <w:t>2.4</w:t>
            </w:r>
          </w:p>
        </w:tc>
      </w:tr>
    </w:tbl>
    <w:p w14:paraId="3BBBD460" w14:textId="77777777" w:rsidR="0054581F" w:rsidRPr="00782103" w:rsidRDefault="002616F6">
      <w:pPr>
        <w:pStyle w:val="VCAAbody"/>
        <w:rPr>
          <w:lang w:val="en-AU"/>
        </w:rPr>
      </w:pPr>
      <w:r w:rsidRPr="00782103">
        <w:rPr>
          <w:lang w:val="en-AU"/>
        </w:rPr>
        <w:lastRenderedPageBreak/>
        <w:t>A description of one spatial technology used to assess land use change was required, with high-scoring responses describing how the specific spatial technology assessed the land use change. In many responses a clear description of the land use change was provided. Students who clearly understood the concept of land use change evident at their fieldwork location were able to interconnect the use of a spatial technology to assess change.</w:t>
      </w:r>
    </w:p>
    <w:p w14:paraId="2FCF443D" w14:textId="4D59E9D0" w:rsidR="0054581F" w:rsidRPr="00782103" w:rsidRDefault="002616F6">
      <w:pPr>
        <w:pStyle w:val="VCAAbody"/>
        <w:rPr>
          <w:lang w:val="en-AU"/>
        </w:rPr>
      </w:pPr>
      <w:r w:rsidRPr="00782103">
        <w:rPr>
          <w:lang w:val="en-AU"/>
        </w:rPr>
        <w:t>In some responses, the fieldwork undertaken had no clear evidence of land use change. Fieldwork that looked at increasing a land use (</w:t>
      </w:r>
      <w:r w:rsidR="004F5987">
        <w:rPr>
          <w:lang w:val="en-AU"/>
        </w:rPr>
        <w:t>for example,</w:t>
      </w:r>
      <w:r w:rsidRPr="00782103">
        <w:rPr>
          <w:lang w:val="en-AU"/>
        </w:rPr>
        <w:t xml:space="preserve"> medium-density housing to high-density housing in Camberwell) or the impact of long-term land use (</w:t>
      </w:r>
      <w:r w:rsidR="004F5987">
        <w:rPr>
          <w:lang w:val="en-AU"/>
        </w:rPr>
        <w:t>for example,</w:t>
      </w:r>
      <w:r w:rsidRPr="00782103">
        <w:rPr>
          <w:lang w:val="en-AU"/>
        </w:rPr>
        <w:t xml:space="preserve"> noise pollution surrounding Moorabbin Airport) meant that students were not well placed to respond to the question as land use change was not evident.</w:t>
      </w:r>
    </w:p>
    <w:p w14:paraId="3D799813" w14:textId="0D6BA59C" w:rsidR="0054581F" w:rsidRPr="00782103" w:rsidRDefault="002616F6">
      <w:pPr>
        <w:pStyle w:val="VCAAbody"/>
        <w:rPr>
          <w:lang w:val="en-AU"/>
        </w:rPr>
      </w:pPr>
      <w:r w:rsidRPr="00782103">
        <w:rPr>
          <w:lang w:val="en-AU"/>
        </w:rPr>
        <w:t>In responses where Google Maps was used to assess land use change, the change was not always clear. Google Maps in itself provides a map of a location; the interconnection of other layers – photographs</w:t>
      </w:r>
      <w:r w:rsidR="004F5987">
        <w:rPr>
          <w:lang w:val="en-AU"/>
        </w:rPr>
        <w:t>,</w:t>
      </w:r>
      <w:r w:rsidRPr="00782103">
        <w:rPr>
          <w:lang w:val="en-AU"/>
        </w:rPr>
        <w:t xml:space="preserve"> for example – with a location may help provide data for an assessment. Alternatively, the use of My Maps or other spatial technologies could provide location data that was generated by the student to help assess land use change.</w:t>
      </w:r>
    </w:p>
    <w:p w14:paraId="7CCBE86A" w14:textId="77777777" w:rsidR="0054581F" w:rsidRPr="00782103" w:rsidRDefault="002616F6">
      <w:pPr>
        <w:pStyle w:val="VCAAbody"/>
        <w:rPr>
          <w:lang w:val="en-AU"/>
        </w:rPr>
      </w:pPr>
      <w:r w:rsidRPr="00782103">
        <w:rPr>
          <w:lang w:val="en-AU"/>
        </w:rPr>
        <w:t>The following is an example of a high-scoring response.</w:t>
      </w:r>
    </w:p>
    <w:p w14:paraId="35A030B5" w14:textId="77777777" w:rsidR="0054581F" w:rsidRPr="00782103" w:rsidRDefault="002616F6">
      <w:pPr>
        <w:pStyle w:val="VCAAbody"/>
        <w:rPr>
          <w:lang w:val="en-AU"/>
        </w:rPr>
      </w:pPr>
      <w:r w:rsidRPr="00782103">
        <w:rPr>
          <w:i/>
          <w:iCs/>
          <w:lang w:val="en-AU"/>
        </w:rPr>
        <w:t xml:space="preserve">The spatial technology used to assess the land use change from a car park (transport) to an urban square (recreational) at Prahan Square was drone footage. The </w:t>
      </w:r>
      <w:proofErr w:type="gramStart"/>
      <w:r w:rsidRPr="00782103">
        <w:rPr>
          <w:i/>
          <w:iCs/>
          <w:lang w:val="en-AU"/>
        </w:rPr>
        <w:t>footag ,</w:t>
      </w:r>
      <w:proofErr w:type="gramEnd"/>
      <w:r w:rsidRPr="00782103">
        <w:rPr>
          <w:i/>
          <w:iCs/>
          <w:lang w:val="en-AU"/>
        </w:rPr>
        <w:t xml:space="preserve"> sources from the Stonnington City Council’s Youtube channel, was used to observe how the land use has changed by comparing it with footage from before the development. It could be used to assess the land use change by comparing it with future footage.</w:t>
      </w:r>
    </w:p>
    <w:p w14:paraId="5D794F84" w14:textId="77777777" w:rsidR="0054581F" w:rsidRPr="00782103" w:rsidRDefault="002616F6">
      <w:pPr>
        <w:pStyle w:val="VCAAHeading2"/>
        <w:rPr>
          <w:lang w:val="en-AU"/>
        </w:rPr>
      </w:pPr>
      <w:r w:rsidRPr="00782103">
        <w:rPr>
          <w:lang w:val="en-AU"/>
        </w:rPr>
        <w:t>Question 2b.</w:t>
      </w:r>
    </w:p>
    <w:tbl>
      <w:tblPr>
        <w:tblStyle w:val="VCAATableClosed"/>
        <w:tblW w:w="8521" w:type="dxa"/>
        <w:tblLook w:val="01E0" w:firstRow="1" w:lastRow="1" w:firstColumn="1" w:lastColumn="1" w:noHBand="0" w:noVBand="0"/>
      </w:tblPr>
      <w:tblGrid>
        <w:gridCol w:w="962"/>
        <w:gridCol w:w="705"/>
        <w:gridCol w:w="702"/>
        <w:gridCol w:w="703"/>
        <w:gridCol w:w="704"/>
        <w:gridCol w:w="704"/>
        <w:gridCol w:w="704"/>
        <w:gridCol w:w="704"/>
        <w:gridCol w:w="703"/>
        <w:gridCol w:w="703"/>
        <w:gridCol w:w="1227"/>
      </w:tblGrid>
      <w:tr w:rsidR="0054581F" w:rsidRPr="00782103" w14:paraId="28FC3091" w14:textId="77777777" w:rsidTr="005458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11EC6AE6" w14:textId="77777777" w:rsidR="0054581F" w:rsidRPr="00782103" w:rsidRDefault="002616F6">
            <w:pPr>
              <w:pStyle w:val="VCAAtablecondensedheading"/>
              <w:spacing w:before="40" w:after="0" w:line="240" w:lineRule="auto"/>
              <w:rPr>
                <w:lang w:val="en-AU"/>
              </w:rPr>
            </w:pPr>
            <w:r w:rsidRPr="00782103">
              <w:rPr>
                <w:lang w:val="en-AU"/>
              </w:rPr>
              <w:t>Marks</w:t>
            </w:r>
          </w:p>
        </w:tc>
        <w:tc>
          <w:tcPr>
            <w:tcW w:w="704" w:type="dxa"/>
            <w:tcBorders>
              <w:left w:val="single" w:sz="4" w:space="0" w:color="FFFFFF"/>
              <w:right w:val="single" w:sz="4" w:space="0" w:color="FFFFFF"/>
            </w:tcBorders>
          </w:tcPr>
          <w:p w14:paraId="35CDBB45" w14:textId="77777777" w:rsidR="0054581F" w:rsidRPr="00782103" w:rsidRDefault="002616F6">
            <w:pPr>
              <w:pStyle w:val="VCAAtablecondensedheading"/>
              <w:spacing w:before="40" w:after="0" w:line="240" w:lineRule="auto"/>
              <w:rPr>
                <w:lang w:val="en-AU"/>
              </w:rPr>
            </w:pPr>
            <w:r w:rsidRPr="00782103">
              <w:rPr>
                <w:lang w:val="en-AU"/>
              </w:rPr>
              <w:t>0</w:t>
            </w:r>
          </w:p>
        </w:tc>
        <w:tc>
          <w:tcPr>
            <w:tcW w:w="702" w:type="dxa"/>
            <w:tcBorders>
              <w:left w:val="single" w:sz="4" w:space="0" w:color="FFFFFF"/>
              <w:right w:val="single" w:sz="4" w:space="0" w:color="FFFFFF"/>
            </w:tcBorders>
          </w:tcPr>
          <w:p w14:paraId="30960502" w14:textId="77777777" w:rsidR="0054581F" w:rsidRPr="00782103" w:rsidRDefault="002616F6">
            <w:pPr>
              <w:pStyle w:val="VCAAtablecondensedheading"/>
              <w:spacing w:before="40" w:after="0" w:line="240" w:lineRule="auto"/>
              <w:rPr>
                <w:lang w:val="en-AU"/>
              </w:rPr>
            </w:pPr>
            <w:r w:rsidRPr="00782103">
              <w:rPr>
                <w:lang w:val="en-AU"/>
              </w:rPr>
              <w:t>1</w:t>
            </w:r>
          </w:p>
        </w:tc>
        <w:tc>
          <w:tcPr>
            <w:tcW w:w="703" w:type="dxa"/>
            <w:tcBorders>
              <w:left w:val="single" w:sz="4" w:space="0" w:color="FFFFFF"/>
              <w:right w:val="single" w:sz="4" w:space="0" w:color="FFFFFF"/>
            </w:tcBorders>
          </w:tcPr>
          <w:p w14:paraId="064AE763" w14:textId="77777777" w:rsidR="0054581F" w:rsidRPr="00782103" w:rsidRDefault="002616F6">
            <w:pPr>
              <w:pStyle w:val="VCAAtablecondensedheading"/>
              <w:spacing w:before="40" w:after="0" w:line="240" w:lineRule="auto"/>
              <w:rPr>
                <w:lang w:val="en-AU"/>
              </w:rPr>
            </w:pPr>
            <w:r w:rsidRPr="00782103">
              <w:rPr>
                <w:lang w:val="en-AU"/>
              </w:rPr>
              <w:t>2</w:t>
            </w:r>
          </w:p>
        </w:tc>
        <w:tc>
          <w:tcPr>
            <w:tcW w:w="704" w:type="dxa"/>
            <w:tcBorders>
              <w:left w:val="single" w:sz="4" w:space="0" w:color="FFFFFF"/>
              <w:right w:val="single" w:sz="4" w:space="0" w:color="FFFFFF"/>
            </w:tcBorders>
          </w:tcPr>
          <w:p w14:paraId="029B6349" w14:textId="77777777" w:rsidR="0054581F" w:rsidRPr="00782103" w:rsidRDefault="002616F6">
            <w:pPr>
              <w:pStyle w:val="VCAAtablecondensedheading"/>
              <w:spacing w:before="40" w:after="0" w:line="240" w:lineRule="auto"/>
              <w:rPr>
                <w:lang w:val="en-AU"/>
              </w:rPr>
            </w:pPr>
            <w:r w:rsidRPr="00782103">
              <w:rPr>
                <w:lang w:val="en-AU"/>
              </w:rPr>
              <w:t>3</w:t>
            </w:r>
          </w:p>
        </w:tc>
        <w:tc>
          <w:tcPr>
            <w:tcW w:w="704" w:type="dxa"/>
            <w:tcBorders>
              <w:left w:val="single" w:sz="4" w:space="0" w:color="FFFFFF"/>
              <w:right w:val="single" w:sz="4" w:space="0" w:color="FFFFFF"/>
            </w:tcBorders>
          </w:tcPr>
          <w:p w14:paraId="1E3CA257" w14:textId="77777777" w:rsidR="0054581F" w:rsidRPr="00782103" w:rsidRDefault="002616F6">
            <w:pPr>
              <w:pStyle w:val="VCAAtablecondensedheading"/>
              <w:spacing w:before="40" w:after="0" w:line="240" w:lineRule="auto"/>
              <w:rPr>
                <w:lang w:val="en-AU"/>
              </w:rPr>
            </w:pPr>
            <w:r w:rsidRPr="00782103">
              <w:rPr>
                <w:lang w:val="en-AU"/>
              </w:rPr>
              <w:t>4</w:t>
            </w:r>
          </w:p>
        </w:tc>
        <w:tc>
          <w:tcPr>
            <w:tcW w:w="704" w:type="dxa"/>
            <w:tcBorders>
              <w:left w:val="single" w:sz="4" w:space="0" w:color="FFFFFF"/>
              <w:right w:val="single" w:sz="4" w:space="0" w:color="FFFFFF"/>
            </w:tcBorders>
          </w:tcPr>
          <w:p w14:paraId="172CADA4" w14:textId="77777777" w:rsidR="0054581F" w:rsidRPr="00782103" w:rsidRDefault="002616F6">
            <w:pPr>
              <w:pStyle w:val="VCAAtablecondensedheading"/>
              <w:spacing w:before="40" w:after="0" w:line="240" w:lineRule="auto"/>
              <w:rPr>
                <w:lang w:val="en-AU"/>
              </w:rPr>
            </w:pPr>
            <w:r w:rsidRPr="00782103">
              <w:rPr>
                <w:lang w:val="en-AU"/>
              </w:rPr>
              <w:t>5</w:t>
            </w:r>
          </w:p>
        </w:tc>
        <w:tc>
          <w:tcPr>
            <w:tcW w:w="704" w:type="dxa"/>
            <w:tcBorders>
              <w:left w:val="single" w:sz="4" w:space="0" w:color="FFFFFF"/>
              <w:right w:val="single" w:sz="4" w:space="0" w:color="FFFFFF"/>
            </w:tcBorders>
          </w:tcPr>
          <w:p w14:paraId="280E2261" w14:textId="77777777" w:rsidR="0054581F" w:rsidRPr="00782103" w:rsidRDefault="002616F6">
            <w:pPr>
              <w:pStyle w:val="VCAAtablecondensedheading"/>
              <w:spacing w:before="40" w:after="0" w:line="240" w:lineRule="auto"/>
              <w:rPr>
                <w:lang w:val="en-AU"/>
              </w:rPr>
            </w:pPr>
            <w:r w:rsidRPr="00782103">
              <w:rPr>
                <w:lang w:val="en-AU"/>
              </w:rPr>
              <w:t>6</w:t>
            </w:r>
          </w:p>
        </w:tc>
        <w:tc>
          <w:tcPr>
            <w:tcW w:w="703" w:type="dxa"/>
            <w:tcBorders>
              <w:left w:val="single" w:sz="4" w:space="0" w:color="FFFFFF"/>
              <w:right w:val="single" w:sz="4" w:space="0" w:color="FFFFFF"/>
            </w:tcBorders>
          </w:tcPr>
          <w:p w14:paraId="4149A6C0" w14:textId="77777777" w:rsidR="0054581F" w:rsidRPr="00782103" w:rsidRDefault="002616F6">
            <w:pPr>
              <w:pStyle w:val="VCAAtablecondensedheading"/>
              <w:spacing w:before="40" w:after="0" w:line="240" w:lineRule="auto"/>
              <w:rPr>
                <w:lang w:val="en-AU"/>
              </w:rPr>
            </w:pPr>
            <w:r w:rsidRPr="00782103">
              <w:rPr>
                <w:lang w:val="en-AU"/>
              </w:rPr>
              <w:t>7</w:t>
            </w:r>
          </w:p>
        </w:tc>
        <w:tc>
          <w:tcPr>
            <w:tcW w:w="703" w:type="dxa"/>
            <w:tcBorders>
              <w:left w:val="single" w:sz="4" w:space="0" w:color="FFFFFF"/>
              <w:right w:val="single" w:sz="4" w:space="0" w:color="FFFFFF"/>
            </w:tcBorders>
          </w:tcPr>
          <w:p w14:paraId="418EE07A" w14:textId="77777777" w:rsidR="0054581F" w:rsidRPr="00782103" w:rsidRDefault="002616F6">
            <w:pPr>
              <w:pStyle w:val="VCAAtablecondensedheading"/>
              <w:spacing w:before="40" w:after="0" w:line="240" w:lineRule="auto"/>
              <w:rPr>
                <w:lang w:val="en-AU"/>
              </w:rPr>
            </w:pPr>
            <w:r w:rsidRPr="00782103">
              <w:rPr>
                <w:lang w:val="en-AU"/>
              </w:rPr>
              <w:t>8</w:t>
            </w:r>
          </w:p>
        </w:tc>
        <w:tc>
          <w:tcPr>
            <w:tcW w:w="1227" w:type="dxa"/>
            <w:tcBorders>
              <w:left w:val="single" w:sz="4" w:space="0" w:color="FFFFFF"/>
            </w:tcBorders>
          </w:tcPr>
          <w:p w14:paraId="21468229"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12E204B9" w14:textId="77777777" w:rsidTr="0054581F">
        <w:trPr>
          <w:trHeight w:hRule="exact" w:val="401"/>
        </w:trPr>
        <w:tc>
          <w:tcPr>
            <w:tcW w:w="961" w:type="dxa"/>
          </w:tcPr>
          <w:p w14:paraId="6DE00410" w14:textId="77777777" w:rsidR="0054581F" w:rsidRPr="00782103" w:rsidRDefault="002616F6">
            <w:pPr>
              <w:pStyle w:val="VCAAtablecondensed"/>
              <w:spacing w:before="40" w:after="0" w:line="240" w:lineRule="auto"/>
              <w:rPr>
                <w:lang w:val="en-AU"/>
              </w:rPr>
            </w:pPr>
            <w:r w:rsidRPr="00782103">
              <w:rPr>
                <w:lang w:val="en-AU"/>
              </w:rPr>
              <w:t>%</w:t>
            </w:r>
          </w:p>
        </w:tc>
        <w:tc>
          <w:tcPr>
            <w:tcW w:w="704" w:type="dxa"/>
          </w:tcPr>
          <w:p w14:paraId="4608CE67" w14:textId="77777777" w:rsidR="0054581F" w:rsidRPr="00782103" w:rsidRDefault="002616F6">
            <w:pPr>
              <w:pStyle w:val="VCAAtablecondensed"/>
              <w:spacing w:before="40" w:after="0" w:line="240" w:lineRule="auto"/>
              <w:rPr>
                <w:lang w:val="en-AU"/>
              </w:rPr>
            </w:pPr>
            <w:r w:rsidRPr="00782103">
              <w:rPr>
                <w:lang w:val="en-AU"/>
              </w:rPr>
              <w:t>4</w:t>
            </w:r>
          </w:p>
        </w:tc>
        <w:tc>
          <w:tcPr>
            <w:tcW w:w="702" w:type="dxa"/>
          </w:tcPr>
          <w:p w14:paraId="5AE3112B" w14:textId="77777777" w:rsidR="0054581F" w:rsidRPr="00782103" w:rsidRDefault="002616F6">
            <w:pPr>
              <w:pStyle w:val="VCAAtablecondensed"/>
              <w:spacing w:before="40" w:after="0" w:line="240" w:lineRule="auto"/>
              <w:rPr>
                <w:lang w:val="en-AU"/>
              </w:rPr>
            </w:pPr>
            <w:r w:rsidRPr="00782103">
              <w:rPr>
                <w:lang w:val="en-AU"/>
              </w:rPr>
              <w:t>3</w:t>
            </w:r>
          </w:p>
        </w:tc>
        <w:tc>
          <w:tcPr>
            <w:tcW w:w="703" w:type="dxa"/>
          </w:tcPr>
          <w:p w14:paraId="541690F6" w14:textId="77777777" w:rsidR="0054581F" w:rsidRPr="00782103" w:rsidRDefault="002616F6">
            <w:pPr>
              <w:pStyle w:val="VCAAtablecondensed"/>
              <w:spacing w:before="40" w:after="0" w:line="240" w:lineRule="auto"/>
              <w:rPr>
                <w:lang w:val="en-AU"/>
              </w:rPr>
            </w:pPr>
            <w:r w:rsidRPr="00782103">
              <w:rPr>
                <w:lang w:val="en-AU"/>
              </w:rPr>
              <w:t>8</w:t>
            </w:r>
          </w:p>
        </w:tc>
        <w:tc>
          <w:tcPr>
            <w:tcW w:w="704" w:type="dxa"/>
          </w:tcPr>
          <w:p w14:paraId="00C40E41" w14:textId="77777777" w:rsidR="0054581F" w:rsidRPr="00782103" w:rsidRDefault="002616F6">
            <w:pPr>
              <w:pStyle w:val="VCAAtablecondensed"/>
              <w:spacing w:before="40" w:after="0" w:line="240" w:lineRule="auto"/>
              <w:rPr>
                <w:lang w:val="en-AU"/>
              </w:rPr>
            </w:pPr>
            <w:r w:rsidRPr="00782103">
              <w:rPr>
                <w:lang w:val="en-AU"/>
              </w:rPr>
              <w:t>9</w:t>
            </w:r>
          </w:p>
        </w:tc>
        <w:tc>
          <w:tcPr>
            <w:tcW w:w="704" w:type="dxa"/>
          </w:tcPr>
          <w:p w14:paraId="7C6381C4" w14:textId="77777777" w:rsidR="0054581F" w:rsidRPr="00782103" w:rsidRDefault="002616F6">
            <w:pPr>
              <w:pStyle w:val="VCAAtablecondensed"/>
              <w:spacing w:before="40" w:after="0" w:line="240" w:lineRule="auto"/>
              <w:rPr>
                <w:lang w:val="en-AU"/>
              </w:rPr>
            </w:pPr>
            <w:r w:rsidRPr="00782103">
              <w:rPr>
                <w:lang w:val="en-AU"/>
              </w:rPr>
              <w:t>17</w:t>
            </w:r>
          </w:p>
        </w:tc>
        <w:tc>
          <w:tcPr>
            <w:tcW w:w="704" w:type="dxa"/>
          </w:tcPr>
          <w:p w14:paraId="10763837" w14:textId="77777777" w:rsidR="0054581F" w:rsidRPr="00782103" w:rsidRDefault="002616F6">
            <w:pPr>
              <w:pStyle w:val="VCAAtablecondensed"/>
              <w:spacing w:before="40" w:after="0" w:line="240" w:lineRule="auto"/>
              <w:rPr>
                <w:lang w:val="en-AU"/>
              </w:rPr>
            </w:pPr>
            <w:r w:rsidRPr="00782103">
              <w:rPr>
                <w:lang w:val="en-AU"/>
              </w:rPr>
              <w:t>14</w:t>
            </w:r>
          </w:p>
        </w:tc>
        <w:tc>
          <w:tcPr>
            <w:tcW w:w="704" w:type="dxa"/>
          </w:tcPr>
          <w:p w14:paraId="22574650" w14:textId="77777777" w:rsidR="0054581F" w:rsidRPr="00782103" w:rsidRDefault="002616F6">
            <w:pPr>
              <w:pStyle w:val="VCAAtablecondensed"/>
              <w:spacing w:before="40" w:after="0" w:line="240" w:lineRule="auto"/>
              <w:rPr>
                <w:lang w:val="en-AU"/>
              </w:rPr>
            </w:pPr>
            <w:r w:rsidRPr="00782103">
              <w:rPr>
                <w:lang w:val="en-AU"/>
              </w:rPr>
              <w:t>18</w:t>
            </w:r>
          </w:p>
        </w:tc>
        <w:tc>
          <w:tcPr>
            <w:tcW w:w="703" w:type="dxa"/>
          </w:tcPr>
          <w:p w14:paraId="0931249C" w14:textId="77777777" w:rsidR="0054581F" w:rsidRPr="00782103" w:rsidRDefault="002616F6">
            <w:pPr>
              <w:pStyle w:val="VCAAtablecondensed"/>
              <w:spacing w:before="40" w:after="0" w:line="240" w:lineRule="auto"/>
              <w:rPr>
                <w:lang w:val="en-AU"/>
              </w:rPr>
            </w:pPr>
            <w:r w:rsidRPr="00782103">
              <w:rPr>
                <w:lang w:val="en-AU"/>
              </w:rPr>
              <w:t>12</w:t>
            </w:r>
          </w:p>
        </w:tc>
        <w:tc>
          <w:tcPr>
            <w:tcW w:w="703" w:type="dxa"/>
          </w:tcPr>
          <w:p w14:paraId="3D563B54" w14:textId="77777777" w:rsidR="0054581F" w:rsidRPr="00782103" w:rsidRDefault="002616F6">
            <w:pPr>
              <w:pStyle w:val="VCAAtablecondensed"/>
              <w:spacing w:before="40" w:after="0" w:line="240" w:lineRule="auto"/>
              <w:rPr>
                <w:lang w:val="en-AU"/>
              </w:rPr>
            </w:pPr>
            <w:r w:rsidRPr="00782103">
              <w:rPr>
                <w:lang w:val="en-AU"/>
              </w:rPr>
              <w:t>16</w:t>
            </w:r>
          </w:p>
        </w:tc>
        <w:tc>
          <w:tcPr>
            <w:tcW w:w="1227" w:type="dxa"/>
          </w:tcPr>
          <w:p w14:paraId="302EEA5F" w14:textId="77777777" w:rsidR="0054581F" w:rsidRPr="00782103" w:rsidRDefault="002616F6">
            <w:pPr>
              <w:pStyle w:val="VCAAtablecondensed"/>
              <w:spacing w:before="40" w:after="0" w:line="240" w:lineRule="auto"/>
              <w:rPr>
                <w:lang w:val="en-AU"/>
              </w:rPr>
            </w:pPr>
            <w:r w:rsidRPr="00782103">
              <w:rPr>
                <w:lang w:val="en-AU"/>
              </w:rPr>
              <w:t>5.0</w:t>
            </w:r>
          </w:p>
        </w:tc>
      </w:tr>
    </w:tbl>
    <w:p w14:paraId="03DBE841" w14:textId="77777777" w:rsidR="0054581F" w:rsidRPr="00782103" w:rsidRDefault="002616F6">
      <w:pPr>
        <w:pStyle w:val="VCAAbody"/>
        <w:rPr>
          <w:lang w:val="en-AU"/>
        </w:rPr>
      </w:pPr>
      <w:r w:rsidRPr="00782103">
        <w:rPr>
          <w:lang w:val="en-AU"/>
        </w:rPr>
        <w:t xml:space="preserve">Responses required two geographic characteristics that related to a fieldwork area and its surrounding region to be clearly identified, then an explanation of how each characteristic </w:t>
      </w:r>
      <w:r w:rsidRPr="00782103">
        <w:rPr>
          <w:bCs/>
          <w:iCs/>
          <w:lang w:val="en-AU"/>
        </w:rPr>
        <w:t>influenced</w:t>
      </w:r>
      <w:r w:rsidRPr="00782103">
        <w:rPr>
          <w:lang w:val="en-AU"/>
        </w:rPr>
        <w:t xml:space="preserve"> the process of change, not just a description of the geographic characteristics. An understanding of the process of change was key to responding well to this question. Most students were able to identify two geographic characteristics and identify how they influenced the process to some extent, with one geographic characteristic showing a stronger understanding of the process of change.</w:t>
      </w:r>
    </w:p>
    <w:p w14:paraId="2669BE30" w14:textId="77777777" w:rsidR="0054581F" w:rsidRPr="00782103" w:rsidRDefault="002616F6">
      <w:pPr>
        <w:pStyle w:val="VCAAbody"/>
        <w:rPr>
          <w:lang w:val="en-AU"/>
        </w:rPr>
      </w:pPr>
      <w:r w:rsidRPr="00782103">
        <w:rPr>
          <w:lang w:val="en-AU"/>
        </w:rPr>
        <w:t>Some responses described the land use change over time rather than explaining how two stated characteristics influenced land use change.</w:t>
      </w:r>
    </w:p>
    <w:p w14:paraId="41B1F03C" w14:textId="77777777" w:rsidR="0054581F" w:rsidRPr="00782103" w:rsidRDefault="002616F6" w:rsidP="002616F6">
      <w:pPr>
        <w:pStyle w:val="VCAAHeading2"/>
        <w:rPr>
          <w:highlight w:val="white"/>
          <w:lang w:val="en-AU"/>
        </w:rPr>
      </w:pPr>
      <w:r w:rsidRPr="00782103">
        <w:rPr>
          <w:lang w:val="en-AU"/>
        </w:rPr>
        <w:t>Question 3a.</w:t>
      </w:r>
    </w:p>
    <w:tbl>
      <w:tblPr>
        <w:tblStyle w:val="VCAATableClosed"/>
        <w:tblW w:w="4713" w:type="dxa"/>
        <w:tblLook w:val="01E0" w:firstRow="1" w:lastRow="1" w:firstColumn="1" w:lastColumn="1" w:noHBand="0" w:noVBand="0"/>
      </w:tblPr>
      <w:tblGrid>
        <w:gridCol w:w="904"/>
        <w:gridCol w:w="908"/>
        <w:gridCol w:w="907"/>
        <w:gridCol w:w="907"/>
        <w:gridCol w:w="1087"/>
      </w:tblGrid>
      <w:tr w:rsidR="0054581F" w:rsidRPr="00782103" w14:paraId="4B646423"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Borders>
              <w:right w:val="single" w:sz="4" w:space="0" w:color="FFFFFF"/>
            </w:tcBorders>
          </w:tcPr>
          <w:p w14:paraId="6259FB7F"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8" w:type="dxa"/>
            <w:tcBorders>
              <w:left w:val="single" w:sz="4" w:space="0" w:color="FFFFFF"/>
              <w:right w:val="single" w:sz="4" w:space="0" w:color="FFFFFF"/>
            </w:tcBorders>
          </w:tcPr>
          <w:p w14:paraId="31121ED7" w14:textId="77777777" w:rsidR="0054581F" w:rsidRPr="00782103" w:rsidRDefault="002616F6">
            <w:pPr>
              <w:pStyle w:val="VCAAtablecondensedheading"/>
              <w:spacing w:before="40" w:after="0" w:line="240" w:lineRule="auto"/>
              <w:rPr>
                <w:lang w:val="en-AU"/>
              </w:rPr>
            </w:pPr>
            <w:r w:rsidRPr="00782103">
              <w:rPr>
                <w:lang w:val="en-AU"/>
              </w:rPr>
              <w:t>0</w:t>
            </w:r>
          </w:p>
        </w:tc>
        <w:tc>
          <w:tcPr>
            <w:tcW w:w="907" w:type="dxa"/>
            <w:tcBorders>
              <w:left w:val="single" w:sz="4" w:space="0" w:color="FFFFFF"/>
              <w:right w:val="single" w:sz="4" w:space="0" w:color="FFFFFF"/>
            </w:tcBorders>
          </w:tcPr>
          <w:p w14:paraId="1F35E092" w14:textId="77777777" w:rsidR="0054581F" w:rsidRPr="00782103" w:rsidRDefault="002616F6">
            <w:pPr>
              <w:pStyle w:val="VCAAtablecondensedheading"/>
              <w:spacing w:before="40" w:after="0" w:line="240" w:lineRule="auto"/>
              <w:rPr>
                <w:lang w:val="en-AU"/>
              </w:rPr>
            </w:pPr>
            <w:r w:rsidRPr="00782103">
              <w:rPr>
                <w:lang w:val="en-AU"/>
              </w:rPr>
              <w:t>1</w:t>
            </w:r>
          </w:p>
        </w:tc>
        <w:tc>
          <w:tcPr>
            <w:tcW w:w="907" w:type="dxa"/>
            <w:tcBorders>
              <w:left w:val="single" w:sz="4" w:space="0" w:color="FFFFFF"/>
              <w:right w:val="single" w:sz="4" w:space="0" w:color="FFFFFF"/>
            </w:tcBorders>
          </w:tcPr>
          <w:p w14:paraId="70F4F8EF" w14:textId="77777777" w:rsidR="0054581F" w:rsidRPr="00782103" w:rsidRDefault="002616F6">
            <w:pPr>
              <w:pStyle w:val="VCAAtablecondensedheading"/>
              <w:spacing w:before="40" w:after="0" w:line="240" w:lineRule="auto"/>
              <w:rPr>
                <w:lang w:val="en-AU"/>
              </w:rPr>
            </w:pPr>
            <w:r w:rsidRPr="00782103">
              <w:rPr>
                <w:lang w:val="en-AU"/>
              </w:rPr>
              <w:t>2</w:t>
            </w:r>
          </w:p>
        </w:tc>
        <w:tc>
          <w:tcPr>
            <w:tcW w:w="1087" w:type="dxa"/>
            <w:tcBorders>
              <w:left w:val="single" w:sz="4" w:space="0" w:color="FFFFFF"/>
            </w:tcBorders>
          </w:tcPr>
          <w:p w14:paraId="00FED600"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32EA5920" w14:textId="77777777" w:rsidTr="0054581F">
        <w:trPr>
          <w:trHeight w:hRule="exact" w:val="397"/>
        </w:trPr>
        <w:tc>
          <w:tcPr>
            <w:tcW w:w="904" w:type="dxa"/>
          </w:tcPr>
          <w:p w14:paraId="65627E03" w14:textId="77777777" w:rsidR="0054581F" w:rsidRPr="00782103" w:rsidRDefault="002616F6">
            <w:pPr>
              <w:pStyle w:val="VCAAtablecondensed"/>
              <w:spacing w:before="40" w:after="0" w:line="240" w:lineRule="auto"/>
              <w:rPr>
                <w:lang w:val="en-AU"/>
              </w:rPr>
            </w:pPr>
            <w:r w:rsidRPr="00782103">
              <w:rPr>
                <w:lang w:val="en-AU"/>
              </w:rPr>
              <w:t>%</w:t>
            </w:r>
          </w:p>
        </w:tc>
        <w:tc>
          <w:tcPr>
            <w:tcW w:w="908" w:type="dxa"/>
          </w:tcPr>
          <w:p w14:paraId="0E892298" w14:textId="77777777" w:rsidR="0054581F" w:rsidRPr="00782103" w:rsidRDefault="002616F6">
            <w:pPr>
              <w:pStyle w:val="VCAAtablecondensed"/>
              <w:spacing w:before="40" w:after="0" w:line="240" w:lineRule="auto"/>
              <w:rPr>
                <w:lang w:val="en-AU"/>
              </w:rPr>
            </w:pPr>
            <w:r w:rsidRPr="00782103">
              <w:rPr>
                <w:lang w:val="en-AU"/>
              </w:rPr>
              <w:t>5</w:t>
            </w:r>
          </w:p>
        </w:tc>
        <w:tc>
          <w:tcPr>
            <w:tcW w:w="907" w:type="dxa"/>
          </w:tcPr>
          <w:p w14:paraId="3E00CB1B" w14:textId="77777777" w:rsidR="0054581F" w:rsidRPr="00782103" w:rsidRDefault="002616F6">
            <w:pPr>
              <w:pStyle w:val="VCAAtablecondensed"/>
              <w:spacing w:before="40" w:after="0" w:line="240" w:lineRule="auto"/>
              <w:rPr>
                <w:lang w:val="en-AU"/>
              </w:rPr>
            </w:pPr>
            <w:r w:rsidRPr="00782103">
              <w:rPr>
                <w:lang w:val="en-AU"/>
              </w:rPr>
              <w:t>17</w:t>
            </w:r>
          </w:p>
        </w:tc>
        <w:tc>
          <w:tcPr>
            <w:tcW w:w="907" w:type="dxa"/>
          </w:tcPr>
          <w:p w14:paraId="3F7C92E4" w14:textId="77777777" w:rsidR="0054581F" w:rsidRPr="00782103" w:rsidRDefault="002616F6">
            <w:pPr>
              <w:pStyle w:val="VCAAtablecondensed"/>
              <w:spacing w:before="40" w:after="0" w:line="240" w:lineRule="auto"/>
              <w:rPr>
                <w:lang w:val="en-AU"/>
              </w:rPr>
            </w:pPr>
            <w:r w:rsidRPr="00782103">
              <w:rPr>
                <w:lang w:val="en-AU"/>
              </w:rPr>
              <w:t>78</w:t>
            </w:r>
          </w:p>
        </w:tc>
        <w:tc>
          <w:tcPr>
            <w:tcW w:w="1087" w:type="dxa"/>
          </w:tcPr>
          <w:p w14:paraId="291C04A1" w14:textId="77777777" w:rsidR="0054581F" w:rsidRPr="00782103" w:rsidRDefault="002616F6">
            <w:pPr>
              <w:pStyle w:val="VCAAtablecondensed"/>
              <w:spacing w:before="40" w:after="0" w:line="240" w:lineRule="auto"/>
              <w:rPr>
                <w:lang w:val="en-AU"/>
              </w:rPr>
            </w:pPr>
            <w:r w:rsidRPr="00782103">
              <w:rPr>
                <w:lang w:val="en-AU"/>
              </w:rPr>
              <w:t>1.7</w:t>
            </w:r>
          </w:p>
        </w:tc>
      </w:tr>
    </w:tbl>
    <w:p w14:paraId="6369E2C9" w14:textId="77777777" w:rsidR="0054581F" w:rsidRPr="00782103" w:rsidRDefault="002616F6">
      <w:pPr>
        <w:pStyle w:val="VCAAbody"/>
        <w:rPr>
          <w:lang w:val="en-AU"/>
        </w:rPr>
      </w:pPr>
      <w:r w:rsidRPr="00782103">
        <w:rPr>
          <w:shd w:val="clear" w:color="auto" w:fill="FFFFFF"/>
          <w:lang w:val="en-AU" w:eastAsia="en-GB"/>
        </w:rPr>
        <w:t xml:space="preserve">This question required students to compare the loss of forest cover in Bangladesh during the period 1930–1975 with that of the period 1975–2014. Students were required to use the evidence in Figures 2 and 3 from the data book to respond to this question. Most students were able to do this very well or with minor errors, identifying that the rate of loss is greater in the </w:t>
      </w:r>
      <w:r w:rsidRPr="00782103">
        <w:rPr>
          <w:lang w:val="en-AU"/>
        </w:rPr>
        <w:t>1930–1975 period (6572 km2) than the 1975–2014 period (2482 km2) and using evidence from the data book effectively.</w:t>
      </w:r>
    </w:p>
    <w:p w14:paraId="0BDB76D7" w14:textId="77777777" w:rsidR="004F5987" w:rsidRDefault="004F5987">
      <w:pPr>
        <w:pStyle w:val="VCAAHeading2"/>
        <w:rPr>
          <w:shd w:val="clear" w:color="auto" w:fill="FFFFFF"/>
          <w:lang w:val="en-AU" w:eastAsia="en-GB"/>
        </w:rPr>
      </w:pPr>
      <w:r>
        <w:rPr>
          <w:shd w:val="clear" w:color="auto" w:fill="FFFFFF"/>
          <w:lang w:val="en-AU" w:eastAsia="en-GB"/>
        </w:rPr>
        <w:br w:type="page"/>
      </w:r>
    </w:p>
    <w:p w14:paraId="702E21C4" w14:textId="73FB543C" w:rsidR="0054581F" w:rsidRPr="00782103" w:rsidRDefault="002616F6">
      <w:pPr>
        <w:pStyle w:val="VCAAHeading2"/>
        <w:rPr>
          <w:lang w:val="en-AU"/>
        </w:rPr>
      </w:pPr>
      <w:r w:rsidRPr="00782103">
        <w:rPr>
          <w:shd w:val="clear" w:color="auto" w:fill="FFFFFF"/>
          <w:lang w:val="en-AU" w:eastAsia="en-GB"/>
        </w:rPr>
        <w:lastRenderedPageBreak/>
        <w:t>Question 3b.</w:t>
      </w:r>
    </w:p>
    <w:tbl>
      <w:tblPr>
        <w:tblStyle w:val="VCAATableClosed"/>
        <w:tblW w:w="8520" w:type="dxa"/>
        <w:tblLook w:val="01E0" w:firstRow="1" w:lastRow="1" w:firstColumn="1" w:lastColumn="1" w:noHBand="0" w:noVBand="0"/>
      </w:tblPr>
      <w:tblGrid>
        <w:gridCol w:w="908"/>
        <w:gridCol w:w="907"/>
        <w:gridCol w:w="908"/>
        <w:gridCol w:w="909"/>
        <w:gridCol w:w="907"/>
        <w:gridCol w:w="908"/>
        <w:gridCol w:w="909"/>
        <w:gridCol w:w="1086"/>
        <w:gridCol w:w="1078"/>
      </w:tblGrid>
      <w:tr w:rsidR="0054581F" w:rsidRPr="00782103" w14:paraId="6BBD3412"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34D259DC"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04CE17EE" w14:textId="77777777" w:rsidR="0054581F" w:rsidRPr="00782103" w:rsidRDefault="002616F6">
            <w:pPr>
              <w:pStyle w:val="VCAAtablecondensedheading"/>
              <w:spacing w:before="40" w:after="0" w:line="240" w:lineRule="auto"/>
              <w:rPr>
                <w:lang w:val="en-AU"/>
              </w:rPr>
            </w:pPr>
            <w:r w:rsidRPr="00782103">
              <w:rPr>
                <w:lang w:val="en-AU"/>
              </w:rPr>
              <w:t>0</w:t>
            </w:r>
          </w:p>
        </w:tc>
        <w:tc>
          <w:tcPr>
            <w:tcW w:w="908" w:type="dxa"/>
            <w:tcBorders>
              <w:left w:val="single" w:sz="4" w:space="0" w:color="FFFFFF"/>
              <w:right w:val="single" w:sz="4" w:space="0" w:color="FFFFFF"/>
            </w:tcBorders>
          </w:tcPr>
          <w:p w14:paraId="7178B21E" w14:textId="77777777" w:rsidR="0054581F" w:rsidRPr="00782103" w:rsidRDefault="002616F6">
            <w:pPr>
              <w:pStyle w:val="VCAAtablecondensedheading"/>
              <w:spacing w:before="40" w:after="0" w:line="240" w:lineRule="auto"/>
              <w:rPr>
                <w:lang w:val="en-AU"/>
              </w:rPr>
            </w:pPr>
            <w:r w:rsidRPr="00782103">
              <w:rPr>
                <w:lang w:val="en-AU"/>
              </w:rPr>
              <w:t>1</w:t>
            </w:r>
          </w:p>
        </w:tc>
        <w:tc>
          <w:tcPr>
            <w:tcW w:w="909" w:type="dxa"/>
            <w:tcBorders>
              <w:left w:val="single" w:sz="4" w:space="0" w:color="FFFFFF"/>
              <w:right w:val="single" w:sz="4" w:space="0" w:color="FFFFFF"/>
            </w:tcBorders>
          </w:tcPr>
          <w:p w14:paraId="3E560CA1" w14:textId="77777777" w:rsidR="0054581F" w:rsidRPr="00782103" w:rsidRDefault="002616F6">
            <w:pPr>
              <w:pStyle w:val="VCAAtablecondensedheading"/>
              <w:spacing w:before="40" w:after="0" w:line="240" w:lineRule="auto"/>
              <w:rPr>
                <w:lang w:val="en-AU"/>
              </w:rPr>
            </w:pPr>
            <w:r w:rsidRPr="00782103">
              <w:rPr>
                <w:lang w:val="en-AU"/>
              </w:rPr>
              <w:t>2</w:t>
            </w:r>
          </w:p>
        </w:tc>
        <w:tc>
          <w:tcPr>
            <w:tcW w:w="907" w:type="dxa"/>
            <w:tcBorders>
              <w:left w:val="single" w:sz="4" w:space="0" w:color="FFFFFF"/>
              <w:right w:val="single" w:sz="4" w:space="0" w:color="FFFFFF"/>
            </w:tcBorders>
          </w:tcPr>
          <w:p w14:paraId="062F4D57" w14:textId="77777777" w:rsidR="0054581F" w:rsidRPr="00782103" w:rsidRDefault="002616F6">
            <w:pPr>
              <w:pStyle w:val="VCAAtablecondensedheading"/>
              <w:spacing w:before="40" w:after="0" w:line="240" w:lineRule="auto"/>
              <w:rPr>
                <w:lang w:val="en-AU"/>
              </w:rPr>
            </w:pPr>
            <w:r w:rsidRPr="00782103">
              <w:rPr>
                <w:lang w:val="en-AU"/>
              </w:rPr>
              <w:t>3</w:t>
            </w:r>
          </w:p>
        </w:tc>
        <w:tc>
          <w:tcPr>
            <w:tcW w:w="908" w:type="dxa"/>
            <w:tcBorders>
              <w:left w:val="single" w:sz="4" w:space="0" w:color="FFFFFF"/>
              <w:right w:val="single" w:sz="4" w:space="0" w:color="FFFFFF"/>
            </w:tcBorders>
          </w:tcPr>
          <w:p w14:paraId="5FB6B5B4" w14:textId="77777777" w:rsidR="0054581F" w:rsidRPr="00782103" w:rsidRDefault="002616F6">
            <w:pPr>
              <w:pStyle w:val="VCAAtablecondensedheading"/>
              <w:spacing w:before="40" w:after="0" w:line="240" w:lineRule="auto"/>
              <w:rPr>
                <w:lang w:val="en-AU"/>
              </w:rPr>
            </w:pPr>
            <w:r w:rsidRPr="00782103">
              <w:rPr>
                <w:lang w:val="en-AU"/>
              </w:rPr>
              <w:t>4</w:t>
            </w:r>
          </w:p>
        </w:tc>
        <w:tc>
          <w:tcPr>
            <w:tcW w:w="909" w:type="dxa"/>
            <w:tcBorders>
              <w:left w:val="single" w:sz="4" w:space="0" w:color="FFFFFF"/>
              <w:right w:val="single" w:sz="4" w:space="0" w:color="FFFFFF"/>
            </w:tcBorders>
          </w:tcPr>
          <w:p w14:paraId="7F65B5F2" w14:textId="77777777" w:rsidR="0054581F" w:rsidRPr="00782103" w:rsidRDefault="002616F6">
            <w:pPr>
              <w:pStyle w:val="VCAAtablecondensedheading"/>
              <w:spacing w:before="40" w:after="0" w:line="240" w:lineRule="auto"/>
              <w:rPr>
                <w:lang w:val="en-AU"/>
              </w:rPr>
            </w:pPr>
            <w:r w:rsidRPr="00782103">
              <w:rPr>
                <w:lang w:val="en-AU"/>
              </w:rPr>
              <w:t>5</w:t>
            </w:r>
          </w:p>
        </w:tc>
        <w:tc>
          <w:tcPr>
            <w:tcW w:w="1086" w:type="dxa"/>
            <w:tcBorders>
              <w:left w:val="single" w:sz="4" w:space="0" w:color="FFFFFF"/>
              <w:right w:val="single" w:sz="4" w:space="0" w:color="FFFFFF"/>
            </w:tcBorders>
          </w:tcPr>
          <w:p w14:paraId="7C01F2E8" w14:textId="77777777" w:rsidR="0054581F" w:rsidRPr="00782103" w:rsidRDefault="002616F6">
            <w:pPr>
              <w:pStyle w:val="VCAAtablecondensedheading"/>
              <w:spacing w:before="40" w:after="0" w:line="240" w:lineRule="auto"/>
              <w:rPr>
                <w:lang w:val="en-AU"/>
              </w:rPr>
            </w:pPr>
            <w:r w:rsidRPr="00782103">
              <w:rPr>
                <w:lang w:val="en-AU"/>
              </w:rPr>
              <w:t>6</w:t>
            </w:r>
          </w:p>
        </w:tc>
        <w:tc>
          <w:tcPr>
            <w:tcW w:w="1078" w:type="dxa"/>
            <w:tcBorders>
              <w:left w:val="single" w:sz="4" w:space="0" w:color="FFFFFF"/>
            </w:tcBorders>
          </w:tcPr>
          <w:p w14:paraId="71D0A0FE"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7EEFA059" w14:textId="77777777" w:rsidTr="0054581F">
        <w:trPr>
          <w:trHeight w:hRule="exact" w:val="397"/>
        </w:trPr>
        <w:tc>
          <w:tcPr>
            <w:tcW w:w="907" w:type="dxa"/>
          </w:tcPr>
          <w:p w14:paraId="548383DC" w14:textId="77777777" w:rsidR="0054581F" w:rsidRPr="00782103" w:rsidRDefault="002616F6">
            <w:pPr>
              <w:pStyle w:val="VCAAtablecondensed"/>
              <w:spacing w:before="40" w:after="0" w:line="240" w:lineRule="auto"/>
              <w:rPr>
                <w:lang w:val="en-AU"/>
              </w:rPr>
            </w:pPr>
            <w:r w:rsidRPr="00782103">
              <w:rPr>
                <w:lang w:val="en-AU"/>
              </w:rPr>
              <w:t>%</w:t>
            </w:r>
          </w:p>
        </w:tc>
        <w:tc>
          <w:tcPr>
            <w:tcW w:w="907" w:type="dxa"/>
          </w:tcPr>
          <w:p w14:paraId="5466695C" w14:textId="77777777" w:rsidR="0054581F" w:rsidRPr="00782103" w:rsidRDefault="002616F6">
            <w:pPr>
              <w:pStyle w:val="VCAAtablecondensed"/>
              <w:spacing w:before="40" w:after="0" w:line="240" w:lineRule="auto"/>
              <w:rPr>
                <w:lang w:val="en-AU"/>
              </w:rPr>
            </w:pPr>
            <w:r w:rsidRPr="00782103">
              <w:rPr>
                <w:lang w:val="en-AU"/>
              </w:rPr>
              <w:t>2</w:t>
            </w:r>
          </w:p>
        </w:tc>
        <w:tc>
          <w:tcPr>
            <w:tcW w:w="908" w:type="dxa"/>
          </w:tcPr>
          <w:p w14:paraId="77E4D179" w14:textId="77777777" w:rsidR="0054581F" w:rsidRPr="00782103" w:rsidRDefault="002616F6">
            <w:pPr>
              <w:pStyle w:val="VCAAtablecondensed"/>
              <w:spacing w:before="40" w:after="0" w:line="240" w:lineRule="auto"/>
              <w:rPr>
                <w:lang w:val="en-AU"/>
              </w:rPr>
            </w:pPr>
            <w:r w:rsidRPr="00782103">
              <w:rPr>
                <w:lang w:val="en-AU"/>
              </w:rPr>
              <w:t>3</w:t>
            </w:r>
          </w:p>
        </w:tc>
        <w:tc>
          <w:tcPr>
            <w:tcW w:w="909" w:type="dxa"/>
          </w:tcPr>
          <w:p w14:paraId="2045141B" w14:textId="77777777" w:rsidR="0054581F" w:rsidRPr="00782103" w:rsidRDefault="002616F6">
            <w:pPr>
              <w:pStyle w:val="VCAAtablecondensed"/>
              <w:spacing w:before="40" w:after="0" w:line="240" w:lineRule="auto"/>
              <w:rPr>
                <w:lang w:val="en-AU"/>
              </w:rPr>
            </w:pPr>
            <w:r w:rsidRPr="00782103">
              <w:rPr>
                <w:lang w:val="en-AU"/>
              </w:rPr>
              <w:t>10</w:t>
            </w:r>
          </w:p>
        </w:tc>
        <w:tc>
          <w:tcPr>
            <w:tcW w:w="907" w:type="dxa"/>
          </w:tcPr>
          <w:p w14:paraId="1521211C" w14:textId="77777777" w:rsidR="0054581F" w:rsidRPr="00782103" w:rsidRDefault="002616F6">
            <w:pPr>
              <w:pStyle w:val="VCAAtablecondensed"/>
              <w:spacing w:before="40" w:after="0" w:line="240" w:lineRule="auto"/>
              <w:rPr>
                <w:lang w:val="en-AU"/>
              </w:rPr>
            </w:pPr>
            <w:r w:rsidRPr="00782103">
              <w:rPr>
                <w:lang w:val="en-AU"/>
              </w:rPr>
              <w:t>17</w:t>
            </w:r>
          </w:p>
        </w:tc>
        <w:tc>
          <w:tcPr>
            <w:tcW w:w="908" w:type="dxa"/>
          </w:tcPr>
          <w:p w14:paraId="32FFE5B9" w14:textId="77777777" w:rsidR="0054581F" w:rsidRPr="00782103" w:rsidRDefault="002616F6">
            <w:pPr>
              <w:pStyle w:val="VCAAtablecondensed"/>
              <w:spacing w:before="40" w:after="0" w:line="240" w:lineRule="auto"/>
              <w:rPr>
                <w:lang w:val="en-AU"/>
              </w:rPr>
            </w:pPr>
            <w:r w:rsidRPr="00782103">
              <w:rPr>
                <w:lang w:val="en-AU"/>
              </w:rPr>
              <w:t>26</w:t>
            </w:r>
          </w:p>
        </w:tc>
        <w:tc>
          <w:tcPr>
            <w:tcW w:w="909" w:type="dxa"/>
          </w:tcPr>
          <w:p w14:paraId="1E1CA6AD" w14:textId="77777777" w:rsidR="0054581F" w:rsidRPr="00782103" w:rsidRDefault="002616F6">
            <w:pPr>
              <w:pStyle w:val="VCAAtablecondensed"/>
              <w:spacing w:before="40" w:after="0" w:line="240" w:lineRule="auto"/>
              <w:rPr>
                <w:lang w:val="en-AU"/>
              </w:rPr>
            </w:pPr>
            <w:r w:rsidRPr="00782103">
              <w:rPr>
                <w:lang w:val="en-AU"/>
              </w:rPr>
              <w:t>20</w:t>
            </w:r>
          </w:p>
        </w:tc>
        <w:tc>
          <w:tcPr>
            <w:tcW w:w="1086" w:type="dxa"/>
          </w:tcPr>
          <w:p w14:paraId="4C3304BA" w14:textId="77777777" w:rsidR="0054581F" w:rsidRPr="00782103" w:rsidRDefault="002616F6">
            <w:pPr>
              <w:pStyle w:val="VCAAtablecondensed"/>
              <w:spacing w:before="40" w:after="0" w:line="240" w:lineRule="auto"/>
              <w:rPr>
                <w:lang w:val="en-AU"/>
              </w:rPr>
            </w:pPr>
            <w:r w:rsidRPr="00782103">
              <w:rPr>
                <w:lang w:val="en-AU"/>
              </w:rPr>
              <w:t>21</w:t>
            </w:r>
          </w:p>
        </w:tc>
        <w:tc>
          <w:tcPr>
            <w:tcW w:w="1078" w:type="dxa"/>
          </w:tcPr>
          <w:p w14:paraId="5C493128" w14:textId="77777777" w:rsidR="0054581F" w:rsidRPr="00782103" w:rsidRDefault="002616F6">
            <w:pPr>
              <w:pStyle w:val="VCAAtablecondensed"/>
              <w:spacing w:before="40" w:after="0" w:line="240" w:lineRule="auto"/>
              <w:rPr>
                <w:lang w:val="en-AU"/>
              </w:rPr>
            </w:pPr>
            <w:r w:rsidRPr="00782103">
              <w:rPr>
                <w:lang w:val="en-AU"/>
              </w:rPr>
              <w:t>4.1</w:t>
            </w:r>
          </w:p>
        </w:tc>
      </w:tr>
    </w:tbl>
    <w:p w14:paraId="49E767D9" w14:textId="75BD0B5D" w:rsidR="0054581F" w:rsidRPr="00782103" w:rsidRDefault="002616F6">
      <w:pPr>
        <w:pStyle w:val="VCAAbody"/>
        <w:rPr>
          <w:lang w:val="en-AU"/>
        </w:rPr>
      </w:pPr>
      <w:r w:rsidRPr="00782103">
        <w:rPr>
          <w:rFonts w:eastAsia="Times New Roman"/>
          <w:color w:val="222222"/>
          <w:shd w:val="clear" w:color="auto" w:fill="FFFFFF"/>
          <w:lang w:val="en-AU" w:eastAsia="en-GB"/>
        </w:rPr>
        <w:t xml:space="preserve">Responses needed to refer to areas of negative change only. While there were </w:t>
      </w:r>
      <w:r w:rsidRPr="00782103">
        <w:rPr>
          <w:lang w:val="en-AU"/>
        </w:rPr>
        <w:t>three clear areas of change that could be commented upon, some responses broke these down or focused on more than three areas. A range of areas w</w:t>
      </w:r>
      <w:r w:rsidR="004F5987">
        <w:rPr>
          <w:lang w:val="en-AU"/>
        </w:rPr>
        <w:t>as</w:t>
      </w:r>
      <w:r w:rsidRPr="00782103">
        <w:rPr>
          <w:lang w:val="en-AU"/>
        </w:rPr>
        <w:t xml:space="preserve"> able to be identified. The response required a statement and quantification on the distribution of the forest loss, as well as a statement and quantification on the scale of the forest loss. Most students were able to respond well with high-scoring responses scaffolding scale and distribution. Highlighting key components of the question helped many students to scaffold their response.</w:t>
      </w:r>
    </w:p>
    <w:p w14:paraId="4D87D0DD" w14:textId="7069E9BD" w:rsidR="0054581F" w:rsidRPr="00782103" w:rsidRDefault="002616F6">
      <w:pPr>
        <w:pStyle w:val="VCAAbody"/>
        <w:rPr>
          <w:lang w:val="en-AU"/>
        </w:rPr>
      </w:pPr>
      <w:r w:rsidRPr="00782103">
        <w:rPr>
          <w:lang w:val="en-AU"/>
        </w:rPr>
        <w:t xml:space="preserve">The following is an example of a high-scoring response </w:t>
      </w:r>
      <w:r w:rsidR="004F5987">
        <w:rPr>
          <w:lang w:val="en-AU"/>
        </w:rPr>
        <w:t>that</w:t>
      </w:r>
      <w:r w:rsidR="004F5987" w:rsidRPr="00782103">
        <w:rPr>
          <w:lang w:val="en-AU"/>
        </w:rPr>
        <w:t xml:space="preserve"> </w:t>
      </w:r>
      <w:r w:rsidRPr="00782103">
        <w:rPr>
          <w:lang w:val="en-AU"/>
        </w:rPr>
        <w:t>refers to the negative change only and clearly references data presented.</w:t>
      </w:r>
    </w:p>
    <w:p w14:paraId="6E6490BD" w14:textId="77777777" w:rsidR="0054581F" w:rsidRPr="00782103" w:rsidRDefault="002616F6">
      <w:pPr>
        <w:pStyle w:val="VCAAbody"/>
        <w:rPr>
          <w:i/>
          <w:iCs/>
          <w:lang w:val="en-AU"/>
        </w:rPr>
      </w:pPr>
      <w:r w:rsidRPr="00782103">
        <w:rPr>
          <w:i/>
          <w:iCs/>
          <w:lang w:val="en-AU"/>
        </w:rPr>
        <w:t xml:space="preserve">From 1930-2014, Bangladesh experienced quite a severe amount of forest loss. In the top central part of the country ranging all the way to the north eastern part of the country, there was forest loss in a scattered fashion, ranging in severity, with majority of the loss being under 5-10km2, with some exceptions of districts losing more than 20km2. In addition to this the most severe loss of forest is seen in the south-eastern part of the country at quite a large, severe scale and clustered distribution. This area is where Bangladesh lost most forest with the area having demonstrating majority of loses from 5-010km2, 10-15km2 and also quite a few districts losing 15-20km2 of forest. The central southern part demonstrates some average amount of forest gain ranging from less than 1km2 to very little districts with 10-15km2. </w:t>
      </w:r>
      <w:proofErr w:type="gramStart"/>
      <w:r w:rsidRPr="00782103">
        <w:rPr>
          <w:i/>
          <w:iCs/>
          <w:lang w:val="en-AU"/>
        </w:rPr>
        <w:t>However</w:t>
      </w:r>
      <w:proofErr w:type="gramEnd"/>
      <w:r w:rsidRPr="00782103">
        <w:rPr>
          <w:i/>
          <w:iCs/>
          <w:lang w:val="en-AU"/>
        </w:rPr>
        <w:t xml:space="preserve"> this gain may only be enough to compensate for the weakest amount of forest loss in the southern western part of Bangladesh.</w:t>
      </w:r>
    </w:p>
    <w:p w14:paraId="2311966D" w14:textId="77777777" w:rsidR="0054581F" w:rsidRPr="00782103" w:rsidRDefault="002616F6">
      <w:pPr>
        <w:pStyle w:val="VCAAHeading2"/>
        <w:keepNext/>
        <w:rPr>
          <w:lang w:val="en-AU"/>
        </w:rPr>
      </w:pPr>
      <w:r w:rsidRPr="00782103">
        <w:rPr>
          <w:lang w:val="en-AU"/>
        </w:rPr>
        <w:t>Question 4</w:t>
      </w:r>
    </w:p>
    <w:tbl>
      <w:tblPr>
        <w:tblStyle w:val="VCAATableClosed"/>
        <w:tblW w:w="8521" w:type="dxa"/>
        <w:tblLook w:val="01E0" w:firstRow="1" w:lastRow="1" w:firstColumn="1" w:lastColumn="1" w:noHBand="0" w:noVBand="0"/>
      </w:tblPr>
      <w:tblGrid>
        <w:gridCol w:w="962"/>
        <w:gridCol w:w="705"/>
        <w:gridCol w:w="702"/>
        <w:gridCol w:w="703"/>
        <w:gridCol w:w="704"/>
        <w:gridCol w:w="704"/>
        <w:gridCol w:w="704"/>
        <w:gridCol w:w="704"/>
        <w:gridCol w:w="703"/>
        <w:gridCol w:w="703"/>
        <w:gridCol w:w="1227"/>
      </w:tblGrid>
      <w:tr w:rsidR="0054581F" w:rsidRPr="00782103" w14:paraId="6CD49F86" w14:textId="77777777" w:rsidTr="005458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74C49F7F" w14:textId="77777777" w:rsidR="0054581F" w:rsidRPr="00782103" w:rsidRDefault="002616F6">
            <w:pPr>
              <w:pStyle w:val="VCAAtablecondensedheading"/>
              <w:keepNext/>
              <w:spacing w:before="40" w:after="0" w:line="240" w:lineRule="auto"/>
              <w:rPr>
                <w:lang w:val="en-AU"/>
              </w:rPr>
            </w:pPr>
            <w:r w:rsidRPr="00782103">
              <w:rPr>
                <w:lang w:val="en-AU"/>
              </w:rPr>
              <w:t>Marks</w:t>
            </w:r>
          </w:p>
        </w:tc>
        <w:tc>
          <w:tcPr>
            <w:tcW w:w="704" w:type="dxa"/>
            <w:tcBorders>
              <w:left w:val="single" w:sz="4" w:space="0" w:color="FFFFFF"/>
              <w:right w:val="single" w:sz="4" w:space="0" w:color="FFFFFF"/>
            </w:tcBorders>
          </w:tcPr>
          <w:p w14:paraId="3627CB6A" w14:textId="77777777" w:rsidR="0054581F" w:rsidRPr="00782103" w:rsidRDefault="002616F6">
            <w:pPr>
              <w:pStyle w:val="VCAAtablecondensedheading"/>
              <w:spacing w:before="40" w:after="0" w:line="240" w:lineRule="auto"/>
              <w:rPr>
                <w:lang w:val="en-AU"/>
              </w:rPr>
            </w:pPr>
            <w:r w:rsidRPr="00782103">
              <w:rPr>
                <w:lang w:val="en-AU"/>
              </w:rPr>
              <w:t>0</w:t>
            </w:r>
          </w:p>
        </w:tc>
        <w:tc>
          <w:tcPr>
            <w:tcW w:w="702" w:type="dxa"/>
            <w:tcBorders>
              <w:left w:val="single" w:sz="4" w:space="0" w:color="FFFFFF"/>
              <w:right w:val="single" w:sz="4" w:space="0" w:color="FFFFFF"/>
            </w:tcBorders>
          </w:tcPr>
          <w:p w14:paraId="2FB37A26" w14:textId="77777777" w:rsidR="0054581F" w:rsidRPr="00782103" w:rsidRDefault="002616F6">
            <w:pPr>
              <w:pStyle w:val="VCAAtablecondensedheading"/>
              <w:spacing w:before="40" w:after="0" w:line="240" w:lineRule="auto"/>
              <w:rPr>
                <w:lang w:val="en-AU"/>
              </w:rPr>
            </w:pPr>
            <w:r w:rsidRPr="00782103">
              <w:rPr>
                <w:lang w:val="en-AU"/>
              </w:rPr>
              <w:t>1</w:t>
            </w:r>
          </w:p>
        </w:tc>
        <w:tc>
          <w:tcPr>
            <w:tcW w:w="703" w:type="dxa"/>
            <w:tcBorders>
              <w:left w:val="single" w:sz="4" w:space="0" w:color="FFFFFF"/>
              <w:right w:val="single" w:sz="4" w:space="0" w:color="FFFFFF"/>
            </w:tcBorders>
          </w:tcPr>
          <w:p w14:paraId="1361D913" w14:textId="77777777" w:rsidR="0054581F" w:rsidRPr="00782103" w:rsidRDefault="002616F6">
            <w:pPr>
              <w:pStyle w:val="VCAAtablecondensedheading"/>
              <w:spacing w:before="40" w:after="0" w:line="240" w:lineRule="auto"/>
              <w:rPr>
                <w:lang w:val="en-AU"/>
              </w:rPr>
            </w:pPr>
            <w:r w:rsidRPr="00782103">
              <w:rPr>
                <w:lang w:val="en-AU"/>
              </w:rPr>
              <w:t>2</w:t>
            </w:r>
          </w:p>
        </w:tc>
        <w:tc>
          <w:tcPr>
            <w:tcW w:w="704" w:type="dxa"/>
            <w:tcBorders>
              <w:left w:val="single" w:sz="4" w:space="0" w:color="FFFFFF"/>
              <w:right w:val="single" w:sz="4" w:space="0" w:color="FFFFFF"/>
            </w:tcBorders>
          </w:tcPr>
          <w:p w14:paraId="2BD17C81" w14:textId="77777777" w:rsidR="0054581F" w:rsidRPr="00782103" w:rsidRDefault="002616F6">
            <w:pPr>
              <w:pStyle w:val="VCAAtablecondensedheading"/>
              <w:spacing w:before="40" w:after="0" w:line="240" w:lineRule="auto"/>
              <w:rPr>
                <w:lang w:val="en-AU"/>
              </w:rPr>
            </w:pPr>
            <w:r w:rsidRPr="00782103">
              <w:rPr>
                <w:lang w:val="en-AU"/>
              </w:rPr>
              <w:t>3</w:t>
            </w:r>
          </w:p>
        </w:tc>
        <w:tc>
          <w:tcPr>
            <w:tcW w:w="704" w:type="dxa"/>
            <w:tcBorders>
              <w:left w:val="single" w:sz="4" w:space="0" w:color="FFFFFF"/>
              <w:right w:val="single" w:sz="4" w:space="0" w:color="FFFFFF"/>
            </w:tcBorders>
          </w:tcPr>
          <w:p w14:paraId="1EA22919" w14:textId="77777777" w:rsidR="0054581F" w:rsidRPr="00782103" w:rsidRDefault="002616F6">
            <w:pPr>
              <w:pStyle w:val="VCAAtablecondensedheading"/>
              <w:spacing w:before="40" w:after="0" w:line="240" w:lineRule="auto"/>
              <w:rPr>
                <w:lang w:val="en-AU"/>
              </w:rPr>
            </w:pPr>
            <w:r w:rsidRPr="00782103">
              <w:rPr>
                <w:lang w:val="en-AU"/>
              </w:rPr>
              <w:t>4</w:t>
            </w:r>
          </w:p>
        </w:tc>
        <w:tc>
          <w:tcPr>
            <w:tcW w:w="704" w:type="dxa"/>
            <w:tcBorders>
              <w:left w:val="single" w:sz="4" w:space="0" w:color="FFFFFF"/>
              <w:right w:val="single" w:sz="4" w:space="0" w:color="FFFFFF"/>
            </w:tcBorders>
          </w:tcPr>
          <w:p w14:paraId="4E0F5B74" w14:textId="77777777" w:rsidR="0054581F" w:rsidRPr="00782103" w:rsidRDefault="002616F6">
            <w:pPr>
              <w:pStyle w:val="VCAAtablecondensedheading"/>
              <w:spacing w:before="40" w:after="0" w:line="240" w:lineRule="auto"/>
              <w:rPr>
                <w:lang w:val="en-AU"/>
              </w:rPr>
            </w:pPr>
            <w:r w:rsidRPr="00782103">
              <w:rPr>
                <w:lang w:val="en-AU"/>
              </w:rPr>
              <w:t>5</w:t>
            </w:r>
          </w:p>
        </w:tc>
        <w:tc>
          <w:tcPr>
            <w:tcW w:w="704" w:type="dxa"/>
            <w:tcBorders>
              <w:left w:val="single" w:sz="4" w:space="0" w:color="FFFFFF"/>
              <w:right w:val="single" w:sz="4" w:space="0" w:color="FFFFFF"/>
            </w:tcBorders>
          </w:tcPr>
          <w:p w14:paraId="3E3453E6" w14:textId="77777777" w:rsidR="0054581F" w:rsidRPr="00782103" w:rsidRDefault="002616F6">
            <w:pPr>
              <w:pStyle w:val="VCAAtablecondensedheading"/>
              <w:spacing w:before="40" w:after="0" w:line="240" w:lineRule="auto"/>
              <w:rPr>
                <w:lang w:val="en-AU"/>
              </w:rPr>
            </w:pPr>
            <w:r w:rsidRPr="00782103">
              <w:rPr>
                <w:lang w:val="en-AU"/>
              </w:rPr>
              <w:t>6</w:t>
            </w:r>
          </w:p>
        </w:tc>
        <w:tc>
          <w:tcPr>
            <w:tcW w:w="703" w:type="dxa"/>
            <w:tcBorders>
              <w:left w:val="single" w:sz="4" w:space="0" w:color="FFFFFF"/>
              <w:right w:val="single" w:sz="4" w:space="0" w:color="FFFFFF"/>
            </w:tcBorders>
          </w:tcPr>
          <w:p w14:paraId="78836176" w14:textId="77777777" w:rsidR="0054581F" w:rsidRPr="00782103" w:rsidRDefault="002616F6">
            <w:pPr>
              <w:pStyle w:val="VCAAtablecondensedheading"/>
              <w:spacing w:before="40" w:after="0" w:line="240" w:lineRule="auto"/>
              <w:rPr>
                <w:lang w:val="en-AU"/>
              </w:rPr>
            </w:pPr>
            <w:r w:rsidRPr="00782103">
              <w:rPr>
                <w:lang w:val="en-AU"/>
              </w:rPr>
              <w:t>7</w:t>
            </w:r>
          </w:p>
        </w:tc>
        <w:tc>
          <w:tcPr>
            <w:tcW w:w="703" w:type="dxa"/>
            <w:tcBorders>
              <w:left w:val="single" w:sz="4" w:space="0" w:color="FFFFFF"/>
              <w:right w:val="single" w:sz="4" w:space="0" w:color="FFFFFF"/>
            </w:tcBorders>
          </w:tcPr>
          <w:p w14:paraId="633EF3EF" w14:textId="77777777" w:rsidR="0054581F" w:rsidRPr="00782103" w:rsidRDefault="002616F6">
            <w:pPr>
              <w:pStyle w:val="VCAAtablecondensedheading"/>
              <w:spacing w:before="40" w:after="0" w:line="240" w:lineRule="auto"/>
              <w:rPr>
                <w:lang w:val="en-AU"/>
              </w:rPr>
            </w:pPr>
            <w:r w:rsidRPr="00782103">
              <w:rPr>
                <w:lang w:val="en-AU"/>
              </w:rPr>
              <w:t>8</w:t>
            </w:r>
          </w:p>
        </w:tc>
        <w:tc>
          <w:tcPr>
            <w:tcW w:w="1227" w:type="dxa"/>
            <w:tcBorders>
              <w:left w:val="single" w:sz="4" w:space="0" w:color="FFFFFF"/>
            </w:tcBorders>
          </w:tcPr>
          <w:p w14:paraId="012112A3"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5A977529" w14:textId="77777777" w:rsidTr="0054581F">
        <w:trPr>
          <w:trHeight w:hRule="exact" w:val="401"/>
        </w:trPr>
        <w:tc>
          <w:tcPr>
            <w:tcW w:w="961" w:type="dxa"/>
          </w:tcPr>
          <w:p w14:paraId="33F8CD3F" w14:textId="77777777" w:rsidR="0054581F" w:rsidRPr="00782103" w:rsidRDefault="002616F6">
            <w:pPr>
              <w:pStyle w:val="VCAAtablecondensed"/>
              <w:keepNext/>
              <w:spacing w:before="40" w:after="0" w:line="240" w:lineRule="auto"/>
              <w:rPr>
                <w:lang w:val="en-AU"/>
              </w:rPr>
            </w:pPr>
            <w:r w:rsidRPr="00782103">
              <w:rPr>
                <w:lang w:val="en-AU"/>
              </w:rPr>
              <w:t>%</w:t>
            </w:r>
          </w:p>
        </w:tc>
        <w:tc>
          <w:tcPr>
            <w:tcW w:w="704" w:type="dxa"/>
          </w:tcPr>
          <w:p w14:paraId="6AE6A8C0" w14:textId="77777777" w:rsidR="0054581F" w:rsidRPr="00782103" w:rsidRDefault="002616F6">
            <w:pPr>
              <w:pStyle w:val="VCAAtablecondensed"/>
              <w:spacing w:before="40" w:after="0" w:line="240" w:lineRule="auto"/>
              <w:rPr>
                <w:lang w:val="en-AU"/>
              </w:rPr>
            </w:pPr>
            <w:r w:rsidRPr="00782103">
              <w:rPr>
                <w:lang w:val="en-AU"/>
              </w:rPr>
              <w:t>2</w:t>
            </w:r>
          </w:p>
        </w:tc>
        <w:tc>
          <w:tcPr>
            <w:tcW w:w="702" w:type="dxa"/>
          </w:tcPr>
          <w:p w14:paraId="2DE4B6CD" w14:textId="77777777" w:rsidR="0054581F" w:rsidRPr="00782103" w:rsidRDefault="002616F6">
            <w:pPr>
              <w:pStyle w:val="VCAAtablecondensed"/>
              <w:spacing w:before="40" w:after="0" w:line="240" w:lineRule="auto"/>
              <w:rPr>
                <w:lang w:val="en-AU"/>
              </w:rPr>
            </w:pPr>
            <w:r w:rsidRPr="00782103">
              <w:rPr>
                <w:lang w:val="en-AU"/>
              </w:rPr>
              <w:t>3</w:t>
            </w:r>
          </w:p>
        </w:tc>
        <w:tc>
          <w:tcPr>
            <w:tcW w:w="703" w:type="dxa"/>
          </w:tcPr>
          <w:p w14:paraId="3A45A36D" w14:textId="77777777" w:rsidR="0054581F" w:rsidRPr="00782103" w:rsidRDefault="002616F6">
            <w:pPr>
              <w:pStyle w:val="VCAAtablecondensed"/>
              <w:spacing w:before="40" w:after="0" w:line="240" w:lineRule="auto"/>
              <w:rPr>
                <w:lang w:val="en-AU"/>
              </w:rPr>
            </w:pPr>
            <w:r w:rsidRPr="00782103">
              <w:rPr>
                <w:lang w:val="en-AU"/>
              </w:rPr>
              <w:t>10</w:t>
            </w:r>
          </w:p>
        </w:tc>
        <w:tc>
          <w:tcPr>
            <w:tcW w:w="704" w:type="dxa"/>
          </w:tcPr>
          <w:p w14:paraId="1C9B54FB" w14:textId="77777777" w:rsidR="0054581F" w:rsidRPr="00782103" w:rsidRDefault="002616F6">
            <w:pPr>
              <w:pStyle w:val="VCAAtablecondensed"/>
              <w:spacing w:before="40" w:after="0" w:line="240" w:lineRule="auto"/>
              <w:rPr>
                <w:lang w:val="en-AU"/>
              </w:rPr>
            </w:pPr>
            <w:r w:rsidRPr="00782103">
              <w:rPr>
                <w:lang w:val="en-AU"/>
              </w:rPr>
              <w:t>20</w:t>
            </w:r>
          </w:p>
        </w:tc>
        <w:tc>
          <w:tcPr>
            <w:tcW w:w="704" w:type="dxa"/>
          </w:tcPr>
          <w:p w14:paraId="0E17E67F" w14:textId="77777777" w:rsidR="0054581F" w:rsidRPr="00782103" w:rsidRDefault="002616F6">
            <w:pPr>
              <w:pStyle w:val="VCAAtablecondensed"/>
              <w:spacing w:before="40" w:after="0" w:line="240" w:lineRule="auto"/>
              <w:rPr>
                <w:lang w:val="en-AU"/>
              </w:rPr>
            </w:pPr>
            <w:r w:rsidRPr="00782103">
              <w:rPr>
                <w:lang w:val="en-AU"/>
              </w:rPr>
              <w:t>21</w:t>
            </w:r>
          </w:p>
        </w:tc>
        <w:tc>
          <w:tcPr>
            <w:tcW w:w="704" w:type="dxa"/>
          </w:tcPr>
          <w:p w14:paraId="45F24A49" w14:textId="77777777" w:rsidR="0054581F" w:rsidRPr="00782103" w:rsidRDefault="002616F6">
            <w:pPr>
              <w:pStyle w:val="VCAAtablecondensed"/>
              <w:spacing w:before="40" w:after="0" w:line="240" w:lineRule="auto"/>
              <w:rPr>
                <w:lang w:val="en-AU"/>
              </w:rPr>
            </w:pPr>
            <w:r w:rsidRPr="00782103">
              <w:rPr>
                <w:lang w:val="en-AU"/>
              </w:rPr>
              <w:t>17</w:t>
            </w:r>
          </w:p>
        </w:tc>
        <w:tc>
          <w:tcPr>
            <w:tcW w:w="704" w:type="dxa"/>
          </w:tcPr>
          <w:p w14:paraId="7B18BC8A" w14:textId="77777777" w:rsidR="0054581F" w:rsidRPr="00782103" w:rsidRDefault="002616F6">
            <w:pPr>
              <w:pStyle w:val="VCAAtablecondensed"/>
              <w:spacing w:before="40" w:after="0" w:line="240" w:lineRule="auto"/>
              <w:rPr>
                <w:lang w:val="en-AU"/>
              </w:rPr>
            </w:pPr>
            <w:r w:rsidRPr="00782103">
              <w:rPr>
                <w:lang w:val="en-AU"/>
              </w:rPr>
              <w:t>13</w:t>
            </w:r>
          </w:p>
        </w:tc>
        <w:tc>
          <w:tcPr>
            <w:tcW w:w="703" w:type="dxa"/>
          </w:tcPr>
          <w:p w14:paraId="7F05FB28" w14:textId="77777777" w:rsidR="0054581F" w:rsidRPr="00782103" w:rsidRDefault="002616F6">
            <w:pPr>
              <w:pStyle w:val="VCAAtablecondensed"/>
              <w:spacing w:before="40" w:after="0" w:line="240" w:lineRule="auto"/>
              <w:rPr>
                <w:lang w:val="en-AU"/>
              </w:rPr>
            </w:pPr>
            <w:r w:rsidRPr="00782103">
              <w:rPr>
                <w:lang w:val="en-AU"/>
              </w:rPr>
              <w:t>7</w:t>
            </w:r>
          </w:p>
        </w:tc>
        <w:tc>
          <w:tcPr>
            <w:tcW w:w="703" w:type="dxa"/>
          </w:tcPr>
          <w:p w14:paraId="238125A5" w14:textId="77777777" w:rsidR="0054581F" w:rsidRPr="00782103" w:rsidRDefault="002616F6">
            <w:pPr>
              <w:pStyle w:val="VCAAtablecondensed"/>
              <w:spacing w:before="40" w:after="0" w:line="240" w:lineRule="auto"/>
              <w:rPr>
                <w:lang w:val="en-AU"/>
              </w:rPr>
            </w:pPr>
            <w:r w:rsidRPr="00782103">
              <w:rPr>
                <w:lang w:val="en-AU"/>
              </w:rPr>
              <w:t>6</w:t>
            </w:r>
          </w:p>
        </w:tc>
        <w:tc>
          <w:tcPr>
            <w:tcW w:w="1227" w:type="dxa"/>
          </w:tcPr>
          <w:p w14:paraId="2C8DE503" w14:textId="77777777" w:rsidR="0054581F" w:rsidRPr="00782103" w:rsidRDefault="002616F6">
            <w:pPr>
              <w:pStyle w:val="VCAAtablecondensed"/>
              <w:spacing w:before="40" w:after="0" w:line="240" w:lineRule="auto"/>
              <w:rPr>
                <w:lang w:val="en-AU"/>
              </w:rPr>
            </w:pPr>
            <w:r w:rsidRPr="00782103">
              <w:rPr>
                <w:lang w:val="en-AU"/>
              </w:rPr>
              <w:t>4.3</w:t>
            </w:r>
          </w:p>
        </w:tc>
      </w:tr>
    </w:tbl>
    <w:p w14:paraId="7F769443" w14:textId="77777777" w:rsidR="0054581F" w:rsidRPr="00782103" w:rsidRDefault="002616F6">
      <w:pPr>
        <w:pStyle w:val="VCAAbody"/>
        <w:keepNext/>
        <w:rPr>
          <w:lang w:val="en-AU"/>
        </w:rPr>
      </w:pPr>
      <w:r w:rsidRPr="00782103">
        <w:rPr>
          <w:lang w:val="en-AU"/>
        </w:rPr>
        <w:t>The question required:</w:t>
      </w:r>
    </w:p>
    <w:p w14:paraId="0322BD8A" w14:textId="77777777" w:rsidR="0054581F" w:rsidRPr="00782103" w:rsidRDefault="002616F6">
      <w:pPr>
        <w:pStyle w:val="VCAAbullet"/>
        <w:numPr>
          <w:ilvl w:val="0"/>
          <w:numId w:val="1"/>
        </w:numPr>
        <w:ind w:left="425" w:hanging="425"/>
        <w:rPr>
          <w:lang w:val="en-AU"/>
        </w:rPr>
      </w:pPr>
      <w:r w:rsidRPr="00782103">
        <w:rPr>
          <w:lang w:val="en-AU"/>
        </w:rPr>
        <w:t>identification of a specific location where ice sheets and glaciers are melting</w:t>
      </w:r>
    </w:p>
    <w:p w14:paraId="66CDF986" w14:textId="77777777" w:rsidR="0054581F" w:rsidRPr="00782103" w:rsidRDefault="002616F6">
      <w:pPr>
        <w:pStyle w:val="VCAAbullet"/>
        <w:numPr>
          <w:ilvl w:val="0"/>
          <w:numId w:val="1"/>
        </w:numPr>
        <w:ind w:left="425" w:hanging="425"/>
        <w:rPr>
          <w:lang w:val="en-AU"/>
        </w:rPr>
      </w:pPr>
      <w:r w:rsidRPr="00782103">
        <w:rPr>
          <w:lang w:val="en-AU"/>
        </w:rPr>
        <w:t>description of one cause of melting ice sheets and glaciers at the specific location</w:t>
      </w:r>
    </w:p>
    <w:p w14:paraId="06EA71D6" w14:textId="77777777" w:rsidR="0054581F" w:rsidRPr="00782103" w:rsidRDefault="002616F6">
      <w:pPr>
        <w:pStyle w:val="VCAAbullet"/>
        <w:numPr>
          <w:ilvl w:val="0"/>
          <w:numId w:val="1"/>
        </w:numPr>
        <w:ind w:left="425" w:hanging="425"/>
        <w:rPr>
          <w:lang w:val="en-AU"/>
        </w:rPr>
      </w:pPr>
      <w:r w:rsidRPr="00782103">
        <w:rPr>
          <w:lang w:val="en-AU"/>
        </w:rPr>
        <w:t>explanation of the significance of the impact of melting ice sheets and glaciers related to the specific location.</w:t>
      </w:r>
    </w:p>
    <w:p w14:paraId="6B1DD54A" w14:textId="77777777" w:rsidR="0054581F" w:rsidRPr="00782103" w:rsidRDefault="002616F6">
      <w:pPr>
        <w:pStyle w:val="VCAAbody"/>
        <w:rPr>
          <w:lang w:val="en-AU"/>
        </w:rPr>
      </w:pPr>
      <w:r w:rsidRPr="00782103">
        <w:rPr>
          <w:lang w:val="en-AU"/>
        </w:rPr>
        <w:t>Responses showed a reasonable understanding of melting ice sheets and glaciers at a specific location learnt through a case study at a specific location. The depth of understanding varied, with some students identifying a specific location and then providing a more generalised description and explanation of the significance that could be applied in a more global sense or to a range of case studies. Where case studies focused on a specific location, greater depth was able to be provided, while case studies that interconnected a number of locations tended to provide more of a description of impacts rather than explain the significance of the melting. Some responses provided an overall statement on the cause of melting glaciers and ice sheets without identifying a specific location.</w:t>
      </w:r>
    </w:p>
    <w:p w14:paraId="728C5AB6" w14:textId="77777777" w:rsidR="0054581F" w:rsidRPr="00782103" w:rsidRDefault="002616F6">
      <w:pPr>
        <w:pStyle w:val="VCAAbody"/>
        <w:keepNext/>
        <w:rPr>
          <w:lang w:val="en-AU"/>
        </w:rPr>
      </w:pPr>
      <w:r w:rsidRPr="00782103">
        <w:rPr>
          <w:lang w:val="en-AU"/>
        </w:rPr>
        <w:t>The following is an example of a high-scoring response.</w:t>
      </w:r>
    </w:p>
    <w:p w14:paraId="0D80E870" w14:textId="77777777" w:rsidR="0054581F" w:rsidRPr="00782103" w:rsidRDefault="002616F6">
      <w:pPr>
        <w:pStyle w:val="VCAAbody"/>
        <w:keepNext/>
        <w:rPr>
          <w:lang w:val="en-AU"/>
        </w:rPr>
      </w:pPr>
      <w:r w:rsidRPr="00782103">
        <w:rPr>
          <w:i/>
          <w:iCs/>
          <w:lang w:val="en-AU"/>
        </w:rPr>
        <w:t xml:space="preserve">In Greenland, a cause of melting ice sheets and glaciers is the global release of carbon emissions. This is accelerating the global warming process, having warmed the average global temperature 10c since pre-industrial times (approximately 1950s) and predicted to reach 1.50 c within the next two decades. The current release of approximately 40 billion tonnes of carbon annually is melting Greenland’s ice sheet at an un unprecedented rate; between 1992 and 2018 it lost 3.8 trillion tonnes of ice, and is projected to lose 8-25% of its icesheet by 2100, and achieve total melting by 3000. This is having sever negative local and </w:t>
      </w:r>
      <w:r w:rsidRPr="00782103">
        <w:rPr>
          <w:i/>
          <w:iCs/>
          <w:lang w:val="en-AU"/>
        </w:rPr>
        <w:lastRenderedPageBreak/>
        <w:t>global impacts. In Greenland, the loss of ice is forcing traditional Inuit people closer to urban lifestyles and a culture clash is occurring, which may be a potential factor in the highest suicide rate in the world of 107 per 100,000 with 1 in 5 people having attempted it. Globally, the total melting of Greenland’s ice sheet will contribute 5-7 m of sea level rise, which is potentially enough to displace 400 million people. As such, the significance of melting in Greenland is of severe local and global significance to humans.</w:t>
      </w:r>
    </w:p>
    <w:p w14:paraId="2561CEF4" w14:textId="77777777" w:rsidR="0054581F" w:rsidRPr="00782103" w:rsidRDefault="002616F6">
      <w:pPr>
        <w:pStyle w:val="VCAAHeading2"/>
        <w:rPr>
          <w:lang w:val="en-AU"/>
        </w:rPr>
      </w:pPr>
      <w:r w:rsidRPr="00782103">
        <w:rPr>
          <w:lang w:val="en-AU"/>
        </w:rPr>
        <w:t>Question 5a.</w:t>
      </w:r>
    </w:p>
    <w:tbl>
      <w:tblPr>
        <w:tblStyle w:val="VCAATableClosed"/>
        <w:tblW w:w="8520" w:type="dxa"/>
        <w:tblLook w:val="01E0" w:firstRow="1" w:lastRow="1" w:firstColumn="1" w:lastColumn="1" w:noHBand="0" w:noVBand="0"/>
      </w:tblPr>
      <w:tblGrid>
        <w:gridCol w:w="908"/>
        <w:gridCol w:w="907"/>
        <w:gridCol w:w="908"/>
        <w:gridCol w:w="909"/>
        <w:gridCol w:w="907"/>
        <w:gridCol w:w="908"/>
        <w:gridCol w:w="909"/>
        <w:gridCol w:w="1086"/>
        <w:gridCol w:w="1078"/>
      </w:tblGrid>
      <w:tr w:rsidR="0054581F" w:rsidRPr="00782103" w14:paraId="59C19255"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344D3E4F"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125C241C" w14:textId="77777777" w:rsidR="0054581F" w:rsidRPr="00782103" w:rsidRDefault="002616F6">
            <w:pPr>
              <w:pStyle w:val="VCAAtablecondensedheading"/>
              <w:spacing w:before="40" w:after="0" w:line="240" w:lineRule="auto"/>
              <w:rPr>
                <w:lang w:val="en-AU"/>
              </w:rPr>
            </w:pPr>
            <w:r w:rsidRPr="00782103">
              <w:rPr>
                <w:lang w:val="en-AU"/>
              </w:rPr>
              <w:t>0</w:t>
            </w:r>
          </w:p>
        </w:tc>
        <w:tc>
          <w:tcPr>
            <w:tcW w:w="908" w:type="dxa"/>
            <w:tcBorders>
              <w:left w:val="single" w:sz="4" w:space="0" w:color="FFFFFF"/>
              <w:right w:val="single" w:sz="4" w:space="0" w:color="FFFFFF"/>
            </w:tcBorders>
          </w:tcPr>
          <w:p w14:paraId="73E1FD9E" w14:textId="77777777" w:rsidR="0054581F" w:rsidRPr="00782103" w:rsidRDefault="002616F6">
            <w:pPr>
              <w:pStyle w:val="VCAAtablecondensedheading"/>
              <w:spacing w:before="40" w:after="0" w:line="240" w:lineRule="auto"/>
              <w:rPr>
                <w:lang w:val="en-AU"/>
              </w:rPr>
            </w:pPr>
            <w:r w:rsidRPr="00782103">
              <w:rPr>
                <w:lang w:val="en-AU"/>
              </w:rPr>
              <w:t>1</w:t>
            </w:r>
          </w:p>
        </w:tc>
        <w:tc>
          <w:tcPr>
            <w:tcW w:w="909" w:type="dxa"/>
            <w:tcBorders>
              <w:left w:val="single" w:sz="4" w:space="0" w:color="FFFFFF"/>
              <w:right w:val="single" w:sz="4" w:space="0" w:color="FFFFFF"/>
            </w:tcBorders>
          </w:tcPr>
          <w:p w14:paraId="3FCB801F" w14:textId="77777777" w:rsidR="0054581F" w:rsidRPr="00782103" w:rsidRDefault="002616F6">
            <w:pPr>
              <w:pStyle w:val="VCAAtablecondensedheading"/>
              <w:spacing w:before="40" w:after="0" w:line="240" w:lineRule="auto"/>
              <w:rPr>
                <w:lang w:val="en-AU"/>
              </w:rPr>
            </w:pPr>
            <w:r w:rsidRPr="00782103">
              <w:rPr>
                <w:lang w:val="en-AU"/>
              </w:rPr>
              <w:t>2</w:t>
            </w:r>
          </w:p>
        </w:tc>
        <w:tc>
          <w:tcPr>
            <w:tcW w:w="907" w:type="dxa"/>
            <w:tcBorders>
              <w:left w:val="single" w:sz="4" w:space="0" w:color="FFFFFF"/>
              <w:right w:val="single" w:sz="4" w:space="0" w:color="FFFFFF"/>
            </w:tcBorders>
          </w:tcPr>
          <w:p w14:paraId="7CFF0A7D" w14:textId="77777777" w:rsidR="0054581F" w:rsidRPr="00782103" w:rsidRDefault="002616F6">
            <w:pPr>
              <w:pStyle w:val="VCAAtablecondensedheading"/>
              <w:spacing w:before="40" w:after="0" w:line="240" w:lineRule="auto"/>
              <w:rPr>
                <w:lang w:val="en-AU"/>
              </w:rPr>
            </w:pPr>
            <w:r w:rsidRPr="00782103">
              <w:rPr>
                <w:lang w:val="en-AU"/>
              </w:rPr>
              <w:t>3</w:t>
            </w:r>
          </w:p>
        </w:tc>
        <w:tc>
          <w:tcPr>
            <w:tcW w:w="908" w:type="dxa"/>
            <w:tcBorders>
              <w:left w:val="single" w:sz="4" w:space="0" w:color="FFFFFF"/>
              <w:right w:val="single" w:sz="4" w:space="0" w:color="FFFFFF"/>
            </w:tcBorders>
          </w:tcPr>
          <w:p w14:paraId="5F424675" w14:textId="77777777" w:rsidR="0054581F" w:rsidRPr="00782103" w:rsidRDefault="002616F6">
            <w:pPr>
              <w:pStyle w:val="VCAAtablecondensedheading"/>
              <w:spacing w:before="40" w:after="0" w:line="240" w:lineRule="auto"/>
              <w:rPr>
                <w:lang w:val="en-AU"/>
              </w:rPr>
            </w:pPr>
            <w:r w:rsidRPr="00782103">
              <w:rPr>
                <w:lang w:val="en-AU"/>
              </w:rPr>
              <w:t>4</w:t>
            </w:r>
          </w:p>
        </w:tc>
        <w:tc>
          <w:tcPr>
            <w:tcW w:w="909" w:type="dxa"/>
            <w:tcBorders>
              <w:left w:val="single" w:sz="4" w:space="0" w:color="FFFFFF"/>
              <w:right w:val="single" w:sz="4" w:space="0" w:color="FFFFFF"/>
            </w:tcBorders>
          </w:tcPr>
          <w:p w14:paraId="0C95E9D2" w14:textId="77777777" w:rsidR="0054581F" w:rsidRPr="00782103" w:rsidRDefault="002616F6">
            <w:pPr>
              <w:pStyle w:val="VCAAtablecondensedheading"/>
              <w:spacing w:before="40" w:after="0" w:line="240" w:lineRule="auto"/>
              <w:rPr>
                <w:lang w:val="en-AU"/>
              </w:rPr>
            </w:pPr>
            <w:r w:rsidRPr="00782103">
              <w:rPr>
                <w:lang w:val="en-AU"/>
              </w:rPr>
              <w:t>5</w:t>
            </w:r>
          </w:p>
        </w:tc>
        <w:tc>
          <w:tcPr>
            <w:tcW w:w="1086" w:type="dxa"/>
            <w:tcBorders>
              <w:left w:val="single" w:sz="4" w:space="0" w:color="FFFFFF"/>
              <w:right w:val="single" w:sz="4" w:space="0" w:color="FFFFFF"/>
            </w:tcBorders>
          </w:tcPr>
          <w:p w14:paraId="6E37E5AB" w14:textId="77777777" w:rsidR="0054581F" w:rsidRPr="00782103" w:rsidRDefault="002616F6">
            <w:pPr>
              <w:pStyle w:val="VCAAtablecondensedheading"/>
              <w:spacing w:before="40" w:after="0" w:line="240" w:lineRule="auto"/>
              <w:rPr>
                <w:lang w:val="en-AU"/>
              </w:rPr>
            </w:pPr>
            <w:r w:rsidRPr="00782103">
              <w:rPr>
                <w:lang w:val="en-AU"/>
              </w:rPr>
              <w:t>6</w:t>
            </w:r>
          </w:p>
        </w:tc>
        <w:tc>
          <w:tcPr>
            <w:tcW w:w="1078" w:type="dxa"/>
            <w:tcBorders>
              <w:left w:val="single" w:sz="4" w:space="0" w:color="FFFFFF"/>
            </w:tcBorders>
          </w:tcPr>
          <w:p w14:paraId="7172BCCA"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05C8C6F4" w14:textId="77777777" w:rsidTr="0054581F">
        <w:trPr>
          <w:trHeight w:hRule="exact" w:val="397"/>
        </w:trPr>
        <w:tc>
          <w:tcPr>
            <w:tcW w:w="907" w:type="dxa"/>
          </w:tcPr>
          <w:p w14:paraId="7217B7F1" w14:textId="77777777" w:rsidR="0054581F" w:rsidRPr="00782103" w:rsidRDefault="002616F6">
            <w:pPr>
              <w:pStyle w:val="VCAAtablecondensed"/>
              <w:spacing w:before="40" w:after="0" w:line="240" w:lineRule="auto"/>
              <w:rPr>
                <w:lang w:val="en-AU"/>
              </w:rPr>
            </w:pPr>
            <w:r w:rsidRPr="00782103">
              <w:rPr>
                <w:lang w:val="en-AU"/>
              </w:rPr>
              <w:t>%</w:t>
            </w:r>
          </w:p>
        </w:tc>
        <w:tc>
          <w:tcPr>
            <w:tcW w:w="907" w:type="dxa"/>
          </w:tcPr>
          <w:p w14:paraId="12F89C6D" w14:textId="77777777" w:rsidR="0054581F" w:rsidRPr="00782103" w:rsidRDefault="002616F6">
            <w:pPr>
              <w:pStyle w:val="VCAAtablecondensed"/>
              <w:spacing w:before="40" w:after="0" w:line="240" w:lineRule="auto"/>
              <w:rPr>
                <w:lang w:val="en-AU"/>
              </w:rPr>
            </w:pPr>
            <w:r w:rsidRPr="00782103">
              <w:rPr>
                <w:lang w:val="en-AU"/>
              </w:rPr>
              <w:t>4</w:t>
            </w:r>
          </w:p>
        </w:tc>
        <w:tc>
          <w:tcPr>
            <w:tcW w:w="908" w:type="dxa"/>
          </w:tcPr>
          <w:p w14:paraId="6695CF72" w14:textId="77777777" w:rsidR="0054581F" w:rsidRPr="00782103" w:rsidRDefault="002616F6">
            <w:pPr>
              <w:pStyle w:val="VCAAtablecondensed"/>
              <w:spacing w:before="40" w:after="0" w:line="240" w:lineRule="auto"/>
              <w:rPr>
                <w:lang w:val="en-AU"/>
              </w:rPr>
            </w:pPr>
            <w:r w:rsidRPr="00782103">
              <w:rPr>
                <w:lang w:val="en-AU"/>
              </w:rPr>
              <w:t>4</w:t>
            </w:r>
          </w:p>
        </w:tc>
        <w:tc>
          <w:tcPr>
            <w:tcW w:w="909" w:type="dxa"/>
          </w:tcPr>
          <w:p w14:paraId="1C443E0E" w14:textId="77777777" w:rsidR="0054581F" w:rsidRPr="00782103" w:rsidRDefault="002616F6">
            <w:pPr>
              <w:pStyle w:val="VCAAtablecondensed"/>
              <w:spacing w:before="40" w:after="0" w:line="240" w:lineRule="auto"/>
              <w:rPr>
                <w:lang w:val="en-AU"/>
              </w:rPr>
            </w:pPr>
            <w:r w:rsidRPr="00782103">
              <w:rPr>
                <w:lang w:val="en-AU"/>
              </w:rPr>
              <w:t>13</w:t>
            </w:r>
          </w:p>
        </w:tc>
        <w:tc>
          <w:tcPr>
            <w:tcW w:w="907" w:type="dxa"/>
          </w:tcPr>
          <w:p w14:paraId="010D594F" w14:textId="77777777" w:rsidR="0054581F" w:rsidRPr="00782103" w:rsidRDefault="002616F6">
            <w:pPr>
              <w:pStyle w:val="VCAAtablecondensed"/>
              <w:spacing w:before="40" w:after="0" w:line="240" w:lineRule="auto"/>
              <w:rPr>
                <w:lang w:val="en-AU"/>
              </w:rPr>
            </w:pPr>
            <w:r w:rsidRPr="00782103">
              <w:rPr>
                <w:lang w:val="en-AU"/>
              </w:rPr>
              <w:t>19</w:t>
            </w:r>
          </w:p>
        </w:tc>
        <w:tc>
          <w:tcPr>
            <w:tcW w:w="908" w:type="dxa"/>
          </w:tcPr>
          <w:p w14:paraId="7827E458" w14:textId="77777777" w:rsidR="0054581F" w:rsidRPr="00782103" w:rsidRDefault="002616F6">
            <w:pPr>
              <w:pStyle w:val="VCAAtablecondensed"/>
              <w:spacing w:before="40" w:after="0" w:line="240" w:lineRule="auto"/>
              <w:rPr>
                <w:lang w:val="en-AU"/>
              </w:rPr>
            </w:pPr>
            <w:r w:rsidRPr="00782103">
              <w:rPr>
                <w:lang w:val="en-AU"/>
              </w:rPr>
              <w:t>25</w:t>
            </w:r>
          </w:p>
        </w:tc>
        <w:tc>
          <w:tcPr>
            <w:tcW w:w="909" w:type="dxa"/>
          </w:tcPr>
          <w:p w14:paraId="2D6FEA19" w14:textId="77777777" w:rsidR="0054581F" w:rsidRPr="00782103" w:rsidRDefault="002616F6">
            <w:pPr>
              <w:pStyle w:val="VCAAtablecondensed"/>
              <w:spacing w:before="40" w:after="0" w:line="240" w:lineRule="auto"/>
              <w:rPr>
                <w:lang w:val="en-AU"/>
              </w:rPr>
            </w:pPr>
            <w:r w:rsidRPr="00782103">
              <w:rPr>
                <w:lang w:val="en-AU"/>
              </w:rPr>
              <w:t>16</w:t>
            </w:r>
          </w:p>
        </w:tc>
        <w:tc>
          <w:tcPr>
            <w:tcW w:w="1086" w:type="dxa"/>
          </w:tcPr>
          <w:p w14:paraId="39749647" w14:textId="77777777" w:rsidR="0054581F" w:rsidRPr="00782103" w:rsidRDefault="002616F6">
            <w:pPr>
              <w:pStyle w:val="VCAAtablecondensed"/>
              <w:spacing w:before="40" w:after="0" w:line="240" w:lineRule="auto"/>
              <w:rPr>
                <w:lang w:val="en-AU"/>
              </w:rPr>
            </w:pPr>
            <w:r w:rsidRPr="00782103">
              <w:rPr>
                <w:lang w:val="en-AU"/>
              </w:rPr>
              <w:t>19</w:t>
            </w:r>
          </w:p>
        </w:tc>
        <w:tc>
          <w:tcPr>
            <w:tcW w:w="1078" w:type="dxa"/>
          </w:tcPr>
          <w:p w14:paraId="48B5E96D" w14:textId="77777777" w:rsidR="0054581F" w:rsidRPr="00782103" w:rsidRDefault="002616F6">
            <w:pPr>
              <w:pStyle w:val="VCAAtablecondensed"/>
              <w:spacing w:before="40" w:after="0" w:line="240" w:lineRule="auto"/>
              <w:rPr>
                <w:lang w:val="en-AU"/>
              </w:rPr>
            </w:pPr>
            <w:r w:rsidRPr="00782103">
              <w:rPr>
                <w:lang w:val="en-AU"/>
              </w:rPr>
              <w:t>3.8</w:t>
            </w:r>
          </w:p>
        </w:tc>
      </w:tr>
    </w:tbl>
    <w:p w14:paraId="028535A4" w14:textId="28E6EA1C" w:rsidR="0054581F" w:rsidRPr="00782103" w:rsidRDefault="002616F6">
      <w:pPr>
        <w:pStyle w:val="VCAAbody"/>
        <w:rPr>
          <w:lang w:val="en-AU"/>
        </w:rPr>
      </w:pPr>
      <w:r w:rsidRPr="00782103">
        <w:rPr>
          <w:lang w:val="en-AU"/>
        </w:rPr>
        <w:t>Responses to this question needed to refer to a selected location experiencing desertification and then outline two significant impacts that have resulted from the desertification. A wide range of impacts w</w:t>
      </w:r>
      <w:r w:rsidR="00191B41">
        <w:rPr>
          <w:lang w:val="en-AU"/>
        </w:rPr>
        <w:t>as</w:t>
      </w:r>
      <w:r w:rsidRPr="00782103">
        <w:rPr>
          <w:lang w:val="en-AU"/>
        </w:rPr>
        <w:t xml:space="preserve"> accepted, with most responses focusing on environmental, economic or social conditions. Higher</w:t>
      </w:r>
      <w:r w:rsidR="00191B41">
        <w:rPr>
          <w:lang w:val="en-AU"/>
        </w:rPr>
        <w:t xml:space="preserve"> </w:t>
      </w:r>
      <w:r w:rsidRPr="00782103">
        <w:rPr>
          <w:lang w:val="en-AU"/>
        </w:rPr>
        <w:t>scoring responses tended to classify each impact under these headings, then elaborate on the significance of the impact using evidence, data or detailed elaboration to support the outline. Higher</w:t>
      </w:r>
      <w:r w:rsidR="00191B41">
        <w:rPr>
          <w:lang w:val="en-AU"/>
        </w:rPr>
        <w:t xml:space="preserve"> </w:t>
      </w:r>
      <w:r w:rsidRPr="00782103">
        <w:rPr>
          <w:lang w:val="en-AU"/>
        </w:rPr>
        <w:t>order responses clearly showed an understanding of the impacts at a selected location, while more generalised outlines of impacts that could be applied to a range of locations did not score as well. Some responses only outlined one impact, highlighting the need for students to check that all components of the question have been answered.</w:t>
      </w:r>
    </w:p>
    <w:p w14:paraId="4B67947E" w14:textId="77777777" w:rsidR="0054581F" w:rsidRPr="00782103" w:rsidRDefault="002616F6">
      <w:pPr>
        <w:pStyle w:val="VCAAbody"/>
        <w:rPr>
          <w:lang w:val="en-AU"/>
        </w:rPr>
      </w:pPr>
      <w:r w:rsidRPr="00782103">
        <w:rPr>
          <w:lang w:val="en-AU"/>
        </w:rPr>
        <w:t>Students who had attempted to double up on examples, such as the Mato Grosso in Brazil, where desertification is an impact of deforestation, found responding directly to questions of desertification challenging. A far better approach is to have two more simplistic case studies (one for each land cover change) that clearly reflect the aims of the study design.</w:t>
      </w:r>
    </w:p>
    <w:p w14:paraId="5FB87D4A" w14:textId="77777777" w:rsidR="0054581F" w:rsidRPr="00782103" w:rsidRDefault="002616F6">
      <w:pPr>
        <w:pStyle w:val="VCAAbody"/>
        <w:rPr>
          <w:lang w:val="en-AU"/>
        </w:rPr>
      </w:pPr>
      <w:r w:rsidRPr="00782103">
        <w:rPr>
          <w:lang w:val="en-AU"/>
        </w:rPr>
        <w:t xml:space="preserve">Student responses that provided examples such as the Great Green Wall strategy in the Sahel could not achieve high marks as it was often difficult to highlight the national component. The strategy does operate at the national level but, under examination conditions, students were unable to elaborate on the nuances and details, and so responded with the strategy as a regional one or with far too generalised responses that could apply to any location across the Sahel. </w:t>
      </w:r>
    </w:p>
    <w:p w14:paraId="43AB76B8" w14:textId="77777777" w:rsidR="0054581F" w:rsidRPr="00782103" w:rsidRDefault="002616F6">
      <w:pPr>
        <w:pStyle w:val="VCAAbody"/>
        <w:rPr>
          <w:lang w:val="en-AU"/>
        </w:rPr>
      </w:pPr>
      <w:r w:rsidRPr="00782103">
        <w:rPr>
          <w:lang w:val="en-AU"/>
        </w:rPr>
        <w:t>The following is an example of a high-scoring response.</w:t>
      </w:r>
    </w:p>
    <w:p w14:paraId="23F64DD5" w14:textId="77777777" w:rsidR="0054581F" w:rsidRPr="00782103" w:rsidRDefault="002616F6">
      <w:pPr>
        <w:pStyle w:val="VCAAbody"/>
        <w:rPr>
          <w:i/>
          <w:iCs/>
          <w:lang w:val="en-AU"/>
        </w:rPr>
      </w:pPr>
      <w:r w:rsidRPr="00782103">
        <w:rPr>
          <w:i/>
          <w:iCs/>
          <w:lang w:val="en-AU"/>
        </w:rPr>
        <w:t xml:space="preserve">One significant negative social impact of desertification in Niger is increased food insecurity. Nigeriens live a significantly subsistence farming way of life, therefore the process of desertification majorly impacts </w:t>
      </w:r>
      <w:proofErr w:type="gramStart"/>
      <w:r w:rsidRPr="00782103">
        <w:rPr>
          <w:i/>
          <w:iCs/>
          <w:lang w:val="en-AU"/>
        </w:rPr>
        <w:t>there</w:t>
      </w:r>
      <w:proofErr w:type="gramEnd"/>
      <w:r w:rsidRPr="00782103">
        <w:rPr>
          <w:i/>
          <w:iCs/>
          <w:lang w:val="en-AU"/>
        </w:rPr>
        <w:t xml:space="preserve"> access to food as they are unable to effectively grow crops. This has led to Niger having vast levels of food insecurity with </w:t>
      </w:r>
      <w:proofErr w:type="gramStart"/>
      <w:r w:rsidRPr="00782103">
        <w:rPr>
          <w:i/>
          <w:iCs/>
          <w:lang w:val="en-AU"/>
        </w:rPr>
        <w:t>approx..</w:t>
      </w:r>
      <w:proofErr w:type="gramEnd"/>
      <w:r w:rsidRPr="00782103">
        <w:rPr>
          <w:i/>
          <w:iCs/>
          <w:lang w:val="en-AU"/>
        </w:rPr>
        <w:t xml:space="preserve"> 1.5 million experiencing food insecurity and over 800,000 children classified as malnourished.</w:t>
      </w:r>
    </w:p>
    <w:p w14:paraId="3B14A7D1" w14:textId="77777777" w:rsidR="0054581F" w:rsidRPr="00782103" w:rsidRDefault="002616F6">
      <w:pPr>
        <w:pStyle w:val="VCAAbody"/>
        <w:rPr>
          <w:lang w:val="en-AU"/>
        </w:rPr>
      </w:pPr>
      <w:r w:rsidRPr="00782103">
        <w:rPr>
          <w:i/>
          <w:iCs/>
          <w:lang w:val="en-AU"/>
        </w:rPr>
        <w:t>Another significant negative social/economic impact of desertification in Niger is lack of education. As a result of desertification Nigeriens struggle to create an income this leads to vast amount of poverty in the country therefore people have low access and quality of education, the UN ranks them 187th on the education index and only approx. 8% of females attend high school</w:t>
      </w:r>
    </w:p>
    <w:p w14:paraId="2276C2B0" w14:textId="77777777" w:rsidR="0054581F" w:rsidRPr="00782103" w:rsidRDefault="002616F6">
      <w:pPr>
        <w:pStyle w:val="VCAAHeading2"/>
        <w:keepNext/>
        <w:rPr>
          <w:lang w:val="en-AU"/>
        </w:rPr>
      </w:pPr>
      <w:r w:rsidRPr="00782103">
        <w:rPr>
          <w:lang w:val="en-AU"/>
        </w:rPr>
        <w:t>Question 5b.</w:t>
      </w:r>
    </w:p>
    <w:tbl>
      <w:tblPr>
        <w:tblStyle w:val="VCAATableClosed"/>
        <w:tblW w:w="5799" w:type="dxa"/>
        <w:tblLook w:val="01E0" w:firstRow="1" w:lastRow="1" w:firstColumn="1" w:lastColumn="1" w:noHBand="0" w:noVBand="0"/>
      </w:tblPr>
      <w:tblGrid>
        <w:gridCol w:w="906"/>
        <w:gridCol w:w="907"/>
        <w:gridCol w:w="907"/>
        <w:gridCol w:w="907"/>
        <w:gridCol w:w="1085"/>
        <w:gridCol w:w="1087"/>
      </w:tblGrid>
      <w:tr w:rsidR="0054581F" w:rsidRPr="00782103" w14:paraId="0B8D402C"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5" w:type="dxa"/>
            <w:tcBorders>
              <w:right w:val="single" w:sz="4" w:space="0" w:color="FFFFFF"/>
            </w:tcBorders>
          </w:tcPr>
          <w:p w14:paraId="41179189" w14:textId="77777777" w:rsidR="0054581F" w:rsidRPr="00782103" w:rsidRDefault="002616F6">
            <w:pPr>
              <w:pStyle w:val="VCAAtablecondensedheading"/>
              <w:keepNext/>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40370611" w14:textId="77777777" w:rsidR="0054581F" w:rsidRPr="00782103" w:rsidRDefault="002616F6">
            <w:pPr>
              <w:pStyle w:val="VCAAtablecondensedheading"/>
              <w:keepNext/>
              <w:spacing w:before="40" w:after="0" w:line="240" w:lineRule="auto"/>
              <w:rPr>
                <w:lang w:val="en-AU"/>
              </w:rPr>
            </w:pPr>
            <w:r w:rsidRPr="00782103">
              <w:rPr>
                <w:lang w:val="en-AU"/>
              </w:rPr>
              <w:t>0</w:t>
            </w:r>
          </w:p>
        </w:tc>
        <w:tc>
          <w:tcPr>
            <w:tcW w:w="907" w:type="dxa"/>
            <w:tcBorders>
              <w:left w:val="single" w:sz="4" w:space="0" w:color="FFFFFF"/>
              <w:right w:val="single" w:sz="4" w:space="0" w:color="FFFFFF"/>
            </w:tcBorders>
          </w:tcPr>
          <w:p w14:paraId="19F09717" w14:textId="77777777" w:rsidR="0054581F" w:rsidRPr="00782103" w:rsidRDefault="002616F6">
            <w:pPr>
              <w:pStyle w:val="VCAAtablecondensedheading"/>
              <w:keepNext/>
              <w:spacing w:before="40" w:after="0" w:line="240" w:lineRule="auto"/>
              <w:rPr>
                <w:lang w:val="en-AU"/>
              </w:rPr>
            </w:pPr>
            <w:r w:rsidRPr="00782103">
              <w:rPr>
                <w:lang w:val="en-AU"/>
              </w:rPr>
              <w:t>1</w:t>
            </w:r>
          </w:p>
        </w:tc>
        <w:tc>
          <w:tcPr>
            <w:tcW w:w="907" w:type="dxa"/>
            <w:tcBorders>
              <w:left w:val="single" w:sz="4" w:space="0" w:color="FFFFFF"/>
              <w:right w:val="single" w:sz="4" w:space="0" w:color="FFFFFF"/>
            </w:tcBorders>
          </w:tcPr>
          <w:p w14:paraId="3DE109D3" w14:textId="77777777" w:rsidR="0054581F" w:rsidRPr="00782103" w:rsidRDefault="002616F6">
            <w:pPr>
              <w:pStyle w:val="VCAAtablecondensedheading"/>
              <w:keepNext/>
              <w:spacing w:before="40" w:after="0" w:line="240" w:lineRule="auto"/>
              <w:rPr>
                <w:lang w:val="en-AU"/>
              </w:rPr>
            </w:pPr>
            <w:r w:rsidRPr="00782103">
              <w:rPr>
                <w:lang w:val="en-AU"/>
              </w:rPr>
              <w:t>2</w:t>
            </w:r>
          </w:p>
        </w:tc>
        <w:tc>
          <w:tcPr>
            <w:tcW w:w="1085" w:type="dxa"/>
            <w:tcBorders>
              <w:left w:val="single" w:sz="4" w:space="0" w:color="FFFFFF"/>
              <w:right w:val="single" w:sz="4" w:space="0" w:color="FFFFFF"/>
            </w:tcBorders>
          </w:tcPr>
          <w:p w14:paraId="7D42AD87" w14:textId="77777777" w:rsidR="0054581F" w:rsidRPr="00782103" w:rsidRDefault="002616F6">
            <w:pPr>
              <w:pStyle w:val="VCAAtablecondensedheading"/>
              <w:keepNext/>
              <w:spacing w:before="40" w:after="0" w:line="240" w:lineRule="auto"/>
              <w:rPr>
                <w:lang w:val="en-AU"/>
              </w:rPr>
            </w:pPr>
            <w:r w:rsidRPr="00782103">
              <w:rPr>
                <w:lang w:val="en-AU"/>
              </w:rPr>
              <w:t>3</w:t>
            </w:r>
          </w:p>
        </w:tc>
        <w:tc>
          <w:tcPr>
            <w:tcW w:w="1087" w:type="dxa"/>
            <w:tcBorders>
              <w:left w:val="single" w:sz="4" w:space="0" w:color="FFFFFF"/>
            </w:tcBorders>
          </w:tcPr>
          <w:p w14:paraId="020817FF" w14:textId="77777777" w:rsidR="0054581F" w:rsidRPr="00782103" w:rsidRDefault="002616F6">
            <w:pPr>
              <w:pStyle w:val="VCAAtablecondensedheading"/>
              <w:keepNext/>
              <w:spacing w:before="40" w:after="0" w:line="240" w:lineRule="auto"/>
              <w:rPr>
                <w:lang w:val="en-AU"/>
              </w:rPr>
            </w:pPr>
            <w:r w:rsidRPr="00782103">
              <w:rPr>
                <w:lang w:val="en-AU"/>
              </w:rPr>
              <w:t>Average</w:t>
            </w:r>
          </w:p>
        </w:tc>
      </w:tr>
      <w:tr w:rsidR="0054581F" w:rsidRPr="00782103" w14:paraId="45695A29" w14:textId="77777777" w:rsidTr="0054581F">
        <w:trPr>
          <w:trHeight w:hRule="exact" w:val="397"/>
        </w:trPr>
        <w:tc>
          <w:tcPr>
            <w:tcW w:w="905" w:type="dxa"/>
          </w:tcPr>
          <w:p w14:paraId="44E383BF" w14:textId="77777777" w:rsidR="0054581F" w:rsidRPr="00782103" w:rsidRDefault="002616F6">
            <w:pPr>
              <w:pStyle w:val="VCAAtablecondensed"/>
              <w:keepNext/>
              <w:spacing w:before="40" w:after="0" w:line="240" w:lineRule="auto"/>
              <w:rPr>
                <w:lang w:val="en-AU"/>
              </w:rPr>
            </w:pPr>
            <w:r w:rsidRPr="00782103">
              <w:rPr>
                <w:lang w:val="en-AU"/>
              </w:rPr>
              <w:t>%</w:t>
            </w:r>
          </w:p>
        </w:tc>
        <w:tc>
          <w:tcPr>
            <w:tcW w:w="907" w:type="dxa"/>
          </w:tcPr>
          <w:p w14:paraId="674203DA" w14:textId="77777777" w:rsidR="0054581F" w:rsidRPr="00782103" w:rsidRDefault="002616F6">
            <w:pPr>
              <w:pStyle w:val="VCAAtablecondensed"/>
              <w:keepNext/>
              <w:spacing w:before="40" w:after="0" w:line="240" w:lineRule="auto"/>
              <w:rPr>
                <w:lang w:val="en-AU"/>
              </w:rPr>
            </w:pPr>
            <w:r w:rsidRPr="00782103">
              <w:rPr>
                <w:lang w:val="en-AU"/>
              </w:rPr>
              <w:t>13</w:t>
            </w:r>
          </w:p>
        </w:tc>
        <w:tc>
          <w:tcPr>
            <w:tcW w:w="907" w:type="dxa"/>
          </w:tcPr>
          <w:p w14:paraId="6A9AAC11" w14:textId="77777777" w:rsidR="0054581F" w:rsidRPr="00782103" w:rsidRDefault="002616F6">
            <w:pPr>
              <w:pStyle w:val="VCAAtablecondensed"/>
              <w:keepNext/>
              <w:spacing w:before="40" w:after="0" w:line="240" w:lineRule="auto"/>
              <w:rPr>
                <w:lang w:val="en-AU"/>
              </w:rPr>
            </w:pPr>
            <w:r w:rsidRPr="00782103">
              <w:rPr>
                <w:lang w:val="en-AU"/>
              </w:rPr>
              <w:t>12</w:t>
            </w:r>
          </w:p>
        </w:tc>
        <w:tc>
          <w:tcPr>
            <w:tcW w:w="907" w:type="dxa"/>
          </w:tcPr>
          <w:p w14:paraId="4AC7FB44" w14:textId="77777777" w:rsidR="0054581F" w:rsidRPr="00782103" w:rsidRDefault="002616F6">
            <w:pPr>
              <w:pStyle w:val="VCAAtablecondensed"/>
              <w:keepNext/>
              <w:spacing w:before="40" w:after="0" w:line="240" w:lineRule="auto"/>
              <w:rPr>
                <w:lang w:val="en-AU"/>
              </w:rPr>
            </w:pPr>
            <w:r w:rsidRPr="00782103">
              <w:rPr>
                <w:lang w:val="en-AU"/>
              </w:rPr>
              <w:t>31</w:t>
            </w:r>
          </w:p>
        </w:tc>
        <w:tc>
          <w:tcPr>
            <w:tcW w:w="1085" w:type="dxa"/>
          </w:tcPr>
          <w:p w14:paraId="74FF398A" w14:textId="77777777" w:rsidR="0054581F" w:rsidRPr="00782103" w:rsidRDefault="002616F6">
            <w:pPr>
              <w:pStyle w:val="VCAAtablecondensed"/>
              <w:keepNext/>
              <w:spacing w:before="40" w:after="0" w:line="240" w:lineRule="auto"/>
              <w:rPr>
                <w:lang w:val="en-AU"/>
              </w:rPr>
            </w:pPr>
            <w:r w:rsidRPr="00782103">
              <w:rPr>
                <w:lang w:val="en-AU"/>
              </w:rPr>
              <w:t>43</w:t>
            </w:r>
          </w:p>
        </w:tc>
        <w:tc>
          <w:tcPr>
            <w:tcW w:w="1087" w:type="dxa"/>
          </w:tcPr>
          <w:p w14:paraId="7E4F5B2A" w14:textId="77777777" w:rsidR="0054581F" w:rsidRPr="00782103" w:rsidRDefault="002616F6">
            <w:pPr>
              <w:pStyle w:val="VCAAtablecondensed"/>
              <w:keepNext/>
              <w:spacing w:before="40" w:after="0" w:line="240" w:lineRule="auto"/>
              <w:rPr>
                <w:lang w:val="en-AU"/>
              </w:rPr>
            </w:pPr>
            <w:r w:rsidRPr="00782103">
              <w:rPr>
                <w:lang w:val="en-AU"/>
              </w:rPr>
              <w:t>2.1</w:t>
            </w:r>
          </w:p>
        </w:tc>
      </w:tr>
    </w:tbl>
    <w:p w14:paraId="75B4B321" w14:textId="3DB00C83" w:rsidR="0054581F" w:rsidRPr="00782103" w:rsidRDefault="002616F6">
      <w:pPr>
        <w:pStyle w:val="VCAAbody"/>
        <w:keepNext/>
        <w:rPr>
          <w:lang w:val="en-AU"/>
        </w:rPr>
      </w:pPr>
      <w:r w:rsidRPr="00782103">
        <w:rPr>
          <w:lang w:val="en-AU"/>
        </w:rPr>
        <w:t>Most students were able to briefly name and outline a response to an impact of desertification. Higher</w:t>
      </w:r>
      <w:r w:rsidR="00191B41">
        <w:rPr>
          <w:lang w:val="en-AU"/>
        </w:rPr>
        <w:t xml:space="preserve"> </w:t>
      </w:r>
      <w:r w:rsidRPr="00782103">
        <w:rPr>
          <w:lang w:val="en-AU"/>
        </w:rPr>
        <w:t xml:space="preserve">scoring student responses detailed specifics of the response and included relevant detail in the form of data </w:t>
      </w:r>
      <w:r w:rsidRPr="00782103">
        <w:rPr>
          <w:lang w:val="en-AU"/>
        </w:rPr>
        <w:lastRenderedPageBreak/>
        <w:t>or elaboration or explanation of the mechanics of the response. Some student responses did not link specifically to Question 5a.</w:t>
      </w:r>
    </w:p>
    <w:p w14:paraId="3048E9D5" w14:textId="77777777" w:rsidR="0054581F" w:rsidRPr="00782103" w:rsidRDefault="002616F6">
      <w:pPr>
        <w:pStyle w:val="VCAAbody"/>
        <w:rPr>
          <w:lang w:val="en-AU"/>
        </w:rPr>
      </w:pPr>
      <w:r w:rsidRPr="00782103">
        <w:rPr>
          <w:lang w:val="en-AU"/>
        </w:rPr>
        <w:t>The concept of a national scale was lost in some student responses. For example, while the Great Green Wall does operate on a national scale, a range of student responses indicated that the Great Green Wall operates within the Sahel. Where responses were clearly at a national scale, students were more easily able to provide a stronger answer to the question of what the national scale response has been. It is important that in choosing responses, students focus on the key knowledge in the study design for Unit 3 Outcome 2.</w:t>
      </w:r>
    </w:p>
    <w:p w14:paraId="783F5922" w14:textId="77777777" w:rsidR="0054581F" w:rsidRPr="00782103" w:rsidRDefault="002616F6">
      <w:pPr>
        <w:pStyle w:val="VCAAbody"/>
        <w:rPr>
          <w:lang w:val="en-AU"/>
        </w:rPr>
      </w:pPr>
      <w:r w:rsidRPr="00782103">
        <w:rPr>
          <w:lang w:val="en-AU"/>
        </w:rPr>
        <w:t>The following is an example of a high-scoring response.</w:t>
      </w:r>
    </w:p>
    <w:p w14:paraId="314B5581" w14:textId="77777777" w:rsidR="0054581F" w:rsidRPr="00782103" w:rsidRDefault="002616F6">
      <w:pPr>
        <w:pStyle w:val="VCAAbody"/>
        <w:rPr>
          <w:lang w:val="en-AU"/>
        </w:rPr>
      </w:pPr>
      <w:r w:rsidRPr="00782103">
        <w:rPr>
          <w:i/>
          <w:iCs/>
          <w:lang w:val="en-AU"/>
        </w:rPr>
        <w:t>Great Green Wall initiative (GGWI) is a response to Desertification in Niger as the government has supported the initiative as well as 11 other African countries. GGWI aims to create a large band of vegetation cover across 11 African countries in an aim to decrease food shortages in Niger through planting and caring for large amounts of revegation in the country.</w:t>
      </w:r>
    </w:p>
    <w:p w14:paraId="321BFBEC" w14:textId="77777777" w:rsidR="0054581F" w:rsidRPr="00782103" w:rsidRDefault="002616F6">
      <w:pPr>
        <w:pStyle w:val="VCAAHeading2"/>
        <w:keepNext/>
        <w:rPr>
          <w:lang w:val="en-AU"/>
        </w:rPr>
      </w:pPr>
      <w:r w:rsidRPr="00782103">
        <w:rPr>
          <w:lang w:val="en-AU"/>
        </w:rPr>
        <w:t>Question 5c.</w:t>
      </w:r>
    </w:p>
    <w:tbl>
      <w:tblPr>
        <w:tblStyle w:val="VCAATableClosed"/>
        <w:tblW w:w="7817" w:type="dxa"/>
        <w:tblLook w:val="01E0" w:firstRow="1" w:lastRow="1" w:firstColumn="1" w:lastColumn="1" w:noHBand="0" w:noVBand="0"/>
      </w:tblPr>
      <w:tblGrid>
        <w:gridCol w:w="960"/>
        <w:gridCol w:w="706"/>
        <w:gridCol w:w="704"/>
        <w:gridCol w:w="704"/>
        <w:gridCol w:w="704"/>
        <w:gridCol w:w="706"/>
        <w:gridCol w:w="705"/>
        <w:gridCol w:w="704"/>
        <w:gridCol w:w="705"/>
        <w:gridCol w:w="1219"/>
      </w:tblGrid>
      <w:tr w:rsidR="002616F6" w:rsidRPr="00782103" w14:paraId="71C5E4CF" w14:textId="77777777" w:rsidTr="002616F6">
        <w:trPr>
          <w:cnfStyle w:val="100000000000" w:firstRow="1" w:lastRow="0" w:firstColumn="0" w:lastColumn="0" w:oddVBand="0" w:evenVBand="0" w:oddHBand="0" w:evenHBand="0" w:firstRowFirstColumn="0" w:firstRowLastColumn="0" w:lastRowFirstColumn="0" w:lastRowLastColumn="0"/>
          <w:trHeight w:hRule="exact" w:val="401"/>
        </w:trPr>
        <w:tc>
          <w:tcPr>
            <w:tcW w:w="959" w:type="dxa"/>
          </w:tcPr>
          <w:p w14:paraId="769C6034" w14:textId="77777777" w:rsidR="0054581F" w:rsidRPr="00782103" w:rsidRDefault="002616F6">
            <w:pPr>
              <w:pStyle w:val="VCAAtablecondensedheading"/>
              <w:spacing w:before="40" w:after="0" w:line="240" w:lineRule="auto"/>
              <w:rPr>
                <w:lang w:val="en-AU"/>
              </w:rPr>
            </w:pPr>
            <w:r w:rsidRPr="00782103">
              <w:rPr>
                <w:lang w:val="en-AU"/>
              </w:rPr>
              <w:t>Marks</w:t>
            </w:r>
          </w:p>
        </w:tc>
        <w:tc>
          <w:tcPr>
            <w:tcW w:w="706" w:type="dxa"/>
          </w:tcPr>
          <w:p w14:paraId="68239211" w14:textId="77777777" w:rsidR="0054581F" w:rsidRPr="00782103" w:rsidRDefault="002616F6">
            <w:pPr>
              <w:pStyle w:val="VCAAtablecondensedheading"/>
              <w:spacing w:before="40" w:after="0" w:line="240" w:lineRule="auto"/>
              <w:rPr>
                <w:lang w:val="en-AU"/>
              </w:rPr>
            </w:pPr>
            <w:r w:rsidRPr="00782103">
              <w:rPr>
                <w:lang w:val="en-AU"/>
              </w:rPr>
              <w:t>0</w:t>
            </w:r>
          </w:p>
        </w:tc>
        <w:tc>
          <w:tcPr>
            <w:tcW w:w="704" w:type="dxa"/>
          </w:tcPr>
          <w:p w14:paraId="37A774A9" w14:textId="77777777" w:rsidR="0054581F" w:rsidRPr="00782103" w:rsidRDefault="002616F6">
            <w:pPr>
              <w:pStyle w:val="VCAAtablecondensedheading"/>
              <w:spacing w:before="40" w:after="0" w:line="240" w:lineRule="auto"/>
              <w:rPr>
                <w:lang w:val="en-AU"/>
              </w:rPr>
            </w:pPr>
            <w:r w:rsidRPr="00782103">
              <w:rPr>
                <w:lang w:val="en-AU"/>
              </w:rPr>
              <w:t>1</w:t>
            </w:r>
          </w:p>
        </w:tc>
        <w:tc>
          <w:tcPr>
            <w:tcW w:w="704" w:type="dxa"/>
          </w:tcPr>
          <w:p w14:paraId="2E33531C" w14:textId="77777777" w:rsidR="0054581F" w:rsidRPr="00782103" w:rsidRDefault="002616F6">
            <w:pPr>
              <w:pStyle w:val="VCAAtablecondensedheading"/>
              <w:spacing w:before="40" w:after="0" w:line="240" w:lineRule="auto"/>
              <w:rPr>
                <w:lang w:val="en-AU"/>
              </w:rPr>
            </w:pPr>
            <w:r w:rsidRPr="00782103">
              <w:rPr>
                <w:lang w:val="en-AU"/>
              </w:rPr>
              <w:t>2</w:t>
            </w:r>
          </w:p>
        </w:tc>
        <w:tc>
          <w:tcPr>
            <w:tcW w:w="704" w:type="dxa"/>
          </w:tcPr>
          <w:p w14:paraId="0208193D" w14:textId="77777777" w:rsidR="0054581F" w:rsidRPr="00782103" w:rsidRDefault="002616F6">
            <w:pPr>
              <w:pStyle w:val="VCAAtablecondensedheading"/>
              <w:spacing w:before="40" w:after="0" w:line="240" w:lineRule="auto"/>
              <w:rPr>
                <w:lang w:val="en-AU"/>
              </w:rPr>
            </w:pPr>
            <w:r w:rsidRPr="00782103">
              <w:rPr>
                <w:lang w:val="en-AU"/>
              </w:rPr>
              <w:t>3</w:t>
            </w:r>
          </w:p>
        </w:tc>
        <w:tc>
          <w:tcPr>
            <w:tcW w:w="706" w:type="dxa"/>
          </w:tcPr>
          <w:p w14:paraId="0BBCF841" w14:textId="77777777" w:rsidR="0054581F" w:rsidRPr="00782103" w:rsidRDefault="002616F6">
            <w:pPr>
              <w:pStyle w:val="VCAAtablecondensedheading"/>
              <w:spacing w:before="40" w:after="0" w:line="240" w:lineRule="auto"/>
              <w:rPr>
                <w:lang w:val="en-AU"/>
              </w:rPr>
            </w:pPr>
            <w:r w:rsidRPr="00782103">
              <w:rPr>
                <w:lang w:val="en-AU"/>
              </w:rPr>
              <w:t>4</w:t>
            </w:r>
          </w:p>
        </w:tc>
        <w:tc>
          <w:tcPr>
            <w:tcW w:w="705" w:type="dxa"/>
          </w:tcPr>
          <w:p w14:paraId="6B8C86D7" w14:textId="77777777" w:rsidR="0054581F" w:rsidRPr="00782103" w:rsidRDefault="002616F6">
            <w:pPr>
              <w:pStyle w:val="VCAAtablecondensedheading"/>
              <w:spacing w:before="40" w:after="0" w:line="240" w:lineRule="auto"/>
              <w:rPr>
                <w:lang w:val="en-AU"/>
              </w:rPr>
            </w:pPr>
            <w:r w:rsidRPr="00782103">
              <w:rPr>
                <w:lang w:val="en-AU"/>
              </w:rPr>
              <w:t>5</w:t>
            </w:r>
          </w:p>
        </w:tc>
        <w:tc>
          <w:tcPr>
            <w:tcW w:w="704" w:type="dxa"/>
          </w:tcPr>
          <w:p w14:paraId="091DE3E8" w14:textId="77777777" w:rsidR="0054581F" w:rsidRPr="00782103" w:rsidRDefault="002616F6">
            <w:pPr>
              <w:pStyle w:val="VCAAtablecondensedheading"/>
              <w:spacing w:before="40" w:after="0" w:line="240" w:lineRule="auto"/>
              <w:rPr>
                <w:lang w:val="en-AU"/>
              </w:rPr>
            </w:pPr>
            <w:r w:rsidRPr="00782103">
              <w:rPr>
                <w:lang w:val="en-AU"/>
              </w:rPr>
              <w:t>6</w:t>
            </w:r>
          </w:p>
        </w:tc>
        <w:tc>
          <w:tcPr>
            <w:tcW w:w="705" w:type="dxa"/>
          </w:tcPr>
          <w:p w14:paraId="5ABCDE92" w14:textId="77777777" w:rsidR="0054581F" w:rsidRPr="00782103" w:rsidRDefault="002616F6">
            <w:pPr>
              <w:pStyle w:val="VCAAtablecondensedheading"/>
              <w:spacing w:before="40" w:after="0" w:line="240" w:lineRule="auto"/>
              <w:rPr>
                <w:lang w:val="en-AU"/>
              </w:rPr>
            </w:pPr>
            <w:r w:rsidRPr="00782103">
              <w:rPr>
                <w:lang w:val="en-AU"/>
              </w:rPr>
              <w:t>7</w:t>
            </w:r>
          </w:p>
        </w:tc>
        <w:tc>
          <w:tcPr>
            <w:tcW w:w="1219" w:type="dxa"/>
          </w:tcPr>
          <w:p w14:paraId="1AB37616"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0B3448AE" w14:textId="77777777" w:rsidTr="002616F6">
        <w:trPr>
          <w:trHeight w:hRule="exact" w:val="401"/>
        </w:trPr>
        <w:tc>
          <w:tcPr>
            <w:tcW w:w="959" w:type="dxa"/>
          </w:tcPr>
          <w:p w14:paraId="4FE7C997" w14:textId="77777777" w:rsidR="0054581F" w:rsidRPr="00782103" w:rsidRDefault="002616F6">
            <w:pPr>
              <w:pStyle w:val="VCAAtablecondensed"/>
              <w:spacing w:before="40" w:after="0" w:line="240" w:lineRule="auto"/>
              <w:rPr>
                <w:lang w:val="en-AU"/>
              </w:rPr>
            </w:pPr>
            <w:r w:rsidRPr="00782103">
              <w:rPr>
                <w:lang w:val="en-AU"/>
              </w:rPr>
              <w:t>%</w:t>
            </w:r>
          </w:p>
        </w:tc>
        <w:tc>
          <w:tcPr>
            <w:tcW w:w="706" w:type="dxa"/>
          </w:tcPr>
          <w:p w14:paraId="0A2D9162" w14:textId="77777777" w:rsidR="0054581F" w:rsidRPr="00782103" w:rsidRDefault="002616F6">
            <w:pPr>
              <w:pStyle w:val="VCAAtablecondensed"/>
              <w:spacing w:before="40" w:after="0" w:line="240" w:lineRule="auto"/>
              <w:rPr>
                <w:lang w:val="en-AU"/>
              </w:rPr>
            </w:pPr>
            <w:r w:rsidRPr="00782103">
              <w:rPr>
                <w:lang w:val="en-AU"/>
              </w:rPr>
              <w:t>9</w:t>
            </w:r>
          </w:p>
        </w:tc>
        <w:tc>
          <w:tcPr>
            <w:tcW w:w="704" w:type="dxa"/>
          </w:tcPr>
          <w:p w14:paraId="112F02D1" w14:textId="77777777" w:rsidR="0054581F" w:rsidRPr="00782103" w:rsidRDefault="002616F6">
            <w:pPr>
              <w:pStyle w:val="VCAAtablecondensed"/>
              <w:spacing w:before="40" w:after="0" w:line="240" w:lineRule="auto"/>
              <w:rPr>
                <w:lang w:val="en-AU"/>
              </w:rPr>
            </w:pPr>
            <w:r w:rsidRPr="00782103">
              <w:rPr>
                <w:lang w:val="en-AU"/>
              </w:rPr>
              <w:t>7</w:t>
            </w:r>
          </w:p>
        </w:tc>
        <w:tc>
          <w:tcPr>
            <w:tcW w:w="704" w:type="dxa"/>
          </w:tcPr>
          <w:p w14:paraId="538BD7D4" w14:textId="77777777" w:rsidR="0054581F" w:rsidRPr="00782103" w:rsidRDefault="002616F6">
            <w:pPr>
              <w:pStyle w:val="VCAAtablecondensed"/>
              <w:spacing w:before="40" w:after="0" w:line="240" w:lineRule="auto"/>
              <w:rPr>
                <w:lang w:val="en-AU"/>
              </w:rPr>
            </w:pPr>
            <w:r w:rsidRPr="00782103">
              <w:rPr>
                <w:lang w:val="en-AU"/>
              </w:rPr>
              <w:t>13</w:t>
            </w:r>
          </w:p>
        </w:tc>
        <w:tc>
          <w:tcPr>
            <w:tcW w:w="704" w:type="dxa"/>
          </w:tcPr>
          <w:p w14:paraId="36E3B9EE" w14:textId="77777777" w:rsidR="0054581F" w:rsidRPr="00782103" w:rsidRDefault="002616F6">
            <w:pPr>
              <w:pStyle w:val="VCAAtablecondensed"/>
              <w:spacing w:before="40" w:after="0" w:line="240" w:lineRule="auto"/>
              <w:rPr>
                <w:lang w:val="en-AU"/>
              </w:rPr>
            </w:pPr>
            <w:r w:rsidRPr="00782103">
              <w:rPr>
                <w:lang w:val="en-AU"/>
              </w:rPr>
              <w:t>18</w:t>
            </w:r>
          </w:p>
        </w:tc>
        <w:tc>
          <w:tcPr>
            <w:tcW w:w="706" w:type="dxa"/>
          </w:tcPr>
          <w:p w14:paraId="5960B81A" w14:textId="77777777" w:rsidR="0054581F" w:rsidRPr="00782103" w:rsidRDefault="002616F6">
            <w:pPr>
              <w:pStyle w:val="VCAAtablecondensed"/>
              <w:spacing w:before="40" w:after="0" w:line="240" w:lineRule="auto"/>
              <w:rPr>
                <w:lang w:val="en-AU"/>
              </w:rPr>
            </w:pPr>
            <w:r w:rsidRPr="00782103">
              <w:rPr>
                <w:lang w:val="en-AU"/>
              </w:rPr>
              <w:t>20</w:t>
            </w:r>
          </w:p>
        </w:tc>
        <w:tc>
          <w:tcPr>
            <w:tcW w:w="705" w:type="dxa"/>
          </w:tcPr>
          <w:p w14:paraId="6E8392B6" w14:textId="77777777" w:rsidR="0054581F" w:rsidRPr="00782103" w:rsidRDefault="002616F6">
            <w:pPr>
              <w:pStyle w:val="VCAAtablecondensed"/>
              <w:spacing w:before="40" w:after="0" w:line="240" w:lineRule="auto"/>
              <w:rPr>
                <w:lang w:val="en-AU"/>
              </w:rPr>
            </w:pPr>
            <w:r w:rsidRPr="00782103">
              <w:rPr>
                <w:lang w:val="en-AU"/>
              </w:rPr>
              <w:t>19</w:t>
            </w:r>
          </w:p>
        </w:tc>
        <w:tc>
          <w:tcPr>
            <w:tcW w:w="704" w:type="dxa"/>
          </w:tcPr>
          <w:p w14:paraId="48A04514" w14:textId="77777777" w:rsidR="0054581F" w:rsidRPr="00782103" w:rsidRDefault="002616F6">
            <w:pPr>
              <w:pStyle w:val="VCAAtablecondensed"/>
              <w:spacing w:before="40" w:after="0" w:line="240" w:lineRule="auto"/>
              <w:rPr>
                <w:lang w:val="en-AU"/>
              </w:rPr>
            </w:pPr>
            <w:r w:rsidRPr="00782103">
              <w:rPr>
                <w:lang w:val="en-AU"/>
              </w:rPr>
              <w:t>10</w:t>
            </w:r>
          </w:p>
        </w:tc>
        <w:tc>
          <w:tcPr>
            <w:tcW w:w="705" w:type="dxa"/>
          </w:tcPr>
          <w:p w14:paraId="4786FEEF" w14:textId="77777777" w:rsidR="0054581F" w:rsidRPr="00782103" w:rsidRDefault="002616F6">
            <w:pPr>
              <w:pStyle w:val="VCAAtablecondensed"/>
              <w:spacing w:before="40" w:after="0" w:line="240" w:lineRule="auto"/>
              <w:rPr>
                <w:lang w:val="en-AU"/>
              </w:rPr>
            </w:pPr>
            <w:r w:rsidRPr="00782103">
              <w:rPr>
                <w:lang w:val="en-AU"/>
              </w:rPr>
              <w:t>5</w:t>
            </w:r>
          </w:p>
        </w:tc>
        <w:tc>
          <w:tcPr>
            <w:tcW w:w="1219" w:type="dxa"/>
          </w:tcPr>
          <w:p w14:paraId="20EEFB88" w14:textId="77777777" w:rsidR="0054581F" w:rsidRPr="00782103" w:rsidRDefault="002616F6">
            <w:pPr>
              <w:pStyle w:val="VCAAtablecondensed"/>
              <w:spacing w:before="40" w:after="0" w:line="240" w:lineRule="auto"/>
              <w:rPr>
                <w:lang w:val="en-AU"/>
              </w:rPr>
            </w:pPr>
            <w:r w:rsidRPr="00782103">
              <w:rPr>
                <w:lang w:val="en-AU"/>
              </w:rPr>
              <w:t>3.6</w:t>
            </w:r>
          </w:p>
        </w:tc>
      </w:tr>
    </w:tbl>
    <w:p w14:paraId="6FD4FE7E" w14:textId="25247E6B" w:rsidR="0054581F" w:rsidRPr="00782103" w:rsidRDefault="002616F6">
      <w:pPr>
        <w:pStyle w:val="VCAAbody"/>
        <w:rPr>
          <w:lang w:val="en-AU"/>
        </w:rPr>
      </w:pPr>
      <w:r w:rsidRPr="00782103">
        <w:rPr>
          <w:lang w:val="en-AU"/>
        </w:rPr>
        <w:t>Students were required to identify an appropriate criterion to evaluate the effectiveness or likely effectiveness of a response on a national scale identified in Question 5b. In using a criterion, the appropriateness needed to be detailed. Not many students were able to provide additional detail as to why a named criterion was appropriate when evaluating the effectiveness of the response. Rather, student responses tended to imply that the criterion was appropriate. Most students were able to highlight what worked</w:t>
      </w:r>
      <w:r w:rsidR="00191B41">
        <w:rPr>
          <w:lang w:val="en-AU"/>
        </w:rPr>
        <w:t xml:space="preserve"> or </w:t>
      </w:r>
      <w:r w:rsidRPr="00782103">
        <w:rPr>
          <w:lang w:val="en-AU"/>
        </w:rPr>
        <w:t>did not work well when evaluating the national response. Stronger student responses provided specific data</w:t>
      </w:r>
      <w:r w:rsidR="00191B41">
        <w:rPr>
          <w:lang w:val="en-AU"/>
        </w:rPr>
        <w:t xml:space="preserve"> or </w:t>
      </w:r>
      <w:r w:rsidRPr="00782103">
        <w:rPr>
          <w:lang w:val="en-AU"/>
        </w:rPr>
        <w:t>evidence to justify their evaluation. Others did not provide specific detail for the stated location and were very general.</w:t>
      </w:r>
    </w:p>
    <w:p w14:paraId="59342C52" w14:textId="77777777" w:rsidR="0054581F" w:rsidRPr="00782103" w:rsidRDefault="002616F6">
      <w:pPr>
        <w:pStyle w:val="VCAAbody"/>
        <w:rPr>
          <w:lang w:val="en-AU"/>
        </w:rPr>
      </w:pPr>
      <w:r w:rsidRPr="00782103">
        <w:rPr>
          <w:lang w:val="en-AU"/>
        </w:rPr>
        <w:t xml:space="preserve">One way to approach the question was to: </w:t>
      </w:r>
    </w:p>
    <w:p w14:paraId="41952C11" w14:textId="0412959B" w:rsidR="0054581F" w:rsidRPr="00782103" w:rsidRDefault="00191B41">
      <w:pPr>
        <w:pStyle w:val="VCAAbullet"/>
        <w:numPr>
          <w:ilvl w:val="0"/>
          <w:numId w:val="1"/>
        </w:numPr>
        <w:ind w:left="425" w:hanging="425"/>
        <w:rPr>
          <w:lang w:val="en-AU"/>
        </w:rPr>
      </w:pPr>
      <w:r>
        <w:rPr>
          <w:lang w:val="en-AU"/>
        </w:rPr>
        <w:t>s</w:t>
      </w:r>
      <w:r w:rsidR="002616F6" w:rsidRPr="00782103">
        <w:rPr>
          <w:lang w:val="en-AU"/>
        </w:rPr>
        <w:t>tate a criterion – one aim of the response was to</w:t>
      </w:r>
      <w:r>
        <w:rPr>
          <w:lang w:val="en-AU"/>
        </w:rPr>
        <w:t xml:space="preserve"> </w:t>
      </w:r>
      <w:r w:rsidR="002616F6" w:rsidRPr="00782103">
        <w:rPr>
          <w:lang w:val="en-AU"/>
        </w:rPr>
        <w:t>…</w:t>
      </w:r>
    </w:p>
    <w:p w14:paraId="12C85FB2" w14:textId="580220C4" w:rsidR="0054581F" w:rsidRPr="00782103" w:rsidRDefault="00191B41">
      <w:pPr>
        <w:pStyle w:val="VCAAbullet"/>
        <w:numPr>
          <w:ilvl w:val="0"/>
          <w:numId w:val="1"/>
        </w:numPr>
        <w:ind w:left="425" w:hanging="425"/>
        <w:rPr>
          <w:lang w:val="en-AU"/>
        </w:rPr>
      </w:pPr>
      <w:r>
        <w:rPr>
          <w:lang w:val="en-AU"/>
        </w:rPr>
        <w:t>s</w:t>
      </w:r>
      <w:r w:rsidR="002616F6" w:rsidRPr="00782103">
        <w:rPr>
          <w:lang w:val="en-AU"/>
        </w:rPr>
        <w:t>tate why it is appropriate – using this aim as the criterion is appropriate as it reflects the aims of the strategy of</w:t>
      </w:r>
      <w:r>
        <w:rPr>
          <w:lang w:val="en-AU"/>
        </w:rPr>
        <w:t xml:space="preserve"> </w:t>
      </w:r>
      <w:r w:rsidR="002616F6" w:rsidRPr="00782103">
        <w:rPr>
          <w:lang w:val="en-AU"/>
        </w:rPr>
        <w:t>…</w:t>
      </w:r>
    </w:p>
    <w:p w14:paraId="2C0BE923" w14:textId="64AFE7A7" w:rsidR="0054581F" w:rsidRPr="00782103" w:rsidRDefault="00191B41">
      <w:pPr>
        <w:pStyle w:val="VCAAbullet"/>
        <w:numPr>
          <w:ilvl w:val="0"/>
          <w:numId w:val="1"/>
        </w:numPr>
        <w:ind w:left="425" w:hanging="425"/>
        <w:rPr>
          <w:lang w:val="en-AU"/>
        </w:rPr>
      </w:pPr>
      <w:r>
        <w:rPr>
          <w:lang w:val="en-AU"/>
        </w:rPr>
        <w:t>e</w:t>
      </w:r>
      <w:r w:rsidR="002616F6" w:rsidRPr="00782103">
        <w:rPr>
          <w:lang w:val="en-AU"/>
        </w:rPr>
        <w:t>valuate to what extent the response met the criterion and use evidence to back this up.</w:t>
      </w:r>
    </w:p>
    <w:p w14:paraId="5FFBA367" w14:textId="77777777" w:rsidR="0054581F" w:rsidRPr="00782103" w:rsidRDefault="002616F6">
      <w:pPr>
        <w:pStyle w:val="VCAAHeading2"/>
        <w:rPr>
          <w:lang w:val="en-AU"/>
        </w:rPr>
      </w:pPr>
      <w:r w:rsidRPr="00782103">
        <w:rPr>
          <w:lang w:val="en-AU"/>
        </w:rPr>
        <w:t>Question 6</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54581F" w:rsidRPr="00782103" w14:paraId="477749AF" w14:textId="77777777" w:rsidTr="005458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3B88F64" w14:textId="77777777" w:rsidR="0054581F" w:rsidRPr="00782103" w:rsidRDefault="002616F6">
            <w:pPr>
              <w:pStyle w:val="VCAAtablecondensedheading"/>
              <w:spacing w:before="40" w:after="0" w:line="240" w:lineRule="auto"/>
              <w:rPr>
                <w:lang w:val="en-AU"/>
              </w:rPr>
            </w:pPr>
            <w:r w:rsidRPr="00782103">
              <w:rPr>
                <w:lang w:val="en-AU"/>
              </w:rPr>
              <w:t>Marks</w:t>
            </w:r>
          </w:p>
        </w:tc>
        <w:tc>
          <w:tcPr>
            <w:tcW w:w="704" w:type="dxa"/>
            <w:tcBorders>
              <w:left w:val="single" w:sz="4" w:space="0" w:color="FFFFFF"/>
              <w:right w:val="single" w:sz="4" w:space="0" w:color="FFFFFF"/>
            </w:tcBorders>
          </w:tcPr>
          <w:p w14:paraId="6A61DB86" w14:textId="77777777" w:rsidR="0054581F" w:rsidRPr="00782103" w:rsidRDefault="002616F6">
            <w:pPr>
              <w:pStyle w:val="VCAAtablecondensedheading"/>
              <w:spacing w:before="40" w:after="0" w:line="240" w:lineRule="auto"/>
              <w:rPr>
                <w:lang w:val="en-AU"/>
              </w:rPr>
            </w:pPr>
            <w:r w:rsidRPr="00782103">
              <w:rPr>
                <w:lang w:val="en-AU"/>
              </w:rPr>
              <w:t>0</w:t>
            </w:r>
          </w:p>
        </w:tc>
        <w:tc>
          <w:tcPr>
            <w:tcW w:w="704" w:type="dxa"/>
            <w:tcBorders>
              <w:left w:val="single" w:sz="4" w:space="0" w:color="FFFFFF"/>
              <w:right w:val="single" w:sz="4" w:space="0" w:color="FFFFFF"/>
            </w:tcBorders>
          </w:tcPr>
          <w:p w14:paraId="472F889C" w14:textId="77777777" w:rsidR="0054581F" w:rsidRPr="00782103" w:rsidRDefault="002616F6">
            <w:pPr>
              <w:pStyle w:val="VCAAtablecondensedheading"/>
              <w:spacing w:before="40" w:after="0" w:line="240" w:lineRule="auto"/>
              <w:rPr>
                <w:lang w:val="en-AU"/>
              </w:rPr>
            </w:pPr>
            <w:r w:rsidRPr="00782103">
              <w:rPr>
                <w:lang w:val="en-AU"/>
              </w:rPr>
              <w:t>1</w:t>
            </w:r>
          </w:p>
        </w:tc>
        <w:tc>
          <w:tcPr>
            <w:tcW w:w="704" w:type="dxa"/>
            <w:tcBorders>
              <w:left w:val="single" w:sz="4" w:space="0" w:color="FFFFFF"/>
              <w:right w:val="single" w:sz="4" w:space="0" w:color="FFFFFF"/>
            </w:tcBorders>
          </w:tcPr>
          <w:p w14:paraId="059895DA" w14:textId="77777777" w:rsidR="0054581F" w:rsidRPr="00782103" w:rsidRDefault="002616F6">
            <w:pPr>
              <w:pStyle w:val="VCAAtablecondensedheading"/>
              <w:spacing w:before="40" w:after="0" w:line="240" w:lineRule="auto"/>
              <w:rPr>
                <w:lang w:val="en-AU"/>
              </w:rPr>
            </w:pPr>
            <w:r w:rsidRPr="00782103">
              <w:rPr>
                <w:lang w:val="en-AU"/>
              </w:rPr>
              <w:t>2</w:t>
            </w:r>
          </w:p>
        </w:tc>
        <w:tc>
          <w:tcPr>
            <w:tcW w:w="702" w:type="dxa"/>
            <w:tcBorders>
              <w:left w:val="single" w:sz="4" w:space="0" w:color="FFFFFF"/>
              <w:right w:val="single" w:sz="4" w:space="0" w:color="FFFFFF"/>
            </w:tcBorders>
          </w:tcPr>
          <w:p w14:paraId="49B9831E" w14:textId="77777777" w:rsidR="0054581F" w:rsidRPr="00782103" w:rsidRDefault="002616F6">
            <w:pPr>
              <w:pStyle w:val="VCAAtablecondensedheading"/>
              <w:spacing w:before="40" w:after="0" w:line="240" w:lineRule="auto"/>
              <w:rPr>
                <w:lang w:val="en-AU"/>
              </w:rPr>
            </w:pPr>
            <w:r w:rsidRPr="00782103">
              <w:rPr>
                <w:lang w:val="en-AU"/>
              </w:rPr>
              <w:t>3</w:t>
            </w:r>
          </w:p>
        </w:tc>
        <w:tc>
          <w:tcPr>
            <w:tcW w:w="703" w:type="dxa"/>
            <w:tcBorders>
              <w:left w:val="single" w:sz="4" w:space="0" w:color="FFFFFF"/>
              <w:right w:val="single" w:sz="4" w:space="0" w:color="FFFFFF"/>
            </w:tcBorders>
          </w:tcPr>
          <w:p w14:paraId="6CE7F534" w14:textId="77777777" w:rsidR="0054581F" w:rsidRPr="00782103" w:rsidRDefault="002616F6">
            <w:pPr>
              <w:pStyle w:val="VCAAtablecondensedheading"/>
              <w:spacing w:before="40" w:after="0" w:line="240" w:lineRule="auto"/>
              <w:rPr>
                <w:lang w:val="en-AU"/>
              </w:rPr>
            </w:pPr>
            <w:r w:rsidRPr="00782103">
              <w:rPr>
                <w:lang w:val="en-AU"/>
              </w:rPr>
              <w:t>4</w:t>
            </w:r>
          </w:p>
        </w:tc>
        <w:tc>
          <w:tcPr>
            <w:tcW w:w="704" w:type="dxa"/>
            <w:tcBorders>
              <w:left w:val="single" w:sz="4" w:space="0" w:color="FFFFFF"/>
              <w:right w:val="single" w:sz="4" w:space="0" w:color="FFFFFF"/>
            </w:tcBorders>
          </w:tcPr>
          <w:p w14:paraId="19B6CDE5" w14:textId="77777777" w:rsidR="0054581F" w:rsidRPr="00782103" w:rsidRDefault="002616F6">
            <w:pPr>
              <w:pStyle w:val="VCAAtablecondensedheading"/>
              <w:spacing w:before="40" w:after="0" w:line="240" w:lineRule="auto"/>
              <w:rPr>
                <w:lang w:val="en-AU"/>
              </w:rPr>
            </w:pPr>
            <w:r w:rsidRPr="00782103">
              <w:rPr>
                <w:lang w:val="en-AU"/>
              </w:rPr>
              <w:t>5</w:t>
            </w:r>
          </w:p>
        </w:tc>
        <w:tc>
          <w:tcPr>
            <w:tcW w:w="704" w:type="dxa"/>
            <w:tcBorders>
              <w:left w:val="single" w:sz="4" w:space="0" w:color="FFFFFF"/>
              <w:right w:val="single" w:sz="4" w:space="0" w:color="FFFFFF"/>
            </w:tcBorders>
          </w:tcPr>
          <w:p w14:paraId="1505835D" w14:textId="77777777" w:rsidR="0054581F" w:rsidRPr="00782103" w:rsidRDefault="002616F6">
            <w:pPr>
              <w:pStyle w:val="VCAAtablecondensedheading"/>
              <w:spacing w:before="40" w:after="0" w:line="240" w:lineRule="auto"/>
              <w:rPr>
                <w:lang w:val="en-AU"/>
              </w:rPr>
            </w:pPr>
            <w:r w:rsidRPr="00782103">
              <w:rPr>
                <w:lang w:val="en-AU"/>
              </w:rPr>
              <w:t>6</w:t>
            </w:r>
          </w:p>
        </w:tc>
        <w:tc>
          <w:tcPr>
            <w:tcW w:w="704" w:type="dxa"/>
            <w:tcBorders>
              <w:left w:val="single" w:sz="4" w:space="0" w:color="FFFFFF"/>
              <w:right w:val="single" w:sz="4" w:space="0" w:color="FFFFFF"/>
            </w:tcBorders>
          </w:tcPr>
          <w:p w14:paraId="0F8D50F8" w14:textId="77777777" w:rsidR="0054581F" w:rsidRPr="00782103" w:rsidRDefault="002616F6">
            <w:pPr>
              <w:pStyle w:val="VCAAtablecondensedheading"/>
              <w:spacing w:before="40" w:after="0" w:line="240" w:lineRule="auto"/>
              <w:rPr>
                <w:lang w:val="en-AU"/>
              </w:rPr>
            </w:pPr>
            <w:r w:rsidRPr="00782103">
              <w:rPr>
                <w:lang w:val="en-AU"/>
              </w:rPr>
              <w:t>7</w:t>
            </w:r>
          </w:p>
        </w:tc>
        <w:tc>
          <w:tcPr>
            <w:tcW w:w="704" w:type="dxa"/>
            <w:tcBorders>
              <w:left w:val="single" w:sz="4" w:space="0" w:color="FFFFFF"/>
              <w:right w:val="single" w:sz="4" w:space="0" w:color="FFFFFF"/>
            </w:tcBorders>
          </w:tcPr>
          <w:p w14:paraId="3B67E6D4" w14:textId="77777777" w:rsidR="0054581F" w:rsidRPr="00782103" w:rsidRDefault="002616F6">
            <w:pPr>
              <w:pStyle w:val="VCAAtablecondensedheading"/>
              <w:spacing w:before="40" w:after="0" w:line="240" w:lineRule="auto"/>
              <w:rPr>
                <w:lang w:val="en-AU"/>
              </w:rPr>
            </w:pPr>
            <w:r w:rsidRPr="00782103">
              <w:rPr>
                <w:lang w:val="en-AU"/>
              </w:rPr>
              <w:t>8</w:t>
            </w:r>
          </w:p>
        </w:tc>
        <w:tc>
          <w:tcPr>
            <w:tcW w:w="704" w:type="dxa"/>
            <w:tcBorders>
              <w:left w:val="single" w:sz="4" w:space="0" w:color="FFFFFF"/>
              <w:right w:val="single" w:sz="4" w:space="0" w:color="FFFFFF"/>
            </w:tcBorders>
          </w:tcPr>
          <w:p w14:paraId="1C0F175A" w14:textId="77777777" w:rsidR="0054581F" w:rsidRPr="00782103" w:rsidRDefault="002616F6">
            <w:pPr>
              <w:pStyle w:val="VCAAtablecondensedheading"/>
              <w:spacing w:before="40" w:after="0" w:line="240" w:lineRule="auto"/>
              <w:rPr>
                <w:lang w:val="en-AU"/>
              </w:rPr>
            </w:pPr>
            <w:r w:rsidRPr="00782103">
              <w:rPr>
                <w:lang w:val="en-AU"/>
              </w:rPr>
              <w:t>9</w:t>
            </w:r>
          </w:p>
        </w:tc>
        <w:tc>
          <w:tcPr>
            <w:tcW w:w="704" w:type="dxa"/>
            <w:tcBorders>
              <w:left w:val="single" w:sz="4" w:space="0" w:color="FFFFFF"/>
              <w:right w:val="single" w:sz="4" w:space="0" w:color="FFFFFF"/>
            </w:tcBorders>
          </w:tcPr>
          <w:p w14:paraId="09FFA45A" w14:textId="77777777" w:rsidR="0054581F" w:rsidRPr="00782103" w:rsidRDefault="002616F6">
            <w:pPr>
              <w:pStyle w:val="VCAAtablecondensedheading"/>
              <w:spacing w:before="40" w:after="0" w:line="240" w:lineRule="auto"/>
              <w:rPr>
                <w:lang w:val="en-AU"/>
              </w:rPr>
            </w:pPr>
            <w:r w:rsidRPr="00782103">
              <w:rPr>
                <w:lang w:val="en-AU"/>
              </w:rPr>
              <w:t>10</w:t>
            </w:r>
          </w:p>
        </w:tc>
        <w:tc>
          <w:tcPr>
            <w:tcW w:w="1226" w:type="dxa"/>
            <w:tcBorders>
              <w:left w:val="single" w:sz="4" w:space="0" w:color="FFFFFF"/>
            </w:tcBorders>
          </w:tcPr>
          <w:p w14:paraId="2F50BD34"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12369C2E" w14:textId="77777777" w:rsidTr="0054581F">
        <w:trPr>
          <w:trHeight w:hRule="exact" w:val="401"/>
        </w:trPr>
        <w:tc>
          <w:tcPr>
            <w:tcW w:w="961" w:type="dxa"/>
          </w:tcPr>
          <w:p w14:paraId="46529797" w14:textId="77777777" w:rsidR="0054581F" w:rsidRPr="00782103" w:rsidRDefault="002616F6">
            <w:pPr>
              <w:pStyle w:val="VCAAtablecondensed"/>
              <w:spacing w:before="40" w:after="0" w:line="240" w:lineRule="auto"/>
              <w:rPr>
                <w:lang w:val="en-AU"/>
              </w:rPr>
            </w:pPr>
            <w:r w:rsidRPr="00782103">
              <w:rPr>
                <w:lang w:val="en-AU"/>
              </w:rPr>
              <w:t>%</w:t>
            </w:r>
          </w:p>
        </w:tc>
        <w:tc>
          <w:tcPr>
            <w:tcW w:w="704" w:type="dxa"/>
          </w:tcPr>
          <w:p w14:paraId="698E4D9A" w14:textId="77777777" w:rsidR="0054581F" w:rsidRPr="00782103" w:rsidRDefault="002616F6">
            <w:pPr>
              <w:pStyle w:val="VCAAtablecondensed"/>
              <w:spacing w:before="40" w:after="0" w:line="240" w:lineRule="auto"/>
              <w:rPr>
                <w:lang w:val="en-AU"/>
              </w:rPr>
            </w:pPr>
            <w:r w:rsidRPr="00782103">
              <w:rPr>
                <w:lang w:val="en-AU"/>
              </w:rPr>
              <w:t>2</w:t>
            </w:r>
          </w:p>
        </w:tc>
        <w:tc>
          <w:tcPr>
            <w:tcW w:w="704" w:type="dxa"/>
          </w:tcPr>
          <w:p w14:paraId="1343ED4E" w14:textId="77777777" w:rsidR="0054581F" w:rsidRPr="00782103" w:rsidRDefault="002616F6">
            <w:pPr>
              <w:pStyle w:val="VCAAtablecondensed"/>
              <w:spacing w:before="40" w:after="0" w:line="240" w:lineRule="auto"/>
              <w:rPr>
                <w:lang w:val="en-AU"/>
              </w:rPr>
            </w:pPr>
            <w:r w:rsidRPr="00782103">
              <w:rPr>
                <w:lang w:val="en-AU"/>
              </w:rPr>
              <w:t>3</w:t>
            </w:r>
          </w:p>
        </w:tc>
        <w:tc>
          <w:tcPr>
            <w:tcW w:w="704" w:type="dxa"/>
          </w:tcPr>
          <w:p w14:paraId="2FF39371" w14:textId="77777777" w:rsidR="0054581F" w:rsidRPr="00782103" w:rsidRDefault="002616F6">
            <w:pPr>
              <w:pStyle w:val="VCAAtablecondensed"/>
              <w:spacing w:before="40" w:after="0" w:line="240" w:lineRule="auto"/>
              <w:rPr>
                <w:lang w:val="en-AU"/>
              </w:rPr>
            </w:pPr>
            <w:r w:rsidRPr="00782103">
              <w:rPr>
                <w:lang w:val="en-AU"/>
              </w:rPr>
              <w:t>7</w:t>
            </w:r>
          </w:p>
        </w:tc>
        <w:tc>
          <w:tcPr>
            <w:tcW w:w="702" w:type="dxa"/>
          </w:tcPr>
          <w:p w14:paraId="2E6C222E" w14:textId="77777777" w:rsidR="0054581F" w:rsidRPr="00782103" w:rsidRDefault="002616F6">
            <w:pPr>
              <w:pStyle w:val="VCAAtablecondensed"/>
              <w:spacing w:before="40" w:after="0" w:line="240" w:lineRule="auto"/>
              <w:rPr>
                <w:lang w:val="en-AU"/>
              </w:rPr>
            </w:pPr>
            <w:r w:rsidRPr="00782103">
              <w:rPr>
                <w:lang w:val="en-AU"/>
              </w:rPr>
              <w:t>12</w:t>
            </w:r>
          </w:p>
        </w:tc>
        <w:tc>
          <w:tcPr>
            <w:tcW w:w="703" w:type="dxa"/>
          </w:tcPr>
          <w:p w14:paraId="0568072C" w14:textId="77777777" w:rsidR="0054581F" w:rsidRPr="00782103" w:rsidRDefault="002616F6">
            <w:pPr>
              <w:pStyle w:val="VCAAtablecondensed"/>
              <w:spacing w:before="40" w:after="0" w:line="240" w:lineRule="auto"/>
              <w:rPr>
                <w:lang w:val="en-AU"/>
              </w:rPr>
            </w:pPr>
            <w:r w:rsidRPr="00782103">
              <w:rPr>
                <w:lang w:val="en-AU"/>
              </w:rPr>
              <w:t>12</w:t>
            </w:r>
          </w:p>
        </w:tc>
        <w:tc>
          <w:tcPr>
            <w:tcW w:w="704" w:type="dxa"/>
          </w:tcPr>
          <w:p w14:paraId="02E7C8E7" w14:textId="77777777" w:rsidR="0054581F" w:rsidRPr="00782103" w:rsidRDefault="002616F6">
            <w:pPr>
              <w:pStyle w:val="VCAAtablecondensed"/>
              <w:spacing w:before="40" w:after="0" w:line="240" w:lineRule="auto"/>
              <w:rPr>
                <w:lang w:val="en-AU"/>
              </w:rPr>
            </w:pPr>
            <w:r w:rsidRPr="00782103">
              <w:rPr>
                <w:lang w:val="en-AU"/>
              </w:rPr>
              <w:t>13</w:t>
            </w:r>
          </w:p>
        </w:tc>
        <w:tc>
          <w:tcPr>
            <w:tcW w:w="704" w:type="dxa"/>
          </w:tcPr>
          <w:p w14:paraId="1112F5F3" w14:textId="77777777" w:rsidR="0054581F" w:rsidRPr="00782103" w:rsidRDefault="002616F6">
            <w:pPr>
              <w:pStyle w:val="VCAAtablecondensed"/>
              <w:spacing w:before="40" w:after="0" w:line="240" w:lineRule="auto"/>
              <w:rPr>
                <w:lang w:val="en-AU"/>
              </w:rPr>
            </w:pPr>
            <w:r w:rsidRPr="00782103">
              <w:rPr>
                <w:lang w:val="en-AU"/>
              </w:rPr>
              <w:t>15</w:t>
            </w:r>
          </w:p>
        </w:tc>
        <w:tc>
          <w:tcPr>
            <w:tcW w:w="704" w:type="dxa"/>
          </w:tcPr>
          <w:p w14:paraId="1F722F51" w14:textId="77777777" w:rsidR="0054581F" w:rsidRPr="00782103" w:rsidRDefault="002616F6">
            <w:pPr>
              <w:pStyle w:val="VCAAtablecondensed"/>
              <w:spacing w:before="40" w:after="0" w:line="240" w:lineRule="auto"/>
              <w:rPr>
                <w:lang w:val="en-AU"/>
              </w:rPr>
            </w:pPr>
            <w:r w:rsidRPr="00782103">
              <w:rPr>
                <w:lang w:val="en-AU"/>
              </w:rPr>
              <w:t>12</w:t>
            </w:r>
          </w:p>
        </w:tc>
        <w:tc>
          <w:tcPr>
            <w:tcW w:w="704" w:type="dxa"/>
          </w:tcPr>
          <w:p w14:paraId="7A8DFE34" w14:textId="77777777" w:rsidR="0054581F" w:rsidRPr="00782103" w:rsidRDefault="002616F6">
            <w:pPr>
              <w:pStyle w:val="VCAAtablecondensed"/>
              <w:spacing w:before="40" w:after="0" w:line="240" w:lineRule="auto"/>
              <w:rPr>
                <w:lang w:val="en-AU"/>
              </w:rPr>
            </w:pPr>
            <w:r w:rsidRPr="00782103">
              <w:rPr>
                <w:lang w:val="en-AU"/>
              </w:rPr>
              <w:t>12</w:t>
            </w:r>
          </w:p>
        </w:tc>
        <w:tc>
          <w:tcPr>
            <w:tcW w:w="704" w:type="dxa"/>
          </w:tcPr>
          <w:p w14:paraId="345E118B" w14:textId="77777777" w:rsidR="0054581F" w:rsidRPr="00782103" w:rsidRDefault="002616F6">
            <w:pPr>
              <w:pStyle w:val="VCAAtablecondensed"/>
              <w:spacing w:before="40" w:after="0" w:line="240" w:lineRule="auto"/>
              <w:rPr>
                <w:lang w:val="en-AU"/>
              </w:rPr>
            </w:pPr>
            <w:r w:rsidRPr="00782103">
              <w:rPr>
                <w:lang w:val="en-AU"/>
              </w:rPr>
              <w:t>5</w:t>
            </w:r>
          </w:p>
        </w:tc>
        <w:tc>
          <w:tcPr>
            <w:tcW w:w="704" w:type="dxa"/>
          </w:tcPr>
          <w:p w14:paraId="17D3D6B1" w14:textId="77777777" w:rsidR="0054581F" w:rsidRPr="00782103" w:rsidRDefault="002616F6">
            <w:pPr>
              <w:pStyle w:val="VCAAtablecondensed"/>
              <w:spacing w:before="40" w:after="0" w:line="240" w:lineRule="auto"/>
              <w:rPr>
                <w:lang w:val="en-AU"/>
              </w:rPr>
            </w:pPr>
            <w:r w:rsidRPr="00782103">
              <w:rPr>
                <w:lang w:val="en-AU"/>
              </w:rPr>
              <w:t>5</w:t>
            </w:r>
          </w:p>
        </w:tc>
        <w:tc>
          <w:tcPr>
            <w:tcW w:w="1226" w:type="dxa"/>
          </w:tcPr>
          <w:p w14:paraId="34E00BEF" w14:textId="77777777" w:rsidR="0054581F" w:rsidRPr="00782103" w:rsidRDefault="002616F6">
            <w:pPr>
              <w:pStyle w:val="VCAAtablecondensed"/>
              <w:spacing w:before="40" w:after="0" w:line="240" w:lineRule="auto"/>
              <w:rPr>
                <w:lang w:val="en-AU"/>
              </w:rPr>
            </w:pPr>
            <w:r w:rsidRPr="00782103">
              <w:rPr>
                <w:lang w:val="en-AU"/>
              </w:rPr>
              <w:t>5.4</w:t>
            </w:r>
            <w:bookmarkStart w:id="2" w:name="_Hlk32510465"/>
            <w:bookmarkEnd w:id="2"/>
          </w:p>
        </w:tc>
      </w:tr>
    </w:tbl>
    <w:p w14:paraId="541247B5" w14:textId="4B56D373" w:rsidR="0054581F" w:rsidRPr="00782103" w:rsidRDefault="002616F6">
      <w:pPr>
        <w:pStyle w:val="VCAAbody"/>
        <w:rPr>
          <w:lang w:val="en-AU"/>
        </w:rPr>
      </w:pPr>
      <w:r w:rsidRPr="00782103">
        <w:rPr>
          <w:lang w:val="en-AU"/>
        </w:rPr>
        <w:t>This question required a response using Figure 4 from the data booklet to reference two contrasting regions and then discuss an issue and associated challenge for each region for future population growth given the data on adolescent birth rate. Most students were able to identify two contrasting regions; these were often country-specific, but a range of regions</w:t>
      </w:r>
      <w:r w:rsidR="00C403E2">
        <w:rPr>
          <w:lang w:val="en-AU"/>
        </w:rPr>
        <w:t xml:space="preserve"> could have been identified</w:t>
      </w:r>
      <w:r w:rsidRPr="00782103">
        <w:rPr>
          <w:lang w:val="en-AU"/>
        </w:rPr>
        <w:t xml:space="preserve"> (for example</w:t>
      </w:r>
      <w:r w:rsidR="00191B41">
        <w:rPr>
          <w:lang w:val="en-AU"/>
        </w:rPr>
        <w:t>,</w:t>
      </w:r>
      <w:r w:rsidRPr="00782103">
        <w:rPr>
          <w:lang w:val="en-AU"/>
        </w:rPr>
        <w:t xml:space="preserve"> Europe or Southeast Asia) using the map from Figure 4 to identify higher or lower adolescent birth rates. Responses could refer to an ageing population but did not need to as contrasts were evident across a range of regions/countries.</w:t>
      </w:r>
    </w:p>
    <w:p w14:paraId="5C55D108" w14:textId="5CFABE30" w:rsidR="0054581F" w:rsidRPr="00782103" w:rsidRDefault="002616F6">
      <w:pPr>
        <w:pStyle w:val="VCAAbody"/>
        <w:rPr>
          <w:lang w:val="en-AU"/>
        </w:rPr>
      </w:pPr>
      <w:r w:rsidRPr="00782103">
        <w:rPr>
          <w:lang w:val="en-AU"/>
        </w:rPr>
        <w:t xml:space="preserve">A number of approaches were possible, with students able to draw upon their knowledge of the Demographic Transition Model alongside an understanding of population dynamics for a range of countries with different economic, political and social conditions to identify one issue and then one associated challenge. Students who were able to identify the impact of high or low birth rates over time (population </w:t>
      </w:r>
      <w:r w:rsidRPr="00782103">
        <w:rPr>
          <w:lang w:val="en-AU"/>
        </w:rPr>
        <w:lastRenderedPageBreak/>
        <w:t>momentum) were able to respond in a higher</w:t>
      </w:r>
      <w:r w:rsidR="00191B41">
        <w:rPr>
          <w:lang w:val="en-AU"/>
        </w:rPr>
        <w:t xml:space="preserve"> </w:t>
      </w:r>
      <w:r w:rsidRPr="00782103">
        <w:rPr>
          <w:lang w:val="en-AU"/>
        </w:rPr>
        <w:t>order manner. Responses that provided a scaffold using annotations of the question also scored highly. However, there were a range of responses that highlighted a lack of understanding of the implications of a high or low birth rate over time or did not use the concepts within the Demographic Transition Model to help support the discussion.</w:t>
      </w:r>
    </w:p>
    <w:p w14:paraId="6340F76C" w14:textId="0834C9AC" w:rsidR="0054581F" w:rsidRPr="00782103" w:rsidRDefault="002616F6">
      <w:pPr>
        <w:pStyle w:val="VCAAbody"/>
        <w:rPr>
          <w:lang w:val="en-AU"/>
        </w:rPr>
      </w:pPr>
      <w:r w:rsidRPr="00782103">
        <w:rPr>
          <w:lang w:val="en-AU"/>
        </w:rPr>
        <w:t>The following is an example of high-scoring response that identifies two contrasting regions and clearly discusses an issue and associate</w:t>
      </w:r>
      <w:r w:rsidR="00C403E2">
        <w:rPr>
          <w:lang w:val="en-AU"/>
        </w:rPr>
        <w:t>d</w:t>
      </w:r>
      <w:r w:rsidRPr="00782103">
        <w:rPr>
          <w:lang w:val="en-AU"/>
        </w:rPr>
        <w:t xml:space="preserve"> challenge.</w:t>
      </w:r>
    </w:p>
    <w:p w14:paraId="4E60CA11" w14:textId="77777777" w:rsidR="0054581F" w:rsidRPr="00782103" w:rsidRDefault="002616F6">
      <w:pPr>
        <w:pStyle w:val="VCAAbody"/>
        <w:rPr>
          <w:i/>
          <w:iCs/>
          <w:lang w:val="en-AU"/>
        </w:rPr>
      </w:pPr>
      <w:r w:rsidRPr="00782103">
        <w:rPr>
          <w:i/>
          <w:iCs/>
          <w:lang w:val="en-AU"/>
        </w:rPr>
        <w:t xml:space="preserve">Two contrasting regions are sub-Saharan Africa, specifically Chad and Asia, specifically Japan. In Chad, the adolescent birth rate is at more than 150 per 1000 women aged 15-19 years compared to Japan with less than 10 births per 1000 women aged 15-19. One issue an associated challenge for Chad is the potential for very high birth rates which would then push rapid population growth as when women start having babies earlier in life they tend to have many more babies that those that begin having children later in life. A high birth rate a alongside a lowering death rate as is evident in stage 2 to 3 of the DTM mean that the country of Chad could be facing rapid population growth. The associated challenge being providing health care services for the rapidly growing population. Whilst in Japan the reverse is occurring as rates of adolescent births are low which is then slowing population growth over time and resulting in an ageing population at Stage 5 of the DTM and the associated challenges of managing an ageing population such as providing health care services to the elderly. Whilst both challenges resulting from the adolescent birth rate are </w:t>
      </w:r>
      <w:proofErr w:type="gramStart"/>
      <w:r w:rsidRPr="00782103">
        <w:rPr>
          <w:i/>
          <w:iCs/>
          <w:lang w:val="en-AU"/>
        </w:rPr>
        <w:t>similar</w:t>
      </w:r>
      <w:proofErr w:type="gramEnd"/>
      <w:r w:rsidRPr="00782103">
        <w:rPr>
          <w:i/>
          <w:iCs/>
          <w:lang w:val="en-AU"/>
        </w:rPr>
        <w:t xml:space="preserve"> they impact very different parts of the population.</w:t>
      </w:r>
    </w:p>
    <w:p w14:paraId="7234D43A" w14:textId="77777777" w:rsidR="0054581F" w:rsidRPr="00782103" w:rsidRDefault="002616F6">
      <w:pPr>
        <w:pStyle w:val="VCAAHeading2"/>
        <w:rPr>
          <w:lang w:val="en-AU"/>
        </w:rPr>
      </w:pPr>
      <w:r w:rsidRPr="00782103">
        <w:rPr>
          <w:lang w:val="en-AU"/>
        </w:rPr>
        <w:t>Question 7a.</w:t>
      </w:r>
    </w:p>
    <w:tbl>
      <w:tblPr>
        <w:tblStyle w:val="VCAATableClosed"/>
        <w:tblW w:w="4713" w:type="dxa"/>
        <w:tblLook w:val="01E0" w:firstRow="1" w:lastRow="1" w:firstColumn="1" w:lastColumn="1" w:noHBand="0" w:noVBand="0"/>
      </w:tblPr>
      <w:tblGrid>
        <w:gridCol w:w="904"/>
        <w:gridCol w:w="908"/>
        <w:gridCol w:w="907"/>
        <w:gridCol w:w="907"/>
        <w:gridCol w:w="1087"/>
      </w:tblGrid>
      <w:tr w:rsidR="002616F6" w:rsidRPr="00782103" w14:paraId="25FE9B26" w14:textId="77777777" w:rsidTr="002616F6">
        <w:trPr>
          <w:cnfStyle w:val="100000000000" w:firstRow="1" w:lastRow="0" w:firstColumn="0" w:lastColumn="0" w:oddVBand="0" w:evenVBand="0" w:oddHBand="0" w:evenHBand="0" w:firstRowFirstColumn="0" w:firstRowLastColumn="0" w:lastRowFirstColumn="0" w:lastRowLastColumn="0"/>
          <w:trHeight w:hRule="exact" w:val="397"/>
        </w:trPr>
        <w:tc>
          <w:tcPr>
            <w:tcW w:w="904" w:type="dxa"/>
          </w:tcPr>
          <w:p w14:paraId="6FBE9E0B" w14:textId="77777777" w:rsidR="0054581F" w:rsidRPr="00782103" w:rsidRDefault="002616F6">
            <w:pPr>
              <w:pStyle w:val="VCAAtablecondensedheading"/>
              <w:spacing w:before="40" w:after="0" w:line="240" w:lineRule="auto"/>
              <w:rPr>
                <w:lang w:val="en-AU"/>
              </w:rPr>
            </w:pPr>
            <w:r w:rsidRPr="00782103">
              <w:rPr>
                <w:lang w:val="en-AU"/>
              </w:rPr>
              <w:t>Marks</w:t>
            </w:r>
          </w:p>
        </w:tc>
        <w:tc>
          <w:tcPr>
            <w:tcW w:w="908" w:type="dxa"/>
          </w:tcPr>
          <w:p w14:paraId="7EC1F844" w14:textId="77777777" w:rsidR="0054581F" w:rsidRPr="00782103" w:rsidRDefault="002616F6">
            <w:pPr>
              <w:pStyle w:val="VCAAtablecondensedheading"/>
              <w:spacing w:before="40" w:after="0" w:line="240" w:lineRule="auto"/>
              <w:rPr>
                <w:lang w:val="en-AU"/>
              </w:rPr>
            </w:pPr>
            <w:r w:rsidRPr="00782103">
              <w:rPr>
                <w:lang w:val="en-AU"/>
              </w:rPr>
              <w:t>0</w:t>
            </w:r>
          </w:p>
        </w:tc>
        <w:tc>
          <w:tcPr>
            <w:tcW w:w="907" w:type="dxa"/>
          </w:tcPr>
          <w:p w14:paraId="725E34AC" w14:textId="77777777" w:rsidR="0054581F" w:rsidRPr="00782103" w:rsidRDefault="002616F6">
            <w:pPr>
              <w:pStyle w:val="VCAAtablecondensedheading"/>
              <w:spacing w:before="40" w:after="0" w:line="240" w:lineRule="auto"/>
              <w:rPr>
                <w:lang w:val="en-AU"/>
              </w:rPr>
            </w:pPr>
            <w:r w:rsidRPr="00782103">
              <w:rPr>
                <w:lang w:val="en-AU"/>
              </w:rPr>
              <w:t>1</w:t>
            </w:r>
          </w:p>
        </w:tc>
        <w:tc>
          <w:tcPr>
            <w:tcW w:w="907" w:type="dxa"/>
          </w:tcPr>
          <w:p w14:paraId="2317A0F3" w14:textId="77777777" w:rsidR="0054581F" w:rsidRPr="00782103" w:rsidRDefault="002616F6">
            <w:pPr>
              <w:pStyle w:val="VCAAtablecondensedheading"/>
              <w:spacing w:before="40" w:after="0" w:line="240" w:lineRule="auto"/>
              <w:rPr>
                <w:lang w:val="en-AU"/>
              </w:rPr>
            </w:pPr>
            <w:r w:rsidRPr="00782103">
              <w:rPr>
                <w:lang w:val="en-AU"/>
              </w:rPr>
              <w:t>2</w:t>
            </w:r>
          </w:p>
        </w:tc>
        <w:tc>
          <w:tcPr>
            <w:tcW w:w="1087" w:type="dxa"/>
          </w:tcPr>
          <w:p w14:paraId="5C86447F"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0B049852" w14:textId="77777777" w:rsidTr="002616F6">
        <w:trPr>
          <w:trHeight w:hRule="exact" w:val="397"/>
        </w:trPr>
        <w:tc>
          <w:tcPr>
            <w:tcW w:w="904" w:type="dxa"/>
          </w:tcPr>
          <w:p w14:paraId="3392C092" w14:textId="77777777" w:rsidR="0054581F" w:rsidRPr="00782103" w:rsidRDefault="002616F6">
            <w:pPr>
              <w:pStyle w:val="VCAAtablecondensed"/>
              <w:spacing w:before="40" w:after="0" w:line="240" w:lineRule="auto"/>
              <w:rPr>
                <w:lang w:val="en-AU"/>
              </w:rPr>
            </w:pPr>
            <w:r w:rsidRPr="00782103">
              <w:rPr>
                <w:lang w:val="en-AU"/>
              </w:rPr>
              <w:t>%</w:t>
            </w:r>
          </w:p>
        </w:tc>
        <w:tc>
          <w:tcPr>
            <w:tcW w:w="908" w:type="dxa"/>
          </w:tcPr>
          <w:p w14:paraId="1FF26A9F" w14:textId="77777777" w:rsidR="0054581F" w:rsidRPr="00782103" w:rsidRDefault="002616F6">
            <w:pPr>
              <w:pStyle w:val="VCAAtablecondensed"/>
              <w:spacing w:before="40" w:after="0" w:line="240" w:lineRule="auto"/>
              <w:rPr>
                <w:lang w:val="en-AU"/>
              </w:rPr>
            </w:pPr>
            <w:r w:rsidRPr="00782103">
              <w:rPr>
                <w:lang w:val="en-AU"/>
              </w:rPr>
              <w:t>14</w:t>
            </w:r>
          </w:p>
        </w:tc>
        <w:tc>
          <w:tcPr>
            <w:tcW w:w="907" w:type="dxa"/>
          </w:tcPr>
          <w:p w14:paraId="31F1177A" w14:textId="77777777" w:rsidR="0054581F" w:rsidRPr="00782103" w:rsidRDefault="002616F6">
            <w:pPr>
              <w:pStyle w:val="VCAAtablecondensed"/>
              <w:spacing w:before="40" w:after="0" w:line="240" w:lineRule="auto"/>
              <w:rPr>
                <w:lang w:val="en-AU"/>
              </w:rPr>
            </w:pPr>
            <w:r w:rsidRPr="00782103">
              <w:rPr>
                <w:lang w:val="en-AU"/>
              </w:rPr>
              <w:t>32</w:t>
            </w:r>
          </w:p>
        </w:tc>
        <w:tc>
          <w:tcPr>
            <w:tcW w:w="907" w:type="dxa"/>
          </w:tcPr>
          <w:p w14:paraId="091E6244" w14:textId="77777777" w:rsidR="0054581F" w:rsidRPr="00782103" w:rsidRDefault="002616F6">
            <w:pPr>
              <w:pStyle w:val="VCAAtablecondensed"/>
              <w:spacing w:before="40" w:after="0" w:line="240" w:lineRule="auto"/>
              <w:rPr>
                <w:lang w:val="en-AU"/>
              </w:rPr>
            </w:pPr>
            <w:r w:rsidRPr="00782103">
              <w:rPr>
                <w:lang w:val="en-AU"/>
              </w:rPr>
              <w:t>55</w:t>
            </w:r>
          </w:p>
        </w:tc>
        <w:tc>
          <w:tcPr>
            <w:tcW w:w="1087" w:type="dxa"/>
          </w:tcPr>
          <w:p w14:paraId="6DAC6DFE" w14:textId="77777777" w:rsidR="0054581F" w:rsidRPr="00782103" w:rsidRDefault="002616F6">
            <w:pPr>
              <w:pStyle w:val="VCAAtablecondensed"/>
              <w:spacing w:before="40" w:after="0" w:line="240" w:lineRule="auto"/>
              <w:rPr>
                <w:lang w:val="en-AU"/>
              </w:rPr>
            </w:pPr>
            <w:r w:rsidRPr="00782103">
              <w:rPr>
                <w:lang w:val="en-AU"/>
              </w:rPr>
              <w:t>1.4</w:t>
            </w:r>
            <w:bookmarkStart w:id="3" w:name="_Hlk38131382"/>
            <w:bookmarkEnd w:id="3"/>
          </w:p>
        </w:tc>
      </w:tr>
    </w:tbl>
    <w:p w14:paraId="4A543CC2" w14:textId="28DD8871" w:rsidR="0054581F" w:rsidRPr="00782103" w:rsidRDefault="002616F6" w:rsidP="002616F6">
      <w:pPr>
        <w:pStyle w:val="VCAAbody"/>
        <w:rPr>
          <w:lang w:val="en-AU"/>
        </w:rPr>
      </w:pPr>
      <w:r w:rsidRPr="00782103">
        <w:rPr>
          <w:lang w:val="en-AU"/>
        </w:rPr>
        <w:t>Good responses focused on one characteristic that placed Country X at Stage 5 of the Demographic Transition Model, with evidence from the profile</w:t>
      </w:r>
      <w:r w:rsidR="00DE20F6">
        <w:rPr>
          <w:lang w:val="en-AU"/>
        </w:rPr>
        <w:t>:</w:t>
      </w:r>
      <w:r w:rsidRPr="00782103">
        <w:rPr>
          <w:lang w:val="en-AU"/>
        </w:rPr>
        <w:t xml:space="preserve"> </w:t>
      </w:r>
      <w:r w:rsidR="00DE20F6">
        <w:rPr>
          <w:lang w:val="en-AU"/>
        </w:rPr>
        <w:t>f</w:t>
      </w:r>
      <w:r w:rsidRPr="00782103">
        <w:rPr>
          <w:lang w:val="en-AU"/>
        </w:rPr>
        <w:t>or example, the low birth rate seen in the 0–4 cohort be</w:t>
      </w:r>
      <w:r w:rsidR="00DE20F6">
        <w:rPr>
          <w:lang w:val="en-AU"/>
        </w:rPr>
        <w:t>ing</w:t>
      </w:r>
      <w:r w:rsidRPr="00782103">
        <w:rPr>
          <w:lang w:val="en-AU"/>
        </w:rPr>
        <w:t xml:space="preserve"> just under 4 per cent. Interesting approaches focused on the shape of the profile, once again referring to specific data, usually in reference to the 75+ cohort. Most students handled this question well, confidently interpreting Figure 5 to identify a characteristic of the population structure of Country X. High-scoring responses demonstrated an understanding of what changes between a profile at Demographic Transition Model Stage 4 and Stage 5, in particular the decline in birth rates and increase of death rates due to the larger cohort in the 65+ age range. The highest</w:t>
      </w:r>
      <w:r w:rsidR="00C403E2">
        <w:rPr>
          <w:lang w:val="en-AU"/>
        </w:rPr>
        <w:t xml:space="preserve"> </w:t>
      </w:r>
      <w:r w:rsidRPr="00782103">
        <w:rPr>
          <w:lang w:val="en-AU"/>
        </w:rPr>
        <w:t xml:space="preserve">scoring responses also specified data to support their understanding. </w:t>
      </w:r>
    </w:p>
    <w:p w14:paraId="1CABB672" w14:textId="55C81850" w:rsidR="0054581F" w:rsidRPr="00782103" w:rsidRDefault="002616F6" w:rsidP="002616F6">
      <w:pPr>
        <w:pStyle w:val="VCAAbody"/>
        <w:rPr>
          <w:lang w:val="en-AU"/>
        </w:rPr>
      </w:pPr>
      <w:r w:rsidRPr="00782103">
        <w:rPr>
          <w:lang w:val="en-AU"/>
        </w:rPr>
        <w:t>Areas for improvement include focusing on just one stage rather than the movement between stages.</w:t>
      </w:r>
    </w:p>
    <w:p w14:paraId="0282F056" w14:textId="77777777" w:rsidR="0054581F" w:rsidRPr="00782103" w:rsidRDefault="002616F6">
      <w:pPr>
        <w:pStyle w:val="VCAAHeading2"/>
        <w:keepNext/>
        <w:rPr>
          <w:lang w:val="en-AU"/>
        </w:rPr>
      </w:pPr>
      <w:r w:rsidRPr="00782103">
        <w:rPr>
          <w:lang w:val="en-AU" w:eastAsia="en-GB"/>
        </w:rPr>
        <w:t>Question 7b.</w:t>
      </w:r>
    </w:p>
    <w:tbl>
      <w:tblPr>
        <w:tblStyle w:val="VCAATableClosed"/>
        <w:tblW w:w="6528" w:type="dxa"/>
        <w:tblLook w:val="01E0" w:firstRow="1" w:lastRow="1" w:firstColumn="1" w:lastColumn="1" w:noHBand="0" w:noVBand="0"/>
      </w:tblPr>
      <w:tblGrid>
        <w:gridCol w:w="907"/>
        <w:gridCol w:w="907"/>
        <w:gridCol w:w="908"/>
        <w:gridCol w:w="908"/>
        <w:gridCol w:w="907"/>
        <w:gridCol w:w="908"/>
        <w:gridCol w:w="1083"/>
      </w:tblGrid>
      <w:tr w:rsidR="0054581F" w:rsidRPr="00782103" w14:paraId="2D6E87FD"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6" w:type="dxa"/>
            <w:tcBorders>
              <w:right w:val="single" w:sz="4" w:space="0" w:color="FFFFFF"/>
            </w:tcBorders>
          </w:tcPr>
          <w:p w14:paraId="744ABA34" w14:textId="77777777" w:rsidR="0054581F" w:rsidRPr="00782103" w:rsidRDefault="002616F6">
            <w:pPr>
              <w:pStyle w:val="VCAAtablecondensedheading"/>
              <w:keepNext/>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71D6481D" w14:textId="77777777" w:rsidR="0054581F" w:rsidRPr="00782103" w:rsidRDefault="002616F6">
            <w:pPr>
              <w:pStyle w:val="VCAAtablecondensedheading"/>
              <w:spacing w:before="40" w:after="0" w:line="240" w:lineRule="auto"/>
              <w:rPr>
                <w:lang w:val="en-AU"/>
              </w:rPr>
            </w:pPr>
            <w:r w:rsidRPr="00782103">
              <w:rPr>
                <w:lang w:val="en-AU"/>
              </w:rPr>
              <w:t>0</w:t>
            </w:r>
          </w:p>
        </w:tc>
        <w:tc>
          <w:tcPr>
            <w:tcW w:w="908" w:type="dxa"/>
            <w:tcBorders>
              <w:left w:val="single" w:sz="4" w:space="0" w:color="FFFFFF"/>
              <w:right w:val="single" w:sz="4" w:space="0" w:color="FFFFFF"/>
            </w:tcBorders>
          </w:tcPr>
          <w:p w14:paraId="44996E9B" w14:textId="77777777" w:rsidR="0054581F" w:rsidRPr="00782103" w:rsidRDefault="002616F6">
            <w:pPr>
              <w:pStyle w:val="VCAAtablecondensedheading"/>
              <w:spacing w:before="40" w:after="0" w:line="240" w:lineRule="auto"/>
              <w:rPr>
                <w:lang w:val="en-AU"/>
              </w:rPr>
            </w:pPr>
            <w:r w:rsidRPr="00782103">
              <w:rPr>
                <w:lang w:val="en-AU"/>
              </w:rPr>
              <w:t>1</w:t>
            </w:r>
          </w:p>
        </w:tc>
        <w:tc>
          <w:tcPr>
            <w:tcW w:w="908" w:type="dxa"/>
            <w:tcBorders>
              <w:left w:val="single" w:sz="4" w:space="0" w:color="FFFFFF"/>
              <w:right w:val="single" w:sz="4" w:space="0" w:color="FFFFFF"/>
            </w:tcBorders>
          </w:tcPr>
          <w:p w14:paraId="4D3503B4" w14:textId="77777777" w:rsidR="0054581F" w:rsidRPr="00782103" w:rsidRDefault="002616F6">
            <w:pPr>
              <w:pStyle w:val="VCAAtablecondensedheading"/>
              <w:spacing w:before="40" w:after="0" w:line="240" w:lineRule="auto"/>
              <w:rPr>
                <w:lang w:val="en-AU"/>
              </w:rPr>
            </w:pPr>
            <w:r w:rsidRPr="00782103">
              <w:rPr>
                <w:lang w:val="en-AU"/>
              </w:rPr>
              <w:t>2</w:t>
            </w:r>
          </w:p>
        </w:tc>
        <w:tc>
          <w:tcPr>
            <w:tcW w:w="907" w:type="dxa"/>
            <w:tcBorders>
              <w:left w:val="single" w:sz="4" w:space="0" w:color="FFFFFF"/>
              <w:right w:val="single" w:sz="4" w:space="0" w:color="FFFFFF"/>
            </w:tcBorders>
          </w:tcPr>
          <w:p w14:paraId="05DBF09A" w14:textId="77777777" w:rsidR="0054581F" w:rsidRPr="00782103" w:rsidRDefault="002616F6">
            <w:pPr>
              <w:pStyle w:val="VCAAtablecondensedheading"/>
              <w:spacing w:before="40" w:after="0" w:line="240" w:lineRule="auto"/>
              <w:rPr>
                <w:lang w:val="en-AU"/>
              </w:rPr>
            </w:pPr>
            <w:r w:rsidRPr="00782103">
              <w:rPr>
                <w:lang w:val="en-AU"/>
              </w:rPr>
              <w:t>3</w:t>
            </w:r>
          </w:p>
        </w:tc>
        <w:tc>
          <w:tcPr>
            <w:tcW w:w="908" w:type="dxa"/>
            <w:tcBorders>
              <w:left w:val="single" w:sz="4" w:space="0" w:color="FFFFFF"/>
              <w:right w:val="single" w:sz="4" w:space="0" w:color="FFFFFF"/>
            </w:tcBorders>
          </w:tcPr>
          <w:p w14:paraId="61AA001C" w14:textId="77777777" w:rsidR="0054581F" w:rsidRPr="00782103" w:rsidRDefault="002616F6">
            <w:pPr>
              <w:pStyle w:val="VCAAtablecondensedheading"/>
              <w:spacing w:before="40" w:after="0" w:line="240" w:lineRule="auto"/>
              <w:rPr>
                <w:lang w:val="en-AU"/>
              </w:rPr>
            </w:pPr>
            <w:r w:rsidRPr="00782103">
              <w:rPr>
                <w:lang w:val="en-AU"/>
              </w:rPr>
              <w:t>4</w:t>
            </w:r>
          </w:p>
        </w:tc>
        <w:tc>
          <w:tcPr>
            <w:tcW w:w="1083" w:type="dxa"/>
            <w:tcBorders>
              <w:left w:val="single" w:sz="4" w:space="0" w:color="FFFFFF"/>
            </w:tcBorders>
          </w:tcPr>
          <w:p w14:paraId="51D32CE7"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151DCD19" w14:textId="77777777" w:rsidTr="0054581F">
        <w:trPr>
          <w:trHeight w:hRule="exact" w:val="397"/>
        </w:trPr>
        <w:tc>
          <w:tcPr>
            <w:tcW w:w="906" w:type="dxa"/>
          </w:tcPr>
          <w:p w14:paraId="0463C83C" w14:textId="77777777" w:rsidR="0054581F" w:rsidRPr="00782103" w:rsidRDefault="002616F6">
            <w:pPr>
              <w:pStyle w:val="VCAAtablecondensed"/>
              <w:keepNext/>
              <w:spacing w:before="40" w:after="0" w:line="240" w:lineRule="auto"/>
              <w:rPr>
                <w:lang w:val="en-AU"/>
              </w:rPr>
            </w:pPr>
            <w:r w:rsidRPr="00782103">
              <w:rPr>
                <w:lang w:val="en-AU"/>
              </w:rPr>
              <w:t>%</w:t>
            </w:r>
          </w:p>
        </w:tc>
        <w:tc>
          <w:tcPr>
            <w:tcW w:w="907" w:type="dxa"/>
          </w:tcPr>
          <w:p w14:paraId="030558AD" w14:textId="77777777" w:rsidR="0054581F" w:rsidRPr="00782103" w:rsidRDefault="002616F6">
            <w:pPr>
              <w:pStyle w:val="VCAAtablecondensed"/>
              <w:spacing w:before="40" w:after="0" w:line="240" w:lineRule="auto"/>
              <w:rPr>
                <w:lang w:val="en-AU"/>
              </w:rPr>
            </w:pPr>
            <w:r w:rsidRPr="00782103">
              <w:rPr>
                <w:lang w:val="en-AU"/>
              </w:rPr>
              <w:t>23</w:t>
            </w:r>
          </w:p>
        </w:tc>
        <w:tc>
          <w:tcPr>
            <w:tcW w:w="908" w:type="dxa"/>
          </w:tcPr>
          <w:p w14:paraId="7F27A522" w14:textId="77777777" w:rsidR="0054581F" w:rsidRPr="00782103" w:rsidRDefault="002616F6">
            <w:pPr>
              <w:pStyle w:val="VCAAtablecondensed"/>
              <w:spacing w:before="40" w:after="0" w:line="240" w:lineRule="auto"/>
              <w:rPr>
                <w:lang w:val="en-AU"/>
              </w:rPr>
            </w:pPr>
            <w:r w:rsidRPr="00782103">
              <w:rPr>
                <w:lang w:val="en-AU"/>
              </w:rPr>
              <w:t>15</w:t>
            </w:r>
          </w:p>
        </w:tc>
        <w:tc>
          <w:tcPr>
            <w:tcW w:w="908" w:type="dxa"/>
          </w:tcPr>
          <w:p w14:paraId="2EF703B7" w14:textId="77777777" w:rsidR="0054581F" w:rsidRPr="00782103" w:rsidRDefault="002616F6">
            <w:pPr>
              <w:pStyle w:val="VCAAtablecondensed"/>
              <w:spacing w:before="40" w:after="0" w:line="240" w:lineRule="auto"/>
              <w:rPr>
                <w:lang w:val="en-AU"/>
              </w:rPr>
            </w:pPr>
            <w:r w:rsidRPr="00782103">
              <w:rPr>
                <w:lang w:val="en-AU"/>
              </w:rPr>
              <w:t>24</w:t>
            </w:r>
          </w:p>
        </w:tc>
        <w:tc>
          <w:tcPr>
            <w:tcW w:w="907" w:type="dxa"/>
          </w:tcPr>
          <w:p w14:paraId="55563F59" w14:textId="77777777" w:rsidR="0054581F" w:rsidRPr="00782103" w:rsidRDefault="002616F6">
            <w:pPr>
              <w:pStyle w:val="VCAAtablecondensed"/>
              <w:spacing w:before="40" w:after="0" w:line="240" w:lineRule="auto"/>
              <w:rPr>
                <w:lang w:val="en-AU"/>
              </w:rPr>
            </w:pPr>
            <w:r w:rsidRPr="00782103">
              <w:rPr>
                <w:lang w:val="en-AU"/>
              </w:rPr>
              <w:t>18</w:t>
            </w:r>
          </w:p>
        </w:tc>
        <w:tc>
          <w:tcPr>
            <w:tcW w:w="908" w:type="dxa"/>
          </w:tcPr>
          <w:p w14:paraId="68C91830" w14:textId="77777777" w:rsidR="0054581F" w:rsidRPr="00782103" w:rsidRDefault="002616F6">
            <w:pPr>
              <w:pStyle w:val="VCAAtablecondensed"/>
              <w:spacing w:before="40" w:after="0" w:line="240" w:lineRule="auto"/>
              <w:rPr>
                <w:lang w:val="en-AU"/>
              </w:rPr>
            </w:pPr>
            <w:r w:rsidRPr="00782103">
              <w:rPr>
                <w:lang w:val="en-AU"/>
              </w:rPr>
              <w:t>20</w:t>
            </w:r>
          </w:p>
        </w:tc>
        <w:tc>
          <w:tcPr>
            <w:tcW w:w="1083" w:type="dxa"/>
          </w:tcPr>
          <w:p w14:paraId="05B1E7FF" w14:textId="77777777" w:rsidR="0054581F" w:rsidRPr="00782103" w:rsidRDefault="002616F6">
            <w:pPr>
              <w:pStyle w:val="VCAAtablecondensed"/>
              <w:spacing w:before="40" w:after="0" w:line="240" w:lineRule="auto"/>
              <w:rPr>
                <w:lang w:val="en-AU"/>
              </w:rPr>
            </w:pPr>
            <w:r w:rsidRPr="00782103">
              <w:rPr>
                <w:lang w:val="en-AU"/>
              </w:rPr>
              <w:t>2.0</w:t>
            </w:r>
          </w:p>
        </w:tc>
      </w:tr>
    </w:tbl>
    <w:p w14:paraId="3351F90C" w14:textId="24DEE3AE" w:rsidR="0054581F" w:rsidRPr="00782103" w:rsidRDefault="002616F6">
      <w:pPr>
        <w:pStyle w:val="VCAAbody"/>
        <w:keepNext/>
        <w:rPr>
          <w:lang w:val="en-AU"/>
        </w:rPr>
      </w:pPr>
      <w:r w:rsidRPr="00782103">
        <w:rPr>
          <w:shd w:val="clear" w:color="auto" w:fill="FFFFFF"/>
          <w:lang w:val="en-AU" w:eastAsia="en-GB"/>
        </w:rPr>
        <w:t xml:space="preserve">This question required an </w:t>
      </w:r>
      <w:r w:rsidRPr="00782103">
        <w:rPr>
          <w:lang w:val="en-AU"/>
        </w:rPr>
        <w:t>understanding of the Demographic Transition Model from Stages 4 to 5 and the ability to explain the reasons for this transition with reference to Country X. High-scoring responses focused on how the migrant population changed the profile, using specific evidence (</w:t>
      </w:r>
      <w:r w:rsidR="00C403E2">
        <w:rPr>
          <w:lang w:val="en-AU"/>
        </w:rPr>
        <w:t>for example,</w:t>
      </w:r>
      <w:r w:rsidRPr="00782103">
        <w:rPr>
          <w:lang w:val="en-AU"/>
        </w:rPr>
        <w:t xml:space="preserve"> significant bulges at the 35–54 age range, more females than males</w:t>
      </w:r>
      <w:r w:rsidR="00DE20F6">
        <w:rPr>
          <w:lang w:val="en-AU"/>
        </w:rPr>
        <w:t>,</w:t>
      </w:r>
      <w:r w:rsidRPr="00782103">
        <w:rPr>
          <w:lang w:val="en-AU"/>
        </w:rPr>
        <w:t xml:space="preserve"> with the highest range occurring at the 45–49 age group). They further elaborated on how this could lead to more structural changes in the future</w:t>
      </w:r>
      <w:r w:rsidR="00C403E2">
        <w:rPr>
          <w:lang w:val="en-AU"/>
        </w:rPr>
        <w:t>:</w:t>
      </w:r>
      <w:r w:rsidRPr="00782103">
        <w:rPr>
          <w:lang w:val="en-AU"/>
        </w:rPr>
        <w:t xml:space="preserve"> </w:t>
      </w:r>
      <w:r w:rsidR="00C403E2">
        <w:rPr>
          <w:lang w:val="en-AU"/>
        </w:rPr>
        <w:t>f</w:t>
      </w:r>
      <w:r w:rsidRPr="00782103">
        <w:rPr>
          <w:lang w:val="en-AU"/>
        </w:rPr>
        <w:t>or example, an increased population overall</w:t>
      </w:r>
      <w:r w:rsidR="00FB4C48">
        <w:rPr>
          <w:lang w:val="en-AU"/>
        </w:rPr>
        <w:t xml:space="preserve"> but</w:t>
      </w:r>
      <w:r w:rsidRPr="00782103">
        <w:rPr>
          <w:lang w:val="en-AU"/>
        </w:rPr>
        <w:t xml:space="preserve"> limited increase in the birth rate due to many of the migrants being in the </w:t>
      </w:r>
      <w:r w:rsidRPr="00782103">
        <w:rPr>
          <w:lang w:val="en-AU"/>
        </w:rPr>
        <w:lastRenderedPageBreak/>
        <w:t>higher side of fertility, less likely to have many children and bringing few children with them. Further, this will likely create a greater aged dependence in the near future as they age.</w:t>
      </w:r>
    </w:p>
    <w:p w14:paraId="6ACC0757" w14:textId="77777777" w:rsidR="0054581F" w:rsidRPr="00782103" w:rsidRDefault="002616F6">
      <w:pPr>
        <w:pStyle w:val="VCAAbody"/>
        <w:rPr>
          <w:lang w:val="en-AU"/>
        </w:rPr>
      </w:pPr>
      <w:r w:rsidRPr="00782103">
        <w:rPr>
          <w:lang w:val="en-AU"/>
        </w:rPr>
        <w:t>Some students chose to use a diagram of the Demographic Transition Model or population profiles at Stages 4 and 5 to help with their description. This was very effective in helping to explain the population dynamics and supported the written response that students had made.</w:t>
      </w:r>
    </w:p>
    <w:p w14:paraId="30428779" w14:textId="77777777" w:rsidR="0054581F" w:rsidRPr="00782103" w:rsidRDefault="002616F6">
      <w:pPr>
        <w:pStyle w:val="VCAAHeading2"/>
        <w:keepNext/>
        <w:rPr>
          <w:lang w:val="en-AU"/>
        </w:rPr>
      </w:pPr>
      <w:r w:rsidRPr="00782103">
        <w:rPr>
          <w:lang w:val="en-AU" w:eastAsia="en-GB"/>
        </w:rPr>
        <w:t>Question 7c.</w:t>
      </w:r>
    </w:p>
    <w:tbl>
      <w:tblPr>
        <w:tblStyle w:val="VCAATableClosed"/>
        <w:tblW w:w="8520" w:type="dxa"/>
        <w:tblLook w:val="01E0" w:firstRow="1" w:lastRow="1" w:firstColumn="1" w:lastColumn="1" w:noHBand="0" w:noVBand="0"/>
      </w:tblPr>
      <w:tblGrid>
        <w:gridCol w:w="908"/>
        <w:gridCol w:w="907"/>
        <w:gridCol w:w="908"/>
        <w:gridCol w:w="909"/>
        <w:gridCol w:w="907"/>
        <w:gridCol w:w="908"/>
        <w:gridCol w:w="909"/>
        <w:gridCol w:w="1086"/>
        <w:gridCol w:w="1078"/>
      </w:tblGrid>
      <w:tr w:rsidR="0054581F" w:rsidRPr="00782103" w14:paraId="2B25298A" w14:textId="77777777" w:rsidTr="0054581F">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Borders>
              <w:right w:val="single" w:sz="4" w:space="0" w:color="FFFFFF"/>
            </w:tcBorders>
          </w:tcPr>
          <w:p w14:paraId="0353F1F8" w14:textId="77777777" w:rsidR="0054581F" w:rsidRPr="00782103" w:rsidRDefault="002616F6">
            <w:pPr>
              <w:pStyle w:val="VCAAtablecondensedheading"/>
              <w:keepNext/>
              <w:spacing w:before="40" w:after="0" w:line="240" w:lineRule="auto"/>
              <w:rPr>
                <w:lang w:val="en-AU"/>
              </w:rPr>
            </w:pPr>
            <w:r w:rsidRPr="00782103">
              <w:rPr>
                <w:lang w:val="en-AU"/>
              </w:rPr>
              <w:t>Marks</w:t>
            </w:r>
          </w:p>
        </w:tc>
        <w:tc>
          <w:tcPr>
            <w:tcW w:w="907" w:type="dxa"/>
            <w:tcBorders>
              <w:left w:val="single" w:sz="4" w:space="0" w:color="FFFFFF"/>
              <w:right w:val="single" w:sz="4" w:space="0" w:color="FFFFFF"/>
            </w:tcBorders>
          </w:tcPr>
          <w:p w14:paraId="467675BC" w14:textId="77777777" w:rsidR="0054581F" w:rsidRPr="00782103" w:rsidRDefault="002616F6">
            <w:pPr>
              <w:pStyle w:val="VCAAtablecondensedheading"/>
              <w:spacing w:before="40" w:after="0" w:line="240" w:lineRule="auto"/>
              <w:rPr>
                <w:lang w:val="en-AU"/>
              </w:rPr>
            </w:pPr>
            <w:r w:rsidRPr="00782103">
              <w:rPr>
                <w:lang w:val="en-AU"/>
              </w:rPr>
              <w:t>0</w:t>
            </w:r>
          </w:p>
        </w:tc>
        <w:tc>
          <w:tcPr>
            <w:tcW w:w="908" w:type="dxa"/>
            <w:tcBorders>
              <w:left w:val="single" w:sz="4" w:space="0" w:color="FFFFFF"/>
              <w:right w:val="single" w:sz="4" w:space="0" w:color="FFFFFF"/>
            </w:tcBorders>
          </w:tcPr>
          <w:p w14:paraId="498F8172" w14:textId="77777777" w:rsidR="0054581F" w:rsidRPr="00782103" w:rsidRDefault="002616F6">
            <w:pPr>
              <w:pStyle w:val="VCAAtablecondensedheading"/>
              <w:spacing w:before="40" w:after="0" w:line="240" w:lineRule="auto"/>
              <w:rPr>
                <w:lang w:val="en-AU"/>
              </w:rPr>
            </w:pPr>
            <w:r w:rsidRPr="00782103">
              <w:rPr>
                <w:lang w:val="en-AU"/>
              </w:rPr>
              <w:t>1</w:t>
            </w:r>
          </w:p>
        </w:tc>
        <w:tc>
          <w:tcPr>
            <w:tcW w:w="909" w:type="dxa"/>
            <w:tcBorders>
              <w:left w:val="single" w:sz="4" w:space="0" w:color="FFFFFF"/>
              <w:right w:val="single" w:sz="4" w:space="0" w:color="FFFFFF"/>
            </w:tcBorders>
          </w:tcPr>
          <w:p w14:paraId="2165BC38" w14:textId="77777777" w:rsidR="0054581F" w:rsidRPr="00782103" w:rsidRDefault="002616F6">
            <w:pPr>
              <w:pStyle w:val="VCAAtablecondensedheading"/>
              <w:spacing w:before="40" w:after="0" w:line="240" w:lineRule="auto"/>
              <w:rPr>
                <w:lang w:val="en-AU"/>
              </w:rPr>
            </w:pPr>
            <w:r w:rsidRPr="00782103">
              <w:rPr>
                <w:lang w:val="en-AU"/>
              </w:rPr>
              <w:t>2</w:t>
            </w:r>
          </w:p>
        </w:tc>
        <w:tc>
          <w:tcPr>
            <w:tcW w:w="907" w:type="dxa"/>
            <w:tcBorders>
              <w:left w:val="single" w:sz="4" w:space="0" w:color="FFFFFF"/>
              <w:right w:val="single" w:sz="4" w:space="0" w:color="FFFFFF"/>
            </w:tcBorders>
          </w:tcPr>
          <w:p w14:paraId="56F286F6" w14:textId="77777777" w:rsidR="0054581F" w:rsidRPr="00782103" w:rsidRDefault="002616F6">
            <w:pPr>
              <w:pStyle w:val="VCAAtablecondensedheading"/>
              <w:spacing w:before="40" w:after="0" w:line="240" w:lineRule="auto"/>
              <w:rPr>
                <w:lang w:val="en-AU"/>
              </w:rPr>
            </w:pPr>
            <w:r w:rsidRPr="00782103">
              <w:rPr>
                <w:lang w:val="en-AU"/>
              </w:rPr>
              <w:t>3</w:t>
            </w:r>
          </w:p>
        </w:tc>
        <w:tc>
          <w:tcPr>
            <w:tcW w:w="908" w:type="dxa"/>
            <w:tcBorders>
              <w:left w:val="single" w:sz="4" w:space="0" w:color="FFFFFF"/>
              <w:right w:val="single" w:sz="4" w:space="0" w:color="FFFFFF"/>
            </w:tcBorders>
          </w:tcPr>
          <w:p w14:paraId="3130644F" w14:textId="77777777" w:rsidR="0054581F" w:rsidRPr="00782103" w:rsidRDefault="002616F6">
            <w:pPr>
              <w:pStyle w:val="VCAAtablecondensedheading"/>
              <w:spacing w:before="40" w:after="0" w:line="240" w:lineRule="auto"/>
              <w:rPr>
                <w:lang w:val="en-AU"/>
              </w:rPr>
            </w:pPr>
            <w:r w:rsidRPr="00782103">
              <w:rPr>
                <w:lang w:val="en-AU"/>
              </w:rPr>
              <w:t>4</w:t>
            </w:r>
          </w:p>
        </w:tc>
        <w:tc>
          <w:tcPr>
            <w:tcW w:w="909" w:type="dxa"/>
            <w:tcBorders>
              <w:left w:val="single" w:sz="4" w:space="0" w:color="FFFFFF"/>
              <w:right w:val="single" w:sz="4" w:space="0" w:color="FFFFFF"/>
            </w:tcBorders>
          </w:tcPr>
          <w:p w14:paraId="2884F57B" w14:textId="77777777" w:rsidR="0054581F" w:rsidRPr="00782103" w:rsidRDefault="002616F6">
            <w:pPr>
              <w:pStyle w:val="VCAAtablecondensedheading"/>
              <w:spacing w:before="40" w:after="0" w:line="240" w:lineRule="auto"/>
              <w:rPr>
                <w:lang w:val="en-AU"/>
              </w:rPr>
            </w:pPr>
            <w:r w:rsidRPr="00782103">
              <w:rPr>
                <w:lang w:val="en-AU"/>
              </w:rPr>
              <w:t>5</w:t>
            </w:r>
          </w:p>
        </w:tc>
        <w:tc>
          <w:tcPr>
            <w:tcW w:w="1086" w:type="dxa"/>
            <w:tcBorders>
              <w:left w:val="single" w:sz="4" w:space="0" w:color="FFFFFF"/>
              <w:right w:val="single" w:sz="4" w:space="0" w:color="FFFFFF"/>
            </w:tcBorders>
          </w:tcPr>
          <w:p w14:paraId="0FCA2DCD" w14:textId="77777777" w:rsidR="0054581F" w:rsidRPr="00782103" w:rsidRDefault="002616F6">
            <w:pPr>
              <w:pStyle w:val="VCAAtablecondensedheading"/>
              <w:spacing w:before="40" w:after="0" w:line="240" w:lineRule="auto"/>
              <w:rPr>
                <w:lang w:val="en-AU"/>
              </w:rPr>
            </w:pPr>
            <w:r w:rsidRPr="00782103">
              <w:rPr>
                <w:lang w:val="en-AU"/>
              </w:rPr>
              <w:t>6</w:t>
            </w:r>
          </w:p>
        </w:tc>
        <w:tc>
          <w:tcPr>
            <w:tcW w:w="1078" w:type="dxa"/>
            <w:tcBorders>
              <w:left w:val="single" w:sz="4" w:space="0" w:color="FFFFFF"/>
            </w:tcBorders>
          </w:tcPr>
          <w:p w14:paraId="5A4BDB33"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6FC0BAB3" w14:textId="77777777" w:rsidTr="0054581F">
        <w:trPr>
          <w:trHeight w:hRule="exact" w:val="397"/>
        </w:trPr>
        <w:tc>
          <w:tcPr>
            <w:tcW w:w="907" w:type="dxa"/>
          </w:tcPr>
          <w:p w14:paraId="4BB77032" w14:textId="77777777" w:rsidR="0054581F" w:rsidRPr="00782103" w:rsidRDefault="002616F6">
            <w:pPr>
              <w:pStyle w:val="VCAAtablecondensed"/>
              <w:keepNext/>
              <w:spacing w:before="40" w:after="0" w:line="240" w:lineRule="auto"/>
              <w:rPr>
                <w:lang w:val="en-AU"/>
              </w:rPr>
            </w:pPr>
            <w:r w:rsidRPr="00782103">
              <w:rPr>
                <w:lang w:val="en-AU"/>
              </w:rPr>
              <w:t>%</w:t>
            </w:r>
          </w:p>
        </w:tc>
        <w:tc>
          <w:tcPr>
            <w:tcW w:w="907" w:type="dxa"/>
          </w:tcPr>
          <w:p w14:paraId="5757F891" w14:textId="77777777" w:rsidR="0054581F" w:rsidRPr="00782103" w:rsidRDefault="002616F6">
            <w:pPr>
              <w:pStyle w:val="VCAAtablecondensed"/>
              <w:spacing w:before="40" w:after="0" w:line="240" w:lineRule="auto"/>
              <w:rPr>
                <w:lang w:val="en-AU"/>
              </w:rPr>
            </w:pPr>
            <w:r w:rsidRPr="00782103">
              <w:rPr>
                <w:lang w:val="en-AU"/>
              </w:rPr>
              <w:t>9</w:t>
            </w:r>
          </w:p>
        </w:tc>
        <w:tc>
          <w:tcPr>
            <w:tcW w:w="908" w:type="dxa"/>
          </w:tcPr>
          <w:p w14:paraId="64E7BAAD" w14:textId="77777777" w:rsidR="0054581F" w:rsidRPr="00782103" w:rsidRDefault="002616F6">
            <w:pPr>
              <w:pStyle w:val="VCAAtablecondensed"/>
              <w:spacing w:before="40" w:after="0" w:line="240" w:lineRule="auto"/>
              <w:rPr>
                <w:lang w:val="en-AU"/>
              </w:rPr>
            </w:pPr>
            <w:r w:rsidRPr="00782103">
              <w:rPr>
                <w:lang w:val="en-AU"/>
              </w:rPr>
              <w:t>12</w:t>
            </w:r>
          </w:p>
        </w:tc>
        <w:tc>
          <w:tcPr>
            <w:tcW w:w="909" w:type="dxa"/>
          </w:tcPr>
          <w:p w14:paraId="28F15D2F" w14:textId="77777777" w:rsidR="0054581F" w:rsidRPr="00782103" w:rsidRDefault="002616F6">
            <w:pPr>
              <w:pStyle w:val="VCAAtablecondensed"/>
              <w:spacing w:before="40" w:after="0" w:line="240" w:lineRule="auto"/>
              <w:rPr>
                <w:lang w:val="en-AU"/>
              </w:rPr>
            </w:pPr>
            <w:r w:rsidRPr="00782103">
              <w:rPr>
                <w:lang w:val="en-AU"/>
              </w:rPr>
              <w:t>19</w:t>
            </w:r>
          </w:p>
        </w:tc>
        <w:tc>
          <w:tcPr>
            <w:tcW w:w="907" w:type="dxa"/>
          </w:tcPr>
          <w:p w14:paraId="4E90A1D9" w14:textId="77777777" w:rsidR="0054581F" w:rsidRPr="00782103" w:rsidRDefault="002616F6">
            <w:pPr>
              <w:pStyle w:val="VCAAtablecondensed"/>
              <w:spacing w:before="40" w:after="0" w:line="240" w:lineRule="auto"/>
              <w:rPr>
                <w:lang w:val="en-AU"/>
              </w:rPr>
            </w:pPr>
            <w:r w:rsidRPr="00782103">
              <w:rPr>
                <w:lang w:val="en-AU"/>
              </w:rPr>
              <w:t>20</w:t>
            </w:r>
          </w:p>
        </w:tc>
        <w:tc>
          <w:tcPr>
            <w:tcW w:w="908" w:type="dxa"/>
          </w:tcPr>
          <w:p w14:paraId="1D9DF081" w14:textId="77777777" w:rsidR="0054581F" w:rsidRPr="00782103" w:rsidRDefault="002616F6">
            <w:pPr>
              <w:pStyle w:val="VCAAtablecondensed"/>
              <w:spacing w:before="40" w:after="0" w:line="240" w:lineRule="auto"/>
              <w:rPr>
                <w:lang w:val="en-AU"/>
              </w:rPr>
            </w:pPr>
            <w:r w:rsidRPr="00782103">
              <w:rPr>
                <w:lang w:val="en-AU"/>
              </w:rPr>
              <w:t>20</w:t>
            </w:r>
          </w:p>
        </w:tc>
        <w:tc>
          <w:tcPr>
            <w:tcW w:w="909" w:type="dxa"/>
          </w:tcPr>
          <w:p w14:paraId="4F204334" w14:textId="77777777" w:rsidR="0054581F" w:rsidRPr="00782103" w:rsidRDefault="002616F6">
            <w:pPr>
              <w:pStyle w:val="VCAAtablecondensed"/>
              <w:spacing w:before="40" w:after="0" w:line="240" w:lineRule="auto"/>
              <w:rPr>
                <w:lang w:val="en-AU"/>
              </w:rPr>
            </w:pPr>
            <w:r w:rsidRPr="00782103">
              <w:rPr>
                <w:lang w:val="en-AU"/>
              </w:rPr>
              <w:t>10</w:t>
            </w:r>
          </w:p>
        </w:tc>
        <w:tc>
          <w:tcPr>
            <w:tcW w:w="1086" w:type="dxa"/>
          </w:tcPr>
          <w:p w14:paraId="23BF0087" w14:textId="77777777" w:rsidR="0054581F" w:rsidRPr="00782103" w:rsidRDefault="002616F6">
            <w:pPr>
              <w:pStyle w:val="VCAAtablecondensed"/>
              <w:spacing w:before="40" w:after="0" w:line="240" w:lineRule="auto"/>
              <w:rPr>
                <w:lang w:val="en-AU"/>
              </w:rPr>
            </w:pPr>
            <w:r w:rsidRPr="00782103">
              <w:rPr>
                <w:lang w:val="en-AU"/>
              </w:rPr>
              <w:t>10</w:t>
            </w:r>
          </w:p>
        </w:tc>
        <w:tc>
          <w:tcPr>
            <w:tcW w:w="1078" w:type="dxa"/>
          </w:tcPr>
          <w:p w14:paraId="7183FE53" w14:textId="77777777" w:rsidR="0054581F" w:rsidRPr="00782103" w:rsidRDefault="002616F6">
            <w:pPr>
              <w:pStyle w:val="VCAAtablecondensed"/>
              <w:spacing w:before="40" w:after="0" w:line="240" w:lineRule="auto"/>
              <w:rPr>
                <w:lang w:val="en-AU"/>
              </w:rPr>
            </w:pPr>
            <w:r w:rsidRPr="00782103">
              <w:rPr>
                <w:lang w:val="en-AU"/>
              </w:rPr>
              <w:t>3.0</w:t>
            </w:r>
          </w:p>
        </w:tc>
      </w:tr>
    </w:tbl>
    <w:p w14:paraId="4FC74B4E" w14:textId="1B432C0E" w:rsidR="0054581F" w:rsidRPr="00782103" w:rsidRDefault="002616F6">
      <w:pPr>
        <w:pStyle w:val="VCAAbody"/>
        <w:rPr>
          <w:lang w:val="en-AU"/>
        </w:rPr>
      </w:pPr>
      <w:r w:rsidRPr="00782103">
        <w:rPr>
          <w:lang w:val="en-AU"/>
        </w:rPr>
        <w:t>The process of international population movement and its impact on the population structure of Country X needed to be explained using evidence from Figure 5 in the data booklet. Explanation of the structural changes that may occur with specific reference to age groups from the profile were required. While many students understood and could describe changes in migrant population, specific reference to Figure 5 data was needed to support their ideas. Future changes were discussed in higher</w:t>
      </w:r>
      <w:r w:rsidR="00C403E2">
        <w:rPr>
          <w:lang w:val="en-AU"/>
        </w:rPr>
        <w:t xml:space="preserve"> </w:t>
      </w:r>
      <w:r w:rsidRPr="00782103">
        <w:rPr>
          <w:lang w:val="en-AU"/>
        </w:rPr>
        <w:t>scoring responses, citing patterns of ageing and growing population</w:t>
      </w:r>
      <w:r w:rsidR="00C403E2">
        <w:rPr>
          <w:lang w:val="en-AU"/>
        </w:rPr>
        <w:t>s</w:t>
      </w:r>
      <w:r w:rsidRPr="00782103">
        <w:rPr>
          <w:lang w:val="en-AU"/>
        </w:rPr>
        <w:t>. Consideration of the scale of movement was also a feature of high-scoring responses.</w:t>
      </w:r>
    </w:p>
    <w:p w14:paraId="2BA0C6EE" w14:textId="77777777" w:rsidR="0054581F" w:rsidRPr="00782103" w:rsidRDefault="002616F6">
      <w:pPr>
        <w:pStyle w:val="VCAAHeading2"/>
        <w:rPr>
          <w:lang w:val="en-AU"/>
        </w:rPr>
      </w:pPr>
      <w:r w:rsidRPr="00782103">
        <w:rPr>
          <w:lang w:val="en-AU"/>
        </w:rPr>
        <w:t>Question 8</w:t>
      </w:r>
    </w:p>
    <w:tbl>
      <w:tblPr>
        <w:tblStyle w:val="VCAATableClosed"/>
        <w:tblW w:w="9929" w:type="dxa"/>
        <w:tblLook w:val="01E0" w:firstRow="1" w:lastRow="1" w:firstColumn="1" w:lastColumn="1" w:noHBand="0" w:noVBand="0"/>
      </w:tblPr>
      <w:tblGrid>
        <w:gridCol w:w="962"/>
        <w:gridCol w:w="704"/>
        <w:gridCol w:w="704"/>
        <w:gridCol w:w="704"/>
        <w:gridCol w:w="702"/>
        <w:gridCol w:w="703"/>
        <w:gridCol w:w="704"/>
        <w:gridCol w:w="704"/>
        <w:gridCol w:w="704"/>
        <w:gridCol w:w="704"/>
        <w:gridCol w:w="704"/>
        <w:gridCol w:w="704"/>
        <w:gridCol w:w="1226"/>
      </w:tblGrid>
      <w:tr w:rsidR="0054581F" w:rsidRPr="00782103" w14:paraId="02C5B728" w14:textId="77777777" w:rsidTr="0054581F">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Borders>
              <w:right w:val="single" w:sz="4" w:space="0" w:color="FFFFFF"/>
            </w:tcBorders>
          </w:tcPr>
          <w:p w14:paraId="51FC58E6" w14:textId="77777777" w:rsidR="0054581F" w:rsidRPr="00782103" w:rsidRDefault="002616F6">
            <w:pPr>
              <w:pStyle w:val="VCAAtablecondensedheading"/>
              <w:spacing w:before="40" w:after="0" w:line="240" w:lineRule="auto"/>
              <w:rPr>
                <w:lang w:val="en-AU"/>
              </w:rPr>
            </w:pPr>
            <w:r w:rsidRPr="00782103">
              <w:rPr>
                <w:lang w:val="en-AU"/>
              </w:rPr>
              <w:t>Marks</w:t>
            </w:r>
          </w:p>
        </w:tc>
        <w:tc>
          <w:tcPr>
            <w:tcW w:w="704" w:type="dxa"/>
            <w:tcBorders>
              <w:left w:val="single" w:sz="4" w:space="0" w:color="FFFFFF"/>
              <w:right w:val="single" w:sz="4" w:space="0" w:color="FFFFFF"/>
            </w:tcBorders>
          </w:tcPr>
          <w:p w14:paraId="58EB517C" w14:textId="77777777" w:rsidR="0054581F" w:rsidRPr="00782103" w:rsidRDefault="002616F6">
            <w:pPr>
              <w:pStyle w:val="VCAAtablecondensedheading"/>
              <w:spacing w:before="40" w:after="0" w:line="240" w:lineRule="auto"/>
              <w:rPr>
                <w:lang w:val="en-AU"/>
              </w:rPr>
            </w:pPr>
            <w:r w:rsidRPr="00782103">
              <w:rPr>
                <w:lang w:val="en-AU"/>
              </w:rPr>
              <w:t>0</w:t>
            </w:r>
          </w:p>
        </w:tc>
        <w:tc>
          <w:tcPr>
            <w:tcW w:w="704" w:type="dxa"/>
            <w:tcBorders>
              <w:left w:val="single" w:sz="4" w:space="0" w:color="FFFFFF"/>
              <w:right w:val="single" w:sz="4" w:space="0" w:color="FFFFFF"/>
            </w:tcBorders>
          </w:tcPr>
          <w:p w14:paraId="56A1EB65" w14:textId="77777777" w:rsidR="0054581F" w:rsidRPr="00782103" w:rsidRDefault="002616F6">
            <w:pPr>
              <w:pStyle w:val="VCAAtablecondensedheading"/>
              <w:spacing w:before="40" w:after="0" w:line="240" w:lineRule="auto"/>
              <w:rPr>
                <w:lang w:val="en-AU"/>
              </w:rPr>
            </w:pPr>
            <w:r w:rsidRPr="00782103">
              <w:rPr>
                <w:lang w:val="en-AU"/>
              </w:rPr>
              <w:t>1</w:t>
            </w:r>
          </w:p>
        </w:tc>
        <w:tc>
          <w:tcPr>
            <w:tcW w:w="704" w:type="dxa"/>
            <w:tcBorders>
              <w:left w:val="single" w:sz="4" w:space="0" w:color="FFFFFF"/>
              <w:right w:val="single" w:sz="4" w:space="0" w:color="FFFFFF"/>
            </w:tcBorders>
          </w:tcPr>
          <w:p w14:paraId="1CD06A5E" w14:textId="77777777" w:rsidR="0054581F" w:rsidRPr="00782103" w:rsidRDefault="002616F6">
            <w:pPr>
              <w:pStyle w:val="VCAAtablecondensedheading"/>
              <w:spacing w:before="40" w:after="0" w:line="240" w:lineRule="auto"/>
              <w:rPr>
                <w:lang w:val="en-AU"/>
              </w:rPr>
            </w:pPr>
            <w:r w:rsidRPr="00782103">
              <w:rPr>
                <w:lang w:val="en-AU"/>
              </w:rPr>
              <w:t>2</w:t>
            </w:r>
          </w:p>
        </w:tc>
        <w:tc>
          <w:tcPr>
            <w:tcW w:w="702" w:type="dxa"/>
            <w:tcBorders>
              <w:left w:val="single" w:sz="4" w:space="0" w:color="FFFFFF"/>
              <w:right w:val="single" w:sz="4" w:space="0" w:color="FFFFFF"/>
            </w:tcBorders>
          </w:tcPr>
          <w:p w14:paraId="028D687A" w14:textId="77777777" w:rsidR="0054581F" w:rsidRPr="00782103" w:rsidRDefault="002616F6">
            <w:pPr>
              <w:pStyle w:val="VCAAtablecondensedheading"/>
              <w:spacing w:before="40" w:after="0" w:line="240" w:lineRule="auto"/>
              <w:rPr>
                <w:lang w:val="en-AU"/>
              </w:rPr>
            </w:pPr>
            <w:r w:rsidRPr="00782103">
              <w:rPr>
                <w:lang w:val="en-AU"/>
              </w:rPr>
              <w:t>3</w:t>
            </w:r>
          </w:p>
        </w:tc>
        <w:tc>
          <w:tcPr>
            <w:tcW w:w="703" w:type="dxa"/>
            <w:tcBorders>
              <w:left w:val="single" w:sz="4" w:space="0" w:color="FFFFFF"/>
              <w:right w:val="single" w:sz="4" w:space="0" w:color="FFFFFF"/>
            </w:tcBorders>
          </w:tcPr>
          <w:p w14:paraId="05EDB903" w14:textId="77777777" w:rsidR="0054581F" w:rsidRPr="00782103" w:rsidRDefault="002616F6">
            <w:pPr>
              <w:pStyle w:val="VCAAtablecondensedheading"/>
              <w:spacing w:before="40" w:after="0" w:line="240" w:lineRule="auto"/>
              <w:rPr>
                <w:lang w:val="en-AU"/>
              </w:rPr>
            </w:pPr>
            <w:r w:rsidRPr="00782103">
              <w:rPr>
                <w:lang w:val="en-AU"/>
              </w:rPr>
              <w:t>4</w:t>
            </w:r>
          </w:p>
        </w:tc>
        <w:tc>
          <w:tcPr>
            <w:tcW w:w="704" w:type="dxa"/>
            <w:tcBorders>
              <w:left w:val="single" w:sz="4" w:space="0" w:color="FFFFFF"/>
              <w:right w:val="single" w:sz="4" w:space="0" w:color="FFFFFF"/>
            </w:tcBorders>
          </w:tcPr>
          <w:p w14:paraId="0BDF4D69" w14:textId="77777777" w:rsidR="0054581F" w:rsidRPr="00782103" w:rsidRDefault="002616F6">
            <w:pPr>
              <w:pStyle w:val="VCAAtablecondensedheading"/>
              <w:spacing w:before="40" w:after="0" w:line="240" w:lineRule="auto"/>
              <w:rPr>
                <w:lang w:val="en-AU"/>
              </w:rPr>
            </w:pPr>
            <w:r w:rsidRPr="00782103">
              <w:rPr>
                <w:lang w:val="en-AU"/>
              </w:rPr>
              <w:t>5</w:t>
            </w:r>
          </w:p>
        </w:tc>
        <w:tc>
          <w:tcPr>
            <w:tcW w:w="704" w:type="dxa"/>
            <w:tcBorders>
              <w:left w:val="single" w:sz="4" w:space="0" w:color="FFFFFF"/>
              <w:right w:val="single" w:sz="4" w:space="0" w:color="FFFFFF"/>
            </w:tcBorders>
          </w:tcPr>
          <w:p w14:paraId="10A96AC9" w14:textId="77777777" w:rsidR="0054581F" w:rsidRPr="00782103" w:rsidRDefault="002616F6">
            <w:pPr>
              <w:pStyle w:val="VCAAtablecondensedheading"/>
              <w:spacing w:before="40" w:after="0" w:line="240" w:lineRule="auto"/>
              <w:rPr>
                <w:lang w:val="en-AU"/>
              </w:rPr>
            </w:pPr>
            <w:r w:rsidRPr="00782103">
              <w:rPr>
                <w:lang w:val="en-AU"/>
              </w:rPr>
              <w:t>6</w:t>
            </w:r>
          </w:p>
        </w:tc>
        <w:tc>
          <w:tcPr>
            <w:tcW w:w="704" w:type="dxa"/>
            <w:tcBorders>
              <w:left w:val="single" w:sz="4" w:space="0" w:color="FFFFFF"/>
              <w:right w:val="single" w:sz="4" w:space="0" w:color="FFFFFF"/>
            </w:tcBorders>
          </w:tcPr>
          <w:p w14:paraId="4E726DB3" w14:textId="77777777" w:rsidR="0054581F" w:rsidRPr="00782103" w:rsidRDefault="002616F6">
            <w:pPr>
              <w:pStyle w:val="VCAAtablecondensedheading"/>
              <w:spacing w:before="40" w:after="0" w:line="240" w:lineRule="auto"/>
              <w:rPr>
                <w:lang w:val="en-AU"/>
              </w:rPr>
            </w:pPr>
            <w:r w:rsidRPr="00782103">
              <w:rPr>
                <w:lang w:val="en-AU"/>
              </w:rPr>
              <w:t>7</w:t>
            </w:r>
          </w:p>
        </w:tc>
        <w:tc>
          <w:tcPr>
            <w:tcW w:w="704" w:type="dxa"/>
            <w:tcBorders>
              <w:left w:val="single" w:sz="4" w:space="0" w:color="FFFFFF"/>
              <w:right w:val="single" w:sz="4" w:space="0" w:color="FFFFFF"/>
            </w:tcBorders>
          </w:tcPr>
          <w:p w14:paraId="16E74652" w14:textId="77777777" w:rsidR="0054581F" w:rsidRPr="00782103" w:rsidRDefault="002616F6">
            <w:pPr>
              <w:pStyle w:val="VCAAtablecondensedheading"/>
              <w:spacing w:before="40" w:after="0" w:line="240" w:lineRule="auto"/>
              <w:rPr>
                <w:lang w:val="en-AU"/>
              </w:rPr>
            </w:pPr>
            <w:r w:rsidRPr="00782103">
              <w:rPr>
                <w:lang w:val="en-AU"/>
              </w:rPr>
              <w:t>8</w:t>
            </w:r>
          </w:p>
        </w:tc>
        <w:tc>
          <w:tcPr>
            <w:tcW w:w="704" w:type="dxa"/>
            <w:tcBorders>
              <w:left w:val="single" w:sz="4" w:space="0" w:color="FFFFFF"/>
              <w:right w:val="single" w:sz="4" w:space="0" w:color="FFFFFF"/>
            </w:tcBorders>
          </w:tcPr>
          <w:p w14:paraId="4181668B" w14:textId="77777777" w:rsidR="0054581F" w:rsidRPr="00782103" w:rsidRDefault="002616F6">
            <w:pPr>
              <w:pStyle w:val="VCAAtablecondensedheading"/>
              <w:spacing w:before="40" w:after="0" w:line="240" w:lineRule="auto"/>
              <w:rPr>
                <w:lang w:val="en-AU"/>
              </w:rPr>
            </w:pPr>
            <w:r w:rsidRPr="00782103">
              <w:rPr>
                <w:lang w:val="en-AU"/>
              </w:rPr>
              <w:t>9</w:t>
            </w:r>
          </w:p>
        </w:tc>
        <w:tc>
          <w:tcPr>
            <w:tcW w:w="704" w:type="dxa"/>
            <w:tcBorders>
              <w:left w:val="single" w:sz="4" w:space="0" w:color="FFFFFF"/>
              <w:right w:val="single" w:sz="4" w:space="0" w:color="FFFFFF"/>
            </w:tcBorders>
          </w:tcPr>
          <w:p w14:paraId="1C47C986" w14:textId="77777777" w:rsidR="0054581F" w:rsidRPr="00782103" w:rsidRDefault="002616F6">
            <w:pPr>
              <w:pStyle w:val="VCAAtablecondensedheading"/>
              <w:spacing w:before="40" w:after="0" w:line="240" w:lineRule="auto"/>
              <w:rPr>
                <w:lang w:val="en-AU"/>
              </w:rPr>
            </w:pPr>
            <w:r w:rsidRPr="00782103">
              <w:rPr>
                <w:lang w:val="en-AU"/>
              </w:rPr>
              <w:t>10</w:t>
            </w:r>
          </w:p>
        </w:tc>
        <w:tc>
          <w:tcPr>
            <w:tcW w:w="1226" w:type="dxa"/>
            <w:tcBorders>
              <w:left w:val="single" w:sz="4" w:space="0" w:color="FFFFFF"/>
            </w:tcBorders>
          </w:tcPr>
          <w:p w14:paraId="090AEA28" w14:textId="77777777" w:rsidR="0054581F" w:rsidRPr="00782103" w:rsidRDefault="002616F6">
            <w:pPr>
              <w:pStyle w:val="VCAAtablecondensedheading"/>
              <w:spacing w:before="40" w:after="0" w:line="240" w:lineRule="auto"/>
              <w:rPr>
                <w:lang w:val="en-AU"/>
              </w:rPr>
            </w:pPr>
            <w:r w:rsidRPr="00782103">
              <w:rPr>
                <w:lang w:val="en-AU"/>
              </w:rPr>
              <w:t>Average</w:t>
            </w:r>
          </w:p>
        </w:tc>
      </w:tr>
      <w:tr w:rsidR="0054581F" w:rsidRPr="00782103" w14:paraId="5DAD9A64" w14:textId="77777777" w:rsidTr="0054581F">
        <w:trPr>
          <w:trHeight w:hRule="exact" w:val="401"/>
        </w:trPr>
        <w:tc>
          <w:tcPr>
            <w:tcW w:w="961" w:type="dxa"/>
          </w:tcPr>
          <w:p w14:paraId="76103CF7" w14:textId="77777777" w:rsidR="0054581F" w:rsidRPr="00782103" w:rsidRDefault="002616F6">
            <w:pPr>
              <w:pStyle w:val="VCAAtablecondensed"/>
              <w:spacing w:before="40" w:after="0" w:line="240" w:lineRule="auto"/>
              <w:rPr>
                <w:lang w:val="en-AU"/>
              </w:rPr>
            </w:pPr>
            <w:r w:rsidRPr="00782103">
              <w:rPr>
                <w:lang w:val="en-AU"/>
              </w:rPr>
              <w:t>%</w:t>
            </w:r>
          </w:p>
        </w:tc>
        <w:tc>
          <w:tcPr>
            <w:tcW w:w="704" w:type="dxa"/>
          </w:tcPr>
          <w:p w14:paraId="67FFBBDA" w14:textId="77777777" w:rsidR="0054581F" w:rsidRPr="00782103" w:rsidRDefault="002616F6">
            <w:pPr>
              <w:pStyle w:val="VCAAtablecondensed"/>
              <w:spacing w:before="40" w:after="0" w:line="240" w:lineRule="auto"/>
              <w:rPr>
                <w:lang w:val="en-AU"/>
              </w:rPr>
            </w:pPr>
            <w:r w:rsidRPr="00782103">
              <w:rPr>
                <w:lang w:val="en-AU"/>
              </w:rPr>
              <w:t>3</w:t>
            </w:r>
          </w:p>
        </w:tc>
        <w:tc>
          <w:tcPr>
            <w:tcW w:w="704" w:type="dxa"/>
          </w:tcPr>
          <w:p w14:paraId="58D68F28" w14:textId="77777777" w:rsidR="0054581F" w:rsidRPr="00782103" w:rsidRDefault="002616F6">
            <w:pPr>
              <w:pStyle w:val="VCAAtablecondensed"/>
              <w:spacing w:before="40" w:after="0" w:line="240" w:lineRule="auto"/>
              <w:rPr>
                <w:lang w:val="en-AU"/>
              </w:rPr>
            </w:pPr>
            <w:r w:rsidRPr="00782103">
              <w:rPr>
                <w:lang w:val="en-AU"/>
              </w:rPr>
              <w:t>2</w:t>
            </w:r>
          </w:p>
        </w:tc>
        <w:tc>
          <w:tcPr>
            <w:tcW w:w="704" w:type="dxa"/>
          </w:tcPr>
          <w:p w14:paraId="3A3EE020" w14:textId="77777777" w:rsidR="0054581F" w:rsidRPr="00782103" w:rsidRDefault="002616F6">
            <w:pPr>
              <w:pStyle w:val="VCAAtablecondensed"/>
              <w:spacing w:before="40" w:after="0" w:line="240" w:lineRule="auto"/>
              <w:rPr>
                <w:lang w:val="en-AU"/>
              </w:rPr>
            </w:pPr>
            <w:r w:rsidRPr="00782103">
              <w:rPr>
                <w:lang w:val="en-AU"/>
              </w:rPr>
              <w:t>4</w:t>
            </w:r>
          </w:p>
        </w:tc>
        <w:tc>
          <w:tcPr>
            <w:tcW w:w="702" w:type="dxa"/>
          </w:tcPr>
          <w:p w14:paraId="1929095D" w14:textId="77777777" w:rsidR="0054581F" w:rsidRPr="00782103" w:rsidRDefault="002616F6">
            <w:pPr>
              <w:pStyle w:val="VCAAtablecondensed"/>
              <w:spacing w:before="40" w:after="0" w:line="240" w:lineRule="auto"/>
              <w:rPr>
                <w:lang w:val="en-AU"/>
              </w:rPr>
            </w:pPr>
            <w:r w:rsidRPr="00782103">
              <w:rPr>
                <w:lang w:val="en-AU"/>
              </w:rPr>
              <w:t>6</w:t>
            </w:r>
          </w:p>
        </w:tc>
        <w:tc>
          <w:tcPr>
            <w:tcW w:w="703" w:type="dxa"/>
          </w:tcPr>
          <w:p w14:paraId="5658F12D" w14:textId="77777777" w:rsidR="0054581F" w:rsidRPr="00782103" w:rsidRDefault="002616F6">
            <w:pPr>
              <w:pStyle w:val="VCAAtablecondensed"/>
              <w:spacing w:before="40" w:after="0" w:line="240" w:lineRule="auto"/>
              <w:rPr>
                <w:lang w:val="en-AU"/>
              </w:rPr>
            </w:pPr>
            <w:r w:rsidRPr="00782103">
              <w:rPr>
                <w:lang w:val="en-AU"/>
              </w:rPr>
              <w:t>11</w:t>
            </w:r>
          </w:p>
        </w:tc>
        <w:tc>
          <w:tcPr>
            <w:tcW w:w="704" w:type="dxa"/>
          </w:tcPr>
          <w:p w14:paraId="2D2934A0" w14:textId="77777777" w:rsidR="0054581F" w:rsidRPr="00782103" w:rsidRDefault="002616F6">
            <w:pPr>
              <w:pStyle w:val="VCAAtablecondensed"/>
              <w:spacing w:before="40" w:after="0" w:line="240" w:lineRule="auto"/>
              <w:rPr>
                <w:lang w:val="en-AU"/>
              </w:rPr>
            </w:pPr>
            <w:r w:rsidRPr="00782103">
              <w:rPr>
                <w:lang w:val="en-AU"/>
              </w:rPr>
              <w:t>13</w:t>
            </w:r>
          </w:p>
        </w:tc>
        <w:tc>
          <w:tcPr>
            <w:tcW w:w="704" w:type="dxa"/>
          </w:tcPr>
          <w:p w14:paraId="20D49978" w14:textId="77777777" w:rsidR="0054581F" w:rsidRPr="00782103" w:rsidRDefault="002616F6">
            <w:pPr>
              <w:pStyle w:val="VCAAtablecondensed"/>
              <w:spacing w:before="40" w:after="0" w:line="240" w:lineRule="auto"/>
              <w:rPr>
                <w:lang w:val="en-AU"/>
              </w:rPr>
            </w:pPr>
            <w:r w:rsidRPr="00782103">
              <w:rPr>
                <w:lang w:val="en-AU"/>
              </w:rPr>
              <w:t>19</w:t>
            </w:r>
          </w:p>
        </w:tc>
        <w:tc>
          <w:tcPr>
            <w:tcW w:w="704" w:type="dxa"/>
          </w:tcPr>
          <w:p w14:paraId="1710650A" w14:textId="77777777" w:rsidR="0054581F" w:rsidRPr="00782103" w:rsidRDefault="002616F6">
            <w:pPr>
              <w:pStyle w:val="VCAAtablecondensed"/>
              <w:spacing w:before="40" w:after="0" w:line="240" w:lineRule="auto"/>
              <w:rPr>
                <w:lang w:val="en-AU"/>
              </w:rPr>
            </w:pPr>
            <w:r w:rsidRPr="00782103">
              <w:rPr>
                <w:lang w:val="en-AU"/>
              </w:rPr>
              <w:t>16</w:t>
            </w:r>
          </w:p>
        </w:tc>
        <w:tc>
          <w:tcPr>
            <w:tcW w:w="704" w:type="dxa"/>
          </w:tcPr>
          <w:p w14:paraId="6B00FF4E" w14:textId="77777777" w:rsidR="0054581F" w:rsidRPr="00782103" w:rsidRDefault="002616F6">
            <w:pPr>
              <w:pStyle w:val="VCAAtablecondensed"/>
              <w:spacing w:before="40" w:after="0" w:line="240" w:lineRule="auto"/>
              <w:rPr>
                <w:lang w:val="en-AU"/>
              </w:rPr>
            </w:pPr>
            <w:r w:rsidRPr="00782103">
              <w:rPr>
                <w:lang w:val="en-AU"/>
              </w:rPr>
              <w:t>14</w:t>
            </w:r>
          </w:p>
        </w:tc>
        <w:tc>
          <w:tcPr>
            <w:tcW w:w="704" w:type="dxa"/>
          </w:tcPr>
          <w:p w14:paraId="204F48E7" w14:textId="77777777" w:rsidR="0054581F" w:rsidRPr="00782103" w:rsidRDefault="002616F6">
            <w:pPr>
              <w:pStyle w:val="VCAAtablecondensed"/>
              <w:spacing w:before="40" w:after="0" w:line="240" w:lineRule="auto"/>
              <w:rPr>
                <w:lang w:val="en-AU"/>
              </w:rPr>
            </w:pPr>
            <w:r w:rsidRPr="00782103">
              <w:rPr>
                <w:lang w:val="en-AU"/>
              </w:rPr>
              <w:t>6</w:t>
            </w:r>
          </w:p>
        </w:tc>
        <w:tc>
          <w:tcPr>
            <w:tcW w:w="704" w:type="dxa"/>
          </w:tcPr>
          <w:p w14:paraId="1CAC793F" w14:textId="77777777" w:rsidR="0054581F" w:rsidRPr="00782103" w:rsidRDefault="002616F6">
            <w:pPr>
              <w:pStyle w:val="VCAAtablecondensed"/>
              <w:spacing w:before="40" w:after="0" w:line="240" w:lineRule="auto"/>
              <w:rPr>
                <w:lang w:val="en-AU"/>
              </w:rPr>
            </w:pPr>
            <w:r w:rsidRPr="00782103">
              <w:rPr>
                <w:lang w:val="en-AU"/>
              </w:rPr>
              <w:t>6</w:t>
            </w:r>
          </w:p>
        </w:tc>
        <w:tc>
          <w:tcPr>
            <w:tcW w:w="1226" w:type="dxa"/>
          </w:tcPr>
          <w:p w14:paraId="1FB429A0" w14:textId="77777777" w:rsidR="0054581F" w:rsidRPr="00782103" w:rsidRDefault="002616F6">
            <w:pPr>
              <w:pStyle w:val="VCAAtablecondensed"/>
              <w:spacing w:before="40" w:after="0" w:line="240" w:lineRule="auto"/>
              <w:rPr>
                <w:lang w:val="en-AU"/>
              </w:rPr>
            </w:pPr>
            <w:r w:rsidRPr="00782103">
              <w:rPr>
                <w:lang w:val="en-AU"/>
              </w:rPr>
              <w:t>5.9</w:t>
            </w:r>
          </w:p>
        </w:tc>
      </w:tr>
    </w:tbl>
    <w:p w14:paraId="6808E22A" w14:textId="77777777" w:rsidR="0054581F" w:rsidRPr="00782103" w:rsidRDefault="002616F6">
      <w:pPr>
        <w:pStyle w:val="VCAAbody"/>
        <w:rPr>
          <w:lang w:val="en-AU"/>
        </w:rPr>
      </w:pPr>
      <w:r w:rsidRPr="00782103">
        <w:rPr>
          <w:lang w:val="en-AU"/>
        </w:rPr>
        <w:t>In responding to the question, students were required to:</w:t>
      </w:r>
    </w:p>
    <w:p w14:paraId="37D95E6B" w14:textId="77777777" w:rsidR="0054581F" w:rsidRPr="00782103" w:rsidRDefault="002616F6">
      <w:pPr>
        <w:pStyle w:val="VCAAbullet"/>
        <w:numPr>
          <w:ilvl w:val="0"/>
          <w:numId w:val="1"/>
        </w:numPr>
        <w:ind w:left="425" w:hanging="425"/>
        <w:rPr>
          <w:lang w:val="en-AU"/>
        </w:rPr>
      </w:pPr>
      <w:r w:rsidRPr="00782103">
        <w:rPr>
          <w:lang w:val="en-AU"/>
        </w:rPr>
        <w:t>identify at least two issues and challenges arising from a specific country’s ageing population</w:t>
      </w:r>
    </w:p>
    <w:p w14:paraId="2907FDB3" w14:textId="77777777" w:rsidR="0054581F" w:rsidRPr="00782103" w:rsidRDefault="002616F6">
      <w:pPr>
        <w:pStyle w:val="VCAAbullet"/>
        <w:numPr>
          <w:ilvl w:val="0"/>
          <w:numId w:val="1"/>
        </w:numPr>
        <w:ind w:left="425" w:hanging="425"/>
        <w:rPr>
          <w:lang w:val="en-AU"/>
        </w:rPr>
      </w:pPr>
      <w:r w:rsidRPr="00782103">
        <w:rPr>
          <w:lang w:val="en-AU"/>
        </w:rPr>
        <w:t>describe two strategies in response to the associated issues and challenges.</w:t>
      </w:r>
    </w:p>
    <w:p w14:paraId="329C72CD" w14:textId="7AFDD4B2" w:rsidR="0054581F" w:rsidRPr="00782103" w:rsidRDefault="002616F6">
      <w:pPr>
        <w:pStyle w:val="VCAAbody"/>
        <w:rPr>
          <w:lang w:val="en-AU"/>
        </w:rPr>
      </w:pPr>
      <w:r w:rsidRPr="00782103">
        <w:rPr>
          <w:lang w:val="en-AU"/>
        </w:rPr>
        <w:t>Higher</w:t>
      </w:r>
      <w:r w:rsidR="00C403E2">
        <w:rPr>
          <w:lang w:val="en-AU"/>
        </w:rPr>
        <w:t xml:space="preserve"> </w:t>
      </w:r>
      <w:r w:rsidRPr="00782103">
        <w:rPr>
          <w:lang w:val="en-AU"/>
        </w:rPr>
        <w:t>order responses most often indicated a careful reading of the question. Students who scored highly planned their response and signposted it throughout. This ensured relevance throughout their writing. Common case studies included Japan, Germany, China, Singapore and Australia. Strategies discussed could be at a national or local scale.</w:t>
      </w:r>
    </w:p>
    <w:p w14:paraId="36ECF3D8" w14:textId="77777777" w:rsidR="0054581F" w:rsidRPr="00782103" w:rsidRDefault="002616F6">
      <w:pPr>
        <w:pStyle w:val="VCAAbody"/>
        <w:rPr>
          <w:lang w:val="en-AU"/>
        </w:rPr>
      </w:pPr>
      <w:r w:rsidRPr="00782103">
        <w:rPr>
          <w:lang w:val="en-AU"/>
        </w:rPr>
        <w:t xml:space="preserve">A common successful approach was to: </w:t>
      </w:r>
    </w:p>
    <w:p w14:paraId="3B538959" w14:textId="77777777" w:rsidR="0054581F" w:rsidRPr="00782103" w:rsidRDefault="002616F6">
      <w:pPr>
        <w:pStyle w:val="VCAAbullet"/>
        <w:numPr>
          <w:ilvl w:val="0"/>
          <w:numId w:val="1"/>
        </w:numPr>
        <w:ind w:left="425" w:hanging="425"/>
        <w:rPr>
          <w:lang w:val="en-AU"/>
        </w:rPr>
      </w:pPr>
      <w:r w:rsidRPr="00782103">
        <w:rPr>
          <w:lang w:val="en-AU"/>
        </w:rPr>
        <w:t>identify the ageing country</w:t>
      </w:r>
    </w:p>
    <w:p w14:paraId="0EC8FA0B" w14:textId="77777777" w:rsidR="0054581F" w:rsidRPr="00782103" w:rsidRDefault="002616F6">
      <w:pPr>
        <w:pStyle w:val="VCAAbullet"/>
        <w:numPr>
          <w:ilvl w:val="0"/>
          <w:numId w:val="1"/>
        </w:numPr>
        <w:ind w:left="425" w:hanging="425"/>
        <w:rPr>
          <w:lang w:val="en-AU"/>
        </w:rPr>
      </w:pPr>
      <w:r w:rsidRPr="00782103">
        <w:rPr>
          <w:lang w:val="en-AU"/>
        </w:rPr>
        <w:t xml:space="preserve">set the context by providing a key piece of data </w:t>
      </w:r>
    </w:p>
    <w:p w14:paraId="4F2D4240" w14:textId="77777777" w:rsidR="0054581F" w:rsidRPr="00782103" w:rsidRDefault="002616F6">
      <w:pPr>
        <w:pStyle w:val="VCAAbullet"/>
        <w:numPr>
          <w:ilvl w:val="0"/>
          <w:numId w:val="1"/>
        </w:numPr>
        <w:ind w:left="425" w:hanging="425"/>
        <w:rPr>
          <w:lang w:val="en-AU"/>
        </w:rPr>
      </w:pPr>
      <w:r w:rsidRPr="00782103">
        <w:rPr>
          <w:lang w:val="en-AU"/>
        </w:rPr>
        <w:t>link this directly to an issue and challenge</w:t>
      </w:r>
    </w:p>
    <w:p w14:paraId="16536B51" w14:textId="77777777" w:rsidR="0054581F" w:rsidRPr="00782103" w:rsidRDefault="002616F6">
      <w:pPr>
        <w:pStyle w:val="VCAAbullet"/>
        <w:numPr>
          <w:ilvl w:val="0"/>
          <w:numId w:val="1"/>
        </w:numPr>
        <w:ind w:left="425" w:hanging="425"/>
        <w:rPr>
          <w:lang w:val="en-AU"/>
        </w:rPr>
      </w:pPr>
      <w:r w:rsidRPr="00782103">
        <w:rPr>
          <w:lang w:val="en-AU"/>
        </w:rPr>
        <w:t xml:space="preserve">move to a discussion of a strategy aiming to deal with the issue and challenge outlined. </w:t>
      </w:r>
    </w:p>
    <w:p w14:paraId="1948C2A4" w14:textId="77777777" w:rsidR="0054581F" w:rsidRPr="00782103" w:rsidRDefault="002616F6">
      <w:pPr>
        <w:pStyle w:val="VCAAbody"/>
        <w:rPr>
          <w:lang w:val="en-AU"/>
        </w:rPr>
      </w:pPr>
      <w:r w:rsidRPr="00782103">
        <w:rPr>
          <w:lang w:val="en-AU"/>
        </w:rPr>
        <w:t>This was then repeated in relation to a second issue and challenge, and to the appropriate strategy response.</w:t>
      </w:r>
    </w:p>
    <w:p w14:paraId="175FDA9B" w14:textId="77777777" w:rsidR="0054581F" w:rsidRPr="00782103" w:rsidRDefault="002616F6">
      <w:pPr>
        <w:pStyle w:val="VCAAbody"/>
        <w:rPr>
          <w:lang w:val="en-AU"/>
        </w:rPr>
      </w:pPr>
      <w:r w:rsidRPr="00782103">
        <w:rPr>
          <w:lang w:val="en-AU"/>
        </w:rPr>
        <w:t>Choice of response was important. Migration responses in Australia to the ageing population need to be clearly evident. The ‘populate or perish’ response was not an appropriate choice in this context. However, the skilled migration program does go some way to addressing gaps in the workforce. The nuance of this in relation to an ageing population was challenging for some students.</w:t>
      </w:r>
    </w:p>
    <w:p w14:paraId="53523BA8" w14:textId="652040A0" w:rsidR="0054581F" w:rsidRPr="00782103" w:rsidRDefault="002616F6">
      <w:pPr>
        <w:pStyle w:val="VCAAbody"/>
        <w:rPr>
          <w:lang w:val="en-AU"/>
        </w:rPr>
      </w:pPr>
      <w:r w:rsidRPr="00782103">
        <w:rPr>
          <w:lang w:val="en-AU"/>
        </w:rPr>
        <w:t xml:space="preserve">The choice of case study was equally important. Students who had investigated a population that was clearly ageing generally scored more highly than those who used case studies that focused on populations that were not clearly ageing or where reasons for population growth in the country were complex. China </w:t>
      </w:r>
      <w:r w:rsidR="00FB4C48">
        <w:rPr>
          <w:lang w:val="en-AU"/>
        </w:rPr>
        <w:t xml:space="preserve">being </w:t>
      </w:r>
      <w:r w:rsidRPr="00782103">
        <w:rPr>
          <w:lang w:val="en-AU"/>
        </w:rPr>
        <w:t>impacted by population momentum and Australia</w:t>
      </w:r>
      <w:r w:rsidR="00FB4C48">
        <w:rPr>
          <w:lang w:val="en-AU"/>
        </w:rPr>
        <w:t xml:space="preserve"> being</w:t>
      </w:r>
      <w:r w:rsidRPr="00782103">
        <w:rPr>
          <w:lang w:val="en-AU"/>
        </w:rPr>
        <w:t xml:space="preserve"> impacted by migration were two examples where </w:t>
      </w:r>
      <w:r w:rsidRPr="00782103">
        <w:rPr>
          <w:lang w:val="en-AU"/>
        </w:rPr>
        <w:lastRenderedPageBreak/>
        <w:t>responses were problematic, especially where students confused government responses (such as the One Child Policy) as responses to an ageing population.</w:t>
      </w:r>
    </w:p>
    <w:p w14:paraId="14C78396" w14:textId="77777777" w:rsidR="0054581F" w:rsidRPr="00782103" w:rsidRDefault="002616F6">
      <w:pPr>
        <w:pStyle w:val="VCAAbody"/>
        <w:rPr>
          <w:lang w:val="en-AU"/>
        </w:rPr>
      </w:pPr>
      <w:r w:rsidRPr="00782103">
        <w:rPr>
          <w:lang w:val="en-AU"/>
        </w:rPr>
        <w:t>Students who did not score well responded generally and/or described the two strategies and then evaluated these rather than tying them directly to the ‘issues and challenges arising’ from the ageing population. Inaccurate data or writing on more than two strategies were additional weaknesses observed.</w:t>
      </w:r>
    </w:p>
    <w:sectPr w:rsidR="0054581F" w:rsidRPr="00782103">
      <w:headerReference w:type="default" r:id="rId11"/>
      <w:footerReference w:type="default" r:id="rId12"/>
      <w:headerReference w:type="first" r:id="rId13"/>
      <w:footerReference w:type="first" r:id="rId14"/>
      <w:pgSz w:w="11906" w:h="16838"/>
      <w:pgMar w:top="1418" w:right="1134" w:bottom="567" w:left="1134" w:header="283" w:footer="283" w:gutter="0"/>
      <w:cols w:space="720"/>
      <w:formProt w:val="0"/>
      <w:titlePg/>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D7D22" w14:textId="77777777" w:rsidR="009C6751" w:rsidRDefault="009C6751">
      <w:r>
        <w:separator/>
      </w:r>
    </w:p>
  </w:endnote>
  <w:endnote w:type="continuationSeparator" w:id="0">
    <w:p w14:paraId="7A81538A" w14:textId="77777777" w:rsidR="009C6751" w:rsidRDefault="009C6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altName w:val="Times New Roman"/>
    <w:panose1 w:val="02020603050405020304"/>
    <w:charset w:val="01"/>
    <w:family w:val="roman"/>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CellMar>
        <w:left w:w="0" w:type="dxa"/>
        <w:right w:w="0" w:type="dxa"/>
      </w:tblCellMar>
      <w:tblLook w:val="04A0" w:firstRow="1" w:lastRow="0" w:firstColumn="1" w:lastColumn="0" w:noHBand="0" w:noVBand="1"/>
    </w:tblPr>
    <w:tblGrid>
      <w:gridCol w:w="3212"/>
      <w:gridCol w:w="3213"/>
      <w:gridCol w:w="3213"/>
    </w:tblGrid>
    <w:tr w:rsidR="00191B41" w:rsidRPr="00FB4C48" w14:paraId="6610883F" w14:textId="77777777">
      <w:trPr>
        <w:trHeight w:val="476"/>
      </w:trPr>
      <w:tc>
        <w:tcPr>
          <w:tcW w:w="3212" w:type="dxa"/>
          <w:shd w:val="clear" w:color="auto" w:fill="auto"/>
        </w:tcPr>
        <w:p w14:paraId="08215AA6" w14:textId="77777777" w:rsidR="0054581F" w:rsidRDefault="002616F6">
          <w:pPr>
            <w:tabs>
              <w:tab w:val="left" w:pos="142"/>
              <w:tab w:val="right" w:pos="9639"/>
            </w:tabs>
            <w:spacing w:before="120" w:line="240" w:lineRule="exact"/>
          </w:pPr>
          <w:r>
            <w:rPr>
              <w:rFonts w:cs="Arial"/>
              <w:color w:val="FFFFFF" w:themeColor="background1"/>
              <w:sz w:val="18"/>
              <w:szCs w:val="18"/>
            </w:rPr>
            <w:t xml:space="preserve">© </w:t>
          </w:r>
          <w:hyperlink r:id="rId1">
            <w:r>
              <w:rPr>
                <w:rStyle w:val="ListLabel32"/>
              </w:rPr>
              <w:t>VCAA</w:t>
            </w:r>
          </w:hyperlink>
        </w:p>
      </w:tc>
      <w:tc>
        <w:tcPr>
          <w:tcW w:w="3213" w:type="dxa"/>
          <w:shd w:val="clear" w:color="auto" w:fill="auto"/>
        </w:tcPr>
        <w:p w14:paraId="029F3CA5" w14:textId="77777777" w:rsidR="0054581F" w:rsidRDefault="0054581F">
          <w:pPr>
            <w:tabs>
              <w:tab w:val="right" w:pos="9639"/>
            </w:tabs>
            <w:spacing w:before="120" w:line="240" w:lineRule="exact"/>
            <w:rPr>
              <w:rFonts w:asciiTheme="majorHAnsi" w:hAnsiTheme="majorHAnsi" w:cs="Arial"/>
              <w:color w:val="999999" w:themeColor="accent2"/>
              <w:sz w:val="18"/>
              <w:szCs w:val="18"/>
            </w:rPr>
          </w:pPr>
        </w:p>
      </w:tc>
      <w:tc>
        <w:tcPr>
          <w:tcW w:w="3213" w:type="dxa"/>
          <w:shd w:val="clear" w:color="auto" w:fill="auto"/>
        </w:tcPr>
        <w:p w14:paraId="31E62B1B" w14:textId="77777777" w:rsidR="0054581F" w:rsidRPr="00FB4C48" w:rsidRDefault="002616F6">
          <w:pPr>
            <w:tabs>
              <w:tab w:val="right" w:pos="9639"/>
            </w:tabs>
            <w:spacing w:before="120" w:line="240" w:lineRule="exact"/>
            <w:jc w:val="right"/>
            <w:rPr>
              <w:color w:val="999999" w:themeColor="accent2"/>
            </w:rPr>
          </w:pPr>
          <w:r w:rsidRPr="00191B41">
            <w:rPr>
              <w:rFonts w:cs="Arial"/>
              <w:color w:val="999999" w:themeColor="accent2"/>
              <w:sz w:val="18"/>
              <w:szCs w:val="18"/>
            </w:rPr>
            <w:t xml:space="preserve">Page </w:t>
          </w:r>
          <w:r w:rsidRPr="00FB4C48">
            <w:rPr>
              <w:rFonts w:cs="Arial"/>
              <w:color w:val="999999" w:themeColor="accent2"/>
              <w:sz w:val="18"/>
              <w:szCs w:val="18"/>
            </w:rPr>
            <w:fldChar w:fldCharType="begin"/>
          </w:r>
          <w:r w:rsidRPr="00FB4C48">
            <w:rPr>
              <w:rFonts w:cs="Arial"/>
              <w:color w:val="999999" w:themeColor="accent2"/>
              <w:sz w:val="18"/>
              <w:szCs w:val="18"/>
            </w:rPr>
            <w:instrText>PAGE</w:instrText>
          </w:r>
          <w:r w:rsidRPr="00FB4C48">
            <w:rPr>
              <w:rFonts w:cs="Arial"/>
              <w:color w:val="999999" w:themeColor="accent2"/>
              <w:sz w:val="18"/>
              <w:szCs w:val="18"/>
            </w:rPr>
            <w:fldChar w:fldCharType="separate"/>
          </w:r>
          <w:r w:rsidRPr="00FB4C48">
            <w:rPr>
              <w:rFonts w:cs="Arial"/>
              <w:noProof/>
              <w:color w:val="999999" w:themeColor="accent2"/>
              <w:sz w:val="18"/>
              <w:szCs w:val="18"/>
            </w:rPr>
            <w:t>2</w:t>
          </w:r>
          <w:r w:rsidRPr="00FB4C48">
            <w:rPr>
              <w:rFonts w:cs="Arial"/>
              <w:color w:val="999999" w:themeColor="accent2"/>
              <w:sz w:val="18"/>
              <w:szCs w:val="18"/>
            </w:rPr>
            <w:fldChar w:fldCharType="end"/>
          </w:r>
        </w:p>
      </w:tc>
    </w:tr>
  </w:tbl>
  <w:p w14:paraId="2347B6C6" w14:textId="77777777" w:rsidR="0054581F" w:rsidRDefault="002616F6">
    <w:pPr>
      <w:pStyle w:val="Footer"/>
      <w:rPr>
        <w:sz w:val="2"/>
      </w:rPr>
    </w:pPr>
    <w:r>
      <w:rPr>
        <w:noProof/>
        <w:sz w:val="2"/>
        <w:lang w:val="en-AU" w:eastAsia="en-AU"/>
      </w:rPr>
      <w:drawing>
        <wp:anchor distT="0" distB="0" distL="114300" distR="114300" simplePos="0" relativeHeight="10" behindDoc="1" locked="0" layoutInCell="1" allowOverlap="1" wp14:anchorId="68007D5D" wp14:editId="75D64D25">
          <wp:simplePos x="0" y="0"/>
          <wp:positionH relativeFrom="column">
            <wp:posOffset>-713105</wp:posOffset>
          </wp:positionH>
          <wp:positionV relativeFrom="page">
            <wp:posOffset>10142220</wp:posOffset>
          </wp:positionV>
          <wp:extent cx="7560310" cy="5378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0" w:type="pct"/>
      <w:tblInd w:w="567" w:type="dxa"/>
      <w:tblCellMar>
        <w:left w:w="0" w:type="dxa"/>
        <w:right w:w="0" w:type="dxa"/>
      </w:tblCellMar>
      <w:tblLook w:val="04A0" w:firstRow="1" w:lastRow="0" w:firstColumn="1" w:lastColumn="0" w:noHBand="0" w:noVBand="1"/>
    </w:tblPr>
    <w:tblGrid>
      <w:gridCol w:w="2645"/>
      <w:gridCol w:w="3208"/>
      <w:gridCol w:w="3207"/>
    </w:tblGrid>
    <w:tr w:rsidR="0054581F" w14:paraId="5B47B683" w14:textId="77777777">
      <w:tc>
        <w:tcPr>
          <w:tcW w:w="2644" w:type="dxa"/>
          <w:shd w:val="clear" w:color="auto" w:fill="auto"/>
        </w:tcPr>
        <w:p w14:paraId="50F37C79" w14:textId="77777777" w:rsidR="0054581F" w:rsidRDefault="002616F6">
          <w:pPr>
            <w:tabs>
              <w:tab w:val="right" w:pos="9639"/>
            </w:tabs>
            <w:spacing w:before="120" w:line="240" w:lineRule="exact"/>
          </w:pPr>
          <w:r>
            <w:rPr>
              <w:rFonts w:cs="Arial"/>
              <w:color w:val="FFFFFF" w:themeColor="background1"/>
              <w:sz w:val="18"/>
              <w:szCs w:val="18"/>
            </w:rPr>
            <w:t xml:space="preserve">© </w:t>
          </w:r>
          <w:hyperlink r:id="rId1">
            <w:r>
              <w:rPr>
                <w:rStyle w:val="ListLabel32"/>
              </w:rPr>
              <w:t>VCAA</w:t>
            </w:r>
          </w:hyperlink>
        </w:p>
      </w:tc>
      <w:tc>
        <w:tcPr>
          <w:tcW w:w="3208" w:type="dxa"/>
          <w:shd w:val="clear" w:color="auto" w:fill="auto"/>
        </w:tcPr>
        <w:p w14:paraId="27FB2026" w14:textId="77777777" w:rsidR="0054581F" w:rsidRDefault="0054581F">
          <w:pPr>
            <w:tabs>
              <w:tab w:val="right" w:pos="9639"/>
            </w:tabs>
            <w:spacing w:before="120" w:line="240" w:lineRule="exact"/>
            <w:rPr>
              <w:rFonts w:asciiTheme="majorHAnsi" w:hAnsiTheme="majorHAnsi" w:cs="Arial"/>
              <w:color w:val="999999" w:themeColor="accent2"/>
              <w:sz w:val="18"/>
              <w:szCs w:val="18"/>
            </w:rPr>
          </w:pPr>
        </w:p>
      </w:tc>
      <w:tc>
        <w:tcPr>
          <w:tcW w:w="3207" w:type="dxa"/>
          <w:shd w:val="clear" w:color="auto" w:fill="auto"/>
        </w:tcPr>
        <w:p w14:paraId="680D24C0" w14:textId="77777777" w:rsidR="0054581F" w:rsidRDefault="0054581F">
          <w:pPr>
            <w:tabs>
              <w:tab w:val="right" w:pos="9639"/>
            </w:tabs>
            <w:spacing w:before="120" w:line="240" w:lineRule="exact"/>
            <w:jc w:val="right"/>
            <w:rPr>
              <w:rFonts w:asciiTheme="majorHAnsi" w:hAnsiTheme="majorHAnsi" w:cs="Arial"/>
              <w:color w:val="999999" w:themeColor="accent2"/>
              <w:sz w:val="18"/>
              <w:szCs w:val="18"/>
            </w:rPr>
          </w:pPr>
        </w:p>
      </w:tc>
    </w:tr>
  </w:tbl>
  <w:p w14:paraId="6931947B" w14:textId="77777777" w:rsidR="0054581F" w:rsidRDefault="002616F6">
    <w:pPr>
      <w:pStyle w:val="Footer"/>
      <w:rPr>
        <w:sz w:val="2"/>
      </w:rPr>
    </w:pPr>
    <w:r>
      <w:rPr>
        <w:noProof/>
        <w:sz w:val="2"/>
        <w:lang w:val="en-AU" w:eastAsia="en-AU"/>
      </w:rPr>
      <w:drawing>
        <wp:anchor distT="0" distB="0" distL="114300" distR="114300" simplePos="0" relativeHeight="12" behindDoc="1" locked="0" layoutInCell="1" allowOverlap="1" wp14:anchorId="44502081" wp14:editId="50FBD3F2">
          <wp:simplePos x="0" y="0"/>
          <wp:positionH relativeFrom="page">
            <wp:align>left</wp:align>
          </wp:positionH>
          <wp:positionV relativeFrom="paragraph">
            <wp:align>top</wp:align>
          </wp:positionV>
          <wp:extent cx="7560310" cy="537845"/>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
                  <pic:cNvPicPr>
                    <a:picLocks noChangeAspect="1" noChangeArrowheads="1"/>
                  </pic:cNvPicPr>
                </pic:nvPicPr>
                <pic:blipFill>
                  <a:blip r:embed="rId2"/>
                  <a:stretch>
                    <a:fillRect/>
                  </a:stretch>
                </pic:blipFill>
                <pic:spPr bwMode="auto">
                  <a:xfrm>
                    <a:off x="0" y="0"/>
                    <a:ext cx="7560310" cy="5378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BA91A" w14:textId="77777777" w:rsidR="009C6751" w:rsidRDefault="009C6751">
      <w:r>
        <w:separator/>
      </w:r>
    </w:p>
  </w:footnote>
  <w:footnote w:type="continuationSeparator" w:id="0">
    <w:p w14:paraId="3FC694F4" w14:textId="77777777" w:rsidR="009C6751" w:rsidRDefault="009C6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37591" w14:textId="77777777" w:rsidR="0054581F" w:rsidRDefault="002616F6">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38902" w14:textId="77777777" w:rsidR="0054581F" w:rsidRDefault="002616F6">
    <w:pPr>
      <w:ind w:right="-142"/>
      <w:jc w:val="right"/>
    </w:pPr>
    <w:r>
      <w:rPr>
        <w:noProof/>
        <w:lang w:val="en-AU" w:eastAsia="en-AU"/>
      </w:rPr>
      <w:drawing>
        <wp:anchor distT="0" distB="0" distL="114300" distR="118110" simplePos="0" relativeHeight="11" behindDoc="1" locked="0" layoutInCell="1" allowOverlap="1" wp14:anchorId="395A8804" wp14:editId="6120D9CB">
          <wp:simplePos x="0" y="0"/>
          <wp:positionH relativeFrom="column">
            <wp:posOffset>-720090</wp:posOffset>
          </wp:positionH>
          <wp:positionV relativeFrom="page">
            <wp:posOffset>0</wp:posOffset>
          </wp:positionV>
          <wp:extent cx="7539990" cy="716915"/>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stretch>
                    <a:fillRect/>
                  </a:stretch>
                </pic:blipFill>
                <pic:spPr bwMode="auto">
                  <a:xfrm>
                    <a:off x="0" y="0"/>
                    <a:ext cx="7539990" cy="71691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FD6B45"/>
    <w:multiLevelType w:val="multilevel"/>
    <w:tmpl w:val="EB3045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6EC7DD9"/>
    <w:multiLevelType w:val="multilevel"/>
    <w:tmpl w:val="6A7ECCD0"/>
    <w:lvl w:ilvl="0">
      <w:start w:val="1"/>
      <w:numFmt w:val="bullet"/>
      <w:lvlText w:val=""/>
      <w:lvlJc w:val="left"/>
      <w:pPr>
        <w:ind w:left="5748" w:hanging="360"/>
      </w:pPr>
      <w:rPr>
        <w:rFonts w:ascii="Symbol" w:hAnsi="Symbol" w:cs="Symbol" w:hint="default"/>
        <w:color w:val="auto"/>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86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1F"/>
    <w:rsid w:val="00004E41"/>
    <w:rsid w:val="00191B41"/>
    <w:rsid w:val="00253939"/>
    <w:rsid w:val="002616F6"/>
    <w:rsid w:val="002D0EF2"/>
    <w:rsid w:val="004F5987"/>
    <w:rsid w:val="0054581F"/>
    <w:rsid w:val="00593C44"/>
    <w:rsid w:val="00782103"/>
    <w:rsid w:val="008A5B94"/>
    <w:rsid w:val="009C6751"/>
    <w:rsid w:val="00C403E2"/>
    <w:rsid w:val="00DE20F6"/>
    <w:rsid w:val="00ED6890"/>
    <w:rsid w:val="00F50E28"/>
    <w:rsid w:val="00FB4C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1B08D"/>
  <w15:docId w15:val="{3FC3D58F-BDCA-4A3E-BA6F-E3C04CF4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6AF"/>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qFormat/>
    <w:rsid w:val="009370BC"/>
  </w:style>
  <w:style w:type="character" w:customStyle="1" w:styleId="FooterChar">
    <w:name w:val="Footer Char"/>
    <w:basedOn w:val="DefaultParagraphFont"/>
    <w:link w:val="Footer"/>
    <w:uiPriority w:val="99"/>
    <w:semiHidden/>
    <w:qFormat/>
    <w:rsid w:val="009370BC"/>
  </w:style>
  <w:style w:type="character" w:customStyle="1" w:styleId="BalloonTextChar">
    <w:name w:val="Balloon Text Char"/>
    <w:basedOn w:val="DefaultParagraphFont"/>
    <w:link w:val="BalloonText"/>
    <w:uiPriority w:val="99"/>
    <w:semiHidden/>
    <w:qFormat/>
    <w:rsid w:val="00304EA1"/>
    <w:rPr>
      <w:rFonts w:ascii="Tahoma" w:hAnsi="Tahoma" w:cs="Tahoma"/>
      <w:sz w:val="16"/>
      <w:szCs w:val="16"/>
    </w:rPr>
  </w:style>
  <w:style w:type="character" w:styleId="PlaceholderText">
    <w:name w:val="Placeholder Text"/>
    <w:basedOn w:val="DefaultParagraphFont"/>
    <w:uiPriority w:val="99"/>
    <w:semiHidden/>
    <w:qFormat/>
    <w:rsid w:val="0028516B"/>
    <w:rPr>
      <w:color w:val="808080"/>
    </w:rPr>
  </w:style>
  <w:style w:type="character" w:customStyle="1" w:styleId="InternetLink">
    <w:name w:val="Internet Link"/>
    <w:basedOn w:val="DefaultParagraphFont"/>
    <w:uiPriority w:val="99"/>
    <w:unhideWhenUsed/>
    <w:rsid w:val="000F09E4"/>
    <w:rPr>
      <w:color w:val="0000FF" w:themeColor="hyperlink"/>
      <w:u w:val="single"/>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qFormat/>
    <w:rsid w:val="00425DFE"/>
    <w:rPr>
      <w:rFonts w:ascii="Arial" w:hAnsi="Arial" w:cs="Arial"/>
      <w:color w:val="000000" w:themeColor="text1"/>
      <w:sz w:val="20"/>
    </w:rPr>
  </w:style>
  <w:style w:type="character" w:customStyle="1" w:styleId="QuoteChar">
    <w:name w:val="Quote Char"/>
    <w:basedOn w:val="DefaultParagraphFont"/>
    <w:link w:val="Quote"/>
    <w:uiPriority w:val="29"/>
    <w:qFormat/>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qFormat/>
    <w:rsid w:val="009D0E9E"/>
    <w:rPr>
      <w:sz w:val="16"/>
      <w:szCs w:val="16"/>
    </w:rPr>
  </w:style>
  <w:style w:type="character" w:customStyle="1" w:styleId="CommentTextChar">
    <w:name w:val="Comment Text Char"/>
    <w:basedOn w:val="DefaultParagraphFont"/>
    <w:link w:val="CommentText"/>
    <w:uiPriority w:val="99"/>
    <w:semiHidden/>
    <w:qFormat/>
    <w:rsid w:val="009D0E9E"/>
    <w:rPr>
      <w:sz w:val="20"/>
      <w:szCs w:val="20"/>
    </w:rPr>
  </w:style>
  <w:style w:type="character" w:customStyle="1" w:styleId="CommentSubjectChar">
    <w:name w:val="Comment Subject Char"/>
    <w:basedOn w:val="CommentTextChar"/>
    <w:link w:val="CommentSubject"/>
    <w:uiPriority w:val="99"/>
    <w:semiHidden/>
    <w:qFormat/>
    <w:rsid w:val="009D0E9E"/>
    <w:rPr>
      <w:b/>
      <w:bCs/>
      <w:sz w:val="20"/>
      <w:szCs w:val="20"/>
    </w:rPr>
  </w:style>
  <w:style w:type="character" w:customStyle="1" w:styleId="ListParagraphChar">
    <w:name w:val="List Paragraph Char"/>
    <w:link w:val="ListParagraph"/>
    <w:uiPriority w:val="34"/>
    <w:qFormat/>
    <w:locked/>
    <w:rsid w:val="006636AF"/>
    <w:rPr>
      <w:rFonts w:ascii="Calibri" w:hAnsi="Calibri"/>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Theme="majorHAnsi" w:hAnsiTheme="majorHAnsi" w:cs="Arial"/>
      <w:color w:val="FFFFFF" w:themeColor="background1"/>
      <w:sz w:val="18"/>
      <w:szCs w:val="18"/>
      <w:u w:val="single"/>
    </w:rPr>
  </w:style>
  <w:style w:type="character" w:customStyle="1" w:styleId="ListLabel33">
    <w:name w:val="ListLabel 33"/>
    <w:qFormat/>
    <w:rPr>
      <w:rFonts w:cs="Symbol"/>
      <w:color w:val="auto"/>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Arial"/>
      <w:color w:val="FFFFFF" w:themeColor="background1"/>
      <w:sz w:val="18"/>
      <w:szCs w:val="18"/>
      <w:u w:val="single"/>
    </w:rPr>
  </w:style>
  <w:style w:type="character" w:customStyle="1" w:styleId="ListLabel43">
    <w:name w:val="ListLabel 43"/>
    <w:qFormat/>
    <w:rPr>
      <w:rFonts w:cs="Symbol"/>
      <w:color w:val="auto"/>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Arial"/>
      <w:color w:val="FFFFFF" w:themeColor="background1"/>
      <w:sz w:val="18"/>
      <w:szCs w:val="18"/>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iPriority w:val="99"/>
    <w:semiHidden/>
    <w:rsid w:val="00304EA1"/>
    <w:pPr>
      <w:tabs>
        <w:tab w:val="center" w:pos="4513"/>
        <w:tab w:val="right" w:pos="9026"/>
      </w:tabs>
    </w:pPr>
  </w:style>
  <w:style w:type="paragraph" w:styleId="Footer">
    <w:name w:val="footer"/>
    <w:basedOn w:val="Normal"/>
    <w:link w:val="FooterChar"/>
    <w:uiPriority w:val="99"/>
    <w:semiHidden/>
    <w:rsid w:val="00304EA1"/>
    <w:pPr>
      <w:tabs>
        <w:tab w:val="center" w:pos="4513"/>
        <w:tab w:val="right" w:pos="9026"/>
      </w:tabs>
    </w:pPr>
  </w:style>
  <w:style w:type="paragraph" w:styleId="BalloonText">
    <w:name w:val="Balloon Text"/>
    <w:basedOn w:val="Normal"/>
    <w:link w:val="BalloonTextChar"/>
    <w:uiPriority w:val="99"/>
    <w:semiHidden/>
    <w:unhideWhenUsed/>
    <w:qFormat/>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eastAsia="Arial" w:hAnsi="Arial" w:cs="Arial"/>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eastAsia="Arial" w:hAnsi="Arial" w:cs="Arial"/>
      <w:color w:val="0F7EB4"/>
      <w:sz w:val="48"/>
      <w:szCs w:val="40"/>
    </w:rPr>
  </w:style>
  <w:style w:type="paragraph" w:customStyle="1" w:styleId="VCAAHeading2">
    <w:name w:val="VCAA Heading 2"/>
    <w:qFormat/>
    <w:rsid w:val="00DE1909"/>
    <w:pPr>
      <w:spacing w:before="400" w:after="120" w:line="480" w:lineRule="exact"/>
      <w:contextualSpacing/>
      <w:outlineLvl w:val="2"/>
    </w:pPr>
    <w:rPr>
      <w:rFonts w:ascii="Arial" w:eastAsia="Arial" w:hAnsi="Arial" w:cs="Arial"/>
      <w:color w:val="0F7EB4"/>
      <w:sz w:val="40"/>
      <w:szCs w:val="28"/>
    </w:rPr>
  </w:style>
  <w:style w:type="paragraph" w:customStyle="1" w:styleId="VCAAHeading3">
    <w:name w:val="VCAA Heading 3"/>
    <w:qFormat/>
    <w:rsid w:val="00DE1909"/>
    <w:pPr>
      <w:spacing w:before="320" w:after="120" w:line="400" w:lineRule="exact"/>
      <w:outlineLvl w:val="3"/>
    </w:pPr>
    <w:rPr>
      <w:rFonts w:ascii="Arial" w:eastAsia="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eastAsia="Arial" w:hAnsi="Arial" w:cs="Arial"/>
      <w:color w:val="000000" w:themeColor="text1"/>
    </w:rPr>
  </w:style>
  <w:style w:type="paragraph" w:customStyle="1" w:styleId="VCAAtablecondensed">
    <w:name w:val="VCAA table condensed"/>
    <w:qFormat/>
    <w:rsid w:val="00495C80"/>
    <w:pPr>
      <w:spacing w:before="80" w:after="80" w:line="280" w:lineRule="exact"/>
    </w:pPr>
    <w:rPr>
      <w:rFonts w:ascii="Arial Narrow" w:hAnsi="Arial Narrow" w:cs="Arial"/>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17EB"/>
    <w:pPr>
      <w:tabs>
        <w:tab w:val="left" w:pos="425"/>
      </w:tabs>
      <w:spacing w:before="60" w:after="60"/>
      <w:ind w:left="425" w:hanging="425"/>
      <w:contextualSpacing/>
    </w:pPr>
    <w:rPr>
      <w:rFonts w:eastAsia="Times New Roman"/>
      <w:kern w:val="2"/>
      <w:lang w:val="en-GB" w:eastAsia="ja-JP"/>
    </w:rPr>
  </w:style>
  <w:style w:type="paragraph" w:customStyle="1" w:styleId="VCAAbulletlevel2">
    <w:name w:val="VCAA bullet level 2"/>
    <w:basedOn w:val="VCAAbullet"/>
    <w:qFormat/>
    <w:rsid w:val="00DE51DB"/>
    <w:pPr>
      <w:ind w:left="850"/>
    </w:pPr>
  </w:style>
  <w:style w:type="paragraph" w:customStyle="1" w:styleId="VCAAnumbers">
    <w:name w:val="VCAA numbers"/>
    <w:basedOn w:val="VCAAbullet"/>
    <w:qFormat/>
    <w:rsid w:val="0035293F"/>
    <w:rPr>
      <w:lang w:val="en-US"/>
    </w:rPr>
  </w:style>
  <w:style w:type="paragraph" w:customStyle="1" w:styleId="VCAAtablecondensedbullet">
    <w:name w:val="VCAA table condensed bullet"/>
    <w:basedOn w:val="Normal"/>
    <w:qFormat/>
    <w:rsid w:val="00495C80"/>
    <w:pPr>
      <w:tabs>
        <w:tab w:val="left" w:pos="425"/>
      </w:tabs>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qFormat/>
    <w:rsid w:val="00DE1909"/>
    <w:pPr>
      <w:spacing w:before="280" w:after="120" w:line="360" w:lineRule="exact"/>
      <w:outlineLvl w:val="4"/>
    </w:pPr>
    <w:rPr>
      <w:rFonts w:ascii="Arial" w:eastAsia="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qFormat/>
    <w:rsid w:val="00DE1909"/>
    <w:pPr>
      <w:spacing w:before="240" w:after="120" w:line="320" w:lineRule="exact"/>
      <w:outlineLvl w:val="5"/>
    </w:pPr>
    <w:rPr>
      <w:rFonts w:ascii="Arial" w:eastAsia="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paragraph" w:customStyle="1" w:styleId="VCAAtablecondensedbullet2">
    <w:name w:val="VCAA table condensed bullet 2"/>
    <w:basedOn w:val="VCAAtablecondensedbullet"/>
    <w:qFormat/>
    <w:rsid w:val="00495C80"/>
    <w:pPr>
      <w:ind w:left="850"/>
    </w:pPr>
    <w:rPr>
      <w:color w:val="000000" w:themeColor="text1"/>
    </w:rPr>
  </w:style>
  <w:style w:type="paragraph" w:customStyle="1" w:styleId="VCAAtableheading">
    <w:name w:val="VCAA table heading"/>
    <w:basedOn w:val="VCAAbody"/>
    <w:qFormat/>
    <w:rsid w:val="00417AA3"/>
    <w:rPr>
      <w:color w:val="FFFFFF" w:themeColor="background1"/>
    </w:rPr>
  </w:style>
  <w:style w:type="paragraph" w:customStyle="1" w:styleId="VCAADocumentsubtitle">
    <w:name w:val="VCAA Document subtitle"/>
    <w:basedOn w:val="Normal"/>
    <w:qFormat/>
    <w:rsid w:val="00260767"/>
    <w:pPr>
      <w:jc w:val="center"/>
      <w:outlineLvl w:val="1"/>
    </w:pPr>
    <w:rPr>
      <w:rFonts w:ascii="Arial" w:hAnsi="Arial" w:cs="Arial"/>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paragraph" w:styleId="CommentText">
    <w:name w:val="annotation text"/>
    <w:basedOn w:val="Normal"/>
    <w:link w:val="CommentTextChar"/>
    <w:uiPriority w:val="99"/>
    <w:semiHidden/>
    <w:unhideWhenUsed/>
    <w:qFormat/>
    <w:rsid w:val="009D0E9E"/>
    <w:rPr>
      <w:sz w:val="20"/>
      <w:szCs w:val="20"/>
    </w:rPr>
  </w:style>
  <w:style w:type="paragraph" w:styleId="CommentSubject">
    <w:name w:val="annotation subject"/>
    <w:basedOn w:val="CommentText"/>
    <w:link w:val="CommentSubjectChar"/>
    <w:uiPriority w:val="99"/>
    <w:semiHidden/>
    <w:unhideWhenUsed/>
    <w:qFormat/>
    <w:rsid w:val="009D0E9E"/>
    <w:rPr>
      <w:b/>
      <w:bCs/>
    </w:rPr>
  </w:style>
  <w:style w:type="paragraph" w:styleId="ListParagraph">
    <w:name w:val="List Paragraph"/>
    <w:basedOn w:val="Normal"/>
    <w:link w:val="ListParagraphChar"/>
    <w:uiPriority w:val="34"/>
    <w:qFormat/>
    <w:rsid w:val="006636AF"/>
    <w:pPr>
      <w:ind w:left="720"/>
      <w:contextualSpacing/>
    </w:pPr>
    <w:rPr>
      <w:rFonts w:ascii="Calibri" w:hAnsi="Calibri"/>
      <w:sz w:val="22"/>
      <w:szCs w:val="22"/>
      <w:lang w:val="en-US"/>
    </w:rPr>
  </w:style>
  <w:style w:type="paragraph" w:customStyle="1" w:styleId="m5115198447038074109msolistparagraph">
    <w:name w:val="m_5115198447038074109msolistparagraph"/>
    <w:basedOn w:val="Normal"/>
    <w:qFormat/>
    <w:rsid w:val="003A4380"/>
    <w:pPr>
      <w:spacing w:beforeAutospacing="1" w:afterAutospacing="1"/>
    </w:pPr>
    <w:rPr>
      <w:rFonts w:ascii="Times" w:hAnsi="Times"/>
      <w:lang w:eastAsia="en-GB"/>
    </w:rPr>
  </w:style>
  <w:style w:type="paragraph" w:customStyle="1" w:styleId="Default">
    <w:name w:val="Default"/>
    <w:qFormat/>
    <w:rsid w:val="003A4380"/>
    <w:rPr>
      <w:rFonts w:ascii="Arial" w:eastAsia="Arial" w:hAnsi="Arial" w:cs="Arial"/>
      <w:color w:val="000000"/>
      <w:sz w:val="24"/>
      <w:szCs w:val="24"/>
      <w:lang w:val="en-GB"/>
    </w:rPr>
  </w:style>
  <w:style w:type="paragraph" w:styleId="Revision">
    <w:name w:val="Revision"/>
    <w:uiPriority w:val="99"/>
    <w:semiHidden/>
    <w:qFormat/>
    <w:rsid w:val="00627E4F"/>
    <w:rPr>
      <w:sz w:val="24"/>
      <w:szCs w:val="24"/>
      <w:lang w:val="en-GB"/>
    </w:rPr>
  </w:style>
  <w:style w:type="paragraph" w:customStyle="1" w:styleId="VCAAstatsnumbers">
    <w:name w:val="VCAA stats numbers"/>
    <w:basedOn w:val="Normal"/>
    <w:qFormat/>
    <w:rsid w:val="00F7350D"/>
    <w:pPr>
      <w:keepNext/>
      <w:jc w:val="center"/>
    </w:pPr>
    <w:rPr>
      <w:rFonts w:ascii="Arial" w:eastAsia="Times New Roman" w:hAnsi="Arial" w:cs="Times New Roman"/>
      <w:sz w:val="22"/>
      <w:lang w:val="en-AU" w:eastAsia="zh-CN"/>
    </w:rPr>
  </w:style>
  <w:style w:type="paragraph" w:customStyle="1" w:styleId="Statshead">
    <w:name w:val="*Stats head"/>
    <w:basedOn w:val="Normal"/>
    <w:qFormat/>
    <w:rsid w:val="00F7350D"/>
    <w:pPr>
      <w:keepNext/>
      <w:jc w:val="center"/>
    </w:pPr>
    <w:rPr>
      <w:rFonts w:ascii="Times New Roman" w:eastAsia="Times New Roman" w:hAnsi="Times New Roman" w:cs="Times New Roman"/>
      <w:b/>
      <w:sz w:val="20"/>
      <w:lang w:val="en-AU"/>
    </w:rPr>
  </w:style>
  <w:style w:type="paragraph" w:customStyle="1" w:styleId="statsnumbers">
    <w:name w:val="*stats numbers"/>
    <w:basedOn w:val="Statshead"/>
    <w:qFormat/>
    <w:rsid w:val="008C0A83"/>
    <w:pPr>
      <w:keepNext w:val="0"/>
    </w:pPr>
    <w:rPr>
      <w:rFonts w:eastAsia="Arial Unicode MS"/>
      <w:b w:val="0"/>
      <w:szCs w:val="20"/>
    </w:rPr>
  </w:style>
  <w:style w:type="table" w:styleId="TableGrid">
    <w:name w:val="Table Grid"/>
    <w:basedOn w:val="TableNormal"/>
    <w:uiPriority w:val="39"/>
    <w:rsid w:val="0031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16F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pPr>
    <w:rPr>
      <w:color w:val="000000" w:themeColor="text1"/>
    </w:rPr>
    <w:tblPr>
      <w:tblBorders>
        <w:insideH w:val="single" w:sz="4" w:space="0" w:color="auto"/>
      </w:tblBorders>
    </w:tbl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color w:val="FFFFFF" w:themeColor="background1"/>
        <w:sz w:val="22"/>
      </w:rPr>
      <w:tbl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F413A02B-9EEA-4B09-AD92-A81C72949EBF}"/>
</file>

<file path=customXml/itemProps4.xml><?xml version="1.0" encoding="utf-8"?>
<ds:datastoreItem xmlns:ds="http://schemas.openxmlformats.org/officeDocument/2006/customXml" ds:itemID="{1D45B72E-C971-4119-90E0-4CA34568C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3858</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25804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Geography examination report</dc:title>
  <dc:subject/>
  <dc:creator>vcaa@education.vic.gov.au</dc:creator>
  <cp:keywords>VCE; Victorian Certificate of Education; 2020; Geography; examination report; VCAA; Victorian Curriculum and Assessment Authority</cp:keywords>
  <dc:description/>
  <cp:lastModifiedBy>Samantha Anderson 2</cp:lastModifiedBy>
  <cp:revision>4</cp:revision>
  <cp:lastPrinted>2015-05-15T02:36:00Z</cp:lastPrinted>
  <dcterms:created xsi:type="dcterms:W3CDTF">2021-04-21T04:28:00Z</dcterms:created>
  <dcterms:modified xsi:type="dcterms:W3CDTF">2021-04-22T03:29:00Z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Victorian Curriculum and Assessment Authority</vt:lpwstr>
  </property>
  <property fmtid="{D5CDD505-2E9C-101B-9397-08002B2CF9AE}" pid="4" name="ContentTypeId">
    <vt:lpwstr>0x0101008840106FE30D4F50BC61A726A7CA6E3800C6AB3851F4F88F40B98871D148B8EC2C</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DEECD_Author">
    <vt:lpwstr/>
  </property>
  <property fmtid="{D5CDD505-2E9C-101B-9397-08002B2CF9AE}" pid="11" name="DEECD_SubjectCategory">
    <vt:lpwstr/>
  </property>
  <property fmtid="{D5CDD505-2E9C-101B-9397-08002B2CF9AE}" pid="12" name="DEECD_ItemType">
    <vt:lpwstr/>
  </property>
  <property fmtid="{D5CDD505-2E9C-101B-9397-08002B2CF9AE}" pid="13" name="DEECD_Audience">
    <vt:lpwstr/>
  </property>
  <property fmtid="{D5CDD505-2E9C-101B-9397-08002B2CF9AE}" pid="14" name="DEECD_Expired">
    <vt:bool>false</vt:bool>
  </property>
</Properties>
</file>