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0806CEEA" w:rsidR="00D475E6" w:rsidRDefault="00D475E6" w:rsidP="009B61E5">
          <w:pPr>
            <w:pStyle w:val="VCAADocumenttitle"/>
          </w:pPr>
          <w:r>
            <w:t xml:space="preserve">2020 VCE Ancient History </w:t>
          </w:r>
          <w:r w:rsidRPr="00D475E6">
            <w:t>examination report</w:t>
          </w:r>
        </w:p>
      </w:sdtContent>
    </w:sdt>
    <w:p w14:paraId="4712BD6D" w14:textId="77777777" w:rsidR="00D475E6" w:rsidRDefault="00D475E6" w:rsidP="00D475E6">
      <w:pPr>
        <w:pStyle w:val="VCAAHeading1"/>
      </w:pPr>
      <w:bookmarkStart w:id="0" w:name="TemplateOverview"/>
      <w:bookmarkEnd w:id="0"/>
      <w:r>
        <w:t>General comments</w:t>
      </w:r>
    </w:p>
    <w:p w14:paraId="34F9EC85" w14:textId="77777777" w:rsidR="00D475E6" w:rsidRDefault="00D475E6" w:rsidP="00D475E6">
      <w:pPr>
        <w:pStyle w:val="VCAAbody"/>
      </w:pPr>
      <w:r>
        <w:t xml:space="preserve">The 2020 Ancient History examination was based on the </w:t>
      </w:r>
      <w:r>
        <w:rPr>
          <w:i/>
        </w:rPr>
        <w:t>VCE History Adjusted Study Design for 2020 only</w:t>
      </w:r>
      <w:r>
        <w:t xml:space="preserve">. It was divided into three sections on three civilisations, with two parts for each civilisation. Students were required to select two civilisations and answer both parts for each one. </w:t>
      </w:r>
    </w:p>
    <w:p w14:paraId="72F36FB2" w14:textId="77777777" w:rsidR="00D475E6" w:rsidRDefault="00D475E6" w:rsidP="00D475E6">
      <w:pPr>
        <w:pStyle w:val="VCAAbody"/>
      </w:pPr>
      <w:r>
        <w:t>As a very broad general observation, student responses showed satisfactory engagement with historical thinking concepts but were often undermined by a lack of meaningful evidence. Many student responses also did not effectively address the requirements of specific task words in the questions. As a result, the strategies employed in developing responses did not consistently result in satisfying the key descriptors. It is important, therefore, that students understand and practise the different skills required in the examination, including the use of sources, constructing essays, writing shorter responses and addressing the task words.</w:t>
      </w:r>
    </w:p>
    <w:p w14:paraId="00110783" w14:textId="77777777" w:rsidR="00D475E6" w:rsidRDefault="00D475E6" w:rsidP="00D475E6">
      <w:pPr>
        <w:pStyle w:val="VCAAbody"/>
      </w:pPr>
      <w:r>
        <w:t>In Part 1, students should use sources to identify what is required by the different task words (specifically, ‘outline’, ‘explain’ and ‘evaluate’).</w:t>
      </w:r>
    </w:p>
    <w:p w14:paraId="2859EC35" w14:textId="77777777" w:rsidR="00D475E6" w:rsidRDefault="00D475E6" w:rsidP="00D475E6">
      <w:pPr>
        <w:pStyle w:val="VCAAbody"/>
      </w:pPr>
      <w:r>
        <w:t xml:space="preserve">Question 1a. asks a student to identify a range of key points relevant to the question, whereas 1b. requires a discussion of causes and effects. A 1b. question should consider a range of factors – not just those in the source(s) – and make it clear how they contributed to some historical situation or development. It was common for students to treat 1a. and 1b. as requiring much the same kind of response – comprehension of the source(s) provided. While this is true for 1a., in 1b. students are expected to demonstrate their own historical knowledge and to be able to discuss the source(s) in a broader context. Evidence drawn from a student’s own knowledge was particularly needed here (and in 1c.). </w:t>
      </w:r>
    </w:p>
    <w:p w14:paraId="1CC768E7" w14:textId="77777777" w:rsidR="00D475E6" w:rsidRDefault="00D475E6" w:rsidP="00D475E6">
      <w:pPr>
        <w:pStyle w:val="VCAAbody"/>
      </w:pPr>
      <w:r>
        <w:t>Question 1c. proved challenging and students with high-scoring responses responded to the demand for an evaluation; such responses went beyond just discussing the historical factor stated in the question. Students who were able to consider the relative significance of different historical factors were better able to create cohesive and thoughtful responses. Many students did not challenge the question; if the question asked for an evaluation of the importance of one specific event or person, for example, most students proceeded on the assumption that the importance of that factor was absolute and unambiguous. The best responses took a nuanced approach to such an assertion. One of the particular challenges of this question is that it usually requires a sound knowledge of a particular point of key knowledge within a big picture understanding of the area of study. Students who could find the balance between depth and breadth tended to do well in this question. The lowest-scoring responses often rewrote significant portions of the source(s) provided.</w:t>
      </w:r>
    </w:p>
    <w:p w14:paraId="29101726" w14:textId="77777777" w:rsidR="00D475E6" w:rsidRDefault="00D475E6" w:rsidP="00D475E6">
      <w:pPr>
        <w:pStyle w:val="VCAAbody"/>
      </w:pPr>
      <w:r>
        <w:t>In Part 2, essay responses are assessed according to the criteria printed on the back of the examination booklet. These criteria are applied holistically, which means that students must aim to meet all of the criteria. The criteria relating to the construction of an argument and the use of historical thinking concept tended to be addressed well overall. The strength of the essays was, however, frequently undermined by a limited application of the other criteria: the demonstration of historical knowledge and the use of primary sources and historical interpretations. Indeed, this last criterion was clearly the least well addressed.</w:t>
      </w:r>
    </w:p>
    <w:p w14:paraId="6954CD3E" w14:textId="77777777" w:rsidR="00D475E6" w:rsidRDefault="00D475E6" w:rsidP="00D475E6">
      <w:pPr>
        <w:pStyle w:val="VCAAbody"/>
      </w:pPr>
      <w:r>
        <w:t xml:space="preserve">A number of essays seemed to be prepared responses, rather than considered responses to the question </w:t>
      </w:r>
      <w:r w:rsidRPr="005124EA">
        <w:t>asked. Students who scored highly were able to adapt their knowledge and evidence to respond to the question at hand.</w:t>
      </w:r>
    </w:p>
    <w:p w14:paraId="7552A574" w14:textId="77777777" w:rsidR="00D475E6" w:rsidRDefault="00D475E6" w:rsidP="00D475E6">
      <w:pPr>
        <w:pStyle w:val="VCAAbody"/>
      </w:pPr>
      <w:r>
        <w:lastRenderedPageBreak/>
        <w:t>A number of essays lacked effective structure. Although there is no mandated structure that a student must use, the conventions of academic writing – such as a clear contention, topic sentences or paragraphing – help students to meet the assessment criteria (especially the first criterion). The construction of a historical argument, rather than simply recounting a narrative, is also expected. The essay is a test of the ability of students to think, demonstrated by their ability to form a relevant argument supported by appropriate evidence. Knowledge is important but the essay is not merely about showing how much information is known about a civilisation.</w:t>
      </w:r>
    </w:p>
    <w:p w14:paraId="7EA23C7C" w14:textId="77777777" w:rsidR="00D475E6" w:rsidRDefault="00D475E6" w:rsidP="00D475E6">
      <w:pPr>
        <w:pStyle w:val="VCAAbody"/>
      </w:pPr>
      <w:r>
        <w:t>A small number of students wrote responses to questions for all three civilisations, although usually only for the 1a. and 1b. questions. Students should be reminded of the examination requirements. Many students used the extra writing space in which to continue their responses. They generally labelled their responses appropriately but it is worth reminding students to do this to ensure their work can be clearly followed.</w:t>
      </w:r>
    </w:p>
    <w:p w14:paraId="30F7703C" w14:textId="77777777" w:rsidR="00D475E6" w:rsidRDefault="00D475E6" w:rsidP="00D475E6">
      <w:pPr>
        <w:pStyle w:val="VCAAHeading1"/>
      </w:pPr>
      <w:r>
        <w:t>Specific information</w:t>
      </w:r>
    </w:p>
    <w:p w14:paraId="1F998C22" w14:textId="77777777" w:rsidR="00D475E6" w:rsidRDefault="00D475E6" w:rsidP="00D475E6">
      <w:pPr>
        <w:pStyle w:val="VCAAbody"/>
      </w:pPr>
      <w:r>
        <w:t xml:space="preserve">The statistics in this report may be subject to rounding resulting in a total more or less than 100 per cent. </w:t>
      </w:r>
    </w:p>
    <w:p w14:paraId="60A1C220" w14:textId="77777777" w:rsidR="00D475E6" w:rsidRDefault="00D475E6" w:rsidP="00D475E6">
      <w:pPr>
        <w:pStyle w:val="VCAAHeading2"/>
      </w:pPr>
      <w:r>
        <w:t>Part 1</w:t>
      </w:r>
    </w:p>
    <w:p w14:paraId="38A1344B" w14:textId="77777777" w:rsidR="00D475E6" w:rsidRDefault="00D475E6" w:rsidP="00D475E6">
      <w:pPr>
        <w:pStyle w:val="VCAAHeading3"/>
      </w:pPr>
      <w:r>
        <w:t xml:space="preserve">Question 1a. </w:t>
      </w:r>
    </w:p>
    <w:p w14:paraId="1B6005F4" w14:textId="77777777" w:rsidR="00D475E6" w:rsidRDefault="00D475E6" w:rsidP="00D475E6">
      <w:pPr>
        <w:pStyle w:val="VCAAHeading4"/>
      </w:pPr>
      <w:r>
        <w:t>Section A – Egypt</w:t>
      </w:r>
    </w:p>
    <w:tbl>
      <w:tblPr>
        <w:tblStyle w:val="VCAATableClosed"/>
        <w:tblW w:w="4650" w:type="dxa"/>
        <w:tblLook w:val="01E0" w:firstRow="1" w:lastRow="1" w:firstColumn="1" w:lastColumn="1" w:noHBand="0" w:noVBand="0"/>
      </w:tblPr>
      <w:tblGrid>
        <w:gridCol w:w="846"/>
        <w:gridCol w:w="461"/>
        <w:gridCol w:w="568"/>
        <w:gridCol w:w="568"/>
        <w:gridCol w:w="557"/>
        <w:gridCol w:w="632"/>
        <w:gridCol w:w="1018"/>
      </w:tblGrid>
      <w:tr w:rsidR="00D475E6" w14:paraId="628C25AF" w14:textId="77777777" w:rsidTr="00D475E6">
        <w:trPr>
          <w:cnfStyle w:val="100000000000" w:firstRow="1" w:lastRow="0" w:firstColumn="0" w:lastColumn="0" w:oddVBand="0" w:evenVBand="0" w:oddHBand="0" w:evenHBand="0" w:firstRowFirstColumn="0" w:firstRowLastColumn="0" w:lastRowFirstColumn="0" w:lastRowLastColumn="0"/>
          <w:trHeight w:hRule="exact" w:val="397"/>
        </w:trPr>
        <w:tc>
          <w:tcPr>
            <w:tcW w:w="846" w:type="dxa"/>
            <w:tcBorders>
              <w:right w:val="single" w:sz="4" w:space="0" w:color="FFFFFF"/>
            </w:tcBorders>
          </w:tcPr>
          <w:p w14:paraId="4DD119E9" w14:textId="77777777" w:rsidR="00D475E6" w:rsidRDefault="00D475E6" w:rsidP="00D475E6">
            <w:pPr>
              <w:pStyle w:val="VCAAtablecondensed"/>
              <w:spacing w:before="40" w:after="0" w:line="240" w:lineRule="auto"/>
              <w:rPr>
                <w:sz w:val="22"/>
              </w:rPr>
            </w:pPr>
            <w:r>
              <w:rPr>
                <w:sz w:val="22"/>
              </w:rPr>
              <w:t>Marks</w:t>
            </w:r>
          </w:p>
        </w:tc>
        <w:tc>
          <w:tcPr>
            <w:tcW w:w="461" w:type="dxa"/>
            <w:tcBorders>
              <w:left w:val="single" w:sz="4" w:space="0" w:color="FFFFFF"/>
              <w:right w:val="single" w:sz="4" w:space="0" w:color="FFFFFF"/>
            </w:tcBorders>
          </w:tcPr>
          <w:p w14:paraId="69DBE94B" w14:textId="77777777" w:rsidR="00D475E6" w:rsidRDefault="00D475E6" w:rsidP="00D475E6">
            <w:pPr>
              <w:pStyle w:val="VCAAtablecondensed"/>
              <w:spacing w:before="40" w:after="0" w:line="240" w:lineRule="auto"/>
              <w:rPr>
                <w:sz w:val="22"/>
              </w:rPr>
            </w:pPr>
            <w:r>
              <w:rPr>
                <w:sz w:val="22"/>
              </w:rPr>
              <w:t>0</w:t>
            </w:r>
          </w:p>
        </w:tc>
        <w:tc>
          <w:tcPr>
            <w:tcW w:w="568" w:type="dxa"/>
            <w:tcBorders>
              <w:left w:val="single" w:sz="4" w:space="0" w:color="FFFFFF"/>
              <w:right w:val="single" w:sz="4" w:space="0" w:color="FFFFFF"/>
            </w:tcBorders>
          </w:tcPr>
          <w:p w14:paraId="3491C06F" w14:textId="77777777" w:rsidR="00D475E6" w:rsidRDefault="00D475E6" w:rsidP="00D475E6">
            <w:pPr>
              <w:pStyle w:val="VCAAtablecondensed"/>
              <w:spacing w:before="40" w:after="0" w:line="240" w:lineRule="auto"/>
              <w:rPr>
                <w:sz w:val="22"/>
              </w:rPr>
            </w:pPr>
            <w:r>
              <w:rPr>
                <w:sz w:val="22"/>
              </w:rPr>
              <w:t>1</w:t>
            </w:r>
          </w:p>
        </w:tc>
        <w:tc>
          <w:tcPr>
            <w:tcW w:w="568" w:type="dxa"/>
            <w:tcBorders>
              <w:left w:val="single" w:sz="4" w:space="0" w:color="FFFFFF"/>
              <w:right w:val="single" w:sz="4" w:space="0" w:color="FFFFFF"/>
            </w:tcBorders>
          </w:tcPr>
          <w:p w14:paraId="56902229" w14:textId="77777777" w:rsidR="00D475E6" w:rsidRDefault="00D475E6" w:rsidP="00D475E6">
            <w:pPr>
              <w:pStyle w:val="VCAAtablecondensed"/>
              <w:spacing w:before="40" w:after="0" w:line="240" w:lineRule="auto"/>
              <w:rPr>
                <w:sz w:val="22"/>
              </w:rPr>
            </w:pPr>
            <w:r>
              <w:rPr>
                <w:sz w:val="22"/>
              </w:rPr>
              <w:t>2</w:t>
            </w:r>
          </w:p>
        </w:tc>
        <w:tc>
          <w:tcPr>
            <w:tcW w:w="557" w:type="dxa"/>
            <w:tcBorders>
              <w:left w:val="single" w:sz="4" w:space="0" w:color="FFFFFF"/>
              <w:right w:val="single" w:sz="4" w:space="0" w:color="FFFFFF"/>
            </w:tcBorders>
          </w:tcPr>
          <w:p w14:paraId="727B75CE" w14:textId="77777777" w:rsidR="00D475E6" w:rsidRDefault="00D475E6" w:rsidP="00D475E6">
            <w:pPr>
              <w:pStyle w:val="VCAAtablecondensed"/>
              <w:spacing w:before="40" w:after="0" w:line="240" w:lineRule="auto"/>
              <w:rPr>
                <w:sz w:val="22"/>
              </w:rPr>
            </w:pPr>
            <w:r>
              <w:rPr>
                <w:sz w:val="22"/>
              </w:rPr>
              <w:t>3</w:t>
            </w:r>
          </w:p>
        </w:tc>
        <w:tc>
          <w:tcPr>
            <w:tcW w:w="632" w:type="dxa"/>
            <w:tcBorders>
              <w:left w:val="single" w:sz="4" w:space="0" w:color="FFFFFF"/>
              <w:right w:val="single" w:sz="4" w:space="0" w:color="FFFFFF"/>
            </w:tcBorders>
          </w:tcPr>
          <w:p w14:paraId="056343CB" w14:textId="77777777" w:rsidR="00D475E6" w:rsidRDefault="00D475E6" w:rsidP="00D475E6">
            <w:pPr>
              <w:pStyle w:val="VCAAtablecondensed"/>
              <w:spacing w:before="40" w:after="0" w:line="240" w:lineRule="auto"/>
              <w:rPr>
                <w:sz w:val="22"/>
              </w:rPr>
            </w:pPr>
            <w:r>
              <w:rPr>
                <w:sz w:val="22"/>
              </w:rPr>
              <w:t>4</w:t>
            </w:r>
          </w:p>
        </w:tc>
        <w:tc>
          <w:tcPr>
            <w:tcW w:w="1018" w:type="dxa"/>
            <w:tcBorders>
              <w:left w:val="single" w:sz="4" w:space="0" w:color="FFFFFF"/>
            </w:tcBorders>
          </w:tcPr>
          <w:p w14:paraId="4C2C8236" w14:textId="77777777" w:rsidR="00D475E6" w:rsidRDefault="00D475E6" w:rsidP="00D475E6">
            <w:pPr>
              <w:pStyle w:val="VCAAtablecondensed"/>
              <w:spacing w:before="40" w:after="0" w:line="240" w:lineRule="auto"/>
              <w:rPr>
                <w:sz w:val="22"/>
              </w:rPr>
            </w:pPr>
            <w:r>
              <w:rPr>
                <w:sz w:val="22"/>
              </w:rPr>
              <w:t>Average</w:t>
            </w:r>
          </w:p>
        </w:tc>
      </w:tr>
      <w:tr w:rsidR="00D475E6" w14:paraId="1F98BE31" w14:textId="77777777" w:rsidTr="00D475E6">
        <w:trPr>
          <w:trHeight w:hRule="exact" w:val="397"/>
        </w:trPr>
        <w:tc>
          <w:tcPr>
            <w:tcW w:w="846" w:type="dxa"/>
          </w:tcPr>
          <w:p w14:paraId="358EA323" w14:textId="77777777" w:rsidR="00D475E6" w:rsidRDefault="00D475E6" w:rsidP="00D475E6">
            <w:pPr>
              <w:pStyle w:val="VCAAtablecondensed"/>
              <w:spacing w:before="40" w:after="0" w:line="240" w:lineRule="auto"/>
            </w:pPr>
            <w:r>
              <w:t>%</w:t>
            </w:r>
          </w:p>
        </w:tc>
        <w:tc>
          <w:tcPr>
            <w:tcW w:w="461" w:type="dxa"/>
          </w:tcPr>
          <w:p w14:paraId="3C153328" w14:textId="77777777" w:rsidR="00D475E6" w:rsidRDefault="00D475E6" w:rsidP="00D475E6">
            <w:pPr>
              <w:pStyle w:val="VCAAtablecondensed"/>
              <w:spacing w:before="40" w:after="0" w:line="240" w:lineRule="auto"/>
            </w:pPr>
            <w:r>
              <w:t>1</w:t>
            </w:r>
          </w:p>
        </w:tc>
        <w:tc>
          <w:tcPr>
            <w:tcW w:w="568" w:type="dxa"/>
          </w:tcPr>
          <w:p w14:paraId="14585D46" w14:textId="77777777" w:rsidR="00D475E6" w:rsidRDefault="00D475E6" w:rsidP="00D475E6">
            <w:pPr>
              <w:pStyle w:val="VCAAtablecondensed"/>
              <w:spacing w:before="40" w:after="0" w:line="240" w:lineRule="auto"/>
            </w:pPr>
            <w:r>
              <w:t>0.4</w:t>
            </w:r>
          </w:p>
        </w:tc>
        <w:tc>
          <w:tcPr>
            <w:tcW w:w="568" w:type="dxa"/>
          </w:tcPr>
          <w:p w14:paraId="1CFF14CF" w14:textId="77777777" w:rsidR="00D475E6" w:rsidRDefault="00D475E6" w:rsidP="00D475E6">
            <w:pPr>
              <w:pStyle w:val="VCAAtablecondensed"/>
              <w:spacing w:before="40" w:after="0" w:line="240" w:lineRule="auto"/>
            </w:pPr>
            <w:r>
              <w:t>11</w:t>
            </w:r>
          </w:p>
        </w:tc>
        <w:tc>
          <w:tcPr>
            <w:tcW w:w="557" w:type="dxa"/>
          </w:tcPr>
          <w:p w14:paraId="00CDFC87" w14:textId="77777777" w:rsidR="00D475E6" w:rsidRDefault="00D475E6" w:rsidP="00D475E6">
            <w:pPr>
              <w:pStyle w:val="VCAAtablecondensed"/>
              <w:spacing w:before="40" w:after="0" w:line="240" w:lineRule="auto"/>
            </w:pPr>
            <w:r>
              <w:t>21</w:t>
            </w:r>
          </w:p>
        </w:tc>
        <w:tc>
          <w:tcPr>
            <w:tcW w:w="632" w:type="dxa"/>
          </w:tcPr>
          <w:p w14:paraId="795D8AC6" w14:textId="77777777" w:rsidR="00D475E6" w:rsidRDefault="00D475E6" w:rsidP="00D475E6">
            <w:pPr>
              <w:pStyle w:val="VCAAtablecondensed"/>
              <w:spacing w:before="40" w:after="0" w:line="240" w:lineRule="auto"/>
            </w:pPr>
            <w:r>
              <w:t>66</w:t>
            </w:r>
          </w:p>
        </w:tc>
        <w:tc>
          <w:tcPr>
            <w:tcW w:w="1018" w:type="dxa"/>
          </w:tcPr>
          <w:p w14:paraId="14A1D5EE" w14:textId="77777777" w:rsidR="00D475E6" w:rsidRDefault="00D475E6" w:rsidP="00D475E6">
            <w:pPr>
              <w:pStyle w:val="VCAAtablecondensed"/>
              <w:spacing w:before="40" w:after="0" w:line="240" w:lineRule="auto"/>
            </w:pPr>
            <w:r>
              <w:t>3.5</w:t>
            </w:r>
            <w:bookmarkStart w:id="1" w:name="_Hlk32508844"/>
            <w:bookmarkEnd w:id="1"/>
          </w:p>
        </w:tc>
      </w:tr>
    </w:tbl>
    <w:p w14:paraId="41C51027" w14:textId="77777777" w:rsidR="00D475E6" w:rsidRDefault="00D475E6" w:rsidP="00D475E6">
      <w:pPr>
        <w:pStyle w:val="VCAAHeading4"/>
      </w:pPr>
      <w:r>
        <w:t>Section B – Greece</w:t>
      </w:r>
    </w:p>
    <w:tbl>
      <w:tblPr>
        <w:tblStyle w:val="VCAATableClosed"/>
        <w:tblW w:w="4650" w:type="dxa"/>
        <w:tblLook w:val="01E0" w:firstRow="1" w:lastRow="1" w:firstColumn="1" w:lastColumn="1" w:noHBand="0" w:noVBand="0"/>
      </w:tblPr>
      <w:tblGrid>
        <w:gridCol w:w="846"/>
        <w:gridCol w:w="515"/>
        <w:gridCol w:w="514"/>
        <w:gridCol w:w="568"/>
        <w:gridCol w:w="557"/>
        <w:gridCol w:w="632"/>
        <w:gridCol w:w="1018"/>
      </w:tblGrid>
      <w:tr w:rsidR="00D475E6" w14:paraId="3ECC1E9C" w14:textId="77777777" w:rsidTr="00D475E6">
        <w:trPr>
          <w:cnfStyle w:val="100000000000" w:firstRow="1" w:lastRow="0" w:firstColumn="0" w:lastColumn="0" w:oddVBand="0" w:evenVBand="0" w:oddHBand="0" w:evenHBand="0" w:firstRowFirstColumn="0" w:firstRowLastColumn="0" w:lastRowFirstColumn="0" w:lastRowLastColumn="0"/>
          <w:trHeight w:hRule="exact" w:val="397"/>
        </w:trPr>
        <w:tc>
          <w:tcPr>
            <w:tcW w:w="846" w:type="dxa"/>
            <w:tcBorders>
              <w:right w:val="single" w:sz="4" w:space="0" w:color="FFFFFF"/>
            </w:tcBorders>
          </w:tcPr>
          <w:p w14:paraId="40098468" w14:textId="77777777" w:rsidR="00D475E6" w:rsidRDefault="00D475E6" w:rsidP="00D475E6">
            <w:pPr>
              <w:pStyle w:val="VCAAtablecondensed"/>
              <w:spacing w:before="40" w:after="0" w:line="240" w:lineRule="auto"/>
              <w:rPr>
                <w:sz w:val="22"/>
              </w:rPr>
            </w:pPr>
            <w:r>
              <w:rPr>
                <w:sz w:val="22"/>
              </w:rPr>
              <w:t>Marks</w:t>
            </w:r>
          </w:p>
        </w:tc>
        <w:tc>
          <w:tcPr>
            <w:tcW w:w="515" w:type="dxa"/>
            <w:tcBorders>
              <w:left w:val="single" w:sz="4" w:space="0" w:color="FFFFFF"/>
              <w:right w:val="single" w:sz="4" w:space="0" w:color="FFFFFF"/>
            </w:tcBorders>
          </w:tcPr>
          <w:p w14:paraId="48295443" w14:textId="77777777" w:rsidR="00D475E6" w:rsidRDefault="00D475E6" w:rsidP="00D475E6">
            <w:pPr>
              <w:pStyle w:val="VCAAtablecondensed"/>
              <w:spacing w:before="40" w:after="0" w:line="240" w:lineRule="auto"/>
              <w:rPr>
                <w:sz w:val="22"/>
              </w:rPr>
            </w:pPr>
            <w:r>
              <w:rPr>
                <w:sz w:val="22"/>
              </w:rPr>
              <w:t>0</w:t>
            </w:r>
          </w:p>
        </w:tc>
        <w:tc>
          <w:tcPr>
            <w:tcW w:w="514" w:type="dxa"/>
            <w:tcBorders>
              <w:left w:val="single" w:sz="4" w:space="0" w:color="FFFFFF"/>
              <w:right w:val="single" w:sz="4" w:space="0" w:color="FFFFFF"/>
            </w:tcBorders>
          </w:tcPr>
          <w:p w14:paraId="749256F1" w14:textId="77777777" w:rsidR="00D475E6" w:rsidRDefault="00D475E6" w:rsidP="00D475E6">
            <w:pPr>
              <w:pStyle w:val="VCAAtablecondensed"/>
              <w:spacing w:before="40" w:after="0" w:line="240" w:lineRule="auto"/>
              <w:rPr>
                <w:sz w:val="22"/>
              </w:rPr>
            </w:pPr>
            <w:r>
              <w:rPr>
                <w:sz w:val="22"/>
              </w:rPr>
              <w:t>1</w:t>
            </w:r>
          </w:p>
        </w:tc>
        <w:tc>
          <w:tcPr>
            <w:tcW w:w="568" w:type="dxa"/>
            <w:tcBorders>
              <w:left w:val="single" w:sz="4" w:space="0" w:color="FFFFFF"/>
              <w:right w:val="single" w:sz="4" w:space="0" w:color="FFFFFF"/>
            </w:tcBorders>
          </w:tcPr>
          <w:p w14:paraId="2D1E5C21" w14:textId="77777777" w:rsidR="00D475E6" w:rsidRDefault="00D475E6" w:rsidP="00D475E6">
            <w:pPr>
              <w:pStyle w:val="VCAAtablecondensed"/>
              <w:spacing w:before="40" w:after="0" w:line="240" w:lineRule="auto"/>
              <w:rPr>
                <w:sz w:val="22"/>
              </w:rPr>
            </w:pPr>
            <w:r>
              <w:rPr>
                <w:sz w:val="22"/>
              </w:rPr>
              <w:t>2</w:t>
            </w:r>
          </w:p>
        </w:tc>
        <w:tc>
          <w:tcPr>
            <w:tcW w:w="557" w:type="dxa"/>
            <w:tcBorders>
              <w:left w:val="single" w:sz="4" w:space="0" w:color="FFFFFF"/>
              <w:right w:val="single" w:sz="4" w:space="0" w:color="FFFFFF"/>
            </w:tcBorders>
          </w:tcPr>
          <w:p w14:paraId="00C12C25" w14:textId="77777777" w:rsidR="00D475E6" w:rsidRDefault="00D475E6" w:rsidP="00D475E6">
            <w:pPr>
              <w:pStyle w:val="VCAAtablecondensed"/>
              <w:spacing w:before="40" w:after="0" w:line="240" w:lineRule="auto"/>
              <w:rPr>
                <w:sz w:val="22"/>
              </w:rPr>
            </w:pPr>
            <w:r>
              <w:rPr>
                <w:sz w:val="22"/>
              </w:rPr>
              <w:t>3</w:t>
            </w:r>
          </w:p>
        </w:tc>
        <w:tc>
          <w:tcPr>
            <w:tcW w:w="632" w:type="dxa"/>
            <w:tcBorders>
              <w:left w:val="single" w:sz="4" w:space="0" w:color="FFFFFF"/>
              <w:right w:val="single" w:sz="4" w:space="0" w:color="FFFFFF"/>
            </w:tcBorders>
          </w:tcPr>
          <w:p w14:paraId="0DC725DE" w14:textId="77777777" w:rsidR="00D475E6" w:rsidRDefault="00D475E6" w:rsidP="00D475E6">
            <w:pPr>
              <w:pStyle w:val="VCAAtablecondensed"/>
              <w:spacing w:before="40" w:after="0" w:line="240" w:lineRule="auto"/>
              <w:rPr>
                <w:sz w:val="22"/>
              </w:rPr>
            </w:pPr>
            <w:r>
              <w:rPr>
                <w:sz w:val="22"/>
              </w:rPr>
              <w:t>4</w:t>
            </w:r>
          </w:p>
        </w:tc>
        <w:tc>
          <w:tcPr>
            <w:tcW w:w="1018" w:type="dxa"/>
            <w:tcBorders>
              <w:left w:val="single" w:sz="4" w:space="0" w:color="FFFFFF"/>
            </w:tcBorders>
          </w:tcPr>
          <w:p w14:paraId="2C045F63" w14:textId="77777777" w:rsidR="00D475E6" w:rsidRDefault="00D475E6" w:rsidP="00D475E6">
            <w:pPr>
              <w:pStyle w:val="VCAAtablecondensed"/>
              <w:spacing w:before="40" w:after="0" w:line="240" w:lineRule="auto"/>
              <w:rPr>
                <w:sz w:val="22"/>
              </w:rPr>
            </w:pPr>
            <w:r>
              <w:rPr>
                <w:sz w:val="22"/>
              </w:rPr>
              <w:t>Average</w:t>
            </w:r>
          </w:p>
        </w:tc>
      </w:tr>
      <w:tr w:rsidR="00D475E6" w14:paraId="6AB0FD8A" w14:textId="77777777" w:rsidTr="00D475E6">
        <w:trPr>
          <w:trHeight w:hRule="exact" w:val="397"/>
        </w:trPr>
        <w:tc>
          <w:tcPr>
            <w:tcW w:w="846" w:type="dxa"/>
          </w:tcPr>
          <w:p w14:paraId="37BF2D5D" w14:textId="77777777" w:rsidR="00D475E6" w:rsidRDefault="00D475E6" w:rsidP="00D475E6">
            <w:pPr>
              <w:pStyle w:val="VCAAtablecondensed"/>
              <w:spacing w:before="40" w:after="0" w:line="240" w:lineRule="auto"/>
            </w:pPr>
            <w:r>
              <w:t>%</w:t>
            </w:r>
          </w:p>
        </w:tc>
        <w:tc>
          <w:tcPr>
            <w:tcW w:w="515" w:type="dxa"/>
          </w:tcPr>
          <w:p w14:paraId="3C3C0D1F" w14:textId="77777777" w:rsidR="00D475E6" w:rsidRDefault="00D475E6" w:rsidP="00D475E6">
            <w:pPr>
              <w:pStyle w:val="VCAAtablecondensed"/>
              <w:spacing w:before="40" w:after="0" w:line="240" w:lineRule="auto"/>
            </w:pPr>
            <w:r>
              <w:t>0.2</w:t>
            </w:r>
          </w:p>
        </w:tc>
        <w:tc>
          <w:tcPr>
            <w:tcW w:w="514" w:type="dxa"/>
          </w:tcPr>
          <w:p w14:paraId="66D02AE9" w14:textId="77777777" w:rsidR="00D475E6" w:rsidRDefault="00D475E6" w:rsidP="00D475E6">
            <w:pPr>
              <w:pStyle w:val="VCAAtablecondensed"/>
              <w:spacing w:before="40" w:after="0" w:line="240" w:lineRule="auto"/>
            </w:pPr>
            <w:r>
              <w:t>1</w:t>
            </w:r>
          </w:p>
        </w:tc>
        <w:tc>
          <w:tcPr>
            <w:tcW w:w="568" w:type="dxa"/>
          </w:tcPr>
          <w:p w14:paraId="5B0B25E1" w14:textId="77777777" w:rsidR="00D475E6" w:rsidRDefault="00D475E6" w:rsidP="00D475E6">
            <w:pPr>
              <w:pStyle w:val="VCAAtablecondensed"/>
              <w:spacing w:before="40" w:after="0" w:line="240" w:lineRule="auto"/>
            </w:pPr>
            <w:r>
              <w:t>17</w:t>
            </w:r>
          </w:p>
        </w:tc>
        <w:tc>
          <w:tcPr>
            <w:tcW w:w="557" w:type="dxa"/>
          </w:tcPr>
          <w:p w14:paraId="55B8FE88" w14:textId="77777777" w:rsidR="00D475E6" w:rsidRDefault="00D475E6" w:rsidP="00D475E6">
            <w:pPr>
              <w:pStyle w:val="VCAAtablecondensed"/>
              <w:spacing w:before="40" w:after="0" w:line="240" w:lineRule="auto"/>
            </w:pPr>
            <w:r>
              <w:t>36</w:t>
            </w:r>
          </w:p>
        </w:tc>
        <w:tc>
          <w:tcPr>
            <w:tcW w:w="632" w:type="dxa"/>
          </w:tcPr>
          <w:p w14:paraId="3509806C" w14:textId="77777777" w:rsidR="00D475E6" w:rsidRDefault="00D475E6" w:rsidP="00D475E6">
            <w:pPr>
              <w:pStyle w:val="VCAAtablecondensed"/>
              <w:spacing w:before="40" w:after="0" w:line="240" w:lineRule="auto"/>
            </w:pPr>
            <w:r>
              <w:t>46</w:t>
            </w:r>
          </w:p>
        </w:tc>
        <w:tc>
          <w:tcPr>
            <w:tcW w:w="1018" w:type="dxa"/>
          </w:tcPr>
          <w:p w14:paraId="489080FB" w14:textId="77777777" w:rsidR="00D475E6" w:rsidRDefault="00D475E6" w:rsidP="00D475E6">
            <w:pPr>
              <w:pStyle w:val="VCAAtablecondensed"/>
              <w:spacing w:before="40" w:after="0" w:line="240" w:lineRule="auto"/>
            </w:pPr>
            <w:r>
              <w:t>3.3</w:t>
            </w:r>
          </w:p>
        </w:tc>
      </w:tr>
    </w:tbl>
    <w:p w14:paraId="22FB879A" w14:textId="77777777" w:rsidR="00D475E6" w:rsidRDefault="00D475E6" w:rsidP="00D475E6">
      <w:pPr>
        <w:pStyle w:val="VCAAHeading4"/>
      </w:pPr>
      <w:r>
        <w:t>Section C – Rome</w:t>
      </w:r>
    </w:p>
    <w:tbl>
      <w:tblPr>
        <w:tblStyle w:val="VCAATableClosed"/>
        <w:tblW w:w="4650" w:type="dxa"/>
        <w:tblLook w:val="01E0" w:firstRow="1" w:lastRow="1" w:firstColumn="1" w:lastColumn="1" w:noHBand="0" w:noVBand="0"/>
      </w:tblPr>
      <w:tblGrid>
        <w:gridCol w:w="846"/>
        <w:gridCol w:w="515"/>
        <w:gridCol w:w="514"/>
        <w:gridCol w:w="568"/>
        <w:gridCol w:w="557"/>
        <w:gridCol w:w="632"/>
        <w:gridCol w:w="1018"/>
      </w:tblGrid>
      <w:tr w:rsidR="00D475E6" w14:paraId="40A6FFF7" w14:textId="77777777" w:rsidTr="00D475E6">
        <w:trPr>
          <w:cnfStyle w:val="100000000000" w:firstRow="1" w:lastRow="0" w:firstColumn="0" w:lastColumn="0" w:oddVBand="0" w:evenVBand="0" w:oddHBand="0" w:evenHBand="0" w:firstRowFirstColumn="0" w:firstRowLastColumn="0" w:lastRowFirstColumn="0" w:lastRowLastColumn="0"/>
          <w:trHeight w:hRule="exact" w:val="397"/>
        </w:trPr>
        <w:tc>
          <w:tcPr>
            <w:tcW w:w="846" w:type="dxa"/>
            <w:tcBorders>
              <w:right w:val="single" w:sz="4" w:space="0" w:color="FFFFFF"/>
            </w:tcBorders>
          </w:tcPr>
          <w:p w14:paraId="268DEB13" w14:textId="77777777" w:rsidR="00D475E6" w:rsidRDefault="00D475E6" w:rsidP="00D475E6">
            <w:pPr>
              <w:pStyle w:val="VCAAtablecondensed"/>
              <w:spacing w:before="40" w:after="0" w:line="240" w:lineRule="auto"/>
              <w:rPr>
                <w:sz w:val="22"/>
              </w:rPr>
            </w:pPr>
            <w:r>
              <w:rPr>
                <w:sz w:val="22"/>
              </w:rPr>
              <w:t>Marks</w:t>
            </w:r>
          </w:p>
        </w:tc>
        <w:tc>
          <w:tcPr>
            <w:tcW w:w="515" w:type="dxa"/>
            <w:tcBorders>
              <w:left w:val="single" w:sz="4" w:space="0" w:color="FFFFFF"/>
              <w:right w:val="single" w:sz="4" w:space="0" w:color="FFFFFF"/>
            </w:tcBorders>
          </w:tcPr>
          <w:p w14:paraId="2D80005C" w14:textId="77777777" w:rsidR="00D475E6" w:rsidRDefault="00D475E6" w:rsidP="00D475E6">
            <w:pPr>
              <w:pStyle w:val="VCAAtablecondensed"/>
              <w:spacing w:before="40" w:after="0" w:line="240" w:lineRule="auto"/>
              <w:rPr>
                <w:sz w:val="22"/>
              </w:rPr>
            </w:pPr>
            <w:r>
              <w:rPr>
                <w:sz w:val="22"/>
              </w:rPr>
              <w:t>0</w:t>
            </w:r>
          </w:p>
        </w:tc>
        <w:tc>
          <w:tcPr>
            <w:tcW w:w="514" w:type="dxa"/>
            <w:tcBorders>
              <w:left w:val="single" w:sz="4" w:space="0" w:color="FFFFFF"/>
              <w:right w:val="single" w:sz="4" w:space="0" w:color="FFFFFF"/>
            </w:tcBorders>
          </w:tcPr>
          <w:p w14:paraId="229A95B3" w14:textId="77777777" w:rsidR="00D475E6" w:rsidRDefault="00D475E6" w:rsidP="00D475E6">
            <w:pPr>
              <w:pStyle w:val="VCAAtablecondensed"/>
              <w:spacing w:before="40" w:after="0" w:line="240" w:lineRule="auto"/>
              <w:rPr>
                <w:sz w:val="22"/>
              </w:rPr>
            </w:pPr>
            <w:r>
              <w:rPr>
                <w:sz w:val="22"/>
              </w:rPr>
              <w:t>1</w:t>
            </w:r>
          </w:p>
        </w:tc>
        <w:tc>
          <w:tcPr>
            <w:tcW w:w="568" w:type="dxa"/>
            <w:tcBorders>
              <w:left w:val="single" w:sz="4" w:space="0" w:color="FFFFFF"/>
              <w:right w:val="single" w:sz="4" w:space="0" w:color="FFFFFF"/>
            </w:tcBorders>
          </w:tcPr>
          <w:p w14:paraId="1F6DCA6C" w14:textId="77777777" w:rsidR="00D475E6" w:rsidRDefault="00D475E6" w:rsidP="00D475E6">
            <w:pPr>
              <w:pStyle w:val="VCAAtablecondensed"/>
              <w:spacing w:before="40" w:after="0" w:line="240" w:lineRule="auto"/>
              <w:rPr>
                <w:sz w:val="22"/>
              </w:rPr>
            </w:pPr>
            <w:r>
              <w:rPr>
                <w:sz w:val="22"/>
              </w:rPr>
              <w:t>2</w:t>
            </w:r>
          </w:p>
        </w:tc>
        <w:tc>
          <w:tcPr>
            <w:tcW w:w="557" w:type="dxa"/>
            <w:tcBorders>
              <w:left w:val="single" w:sz="4" w:space="0" w:color="FFFFFF"/>
              <w:right w:val="single" w:sz="4" w:space="0" w:color="FFFFFF"/>
            </w:tcBorders>
          </w:tcPr>
          <w:p w14:paraId="51FB5545" w14:textId="77777777" w:rsidR="00D475E6" w:rsidRDefault="00D475E6" w:rsidP="00D475E6">
            <w:pPr>
              <w:pStyle w:val="VCAAtablecondensed"/>
              <w:spacing w:before="40" w:after="0" w:line="240" w:lineRule="auto"/>
              <w:rPr>
                <w:sz w:val="22"/>
              </w:rPr>
            </w:pPr>
            <w:r>
              <w:rPr>
                <w:sz w:val="22"/>
              </w:rPr>
              <w:t>3</w:t>
            </w:r>
          </w:p>
        </w:tc>
        <w:tc>
          <w:tcPr>
            <w:tcW w:w="632" w:type="dxa"/>
            <w:tcBorders>
              <w:left w:val="single" w:sz="4" w:space="0" w:color="FFFFFF"/>
              <w:right w:val="single" w:sz="4" w:space="0" w:color="FFFFFF"/>
            </w:tcBorders>
          </w:tcPr>
          <w:p w14:paraId="32030F36" w14:textId="77777777" w:rsidR="00D475E6" w:rsidRDefault="00D475E6" w:rsidP="00D475E6">
            <w:pPr>
              <w:pStyle w:val="VCAAtablecondensed"/>
              <w:spacing w:before="40" w:after="0" w:line="240" w:lineRule="auto"/>
              <w:rPr>
                <w:sz w:val="22"/>
              </w:rPr>
            </w:pPr>
            <w:r>
              <w:rPr>
                <w:sz w:val="22"/>
              </w:rPr>
              <w:t>4</w:t>
            </w:r>
          </w:p>
        </w:tc>
        <w:tc>
          <w:tcPr>
            <w:tcW w:w="1018" w:type="dxa"/>
            <w:tcBorders>
              <w:left w:val="single" w:sz="4" w:space="0" w:color="FFFFFF"/>
            </w:tcBorders>
          </w:tcPr>
          <w:p w14:paraId="3A6B479C" w14:textId="77777777" w:rsidR="00D475E6" w:rsidRDefault="00D475E6" w:rsidP="00D475E6">
            <w:pPr>
              <w:pStyle w:val="VCAAtablecondensed"/>
              <w:spacing w:before="40" w:after="0" w:line="240" w:lineRule="auto"/>
              <w:rPr>
                <w:sz w:val="22"/>
              </w:rPr>
            </w:pPr>
            <w:r>
              <w:rPr>
                <w:sz w:val="22"/>
              </w:rPr>
              <w:t>Average</w:t>
            </w:r>
          </w:p>
        </w:tc>
      </w:tr>
      <w:tr w:rsidR="00D475E6" w14:paraId="406F36A5" w14:textId="77777777" w:rsidTr="00D475E6">
        <w:trPr>
          <w:trHeight w:hRule="exact" w:val="397"/>
        </w:trPr>
        <w:tc>
          <w:tcPr>
            <w:tcW w:w="846" w:type="dxa"/>
          </w:tcPr>
          <w:p w14:paraId="61B68DD4" w14:textId="77777777" w:rsidR="00D475E6" w:rsidRDefault="00D475E6" w:rsidP="00D475E6">
            <w:pPr>
              <w:pStyle w:val="VCAAtablecondensed"/>
              <w:spacing w:before="40" w:after="0" w:line="240" w:lineRule="auto"/>
            </w:pPr>
            <w:r>
              <w:t>%</w:t>
            </w:r>
          </w:p>
        </w:tc>
        <w:tc>
          <w:tcPr>
            <w:tcW w:w="515" w:type="dxa"/>
          </w:tcPr>
          <w:p w14:paraId="336BFBD2" w14:textId="77777777" w:rsidR="00D475E6" w:rsidRDefault="00D475E6" w:rsidP="00D475E6">
            <w:pPr>
              <w:pStyle w:val="VCAAtablecondensed"/>
              <w:spacing w:before="40" w:after="0" w:line="240" w:lineRule="auto"/>
            </w:pPr>
            <w:r>
              <w:t>0.3</w:t>
            </w:r>
          </w:p>
        </w:tc>
        <w:tc>
          <w:tcPr>
            <w:tcW w:w="514" w:type="dxa"/>
          </w:tcPr>
          <w:p w14:paraId="50A88027" w14:textId="77777777" w:rsidR="00D475E6" w:rsidRDefault="00D475E6" w:rsidP="00D475E6">
            <w:pPr>
              <w:pStyle w:val="VCAAtablecondensed"/>
              <w:spacing w:before="40" w:after="0" w:line="240" w:lineRule="auto"/>
            </w:pPr>
            <w:r>
              <w:t>1</w:t>
            </w:r>
          </w:p>
        </w:tc>
        <w:tc>
          <w:tcPr>
            <w:tcW w:w="568" w:type="dxa"/>
          </w:tcPr>
          <w:p w14:paraId="6B494257" w14:textId="77777777" w:rsidR="00D475E6" w:rsidRDefault="00D475E6" w:rsidP="00D475E6">
            <w:pPr>
              <w:pStyle w:val="VCAAtablecondensed"/>
              <w:spacing w:before="40" w:after="0" w:line="240" w:lineRule="auto"/>
            </w:pPr>
            <w:r>
              <w:t>9</w:t>
            </w:r>
          </w:p>
        </w:tc>
        <w:tc>
          <w:tcPr>
            <w:tcW w:w="557" w:type="dxa"/>
          </w:tcPr>
          <w:p w14:paraId="7482EC34" w14:textId="77777777" w:rsidR="00D475E6" w:rsidRDefault="00D475E6" w:rsidP="00D475E6">
            <w:pPr>
              <w:pStyle w:val="VCAAtablecondensed"/>
              <w:spacing w:before="40" w:after="0" w:line="240" w:lineRule="auto"/>
            </w:pPr>
            <w:r>
              <w:t>22</w:t>
            </w:r>
          </w:p>
        </w:tc>
        <w:tc>
          <w:tcPr>
            <w:tcW w:w="632" w:type="dxa"/>
          </w:tcPr>
          <w:p w14:paraId="5DAC769B" w14:textId="77777777" w:rsidR="00D475E6" w:rsidRDefault="00D475E6" w:rsidP="00D475E6">
            <w:pPr>
              <w:pStyle w:val="VCAAtablecondensed"/>
              <w:spacing w:before="40" w:after="0" w:line="240" w:lineRule="auto"/>
            </w:pPr>
            <w:r>
              <w:t>67</w:t>
            </w:r>
          </w:p>
        </w:tc>
        <w:tc>
          <w:tcPr>
            <w:tcW w:w="1018" w:type="dxa"/>
          </w:tcPr>
          <w:p w14:paraId="3C4F11EB" w14:textId="77777777" w:rsidR="00D475E6" w:rsidRDefault="00D475E6" w:rsidP="00D475E6">
            <w:pPr>
              <w:pStyle w:val="VCAAtablecondensed"/>
              <w:spacing w:before="40" w:after="0" w:line="240" w:lineRule="auto"/>
            </w:pPr>
            <w:r>
              <w:t>3.5</w:t>
            </w:r>
          </w:p>
        </w:tc>
      </w:tr>
    </w:tbl>
    <w:p w14:paraId="05901C5B" w14:textId="77777777" w:rsidR="00D475E6" w:rsidRDefault="00D475E6" w:rsidP="00D475E6">
      <w:pPr>
        <w:pStyle w:val="VCAAbody"/>
      </w:pPr>
      <w:r>
        <w:t>The task word for this question was ‘outline’. This means that students were expected to list a number of specific features from the source (for example, ‘the problems in New Kingdom Egypt’ or ‘the reasons why the Persians went to war against Greece’). In all cases, students needed only to draw on material in the source provided. Providing additional information (that is, from the student’s own knowledge) did not add value to the response since that was not what the question asked for. Quoting from the source (or describing specific visual elements) was the clearest way to make links to the source.</w:t>
      </w:r>
    </w:p>
    <w:p w14:paraId="049C7C52" w14:textId="77777777" w:rsidR="00D475E6" w:rsidRDefault="00D475E6" w:rsidP="00D475E6">
      <w:pPr>
        <w:pStyle w:val="VCAAbody"/>
      </w:pPr>
      <w:r>
        <w:t>The highest-scoring responses identified at least three distinct features from the source and expressed a clear understanding of these points within the context of the source. Almost all students tried to provide some sort of organised paragraph of information. Students who did not score well tended to list relevant points but without demonstrating a clear understanding of the material provided. A very few students provided a dot-point list (which would not show understanding of the material).</w:t>
      </w:r>
    </w:p>
    <w:p w14:paraId="0259FE2E" w14:textId="77777777" w:rsidR="00D475E6" w:rsidRDefault="00D475E6" w:rsidP="00D475E6">
      <w:pPr>
        <w:pStyle w:val="VCAAbody"/>
      </w:pPr>
      <w:r>
        <w:lastRenderedPageBreak/>
        <w:t>In order to achieve full marks, students needed to use their source references to provide a range of separate points, rather than use their chosen source elements to reinforce one main point.</w:t>
      </w:r>
    </w:p>
    <w:p w14:paraId="5178DA84" w14:textId="77777777" w:rsidR="00D475E6" w:rsidRDefault="00D475E6" w:rsidP="00D475E6">
      <w:pPr>
        <w:pStyle w:val="VCAAbody"/>
      </w:pPr>
      <w:r>
        <w:t>For example, in the Greece question about why the Persians went to war against Greece, a student might refer to the source, saying that the Persians wanted to ‘get satisfaction and revenge’ and ‘punish the Athenians for the outrage they committed’ by burning Athens ‘to the ground’ in order to get ‘revenge for the injury which the Athenians’ did when they ‘burnt the temples and sacred groves’ of the Persians. Although these are all valid quotations, they are all really making the same basic point about revenge so they do not count as separate, distinct reasons as required by the question. High-scoring responses made one or two references to revenge and then included other reasons such as to win glory and wealth for Persia and to extend the empire of Persia.</w:t>
      </w:r>
    </w:p>
    <w:p w14:paraId="2463CF73" w14:textId="77777777" w:rsidR="00D475E6" w:rsidRDefault="00D475E6" w:rsidP="00D475E6">
      <w:pPr>
        <w:pStyle w:val="VCAAbody"/>
      </w:pPr>
      <w:r>
        <w:t>The following is an example of a high-scoring response to Question 1a.:</w:t>
      </w:r>
    </w:p>
    <w:p w14:paraId="241A42ED" w14:textId="77777777" w:rsidR="00D475E6" w:rsidRDefault="00D475E6" w:rsidP="00D475E6">
      <w:pPr>
        <w:pStyle w:val="VCAAbody"/>
        <w:rPr>
          <w:i/>
        </w:rPr>
      </w:pPr>
      <w:r>
        <w:rPr>
          <w:i/>
        </w:rPr>
        <w:t>The Persians went to war against Greece in order to ‘get satisfaction and revenge’ for the former’s defeat in the first Persian War. The Persians also desired ‘glory’ and wealth, as Herodotus states. Greece was ‘richer’ than Persia. Also they wanted to gain vengeance for the Athenians’ burning of Persian ‘temples and sacred groves’. Lastly, Persia wanted to gain more territory so that it might ‘extent the empire’ and make them invincible; not one city ‘will be able to withstand [Persia]’.</w:t>
      </w:r>
    </w:p>
    <w:p w14:paraId="1E8630E7" w14:textId="77777777" w:rsidR="00D475E6" w:rsidRDefault="00D475E6" w:rsidP="00D475E6">
      <w:pPr>
        <w:pStyle w:val="VCAAHeading3"/>
      </w:pPr>
      <w:r>
        <w:t>Question 1b.</w:t>
      </w:r>
    </w:p>
    <w:p w14:paraId="1D0EC73E" w14:textId="77777777" w:rsidR="00D475E6" w:rsidRDefault="00D475E6" w:rsidP="00D475E6">
      <w:pPr>
        <w:pStyle w:val="VCAAHeading4"/>
      </w:pPr>
      <w:r>
        <w:t>Section A – Egypt</w:t>
      </w:r>
    </w:p>
    <w:tbl>
      <w:tblPr>
        <w:tblStyle w:val="VCAATableClosed"/>
        <w:tblW w:w="5100" w:type="dxa"/>
        <w:tblLook w:val="01E0" w:firstRow="1" w:lastRow="1" w:firstColumn="1" w:lastColumn="1" w:noHBand="0" w:noVBand="0"/>
      </w:tblPr>
      <w:tblGrid>
        <w:gridCol w:w="793"/>
        <w:gridCol w:w="450"/>
        <w:gridCol w:w="514"/>
        <w:gridCol w:w="450"/>
        <w:gridCol w:w="461"/>
        <w:gridCol w:w="503"/>
        <w:gridCol w:w="515"/>
        <w:gridCol w:w="450"/>
        <w:gridCol w:w="964"/>
      </w:tblGrid>
      <w:tr w:rsidR="00D475E6" w14:paraId="1E6D6E86" w14:textId="77777777" w:rsidTr="00D475E6">
        <w:trPr>
          <w:cnfStyle w:val="100000000000" w:firstRow="1" w:lastRow="0" w:firstColumn="0" w:lastColumn="0" w:oddVBand="0" w:evenVBand="0" w:oddHBand="0" w:evenHBand="0" w:firstRowFirstColumn="0" w:firstRowLastColumn="0" w:lastRowFirstColumn="0" w:lastRowLastColumn="0"/>
          <w:trHeight w:hRule="exact" w:val="397"/>
        </w:trPr>
        <w:tc>
          <w:tcPr>
            <w:tcW w:w="793" w:type="dxa"/>
            <w:tcBorders>
              <w:right w:val="single" w:sz="4" w:space="0" w:color="FFFFFF"/>
            </w:tcBorders>
          </w:tcPr>
          <w:p w14:paraId="5AFE4746" w14:textId="77777777" w:rsidR="00D475E6" w:rsidRDefault="00D475E6" w:rsidP="00D475E6">
            <w:pPr>
              <w:pStyle w:val="VCAAtablecondensed"/>
              <w:spacing w:before="40" w:after="0" w:line="240" w:lineRule="auto"/>
              <w:rPr>
                <w:sz w:val="22"/>
              </w:rPr>
            </w:pPr>
            <w:r>
              <w:rPr>
                <w:sz w:val="22"/>
              </w:rPr>
              <w:t>Marks</w:t>
            </w:r>
          </w:p>
        </w:tc>
        <w:tc>
          <w:tcPr>
            <w:tcW w:w="450" w:type="dxa"/>
            <w:tcBorders>
              <w:left w:val="single" w:sz="4" w:space="0" w:color="FFFFFF"/>
              <w:right w:val="single" w:sz="4" w:space="0" w:color="FFFFFF"/>
            </w:tcBorders>
          </w:tcPr>
          <w:p w14:paraId="680139A5" w14:textId="77777777" w:rsidR="00D475E6" w:rsidRDefault="00D475E6" w:rsidP="00D475E6">
            <w:pPr>
              <w:pStyle w:val="VCAAtablecondensed"/>
              <w:spacing w:before="40" w:after="0" w:line="240" w:lineRule="auto"/>
              <w:rPr>
                <w:sz w:val="22"/>
              </w:rPr>
            </w:pPr>
            <w:r>
              <w:rPr>
                <w:sz w:val="22"/>
              </w:rPr>
              <w:t>0</w:t>
            </w:r>
          </w:p>
        </w:tc>
        <w:tc>
          <w:tcPr>
            <w:tcW w:w="514" w:type="dxa"/>
            <w:tcBorders>
              <w:left w:val="single" w:sz="4" w:space="0" w:color="FFFFFF"/>
              <w:right w:val="single" w:sz="4" w:space="0" w:color="FFFFFF"/>
            </w:tcBorders>
          </w:tcPr>
          <w:p w14:paraId="120D5A64" w14:textId="77777777" w:rsidR="00D475E6" w:rsidRDefault="00D475E6" w:rsidP="00D475E6">
            <w:pPr>
              <w:pStyle w:val="VCAAtablecondensed"/>
              <w:spacing w:before="40" w:after="0" w:line="240" w:lineRule="auto"/>
              <w:rPr>
                <w:sz w:val="22"/>
              </w:rPr>
            </w:pPr>
            <w:r>
              <w:rPr>
                <w:sz w:val="22"/>
              </w:rPr>
              <w:t>1</w:t>
            </w:r>
          </w:p>
        </w:tc>
        <w:tc>
          <w:tcPr>
            <w:tcW w:w="450" w:type="dxa"/>
            <w:tcBorders>
              <w:left w:val="single" w:sz="4" w:space="0" w:color="FFFFFF"/>
              <w:right w:val="single" w:sz="4" w:space="0" w:color="FFFFFF"/>
            </w:tcBorders>
          </w:tcPr>
          <w:p w14:paraId="255173F0" w14:textId="77777777" w:rsidR="00D475E6" w:rsidRDefault="00D475E6" w:rsidP="00D475E6">
            <w:pPr>
              <w:pStyle w:val="VCAAtablecondensed"/>
              <w:spacing w:before="40" w:after="0" w:line="240" w:lineRule="auto"/>
              <w:rPr>
                <w:sz w:val="22"/>
              </w:rPr>
            </w:pPr>
            <w:r>
              <w:rPr>
                <w:sz w:val="22"/>
              </w:rPr>
              <w:t>2</w:t>
            </w:r>
          </w:p>
        </w:tc>
        <w:tc>
          <w:tcPr>
            <w:tcW w:w="461" w:type="dxa"/>
            <w:tcBorders>
              <w:left w:val="single" w:sz="4" w:space="0" w:color="FFFFFF"/>
              <w:right w:val="single" w:sz="4" w:space="0" w:color="FFFFFF"/>
            </w:tcBorders>
          </w:tcPr>
          <w:p w14:paraId="40D98E36" w14:textId="77777777" w:rsidR="00D475E6" w:rsidRDefault="00D475E6" w:rsidP="00D475E6">
            <w:pPr>
              <w:pStyle w:val="VCAAtablecondensed"/>
              <w:spacing w:before="40" w:after="0" w:line="240" w:lineRule="auto"/>
              <w:rPr>
                <w:sz w:val="22"/>
              </w:rPr>
            </w:pPr>
            <w:r>
              <w:rPr>
                <w:sz w:val="22"/>
              </w:rPr>
              <w:t>3</w:t>
            </w:r>
          </w:p>
        </w:tc>
        <w:tc>
          <w:tcPr>
            <w:tcW w:w="503" w:type="dxa"/>
            <w:tcBorders>
              <w:left w:val="single" w:sz="4" w:space="0" w:color="FFFFFF"/>
              <w:right w:val="single" w:sz="4" w:space="0" w:color="FFFFFF"/>
            </w:tcBorders>
          </w:tcPr>
          <w:p w14:paraId="75318727" w14:textId="77777777" w:rsidR="00D475E6" w:rsidRDefault="00D475E6" w:rsidP="00D475E6">
            <w:pPr>
              <w:pStyle w:val="VCAAtablecondensed"/>
              <w:spacing w:before="40" w:after="0" w:line="240" w:lineRule="auto"/>
              <w:rPr>
                <w:sz w:val="22"/>
              </w:rPr>
            </w:pPr>
            <w:r>
              <w:rPr>
                <w:sz w:val="22"/>
              </w:rPr>
              <w:t>4</w:t>
            </w:r>
          </w:p>
        </w:tc>
        <w:tc>
          <w:tcPr>
            <w:tcW w:w="515" w:type="dxa"/>
            <w:tcBorders>
              <w:left w:val="single" w:sz="4" w:space="0" w:color="FFFFFF"/>
              <w:right w:val="single" w:sz="4" w:space="0" w:color="FFFFFF"/>
            </w:tcBorders>
          </w:tcPr>
          <w:p w14:paraId="081AE5B2" w14:textId="77777777" w:rsidR="00D475E6" w:rsidRDefault="00D475E6" w:rsidP="00D475E6">
            <w:pPr>
              <w:pStyle w:val="VCAAtablecondensed"/>
              <w:spacing w:before="40" w:after="0" w:line="240" w:lineRule="auto"/>
              <w:rPr>
                <w:sz w:val="22"/>
              </w:rPr>
            </w:pPr>
            <w:r>
              <w:rPr>
                <w:sz w:val="22"/>
              </w:rPr>
              <w:t>5</w:t>
            </w:r>
          </w:p>
        </w:tc>
        <w:tc>
          <w:tcPr>
            <w:tcW w:w="450" w:type="dxa"/>
            <w:tcBorders>
              <w:left w:val="single" w:sz="4" w:space="0" w:color="FFFFFF"/>
              <w:right w:val="single" w:sz="4" w:space="0" w:color="FFFFFF"/>
            </w:tcBorders>
          </w:tcPr>
          <w:p w14:paraId="0AEAA154" w14:textId="77777777" w:rsidR="00D475E6" w:rsidRDefault="00D475E6" w:rsidP="00D475E6">
            <w:pPr>
              <w:pStyle w:val="VCAAtablecondensed"/>
              <w:spacing w:before="40" w:after="0" w:line="240" w:lineRule="auto"/>
              <w:rPr>
                <w:sz w:val="22"/>
              </w:rPr>
            </w:pPr>
            <w:r>
              <w:rPr>
                <w:sz w:val="22"/>
              </w:rPr>
              <w:t>6</w:t>
            </w:r>
          </w:p>
        </w:tc>
        <w:tc>
          <w:tcPr>
            <w:tcW w:w="964" w:type="dxa"/>
            <w:tcBorders>
              <w:left w:val="single" w:sz="4" w:space="0" w:color="FFFFFF"/>
            </w:tcBorders>
          </w:tcPr>
          <w:p w14:paraId="663BC7D0" w14:textId="77777777" w:rsidR="00D475E6" w:rsidRDefault="00D475E6" w:rsidP="00D475E6">
            <w:pPr>
              <w:pStyle w:val="VCAAtablecondensed"/>
              <w:spacing w:before="40" w:after="0" w:line="240" w:lineRule="auto"/>
              <w:rPr>
                <w:sz w:val="22"/>
              </w:rPr>
            </w:pPr>
            <w:r>
              <w:rPr>
                <w:sz w:val="22"/>
              </w:rPr>
              <w:t>Average</w:t>
            </w:r>
          </w:p>
        </w:tc>
      </w:tr>
      <w:tr w:rsidR="00D475E6" w14:paraId="0794CE8E" w14:textId="77777777" w:rsidTr="00D475E6">
        <w:trPr>
          <w:trHeight w:hRule="exact" w:val="397"/>
        </w:trPr>
        <w:tc>
          <w:tcPr>
            <w:tcW w:w="793" w:type="dxa"/>
          </w:tcPr>
          <w:p w14:paraId="6735DD19" w14:textId="77777777" w:rsidR="00D475E6" w:rsidRDefault="00D475E6" w:rsidP="00D475E6">
            <w:pPr>
              <w:pStyle w:val="VCAAtablecondensed"/>
              <w:spacing w:before="40" w:after="0" w:line="240" w:lineRule="auto"/>
            </w:pPr>
            <w:r>
              <w:t>%</w:t>
            </w:r>
          </w:p>
        </w:tc>
        <w:tc>
          <w:tcPr>
            <w:tcW w:w="450" w:type="dxa"/>
          </w:tcPr>
          <w:p w14:paraId="187000CB" w14:textId="77777777" w:rsidR="00D475E6" w:rsidRDefault="00D475E6" w:rsidP="00D475E6">
            <w:pPr>
              <w:pStyle w:val="VCAAtablecondensed"/>
              <w:spacing w:before="40" w:after="0" w:line="240" w:lineRule="auto"/>
            </w:pPr>
            <w:r>
              <w:t>3</w:t>
            </w:r>
          </w:p>
        </w:tc>
        <w:tc>
          <w:tcPr>
            <w:tcW w:w="514" w:type="dxa"/>
          </w:tcPr>
          <w:p w14:paraId="1BDB3720" w14:textId="77777777" w:rsidR="00D475E6" w:rsidRDefault="00D475E6" w:rsidP="00D475E6">
            <w:pPr>
              <w:pStyle w:val="VCAAtablecondensed"/>
              <w:spacing w:before="40" w:after="0" w:line="240" w:lineRule="auto"/>
            </w:pPr>
            <w:r>
              <w:t>3</w:t>
            </w:r>
          </w:p>
        </w:tc>
        <w:tc>
          <w:tcPr>
            <w:tcW w:w="450" w:type="dxa"/>
          </w:tcPr>
          <w:p w14:paraId="43DE9620" w14:textId="77777777" w:rsidR="00D475E6" w:rsidRDefault="00D475E6" w:rsidP="00D475E6">
            <w:pPr>
              <w:pStyle w:val="VCAAtablecondensed"/>
              <w:spacing w:before="40" w:after="0" w:line="240" w:lineRule="auto"/>
            </w:pPr>
            <w:r>
              <w:t>8</w:t>
            </w:r>
          </w:p>
        </w:tc>
        <w:tc>
          <w:tcPr>
            <w:tcW w:w="461" w:type="dxa"/>
          </w:tcPr>
          <w:p w14:paraId="4D3218C0" w14:textId="77777777" w:rsidR="00D475E6" w:rsidRDefault="00D475E6" w:rsidP="00D475E6">
            <w:pPr>
              <w:pStyle w:val="VCAAtablecondensed"/>
              <w:spacing w:before="40" w:after="0" w:line="240" w:lineRule="auto"/>
            </w:pPr>
            <w:r>
              <w:t>27</w:t>
            </w:r>
          </w:p>
        </w:tc>
        <w:tc>
          <w:tcPr>
            <w:tcW w:w="503" w:type="dxa"/>
          </w:tcPr>
          <w:p w14:paraId="15EC5066" w14:textId="77777777" w:rsidR="00D475E6" w:rsidRDefault="00D475E6" w:rsidP="00D475E6">
            <w:pPr>
              <w:pStyle w:val="VCAAtablecondensed"/>
              <w:spacing w:before="40" w:after="0" w:line="240" w:lineRule="auto"/>
            </w:pPr>
            <w:r>
              <w:t>27</w:t>
            </w:r>
          </w:p>
        </w:tc>
        <w:tc>
          <w:tcPr>
            <w:tcW w:w="515" w:type="dxa"/>
          </w:tcPr>
          <w:p w14:paraId="25D519F2" w14:textId="77777777" w:rsidR="00D475E6" w:rsidRDefault="00D475E6" w:rsidP="00D475E6">
            <w:pPr>
              <w:pStyle w:val="VCAAtablecondensed"/>
              <w:spacing w:before="40" w:after="0" w:line="240" w:lineRule="auto"/>
            </w:pPr>
            <w:r>
              <w:t>20</w:t>
            </w:r>
          </w:p>
        </w:tc>
        <w:tc>
          <w:tcPr>
            <w:tcW w:w="450" w:type="dxa"/>
          </w:tcPr>
          <w:p w14:paraId="7B5117ED" w14:textId="77777777" w:rsidR="00D475E6" w:rsidRDefault="00D475E6" w:rsidP="00D475E6">
            <w:pPr>
              <w:pStyle w:val="VCAAtablecondensed"/>
              <w:spacing w:before="40" w:after="0" w:line="240" w:lineRule="auto"/>
            </w:pPr>
            <w:r>
              <w:t>12</w:t>
            </w:r>
          </w:p>
        </w:tc>
        <w:tc>
          <w:tcPr>
            <w:tcW w:w="964" w:type="dxa"/>
          </w:tcPr>
          <w:p w14:paraId="710FD615" w14:textId="77777777" w:rsidR="00D475E6" w:rsidRDefault="00D475E6" w:rsidP="00D475E6">
            <w:pPr>
              <w:pStyle w:val="VCAAtablecondensed"/>
              <w:spacing w:before="40" w:after="0" w:line="240" w:lineRule="auto"/>
            </w:pPr>
            <w:r>
              <w:t>3.8</w:t>
            </w:r>
            <w:bookmarkStart w:id="2" w:name="_Hlk31728482"/>
            <w:bookmarkEnd w:id="2"/>
          </w:p>
        </w:tc>
      </w:tr>
    </w:tbl>
    <w:p w14:paraId="72C4D8DA" w14:textId="77777777" w:rsidR="00D475E6" w:rsidRDefault="00D475E6" w:rsidP="00D475E6">
      <w:pPr>
        <w:pStyle w:val="VCAAHeading4"/>
      </w:pPr>
      <w:r>
        <w:t>Section B – Greece</w:t>
      </w:r>
    </w:p>
    <w:tbl>
      <w:tblPr>
        <w:tblStyle w:val="VCAATableClosed"/>
        <w:tblW w:w="5100" w:type="dxa"/>
        <w:tblLook w:val="01E0" w:firstRow="1" w:lastRow="1" w:firstColumn="1" w:lastColumn="1" w:noHBand="0" w:noVBand="0"/>
      </w:tblPr>
      <w:tblGrid>
        <w:gridCol w:w="793"/>
        <w:gridCol w:w="450"/>
        <w:gridCol w:w="514"/>
        <w:gridCol w:w="450"/>
        <w:gridCol w:w="461"/>
        <w:gridCol w:w="503"/>
        <w:gridCol w:w="515"/>
        <w:gridCol w:w="450"/>
        <w:gridCol w:w="964"/>
      </w:tblGrid>
      <w:tr w:rsidR="00D475E6" w14:paraId="70E52EA1" w14:textId="77777777" w:rsidTr="00D475E6">
        <w:trPr>
          <w:cnfStyle w:val="100000000000" w:firstRow="1" w:lastRow="0" w:firstColumn="0" w:lastColumn="0" w:oddVBand="0" w:evenVBand="0" w:oddHBand="0" w:evenHBand="0" w:firstRowFirstColumn="0" w:firstRowLastColumn="0" w:lastRowFirstColumn="0" w:lastRowLastColumn="0"/>
          <w:trHeight w:hRule="exact" w:val="397"/>
        </w:trPr>
        <w:tc>
          <w:tcPr>
            <w:tcW w:w="793" w:type="dxa"/>
            <w:tcBorders>
              <w:right w:val="single" w:sz="4" w:space="0" w:color="FFFFFF"/>
            </w:tcBorders>
          </w:tcPr>
          <w:p w14:paraId="04C0170A" w14:textId="77777777" w:rsidR="00D475E6" w:rsidRDefault="00D475E6" w:rsidP="00D475E6">
            <w:pPr>
              <w:pStyle w:val="VCAAtablecondensed"/>
              <w:spacing w:before="40" w:after="0" w:line="240" w:lineRule="auto"/>
              <w:rPr>
                <w:sz w:val="22"/>
              </w:rPr>
            </w:pPr>
            <w:r>
              <w:rPr>
                <w:sz w:val="22"/>
              </w:rPr>
              <w:t>Marks</w:t>
            </w:r>
          </w:p>
        </w:tc>
        <w:tc>
          <w:tcPr>
            <w:tcW w:w="450" w:type="dxa"/>
            <w:tcBorders>
              <w:left w:val="single" w:sz="4" w:space="0" w:color="FFFFFF"/>
              <w:right w:val="single" w:sz="4" w:space="0" w:color="FFFFFF"/>
            </w:tcBorders>
          </w:tcPr>
          <w:p w14:paraId="58408737" w14:textId="77777777" w:rsidR="00D475E6" w:rsidRDefault="00D475E6" w:rsidP="00D475E6">
            <w:pPr>
              <w:pStyle w:val="VCAAtablecondensed"/>
              <w:spacing w:before="40" w:after="0" w:line="240" w:lineRule="auto"/>
              <w:rPr>
                <w:sz w:val="22"/>
              </w:rPr>
            </w:pPr>
            <w:r>
              <w:rPr>
                <w:sz w:val="22"/>
              </w:rPr>
              <w:t>0</w:t>
            </w:r>
          </w:p>
        </w:tc>
        <w:tc>
          <w:tcPr>
            <w:tcW w:w="514" w:type="dxa"/>
            <w:tcBorders>
              <w:left w:val="single" w:sz="4" w:space="0" w:color="FFFFFF"/>
              <w:right w:val="single" w:sz="4" w:space="0" w:color="FFFFFF"/>
            </w:tcBorders>
          </w:tcPr>
          <w:p w14:paraId="3E9025BE" w14:textId="77777777" w:rsidR="00D475E6" w:rsidRDefault="00D475E6" w:rsidP="00D475E6">
            <w:pPr>
              <w:pStyle w:val="VCAAtablecondensed"/>
              <w:spacing w:before="40" w:after="0" w:line="240" w:lineRule="auto"/>
              <w:rPr>
                <w:sz w:val="22"/>
              </w:rPr>
            </w:pPr>
            <w:r>
              <w:rPr>
                <w:sz w:val="22"/>
              </w:rPr>
              <w:t>1</w:t>
            </w:r>
          </w:p>
        </w:tc>
        <w:tc>
          <w:tcPr>
            <w:tcW w:w="450" w:type="dxa"/>
            <w:tcBorders>
              <w:left w:val="single" w:sz="4" w:space="0" w:color="FFFFFF"/>
              <w:right w:val="single" w:sz="4" w:space="0" w:color="FFFFFF"/>
            </w:tcBorders>
          </w:tcPr>
          <w:p w14:paraId="3B04BEEB" w14:textId="77777777" w:rsidR="00D475E6" w:rsidRDefault="00D475E6" w:rsidP="00D475E6">
            <w:pPr>
              <w:pStyle w:val="VCAAtablecondensed"/>
              <w:spacing w:before="40" w:after="0" w:line="240" w:lineRule="auto"/>
              <w:rPr>
                <w:sz w:val="22"/>
              </w:rPr>
            </w:pPr>
            <w:r>
              <w:rPr>
                <w:sz w:val="22"/>
              </w:rPr>
              <w:t>2</w:t>
            </w:r>
          </w:p>
        </w:tc>
        <w:tc>
          <w:tcPr>
            <w:tcW w:w="461" w:type="dxa"/>
            <w:tcBorders>
              <w:left w:val="single" w:sz="4" w:space="0" w:color="FFFFFF"/>
              <w:right w:val="single" w:sz="4" w:space="0" w:color="FFFFFF"/>
            </w:tcBorders>
          </w:tcPr>
          <w:p w14:paraId="401D0F7E" w14:textId="77777777" w:rsidR="00D475E6" w:rsidRDefault="00D475E6" w:rsidP="00D475E6">
            <w:pPr>
              <w:pStyle w:val="VCAAtablecondensed"/>
              <w:spacing w:before="40" w:after="0" w:line="240" w:lineRule="auto"/>
              <w:rPr>
                <w:sz w:val="22"/>
              </w:rPr>
            </w:pPr>
            <w:r>
              <w:rPr>
                <w:sz w:val="22"/>
              </w:rPr>
              <w:t>3</w:t>
            </w:r>
          </w:p>
        </w:tc>
        <w:tc>
          <w:tcPr>
            <w:tcW w:w="503" w:type="dxa"/>
            <w:tcBorders>
              <w:left w:val="single" w:sz="4" w:space="0" w:color="FFFFFF"/>
              <w:right w:val="single" w:sz="4" w:space="0" w:color="FFFFFF"/>
            </w:tcBorders>
          </w:tcPr>
          <w:p w14:paraId="35E8319C" w14:textId="77777777" w:rsidR="00D475E6" w:rsidRDefault="00D475E6" w:rsidP="00D475E6">
            <w:pPr>
              <w:pStyle w:val="VCAAtablecondensed"/>
              <w:spacing w:before="40" w:after="0" w:line="240" w:lineRule="auto"/>
              <w:rPr>
                <w:sz w:val="22"/>
              </w:rPr>
            </w:pPr>
            <w:r>
              <w:rPr>
                <w:sz w:val="22"/>
              </w:rPr>
              <w:t>4</w:t>
            </w:r>
          </w:p>
        </w:tc>
        <w:tc>
          <w:tcPr>
            <w:tcW w:w="515" w:type="dxa"/>
            <w:tcBorders>
              <w:left w:val="single" w:sz="4" w:space="0" w:color="FFFFFF"/>
              <w:right w:val="single" w:sz="4" w:space="0" w:color="FFFFFF"/>
            </w:tcBorders>
          </w:tcPr>
          <w:p w14:paraId="27C40989" w14:textId="77777777" w:rsidR="00D475E6" w:rsidRDefault="00D475E6" w:rsidP="00D475E6">
            <w:pPr>
              <w:pStyle w:val="VCAAtablecondensed"/>
              <w:spacing w:before="40" w:after="0" w:line="240" w:lineRule="auto"/>
              <w:rPr>
                <w:sz w:val="22"/>
              </w:rPr>
            </w:pPr>
            <w:r>
              <w:rPr>
                <w:sz w:val="22"/>
              </w:rPr>
              <w:t>5</w:t>
            </w:r>
          </w:p>
        </w:tc>
        <w:tc>
          <w:tcPr>
            <w:tcW w:w="450" w:type="dxa"/>
            <w:tcBorders>
              <w:left w:val="single" w:sz="4" w:space="0" w:color="FFFFFF"/>
              <w:right w:val="single" w:sz="4" w:space="0" w:color="FFFFFF"/>
            </w:tcBorders>
          </w:tcPr>
          <w:p w14:paraId="26AE9AC6" w14:textId="77777777" w:rsidR="00D475E6" w:rsidRDefault="00D475E6" w:rsidP="00D475E6">
            <w:pPr>
              <w:pStyle w:val="VCAAtablecondensed"/>
              <w:spacing w:before="40" w:after="0" w:line="240" w:lineRule="auto"/>
              <w:rPr>
                <w:sz w:val="22"/>
              </w:rPr>
            </w:pPr>
            <w:r>
              <w:rPr>
                <w:sz w:val="22"/>
              </w:rPr>
              <w:t>6</w:t>
            </w:r>
          </w:p>
        </w:tc>
        <w:tc>
          <w:tcPr>
            <w:tcW w:w="964" w:type="dxa"/>
            <w:tcBorders>
              <w:left w:val="single" w:sz="4" w:space="0" w:color="FFFFFF"/>
            </w:tcBorders>
          </w:tcPr>
          <w:p w14:paraId="137454C8" w14:textId="77777777" w:rsidR="00D475E6" w:rsidRDefault="00D475E6" w:rsidP="00D475E6">
            <w:pPr>
              <w:pStyle w:val="VCAAtablecondensed"/>
              <w:spacing w:before="40" w:after="0" w:line="240" w:lineRule="auto"/>
              <w:rPr>
                <w:sz w:val="22"/>
              </w:rPr>
            </w:pPr>
            <w:r>
              <w:rPr>
                <w:sz w:val="22"/>
              </w:rPr>
              <w:t>Average</w:t>
            </w:r>
          </w:p>
        </w:tc>
      </w:tr>
      <w:tr w:rsidR="00D475E6" w14:paraId="16C7FA0A" w14:textId="77777777" w:rsidTr="00D475E6">
        <w:trPr>
          <w:trHeight w:hRule="exact" w:val="397"/>
        </w:trPr>
        <w:tc>
          <w:tcPr>
            <w:tcW w:w="793" w:type="dxa"/>
          </w:tcPr>
          <w:p w14:paraId="233ADC9D" w14:textId="77777777" w:rsidR="00D475E6" w:rsidRDefault="00D475E6" w:rsidP="00D475E6">
            <w:pPr>
              <w:pStyle w:val="VCAAtablecondensed"/>
              <w:spacing w:before="40" w:after="0" w:line="240" w:lineRule="auto"/>
            </w:pPr>
            <w:r>
              <w:t>%</w:t>
            </w:r>
          </w:p>
        </w:tc>
        <w:tc>
          <w:tcPr>
            <w:tcW w:w="450" w:type="dxa"/>
          </w:tcPr>
          <w:p w14:paraId="242E2BE8" w14:textId="77777777" w:rsidR="00D475E6" w:rsidRDefault="00D475E6" w:rsidP="00D475E6">
            <w:pPr>
              <w:pStyle w:val="VCAAtablecondensed"/>
              <w:spacing w:before="40" w:after="0" w:line="240" w:lineRule="auto"/>
            </w:pPr>
            <w:r>
              <w:t>4</w:t>
            </w:r>
          </w:p>
        </w:tc>
        <w:tc>
          <w:tcPr>
            <w:tcW w:w="514" w:type="dxa"/>
          </w:tcPr>
          <w:p w14:paraId="1A5737F4" w14:textId="77777777" w:rsidR="00D475E6" w:rsidRDefault="00D475E6" w:rsidP="00D475E6">
            <w:pPr>
              <w:pStyle w:val="VCAAtablecondensed"/>
              <w:spacing w:before="40" w:after="0" w:line="240" w:lineRule="auto"/>
            </w:pPr>
            <w:r>
              <w:t>5</w:t>
            </w:r>
          </w:p>
        </w:tc>
        <w:tc>
          <w:tcPr>
            <w:tcW w:w="450" w:type="dxa"/>
          </w:tcPr>
          <w:p w14:paraId="1F0A48DC" w14:textId="77777777" w:rsidR="00D475E6" w:rsidRDefault="00D475E6" w:rsidP="00D475E6">
            <w:pPr>
              <w:pStyle w:val="VCAAtablecondensed"/>
              <w:spacing w:before="40" w:after="0" w:line="240" w:lineRule="auto"/>
            </w:pPr>
            <w:r>
              <w:t>14</w:t>
            </w:r>
          </w:p>
        </w:tc>
        <w:tc>
          <w:tcPr>
            <w:tcW w:w="461" w:type="dxa"/>
          </w:tcPr>
          <w:p w14:paraId="6899E2C1" w14:textId="77777777" w:rsidR="00D475E6" w:rsidRDefault="00D475E6" w:rsidP="00D475E6">
            <w:pPr>
              <w:pStyle w:val="VCAAtablecondensed"/>
              <w:spacing w:before="40" w:after="0" w:line="240" w:lineRule="auto"/>
            </w:pPr>
            <w:r>
              <w:t>29</w:t>
            </w:r>
          </w:p>
        </w:tc>
        <w:tc>
          <w:tcPr>
            <w:tcW w:w="503" w:type="dxa"/>
          </w:tcPr>
          <w:p w14:paraId="729D0736" w14:textId="77777777" w:rsidR="00D475E6" w:rsidRDefault="00D475E6" w:rsidP="00D475E6">
            <w:pPr>
              <w:pStyle w:val="VCAAtablecondensed"/>
              <w:spacing w:before="40" w:after="0" w:line="240" w:lineRule="auto"/>
            </w:pPr>
            <w:r>
              <w:t>23</w:t>
            </w:r>
          </w:p>
        </w:tc>
        <w:tc>
          <w:tcPr>
            <w:tcW w:w="515" w:type="dxa"/>
          </w:tcPr>
          <w:p w14:paraId="0D2AA18D" w14:textId="77777777" w:rsidR="00D475E6" w:rsidRDefault="00D475E6" w:rsidP="00D475E6">
            <w:pPr>
              <w:pStyle w:val="VCAAtablecondensed"/>
              <w:spacing w:before="40" w:after="0" w:line="240" w:lineRule="auto"/>
            </w:pPr>
            <w:r>
              <w:t>19</w:t>
            </w:r>
          </w:p>
        </w:tc>
        <w:tc>
          <w:tcPr>
            <w:tcW w:w="450" w:type="dxa"/>
          </w:tcPr>
          <w:p w14:paraId="3784464F" w14:textId="77777777" w:rsidR="00D475E6" w:rsidRDefault="00D475E6" w:rsidP="00D475E6">
            <w:pPr>
              <w:pStyle w:val="VCAAtablecondensed"/>
              <w:spacing w:before="40" w:after="0" w:line="240" w:lineRule="auto"/>
            </w:pPr>
            <w:r>
              <w:t>7</w:t>
            </w:r>
          </w:p>
        </w:tc>
        <w:tc>
          <w:tcPr>
            <w:tcW w:w="964" w:type="dxa"/>
          </w:tcPr>
          <w:p w14:paraId="688A255B" w14:textId="77777777" w:rsidR="00D475E6" w:rsidRDefault="00D475E6" w:rsidP="00D475E6">
            <w:pPr>
              <w:pStyle w:val="VCAAtablecondensed"/>
              <w:spacing w:before="40" w:after="0" w:line="240" w:lineRule="auto"/>
            </w:pPr>
            <w:r>
              <w:t>3.5</w:t>
            </w:r>
          </w:p>
        </w:tc>
      </w:tr>
    </w:tbl>
    <w:p w14:paraId="10D00D47" w14:textId="77777777" w:rsidR="00D475E6" w:rsidRDefault="00D475E6" w:rsidP="00D475E6">
      <w:pPr>
        <w:pStyle w:val="VCAAHeading4"/>
      </w:pPr>
      <w:r>
        <w:t>Section C – Rome</w:t>
      </w:r>
    </w:p>
    <w:tbl>
      <w:tblPr>
        <w:tblStyle w:val="VCAATableClosed"/>
        <w:tblW w:w="5100" w:type="dxa"/>
        <w:tblLook w:val="01E0" w:firstRow="1" w:lastRow="1" w:firstColumn="1" w:lastColumn="1" w:noHBand="0" w:noVBand="0"/>
      </w:tblPr>
      <w:tblGrid>
        <w:gridCol w:w="793"/>
        <w:gridCol w:w="450"/>
        <w:gridCol w:w="461"/>
        <w:gridCol w:w="503"/>
        <w:gridCol w:w="461"/>
        <w:gridCol w:w="503"/>
        <w:gridCol w:w="515"/>
        <w:gridCol w:w="396"/>
        <w:gridCol w:w="1018"/>
      </w:tblGrid>
      <w:tr w:rsidR="00D475E6" w14:paraId="6F637D03" w14:textId="77777777" w:rsidTr="00D475E6">
        <w:trPr>
          <w:cnfStyle w:val="100000000000" w:firstRow="1" w:lastRow="0" w:firstColumn="0" w:lastColumn="0" w:oddVBand="0" w:evenVBand="0" w:oddHBand="0" w:evenHBand="0" w:firstRowFirstColumn="0" w:firstRowLastColumn="0" w:lastRowFirstColumn="0" w:lastRowLastColumn="0"/>
          <w:trHeight w:hRule="exact" w:val="397"/>
        </w:trPr>
        <w:tc>
          <w:tcPr>
            <w:tcW w:w="793" w:type="dxa"/>
            <w:tcBorders>
              <w:right w:val="single" w:sz="4" w:space="0" w:color="FFFFFF"/>
            </w:tcBorders>
          </w:tcPr>
          <w:p w14:paraId="189A26C0" w14:textId="77777777" w:rsidR="00D475E6" w:rsidRDefault="00D475E6" w:rsidP="00D475E6">
            <w:pPr>
              <w:pStyle w:val="VCAAtablecondensed"/>
              <w:spacing w:before="40" w:after="0" w:line="240" w:lineRule="auto"/>
              <w:rPr>
                <w:sz w:val="22"/>
              </w:rPr>
            </w:pPr>
            <w:r>
              <w:rPr>
                <w:sz w:val="22"/>
              </w:rPr>
              <w:t>Marks</w:t>
            </w:r>
          </w:p>
        </w:tc>
        <w:tc>
          <w:tcPr>
            <w:tcW w:w="450" w:type="dxa"/>
            <w:tcBorders>
              <w:left w:val="single" w:sz="4" w:space="0" w:color="FFFFFF"/>
              <w:right w:val="single" w:sz="4" w:space="0" w:color="FFFFFF"/>
            </w:tcBorders>
          </w:tcPr>
          <w:p w14:paraId="6CCD51F0" w14:textId="77777777" w:rsidR="00D475E6" w:rsidRDefault="00D475E6" w:rsidP="00D475E6">
            <w:pPr>
              <w:pStyle w:val="VCAAtablecondensed"/>
              <w:spacing w:before="40" w:after="0" w:line="240" w:lineRule="auto"/>
              <w:rPr>
                <w:sz w:val="22"/>
              </w:rPr>
            </w:pPr>
            <w:r>
              <w:rPr>
                <w:sz w:val="22"/>
              </w:rPr>
              <w:t>0</w:t>
            </w:r>
          </w:p>
        </w:tc>
        <w:tc>
          <w:tcPr>
            <w:tcW w:w="461" w:type="dxa"/>
            <w:tcBorders>
              <w:left w:val="single" w:sz="4" w:space="0" w:color="FFFFFF"/>
              <w:right w:val="single" w:sz="4" w:space="0" w:color="FFFFFF"/>
            </w:tcBorders>
          </w:tcPr>
          <w:p w14:paraId="1BCD5B40" w14:textId="77777777" w:rsidR="00D475E6" w:rsidRDefault="00D475E6" w:rsidP="00D475E6">
            <w:pPr>
              <w:pStyle w:val="VCAAtablecondensed"/>
              <w:spacing w:before="40" w:after="0" w:line="240" w:lineRule="auto"/>
              <w:rPr>
                <w:sz w:val="22"/>
              </w:rPr>
            </w:pPr>
            <w:r>
              <w:rPr>
                <w:sz w:val="22"/>
              </w:rPr>
              <w:t>1</w:t>
            </w:r>
          </w:p>
        </w:tc>
        <w:tc>
          <w:tcPr>
            <w:tcW w:w="503" w:type="dxa"/>
            <w:tcBorders>
              <w:left w:val="single" w:sz="4" w:space="0" w:color="FFFFFF"/>
              <w:right w:val="single" w:sz="4" w:space="0" w:color="FFFFFF"/>
            </w:tcBorders>
          </w:tcPr>
          <w:p w14:paraId="303271DB" w14:textId="77777777" w:rsidR="00D475E6" w:rsidRDefault="00D475E6" w:rsidP="00D475E6">
            <w:pPr>
              <w:pStyle w:val="VCAAtablecondensed"/>
              <w:spacing w:before="40" w:after="0" w:line="240" w:lineRule="auto"/>
              <w:rPr>
                <w:sz w:val="22"/>
              </w:rPr>
            </w:pPr>
            <w:r>
              <w:rPr>
                <w:sz w:val="22"/>
              </w:rPr>
              <w:t>2</w:t>
            </w:r>
          </w:p>
        </w:tc>
        <w:tc>
          <w:tcPr>
            <w:tcW w:w="461" w:type="dxa"/>
            <w:tcBorders>
              <w:left w:val="single" w:sz="4" w:space="0" w:color="FFFFFF"/>
              <w:right w:val="single" w:sz="4" w:space="0" w:color="FFFFFF"/>
            </w:tcBorders>
          </w:tcPr>
          <w:p w14:paraId="1A469C9A" w14:textId="77777777" w:rsidR="00D475E6" w:rsidRDefault="00D475E6" w:rsidP="00D475E6">
            <w:pPr>
              <w:pStyle w:val="VCAAtablecondensed"/>
              <w:spacing w:before="40" w:after="0" w:line="240" w:lineRule="auto"/>
              <w:rPr>
                <w:sz w:val="22"/>
              </w:rPr>
            </w:pPr>
            <w:r>
              <w:rPr>
                <w:sz w:val="22"/>
              </w:rPr>
              <w:t>3</w:t>
            </w:r>
          </w:p>
        </w:tc>
        <w:tc>
          <w:tcPr>
            <w:tcW w:w="503" w:type="dxa"/>
            <w:tcBorders>
              <w:left w:val="single" w:sz="4" w:space="0" w:color="FFFFFF"/>
              <w:right w:val="single" w:sz="4" w:space="0" w:color="FFFFFF"/>
            </w:tcBorders>
          </w:tcPr>
          <w:p w14:paraId="21F282B5" w14:textId="77777777" w:rsidR="00D475E6" w:rsidRDefault="00D475E6" w:rsidP="00D475E6">
            <w:pPr>
              <w:pStyle w:val="VCAAtablecondensed"/>
              <w:spacing w:before="40" w:after="0" w:line="240" w:lineRule="auto"/>
              <w:rPr>
                <w:sz w:val="22"/>
              </w:rPr>
            </w:pPr>
            <w:r>
              <w:rPr>
                <w:sz w:val="22"/>
              </w:rPr>
              <w:t>4</w:t>
            </w:r>
          </w:p>
        </w:tc>
        <w:tc>
          <w:tcPr>
            <w:tcW w:w="515" w:type="dxa"/>
            <w:tcBorders>
              <w:left w:val="single" w:sz="4" w:space="0" w:color="FFFFFF"/>
              <w:right w:val="single" w:sz="4" w:space="0" w:color="FFFFFF"/>
            </w:tcBorders>
          </w:tcPr>
          <w:p w14:paraId="6F8D2D85" w14:textId="77777777" w:rsidR="00D475E6" w:rsidRDefault="00D475E6" w:rsidP="00D475E6">
            <w:pPr>
              <w:pStyle w:val="VCAAtablecondensed"/>
              <w:spacing w:before="40" w:after="0" w:line="240" w:lineRule="auto"/>
              <w:rPr>
                <w:sz w:val="22"/>
              </w:rPr>
            </w:pPr>
            <w:r>
              <w:rPr>
                <w:sz w:val="22"/>
              </w:rPr>
              <w:t>5</w:t>
            </w:r>
          </w:p>
        </w:tc>
        <w:tc>
          <w:tcPr>
            <w:tcW w:w="396" w:type="dxa"/>
            <w:tcBorders>
              <w:left w:val="single" w:sz="4" w:space="0" w:color="FFFFFF"/>
              <w:right w:val="single" w:sz="4" w:space="0" w:color="FFFFFF"/>
            </w:tcBorders>
          </w:tcPr>
          <w:p w14:paraId="16184A5E" w14:textId="77777777" w:rsidR="00D475E6" w:rsidRDefault="00D475E6" w:rsidP="00D475E6">
            <w:pPr>
              <w:pStyle w:val="VCAAtablecondensed"/>
              <w:spacing w:before="40" w:after="0" w:line="240" w:lineRule="auto"/>
              <w:rPr>
                <w:sz w:val="22"/>
              </w:rPr>
            </w:pPr>
            <w:r>
              <w:rPr>
                <w:sz w:val="22"/>
              </w:rPr>
              <w:t>6</w:t>
            </w:r>
          </w:p>
        </w:tc>
        <w:tc>
          <w:tcPr>
            <w:tcW w:w="1018" w:type="dxa"/>
            <w:tcBorders>
              <w:left w:val="single" w:sz="4" w:space="0" w:color="FFFFFF"/>
            </w:tcBorders>
          </w:tcPr>
          <w:p w14:paraId="3CE9C626" w14:textId="77777777" w:rsidR="00D475E6" w:rsidRDefault="00D475E6" w:rsidP="00D475E6">
            <w:pPr>
              <w:pStyle w:val="VCAAtablecondensed"/>
              <w:spacing w:before="40" w:after="0" w:line="240" w:lineRule="auto"/>
              <w:rPr>
                <w:sz w:val="22"/>
              </w:rPr>
            </w:pPr>
            <w:r>
              <w:rPr>
                <w:sz w:val="22"/>
              </w:rPr>
              <w:t>Average</w:t>
            </w:r>
          </w:p>
        </w:tc>
      </w:tr>
      <w:tr w:rsidR="00D475E6" w14:paraId="22435997" w14:textId="77777777" w:rsidTr="00D475E6">
        <w:trPr>
          <w:trHeight w:hRule="exact" w:val="397"/>
        </w:trPr>
        <w:tc>
          <w:tcPr>
            <w:tcW w:w="793" w:type="dxa"/>
          </w:tcPr>
          <w:p w14:paraId="56BFDACB" w14:textId="77777777" w:rsidR="00D475E6" w:rsidRDefault="00D475E6" w:rsidP="00D475E6">
            <w:pPr>
              <w:pStyle w:val="VCAAtablecondensed"/>
              <w:spacing w:before="40" w:after="0" w:line="240" w:lineRule="auto"/>
            </w:pPr>
            <w:r>
              <w:t>%</w:t>
            </w:r>
          </w:p>
        </w:tc>
        <w:tc>
          <w:tcPr>
            <w:tcW w:w="450" w:type="dxa"/>
          </w:tcPr>
          <w:p w14:paraId="19397D95" w14:textId="77777777" w:rsidR="00D475E6" w:rsidRDefault="00D475E6" w:rsidP="00D475E6">
            <w:pPr>
              <w:pStyle w:val="VCAAtablecondensed"/>
              <w:spacing w:before="40" w:after="0" w:line="240" w:lineRule="auto"/>
            </w:pPr>
            <w:r>
              <w:t>4</w:t>
            </w:r>
          </w:p>
        </w:tc>
        <w:tc>
          <w:tcPr>
            <w:tcW w:w="461" w:type="dxa"/>
          </w:tcPr>
          <w:p w14:paraId="4D937CD1" w14:textId="77777777" w:rsidR="00D475E6" w:rsidRDefault="00D475E6" w:rsidP="00D475E6">
            <w:pPr>
              <w:pStyle w:val="VCAAtablecondensed"/>
              <w:spacing w:before="40" w:after="0" w:line="240" w:lineRule="auto"/>
            </w:pPr>
            <w:r>
              <w:t>6</w:t>
            </w:r>
          </w:p>
        </w:tc>
        <w:tc>
          <w:tcPr>
            <w:tcW w:w="503" w:type="dxa"/>
          </w:tcPr>
          <w:p w14:paraId="2E2846E7" w14:textId="77777777" w:rsidR="00D475E6" w:rsidRDefault="00D475E6" w:rsidP="00D475E6">
            <w:pPr>
              <w:pStyle w:val="VCAAtablecondensed"/>
              <w:spacing w:before="40" w:after="0" w:line="240" w:lineRule="auto"/>
            </w:pPr>
            <w:r>
              <w:t>18</w:t>
            </w:r>
          </w:p>
        </w:tc>
        <w:tc>
          <w:tcPr>
            <w:tcW w:w="461" w:type="dxa"/>
          </w:tcPr>
          <w:p w14:paraId="5A34D1C0" w14:textId="77777777" w:rsidR="00D475E6" w:rsidRDefault="00D475E6" w:rsidP="00D475E6">
            <w:pPr>
              <w:pStyle w:val="VCAAtablecondensed"/>
              <w:spacing w:before="40" w:after="0" w:line="240" w:lineRule="auto"/>
            </w:pPr>
            <w:r>
              <w:t>29</w:t>
            </w:r>
          </w:p>
        </w:tc>
        <w:tc>
          <w:tcPr>
            <w:tcW w:w="503" w:type="dxa"/>
          </w:tcPr>
          <w:p w14:paraId="375F97AE" w14:textId="77777777" w:rsidR="00D475E6" w:rsidRDefault="00D475E6" w:rsidP="00D475E6">
            <w:pPr>
              <w:pStyle w:val="VCAAtablecondensed"/>
              <w:spacing w:before="40" w:after="0" w:line="240" w:lineRule="auto"/>
            </w:pPr>
            <w:r>
              <w:t>21</w:t>
            </w:r>
          </w:p>
        </w:tc>
        <w:tc>
          <w:tcPr>
            <w:tcW w:w="515" w:type="dxa"/>
          </w:tcPr>
          <w:p w14:paraId="694ABB63" w14:textId="77777777" w:rsidR="00D475E6" w:rsidRDefault="00D475E6" w:rsidP="00D475E6">
            <w:pPr>
              <w:pStyle w:val="VCAAtablecondensed"/>
              <w:spacing w:before="40" w:after="0" w:line="240" w:lineRule="auto"/>
            </w:pPr>
            <w:r>
              <w:t>15</w:t>
            </w:r>
          </w:p>
        </w:tc>
        <w:tc>
          <w:tcPr>
            <w:tcW w:w="396" w:type="dxa"/>
          </w:tcPr>
          <w:p w14:paraId="7303A23F" w14:textId="77777777" w:rsidR="00D475E6" w:rsidRDefault="00D475E6" w:rsidP="00D475E6">
            <w:pPr>
              <w:pStyle w:val="VCAAtablecondensed"/>
              <w:spacing w:before="40" w:after="0" w:line="240" w:lineRule="auto"/>
            </w:pPr>
            <w:r>
              <w:t>7</w:t>
            </w:r>
          </w:p>
        </w:tc>
        <w:tc>
          <w:tcPr>
            <w:tcW w:w="1018" w:type="dxa"/>
          </w:tcPr>
          <w:p w14:paraId="6D74508E" w14:textId="77777777" w:rsidR="00D475E6" w:rsidRDefault="00D475E6" w:rsidP="00D475E6">
            <w:pPr>
              <w:pStyle w:val="VCAAtablecondensed"/>
              <w:spacing w:before="40" w:after="0" w:line="240" w:lineRule="auto"/>
            </w:pPr>
            <w:r>
              <w:t>3.3</w:t>
            </w:r>
          </w:p>
        </w:tc>
      </w:tr>
    </w:tbl>
    <w:p w14:paraId="0CD0AF07" w14:textId="77777777" w:rsidR="00D475E6" w:rsidRDefault="00D475E6" w:rsidP="00D475E6">
      <w:pPr>
        <w:pStyle w:val="VCAAbody"/>
      </w:pPr>
      <w:r>
        <w:t>Question 1b. required explanation of some historical event or situation, taking the source(s) provided as the starting point but then developing beyond the source with additional knowledge.</w:t>
      </w:r>
    </w:p>
    <w:p w14:paraId="3CD769B9" w14:textId="77777777" w:rsidR="00D475E6" w:rsidRDefault="00D475E6" w:rsidP="00D475E6">
      <w:pPr>
        <w:pStyle w:val="VCAAbody"/>
      </w:pPr>
      <w:r>
        <w:t xml:space="preserve">The expectation for this question was for a student to explain the event or situation in the question (such as ‘the role of Ramesses III in the defence of Egypt against the Sea Peoples’ or ‘how the Roman Senate used its political influence before 287 BCE’). </w:t>
      </w:r>
      <w:r w:rsidRPr="005124EA">
        <w:t>The task word asked the student to explain causes and effects, that is, to present reasons why things happened the way they did and what the outcomes of these things were.</w:t>
      </w:r>
    </w:p>
    <w:p w14:paraId="2EFFB14E" w14:textId="77777777" w:rsidR="00D475E6" w:rsidRDefault="00D475E6" w:rsidP="00D475E6">
      <w:pPr>
        <w:pStyle w:val="VCAAbody"/>
      </w:pPr>
      <w:r>
        <w:t>Students were generally able to show comprehension of the source(s) provided but tended not to develop their response with meaningful additional historical details. Such details can include dates, names, people, places, events, statistics and other numbers. A response that did not go beyond summarising the source was not eligible to receive full marks.</w:t>
      </w:r>
    </w:p>
    <w:p w14:paraId="2241C1AC" w14:textId="77777777" w:rsidR="00D475E6" w:rsidRDefault="00D475E6" w:rsidP="00D475E6">
      <w:pPr>
        <w:pStyle w:val="VCAAbody"/>
      </w:pPr>
      <w:r>
        <w:t>In the Egypt question, for example, a high-scoring response might include the student’s own knowledge, such as references to conflict with the Sea Peoples in Years 5, 8 and 12 of Ramesses III’s reign, as well as mentioning the specific Battles of Djahy and the Delta in Year 8. A discussion of the conventional, propagandistic nature of the depiction of the Pharaoh (in terms of size and regalia) in the source would also be appropriate.</w:t>
      </w:r>
    </w:p>
    <w:p w14:paraId="4FAFB023" w14:textId="77777777" w:rsidR="00D475E6" w:rsidRDefault="00D475E6" w:rsidP="00D475E6">
      <w:pPr>
        <w:pStyle w:val="VCAAbody"/>
      </w:pPr>
      <w:r>
        <w:t xml:space="preserve">The answers to the Roman Question also tended very much towards an outline of the points presented in the source. Other causal relationships that could have been discussed included how the Senate handled political, financial and military matters on the basis of prestige but its recommendations (the </w:t>
      </w:r>
      <w:r>
        <w:rPr>
          <w:i/>
        </w:rPr>
        <w:t>senatus consultum</w:t>
      </w:r>
      <w:r>
        <w:t>) had the force of law; or how as the Republic expanded, the Senate determined the regulations for the provinces, setting up senatorial governors and juries, deciding who would collect tax and determining which conquered peoples would become allies and which would become tribute-paying subjects.</w:t>
      </w:r>
    </w:p>
    <w:p w14:paraId="22050196" w14:textId="77777777" w:rsidR="00D475E6" w:rsidRDefault="00D475E6" w:rsidP="00D475E6">
      <w:pPr>
        <w:pStyle w:val="VCAAbody"/>
      </w:pPr>
      <w:r>
        <w:t>The following is an example of a high-scoring response to Question 1b.:</w:t>
      </w:r>
    </w:p>
    <w:p w14:paraId="351AAD49" w14:textId="77777777" w:rsidR="00D475E6" w:rsidRDefault="00D475E6" w:rsidP="00D475E6">
      <w:pPr>
        <w:pStyle w:val="VCAAbody"/>
        <w:rPr>
          <w:i/>
        </w:rPr>
      </w:pPr>
      <w:r>
        <w:rPr>
          <w:i/>
        </w:rPr>
        <w:t>The naval defeat of Persian in 480 BCE can be attributed to many factors. Firstly, the construction of a fleet by Athens in 483 BCE led by the ‘preternaturally farsighted’ Themistocles (Cartledge) allowed Athens to fight the Persian forces. Additionally, the unification of Greek city-states – even bitter rivals Athens and Sparta – allowed the Greeks to combine their resources to defend the ‘freedom of their homeland’. At the Battle of Salamis in 480 BCE, the Greeks utilised their advantage in entering the naval battle in the straits which were familiar to them. Through the tactic of luring the Persian fleet into the narrow straits (as seen in Source 2), the Greek forces took the enemy by surprise. As Aeschylus notes (Source 3), the Greek forces ‘suddenly’ showed themselves to the enemy. Additionally, the Greeks possessed ‘good order and discipline’ which contributed to their victory over the Persians.</w:t>
      </w:r>
    </w:p>
    <w:p w14:paraId="5B76A288" w14:textId="77777777" w:rsidR="00D475E6" w:rsidRDefault="00D475E6" w:rsidP="00D475E6">
      <w:pPr>
        <w:pStyle w:val="VCAAHeading3"/>
      </w:pPr>
      <w:r>
        <w:t>Question 1c.</w:t>
      </w:r>
    </w:p>
    <w:p w14:paraId="71463383" w14:textId="77777777" w:rsidR="00D475E6" w:rsidRDefault="00D475E6" w:rsidP="00D475E6">
      <w:pPr>
        <w:pStyle w:val="VCAAHeading4"/>
      </w:pPr>
      <w:r>
        <w:t>Section A – Egypt</w:t>
      </w:r>
    </w:p>
    <w:tbl>
      <w:tblPr>
        <w:tblStyle w:val="VCAATableClosed"/>
        <w:tblW w:w="7939" w:type="dxa"/>
        <w:tblLook w:val="01E0" w:firstRow="1" w:lastRow="1" w:firstColumn="1" w:lastColumn="1" w:noHBand="0" w:noVBand="0"/>
      </w:tblPr>
      <w:tblGrid>
        <w:gridCol w:w="1136"/>
        <w:gridCol w:w="568"/>
        <w:gridCol w:w="567"/>
        <w:gridCol w:w="504"/>
        <w:gridCol w:w="514"/>
        <w:gridCol w:w="450"/>
        <w:gridCol w:w="461"/>
        <w:gridCol w:w="504"/>
        <w:gridCol w:w="460"/>
        <w:gridCol w:w="504"/>
        <w:gridCol w:w="514"/>
        <w:gridCol w:w="504"/>
        <w:gridCol w:w="1253"/>
      </w:tblGrid>
      <w:tr w:rsidR="00D475E6" w14:paraId="3DF67A6B" w14:textId="77777777" w:rsidTr="00D475E6">
        <w:trPr>
          <w:cnfStyle w:val="100000000000" w:firstRow="1" w:lastRow="0" w:firstColumn="0" w:lastColumn="0" w:oddVBand="0" w:evenVBand="0" w:oddHBand="0" w:evenHBand="0" w:firstRowFirstColumn="0" w:firstRowLastColumn="0" w:lastRowFirstColumn="0" w:lastRowLastColumn="0"/>
          <w:trHeight w:hRule="exact" w:val="401"/>
        </w:trPr>
        <w:tc>
          <w:tcPr>
            <w:tcW w:w="1136" w:type="dxa"/>
            <w:tcBorders>
              <w:right w:val="single" w:sz="4" w:space="0" w:color="FFFFFF"/>
            </w:tcBorders>
          </w:tcPr>
          <w:p w14:paraId="2D332F50" w14:textId="77777777" w:rsidR="00D475E6" w:rsidRDefault="00D475E6" w:rsidP="00D475E6">
            <w:pPr>
              <w:pStyle w:val="VCAAtablecondensed"/>
              <w:spacing w:before="40" w:after="0" w:line="240" w:lineRule="auto"/>
              <w:rPr>
                <w:sz w:val="22"/>
              </w:rPr>
            </w:pPr>
            <w:r>
              <w:rPr>
                <w:sz w:val="22"/>
              </w:rPr>
              <w:t>Marks</w:t>
            </w:r>
          </w:p>
        </w:tc>
        <w:tc>
          <w:tcPr>
            <w:tcW w:w="568" w:type="dxa"/>
            <w:tcBorders>
              <w:left w:val="single" w:sz="4" w:space="0" w:color="FFFFFF"/>
              <w:right w:val="single" w:sz="4" w:space="0" w:color="FFFFFF"/>
            </w:tcBorders>
          </w:tcPr>
          <w:p w14:paraId="1FAADA52" w14:textId="77777777" w:rsidR="00D475E6" w:rsidRDefault="00D475E6" w:rsidP="00D475E6">
            <w:pPr>
              <w:pStyle w:val="VCAAtablecondensed"/>
              <w:spacing w:before="40" w:after="0" w:line="240" w:lineRule="auto"/>
              <w:rPr>
                <w:sz w:val="22"/>
              </w:rPr>
            </w:pPr>
            <w:r>
              <w:rPr>
                <w:sz w:val="22"/>
              </w:rPr>
              <w:t>0</w:t>
            </w:r>
          </w:p>
        </w:tc>
        <w:tc>
          <w:tcPr>
            <w:tcW w:w="567" w:type="dxa"/>
            <w:tcBorders>
              <w:left w:val="single" w:sz="4" w:space="0" w:color="FFFFFF"/>
              <w:right w:val="single" w:sz="4" w:space="0" w:color="FFFFFF"/>
            </w:tcBorders>
          </w:tcPr>
          <w:p w14:paraId="78862F7D" w14:textId="77777777" w:rsidR="00D475E6" w:rsidRDefault="00D475E6" w:rsidP="00D475E6">
            <w:pPr>
              <w:pStyle w:val="VCAAtablecondensed"/>
              <w:spacing w:before="40" w:after="0" w:line="240" w:lineRule="auto"/>
              <w:rPr>
                <w:sz w:val="22"/>
              </w:rPr>
            </w:pPr>
            <w:r>
              <w:rPr>
                <w:sz w:val="22"/>
              </w:rPr>
              <w:t>1</w:t>
            </w:r>
          </w:p>
        </w:tc>
        <w:tc>
          <w:tcPr>
            <w:tcW w:w="504" w:type="dxa"/>
            <w:tcBorders>
              <w:left w:val="single" w:sz="4" w:space="0" w:color="FFFFFF"/>
              <w:right w:val="single" w:sz="4" w:space="0" w:color="FFFFFF"/>
            </w:tcBorders>
          </w:tcPr>
          <w:p w14:paraId="4ED8B4FD" w14:textId="77777777" w:rsidR="00D475E6" w:rsidRDefault="00D475E6" w:rsidP="00D475E6">
            <w:pPr>
              <w:pStyle w:val="VCAAtablecondensed"/>
              <w:spacing w:before="40" w:after="0" w:line="240" w:lineRule="auto"/>
              <w:rPr>
                <w:sz w:val="22"/>
              </w:rPr>
            </w:pPr>
            <w:r>
              <w:rPr>
                <w:sz w:val="22"/>
              </w:rPr>
              <w:t>2</w:t>
            </w:r>
          </w:p>
        </w:tc>
        <w:tc>
          <w:tcPr>
            <w:tcW w:w="514" w:type="dxa"/>
            <w:tcBorders>
              <w:left w:val="single" w:sz="4" w:space="0" w:color="FFFFFF"/>
              <w:right w:val="single" w:sz="4" w:space="0" w:color="FFFFFF"/>
            </w:tcBorders>
          </w:tcPr>
          <w:p w14:paraId="6AA41B02" w14:textId="77777777" w:rsidR="00D475E6" w:rsidRDefault="00D475E6" w:rsidP="00D475E6">
            <w:pPr>
              <w:pStyle w:val="VCAAtablecondensed"/>
              <w:spacing w:before="40" w:after="0" w:line="240" w:lineRule="auto"/>
              <w:rPr>
                <w:sz w:val="22"/>
              </w:rPr>
            </w:pPr>
            <w:r>
              <w:rPr>
                <w:sz w:val="22"/>
              </w:rPr>
              <w:t>3</w:t>
            </w:r>
          </w:p>
        </w:tc>
        <w:tc>
          <w:tcPr>
            <w:tcW w:w="450" w:type="dxa"/>
            <w:tcBorders>
              <w:left w:val="single" w:sz="4" w:space="0" w:color="FFFFFF"/>
              <w:right w:val="single" w:sz="4" w:space="0" w:color="FFFFFF"/>
            </w:tcBorders>
          </w:tcPr>
          <w:p w14:paraId="34AD1869" w14:textId="77777777" w:rsidR="00D475E6" w:rsidRDefault="00D475E6" w:rsidP="00D475E6">
            <w:pPr>
              <w:pStyle w:val="VCAAtablecondensed"/>
              <w:spacing w:before="40" w:after="0" w:line="240" w:lineRule="auto"/>
              <w:rPr>
                <w:sz w:val="22"/>
              </w:rPr>
            </w:pPr>
            <w:r>
              <w:rPr>
                <w:sz w:val="22"/>
              </w:rPr>
              <w:t>4</w:t>
            </w:r>
          </w:p>
        </w:tc>
        <w:tc>
          <w:tcPr>
            <w:tcW w:w="461" w:type="dxa"/>
            <w:tcBorders>
              <w:left w:val="single" w:sz="4" w:space="0" w:color="FFFFFF"/>
              <w:right w:val="single" w:sz="4" w:space="0" w:color="FFFFFF"/>
            </w:tcBorders>
          </w:tcPr>
          <w:p w14:paraId="6F8E3135" w14:textId="77777777" w:rsidR="00D475E6" w:rsidRDefault="00D475E6" w:rsidP="00D475E6">
            <w:pPr>
              <w:pStyle w:val="VCAAtablecondensed"/>
              <w:spacing w:before="40" w:after="0" w:line="240" w:lineRule="auto"/>
              <w:rPr>
                <w:sz w:val="22"/>
              </w:rPr>
            </w:pPr>
            <w:r>
              <w:rPr>
                <w:sz w:val="22"/>
              </w:rPr>
              <w:t>5</w:t>
            </w:r>
          </w:p>
        </w:tc>
        <w:tc>
          <w:tcPr>
            <w:tcW w:w="504" w:type="dxa"/>
            <w:tcBorders>
              <w:left w:val="single" w:sz="4" w:space="0" w:color="FFFFFF"/>
              <w:right w:val="single" w:sz="4" w:space="0" w:color="FFFFFF"/>
            </w:tcBorders>
          </w:tcPr>
          <w:p w14:paraId="3D02BFE1" w14:textId="77777777" w:rsidR="00D475E6" w:rsidRDefault="00D475E6" w:rsidP="00D475E6">
            <w:pPr>
              <w:pStyle w:val="VCAAtablecondensed"/>
              <w:spacing w:before="40" w:after="0" w:line="240" w:lineRule="auto"/>
              <w:rPr>
                <w:sz w:val="22"/>
              </w:rPr>
            </w:pPr>
            <w:r>
              <w:rPr>
                <w:sz w:val="22"/>
              </w:rPr>
              <w:t>6</w:t>
            </w:r>
          </w:p>
        </w:tc>
        <w:tc>
          <w:tcPr>
            <w:tcW w:w="460" w:type="dxa"/>
            <w:tcBorders>
              <w:left w:val="single" w:sz="4" w:space="0" w:color="FFFFFF"/>
              <w:right w:val="single" w:sz="4" w:space="0" w:color="FFFFFF"/>
            </w:tcBorders>
          </w:tcPr>
          <w:p w14:paraId="2D87FDDF" w14:textId="77777777" w:rsidR="00D475E6" w:rsidRDefault="00D475E6" w:rsidP="00D475E6">
            <w:pPr>
              <w:pStyle w:val="VCAAtablecondensed"/>
              <w:spacing w:before="40" w:after="0" w:line="240" w:lineRule="auto"/>
              <w:rPr>
                <w:sz w:val="22"/>
              </w:rPr>
            </w:pPr>
            <w:r>
              <w:rPr>
                <w:sz w:val="22"/>
              </w:rPr>
              <w:t>7</w:t>
            </w:r>
          </w:p>
        </w:tc>
        <w:tc>
          <w:tcPr>
            <w:tcW w:w="504" w:type="dxa"/>
            <w:tcBorders>
              <w:left w:val="single" w:sz="4" w:space="0" w:color="FFFFFF"/>
              <w:right w:val="single" w:sz="4" w:space="0" w:color="FFFFFF"/>
            </w:tcBorders>
          </w:tcPr>
          <w:p w14:paraId="55231366" w14:textId="77777777" w:rsidR="00D475E6" w:rsidRDefault="00D475E6" w:rsidP="00D475E6">
            <w:pPr>
              <w:pStyle w:val="VCAAtablecondensed"/>
              <w:spacing w:before="40" w:after="0" w:line="240" w:lineRule="auto"/>
              <w:rPr>
                <w:sz w:val="22"/>
              </w:rPr>
            </w:pPr>
            <w:r>
              <w:rPr>
                <w:sz w:val="22"/>
              </w:rPr>
              <w:t>8</w:t>
            </w:r>
          </w:p>
        </w:tc>
        <w:tc>
          <w:tcPr>
            <w:tcW w:w="514" w:type="dxa"/>
            <w:tcBorders>
              <w:left w:val="single" w:sz="4" w:space="0" w:color="FFFFFF"/>
              <w:right w:val="single" w:sz="4" w:space="0" w:color="FFFFFF"/>
            </w:tcBorders>
          </w:tcPr>
          <w:p w14:paraId="3DAC2385" w14:textId="77777777" w:rsidR="00D475E6" w:rsidRDefault="00D475E6" w:rsidP="00D475E6">
            <w:pPr>
              <w:pStyle w:val="VCAAtablecondensed"/>
              <w:spacing w:before="40" w:after="0" w:line="240" w:lineRule="auto"/>
              <w:rPr>
                <w:sz w:val="22"/>
              </w:rPr>
            </w:pPr>
            <w:r>
              <w:rPr>
                <w:sz w:val="22"/>
              </w:rPr>
              <w:t>9</w:t>
            </w:r>
          </w:p>
        </w:tc>
        <w:tc>
          <w:tcPr>
            <w:tcW w:w="504" w:type="dxa"/>
            <w:tcBorders>
              <w:left w:val="single" w:sz="4" w:space="0" w:color="FFFFFF"/>
              <w:right w:val="single" w:sz="4" w:space="0" w:color="FFFFFF"/>
            </w:tcBorders>
          </w:tcPr>
          <w:p w14:paraId="0FDB7BA3" w14:textId="77777777" w:rsidR="00D475E6" w:rsidRDefault="00D475E6" w:rsidP="00D475E6">
            <w:pPr>
              <w:pStyle w:val="VCAAtablecondensed"/>
              <w:spacing w:before="40" w:after="0" w:line="240" w:lineRule="auto"/>
              <w:rPr>
                <w:sz w:val="22"/>
              </w:rPr>
            </w:pPr>
            <w:r>
              <w:rPr>
                <w:sz w:val="22"/>
              </w:rPr>
              <w:t>10</w:t>
            </w:r>
          </w:p>
        </w:tc>
        <w:tc>
          <w:tcPr>
            <w:tcW w:w="1253" w:type="dxa"/>
            <w:tcBorders>
              <w:left w:val="single" w:sz="4" w:space="0" w:color="FFFFFF"/>
            </w:tcBorders>
          </w:tcPr>
          <w:p w14:paraId="7222D947" w14:textId="77777777" w:rsidR="00D475E6" w:rsidRDefault="00D475E6" w:rsidP="00D475E6">
            <w:pPr>
              <w:pStyle w:val="VCAAtablecondensed"/>
              <w:spacing w:before="40" w:after="0" w:line="240" w:lineRule="auto"/>
              <w:rPr>
                <w:sz w:val="22"/>
              </w:rPr>
            </w:pPr>
            <w:r>
              <w:rPr>
                <w:sz w:val="22"/>
              </w:rPr>
              <w:t>Average</w:t>
            </w:r>
          </w:p>
        </w:tc>
      </w:tr>
      <w:tr w:rsidR="00D475E6" w14:paraId="00EBEC7C" w14:textId="77777777" w:rsidTr="00D475E6">
        <w:trPr>
          <w:trHeight w:hRule="exact" w:val="401"/>
        </w:trPr>
        <w:tc>
          <w:tcPr>
            <w:tcW w:w="1136" w:type="dxa"/>
          </w:tcPr>
          <w:p w14:paraId="33C33E01" w14:textId="77777777" w:rsidR="00D475E6" w:rsidRDefault="00D475E6" w:rsidP="00D475E6">
            <w:pPr>
              <w:pStyle w:val="VCAAtablecondensed"/>
              <w:spacing w:before="40" w:after="0" w:line="240" w:lineRule="auto"/>
            </w:pPr>
            <w:r>
              <w:t>%</w:t>
            </w:r>
          </w:p>
        </w:tc>
        <w:tc>
          <w:tcPr>
            <w:tcW w:w="568" w:type="dxa"/>
          </w:tcPr>
          <w:p w14:paraId="642E6BC0" w14:textId="77777777" w:rsidR="00D475E6" w:rsidRDefault="00D475E6" w:rsidP="00D475E6">
            <w:pPr>
              <w:pStyle w:val="VCAAtablecondensed"/>
              <w:spacing w:before="40" w:after="0" w:line="240" w:lineRule="auto"/>
            </w:pPr>
            <w:r>
              <w:t>8</w:t>
            </w:r>
          </w:p>
        </w:tc>
        <w:tc>
          <w:tcPr>
            <w:tcW w:w="567" w:type="dxa"/>
          </w:tcPr>
          <w:p w14:paraId="63E89836" w14:textId="77777777" w:rsidR="00D475E6" w:rsidRDefault="00D475E6" w:rsidP="00D475E6">
            <w:pPr>
              <w:pStyle w:val="VCAAtablecondensed"/>
              <w:spacing w:before="40" w:after="0" w:line="240" w:lineRule="auto"/>
            </w:pPr>
            <w:r>
              <w:t>5</w:t>
            </w:r>
          </w:p>
        </w:tc>
        <w:tc>
          <w:tcPr>
            <w:tcW w:w="504" w:type="dxa"/>
          </w:tcPr>
          <w:p w14:paraId="6D244C4C" w14:textId="77777777" w:rsidR="00D475E6" w:rsidRDefault="00D475E6" w:rsidP="00D475E6">
            <w:pPr>
              <w:pStyle w:val="VCAAtablecondensed"/>
              <w:spacing w:before="40" w:after="0" w:line="240" w:lineRule="auto"/>
            </w:pPr>
            <w:r>
              <w:t>8</w:t>
            </w:r>
          </w:p>
        </w:tc>
        <w:tc>
          <w:tcPr>
            <w:tcW w:w="514" w:type="dxa"/>
          </w:tcPr>
          <w:p w14:paraId="248FE30B" w14:textId="77777777" w:rsidR="00D475E6" w:rsidRDefault="00D475E6" w:rsidP="00D475E6">
            <w:pPr>
              <w:pStyle w:val="VCAAtablecondensed"/>
              <w:spacing w:before="40" w:after="0" w:line="240" w:lineRule="auto"/>
            </w:pPr>
            <w:r>
              <w:t>16</w:t>
            </w:r>
          </w:p>
        </w:tc>
        <w:tc>
          <w:tcPr>
            <w:tcW w:w="450" w:type="dxa"/>
          </w:tcPr>
          <w:p w14:paraId="3F05D1F9" w14:textId="77777777" w:rsidR="00D475E6" w:rsidRDefault="00D475E6" w:rsidP="00D475E6">
            <w:pPr>
              <w:pStyle w:val="VCAAtablecondensed"/>
              <w:spacing w:before="40" w:after="0" w:line="240" w:lineRule="auto"/>
            </w:pPr>
            <w:r>
              <w:t>13</w:t>
            </w:r>
          </w:p>
        </w:tc>
        <w:tc>
          <w:tcPr>
            <w:tcW w:w="461" w:type="dxa"/>
          </w:tcPr>
          <w:p w14:paraId="5D55010A" w14:textId="77777777" w:rsidR="00D475E6" w:rsidRDefault="00D475E6" w:rsidP="00D475E6">
            <w:pPr>
              <w:pStyle w:val="VCAAtablecondensed"/>
              <w:spacing w:before="40" w:after="0" w:line="240" w:lineRule="auto"/>
            </w:pPr>
            <w:r>
              <w:t>17</w:t>
            </w:r>
          </w:p>
        </w:tc>
        <w:tc>
          <w:tcPr>
            <w:tcW w:w="504" w:type="dxa"/>
          </w:tcPr>
          <w:p w14:paraId="2115D6B1" w14:textId="77777777" w:rsidR="00D475E6" w:rsidRDefault="00D475E6" w:rsidP="00D475E6">
            <w:pPr>
              <w:pStyle w:val="VCAAtablecondensed"/>
              <w:spacing w:before="40" w:after="0" w:line="240" w:lineRule="auto"/>
            </w:pPr>
            <w:r>
              <w:t>10</w:t>
            </w:r>
          </w:p>
        </w:tc>
        <w:tc>
          <w:tcPr>
            <w:tcW w:w="460" w:type="dxa"/>
          </w:tcPr>
          <w:p w14:paraId="5DDA1A04" w14:textId="77777777" w:rsidR="00D475E6" w:rsidRDefault="00D475E6" w:rsidP="00D475E6">
            <w:pPr>
              <w:pStyle w:val="VCAAtablecondensed"/>
              <w:spacing w:before="40" w:after="0" w:line="240" w:lineRule="auto"/>
            </w:pPr>
            <w:r>
              <w:t>9</w:t>
            </w:r>
          </w:p>
        </w:tc>
        <w:tc>
          <w:tcPr>
            <w:tcW w:w="504" w:type="dxa"/>
          </w:tcPr>
          <w:p w14:paraId="132503DE" w14:textId="77777777" w:rsidR="00D475E6" w:rsidRDefault="00D475E6" w:rsidP="00D475E6">
            <w:pPr>
              <w:pStyle w:val="VCAAtablecondensed"/>
              <w:spacing w:before="40" w:after="0" w:line="240" w:lineRule="auto"/>
            </w:pPr>
            <w:r>
              <w:t>6</w:t>
            </w:r>
          </w:p>
        </w:tc>
        <w:tc>
          <w:tcPr>
            <w:tcW w:w="514" w:type="dxa"/>
          </w:tcPr>
          <w:p w14:paraId="0E120B28" w14:textId="77777777" w:rsidR="00D475E6" w:rsidRDefault="00D475E6" w:rsidP="00D475E6">
            <w:pPr>
              <w:pStyle w:val="VCAAtablecondensed"/>
              <w:spacing w:before="40" w:after="0" w:line="240" w:lineRule="auto"/>
            </w:pPr>
            <w:r>
              <w:t>5</w:t>
            </w:r>
          </w:p>
        </w:tc>
        <w:tc>
          <w:tcPr>
            <w:tcW w:w="504" w:type="dxa"/>
          </w:tcPr>
          <w:p w14:paraId="6542B726" w14:textId="77777777" w:rsidR="00D475E6" w:rsidRDefault="00D475E6" w:rsidP="00D475E6">
            <w:pPr>
              <w:pStyle w:val="VCAAtablecondensed"/>
              <w:spacing w:before="40" w:after="0" w:line="240" w:lineRule="auto"/>
            </w:pPr>
            <w:r>
              <w:t>3</w:t>
            </w:r>
          </w:p>
        </w:tc>
        <w:tc>
          <w:tcPr>
            <w:tcW w:w="1253" w:type="dxa"/>
          </w:tcPr>
          <w:p w14:paraId="4B7920CB" w14:textId="77777777" w:rsidR="00D475E6" w:rsidRDefault="00D475E6" w:rsidP="00D475E6">
            <w:pPr>
              <w:pStyle w:val="VCAAtablecondensed"/>
              <w:spacing w:before="40" w:after="0" w:line="240" w:lineRule="auto"/>
            </w:pPr>
            <w:r>
              <w:t>4.5</w:t>
            </w:r>
            <w:bookmarkStart w:id="3" w:name="_Hlk32510465"/>
            <w:bookmarkEnd w:id="3"/>
          </w:p>
        </w:tc>
      </w:tr>
    </w:tbl>
    <w:p w14:paraId="75DBF143" w14:textId="77777777" w:rsidR="00D475E6" w:rsidRDefault="00D475E6" w:rsidP="00D475E6">
      <w:pPr>
        <w:pStyle w:val="VCAAHeading4"/>
      </w:pPr>
      <w:r>
        <w:t>Section B – Greece</w:t>
      </w:r>
    </w:p>
    <w:tbl>
      <w:tblPr>
        <w:tblStyle w:val="VCAATableClosed"/>
        <w:tblW w:w="7939" w:type="dxa"/>
        <w:tblLook w:val="01E0" w:firstRow="1" w:lastRow="1" w:firstColumn="1" w:lastColumn="1" w:noHBand="0" w:noVBand="0"/>
      </w:tblPr>
      <w:tblGrid>
        <w:gridCol w:w="1136"/>
        <w:gridCol w:w="568"/>
        <w:gridCol w:w="567"/>
        <w:gridCol w:w="504"/>
        <w:gridCol w:w="514"/>
        <w:gridCol w:w="450"/>
        <w:gridCol w:w="461"/>
        <w:gridCol w:w="504"/>
        <w:gridCol w:w="460"/>
        <w:gridCol w:w="504"/>
        <w:gridCol w:w="514"/>
        <w:gridCol w:w="504"/>
        <w:gridCol w:w="1253"/>
      </w:tblGrid>
      <w:tr w:rsidR="00D475E6" w14:paraId="42BCA8CF" w14:textId="77777777" w:rsidTr="00D475E6">
        <w:trPr>
          <w:cnfStyle w:val="100000000000" w:firstRow="1" w:lastRow="0" w:firstColumn="0" w:lastColumn="0" w:oddVBand="0" w:evenVBand="0" w:oddHBand="0" w:evenHBand="0" w:firstRowFirstColumn="0" w:firstRowLastColumn="0" w:lastRowFirstColumn="0" w:lastRowLastColumn="0"/>
          <w:trHeight w:hRule="exact" w:val="401"/>
        </w:trPr>
        <w:tc>
          <w:tcPr>
            <w:tcW w:w="1136" w:type="dxa"/>
            <w:tcBorders>
              <w:right w:val="single" w:sz="4" w:space="0" w:color="FFFFFF"/>
            </w:tcBorders>
          </w:tcPr>
          <w:p w14:paraId="11C39B98" w14:textId="77777777" w:rsidR="00D475E6" w:rsidRDefault="00D475E6" w:rsidP="00D475E6">
            <w:pPr>
              <w:pStyle w:val="VCAAtablecondensed"/>
              <w:spacing w:before="40" w:after="0" w:line="240" w:lineRule="auto"/>
              <w:rPr>
                <w:sz w:val="22"/>
              </w:rPr>
            </w:pPr>
            <w:r>
              <w:rPr>
                <w:sz w:val="22"/>
              </w:rPr>
              <w:t>Marks</w:t>
            </w:r>
          </w:p>
        </w:tc>
        <w:tc>
          <w:tcPr>
            <w:tcW w:w="568" w:type="dxa"/>
            <w:tcBorders>
              <w:left w:val="single" w:sz="4" w:space="0" w:color="FFFFFF"/>
              <w:right w:val="single" w:sz="4" w:space="0" w:color="FFFFFF"/>
            </w:tcBorders>
          </w:tcPr>
          <w:p w14:paraId="1834C5CD" w14:textId="77777777" w:rsidR="00D475E6" w:rsidRDefault="00D475E6" w:rsidP="00D475E6">
            <w:pPr>
              <w:pStyle w:val="VCAAtablecondensed"/>
              <w:spacing w:before="40" w:after="0" w:line="240" w:lineRule="auto"/>
              <w:rPr>
                <w:sz w:val="22"/>
              </w:rPr>
            </w:pPr>
            <w:r>
              <w:rPr>
                <w:sz w:val="22"/>
              </w:rPr>
              <w:t>0</w:t>
            </w:r>
          </w:p>
        </w:tc>
        <w:tc>
          <w:tcPr>
            <w:tcW w:w="567" w:type="dxa"/>
            <w:tcBorders>
              <w:left w:val="single" w:sz="4" w:space="0" w:color="FFFFFF"/>
              <w:right w:val="single" w:sz="4" w:space="0" w:color="FFFFFF"/>
            </w:tcBorders>
          </w:tcPr>
          <w:p w14:paraId="3B950A10" w14:textId="77777777" w:rsidR="00D475E6" w:rsidRDefault="00D475E6" w:rsidP="00D475E6">
            <w:pPr>
              <w:pStyle w:val="VCAAtablecondensed"/>
              <w:spacing w:before="40" w:after="0" w:line="240" w:lineRule="auto"/>
              <w:rPr>
                <w:sz w:val="22"/>
              </w:rPr>
            </w:pPr>
            <w:r>
              <w:rPr>
                <w:sz w:val="22"/>
              </w:rPr>
              <w:t>1</w:t>
            </w:r>
          </w:p>
        </w:tc>
        <w:tc>
          <w:tcPr>
            <w:tcW w:w="504" w:type="dxa"/>
            <w:tcBorders>
              <w:left w:val="single" w:sz="4" w:space="0" w:color="FFFFFF"/>
              <w:right w:val="single" w:sz="4" w:space="0" w:color="FFFFFF"/>
            </w:tcBorders>
          </w:tcPr>
          <w:p w14:paraId="5FAFD151" w14:textId="77777777" w:rsidR="00D475E6" w:rsidRDefault="00D475E6" w:rsidP="00D475E6">
            <w:pPr>
              <w:pStyle w:val="VCAAtablecondensed"/>
              <w:spacing w:before="40" w:after="0" w:line="240" w:lineRule="auto"/>
              <w:rPr>
                <w:sz w:val="22"/>
              </w:rPr>
            </w:pPr>
            <w:r>
              <w:rPr>
                <w:sz w:val="22"/>
              </w:rPr>
              <w:t>2</w:t>
            </w:r>
          </w:p>
        </w:tc>
        <w:tc>
          <w:tcPr>
            <w:tcW w:w="514" w:type="dxa"/>
            <w:tcBorders>
              <w:left w:val="single" w:sz="4" w:space="0" w:color="FFFFFF"/>
              <w:right w:val="single" w:sz="4" w:space="0" w:color="FFFFFF"/>
            </w:tcBorders>
          </w:tcPr>
          <w:p w14:paraId="76FDF188" w14:textId="77777777" w:rsidR="00D475E6" w:rsidRDefault="00D475E6" w:rsidP="00D475E6">
            <w:pPr>
              <w:pStyle w:val="VCAAtablecondensed"/>
              <w:spacing w:before="40" w:after="0" w:line="240" w:lineRule="auto"/>
              <w:rPr>
                <w:sz w:val="22"/>
              </w:rPr>
            </w:pPr>
            <w:r>
              <w:rPr>
                <w:sz w:val="22"/>
              </w:rPr>
              <w:t>3</w:t>
            </w:r>
          </w:p>
        </w:tc>
        <w:tc>
          <w:tcPr>
            <w:tcW w:w="450" w:type="dxa"/>
            <w:tcBorders>
              <w:left w:val="single" w:sz="4" w:space="0" w:color="FFFFFF"/>
              <w:right w:val="single" w:sz="4" w:space="0" w:color="FFFFFF"/>
            </w:tcBorders>
          </w:tcPr>
          <w:p w14:paraId="0727D7D6" w14:textId="77777777" w:rsidR="00D475E6" w:rsidRDefault="00D475E6" w:rsidP="00D475E6">
            <w:pPr>
              <w:pStyle w:val="VCAAtablecondensed"/>
              <w:spacing w:before="40" w:after="0" w:line="240" w:lineRule="auto"/>
              <w:rPr>
                <w:sz w:val="22"/>
              </w:rPr>
            </w:pPr>
            <w:r>
              <w:rPr>
                <w:sz w:val="22"/>
              </w:rPr>
              <w:t>4</w:t>
            </w:r>
          </w:p>
        </w:tc>
        <w:tc>
          <w:tcPr>
            <w:tcW w:w="461" w:type="dxa"/>
            <w:tcBorders>
              <w:left w:val="single" w:sz="4" w:space="0" w:color="FFFFFF"/>
              <w:right w:val="single" w:sz="4" w:space="0" w:color="FFFFFF"/>
            </w:tcBorders>
          </w:tcPr>
          <w:p w14:paraId="1E8FCFBC" w14:textId="77777777" w:rsidR="00D475E6" w:rsidRDefault="00D475E6" w:rsidP="00D475E6">
            <w:pPr>
              <w:pStyle w:val="VCAAtablecondensed"/>
              <w:spacing w:before="40" w:after="0" w:line="240" w:lineRule="auto"/>
              <w:rPr>
                <w:sz w:val="22"/>
              </w:rPr>
            </w:pPr>
            <w:r>
              <w:rPr>
                <w:sz w:val="22"/>
              </w:rPr>
              <w:t>5</w:t>
            </w:r>
          </w:p>
        </w:tc>
        <w:tc>
          <w:tcPr>
            <w:tcW w:w="504" w:type="dxa"/>
            <w:tcBorders>
              <w:left w:val="single" w:sz="4" w:space="0" w:color="FFFFFF"/>
              <w:right w:val="single" w:sz="4" w:space="0" w:color="FFFFFF"/>
            </w:tcBorders>
          </w:tcPr>
          <w:p w14:paraId="0E213278" w14:textId="77777777" w:rsidR="00D475E6" w:rsidRDefault="00D475E6" w:rsidP="00D475E6">
            <w:pPr>
              <w:pStyle w:val="VCAAtablecondensed"/>
              <w:spacing w:before="40" w:after="0" w:line="240" w:lineRule="auto"/>
              <w:rPr>
                <w:sz w:val="22"/>
              </w:rPr>
            </w:pPr>
            <w:r>
              <w:rPr>
                <w:sz w:val="22"/>
              </w:rPr>
              <w:t>6</w:t>
            </w:r>
          </w:p>
        </w:tc>
        <w:tc>
          <w:tcPr>
            <w:tcW w:w="460" w:type="dxa"/>
            <w:tcBorders>
              <w:left w:val="single" w:sz="4" w:space="0" w:color="FFFFFF"/>
              <w:right w:val="single" w:sz="4" w:space="0" w:color="FFFFFF"/>
            </w:tcBorders>
          </w:tcPr>
          <w:p w14:paraId="2A99F0E6" w14:textId="77777777" w:rsidR="00D475E6" w:rsidRDefault="00D475E6" w:rsidP="00D475E6">
            <w:pPr>
              <w:pStyle w:val="VCAAtablecondensed"/>
              <w:spacing w:before="40" w:after="0" w:line="240" w:lineRule="auto"/>
              <w:rPr>
                <w:sz w:val="22"/>
              </w:rPr>
            </w:pPr>
            <w:r>
              <w:rPr>
                <w:sz w:val="22"/>
              </w:rPr>
              <w:t>7</w:t>
            </w:r>
          </w:p>
        </w:tc>
        <w:tc>
          <w:tcPr>
            <w:tcW w:w="504" w:type="dxa"/>
            <w:tcBorders>
              <w:left w:val="single" w:sz="4" w:space="0" w:color="FFFFFF"/>
              <w:right w:val="single" w:sz="4" w:space="0" w:color="FFFFFF"/>
            </w:tcBorders>
          </w:tcPr>
          <w:p w14:paraId="6EBB7015" w14:textId="77777777" w:rsidR="00D475E6" w:rsidRDefault="00D475E6" w:rsidP="00D475E6">
            <w:pPr>
              <w:pStyle w:val="VCAAtablecondensed"/>
              <w:spacing w:before="40" w:after="0" w:line="240" w:lineRule="auto"/>
              <w:rPr>
                <w:sz w:val="22"/>
              </w:rPr>
            </w:pPr>
            <w:r>
              <w:rPr>
                <w:sz w:val="22"/>
              </w:rPr>
              <w:t>8</w:t>
            </w:r>
          </w:p>
        </w:tc>
        <w:tc>
          <w:tcPr>
            <w:tcW w:w="514" w:type="dxa"/>
            <w:tcBorders>
              <w:left w:val="single" w:sz="4" w:space="0" w:color="FFFFFF"/>
              <w:right w:val="single" w:sz="4" w:space="0" w:color="FFFFFF"/>
            </w:tcBorders>
          </w:tcPr>
          <w:p w14:paraId="27C7CF3D" w14:textId="77777777" w:rsidR="00D475E6" w:rsidRDefault="00D475E6" w:rsidP="00D475E6">
            <w:pPr>
              <w:pStyle w:val="VCAAtablecondensed"/>
              <w:spacing w:before="40" w:after="0" w:line="240" w:lineRule="auto"/>
              <w:rPr>
                <w:sz w:val="22"/>
              </w:rPr>
            </w:pPr>
            <w:r>
              <w:rPr>
                <w:sz w:val="22"/>
              </w:rPr>
              <w:t>9</w:t>
            </w:r>
          </w:p>
        </w:tc>
        <w:tc>
          <w:tcPr>
            <w:tcW w:w="504" w:type="dxa"/>
            <w:tcBorders>
              <w:left w:val="single" w:sz="4" w:space="0" w:color="FFFFFF"/>
              <w:right w:val="single" w:sz="4" w:space="0" w:color="FFFFFF"/>
            </w:tcBorders>
          </w:tcPr>
          <w:p w14:paraId="37662982" w14:textId="77777777" w:rsidR="00D475E6" w:rsidRDefault="00D475E6" w:rsidP="00D475E6">
            <w:pPr>
              <w:pStyle w:val="VCAAtablecondensed"/>
              <w:spacing w:before="40" w:after="0" w:line="240" w:lineRule="auto"/>
              <w:rPr>
                <w:sz w:val="22"/>
              </w:rPr>
            </w:pPr>
            <w:r>
              <w:rPr>
                <w:sz w:val="22"/>
              </w:rPr>
              <w:t>10</w:t>
            </w:r>
          </w:p>
        </w:tc>
        <w:tc>
          <w:tcPr>
            <w:tcW w:w="1253" w:type="dxa"/>
            <w:tcBorders>
              <w:left w:val="single" w:sz="4" w:space="0" w:color="FFFFFF"/>
            </w:tcBorders>
          </w:tcPr>
          <w:p w14:paraId="65532B9A" w14:textId="77777777" w:rsidR="00D475E6" w:rsidRDefault="00D475E6" w:rsidP="00D475E6">
            <w:pPr>
              <w:pStyle w:val="VCAAtablecondensed"/>
              <w:spacing w:before="40" w:after="0" w:line="240" w:lineRule="auto"/>
              <w:rPr>
                <w:sz w:val="22"/>
              </w:rPr>
            </w:pPr>
            <w:r>
              <w:rPr>
                <w:sz w:val="22"/>
              </w:rPr>
              <w:t>Average</w:t>
            </w:r>
          </w:p>
        </w:tc>
      </w:tr>
      <w:tr w:rsidR="00D475E6" w14:paraId="25F39B01" w14:textId="77777777" w:rsidTr="00D475E6">
        <w:trPr>
          <w:trHeight w:hRule="exact" w:val="401"/>
        </w:trPr>
        <w:tc>
          <w:tcPr>
            <w:tcW w:w="1136" w:type="dxa"/>
          </w:tcPr>
          <w:p w14:paraId="5AA4DC52" w14:textId="77777777" w:rsidR="00D475E6" w:rsidRDefault="00D475E6" w:rsidP="00D475E6">
            <w:pPr>
              <w:pStyle w:val="VCAAtablecondensed"/>
              <w:spacing w:before="40" w:after="0" w:line="240" w:lineRule="auto"/>
            </w:pPr>
            <w:r>
              <w:t>%</w:t>
            </w:r>
          </w:p>
        </w:tc>
        <w:tc>
          <w:tcPr>
            <w:tcW w:w="568" w:type="dxa"/>
          </w:tcPr>
          <w:p w14:paraId="01A52ECD" w14:textId="77777777" w:rsidR="00D475E6" w:rsidRDefault="00D475E6" w:rsidP="00D475E6">
            <w:pPr>
              <w:pStyle w:val="VCAAtablecondensed"/>
              <w:spacing w:before="40" w:after="0" w:line="240" w:lineRule="auto"/>
            </w:pPr>
            <w:r>
              <w:t>11</w:t>
            </w:r>
          </w:p>
        </w:tc>
        <w:tc>
          <w:tcPr>
            <w:tcW w:w="567" w:type="dxa"/>
          </w:tcPr>
          <w:p w14:paraId="39012F5C" w14:textId="77777777" w:rsidR="00D475E6" w:rsidRDefault="00D475E6" w:rsidP="00D475E6">
            <w:pPr>
              <w:pStyle w:val="VCAAtablecondensed"/>
              <w:spacing w:before="40" w:after="0" w:line="240" w:lineRule="auto"/>
            </w:pPr>
            <w:r>
              <w:t>8</w:t>
            </w:r>
          </w:p>
        </w:tc>
        <w:tc>
          <w:tcPr>
            <w:tcW w:w="504" w:type="dxa"/>
          </w:tcPr>
          <w:p w14:paraId="7D82C1CC" w14:textId="77777777" w:rsidR="00D475E6" w:rsidRDefault="00D475E6" w:rsidP="00D475E6">
            <w:pPr>
              <w:pStyle w:val="VCAAtablecondensed"/>
              <w:spacing w:before="40" w:after="0" w:line="240" w:lineRule="auto"/>
            </w:pPr>
            <w:r>
              <w:t>11</w:t>
            </w:r>
          </w:p>
        </w:tc>
        <w:tc>
          <w:tcPr>
            <w:tcW w:w="514" w:type="dxa"/>
          </w:tcPr>
          <w:p w14:paraId="1C51B190" w14:textId="77777777" w:rsidR="00D475E6" w:rsidRDefault="00D475E6" w:rsidP="00D475E6">
            <w:pPr>
              <w:pStyle w:val="VCAAtablecondensed"/>
              <w:spacing w:before="40" w:after="0" w:line="240" w:lineRule="auto"/>
            </w:pPr>
            <w:r>
              <w:t>10</w:t>
            </w:r>
          </w:p>
        </w:tc>
        <w:tc>
          <w:tcPr>
            <w:tcW w:w="450" w:type="dxa"/>
          </w:tcPr>
          <w:p w14:paraId="05159DEF" w14:textId="77777777" w:rsidR="00D475E6" w:rsidRDefault="00D475E6" w:rsidP="00D475E6">
            <w:pPr>
              <w:pStyle w:val="VCAAtablecondensed"/>
              <w:spacing w:before="40" w:after="0" w:line="240" w:lineRule="auto"/>
            </w:pPr>
            <w:r>
              <w:t>14</w:t>
            </w:r>
          </w:p>
        </w:tc>
        <w:tc>
          <w:tcPr>
            <w:tcW w:w="461" w:type="dxa"/>
          </w:tcPr>
          <w:p w14:paraId="29588B47" w14:textId="77777777" w:rsidR="00D475E6" w:rsidRDefault="00D475E6" w:rsidP="00D475E6">
            <w:pPr>
              <w:pStyle w:val="VCAAtablecondensed"/>
              <w:spacing w:before="40" w:after="0" w:line="240" w:lineRule="auto"/>
            </w:pPr>
            <w:r>
              <w:t>12</w:t>
            </w:r>
          </w:p>
        </w:tc>
        <w:tc>
          <w:tcPr>
            <w:tcW w:w="504" w:type="dxa"/>
          </w:tcPr>
          <w:p w14:paraId="44E3F823" w14:textId="77777777" w:rsidR="00D475E6" w:rsidRDefault="00D475E6" w:rsidP="00D475E6">
            <w:pPr>
              <w:pStyle w:val="VCAAtablecondensed"/>
              <w:spacing w:before="40" w:after="0" w:line="240" w:lineRule="auto"/>
            </w:pPr>
            <w:r>
              <w:t>11</w:t>
            </w:r>
          </w:p>
        </w:tc>
        <w:tc>
          <w:tcPr>
            <w:tcW w:w="460" w:type="dxa"/>
          </w:tcPr>
          <w:p w14:paraId="78B32C48" w14:textId="77777777" w:rsidR="00D475E6" w:rsidRDefault="00D475E6" w:rsidP="00D475E6">
            <w:pPr>
              <w:pStyle w:val="VCAAtablecondensed"/>
              <w:spacing w:before="40" w:after="0" w:line="240" w:lineRule="auto"/>
            </w:pPr>
            <w:r>
              <w:t>11</w:t>
            </w:r>
          </w:p>
        </w:tc>
        <w:tc>
          <w:tcPr>
            <w:tcW w:w="504" w:type="dxa"/>
          </w:tcPr>
          <w:p w14:paraId="0CB6B0A2" w14:textId="77777777" w:rsidR="00D475E6" w:rsidRDefault="00D475E6" w:rsidP="00D475E6">
            <w:pPr>
              <w:pStyle w:val="VCAAtablecondensed"/>
              <w:spacing w:before="40" w:after="0" w:line="240" w:lineRule="auto"/>
            </w:pPr>
            <w:r>
              <w:t>9</w:t>
            </w:r>
          </w:p>
        </w:tc>
        <w:tc>
          <w:tcPr>
            <w:tcW w:w="514" w:type="dxa"/>
          </w:tcPr>
          <w:p w14:paraId="57A2EEAC" w14:textId="77777777" w:rsidR="00D475E6" w:rsidRDefault="00D475E6" w:rsidP="00D475E6">
            <w:pPr>
              <w:pStyle w:val="VCAAtablecondensed"/>
              <w:spacing w:before="40" w:after="0" w:line="240" w:lineRule="auto"/>
            </w:pPr>
            <w:r>
              <w:t>4</w:t>
            </w:r>
          </w:p>
        </w:tc>
        <w:tc>
          <w:tcPr>
            <w:tcW w:w="504" w:type="dxa"/>
          </w:tcPr>
          <w:p w14:paraId="20AB22B0" w14:textId="77777777" w:rsidR="00D475E6" w:rsidRDefault="00D475E6" w:rsidP="00D475E6">
            <w:pPr>
              <w:pStyle w:val="VCAAtablecondensed"/>
              <w:spacing w:before="40" w:after="0" w:line="240" w:lineRule="auto"/>
            </w:pPr>
            <w:r>
              <w:t>1</w:t>
            </w:r>
          </w:p>
        </w:tc>
        <w:tc>
          <w:tcPr>
            <w:tcW w:w="1253" w:type="dxa"/>
          </w:tcPr>
          <w:p w14:paraId="605E8A7C" w14:textId="77777777" w:rsidR="00D475E6" w:rsidRDefault="00D475E6" w:rsidP="00D475E6">
            <w:pPr>
              <w:pStyle w:val="VCAAtablecondensed"/>
              <w:spacing w:before="40" w:after="0" w:line="240" w:lineRule="auto"/>
            </w:pPr>
            <w:r>
              <w:t>4.3</w:t>
            </w:r>
          </w:p>
        </w:tc>
      </w:tr>
    </w:tbl>
    <w:p w14:paraId="0D8E34AE" w14:textId="77777777" w:rsidR="00D475E6" w:rsidRDefault="00D475E6" w:rsidP="00D475E6">
      <w:pPr>
        <w:pStyle w:val="VCAAHeading5"/>
      </w:pPr>
      <w:r>
        <w:t>Section C – Rome</w:t>
      </w:r>
    </w:p>
    <w:tbl>
      <w:tblPr>
        <w:tblStyle w:val="VCAATableClosed"/>
        <w:tblW w:w="7939" w:type="dxa"/>
        <w:tblLook w:val="01E0" w:firstRow="1" w:lastRow="1" w:firstColumn="1" w:lastColumn="1" w:noHBand="0" w:noVBand="0"/>
      </w:tblPr>
      <w:tblGrid>
        <w:gridCol w:w="1136"/>
        <w:gridCol w:w="568"/>
        <w:gridCol w:w="567"/>
        <w:gridCol w:w="504"/>
        <w:gridCol w:w="461"/>
        <w:gridCol w:w="503"/>
        <w:gridCol w:w="461"/>
        <w:gridCol w:w="504"/>
        <w:gridCol w:w="460"/>
        <w:gridCol w:w="504"/>
        <w:gridCol w:w="514"/>
        <w:gridCol w:w="504"/>
        <w:gridCol w:w="1253"/>
      </w:tblGrid>
      <w:tr w:rsidR="00D475E6" w14:paraId="66E8F303" w14:textId="77777777" w:rsidTr="00D475E6">
        <w:trPr>
          <w:cnfStyle w:val="100000000000" w:firstRow="1" w:lastRow="0" w:firstColumn="0" w:lastColumn="0" w:oddVBand="0" w:evenVBand="0" w:oddHBand="0" w:evenHBand="0" w:firstRowFirstColumn="0" w:firstRowLastColumn="0" w:lastRowFirstColumn="0" w:lastRowLastColumn="0"/>
          <w:trHeight w:hRule="exact" w:val="401"/>
        </w:trPr>
        <w:tc>
          <w:tcPr>
            <w:tcW w:w="1136" w:type="dxa"/>
            <w:tcBorders>
              <w:right w:val="single" w:sz="4" w:space="0" w:color="FFFFFF"/>
            </w:tcBorders>
          </w:tcPr>
          <w:p w14:paraId="2387BD59" w14:textId="77777777" w:rsidR="00D475E6" w:rsidRDefault="00D475E6" w:rsidP="00D475E6">
            <w:pPr>
              <w:pStyle w:val="VCAAtablecondensed"/>
              <w:spacing w:before="40" w:after="0" w:line="240" w:lineRule="auto"/>
              <w:rPr>
                <w:sz w:val="22"/>
              </w:rPr>
            </w:pPr>
            <w:r>
              <w:rPr>
                <w:sz w:val="22"/>
              </w:rPr>
              <w:t>Marks</w:t>
            </w:r>
          </w:p>
        </w:tc>
        <w:tc>
          <w:tcPr>
            <w:tcW w:w="568" w:type="dxa"/>
            <w:tcBorders>
              <w:left w:val="single" w:sz="4" w:space="0" w:color="FFFFFF"/>
              <w:right w:val="single" w:sz="4" w:space="0" w:color="FFFFFF"/>
            </w:tcBorders>
          </w:tcPr>
          <w:p w14:paraId="2977B369" w14:textId="77777777" w:rsidR="00D475E6" w:rsidRDefault="00D475E6" w:rsidP="00D475E6">
            <w:pPr>
              <w:pStyle w:val="VCAAtablecondensed"/>
              <w:spacing w:before="40" w:after="0" w:line="240" w:lineRule="auto"/>
              <w:rPr>
                <w:sz w:val="22"/>
              </w:rPr>
            </w:pPr>
            <w:r>
              <w:rPr>
                <w:sz w:val="22"/>
              </w:rPr>
              <w:t>0</w:t>
            </w:r>
          </w:p>
        </w:tc>
        <w:tc>
          <w:tcPr>
            <w:tcW w:w="567" w:type="dxa"/>
            <w:tcBorders>
              <w:left w:val="single" w:sz="4" w:space="0" w:color="FFFFFF"/>
              <w:right w:val="single" w:sz="4" w:space="0" w:color="FFFFFF"/>
            </w:tcBorders>
          </w:tcPr>
          <w:p w14:paraId="702A7FD5" w14:textId="77777777" w:rsidR="00D475E6" w:rsidRDefault="00D475E6" w:rsidP="00D475E6">
            <w:pPr>
              <w:pStyle w:val="VCAAtablecondensed"/>
              <w:spacing w:before="40" w:after="0" w:line="240" w:lineRule="auto"/>
              <w:rPr>
                <w:sz w:val="22"/>
              </w:rPr>
            </w:pPr>
            <w:r>
              <w:rPr>
                <w:sz w:val="22"/>
              </w:rPr>
              <w:t>1</w:t>
            </w:r>
          </w:p>
        </w:tc>
        <w:tc>
          <w:tcPr>
            <w:tcW w:w="504" w:type="dxa"/>
            <w:tcBorders>
              <w:left w:val="single" w:sz="4" w:space="0" w:color="FFFFFF"/>
              <w:right w:val="single" w:sz="4" w:space="0" w:color="FFFFFF"/>
            </w:tcBorders>
          </w:tcPr>
          <w:p w14:paraId="29771387" w14:textId="77777777" w:rsidR="00D475E6" w:rsidRDefault="00D475E6" w:rsidP="00D475E6">
            <w:pPr>
              <w:pStyle w:val="VCAAtablecondensed"/>
              <w:spacing w:before="40" w:after="0" w:line="240" w:lineRule="auto"/>
              <w:rPr>
                <w:sz w:val="22"/>
              </w:rPr>
            </w:pPr>
            <w:r>
              <w:rPr>
                <w:sz w:val="22"/>
              </w:rPr>
              <w:t>2</w:t>
            </w:r>
          </w:p>
        </w:tc>
        <w:tc>
          <w:tcPr>
            <w:tcW w:w="461" w:type="dxa"/>
            <w:tcBorders>
              <w:left w:val="single" w:sz="4" w:space="0" w:color="FFFFFF"/>
              <w:right w:val="single" w:sz="4" w:space="0" w:color="FFFFFF"/>
            </w:tcBorders>
          </w:tcPr>
          <w:p w14:paraId="5834F357" w14:textId="77777777" w:rsidR="00D475E6" w:rsidRDefault="00D475E6" w:rsidP="00D475E6">
            <w:pPr>
              <w:pStyle w:val="VCAAtablecondensed"/>
              <w:spacing w:before="40" w:after="0" w:line="240" w:lineRule="auto"/>
              <w:rPr>
                <w:sz w:val="22"/>
              </w:rPr>
            </w:pPr>
            <w:r>
              <w:rPr>
                <w:sz w:val="22"/>
              </w:rPr>
              <w:t>3</w:t>
            </w:r>
          </w:p>
        </w:tc>
        <w:tc>
          <w:tcPr>
            <w:tcW w:w="503" w:type="dxa"/>
            <w:tcBorders>
              <w:left w:val="single" w:sz="4" w:space="0" w:color="FFFFFF"/>
              <w:right w:val="single" w:sz="4" w:space="0" w:color="FFFFFF"/>
            </w:tcBorders>
          </w:tcPr>
          <w:p w14:paraId="02682D85" w14:textId="77777777" w:rsidR="00D475E6" w:rsidRDefault="00D475E6" w:rsidP="00D475E6">
            <w:pPr>
              <w:pStyle w:val="VCAAtablecondensed"/>
              <w:spacing w:before="40" w:after="0" w:line="240" w:lineRule="auto"/>
              <w:rPr>
                <w:sz w:val="22"/>
              </w:rPr>
            </w:pPr>
            <w:r>
              <w:rPr>
                <w:sz w:val="22"/>
              </w:rPr>
              <w:t>4</w:t>
            </w:r>
          </w:p>
        </w:tc>
        <w:tc>
          <w:tcPr>
            <w:tcW w:w="461" w:type="dxa"/>
            <w:tcBorders>
              <w:left w:val="single" w:sz="4" w:space="0" w:color="FFFFFF"/>
              <w:right w:val="single" w:sz="4" w:space="0" w:color="FFFFFF"/>
            </w:tcBorders>
          </w:tcPr>
          <w:p w14:paraId="71A703C8" w14:textId="77777777" w:rsidR="00D475E6" w:rsidRDefault="00D475E6" w:rsidP="00D475E6">
            <w:pPr>
              <w:pStyle w:val="VCAAtablecondensed"/>
              <w:spacing w:before="40" w:after="0" w:line="240" w:lineRule="auto"/>
              <w:rPr>
                <w:sz w:val="22"/>
              </w:rPr>
            </w:pPr>
            <w:r>
              <w:rPr>
                <w:sz w:val="22"/>
              </w:rPr>
              <w:t>5</w:t>
            </w:r>
          </w:p>
        </w:tc>
        <w:tc>
          <w:tcPr>
            <w:tcW w:w="504" w:type="dxa"/>
            <w:tcBorders>
              <w:left w:val="single" w:sz="4" w:space="0" w:color="FFFFFF"/>
              <w:right w:val="single" w:sz="4" w:space="0" w:color="FFFFFF"/>
            </w:tcBorders>
          </w:tcPr>
          <w:p w14:paraId="2F48FFE7" w14:textId="77777777" w:rsidR="00D475E6" w:rsidRDefault="00D475E6" w:rsidP="00D475E6">
            <w:pPr>
              <w:pStyle w:val="VCAAtablecondensed"/>
              <w:spacing w:before="40" w:after="0" w:line="240" w:lineRule="auto"/>
              <w:rPr>
                <w:sz w:val="22"/>
              </w:rPr>
            </w:pPr>
            <w:r>
              <w:rPr>
                <w:sz w:val="22"/>
              </w:rPr>
              <w:t>6</w:t>
            </w:r>
          </w:p>
        </w:tc>
        <w:tc>
          <w:tcPr>
            <w:tcW w:w="460" w:type="dxa"/>
            <w:tcBorders>
              <w:left w:val="single" w:sz="4" w:space="0" w:color="FFFFFF"/>
              <w:right w:val="single" w:sz="4" w:space="0" w:color="FFFFFF"/>
            </w:tcBorders>
          </w:tcPr>
          <w:p w14:paraId="1E8E0F38" w14:textId="77777777" w:rsidR="00D475E6" w:rsidRDefault="00D475E6" w:rsidP="00D475E6">
            <w:pPr>
              <w:pStyle w:val="VCAAtablecondensed"/>
              <w:spacing w:before="40" w:after="0" w:line="240" w:lineRule="auto"/>
              <w:rPr>
                <w:sz w:val="22"/>
              </w:rPr>
            </w:pPr>
            <w:r>
              <w:rPr>
                <w:sz w:val="22"/>
              </w:rPr>
              <w:t>7</w:t>
            </w:r>
          </w:p>
        </w:tc>
        <w:tc>
          <w:tcPr>
            <w:tcW w:w="504" w:type="dxa"/>
            <w:tcBorders>
              <w:left w:val="single" w:sz="4" w:space="0" w:color="FFFFFF"/>
              <w:right w:val="single" w:sz="4" w:space="0" w:color="FFFFFF"/>
            </w:tcBorders>
          </w:tcPr>
          <w:p w14:paraId="4AEAAA10" w14:textId="77777777" w:rsidR="00D475E6" w:rsidRDefault="00D475E6" w:rsidP="00D475E6">
            <w:pPr>
              <w:pStyle w:val="VCAAtablecondensed"/>
              <w:spacing w:before="40" w:after="0" w:line="240" w:lineRule="auto"/>
              <w:rPr>
                <w:sz w:val="22"/>
              </w:rPr>
            </w:pPr>
            <w:r>
              <w:rPr>
                <w:sz w:val="22"/>
              </w:rPr>
              <w:t>8</w:t>
            </w:r>
          </w:p>
        </w:tc>
        <w:tc>
          <w:tcPr>
            <w:tcW w:w="514" w:type="dxa"/>
            <w:tcBorders>
              <w:left w:val="single" w:sz="4" w:space="0" w:color="FFFFFF"/>
              <w:right w:val="single" w:sz="4" w:space="0" w:color="FFFFFF"/>
            </w:tcBorders>
          </w:tcPr>
          <w:p w14:paraId="278B1609" w14:textId="77777777" w:rsidR="00D475E6" w:rsidRDefault="00D475E6" w:rsidP="00D475E6">
            <w:pPr>
              <w:pStyle w:val="VCAAtablecondensed"/>
              <w:spacing w:before="40" w:after="0" w:line="240" w:lineRule="auto"/>
              <w:rPr>
                <w:sz w:val="22"/>
              </w:rPr>
            </w:pPr>
            <w:r>
              <w:rPr>
                <w:sz w:val="22"/>
              </w:rPr>
              <w:t>9</w:t>
            </w:r>
          </w:p>
        </w:tc>
        <w:tc>
          <w:tcPr>
            <w:tcW w:w="504" w:type="dxa"/>
            <w:tcBorders>
              <w:left w:val="single" w:sz="4" w:space="0" w:color="FFFFFF"/>
              <w:right w:val="single" w:sz="4" w:space="0" w:color="FFFFFF"/>
            </w:tcBorders>
          </w:tcPr>
          <w:p w14:paraId="1DD9122A" w14:textId="77777777" w:rsidR="00D475E6" w:rsidRDefault="00D475E6" w:rsidP="00D475E6">
            <w:pPr>
              <w:pStyle w:val="VCAAtablecondensed"/>
              <w:spacing w:before="40" w:after="0" w:line="240" w:lineRule="auto"/>
              <w:rPr>
                <w:sz w:val="22"/>
              </w:rPr>
            </w:pPr>
            <w:r>
              <w:rPr>
                <w:sz w:val="22"/>
              </w:rPr>
              <w:t>10</w:t>
            </w:r>
          </w:p>
        </w:tc>
        <w:tc>
          <w:tcPr>
            <w:tcW w:w="1253" w:type="dxa"/>
            <w:tcBorders>
              <w:left w:val="single" w:sz="4" w:space="0" w:color="FFFFFF"/>
            </w:tcBorders>
          </w:tcPr>
          <w:p w14:paraId="2B9AA642" w14:textId="77777777" w:rsidR="00D475E6" w:rsidRDefault="00D475E6" w:rsidP="00D475E6">
            <w:pPr>
              <w:pStyle w:val="VCAAtablecondensed"/>
              <w:spacing w:before="40" w:after="0" w:line="240" w:lineRule="auto"/>
              <w:rPr>
                <w:sz w:val="22"/>
              </w:rPr>
            </w:pPr>
            <w:r>
              <w:rPr>
                <w:sz w:val="22"/>
              </w:rPr>
              <w:t>Average</w:t>
            </w:r>
          </w:p>
        </w:tc>
      </w:tr>
      <w:tr w:rsidR="00D475E6" w14:paraId="234010AC" w14:textId="77777777" w:rsidTr="00D475E6">
        <w:trPr>
          <w:trHeight w:hRule="exact" w:val="401"/>
        </w:trPr>
        <w:tc>
          <w:tcPr>
            <w:tcW w:w="1136" w:type="dxa"/>
          </w:tcPr>
          <w:p w14:paraId="11BFAD68" w14:textId="77777777" w:rsidR="00D475E6" w:rsidRDefault="00D475E6" w:rsidP="00D475E6">
            <w:pPr>
              <w:pStyle w:val="VCAAtablecondensed"/>
              <w:spacing w:before="40" w:after="0" w:line="240" w:lineRule="auto"/>
            </w:pPr>
            <w:r>
              <w:t>%</w:t>
            </w:r>
          </w:p>
        </w:tc>
        <w:tc>
          <w:tcPr>
            <w:tcW w:w="568" w:type="dxa"/>
          </w:tcPr>
          <w:p w14:paraId="016C372B" w14:textId="77777777" w:rsidR="00D475E6" w:rsidRDefault="00D475E6" w:rsidP="00D475E6">
            <w:pPr>
              <w:pStyle w:val="VCAAtablecondensed"/>
              <w:spacing w:before="40" w:after="0" w:line="240" w:lineRule="auto"/>
            </w:pPr>
            <w:r>
              <w:t>7</w:t>
            </w:r>
          </w:p>
        </w:tc>
        <w:tc>
          <w:tcPr>
            <w:tcW w:w="567" w:type="dxa"/>
          </w:tcPr>
          <w:p w14:paraId="2F8D0B91" w14:textId="77777777" w:rsidR="00D475E6" w:rsidRDefault="00D475E6" w:rsidP="00D475E6">
            <w:pPr>
              <w:pStyle w:val="VCAAtablecondensed"/>
              <w:spacing w:before="40" w:after="0" w:line="240" w:lineRule="auto"/>
            </w:pPr>
            <w:r>
              <w:t>7</w:t>
            </w:r>
          </w:p>
        </w:tc>
        <w:tc>
          <w:tcPr>
            <w:tcW w:w="504" w:type="dxa"/>
          </w:tcPr>
          <w:p w14:paraId="51019431" w14:textId="77777777" w:rsidR="00D475E6" w:rsidRDefault="00D475E6" w:rsidP="00D475E6">
            <w:pPr>
              <w:pStyle w:val="VCAAtablecondensed"/>
              <w:spacing w:before="40" w:after="0" w:line="240" w:lineRule="auto"/>
            </w:pPr>
            <w:r>
              <w:t>9</w:t>
            </w:r>
          </w:p>
        </w:tc>
        <w:tc>
          <w:tcPr>
            <w:tcW w:w="461" w:type="dxa"/>
          </w:tcPr>
          <w:p w14:paraId="449EEAF6" w14:textId="77777777" w:rsidR="00D475E6" w:rsidRDefault="00D475E6" w:rsidP="00D475E6">
            <w:pPr>
              <w:pStyle w:val="VCAAtablecondensed"/>
              <w:spacing w:before="40" w:after="0" w:line="240" w:lineRule="auto"/>
            </w:pPr>
            <w:r>
              <w:t>11</w:t>
            </w:r>
          </w:p>
        </w:tc>
        <w:tc>
          <w:tcPr>
            <w:tcW w:w="503" w:type="dxa"/>
          </w:tcPr>
          <w:p w14:paraId="1FA8C8B8" w14:textId="77777777" w:rsidR="00D475E6" w:rsidRDefault="00D475E6" w:rsidP="00D475E6">
            <w:pPr>
              <w:pStyle w:val="VCAAtablecondensed"/>
              <w:spacing w:before="40" w:after="0" w:line="240" w:lineRule="auto"/>
            </w:pPr>
            <w:r>
              <w:t>16</w:t>
            </w:r>
          </w:p>
        </w:tc>
        <w:tc>
          <w:tcPr>
            <w:tcW w:w="461" w:type="dxa"/>
          </w:tcPr>
          <w:p w14:paraId="2928FD28" w14:textId="77777777" w:rsidR="00D475E6" w:rsidRDefault="00D475E6" w:rsidP="00D475E6">
            <w:pPr>
              <w:pStyle w:val="VCAAtablecondensed"/>
              <w:spacing w:before="40" w:after="0" w:line="240" w:lineRule="auto"/>
            </w:pPr>
            <w:r>
              <w:t>12</w:t>
            </w:r>
          </w:p>
        </w:tc>
        <w:tc>
          <w:tcPr>
            <w:tcW w:w="504" w:type="dxa"/>
          </w:tcPr>
          <w:p w14:paraId="2484B7DB" w14:textId="77777777" w:rsidR="00D475E6" w:rsidRDefault="00D475E6" w:rsidP="00D475E6">
            <w:pPr>
              <w:pStyle w:val="VCAAtablecondensed"/>
              <w:spacing w:before="40" w:after="0" w:line="240" w:lineRule="auto"/>
            </w:pPr>
            <w:r>
              <w:t>11</w:t>
            </w:r>
          </w:p>
        </w:tc>
        <w:tc>
          <w:tcPr>
            <w:tcW w:w="460" w:type="dxa"/>
          </w:tcPr>
          <w:p w14:paraId="128E1B9C" w14:textId="77777777" w:rsidR="00D475E6" w:rsidRDefault="00D475E6" w:rsidP="00D475E6">
            <w:pPr>
              <w:pStyle w:val="VCAAtablecondensed"/>
              <w:spacing w:before="40" w:after="0" w:line="240" w:lineRule="auto"/>
            </w:pPr>
            <w:r>
              <w:t>9</w:t>
            </w:r>
          </w:p>
        </w:tc>
        <w:tc>
          <w:tcPr>
            <w:tcW w:w="504" w:type="dxa"/>
          </w:tcPr>
          <w:p w14:paraId="70C5FB59" w14:textId="77777777" w:rsidR="00D475E6" w:rsidRDefault="00D475E6" w:rsidP="00D475E6">
            <w:pPr>
              <w:pStyle w:val="VCAAtablecondensed"/>
              <w:spacing w:before="40" w:after="0" w:line="240" w:lineRule="auto"/>
            </w:pPr>
            <w:r>
              <w:t>8</w:t>
            </w:r>
          </w:p>
        </w:tc>
        <w:tc>
          <w:tcPr>
            <w:tcW w:w="514" w:type="dxa"/>
          </w:tcPr>
          <w:p w14:paraId="764870B4" w14:textId="77777777" w:rsidR="00D475E6" w:rsidRDefault="00D475E6" w:rsidP="00D475E6">
            <w:pPr>
              <w:pStyle w:val="VCAAtablecondensed"/>
              <w:spacing w:before="40" w:after="0" w:line="240" w:lineRule="auto"/>
            </w:pPr>
            <w:r>
              <w:t>8</w:t>
            </w:r>
          </w:p>
        </w:tc>
        <w:tc>
          <w:tcPr>
            <w:tcW w:w="504" w:type="dxa"/>
          </w:tcPr>
          <w:p w14:paraId="54188E78" w14:textId="77777777" w:rsidR="00D475E6" w:rsidRDefault="00D475E6" w:rsidP="00D475E6">
            <w:pPr>
              <w:pStyle w:val="VCAAtablecondensed"/>
              <w:spacing w:before="40" w:after="0" w:line="240" w:lineRule="auto"/>
            </w:pPr>
            <w:r>
              <w:t>3</w:t>
            </w:r>
          </w:p>
        </w:tc>
        <w:tc>
          <w:tcPr>
            <w:tcW w:w="1253" w:type="dxa"/>
          </w:tcPr>
          <w:p w14:paraId="4D1E6CC8" w14:textId="77777777" w:rsidR="00D475E6" w:rsidRDefault="00D475E6" w:rsidP="00D475E6">
            <w:pPr>
              <w:pStyle w:val="VCAAtablecondensed"/>
              <w:spacing w:before="40" w:after="0" w:line="240" w:lineRule="auto"/>
            </w:pPr>
            <w:r>
              <w:t>4.7</w:t>
            </w:r>
          </w:p>
        </w:tc>
      </w:tr>
    </w:tbl>
    <w:p w14:paraId="6BCC4C0E" w14:textId="77777777" w:rsidR="00D475E6" w:rsidRDefault="00D475E6" w:rsidP="00D475E6">
      <w:pPr>
        <w:pStyle w:val="VCAAbody"/>
      </w:pPr>
      <w:r>
        <w:t>This question required ‘evaluation’, which means making some kind of judgment or assessment of the factors given in the question.</w:t>
      </w:r>
    </w:p>
    <w:p w14:paraId="178EB06C" w14:textId="77777777" w:rsidR="00D475E6" w:rsidRDefault="00D475E6" w:rsidP="00D475E6">
      <w:pPr>
        <w:pStyle w:val="VCAAbody"/>
      </w:pPr>
      <w:r>
        <w:t>The three main barriers students faced in order to receive full marks for this question were understanding what is meant by ‘evaluation’, understanding what is meant by ‘significance’ and using sufficient evidence. Without a meaningful attempt at evaluation supported by evidence, responses tended to be generalised, descriptive narratives that typically did not score well.</w:t>
      </w:r>
    </w:p>
    <w:p w14:paraId="5812D21C" w14:textId="77777777" w:rsidR="00D475E6" w:rsidRDefault="00D475E6" w:rsidP="00D475E6">
      <w:pPr>
        <w:pStyle w:val="VCAAHeading4"/>
      </w:pPr>
      <w:r>
        <w:t>Evaluation</w:t>
      </w:r>
    </w:p>
    <w:p w14:paraId="651362D2" w14:textId="77777777" w:rsidR="00D475E6" w:rsidRDefault="00D475E6" w:rsidP="00D475E6">
      <w:pPr>
        <w:pStyle w:val="VCAAbody"/>
        <w:keepNext/>
        <w:keepLines/>
      </w:pPr>
      <w:r>
        <w:t>For all three civilisations, Question 1c. asked students to ‘evaluate the extent to which’ something was the case. It may be useful to imagine these questions rephrased as, ‘How significant was the impact of the first and second Persian invasions on Greece?’ or ‘How much did the Senate and the people of Rome share political power during the Roman Republic?’.</w:t>
      </w:r>
    </w:p>
    <w:p w14:paraId="33C30CA6" w14:textId="77777777" w:rsidR="00D475E6" w:rsidRDefault="00D475E6" w:rsidP="00D475E6">
      <w:pPr>
        <w:pStyle w:val="VCAAbody"/>
        <w:keepNext/>
        <w:keepLines/>
      </w:pPr>
      <w:r>
        <w:t>Evaluation requires students to make a judgment and then to support that judgment with explanation and evidence. High-scoring responses started with statements that acknowledged the premise of the question and provided an outline of the how the answer would be structured. Such statements could be phrased as, ‘The impact of the first and second Persian invasions on Greece was very significant in three main ways’ or ‘The Senate and the people of Rome did not equally share political power during the Roman Republic’. The highest-scoring responses provided genuine evaluation, either by comprehensively showing the significance of the event or situation in the question or because they considered both change and continuity. For example, the best discussion of the impact of the Persian invasions considered how it was a catalyst for political and social change (seen in the formation of the Delian League) while also pointing out that many aspects of Greek life (such as the roles of women and slaves) did not meaningfully change.</w:t>
      </w:r>
    </w:p>
    <w:p w14:paraId="5CC90788" w14:textId="77777777" w:rsidR="00D475E6" w:rsidRDefault="00D475E6" w:rsidP="00D475E6">
      <w:pPr>
        <w:pStyle w:val="VCAAHeading4"/>
      </w:pPr>
      <w:r>
        <w:t>Significance</w:t>
      </w:r>
    </w:p>
    <w:p w14:paraId="2732D455" w14:textId="77777777" w:rsidR="00D475E6" w:rsidRDefault="00D475E6" w:rsidP="00D475E6">
      <w:pPr>
        <w:pStyle w:val="VCAAbody"/>
      </w:pPr>
      <w:r>
        <w:t>Most students recognised that the question required a judgment about the impact of specific factors, events or situations (often in relation to wider circumstances). In general, a cohesive response focused on those factors and considered a range of impacts arising from those factors (in terms of both change and continuity). Some students, however, also introduced entirely different factors and then evaluated the significance of those other factors. For example, some students discussed how the reforms of Lycurgus, Solon and/or Cleisthenes also had an impact on Greece. In this way, they were trying to evaluate the significance of the Persian invasions compared to other important factors. While this approach isn’t completely incorrect, its relevance depends on the question. If the question asked, ‘Evaluate the extent to which the first and second Persian invasions was the most significant factor in the development of Athenian democracy,’ then it would be necessary to consider these invasions in comparison to a range of other factors. But in this examination, such an approach diluted the focus on what the question was actually asking. Careful reading of the question is important.</w:t>
      </w:r>
    </w:p>
    <w:p w14:paraId="6408983E" w14:textId="77777777" w:rsidR="00D475E6" w:rsidRDefault="00D475E6" w:rsidP="00D475E6">
      <w:pPr>
        <w:pStyle w:val="VCAAHeading4"/>
      </w:pPr>
      <w:r>
        <w:t>Evidence</w:t>
      </w:r>
    </w:p>
    <w:p w14:paraId="38C57AC9" w14:textId="77777777" w:rsidR="00D475E6" w:rsidRDefault="00D475E6" w:rsidP="00D475E6">
      <w:pPr>
        <w:pStyle w:val="VCAAbody"/>
      </w:pPr>
      <w:r>
        <w:t>Evidence tended to be used sparsely. Claims made about historical circumstances were generally not supported with specific dates, names, people, places, events or statistics. Note that quotations from historical sources or from historians can be used in this answer and will be considered as evidence (but it is not necessary to use such quotations).</w:t>
      </w:r>
    </w:p>
    <w:p w14:paraId="0B0438F4" w14:textId="77777777" w:rsidR="00D475E6" w:rsidRDefault="00D475E6" w:rsidP="00D475E6">
      <w:pPr>
        <w:pStyle w:val="VCAAbody"/>
      </w:pPr>
      <w:r>
        <w:t>The highest-scoring answers also used the sources thoughtfully, drawing on select elements to inform, shape or enhance the answer without clinging to the source. Some responses that did not score well relied on rehashing lengthy portions of the sources.</w:t>
      </w:r>
    </w:p>
    <w:p w14:paraId="3C09AA81" w14:textId="77777777" w:rsidR="00D475E6" w:rsidRDefault="00D475E6" w:rsidP="00D475E6">
      <w:pPr>
        <w:pStyle w:val="VCAAbody"/>
      </w:pPr>
      <w:r>
        <w:t>The following is an example of a high-scoring response to Question 1c.:</w:t>
      </w:r>
    </w:p>
    <w:p w14:paraId="59DEE3BD" w14:textId="77777777" w:rsidR="00D475E6" w:rsidRDefault="00D475E6" w:rsidP="00D475E6">
      <w:pPr>
        <w:pStyle w:val="VCAAbody"/>
        <w:rPr>
          <w:i/>
        </w:rPr>
      </w:pPr>
      <w:r>
        <w:rPr>
          <w:i/>
        </w:rPr>
        <w:t>The people of Rome did not share equal or representative political power until the Lex Hortensia law (287). Whilst there were Assemblies established to grant the idea one could take part in political representation, many were corrupted by senatorial influence.</w:t>
      </w:r>
    </w:p>
    <w:p w14:paraId="56D3B16F" w14:textId="77777777" w:rsidR="00D475E6" w:rsidRDefault="00D475E6" w:rsidP="00D475E6">
      <w:pPr>
        <w:pStyle w:val="VCAAbody"/>
        <w:rPr>
          <w:i/>
        </w:rPr>
      </w:pPr>
      <w:r>
        <w:rPr>
          <w:i/>
        </w:rPr>
        <w:t>Following the first secession, the plebeians gained the right to veto laws that infringed on plebeian rights. This however was not fully effective before 287 as not only could the Plebeian Council not pass laws that were not approved by the Senate, some sense of corruption also remained. As at the end of office tribunes could progress into the Senate, present tribunes were influenced by future senatorial seats. The Licinian Sextian Law allowing one consul to be a plebeian had only a moderate effect in establishing equal political control.</w:t>
      </w:r>
    </w:p>
    <w:p w14:paraId="124ADF1F" w14:textId="77777777" w:rsidR="00D475E6" w:rsidRDefault="00D475E6" w:rsidP="00D475E6">
      <w:pPr>
        <w:pStyle w:val="VCAAbody"/>
        <w:rPr>
          <w:i/>
        </w:rPr>
      </w:pPr>
      <w:r>
        <w:rPr>
          <w:i/>
        </w:rPr>
        <w:t>The Centuriate Assembly, established by Servius as a way to rank military, became a means of ordering the Republic’s political power. Patricians held most of the first two orders’ vote and therefore ‘it was highly unusual’ (Polybius) for plebeians to take political power. The Senate could also veto the decision of the Centuriate Assembly.</w:t>
      </w:r>
    </w:p>
    <w:p w14:paraId="5D5E5C09" w14:textId="15E9EBF8" w:rsidR="00D475E6" w:rsidRDefault="00D475E6" w:rsidP="00D475E6">
      <w:pPr>
        <w:pStyle w:val="VCAAbody"/>
        <w:rPr>
          <w:i/>
        </w:rPr>
      </w:pPr>
      <w:r>
        <w:rPr>
          <w:i/>
        </w:rPr>
        <w:t>The First and Second Punic Wears stabilised the ‘rocking boat’ (Livy) of political interference. In the Second Punic War ‘the Senate did not hold back any means of power’ (Silverman) and therefore elevated their own political representat</w:t>
      </w:r>
      <w:r w:rsidR="00E554F8">
        <w:rPr>
          <w:i/>
        </w:rPr>
        <w:t>i</w:t>
      </w:r>
      <w:r>
        <w:rPr>
          <w:i/>
        </w:rPr>
        <w:t xml:space="preserve">on. However, threatening a fifth secession, the Plebeians forced the Lex Hortensia (287) in which the Plebeian Council could legally create laws and pass them without the approval of the Senate. This would be legally binding to the whole of the Roman </w:t>
      </w:r>
      <w:r w:rsidR="00E554F8">
        <w:rPr>
          <w:i/>
        </w:rPr>
        <w:t>Republic</w:t>
      </w:r>
      <w:r>
        <w:rPr>
          <w:i/>
        </w:rPr>
        <w:t>. Whilst not traditional, this, in the unprecedented actions of the Gracchi, became the pivotal change in the people’s representation against the Senate.</w:t>
      </w:r>
    </w:p>
    <w:p w14:paraId="07FDB2D2" w14:textId="77777777" w:rsidR="00D475E6" w:rsidRDefault="00D475E6" w:rsidP="00D475E6">
      <w:pPr>
        <w:pStyle w:val="VCAAHeading2"/>
      </w:pPr>
      <w:r>
        <w:t>Part 2</w:t>
      </w:r>
    </w:p>
    <w:p w14:paraId="2AC1C4D5" w14:textId="77777777" w:rsidR="00D475E6" w:rsidRDefault="00D475E6" w:rsidP="00D475E6">
      <w:pPr>
        <w:pStyle w:val="VCAAHeading3"/>
      </w:pPr>
      <w:r>
        <w:t>Section A – Egypt</w:t>
      </w:r>
    </w:p>
    <w:tbl>
      <w:tblPr>
        <w:tblStyle w:val="VCAATableClosed"/>
        <w:tblW w:w="5000" w:type="pct"/>
        <w:tblLook w:val="01E0" w:firstRow="1" w:lastRow="1" w:firstColumn="1" w:lastColumn="1" w:noHBand="0" w:noVBand="0"/>
      </w:tblPr>
      <w:tblGrid>
        <w:gridCol w:w="731"/>
        <w:gridCol w:w="422"/>
        <w:gridCol w:w="325"/>
        <w:gridCol w:w="325"/>
        <w:gridCol w:w="325"/>
        <w:gridCol w:w="325"/>
        <w:gridCol w:w="325"/>
        <w:gridCol w:w="325"/>
        <w:gridCol w:w="325"/>
        <w:gridCol w:w="325"/>
        <w:gridCol w:w="325"/>
        <w:gridCol w:w="422"/>
        <w:gridCol w:w="422"/>
        <w:gridCol w:w="422"/>
        <w:gridCol w:w="422"/>
        <w:gridCol w:w="422"/>
        <w:gridCol w:w="422"/>
        <w:gridCol w:w="422"/>
        <w:gridCol w:w="422"/>
        <w:gridCol w:w="422"/>
        <w:gridCol w:w="422"/>
        <w:gridCol w:w="422"/>
        <w:gridCol w:w="909"/>
      </w:tblGrid>
      <w:tr w:rsidR="00D475E6" w:rsidRPr="00D475E6" w14:paraId="034B9037" w14:textId="77777777" w:rsidTr="00D475E6">
        <w:trPr>
          <w:cnfStyle w:val="100000000000" w:firstRow="1" w:lastRow="0" w:firstColumn="0" w:lastColumn="0" w:oddVBand="0" w:evenVBand="0" w:oddHBand="0" w:evenHBand="0" w:firstRowFirstColumn="0" w:firstRowLastColumn="0" w:lastRowFirstColumn="0" w:lastRowLastColumn="0"/>
          <w:trHeight w:hRule="exact" w:val="401"/>
        </w:trPr>
        <w:tc>
          <w:tcPr>
            <w:tcW w:w="379" w:type="pct"/>
            <w:tcBorders>
              <w:right w:val="single" w:sz="4" w:space="0" w:color="FFFFFF"/>
            </w:tcBorders>
          </w:tcPr>
          <w:p w14:paraId="66A8EF1A" w14:textId="77777777" w:rsidR="00D475E6" w:rsidRPr="00D475E6" w:rsidRDefault="00D475E6" w:rsidP="00D475E6">
            <w:pPr>
              <w:pStyle w:val="VCAAtablecondensedheading"/>
            </w:pPr>
            <w:r w:rsidRPr="00D475E6">
              <w:t>Marks</w:t>
            </w:r>
          </w:p>
        </w:tc>
        <w:tc>
          <w:tcPr>
            <w:tcW w:w="219" w:type="pct"/>
            <w:tcBorders>
              <w:left w:val="single" w:sz="4" w:space="0" w:color="FFFFFF"/>
              <w:right w:val="single" w:sz="4" w:space="0" w:color="FFFFFF"/>
            </w:tcBorders>
          </w:tcPr>
          <w:p w14:paraId="79E99C79" w14:textId="77777777" w:rsidR="00D475E6" w:rsidRPr="00D475E6" w:rsidRDefault="00D475E6" w:rsidP="00D475E6">
            <w:pPr>
              <w:pStyle w:val="VCAAtablecondensedheading"/>
            </w:pPr>
            <w:r w:rsidRPr="00D475E6">
              <w:t>0</w:t>
            </w:r>
          </w:p>
        </w:tc>
        <w:tc>
          <w:tcPr>
            <w:tcW w:w="169" w:type="pct"/>
            <w:tcBorders>
              <w:left w:val="single" w:sz="4" w:space="0" w:color="FFFFFF"/>
              <w:right w:val="single" w:sz="4" w:space="0" w:color="FFFFFF"/>
            </w:tcBorders>
          </w:tcPr>
          <w:p w14:paraId="1224BA9B" w14:textId="77777777" w:rsidR="00D475E6" w:rsidRPr="00D475E6" w:rsidRDefault="00D475E6" w:rsidP="00D475E6">
            <w:pPr>
              <w:pStyle w:val="VCAAtablecondensedheading"/>
            </w:pPr>
            <w:r w:rsidRPr="00D475E6">
              <w:t>1</w:t>
            </w:r>
          </w:p>
        </w:tc>
        <w:tc>
          <w:tcPr>
            <w:tcW w:w="169" w:type="pct"/>
            <w:tcBorders>
              <w:left w:val="single" w:sz="4" w:space="0" w:color="FFFFFF"/>
              <w:right w:val="single" w:sz="4" w:space="0" w:color="FFFFFF"/>
            </w:tcBorders>
          </w:tcPr>
          <w:p w14:paraId="26178E79" w14:textId="77777777" w:rsidR="00D475E6" w:rsidRPr="00D475E6" w:rsidRDefault="00D475E6" w:rsidP="00D475E6">
            <w:pPr>
              <w:pStyle w:val="VCAAtablecondensedheading"/>
            </w:pPr>
            <w:r w:rsidRPr="00D475E6">
              <w:t>2</w:t>
            </w:r>
          </w:p>
        </w:tc>
        <w:tc>
          <w:tcPr>
            <w:tcW w:w="169" w:type="pct"/>
            <w:tcBorders>
              <w:left w:val="single" w:sz="4" w:space="0" w:color="FFFFFF"/>
              <w:right w:val="single" w:sz="4" w:space="0" w:color="FFFFFF"/>
            </w:tcBorders>
          </w:tcPr>
          <w:p w14:paraId="70C17A57" w14:textId="77777777" w:rsidR="00D475E6" w:rsidRPr="00D475E6" w:rsidRDefault="00D475E6" w:rsidP="00D475E6">
            <w:pPr>
              <w:pStyle w:val="VCAAtablecondensedheading"/>
            </w:pPr>
            <w:r w:rsidRPr="00D475E6">
              <w:t>3</w:t>
            </w:r>
          </w:p>
        </w:tc>
        <w:tc>
          <w:tcPr>
            <w:tcW w:w="169" w:type="pct"/>
            <w:tcBorders>
              <w:left w:val="single" w:sz="4" w:space="0" w:color="FFFFFF"/>
              <w:right w:val="single" w:sz="4" w:space="0" w:color="FFFFFF"/>
            </w:tcBorders>
          </w:tcPr>
          <w:p w14:paraId="497F5943" w14:textId="77777777" w:rsidR="00D475E6" w:rsidRPr="00D475E6" w:rsidRDefault="00D475E6" w:rsidP="00D475E6">
            <w:pPr>
              <w:pStyle w:val="VCAAtablecondensedheading"/>
            </w:pPr>
            <w:r w:rsidRPr="00D475E6">
              <w:t>4</w:t>
            </w:r>
          </w:p>
        </w:tc>
        <w:tc>
          <w:tcPr>
            <w:tcW w:w="169" w:type="pct"/>
            <w:tcBorders>
              <w:left w:val="single" w:sz="4" w:space="0" w:color="FFFFFF"/>
              <w:right w:val="single" w:sz="4" w:space="0" w:color="FFFFFF"/>
            </w:tcBorders>
          </w:tcPr>
          <w:p w14:paraId="35902A58" w14:textId="77777777" w:rsidR="00D475E6" w:rsidRPr="00D475E6" w:rsidRDefault="00D475E6" w:rsidP="00D475E6">
            <w:pPr>
              <w:pStyle w:val="VCAAtablecondensedheading"/>
            </w:pPr>
            <w:r w:rsidRPr="00D475E6">
              <w:t>5</w:t>
            </w:r>
          </w:p>
        </w:tc>
        <w:tc>
          <w:tcPr>
            <w:tcW w:w="169" w:type="pct"/>
            <w:tcBorders>
              <w:left w:val="single" w:sz="4" w:space="0" w:color="FFFFFF"/>
              <w:right w:val="single" w:sz="4" w:space="0" w:color="FFFFFF"/>
            </w:tcBorders>
          </w:tcPr>
          <w:p w14:paraId="76B544FC" w14:textId="77777777" w:rsidR="00D475E6" w:rsidRPr="00D475E6" w:rsidRDefault="00D475E6" w:rsidP="00D475E6">
            <w:pPr>
              <w:pStyle w:val="VCAAtablecondensedheading"/>
            </w:pPr>
            <w:r w:rsidRPr="00D475E6">
              <w:t>6</w:t>
            </w:r>
          </w:p>
        </w:tc>
        <w:tc>
          <w:tcPr>
            <w:tcW w:w="169" w:type="pct"/>
            <w:tcBorders>
              <w:left w:val="single" w:sz="4" w:space="0" w:color="FFFFFF"/>
              <w:right w:val="single" w:sz="4" w:space="0" w:color="FFFFFF"/>
            </w:tcBorders>
          </w:tcPr>
          <w:p w14:paraId="232481A4" w14:textId="77777777" w:rsidR="00D475E6" w:rsidRPr="00D475E6" w:rsidRDefault="00D475E6" w:rsidP="00D475E6">
            <w:pPr>
              <w:pStyle w:val="VCAAtablecondensedheading"/>
            </w:pPr>
            <w:r w:rsidRPr="00D475E6">
              <w:t>7</w:t>
            </w:r>
          </w:p>
        </w:tc>
        <w:tc>
          <w:tcPr>
            <w:tcW w:w="169" w:type="pct"/>
            <w:tcBorders>
              <w:left w:val="single" w:sz="4" w:space="0" w:color="FFFFFF"/>
              <w:right w:val="single" w:sz="4" w:space="0" w:color="FFFFFF"/>
            </w:tcBorders>
          </w:tcPr>
          <w:p w14:paraId="4A8E416D" w14:textId="77777777" w:rsidR="00D475E6" w:rsidRPr="00D475E6" w:rsidRDefault="00D475E6" w:rsidP="00D475E6">
            <w:pPr>
              <w:pStyle w:val="VCAAtablecondensedheading"/>
            </w:pPr>
            <w:r w:rsidRPr="00D475E6">
              <w:t>8</w:t>
            </w:r>
          </w:p>
        </w:tc>
        <w:tc>
          <w:tcPr>
            <w:tcW w:w="169" w:type="pct"/>
            <w:tcBorders>
              <w:left w:val="single" w:sz="4" w:space="0" w:color="FFFFFF"/>
              <w:right w:val="single" w:sz="4" w:space="0" w:color="FFFFFF"/>
            </w:tcBorders>
          </w:tcPr>
          <w:p w14:paraId="4E70CC10" w14:textId="77777777" w:rsidR="00D475E6" w:rsidRPr="00D475E6" w:rsidRDefault="00D475E6" w:rsidP="00D475E6">
            <w:pPr>
              <w:pStyle w:val="VCAAtablecondensedheading"/>
            </w:pPr>
            <w:r w:rsidRPr="00D475E6">
              <w:t>9</w:t>
            </w:r>
          </w:p>
        </w:tc>
        <w:tc>
          <w:tcPr>
            <w:tcW w:w="219" w:type="pct"/>
            <w:tcBorders>
              <w:left w:val="single" w:sz="4" w:space="0" w:color="FFFFFF"/>
              <w:right w:val="single" w:sz="4" w:space="0" w:color="FFFFFF"/>
            </w:tcBorders>
          </w:tcPr>
          <w:p w14:paraId="58515701" w14:textId="77777777" w:rsidR="00D475E6" w:rsidRPr="00D475E6" w:rsidRDefault="00D475E6" w:rsidP="00D475E6">
            <w:pPr>
              <w:pStyle w:val="VCAAtablecondensedheading"/>
            </w:pPr>
            <w:r w:rsidRPr="00D475E6">
              <w:t>10</w:t>
            </w:r>
          </w:p>
        </w:tc>
        <w:tc>
          <w:tcPr>
            <w:tcW w:w="219" w:type="pct"/>
            <w:tcBorders>
              <w:left w:val="single" w:sz="4" w:space="0" w:color="FFFFFF"/>
              <w:right w:val="single" w:sz="4" w:space="0" w:color="FFFFFF"/>
            </w:tcBorders>
          </w:tcPr>
          <w:p w14:paraId="4383AF5C" w14:textId="77777777" w:rsidR="00D475E6" w:rsidRPr="00D475E6" w:rsidRDefault="00D475E6" w:rsidP="00D475E6">
            <w:pPr>
              <w:pStyle w:val="VCAAtablecondensedheading"/>
            </w:pPr>
            <w:r w:rsidRPr="00D475E6">
              <w:t>11</w:t>
            </w:r>
          </w:p>
        </w:tc>
        <w:tc>
          <w:tcPr>
            <w:tcW w:w="219" w:type="pct"/>
            <w:tcBorders>
              <w:left w:val="single" w:sz="4" w:space="0" w:color="FFFFFF"/>
              <w:right w:val="single" w:sz="4" w:space="0" w:color="FFFFFF"/>
            </w:tcBorders>
          </w:tcPr>
          <w:p w14:paraId="2DEB28C6" w14:textId="77777777" w:rsidR="00D475E6" w:rsidRPr="00D475E6" w:rsidRDefault="00D475E6" w:rsidP="00D475E6">
            <w:pPr>
              <w:pStyle w:val="VCAAtablecondensedheading"/>
            </w:pPr>
            <w:r w:rsidRPr="00D475E6">
              <w:t>12</w:t>
            </w:r>
          </w:p>
        </w:tc>
        <w:tc>
          <w:tcPr>
            <w:tcW w:w="219" w:type="pct"/>
            <w:tcBorders>
              <w:left w:val="single" w:sz="4" w:space="0" w:color="FFFFFF"/>
              <w:right w:val="single" w:sz="4" w:space="0" w:color="FFFFFF"/>
            </w:tcBorders>
          </w:tcPr>
          <w:p w14:paraId="3188114B" w14:textId="77777777" w:rsidR="00D475E6" w:rsidRPr="00D475E6" w:rsidRDefault="00D475E6" w:rsidP="00D475E6">
            <w:pPr>
              <w:pStyle w:val="VCAAtablecondensedheading"/>
            </w:pPr>
            <w:r w:rsidRPr="00D475E6">
              <w:t>13</w:t>
            </w:r>
          </w:p>
        </w:tc>
        <w:tc>
          <w:tcPr>
            <w:tcW w:w="219" w:type="pct"/>
            <w:tcBorders>
              <w:left w:val="single" w:sz="4" w:space="0" w:color="FFFFFF"/>
              <w:right w:val="single" w:sz="4" w:space="0" w:color="FFFFFF"/>
            </w:tcBorders>
          </w:tcPr>
          <w:p w14:paraId="4C0C2A29" w14:textId="77777777" w:rsidR="00D475E6" w:rsidRPr="00D475E6" w:rsidRDefault="00D475E6" w:rsidP="00D475E6">
            <w:pPr>
              <w:pStyle w:val="VCAAtablecondensedheading"/>
            </w:pPr>
            <w:r w:rsidRPr="00D475E6">
              <w:t>14</w:t>
            </w:r>
          </w:p>
        </w:tc>
        <w:tc>
          <w:tcPr>
            <w:tcW w:w="219" w:type="pct"/>
            <w:tcBorders>
              <w:left w:val="single" w:sz="4" w:space="0" w:color="FFFFFF"/>
              <w:right w:val="single" w:sz="4" w:space="0" w:color="FFFFFF"/>
            </w:tcBorders>
          </w:tcPr>
          <w:p w14:paraId="09BA3E6A" w14:textId="77777777" w:rsidR="00D475E6" w:rsidRPr="00D475E6" w:rsidRDefault="00D475E6" w:rsidP="00D475E6">
            <w:pPr>
              <w:pStyle w:val="VCAAtablecondensedheading"/>
            </w:pPr>
            <w:r w:rsidRPr="00D475E6">
              <w:t>15</w:t>
            </w:r>
          </w:p>
        </w:tc>
        <w:tc>
          <w:tcPr>
            <w:tcW w:w="219" w:type="pct"/>
            <w:tcBorders>
              <w:left w:val="single" w:sz="4" w:space="0" w:color="FFFFFF"/>
              <w:right w:val="single" w:sz="4" w:space="0" w:color="FFFFFF"/>
            </w:tcBorders>
          </w:tcPr>
          <w:p w14:paraId="48F921FA" w14:textId="77777777" w:rsidR="00D475E6" w:rsidRPr="00D475E6" w:rsidRDefault="00D475E6" w:rsidP="00D475E6">
            <w:pPr>
              <w:pStyle w:val="VCAAtablecondensedheading"/>
            </w:pPr>
            <w:r w:rsidRPr="00D475E6">
              <w:t>16</w:t>
            </w:r>
          </w:p>
        </w:tc>
        <w:tc>
          <w:tcPr>
            <w:tcW w:w="219" w:type="pct"/>
            <w:tcBorders>
              <w:left w:val="single" w:sz="4" w:space="0" w:color="FFFFFF"/>
              <w:right w:val="single" w:sz="4" w:space="0" w:color="FFFFFF"/>
            </w:tcBorders>
          </w:tcPr>
          <w:p w14:paraId="189959E0" w14:textId="77777777" w:rsidR="00D475E6" w:rsidRPr="00D475E6" w:rsidRDefault="00D475E6" w:rsidP="00D475E6">
            <w:pPr>
              <w:pStyle w:val="VCAAtablecondensedheading"/>
            </w:pPr>
            <w:r w:rsidRPr="00D475E6">
              <w:t>17</w:t>
            </w:r>
          </w:p>
        </w:tc>
        <w:tc>
          <w:tcPr>
            <w:tcW w:w="219" w:type="pct"/>
            <w:tcBorders>
              <w:left w:val="single" w:sz="4" w:space="0" w:color="FFFFFF"/>
              <w:right w:val="single" w:sz="4" w:space="0" w:color="FFFFFF"/>
            </w:tcBorders>
          </w:tcPr>
          <w:p w14:paraId="4E19A8FC" w14:textId="77777777" w:rsidR="00D475E6" w:rsidRPr="00D475E6" w:rsidRDefault="00D475E6" w:rsidP="00D475E6">
            <w:pPr>
              <w:pStyle w:val="VCAAtablecondensedheading"/>
            </w:pPr>
            <w:r w:rsidRPr="00D475E6">
              <w:t>18</w:t>
            </w:r>
          </w:p>
        </w:tc>
        <w:tc>
          <w:tcPr>
            <w:tcW w:w="219" w:type="pct"/>
            <w:tcBorders>
              <w:left w:val="single" w:sz="4" w:space="0" w:color="FFFFFF"/>
              <w:right w:val="single" w:sz="4" w:space="0" w:color="FFFFFF"/>
            </w:tcBorders>
          </w:tcPr>
          <w:p w14:paraId="4974B7BE" w14:textId="77777777" w:rsidR="00D475E6" w:rsidRPr="00D475E6" w:rsidRDefault="00D475E6" w:rsidP="00D475E6">
            <w:pPr>
              <w:pStyle w:val="VCAAtablecondensedheading"/>
            </w:pPr>
            <w:r w:rsidRPr="00D475E6">
              <w:t>19</w:t>
            </w:r>
          </w:p>
        </w:tc>
        <w:tc>
          <w:tcPr>
            <w:tcW w:w="219" w:type="pct"/>
            <w:tcBorders>
              <w:left w:val="single" w:sz="4" w:space="0" w:color="FFFFFF"/>
              <w:right w:val="single" w:sz="4" w:space="0" w:color="FFFFFF"/>
            </w:tcBorders>
          </w:tcPr>
          <w:p w14:paraId="1DB9D8F4" w14:textId="77777777" w:rsidR="00D475E6" w:rsidRPr="00D475E6" w:rsidRDefault="00D475E6" w:rsidP="00D475E6">
            <w:pPr>
              <w:pStyle w:val="VCAAtablecondensedheading"/>
            </w:pPr>
            <w:r w:rsidRPr="00D475E6">
              <w:t>20</w:t>
            </w:r>
          </w:p>
        </w:tc>
        <w:tc>
          <w:tcPr>
            <w:tcW w:w="474" w:type="pct"/>
            <w:tcBorders>
              <w:left w:val="single" w:sz="4" w:space="0" w:color="FFFFFF"/>
            </w:tcBorders>
          </w:tcPr>
          <w:p w14:paraId="7DC4D5D0" w14:textId="77777777" w:rsidR="00D475E6" w:rsidRPr="00D475E6" w:rsidRDefault="00D475E6" w:rsidP="00D475E6">
            <w:pPr>
              <w:pStyle w:val="VCAAtablecondensedheading"/>
            </w:pPr>
            <w:r w:rsidRPr="00D475E6">
              <w:t>Average</w:t>
            </w:r>
          </w:p>
        </w:tc>
      </w:tr>
      <w:tr w:rsidR="00D475E6" w:rsidRPr="005124EA" w14:paraId="1D1D978C" w14:textId="77777777" w:rsidTr="00D475E6">
        <w:trPr>
          <w:trHeight w:hRule="exact" w:val="401"/>
        </w:trPr>
        <w:tc>
          <w:tcPr>
            <w:tcW w:w="379" w:type="pct"/>
          </w:tcPr>
          <w:p w14:paraId="04E84701" w14:textId="77777777" w:rsidR="00D475E6" w:rsidRPr="005124EA" w:rsidRDefault="00D475E6" w:rsidP="00D475E6">
            <w:pPr>
              <w:pStyle w:val="VCAAtablecondensed"/>
            </w:pPr>
            <w:r w:rsidRPr="005124EA">
              <w:t>%</w:t>
            </w:r>
          </w:p>
        </w:tc>
        <w:tc>
          <w:tcPr>
            <w:tcW w:w="219" w:type="pct"/>
          </w:tcPr>
          <w:p w14:paraId="5DF8AD9B" w14:textId="77777777" w:rsidR="00D475E6" w:rsidRPr="005124EA" w:rsidRDefault="00D475E6" w:rsidP="00D475E6">
            <w:pPr>
              <w:pStyle w:val="VCAAtablecondensed"/>
            </w:pPr>
            <w:r w:rsidRPr="005124EA">
              <w:t>11</w:t>
            </w:r>
          </w:p>
        </w:tc>
        <w:tc>
          <w:tcPr>
            <w:tcW w:w="169" w:type="pct"/>
          </w:tcPr>
          <w:p w14:paraId="282905A4" w14:textId="77777777" w:rsidR="00D475E6" w:rsidRPr="005124EA" w:rsidRDefault="00D475E6" w:rsidP="00D475E6">
            <w:pPr>
              <w:pStyle w:val="VCAAtablecondensed"/>
            </w:pPr>
            <w:r w:rsidRPr="005124EA">
              <w:t>3</w:t>
            </w:r>
          </w:p>
        </w:tc>
        <w:tc>
          <w:tcPr>
            <w:tcW w:w="169" w:type="pct"/>
          </w:tcPr>
          <w:p w14:paraId="48CA362D" w14:textId="77777777" w:rsidR="00D475E6" w:rsidRPr="005124EA" w:rsidRDefault="00D475E6" w:rsidP="00D475E6">
            <w:pPr>
              <w:pStyle w:val="VCAAtablecondensed"/>
            </w:pPr>
            <w:r w:rsidRPr="005124EA">
              <w:t>5</w:t>
            </w:r>
          </w:p>
        </w:tc>
        <w:tc>
          <w:tcPr>
            <w:tcW w:w="169" w:type="pct"/>
          </w:tcPr>
          <w:p w14:paraId="108D2EC6" w14:textId="77777777" w:rsidR="00D475E6" w:rsidRPr="005124EA" w:rsidRDefault="00D475E6" w:rsidP="00D475E6">
            <w:pPr>
              <w:pStyle w:val="VCAAtablecondensed"/>
            </w:pPr>
            <w:r w:rsidRPr="005124EA">
              <w:t>4</w:t>
            </w:r>
          </w:p>
        </w:tc>
        <w:tc>
          <w:tcPr>
            <w:tcW w:w="169" w:type="pct"/>
          </w:tcPr>
          <w:p w14:paraId="13480DEA" w14:textId="77777777" w:rsidR="00D475E6" w:rsidRPr="005124EA" w:rsidRDefault="00D475E6" w:rsidP="00D475E6">
            <w:pPr>
              <w:pStyle w:val="VCAAtablecondensed"/>
            </w:pPr>
            <w:r w:rsidRPr="005124EA">
              <w:t>7</w:t>
            </w:r>
          </w:p>
        </w:tc>
        <w:tc>
          <w:tcPr>
            <w:tcW w:w="169" w:type="pct"/>
          </w:tcPr>
          <w:p w14:paraId="4E4A9563" w14:textId="77777777" w:rsidR="00D475E6" w:rsidRPr="005124EA" w:rsidRDefault="00D475E6" w:rsidP="00D475E6">
            <w:pPr>
              <w:pStyle w:val="VCAAtablecondensed"/>
            </w:pPr>
            <w:r w:rsidRPr="005124EA">
              <w:t>6</w:t>
            </w:r>
          </w:p>
        </w:tc>
        <w:tc>
          <w:tcPr>
            <w:tcW w:w="169" w:type="pct"/>
          </w:tcPr>
          <w:p w14:paraId="1E51C677" w14:textId="77777777" w:rsidR="00D475E6" w:rsidRPr="005124EA" w:rsidRDefault="00D475E6" w:rsidP="00D475E6">
            <w:pPr>
              <w:pStyle w:val="VCAAtablecondensed"/>
            </w:pPr>
            <w:r w:rsidRPr="005124EA">
              <w:t>6</w:t>
            </w:r>
          </w:p>
        </w:tc>
        <w:tc>
          <w:tcPr>
            <w:tcW w:w="169" w:type="pct"/>
          </w:tcPr>
          <w:p w14:paraId="4237925B" w14:textId="77777777" w:rsidR="00D475E6" w:rsidRPr="005124EA" w:rsidRDefault="00D475E6" w:rsidP="00D475E6">
            <w:pPr>
              <w:pStyle w:val="VCAAtablecondensed"/>
            </w:pPr>
            <w:r w:rsidRPr="005124EA">
              <w:t>4</w:t>
            </w:r>
          </w:p>
        </w:tc>
        <w:tc>
          <w:tcPr>
            <w:tcW w:w="169" w:type="pct"/>
          </w:tcPr>
          <w:p w14:paraId="68F67FB4" w14:textId="77777777" w:rsidR="00D475E6" w:rsidRPr="005124EA" w:rsidRDefault="00D475E6" w:rsidP="00D475E6">
            <w:pPr>
              <w:pStyle w:val="VCAAtablecondensed"/>
            </w:pPr>
            <w:r w:rsidRPr="005124EA">
              <w:t>7</w:t>
            </w:r>
          </w:p>
        </w:tc>
        <w:tc>
          <w:tcPr>
            <w:tcW w:w="169" w:type="pct"/>
          </w:tcPr>
          <w:p w14:paraId="538E03A4" w14:textId="77777777" w:rsidR="00D475E6" w:rsidRPr="005124EA" w:rsidRDefault="00D475E6" w:rsidP="00D475E6">
            <w:pPr>
              <w:pStyle w:val="VCAAtablecondensed"/>
            </w:pPr>
            <w:r w:rsidRPr="005124EA">
              <w:t>6</w:t>
            </w:r>
          </w:p>
        </w:tc>
        <w:tc>
          <w:tcPr>
            <w:tcW w:w="219" w:type="pct"/>
          </w:tcPr>
          <w:p w14:paraId="0A2E8FF6" w14:textId="77777777" w:rsidR="00D475E6" w:rsidRPr="005124EA" w:rsidRDefault="00D475E6" w:rsidP="00D475E6">
            <w:pPr>
              <w:pStyle w:val="VCAAtablecondensed"/>
            </w:pPr>
            <w:r w:rsidRPr="005124EA">
              <w:t>7</w:t>
            </w:r>
          </w:p>
        </w:tc>
        <w:tc>
          <w:tcPr>
            <w:tcW w:w="219" w:type="pct"/>
          </w:tcPr>
          <w:p w14:paraId="37557AA1" w14:textId="77777777" w:rsidR="00D475E6" w:rsidRPr="005124EA" w:rsidRDefault="00D475E6" w:rsidP="00D475E6">
            <w:pPr>
              <w:pStyle w:val="VCAAtablecondensed"/>
            </w:pPr>
            <w:r w:rsidRPr="005124EA">
              <w:t>3</w:t>
            </w:r>
          </w:p>
        </w:tc>
        <w:tc>
          <w:tcPr>
            <w:tcW w:w="219" w:type="pct"/>
          </w:tcPr>
          <w:p w14:paraId="654E370C" w14:textId="77777777" w:rsidR="00D475E6" w:rsidRPr="005124EA" w:rsidRDefault="00D475E6" w:rsidP="00D475E6">
            <w:pPr>
              <w:pStyle w:val="VCAAtablecondensed"/>
            </w:pPr>
            <w:r w:rsidRPr="005124EA">
              <w:t>4</w:t>
            </w:r>
          </w:p>
        </w:tc>
        <w:tc>
          <w:tcPr>
            <w:tcW w:w="219" w:type="pct"/>
          </w:tcPr>
          <w:p w14:paraId="04A2A8EC" w14:textId="77777777" w:rsidR="00D475E6" w:rsidRPr="005124EA" w:rsidRDefault="00D475E6" w:rsidP="00D475E6">
            <w:pPr>
              <w:pStyle w:val="VCAAtablecondensed"/>
            </w:pPr>
            <w:r w:rsidRPr="005124EA">
              <w:t>4</w:t>
            </w:r>
          </w:p>
        </w:tc>
        <w:tc>
          <w:tcPr>
            <w:tcW w:w="219" w:type="pct"/>
          </w:tcPr>
          <w:p w14:paraId="6F3705E0" w14:textId="77777777" w:rsidR="00D475E6" w:rsidRPr="005124EA" w:rsidRDefault="00D475E6" w:rsidP="00D475E6">
            <w:pPr>
              <w:pStyle w:val="VCAAtablecondensed"/>
            </w:pPr>
            <w:r w:rsidRPr="005124EA">
              <w:t>7</w:t>
            </w:r>
          </w:p>
        </w:tc>
        <w:tc>
          <w:tcPr>
            <w:tcW w:w="219" w:type="pct"/>
          </w:tcPr>
          <w:p w14:paraId="2CE95FA8" w14:textId="77777777" w:rsidR="00D475E6" w:rsidRPr="005124EA" w:rsidRDefault="00D475E6" w:rsidP="00D475E6">
            <w:pPr>
              <w:pStyle w:val="VCAAtablecondensed"/>
            </w:pPr>
            <w:r w:rsidRPr="005124EA">
              <w:t>4</w:t>
            </w:r>
          </w:p>
        </w:tc>
        <w:tc>
          <w:tcPr>
            <w:tcW w:w="219" w:type="pct"/>
          </w:tcPr>
          <w:p w14:paraId="10077E7C" w14:textId="77777777" w:rsidR="00D475E6" w:rsidRPr="005124EA" w:rsidRDefault="00D475E6" w:rsidP="00D475E6">
            <w:pPr>
              <w:pStyle w:val="VCAAtablecondensed"/>
            </w:pPr>
            <w:r w:rsidRPr="005124EA">
              <w:t>5</w:t>
            </w:r>
          </w:p>
        </w:tc>
        <w:tc>
          <w:tcPr>
            <w:tcW w:w="219" w:type="pct"/>
          </w:tcPr>
          <w:p w14:paraId="0A8C1558" w14:textId="77777777" w:rsidR="00D475E6" w:rsidRPr="005124EA" w:rsidRDefault="00D475E6" w:rsidP="00D475E6">
            <w:pPr>
              <w:pStyle w:val="VCAAtablecondensed"/>
            </w:pPr>
            <w:r w:rsidRPr="005124EA">
              <w:t>3</w:t>
            </w:r>
          </w:p>
        </w:tc>
        <w:tc>
          <w:tcPr>
            <w:tcW w:w="219" w:type="pct"/>
          </w:tcPr>
          <w:p w14:paraId="3B1B9095" w14:textId="77777777" w:rsidR="00D475E6" w:rsidRPr="005124EA" w:rsidRDefault="00D475E6" w:rsidP="00D475E6">
            <w:pPr>
              <w:pStyle w:val="VCAAtablecondensed"/>
            </w:pPr>
            <w:r w:rsidRPr="005124EA">
              <w:t>2</w:t>
            </w:r>
          </w:p>
        </w:tc>
        <w:tc>
          <w:tcPr>
            <w:tcW w:w="219" w:type="pct"/>
          </w:tcPr>
          <w:p w14:paraId="2B868623" w14:textId="77777777" w:rsidR="00D475E6" w:rsidRPr="005124EA" w:rsidRDefault="00D475E6" w:rsidP="00D475E6">
            <w:pPr>
              <w:pStyle w:val="VCAAtablecondensed"/>
            </w:pPr>
            <w:r w:rsidRPr="005124EA">
              <w:t>1</w:t>
            </w:r>
          </w:p>
        </w:tc>
        <w:tc>
          <w:tcPr>
            <w:tcW w:w="219" w:type="pct"/>
          </w:tcPr>
          <w:p w14:paraId="62D4B6AB" w14:textId="77777777" w:rsidR="00D475E6" w:rsidRPr="005124EA" w:rsidRDefault="00D475E6" w:rsidP="00D475E6">
            <w:pPr>
              <w:pStyle w:val="VCAAtablecondensed"/>
            </w:pPr>
            <w:r w:rsidRPr="005124EA">
              <w:t>1</w:t>
            </w:r>
          </w:p>
        </w:tc>
        <w:tc>
          <w:tcPr>
            <w:tcW w:w="474" w:type="pct"/>
          </w:tcPr>
          <w:p w14:paraId="1570A2AE" w14:textId="77777777" w:rsidR="00D475E6" w:rsidRPr="005124EA" w:rsidRDefault="00D475E6" w:rsidP="00D475E6">
            <w:pPr>
              <w:pStyle w:val="VCAAtablecondensed"/>
            </w:pPr>
            <w:r w:rsidRPr="005124EA">
              <w:t>8.2</w:t>
            </w:r>
            <w:bookmarkStart w:id="4" w:name="_Hlk32570115"/>
            <w:bookmarkEnd w:id="4"/>
          </w:p>
        </w:tc>
      </w:tr>
    </w:tbl>
    <w:p w14:paraId="134BA164" w14:textId="77777777" w:rsidR="00D475E6" w:rsidRDefault="00D475E6" w:rsidP="00D475E6">
      <w:pPr>
        <w:pStyle w:val="VCAAHeading3"/>
      </w:pPr>
      <w:r>
        <w:t>Section B – Greece</w:t>
      </w:r>
    </w:p>
    <w:tbl>
      <w:tblPr>
        <w:tblStyle w:val="VCAATableClosed"/>
        <w:tblW w:w="5000" w:type="pct"/>
        <w:tblLook w:val="01E0" w:firstRow="1" w:lastRow="1" w:firstColumn="1" w:lastColumn="1" w:noHBand="0" w:noVBand="0"/>
      </w:tblPr>
      <w:tblGrid>
        <w:gridCol w:w="731"/>
        <w:gridCol w:w="422"/>
        <w:gridCol w:w="325"/>
        <w:gridCol w:w="325"/>
        <w:gridCol w:w="325"/>
        <w:gridCol w:w="325"/>
        <w:gridCol w:w="325"/>
        <w:gridCol w:w="325"/>
        <w:gridCol w:w="325"/>
        <w:gridCol w:w="325"/>
        <w:gridCol w:w="325"/>
        <w:gridCol w:w="422"/>
        <w:gridCol w:w="422"/>
        <w:gridCol w:w="422"/>
        <w:gridCol w:w="422"/>
        <w:gridCol w:w="422"/>
        <w:gridCol w:w="422"/>
        <w:gridCol w:w="422"/>
        <w:gridCol w:w="422"/>
        <w:gridCol w:w="422"/>
        <w:gridCol w:w="422"/>
        <w:gridCol w:w="422"/>
        <w:gridCol w:w="909"/>
      </w:tblGrid>
      <w:tr w:rsidR="00D475E6" w:rsidRPr="005124EA" w14:paraId="26C27C7A" w14:textId="77777777" w:rsidTr="00D475E6">
        <w:trPr>
          <w:cnfStyle w:val="100000000000" w:firstRow="1" w:lastRow="0" w:firstColumn="0" w:lastColumn="0" w:oddVBand="0" w:evenVBand="0" w:oddHBand="0" w:evenHBand="0" w:firstRowFirstColumn="0" w:firstRowLastColumn="0" w:lastRowFirstColumn="0" w:lastRowLastColumn="0"/>
          <w:trHeight w:hRule="exact" w:val="401"/>
        </w:trPr>
        <w:tc>
          <w:tcPr>
            <w:tcW w:w="379" w:type="pct"/>
            <w:tcBorders>
              <w:right w:val="single" w:sz="4" w:space="0" w:color="FFFFFF"/>
            </w:tcBorders>
          </w:tcPr>
          <w:p w14:paraId="577B3066" w14:textId="77777777" w:rsidR="00D475E6" w:rsidRPr="005124EA" w:rsidRDefault="00D475E6" w:rsidP="00D475E6">
            <w:pPr>
              <w:pStyle w:val="VCAAtablecondensedheading"/>
            </w:pPr>
            <w:r w:rsidRPr="005124EA">
              <w:t>Marks</w:t>
            </w:r>
          </w:p>
        </w:tc>
        <w:tc>
          <w:tcPr>
            <w:tcW w:w="219" w:type="pct"/>
            <w:tcBorders>
              <w:left w:val="single" w:sz="4" w:space="0" w:color="FFFFFF"/>
              <w:right w:val="single" w:sz="4" w:space="0" w:color="FFFFFF"/>
            </w:tcBorders>
          </w:tcPr>
          <w:p w14:paraId="2BFCA64D" w14:textId="77777777" w:rsidR="00D475E6" w:rsidRPr="005124EA" w:rsidRDefault="00D475E6" w:rsidP="00D475E6">
            <w:pPr>
              <w:pStyle w:val="VCAAtablecondensedheading"/>
            </w:pPr>
            <w:r w:rsidRPr="005124EA">
              <w:t>0</w:t>
            </w:r>
          </w:p>
        </w:tc>
        <w:tc>
          <w:tcPr>
            <w:tcW w:w="169" w:type="pct"/>
            <w:tcBorders>
              <w:left w:val="single" w:sz="4" w:space="0" w:color="FFFFFF"/>
              <w:right w:val="single" w:sz="4" w:space="0" w:color="FFFFFF"/>
            </w:tcBorders>
          </w:tcPr>
          <w:p w14:paraId="1684AB5F" w14:textId="77777777" w:rsidR="00D475E6" w:rsidRPr="005124EA" w:rsidRDefault="00D475E6" w:rsidP="00D475E6">
            <w:pPr>
              <w:pStyle w:val="VCAAtablecondensedheading"/>
            </w:pPr>
            <w:r w:rsidRPr="005124EA">
              <w:t>1</w:t>
            </w:r>
          </w:p>
        </w:tc>
        <w:tc>
          <w:tcPr>
            <w:tcW w:w="169" w:type="pct"/>
            <w:tcBorders>
              <w:left w:val="single" w:sz="4" w:space="0" w:color="FFFFFF"/>
              <w:right w:val="single" w:sz="4" w:space="0" w:color="FFFFFF"/>
            </w:tcBorders>
          </w:tcPr>
          <w:p w14:paraId="7AAF155A" w14:textId="77777777" w:rsidR="00D475E6" w:rsidRPr="005124EA" w:rsidRDefault="00D475E6" w:rsidP="00D475E6">
            <w:pPr>
              <w:pStyle w:val="VCAAtablecondensedheading"/>
            </w:pPr>
            <w:r w:rsidRPr="005124EA">
              <w:t>2</w:t>
            </w:r>
          </w:p>
        </w:tc>
        <w:tc>
          <w:tcPr>
            <w:tcW w:w="169" w:type="pct"/>
            <w:tcBorders>
              <w:left w:val="single" w:sz="4" w:space="0" w:color="FFFFFF"/>
              <w:right w:val="single" w:sz="4" w:space="0" w:color="FFFFFF"/>
            </w:tcBorders>
          </w:tcPr>
          <w:p w14:paraId="29D32697" w14:textId="77777777" w:rsidR="00D475E6" w:rsidRPr="005124EA" w:rsidRDefault="00D475E6" w:rsidP="00D475E6">
            <w:pPr>
              <w:pStyle w:val="VCAAtablecondensedheading"/>
            </w:pPr>
            <w:r w:rsidRPr="005124EA">
              <w:t>3</w:t>
            </w:r>
          </w:p>
        </w:tc>
        <w:tc>
          <w:tcPr>
            <w:tcW w:w="169" w:type="pct"/>
            <w:tcBorders>
              <w:left w:val="single" w:sz="4" w:space="0" w:color="FFFFFF"/>
              <w:right w:val="single" w:sz="4" w:space="0" w:color="FFFFFF"/>
            </w:tcBorders>
          </w:tcPr>
          <w:p w14:paraId="247C434D" w14:textId="77777777" w:rsidR="00D475E6" w:rsidRPr="005124EA" w:rsidRDefault="00D475E6" w:rsidP="00D475E6">
            <w:pPr>
              <w:pStyle w:val="VCAAtablecondensedheading"/>
            </w:pPr>
            <w:r w:rsidRPr="005124EA">
              <w:t>4</w:t>
            </w:r>
          </w:p>
        </w:tc>
        <w:tc>
          <w:tcPr>
            <w:tcW w:w="169" w:type="pct"/>
            <w:tcBorders>
              <w:left w:val="single" w:sz="4" w:space="0" w:color="FFFFFF"/>
              <w:right w:val="single" w:sz="4" w:space="0" w:color="FFFFFF"/>
            </w:tcBorders>
          </w:tcPr>
          <w:p w14:paraId="4E2EAFA6" w14:textId="77777777" w:rsidR="00D475E6" w:rsidRPr="005124EA" w:rsidRDefault="00D475E6" w:rsidP="00D475E6">
            <w:pPr>
              <w:pStyle w:val="VCAAtablecondensedheading"/>
            </w:pPr>
            <w:r w:rsidRPr="005124EA">
              <w:t>5</w:t>
            </w:r>
          </w:p>
        </w:tc>
        <w:tc>
          <w:tcPr>
            <w:tcW w:w="169" w:type="pct"/>
            <w:tcBorders>
              <w:left w:val="single" w:sz="4" w:space="0" w:color="FFFFFF"/>
              <w:right w:val="single" w:sz="4" w:space="0" w:color="FFFFFF"/>
            </w:tcBorders>
          </w:tcPr>
          <w:p w14:paraId="70154280" w14:textId="77777777" w:rsidR="00D475E6" w:rsidRPr="005124EA" w:rsidRDefault="00D475E6" w:rsidP="00D475E6">
            <w:pPr>
              <w:pStyle w:val="VCAAtablecondensedheading"/>
            </w:pPr>
            <w:r w:rsidRPr="005124EA">
              <w:t>6</w:t>
            </w:r>
          </w:p>
        </w:tc>
        <w:tc>
          <w:tcPr>
            <w:tcW w:w="169" w:type="pct"/>
            <w:tcBorders>
              <w:left w:val="single" w:sz="4" w:space="0" w:color="FFFFFF"/>
              <w:right w:val="single" w:sz="4" w:space="0" w:color="FFFFFF"/>
            </w:tcBorders>
          </w:tcPr>
          <w:p w14:paraId="7AA52879" w14:textId="77777777" w:rsidR="00D475E6" w:rsidRPr="005124EA" w:rsidRDefault="00D475E6" w:rsidP="00D475E6">
            <w:pPr>
              <w:pStyle w:val="VCAAtablecondensedheading"/>
            </w:pPr>
            <w:r w:rsidRPr="005124EA">
              <w:t>7</w:t>
            </w:r>
          </w:p>
        </w:tc>
        <w:tc>
          <w:tcPr>
            <w:tcW w:w="169" w:type="pct"/>
            <w:tcBorders>
              <w:left w:val="single" w:sz="4" w:space="0" w:color="FFFFFF"/>
              <w:right w:val="single" w:sz="4" w:space="0" w:color="FFFFFF"/>
            </w:tcBorders>
          </w:tcPr>
          <w:p w14:paraId="2D0EB374" w14:textId="77777777" w:rsidR="00D475E6" w:rsidRPr="005124EA" w:rsidRDefault="00D475E6" w:rsidP="00D475E6">
            <w:pPr>
              <w:pStyle w:val="VCAAtablecondensedheading"/>
            </w:pPr>
            <w:r w:rsidRPr="005124EA">
              <w:t>8</w:t>
            </w:r>
          </w:p>
        </w:tc>
        <w:tc>
          <w:tcPr>
            <w:tcW w:w="169" w:type="pct"/>
            <w:tcBorders>
              <w:left w:val="single" w:sz="4" w:space="0" w:color="FFFFFF"/>
              <w:right w:val="single" w:sz="4" w:space="0" w:color="FFFFFF"/>
            </w:tcBorders>
          </w:tcPr>
          <w:p w14:paraId="2807289B" w14:textId="77777777" w:rsidR="00D475E6" w:rsidRPr="005124EA" w:rsidRDefault="00D475E6" w:rsidP="00D475E6">
            <w:pPr>
              <w:pStyle w:val="VCAAtablecondensedheading"/>
            </w:pPr>
            <w:r w:rsidRPr="005124EA">
              <w:t>9</w:t>
            </w:r>
          </w:p>
        </w:tc>
        <w:tc>
          <w:tcPr>
            <w:tcW w:w="219" w:type="pct"/>
            <w:tcBorders>
              <w:left w:val="single" w:sz="4" w:space="0" w:color="FFFFFF"/>
              <w:right w:val="single" w:sz="4" w:space="0" w:color="FFFFFF"/>
            </w:tcBorders>
          </w:tcPr>
          <w:p w14:paraId="35AD9661" w14:textId="77777777" w:rsidR="00D475E6" w:rsidRPr="005124EA" w:rsidRDefault="00D475E6" w:rsidP="00D475E6">
            <w:pPr>
              <w:pStyle w:val="VCAAtablecondensedheading"/>
            </w:pPr>
            <w:r w:rsidRPr="005124EA">
              <w:t>10</w:t>
            </w:r>
          </w:p>
        </w:tc>
        <w:tc>
          <w:tcPr>
            <w:tcW w:w="219" w:type="pct"/>
            <w:tcBorders>
              <w:left w:val="single" w:sz="4" w:space="0" w:color="FFFFFF"/>
              <w:right w:val="single" w:sz="4" w:space="0" w:color="FFFFFF"/>
            </w:tcBorders>
          </w:tcPr>
          <w:p w14:paraId="3A985B21" w14:textId="77777777" w:rsidR="00D475E6" w:rsidRPr="005124EA" w:rsidRDefault="00D475E6" w:rsidP="00D475E6">
            <w:pPr>
              <w:pStyle w:val="VCAAtablecondensedheading"/>
            </w:pPr>
            <w:r w:rsidRPr="005124EA">
              <w:t>11</w:t>
            </w:r>
          </w:p>
        </w:tc>
        <w:tc>
          <w:tcPr>
            <w:tcW w:w="219" w:type="pct"/>
            <w:tcBorders>
              <w:left w:val="single" w:sz="4" w:space="0" w:color="FFFFFF"/>
              <w:right w:val="single" w:sz="4" w:space="0" w:color="FFFFFF"/>
            </w:tcBorders>
          </w:tcPr>
          <w:p w14:paraId="01ECD8BC" w14:textId="77777777" w:rsidR="00D475E6" w:rsidRPr="005124EA" w:rsidRDefault="00D475E6" w:rsidP="00D475E6">
            <w:pPr>
              <w:pStyle w:val="VCAAtablecondensedheading"/>
            </w:pPr>
            <w:r w:rsidRPr="005124EA">
              <w:t>12</w:t>
            </w:r>
          </w:p>
        </w:tc>
        <w:tc>
          <w:tcPr>
            <w:tcW w:w="219" w:type="pct"/>
            <w:tcBorders>
              <w:left w:val="single" w:sz="4" w:space="0" w:color="FFFFFF"/>
              <w:right w:val="single" w:sz="4" w:space="0" w:color="FFFFFF"/>
            </w:tcBorders>
          </w:tcPr>
          <w:p w14:paraId="76434C4E" w14:textId="77777777" w:rsidR="00D475E6" w:rsidRPr="005124EA" w:rsidRDefault="00D475E6" w:rsidP="00D475E6">
            <w:pPr>
              <w:pStyle w:val="VCAAtablecondensedheading"/>
            </w:pPr>
            <w:r w:rsidRPr="005124EA">
              <w:t>13</w:t>
            </w:r>
          </w:p>
        </w:tc>
        <w:tc>
          <w:tcPr>
            <w:tcW w:w="219" w:type="pct"/>
            <w:tcBorders>
              <w:left w:val="single" w:sz="4" w:space="0" w:color="FFFFFF"/>
              <w:right w:val="single" w:sz="4" w:space="0" w:color="FFFFFF"/>
            </w:tcBorders>
          </w:tcPr>
          <w:p w14:paraId="0ED34C65" w14:textId="77777777" w:rsidR="00D475E6" w:rsidRPr="005124EA" w:rsidRDefault="00D475E6" w:rsidP="00D475E6">
            <w:pPr>
              <w:pStyle w:val="VCAAtablecondensedheading"/>
            </w:pPr>
            <w:r w:rsidRPr="005124EA">
              <w:t>14</w:t>
            </w:r>
          </w:p>
        </w:tc>
        <w:tc>
          <w:tcPr>
            <w:tcW w:w="219" w:type="pct"/>
            <w:tcBorders>
              <w:left w:val="single" w:sz="4" w:space="0" w:color="FFFFFF"/>
              <w:right w:val="single" w:sz="4" w:space="0" w:color="FFFFFF"/>
            </w:tcBorders>
          </w:tcPr>
          <w:p w14:paraId="5B267311" w14:textId="77777777" w:rsidR="00D475E6" w:rsidRPr="005124EA" w:rsidRDefault="00D475E6" w:rsidP="00D475E6">
            <w:pPr>
              <w:pStyle w:val="VCAAtablecondensedheading"/>
            </w:pPr>
            <w:r w:rsidRPr="005124EA">
              <w:t>15</w:t>
            </w:r>
          </w:p>
        </w:tc>
        <w:tc>
          <w:tcPr>
            <w:tcW w:w="219" w:type="pct"/>
            <w:tcBorders>
              <w:left w:val="single" w:sz="4" w:space="0" w:color="FFFFFF"/>
              <w:right w:val="single" w:sz="4" w:space="0" w:color="FFFFFF"/>
            </w:tcBorders>
          </w:tcPr>
          <w:p w14:paraId="6D192BBD" w14:textId="77777777" w:rsidR="00D475E6" w:rsidRPr="005124EA" w:rsidRDefault="00D475E6" w:rsidP="00D475E6">
            <w:pPr>
              <w:pStyle w:val="VCAAtablecondensedheading"/>
            </w:pPr>
            <w:r w:rsidRPr="005124EA">
              <w:t>16</w:t>
            </w:r>
          </w:p>
        </w:tc>
        <w:tc>
          <w:tcPr>
            <w:tcW w:w="219" w:type="pct"/>
            <w:tcBorders>
              <w:left w:val="single" w:sz="4" w:space="0" w:color="FFFFFF"/>
              <w:right w:val="single" w:sz="4" w:space="0" w:color="FFFFFF"/>
            </w:tcBorders>
          </w:tcPr>
          <w:p w14:paraId="79AFE652" w14:textId="77777777" w:rsidR="00D475E6" w:rsidRPr="005124EA" w:rsidRDefault="00D475E6" w:rsidP="00D475E6">
            <w:pPr>
              <w:pStyle w:val="VCAAtablecondensedheading"/>
            </w:pPr>
            <w:r w:rsidRPr="005124EA">
              <w:t>17</w:t>
            </w:r>
          </w:p>
        </w:tc>
        <w:tc>
          <w:tcPr>
            <w:tcW w:w="219" w:type="pct"/>
            <w:tcBorders>
              <w:left w:val="single" w:sz="4" w:space="0" w:color="FFFFFF"/>
              <w:right w:val="single" w:sz="4" w:space="0" w:color="FFFFFF"/>
            </w:tcBorders>
          </w:tcPr>
          <w:p w14:paraId="6C23D0F2" w14:textId="77777777" w:rsidR="00D475E6" w:rsidRPr="005124EA" w:rsidRDefault="00D475E6" w:rsidP="00D475E6">
            <w:pPr>
              <w:pStyle w:val="VCAAtablecondensedheading"/>
            </w:pPr>
            <w:r w:rsidRPr="005124EA">
              <w:t>18</w:t>
            </w:r>
          </w:p>
        </w:tc>
        <w:tc>
          <w:tcPr>
            <w:tcW w:w="219" w:type="pct"/>
            <w:tcBorders>
              <w:left w:val="single" w:sz="4" w:space="0" w:color="FFFFFF"/>
              <w:right w:val="single" w:sz="4" w:space="0" w:color="FFFFFF"/>
            </w:tcBorders>
          </w:tcPr>
          <w:p w14:paraId="3513C92E" w14:textId="77777777" w:rsidR="00D475E6" w:rsidRPr="005124EA" w:rsidRDefault="00D475E6" w:rsidP="00D475E6">
            <w:pPr>
              <w:pStyle w:val="VCAAtablecondensedheading"/>
            </w:pPr>
            <w:r w:rsidRPr="005124EA">
              <w:t>19</w:t>
            </w:r>
          </w:p>
        </w:tc>
        <w:tc>
          <w:tcPr>
            <w:tcW w:w="219" w:type="pct"/>
            <w:tcBorders>
              <w:left w:val="single" w:sz="4" w:space="0" w:color="FFFFFF"/>
              <w:right w:val="single" w:sz="4" w:space="0" w:color="FFFFFF"/>
            </w:tcBorders>
          </w:tcPr>
          <w:p w14:paraId="5319A787" w14:textId="77777777" w:rsidR="00D475E6" w:rsidRPr="005124EA" w:rsidRDefault="00D475E6" w:rsidP="00D475E6">
            <w:pPr>
              <w:pStyle w:val="VCAAtablecondensedheading"/>
            </w:pPr>
            <w:r w:rsidRPr="005124EA">
              <w:t>20</w:t>
            </w:r>
          </w:p>
        </w:tc>
        <w:tc>
          <w:tcPr>
            <w:tcW w:w="474" w:type="pct"/>
            <w:tcBorders>
              <w:left w:val="single" w:sz="4" w:space="0" w:color="FFFFFF"/>
            </w:tcBorders>
          </w:tcPr>
          <w:p w14:paraId="1A3CBA44" w14:textId="77777777" w:rsidR="00D475E6" w:rsidRPr="005124EA" w:rsidRDefault="00D475E6" w:rsidP="00D475E6">
            <w:pPr>
              <w:pStyle w:val="VCAAtablecondensedheading"/>
            </w:pPr>
            <w:r w:rsidRPr="005124EA">
              <w:t>Average</w:t>
            </w:r>
          </w:p>
        </w:tc>
      </w:tr>
      <w:tr w:rsidR="00D475E6" w:rsidRPr="005124EA" w14:paraId="165DA762" w14:textId="77777777" w:rsidTr="00D475E6">
        <w:trPr>
          <w:trHeight w:hRule="exact" w:val="401"/>
        </w:trPr>
        <w:tc>
          <w:tcPr>
            <w:tcW w:w="379" w:type="pct"/>
          </w:tcPr>
          <w:p w14:paraId="0E2E0986" w14:textId="77777777" w:rsidR="00D475E6" w:rsidRPr="005124EA" w:rsidRDefault="00D475E6" w:rsidP="00D475E6">
            <w:pPr>
              <w:pStyle w:val="VCAAtablecondensed"/>
            </w:pPr>
            <w:r w:rsidRPr="005124EA">
              <w:t>%</w:t>
            </w:r>
          </w:p>
        </w:tc>
        <w:tc>
          <w:tcPr>
            <w:tcW w:w="219" w:type="pct"/>
          </w:tcPr>
          <w:p w14:paraId="17300BCF" w14:textId="77777777" w:rsidR="00D475E6" w:rsidRPr="005124EA" w:rsidRDefault="00D475E6" w:rsidP="00D475E6">
            <w:pPr>
              <w:pStyle w:val="VCAAtablecondensed"/>
            </w:pPr>
            <w:r w:rsidRPr="005124EA">
              <w:t>15</w:t>
            </w:r>
          </w:p>
        </w:tc>
        <w:tc>
          <w:tcPr>
            <w:tcW w:w="169" w:type="pct"/>
          </w:tcPr>
          <w:p w14:paraId="2941CB88" w14:textId="77777777" w:rsidR="00D475E6" w:rsidRPr="005124EA" w:rsidRDefault="00D475E6" w:rsidP="00D475E6">
            <w:pPr>
              <w:pStyle w:val="VCAAtablecondensed"/>
            </w:pPr>
            <w:r w:rsidRPr="005124EA">
              <w:t>6</w:t>
            </w:r>
          </w:p>
        </w:tc>
        <w:tc>
          <w:tcPr>
            <w:tcW w:w="169" w:type="pct"/>
          </w:tcPr>
          <w:p w14:paraId="5C29F73F" w14:textId="77777777" w:rsidR="00D475E6" w:rsidRPr="005124EA" w:rsidRDefault="00D475E6" w:rsidP="00D475E6">
            <w:pPr>
              <w:pStyle w:val="VCAAtablecondensed"/>
            </w:pPr>
            <w:r w:rsidRPr="005124EA">
              <w:t>4</w:t>
            </w:r>
          </w:p>
        </w:tc>
        <w:tc>
          <w:tcPr>
            <w:tcW w:w="169" w:type="pct"/>
          </w:tcPr>
          <w:p w14:paraId="50FF19BB" w14:textId="77777777" w:rsidR="00D475E6" w:rsidRPr="005124EA" w:rsidRDefault="00D475E6" w:rsidP="00D475E6">
            <w:pPr>
              <w:pStyle w:val="VCAAtablecondensed"/>
            </w:pPr>
            <w:r w:rsidRPr="005124EA">
              <w:t>4</w:t>
            </w:r>
          </w:p>
        </w:tc>
        <w:tc>
          <w:tcPr>
            <w:tcW w:w="169" w:type="pct"/>
          </w:tcPr>
          <w:p w14:paraId="658AFFB6" w14:textId="77777777" w:rsidR="00D475E6" w:rsidRPr="005124EA" w:rsidRDefault="00D475E6" w:rsidP="00D475E6">
            <w:pPr>
              <w:pStyle w:val="VCAAtablecondensed"/>
            </w:pPr>
            <w:r w:rsidRPr="005124EA">
              <w:t>4</w:t>
            </w:r>
          </w:p>
        </w:tc>
        <w:tc>
          <w:tcPr>
            <w:tcW w:w="169" w:type="pct"/>
          </w:tcPr>
          <w:p w14:paraId="2080CEB9" w14:textId="77777777" w:rsidR="00D475E6" w:rsidRPr="005124EA" w:rsidRDefault="00D475E6" w:rsidP="00D475E6">
            <w:pPr>
              <w:pStyle w:val="VCAAtablecondensed"/>
            </w:pPr>
            <w:r w:rsidRPr="005124EA">
              <w:t>6</w:t>
            </w:r>
          </w:p>
        </w:tc>
        <w:tc>
          <w:tcPr>
            <w:tcW w:w="169" w:type="pct"/>
          </w:tcPr>
          <w:p w14:paraId="08874E60" w14:textId="77777777" w:rsidR="00D475E6" w:rsidRPr="005124EA" w:rsidRDefault="00D475E6" w:rsidP="00D475E6">
            <w:pPr>
              <w:pStyle w:val="VCAAtablecondensed"/>
            </w:pPr>
            <w:r w:rsidRPr="005124EA">
              <w:t>4</w:t>
            </w:r>
          </w:p>
        </w:tc>
        <w:tc>
          <w:tcPr>
            <w:tcW w:w="169" w:type="pct"/>
          </w:tcPr>
          <w:p w14:paraId="49D67112" w14:textId="77777777" w:rsidR="00D475E6" w:rsidRPr="005124EA" w:rsidRDefault="00D475E6" w:rsidP="00D475E6">
            <w:pPr>
              <w:pStyle w:val="VCAAtablecondensed"/>
            </w:pPr>
            <w:r w:rsidRPr="005124EA">
              <w:t>6</w:t>
            </w:r>
          </w:p>
        </w:tc>
        <w:tc>
          <w:tcPr>
            <w:tcW w:w="169" w:type="pct"/>
          </w:tcPr>
          <w:p w14:paraId="42BCA238" w14:textId="77777777" w:rsidR="00D475E6" w:rsidRPr="005124EA" w:rsidRDefault="00D475E6" w:rsidP="00D475E6">
            <w:pPr>
              <w:pStyle w:val="VCAAtablecondensed"/>
            </w:pPr>
            <w:r w:rsidRPr="005124EA">
              <w:t>7</w:t>
            </w:r>
          </w:p>
        </w:tc>
        <w:tc>
          <w:tcPr>
            <w:tcW w:w="169" w:type="pct"/>
          </w:tcPr>
          <w:p w14:paraId="59A820A6" w14:textId="77777777" w:rsidR="00D475E6" w:rsidRPr="005124EA" w:rsidRDefault="00D475E6" w:rsidP="00D475E6">
            <w:pPr>
              <w:pStyle w:val="VCAAtablecondensed"/>
            </w:pPr>
            <w:r w:rsidRPr="005124EA">
              <w:t>4</w:t>
            </w:r>
          </w:p>
        </w:tc>
        <w:tc>
          <w:tcPr>
            <w:tcW w:w="219" w:type="pct"/>
          </w:tcPr>
          <w:p w14:paraId="21F96622" w14:textId="77777777" w:rsidR="00D475E6" w:rsidRPr="005124EA" w:rsidRDefault="00D475E6" w:rsidP="00D475E6">
            <w:pPr>
              <w:pStyle w:val="VCAAtablecondensed"/>
            </w:pPr>
            <w:r w:rsidRPr="005124EA">
              <w:t>3</w:t>
            </w:r>
          </w:p>
        </w:tc>
        <w:tc>
          <w:tcPr>
            <w:tcW w:w="219" w:type="pct"/>
          </w:tcPr>
          <w:p w14:paraId="00C6D36F" w14:textId="77777777" w:rsidR="00D475E6" w:rsidRPr="005124EA" w:rsidRDefault="00D475E6" w:rsidP="00D475E6">
            <w:pPr>
              <w:pStyle w:val="VCAAtablecondensed"/>
            </w:pPr>
            <w:r w:rsidRPr="005124EA">
              <w:t>3</w:t>
            </w:r>
          </w:p>
        </w:tc>
        <w:tc>
          <w:tcPr>
            <w:tcW w:w="219" w:type="pct"/>
          </w:tcPr>
          <w:p w14:paraId="66AA06D7" w14:textId="77777777" w:rsidR="00D475E6" w:rsidRPr="005124EA" w:rsidRDefault="00D475E6" w:rsidP="00D475E6">
            <w:pPr>
              <w:pStyle w:val="VCAAtablecondensed"/>
            </w:pPr>
            <w:r w:rsidRPr="005124EA">
              <w:t>4</w:t>
            </w:r>
          </w:p>
        </w:tc>
        <w:tc>
          <w:tcPr>
            <w:tcW w:w="219" w:type="pct"/>
          </w:tcPr>
          <w:p w14:paraId="23D544D1" w14:textId="77777777" w:rsidR="00D475E6" w:rsidRPr="005124EA" w:rsidRDefault="00D475E6" w:rsidP="00D475E6">
            <w:pPr>
              <w:pStyle w:val="VCAAtablecondensed"/>
            </w:pPr>
            <w:r w:rsidRPr="005124EA">
              <w:t>5</w:t>
            </w:r>
          </w:p>
        </w:tc>
        <w:tc>
          <w:tcPr>
            <w:tcW w:w="219" w:type="pct"/>
          </w:tcPr>
          <w:p w14:paraId="47BDDBA5" w14:textId="77777777" w:rsidR="00D475E6" w:rsidRPr="005124EA" w:rsidRDefault="00D475E6" w:rsidP="00D475E6">
            <w:pPr>
              <w:pStyle w:val="VCAAtablecondensed"/>
            </w:pPr>
            <w:r w:rsidRPr="005124EA">
              <w:t>7</w:t>
            </w:r>
          </w:p>
        </w:tc>
        <w:tc>
          <w:tcPr>
            <w:tcW w:w="219" w:type="pct"/>
          </w:tcPr>
          <w:p w14:paraId="59A01AFD" w14:textId="77777777" w:rsidR="00D475E6" w:rsidRPr="005124EA" w:rsidRDefault="00D475E6" w:rsidP="00D475E6">
            <w:pPr>
              <w:pStyle w:val="VCAAtablecondensed"/>
            </w:pPr>
            <w:r w:rsidRPr="005124EA">
              <w:t>3</w:t>
            </w:r>
          </w:p>
        </w:tc>
        <w:tc>
          <w:tcPr>
            <w:tcW w:w="219" w:type="pct"/>
          </w:tcPr>
          <w:p w14:paraId="6E3831C7" w14:textId="77777777" w:rsidR="00D475E6" w:rsidRPr="005124EA" w:rsidRDefault="00D475E6" w:rsidP="00D475E6">
            <w:pPr>
              <w:pStyle w:val="VCAAtablecondensed"/>
            </w:pPr>
            <w:r w:rsidRPr="005124EA">
              <w:t>5</w:t>
            </w:r>
          </w:p>
        </w:tc>
        <w:tc>
          <w:tcPr>
            <w:tcW w:w="219" w:type="pct"/>
          </w:tcPr>
          <w:p w14:paraId="7CDA7F46" w14:textId="77777777" w:rsidR="00D475E6" w:rsidRPr="005124EA" w:rsidRDefault="00D475E6" w:rsidP="00D475E6">
            <w:pPr>
              <w:pStyle w:val="VCAAtablecondensed"/>
            </w:pPr>
            <w:r w:rsidRPr="005124EA">
              <w:t>3</w:t>
            </w:r>
          </w:p>
        </w:tc>
        <w:tc>
          <w:tcPr>
            <w:tcW w:w="219" w:type="pct"/>
          </w:tcPr>
          <w:p w14:paraId="6551947E" w14:textId="77777777" w:rsidR="00D475E6" w:rsidRPr="005124EA" w:rsidRDefault="00D475E6" w:rsidP="00D475E6">
            <w:pPr>
              <w:pStyle w:val="VCAAtablecondensed"/>
            </w:pPr>
            <w:r w:rsidRPr="005124EA">
              <w:t>3</w:t>
            </w:r>
          </w:p>
        </w:tc>
        <w:tc>
          <w:tcPr>
            <w:tcW w:w="219" w:type="pct"/>
          </w:tcPr>
          <w:p w14:paraId="05BA8D8E" w14:textId="77777777" w:rsidR="00D475E6" w:rsidRPr="005124EA" w:rsidRDefault="00D475E6" w:rsidP="00D475E6">
            <w:pPr>
              <w:pStyle w:val="VCAAtablecondensed"/>
            </w:pPr>
            <w:r w:rsidRPr="005124EA">
              <w:t>2</w:t>
            </w:r>
          </w:p>
        </w:tc>
        <w:tc>
          <w:tcPr>
            <w:tcW w:w="219" w:type="pct"/>
          </w:tcPr>
          <w:p w14:paraId="60D523A7" w14:textId="77777777" w:rsidR="00D475E6" w:rsidRPr="005124EA" w:rsidRDefault="00D475E6" w:rsidP="00D475E6">
            <w:pPr>
              <w:pStyle w:val="VCAAtablecondensed"/>
            </w:pPr>
            <w:r w:rsidRPr="005124EA">
              <w:t>1</w:t>
            </w:r>
          </w:p>
        </w:tc>
        <w:tc>
          <w:tcPr>
            <w:tcW w:w="474" w:type="pct"/>
          </w:tcPr>
          <w:p w14:paraId="6BC597CE" w14:textId="77777777" w:rsidR="00D475E6" w:rsidRPr="005124EA" w:rsidRDefault="00D475E6" w:rsidP="00D475E6">
            <w:pPr>
              <w:pStyle w:val="VCAAtablecondensed"/>
            </w:pPr>
            <w:r w:rsidRPr="005124EA">
              <w:t>8.1</w:t>
            </w:r>
          </w:p>
        </w:tc>
      </w:tr>
    </w:tbl>
    <w:p w14:paraId="21EB23A9" w14:textId="77777777" w:rsidR="00D475E6" w:rsidRDefault="00D475E6" w:rsidP="00D475E6">
      <w:pPr>
        <w:pStyle w:val="VCAAHeading3"/>
      </w:pPr>
      <w:r>
        <w:t>Section C – Rome</w:t>
      </w:r>
    </w:p>
    <w:tbl>
      <w:tblPr>
        <w:tblStyle w:val="VCAATableClosed"/>
        <w:tblW w:w="5000" w:type="pct"/>
        <w:tblLook w:val="01E0" w:firstRow="1" w:lastRow="1" w:firstColumn="1" w:lastColumn="1" w:noHBand="0" w:noVBand="0"/>
      </w:tblPr>
      <w:tblGrid>
        <w:gridCol w:w="737"/>
        <w:gridCol w:w="328"/>
        <w:gridCol w:w="329"/>
        <w:gridCol w:w="329"/>
        <w:gridCol w:w="329"/>
        <w:gridCol w:w="329"/>
        <w:gridCol w:w="329"/>
        <w:gridCol w:w="329"/>
        <w:gridCol w:w="329"/>
        <w:gridCol w:w="329"/>
        <w:gridCol w:w="329"/>
        <w:gridCol w:w="426"/>
        <w:gridCol w:w="426"/>
        <w:gridCol w:w="426"/>
        <w:gridCol w:w="426"/>
        <w:gridCol w:w="426"/>
        <w:gridCol w:w="426"/>
        <w:gridCol w:w="426"/>
        <w:gridCol w:w="426"/>
        <w:gridCol w:w="426"/>
        <w:gridCol w:w="426"/>
        <w:gridCol w:w="426"/>
        <w:gridCol w:w="917"/>
      </w:tblGrid>
      <w:tr w:rsidR="00D475E6" w:rsidRPr="005124EA" w14:paraId="30C341F4" w14:textId="77777777" w:rsidTr="00D475E6">
        <w:trPr>
          <w:cnfStyle w:val="100000000000" w:firstRow="1" w:lastRow="0" w:firstColumn="0" w:lastColumn="0" w:oddVBand="0" w:evenVBand="0" w:oddHBand="0" w:evenHBand="0" w:firstRowFirstColumn="0" w:firstRowLastColumn="0" w:lastRowFirstColumn="0" w:lastRowLastColumn="0"/>
          <w:trHeight w:hRule="exact" w:val="401"/>
        </w:trPr>
        <w:tc>
          <w:tcPr>
            <w:tcW w:w="383" w:type="pct"/>
            <w:tcBorders>
              <w:right w:val="single" w:sz="4" w:space="0" w:color="FFFFFF"/>
            </w:tcBorders>
          </w:tcPr>
          <w:p w14:paraId="54C3C1B1" w14:textId="77777777" w:rsidR="00D475E6" w:rsidRPr="005124EA" w:rsidRDefault="00D475E6" w:rsidP="00D475E6">
            <w:pPr>
              <w:pStyle w:val="VCAAtablecondensedheading"/>
            </w:pPr>
            <w:r w:rsidRPr="005124EA">
              <w:t>Marks</w:t>
            </w:r>
          </w:p>
        </w:tc>
        <w:tc>
          <w:tcPr>
            <w:tcW w:w="171" w:type="pct"/>
            <w:tcBorders>
              <w:left w:val="single" w:sz="4" w:space="0" w:color="FFFFFF"/>
              <w:right w:val="single" w:sz="4" w:space="0" w:color="FFFFFF"/>
            </w:tcBorders>
          </w:tcPr>
          <w:p w14:paraId="74EA7F16" w14:textId="77777777" w:rsidR="00D475E6" w:rsidRPr="005124EA" w:rsidRDefault="00D475E6" w:rsidP="00D475E6">
            <w:pPr>
              <w:pStyle w:val="VCAAtablecondensedheading"/>
            </w:pPr>
            <w:r w:rsidRPr="005124EA">
              <w:t>0</w:t>
            </w:r>
          </w:p>
        </w:tc>
        <w:tc>
          <w:tcPr>
            <w:tcW w:w="171" w:type="pct"/>
            <w:tcBorders>
              <w:left w:val="single" w:sz="4" w:space="0" w:color="FFFFFF"/>
              <w:right w:val="single" w:sz="4" w:space="0" w:color="FFFFFF"/>
            </w:tcBorders>
          </w:tcPr>
          <w:p w14:paraId="631A5C63" w14:textId="77777777" w:rsidR="00D475E6" w:rsidRPr="005124EA" w:rsidRDefault="00D475E6" w:rsidP="00D475E6">
            <w:pPr>
              <w:pStyle w:val="VCAAtablecondensedheading"/>
            </w:pPr>
            <w:r w:rsidRPr="005124EA">
              <w:t>1</w:t>
            </w:r>
          </w:p>
        </w:tc>
        <w:tc>
          <w:tcPr>
            <w:tcW w:w="171" w:type="pct"/>
            <w:tcBorders>
              <w:left w:val="single" w:sz="4" w:space="0" w:color="FFFFFF"/>
              <w:right w:val="single" w:sz="4" w:space="0" w:color="FFFFFF"/>
            </w:tcBorders>
          </w:tcPr>
          <w:p w14:paraId="0557234D" w14:textId="77777777" w:rsidR="00D475E6" w:rsidRPr="005124EA" w:rsidRDefault="00D475E6" w:rsidP="00D475E6">
            <w:pPr>
              <w:pStyle w:val="VCAAtablecondensedheading"/>
            </w:pPr>
            <w:r w:rsidRPr="005124EA">
              <w:t>2</w:t>
            </w:r>
          </w:p>
        </w:tc>
        <w:tc>
          <w:tcPr>
            <w:tcW w:w="171" w:type="pct"/>
            <w:tcBorders>
              <w:left w:val="single" w:sz="4" w:space="0" w:color="FFFFFF"/>
              <w:right w:val="single" w:sz="4" w:space="0" w:color="FFFFFF"/>
            </w:tcBorders>
          </w:tcPr>
          <w:p w14:paraId="7AF1F292" w14:textId="77777777" w:rsidR="00D475E6" w:rsidRPr="005124EA" w:rsidRDefault="00D475E6" w:rsidP="00D475E6">
            <w:pPr>
              <w:pStyle w:val="VCAAtablecondensedheading"/>
            </w:pPr>
            <w:r w:rsidRPr="005124EA">
              <w:t>3</w:t>
            </w:r>
          </w:p>
        </w:tc>
        <w:tc>
          <w:tcPr>
            <w:tcW w:w="171" w:type="pct"/>
            <w:tcBorders>
              <w:left w:val="single" w:sz="4" w:space="0" w:color="FFFFFF"/>
              <w:right w:val="single" w:sz="4" w:space="0" w:color="FFFFFF"/>
            </w:tcBorders>
          </w:tcPr>
          <w:p w14:paraId="2EF3D4AF" w14:textId="77777777" w:rsidR="00D475E6" w:rsidRPr="005124EA" w:rsidRDefault="00D475E6" w:rsidP="00D475E6">
            <w:pPr>
              <w:pStyle w:val="VCAAtablecondensedheading"/>
            </w:pPr>
            <w:r w:rsidRPr="005124EA">
              <w:t>4</w:t>
            </w:r>
          </w:p>
        </w:tc>
        <w:tc>
          <w:tcPr>
            <w:tcW w:w="171" w:type="pct"/>
            <w:tcBorders>
              <w:left w:val="single" w:sz="4" w:space="0" w:color="FFFFFF"/>
              <w:right w:val="single" w:sz="4" w:space="0" w:color="FFFFFF"/>
            </w:tcBorders>
          </w:tcPr>
          <w:p w14:paraId="5B330AF9" w14:textId="77777777" w:rsidR="00D475E6" w:rsidRPr="005124EA" w:rsidRDefault="00D475E6" w:rsidP="00D475E6">
            <w:pPr>
              <w:pStyle w:val="VCAAtablecondensedheading"/>
            </w:pPr>
            <w:r w:rsidRPr="005124EA">
              <w:t>5</w:t>
            </w:r>
          </w:p>
        </w:tc>
        <w:tc>
          <w:tcPr>
            <w:tcW w:w="171" w:type="pct"/>
            <w:tcBorders>
              <w:left w:val="single" w:sz="4" w:space="0" w:color="FFFFFF"/>
              <w:right w:val="single" w:sz="4" w:space="0" w:color="FFFFFF"/>
            </w:tcBorders>
          </w:tcPr>
          <w:p w14:paraId="5038E4A6" w14:textId="77777777" w:rsidR="00D475E6" w:rsidRPr="005124EA" w:rsidRDefault="00D475E6" w:rsidP="00D475E6">
            <w:pPr>
              <w:pStyle w:val="VCAAtablecondensedheading"/>
            </w:pPr>
            <w:r w:rsidRPr="005124EA">
              <w:t>6</w:t>
            </w:r>
          </w:p>
        </w:tc>
        <w:tc>
          <w:tcPr>
            <w:tcW w:w="171" w:type="pct"/>
            <w:tcBorders>
              <w:left w:val="single" w:sz="4" w:space="0" w:color="FFFFFF"/>
              <w:right w:val="single" w:sz="4" w:space="0" w:color="FFFFFF"/>
            </w:tcBorders>
          </w:tcPr>
          <w:p w14:paraId="31A88740" w14:textId="77777777" w:rsidR="00D475E6" w:rsidRPr="005124EA" w:rsidRDefault="00D475E6" w:rsidP="00D475E6">
            <w:pPr>
              <w:pStyle w:val="VCAAtablecondensedheading"/>
            </w:pPr>
            <w:r w:rsidRPr="005124EA">
              <w:t>7</w:t>
            </w:r>
          </w:p>
        </w:tc>
        <w:tc>
          <w:tcPr>
            <w:tcW w:w="171" w:type="pct"/>
            <w:tcBorders>
              <w:left w:val="single" w:sz="4" w:space="0" w:color="FFFFFF"/>
              <w:right w:val="single" w:sz="4" w:space="0" w:color="FFFFFF"/>
            </w:tcBorders>
          </w:tcPr>
          <w:p w14:paraId="29597F03" w14:textId="77777777" w:rsidR="00D475E6" w:rsidRPr="005124EA" w:rsidRDefault="00D475E6" w:rsidP="00D475E6">
            <w:pPr>
              <w:pStyle w:val="VCAAtablecondensedheading"/>
            </w:pPr>
            <w:r w:rsidRPr="005124EA">
              <w:t>8</w:t>
            </w:r>
          </w:p>
        </w:tc>
        <w:tc>
          <w:tcPr>
            <w:tcW w:w="171" w:type="pct"/>
            <w:tcBorders>
              <w:left w:val="single" w:sz="4" w:space="0" w:color="FFFFFF"/>
              <w:right w:val="single" w:sz="4" w:space="0" w:color="FFFFFF"/>
            </w:tcBorders>
          </w:tcPr>
          <w:p w14:paraId="696A6AFB" w14:textId="77777777" w:rsidR="00D475E6" w:rsidRPr="005124EA" w:rsidRDefault="00D475E6" w:rsidP="00D475E6">
            <w:pPr>
              <w:pStyle w:val="VCAAtablecondensedheading"/>
            </w:pPr>
            <w:r w:rsidRPr="005124EA">
              <w:t>9</w:t>
            </w:r>
          </w:p>
        </w:tc>
        <w:tc>
          <w:tcPr>
            <w:tcW w:w="221" w:type="pct"/>
            <w:tcBorders>
              <w:left w:val="single" w:sz="4" w:space="0" w:color="FFFFFF"/>
              <w:right w:val="single" w:sz="4" w:space="0" w:color="FFFFFF"/>
            </w:tcBorders>
          </w:tcPr>
          <w:p w14:paraId="329717AB" w14:textId="77777777" w:rsidR="00D475E6" w:rsidRPr="005124EA" w:rsidRDefault="00D475E6" w:rsidP="00D475E6">
            <w:pPr>
              <w:pStyle w:val="VCAAtablecondensedheading"/>
            </w:pPr>
            <w:r w:rsidRPr="005124EA">
              <w:t>10</w:t>
            </w:r>
          </w:p>
        </w:tc>
        <w:tc>
          <w:tcPr>
            <w:tcW w:w="221" w:type="pct"/>
            <w:tcBorders>
              <w:left w:val="single" w:sz="4" w:space="0" w:color="FFFFFF"/>
              <w:right w:val="single" w:sz="4" w:space="0" w:color="FFFFFF"/>
            </w:tcBorders>
          </w:tcPr>
          <w:p w14:paraId="6973D7F4" w14:textId="77777777" w:rsidR="00D475E6" w:rsidRPr="005124EA" w:rsidRDefault="00D475E6" w:rsidP="00D475E6">
            <w:pPr>
              <w:pStyle w:val="VCAAtablecondensedheading"/>
            </w:pPr>
            <w:r w:rsidRPr="005124EA">
              <w:t>11</w:t>
            </w:r>
          </w:p>
        </w:tc>
        <w:tc>
          <w:tcPr>
            <w:tcW w:w="221" w:type="pct"/>
            <w:tcBorders>
              <w:left w:val="single" w:sz="4" w:space="0" w:color="FFFFFF"/>
              <w:right w:val="single" w:sz="4" w:space="0" w:color="FFFFFF"/>
            </w:tcBorders>
          </w:tcPr>
          <w:p w14:paraId="1C30ADDE" w14:textId="77777777" w:rsidR="00D475E6" w:rsidRPr="005124EA" w:rsidRDefault="00D475E6" w:rsidP="00D475E6">
            <w:pPr>
              <w:pStyle w:val="VCAAtablecondensedheading"/>
            </w:pPr>
            <w:r w:rsidRPr="005124EA">
              <w:t>12</w:t>
            </w:r>
          </w:p>
        </w:tc>
        <w:tc>
          <w:tcPr>
            <w:tcW w:w="221" w:type="pct"/>
            <w:tcBorders>
              <w:left w:val="single" w:sz="4" w:space="0" w:color="FFFFFF"/>
              <w:right w:val="single" w:sz="4" w:space="0" w:color="FFFFFF"/>
            </w:tcBorders>
          </w:tcPr>
          <w:p w14:paraId="128AEBA7" w14:textId="77777777" w:rsidR="00D475E6" w:rsidRPr="005124EA" w:rsidRDefault="00D475E6" w:rsidP="00D475E6">
            <w:pPr>
              <w:pStyle w:val="VCAAtablecondensedheading"/>
            </w:pPr>
            <w:r w:rsidRPr="005124EA">
              <w:t>13</w:t>
            </w:r>
          </w:p>
        </w:tc>
        <w:tc>
          <w:tcPr>
            <w:tcW w:w="221" w:type="pct"/>
            <w:tcBorders>
              <w:left w:val="single" w:sz="4" w:space="0" w:color="FFFFFF"/>
              <w:right w:val="single" w:sz="4" w:space="0" w:color="FFFFFF"/>
            </w:tcBorders>
          </w:tcPr>
          <w:p w14:paraId="767F1C83" w14:textId="77777777" w:rsidR="00D475E6" w:rsidRPr="005124EA" w:rsidRDefault="00D475E6" w:rsidP="00D475E6">
            <w:pPr>
              <w:pStyle w:val="VCAAtablecondensedheading"/>
            </w:pPr>
            <w:r w:rsidRPr="005124EA">
              <w:t>14</w:t>
            </w:r>
          </w:p>
        </w:tc>
        <w:tc>
          <w:tcPr>
            <w:tcW w:w="221" w:type="pct"/>
            <w:tcBorders>
              <w:left w:val="single" w:sz="4" w:space="0" w:color="FFFFFF"/>
              <w:right w:val="single" w:sz="4" w:space="0" w:color="FFFFFF"/>
            </w:tcBorders>
          </w:tcPr>
          <w:p w14:paraId="0575CC4C" w14:textId="77777777" w:rsidR="00D475E6" w:rsidRPr="005124EA" w:rsidRDefault="00D475E6" w:rsidP="00D475E6">
            <w:pPr>
              <w:pStyle w:val="VCAAtablecondensedheading"/>
            </w:pPr>
            <w:r w:rsidRPr="005124EA">
              <w:t>15</w:t>
            </w:r>
          </w:p>
        </w:tc>
        <w:tc>
          <w:tcPr>
            <w:tcW w:w="221" w:type="pct"/>
            <w:tcBorders>
              <w:left w:val="single" w:sz="4" w:space="0" w:color="FFFFFF"/>
              <w:right w:val="single" w:sz="4" w:space="0" w:color="FFFFFF"/>
            </w:tcBorders>
          </w:tcPr>
          <w:p w14:paraId="132B3915" w14:textId="77777777" w:rsidR="00D475E6" w:rsidRPr="005124EA" w:rsidRDefault="00D475E6" w:rsidP="00D475E6">
            <w:pPr>
              <w:pStyle w:val="VCAAtablecondensedheading"/>
            </w:pPr>
            <w:r w:rsidRPr="005124EA">
              <w:t>16</w:t>
            </w:r>
          </w:p>
        </w:tc>
        <w:tc>
          <w:tcPr>
            <w:tcW w:w="221" w:type="pct"/>
            <w:tcBorders>
              <w:left w:val="single" w:sz="4" w:space="0" w:color="FFFFFF"/>
              <w:right w:val="single" w:sz="4" w:space="0" w:color="FFFFFF"/>
            </w:tcBorders>
          </w:tcPr>
          <w:p w14:paraId="7C399A51" w14:textId="77777777" w:rsidR="00D475E6" w:rsidRPr="005124EA" w:rsidRDefault="00D475E6" w:rsidP="00D475E6">
            <w:pPr>
              <w:pStyle w:val="VCAAtablecondensedheading"/>
            </w:pPr>
            <w:r w:rsidRPr="005124EA">
              <w:t>17</w:t>
            </w:r>
          </w:p>
        </w:tc>
        <w:tc>
          <w:tcPr>
            <w:tcW w:w="221" w:type="pct"/>
            <w:tcBorders>
              <w:left w:val="single" w:sz="4" w:space="0" w:color="FFFFFF"/>
              <w:right w:val="single" w:sz="4" w:space="0" w:color="FFFFFF"/>
            </w:tcBorders>
          </w:tcPr>
          <w:p w14:paraId="48E1FE66" w14:textId="77777777" w:rsidR="00D475E6" w:rsidRPr="005124EA" w:rsidRDefault="00D475E6" w:rsidP="00D475E6">
            <w:pPr>
              <w:pStyle w:val="VCAAtablecondensedheading"/>
            </w:pPr>
            <w:r w:rsidRPr="005124EA">
              <w:t>18</w:t>
            </w:r>
          </w:p>
        </w:tc>
        <w:tc>
          <w:tcPr>
            <w:tcW w:w="221" w:type="pct"/>
            <w:tcBorders>
              <w:left w:val="single" w:sz="4" w:space="0" w:color="FFFFFF"/>
              <w:right w:val="single" w:sz="4" w:space="0" w:color="FFFFFF"/>
            </w:tcBorders>
          </w:tcPr>
          <w:p w14:paraId="20E97B54" w14:textId="77777777" w:rsidR="00D475E6" w:rsidRPr="005124EA" w:rsidRDefault="00D475E6" w:rsidP="00D475E6">
            <w:pPr>
              <w:pStyle w:val="VCAAtablecondensedheading"/>
            </w:pPr>
            <w:r w:rsidRPr="005124EA">
              <w:t>19</w:t>
            </w:r>
          </w:p>
        </w:tc>
        <w:tc>
          <w:tcPr>
            <w:tcW w:w="221" w:type="pct"/>
            <w:tcBorders>
              <w:left w:val="single" w:sz="4" w:space="0" w:color="FFFFFF"/>
              <w:right w:val="single" w:sz="4" w:space="0" w:color="FFFFFF"/>
            </w:tcBorders>
          </w:tcPr>
          <w:p w14:paraId="382D0B0D" w14:textId="77777777" w:rsidR="00D475E6" w:rsidRPr="005124EA" w:rsidRDefault="00D475E6" w:rsidP="00D475E6">
            <w:pPr>
              <w:pStyle w:val="VCAAtablecondensedheading"/>
            </w:pPr>
            <w:r w:rsidRPr="005124EA">
              <w:t>20</w:t>
            </w:r>
          </w:p>
        </w:tc>
        <w:tc>
          <w:tcPr>
            <w:tcW w:w="479" w:type="pct"/>
            <w:tcBorders>
              <w:left w:val="single" w:sz="4" w:space="0" w:color="FFFFFF"/>
            </w:tcBorders>
          </w:tcPr>
          <w:p w14:paraId="330DBAC7" w14:textId="77777777" w:rsidR="00D475E6" w:rsidRPr="005124EA" w:rsidRDefault="00D475E6" w:rsidP="00D475E6">
            <w:pPr>
              <w:pStyle w:val="VCAAtablecondensedheading"/>
            </w:pPr>
            <w:r w:rsidRPr="005124EA">
              <w:t>Average</w:t>
            </w:r>
          </w:p>
        </w:tc>
      </w:tr>
      <w:tr w:rsidR="00D475E6" w:rsidRPr="005124EA" w14:paraId="33D4BA84" w14:textId="77777777" w:rsidTr="00D475E6">
        <w:trPr>
          <w:trHeight w:hRule="exact" w:val="401"/>
        </w:trPr>
        <w:tc>
          <w:tcPr>
            <w:tcW w:w="383" w:type="pct"/>
          </w:tcPr>
          <w:p w14:paraId="4DC6096D" w14:textId="77777777" w:rsidR="00D475E6" w:rsidRPr="005124EA" w:rsidRDefault="00D475E6" w:rsidP="00D475E6">
            <w:pPr>
              <w:pStyle w:val="VCAAtablecondensed"/>
            </w:pPr>
            <w:r w:rsidRPr="005124EA">
              <w:t>%</w:t>
            </w:r>
          </w:p>
        </w:tc>
        <w:tc>
          <w:tcPr>
            <w:tcW w:w="171" w:type="pct"/>
          </w:tcPr>
          <w:p w14:paraId="416487FE" w14:textId="77777777" w:rsidR="00D475E6" w:rsidRPr="005124EA" w:rsidRDefault="00D475E6" w:rsidP="00D475E6">
            <w:pPr>
              <w:pStyle w:val="VCAAtablecondensed"/>
            </w:pPr>
            <w:r w:rsidRPr="005124EA">
              <w:t>4</w:t>
            </w:r>
          </w:p>
        </w:tc>
        <w:tc>
          <w:tcPr>
            <w:tcW w:w="171" w:type="pct"/>
          </w:tcPr>
          <w:p w14:paraId="48C1FC9B" w14:textId="77777777" w:rsidR="00D475E6" w:rsidRPr="005124EA" w:rsidRDefault="00D475E6" w:rsidP="00D475E6">
            <w:pPr>
              <w:pStyle w:val="VCAAtablecondensed"/>
            </w:pPr>
            <w:r w:rsidRPr="005124EA">
              <w:t>4</w:t>
            </w:r>
          </w:p>
        </w:tc>
        <w:tc>
          <w:tcPr>
            <w:tcW w:w="171" w:type="pct"/>
          </w:tcPr>
          <w:p w14:paraId="55049E46" w14:textId="77777777" w:rsidR="00D475E6" w:rsidRPr="005124EA" w:rsidRDefault="00D475E6" w:rsidP="00D475E6">
            <w:pPr>
              <w:pStyle w:val="VCAAtablecondensed"/>
            </w:pPr>
            <w:r w:rsidRPr="005124EA">
              <w:t>6</w:t>
            </w:r>
          </w:p>
        </w:tc>
        <w:tc>
          <w:tcPr>
            <w:tcW w:w="171" w:type="pct"/>
          </w:tcPr>
          <w:p w14:paraId="2D38C6B6" w14:textId="77777777" w:rsidR="00D475E6" w:rsidRPr="005124EA" w:rsidRDefault="00D475E6" w:rsidP="00D475E6">
            <w:pPr>
              <w:pStyle w:val="VCAAtablecondensed"/>
            </w:pPr>
            <w:r w:rsidRPr="005124EA">
              <w:t>6</w:t>
            </w:r>
          </w:p>
        </w:tc>
        <w:tc>
          <w:tcPr>
            <w:tcW w:w="171" w:type="pct"/>
          </w:tcPr>
          <w:p w14:paraId="762C0171" w14:textId="77777777" w:rsidR="00D475E6" w:rsidRPr="005124EA" w:rsidRDefault="00D475E6" w:rsidP="00D475E6">
            <w:pPr>
              <w:pStyle w:val="VCAAtablecondensed"/>
            </w:pPr>
            <w:r w:rsidRPr="005124EA">
              <w:t>4</w:t>
            </w:r>
          </w:p>
        </w:tc>
        <w:tc>
          <w:tcPr>
            <w:tcW w:w="171" w:type="pct"/>
          </w:tcPr>
          <w:p w14:paraId="11403747" w14:textId="77777777" w:rsidR="00D475E6" w:rsidRPr="005124EA" w:rsidRDefault="00D475E6" w:rsidP="00D475E6">
            <w:pPr>
              <w:pStyle w:val="VCAAtablecondensed"/>
            </w:pPr>
            <w:r w:rsidRPr="005124EA">
              <w:t>5</w:t>
            </w:r>
          </w:p>
        </w:tc>
        <w:tc>
          <w:tcPr>
            <w:tcW w:w="171" w:type="pct"/>
          </w:tcPr>
          <w:p w14:paraId="67954F92" w14:textId="77777777" w:rsidR="00D475E6" w:rsidRPr="005124EA" w:rsidRDefault="00D475E6" w:rsidP="00D475E6">
            <w:pPr>
              <w:pStyle w:val="VCAAtablecondensed"/>
            </w:pPr>
            <w:r w:rsidRPr="005124EA">
              <w:t>5</w:t>
            </w:r>
          </w:p>
        </w:tc>
        <w:tc>
          <w:tcPr>
            <w:tcW w:w="171" w:type="pct"/>
          </w:tcPr>
          <w:p w14:paraId="661A7764" w14:textId="77777777" w:rsidR="00D475E6" w:rsidRPr="005124EA" w:rsidRDefault="00D475E6" w:rsidP="00D475E6">
            <w:pPr>
              <w:pStyle w:val="VCAAtablecondensed"/>
            </w:pPr>
            <w:r w:rsidRPr="005124EA">
              <w:t>6</w:t>
            </w:r>
          </w:p>
        </w:tc>
        <w:tc>
          <w:tcPr>
            <w:tcW w:w="171" w:type="pct"/>
          </w:tcPr>
          <w:p w14:paraId="206331FD" w14:textId="77777777" w:rsidR="00D475E6" w:rsidRPr="005124EA" w:rsidRDefault="00D475E6" w:rsidP="00D475E6">
            <w:pPr>
              <w:pStyle w:val="VCAAtablecondensed"/>
            </w:pPr>
            <w:r w:rsidRPr="005124EA">
              <w:t>4</w:t>
            </w:r>
          </w:p>
        </w:tc>
        <w:tc>
          <w:tcPr>
            <w:tcW w:w="171" w:type="pct"/>
          </w:tcPr>
          <w:p w14:paraId="188177A7" w14:textId="77777777" w:rsidR="00D475E6" w:rsidRPr="005124EA" w:rsidRDefault="00D475E6" w:rsidP="00D475E6">
            <w:pPr>
              <w:pStyle w:val="VCAAtablecondensed"/>
            </w:pPr>
            <w:r w:rsidRPr="005124EA">
              <w:t>5</w:t>
            </w:r>
          </w:p>
        </w:tc>
        <w:tc>
          <w:tcPr>
            <w:tcW w:w="221" w:type="pct"/>
          </w:tcPr>
          <w:p w14:paraId="39D7F2BF" w14:textId="77777777" w:rsidR="00D475E6" w:rsidRPr="005124EA" w:rsidRDefault="00D475E6" w:rsidP="00D475E6">
            <w:pPr>
              <w:pStyle w:val="VCAAtablecondensed"/>
            </w:pPr>
            <w:r w:rsidRPr="005124EA">
              <w:t>5</w:t>
            </w:r>
          </w:p>
        </w:tc>
        <w:tc>
          <w:tcPr>
            <w:tcW w:w="221" w:type="pct"/>
          </w:tcPr>
          <w:p w14:paraId="2C886241" w14:textId="77777777" w:rsidR="00D475E6" w:rsidRPr="005124EA" w:rsidRDefault="00D475E6" w:rsidP="00D475E6">
            <w:pPr>
              <w:pStyle w:val="VCAAtablecondensed"/>
            </w:pPr>
            <w:r w:rsidRPr="005124EA">
              <w:t>5</w:t>
            </w:r>
          </w:p>
        </w:tc>
        <w:tc>
          <w:tcPr>
            <w:tcW w:w="221" w:type="pct"/>
          </w:tcPr>
          <w:p w14:paraId="072E1B6D" w14:textId="77777777" w:rsidR="00D475E6" w:rsidRPr="005124EA" w:rsidRDefault="00D475E6" w:rsidP="00D475E6">
            <w:pPr>
              <w:pStyle w:val="VCAAtablecondensed"/>
            </w:pPr>
            <w:r w:rsidRPr="005124EA">
              <w:t>5</w:t>
            </w:r>
          </w:p>
        </w:tc>
        <w:tc>
          <w:tcPr>
            <w:tcW w:w="221" w:type="pct"/>
          </w:tcPr>
          <w:p w14:paraId="0EDEE6D6" w14:textId="77777777" w:rsidR="00D475E6" w:rsidRPr="005124EA" w:rsidRDefault="00D475E6" w:rsidP="00D475E6">
            <w:pPr>
              <w:pStyle w:val="VCAAtablecondensed"/>
            </w:pPr>
            <w:r w:rsidRPr="005124EA">
              <w:t>5</w:t>
            </w:r>
          </w:p>
        </w:tc>
        <w:tc>
          <w:tcPr>
            <w:tcW w:w="221" w:type="pct"/>
          </w:tcPr>
          <w:p w14:paraId="184A691A" w14:textId="77777777" w:rsidR="00D475E6" w:rsidRPr="005124EA" w:rsidRDefault="00D475E6" w:rsidP="00D475E6">
            <w:pPr>
              <w:pStyle w:val="VCAAtablecondensed"/>
            </w:pPr>
            <w:r w:rsidRPr="005124EA">
              <w:t>5</w:t>
            </w:r>
          </w:p>
        </w:tc>
        <w:tc>
          <w:tcPr>
            <w:tcW w:w="221" w:type="pct"/>
          </w:tcPr>
          <w:p w14:paraId="79AEB740" w14:textId="77777777" w:rsidR="00D475E6" w:rsidRPr="005124EA" w:rsidRDefault="00D475E6" w:rsidP="00D475E6">
            <w:pPr>
              <w:pStyle w:val="VCAAtablecondensed"/>
            </w:pPr>
            <w:r w:rsidRPr="005124EA">
              <w:t>4</w:t>
            </w:r>
          </w:p>
        </w:tc>
        <w:tc>
          <w:tcPr>
            <w:tcW w:w="221" w:type="pct"/>
          </w:tcPr>
          <w:p w14:paraId="3EB903EB" w14:textId="77777777" w:rsidR="00D475E6" w:rsidRPr="005124EA" w:rsidRDefault="00D475E6" w:rsidP="00D475E6">
            <w:pPr>
              <w:pStyle w:val="VCAAtablecondensed"/>
            </w:pPr>
            <w:r w:rsidRPr="005124EA">
              <w:t>5</w:t>
            </w:r>
          </w:p>
        </w:tc>
        <w:tc>
          <w:tcPr>
            <w:tcW w:w="221" w:type="pct"/>
          </w:tcPr>
          <w:p w14:paraId="5AD816FA" w14:textId="77777777" w:rsidR="00D475E6" w:rsidRPr="005124EA" w:rsidRDefault="00D475E6" w:rsidP="00D475E6">
            <w:pPr>
              <w:pStyle w:val="VCAAtablecondensed"/>
            </w:pPr>
            <w:r w:rsidRPr="005124EA">
              <w:t>4</w:t>
            </w:r>
          </w:p>
        </w:tc>
        <w:tc>
          <w:tcPr>
            <w:tcW w:w="221" w:type="pct"/>
          </w:tcPr>
          <w:p w14:paraId="2EF64F09" w14:textId="77777777" w:rsidR="00D475E6" w:rsidRPr="005124EA" w:rsidRDefault="00D475E6" w:rsidP="00D475E6">
            <w:pPr>
              <w:pStyle w:val="VCAAtablecondensed"/>
            </w:pPr>
            <w:r w:rsidRPr="005124EA">
              <w:t>2</w:t>
            </w:r>
          </w:p>
        </w:tc>
        <w:tc>
          <w:tcPr>
            <w:tcW w:w="221" w:type="pct"/>
          </w:tcPr>
          <w:p w14:paraId="3A42DA6C" w14:textId="77777777" w:rsidR="00D475E6" w:rsidRPr="005124EA" w:rsidRDefault="00D475E6" w:rsidP="00D475E6">
            <w:pPr>
              <w:pStyle w:val="VCAAtablecondensed"/>
            </w:pPr>
            <w:r w:rsidRPr="005124EA">
              <w:t>2</w:t>
            </w:r>
          </w:p>
        </w:tc>
        <w:tc>
          <w:tcPr>
            <w:tcW w:w="221" w:type="pct"/>
          </w:tcPr>
          <w:p w14:paraId="31C22605" w14:textId="77777777" w:rsidR="00D475E6" w:rsidRPr="005124EA" w:rsidRDefault="00D475E6" w:rsidP="00D475E6">
            <w:pPr>
              <w:pStyle w:val="VCAAtablecondensed"/>
            </w:pPr>
            <w:r w:rsidRPr="005124EA">
              <w:t>1</w:t>
            </w:r>
          </w:p>
        </w:tc>
        <w:tc>
          <w:tcPr>
            <w:tcW w:w="479" w:type="pct"/>
          </w:tcPr>
          <w:p w14:paraId="00395DEB" w14:textId="77777777" w:rsidR="00D475E6" w:rsidRPr="005124EA" w:rsidRDefault="00D475E6" w:rsidP="00D475E6">
            <w:pPr>
              <w:pStyle w:val="VCAAtablecondensed"/>
            </w:pPr>
            <w:r w:rsidRPr="005124EA">
              <w:t>8.2</w:t>
            </w:r>
          </w:p>
        </w:tc>
      </w:tr>
    </w:tbl>
    <w:p w14:paraId="03043200" w14:textId="77777777" w:rsidR="00D475E6" w:rsidRDefault="00D475E6" w:rsidP="00D475E6">
      <w:pPr>
        <w:pStyle w:val="VCAAbody"/>
      </w:pPr>
      <w:r>
        <w:t xml:space="preserve">There was a broad range of quality in the essays, including many very short essays. </w:t>
      </w:r>
      <w:r w:rsidRPr="005124EA">
        <w:t>A conventional structure – introduction, an appropriate number of body paragraphs to respond to key ideas, and a conclusion – served most students well. Most students accepted the premise of the question and made</w:t>
      </w:r>
      <w:r>
        <w:t xml:space="preserve"> an effort to focus on that.</w:t>
      </w:r>
    </w:p>
    <w:p w14:paraId="52FED5E8" w14:textId="77777777" w:rsidR="00D475E6" w:rsidRDefault="00D475E6" w:rsidP="00D475E6">
      <w:pPr>
        <w:pStyle w:val="VCAAbody"/>
      </w:pPr>
      <w:r>
        <w:t>The following comments are organised according to the essay criteria. The essay criteria should be recognised clearly; the criteria are marked holistically, which means that students should address them all.</w:t>
      </w:r>
    </w:p>
    <w:p w14:paraId="1561100F" w14:textId="77777777" w:rsidR="00D475E6" w:rsidRDefault="00D475E6" w:rsidP="00D475E6">
      <w:pPr>
        <w:pStyle w:val="VCAAHeading4"/>
      </w:pPr>
      <w:r>
        <w:t>Construction of a coherent and relevant historical argument that addresses the specific demands of the essay question</w:t>
      </w:r>
    </w:p>
    <w:p w14:paraId="47B1D3B5" w14:textId="77777777" w:rsidR="00D475E6" w:rsidRDefault="00D475E6" w:rsidP="00D475E6">
      <w:pPr>
        <w:pStyle w:val="VCAAbody"/>
      </w:pPr>
      <w:r>
        <w:t>High-scoring responses were consistently relevant and used the key words of the topic throughout the essay. These responses also recognised the difference in the topics between ‘Discuss the extent to which …’ and ‘Discuss how …’ and used that difference to enhance the coherence of the essay.</w:t>
      </w:r>
    </w:p>
    <w:p w14:paraId="0C13B2CE" w14:textId="77777777" w:rsidR="00D475E6" w:rsidRDefault="00D475E6" w:rsidP="00D475E6">
      <w:pPr>
        <w:pStyle w:val="VCAAbody"/>
      </w:pPr>
      <w:r>
        <w:t xml:space="preserve">‘Discuss the extent to which …’ lends itself much more readily to an approach where the key factor in the topic might be contrasted with one or two other distinct but relevant points. The questions ‘Discuss the extent to which Alcibiades was responsible for the defeat of Athens by 403 BCE’ and ‘Discuss the extent to which the political actions of Augustus caused the fall of the Roman Republic’ are of this type. </w:t>
      </w:r>
    </w:p>
    <w:p w14:paraId="6ABF3976" w14:textId="77777777" w:rsidR="00D475E6" w:rsidRDefault="00D475E6" w:rsidP="00D475E6">
      <w:pPr>
        <w:pStyle w:val="VCAAbody"/>
      </w:pPr>
      <w:r>
        <w:t>A number of high-scoring Alcibiades essays either focused on Alcibiades throughout or else wrote one paragraph on Alcibiades and then other paragraphs on factors such as the role of the Athenian democracy itself, Sparta, Persia and/or Lysander. Lower-scoring responses all but ignored Alcibiades and focused on other things entirely (such as Pericles). This is a common problem with essays about historical persons and tends to be an ineffective way to respond because it is hard to meet the first criterion. The essays about Augustus tended to be low-scoring; few students were able to write in a sustained way about Augustus’ specifically political actions and those that tried to contrast his actions with other factors (such as earlier civil conflicts) often did not construct a fully coherent argument. The topic about the Mytilene Debate is also of this kind (the format of ‘prompt statement’ followed by the instruction ‘discuss’ invites the student to construct an evaluative argument). Most students were able to express a point of view about the Athenian empire, although there was little specific information provided about the Mytilene Debate itself.</w:t>
      </w:r>
    </w:p>
    <w:p w14:paraId="450C5FA6" w14:textId="77777777" w:rsidR="00D475E6" w:rsidRDefault="00D475E6" w:rsidP="00D475E6">
      <w:pPr>
        <w:pStyle w:val="VCAAbody"/>
      </w:pPr>
      <w:r>
        <w:t xml:space="preserve">In a ‘Discuss how …’ topic, the focus should be much more on the key factor in the topic. Any contrast or comparison with other factors needs to be very strongly argued to be relevant. The two Egypt essays were of this type – students who did not focus on ‘moving the capital from Thebes to Akhentaten’ or ‘how the building projects of Amenhotep III reflect changing religious beliefs and practices’ risked writing irrelevant material. A number of students who responded to the second of these topics did not adequately focus on the building projects, writing instead about the religious innovations of Amenhotep III and/or moving into a discussion of </w:t>
      </w:r>
      <w:r w:rsidRPr="005124EA">
        <w:t>Akhentaten. The topic about Pompey also expected a focus on Pompey. Many students wrote good surveys of his career; those whose answers relied on comparisons with the Gracchi brothers, Caesar, Marius and Sulla, or Octavia</w:t>
      </w:r>
      <w:r>
        <w:t>n and Antony were less relevant.</w:t>
      </w:r>
    </w:p>
    <w:p w14:paraId="06BE3FD8" w14:textId="77777777" w:rsidR="00D475E6" w:rsidRDefault="00D475E6" w:rsidP="00D475E6">
      <w:pPr>
        <w:pStyle w:val="VCAAHeading4"/>
      </w:pPr>
      <w:r>
        <w:t>Demonstration of historical knowledge that is accurate and appropriate for the essay question</w:t>
      </w:r>
    </w:p>
    <w:p w14:paraId="4BA40175" w14:textId="77777777" w:rsidR="00D475E6" w:rsidRDefault="00D475E6" w:rsidP="00D475E6">
      <w:pPr>
        <w:pStyle w:val="VCAAbody"/>
      </w:pPr>
      <w:r>
        <w:t>When it came to showing historical knowledge, many essays were too general. Many essays contained no dates at all, for example. Students are expected to support their claims about the past with specific details from the past (such as dates, names, facts, figures, people, places and statistics).</w:t>
      </w:r>
    </w:p>
    <w:p w14:paraId="6DD8C3FC" w14:textId="77777777" w:rsidR="00D475E6" w:rsidRDefault="00D475E6" w:rsidP="00D475E6">
      <w:pPr>
        <w:pStyle w:val="VCAAHeading4"/>
      </w:pPr>
      <w:r>
        <w:t>Use of historical thinking concepts</w:t>
      </w:r>
    </w:p>
    <w:p w14:paraId="2FE39CA0" w14:textId="77777777" w:rsidR="00D475E6" w:rsidRDefault="00D475E6" w:rsidP="00D475E6">
      <w:pPr>
        <w:pStyle w:val="VCAAbody"/>
      </w:pPr>
      <w:r>
        <w:t>The criterion about ‘historical thinking’ refers to concepts such as the significance of an event or person; continuity and change; causes and consequences; the perspectives of historical actors; and beliefs, values and attitudes of people in the past.</w:t>
      </w:r>
    </w:p>
    <w:p w14:paraId="49FC6630" w14:textId="77777777" w:rsidR="00D475E6" w:rsidRDefault="00D475E6" w:rsidP="00D475E6">
      <w:pPr>
        <w:pStyle w:val="VCAAbody"/>
      </w:pPr>
      <w:r>
        <w:t>Overall, there was an impressive degree of sophistication in the way students discussed these points, especially in topics that centred on these notions (such as the question about religious change in the time of Amenhotep III or the way Athens treated its empire).</w:t>
      </w:r>
    </w:p>
    <w:p w14:paraId="72E924E3" w14:textId="77777777" w:rsidR="00D475E6" w:rsidRDefault="00D475E6" w:rsidP="00D475E6">
      <w:pPr>
        <w:pStyle w:val="VCAAbody"/>
      </w:pPr>
      <w:r>
        <w:t xml:space="preserve">Note that students should avoid </w:t>
      </w:r>
      <w:r w:rsidRPr="005124EA">
        <w:t>counterfactuals when</w:t>
      </w:r>
      <w:r>
        <w:t xml:space="preserve"> arguing for the significance of a person or event. A number of students wrote statements such as, ‘If Alcibiades had not betrayed Athens, then Athens would have won the war and that shows how Alcibiades contributed to Athens’ defeat’. This is not good practice for history writing and could undermine the strength of an argument.</w:t>
      </w:r>
    </w:p>
    <w:p w14:paraId="7539166B" w14:textId="77777777" w:rsidR="00D475E6" w:rsidRDefault="00D475E6" w:rsidP="00D475E6">
      <w:pPr>
        <w:pStyle w:val="VCAAHeading4"/>
      </w:pPr>
      <w:r>
        <w:t>Use of primary sources and historical interpretations as evidence</w:t>
      </w:r>
    </w:p>
    <w:p w14:paraId="2A1DEDC0" w14:textId="77777777" w:rsidR="00D475E6" w:rsidRDefault="00D475E6" w:rsidP="00D14949">
      <w:pPr>
        <w:pStyle w:val="VCAAbody"/>
      </w:pPr>
      <w:r>
        <w:t xml:space="preserve">The last criterion is probably the biggest weakness in essays, with most students providing no evidence of this kind. </w:t>
      </w:r>
      <w:r w:rsidRPr="005124EA">
        <w:t>Students must provide quotations from relevant sources in order to address this criterion. There is no precise number as to how many quotations are expected – the key is to cite the references accurately. As</w:t>
      </w:r>
      <w:r>
        <w:t xml:space="preserve"> these criteria are applied holistically, students should not approach the essay thinking that doing well in the other criteria will compensate for disregarding this criterion. All the criteria are equally important and if a student provides no quotations at all, that is a full quarter of the criteria that they miss out on.</w:t>
      </w:r>
    </w:p>
    <w:p w14:paraId="5936A15C" w14:textId="5A49D495" w:rsidR="00D475E6" w:rsidRDefault="00D475E6" w:rsidP="00D14949">
      <w:pPr>
        <w:pStyle w:val="VCAAbody"/>
      </w:pPr>
      <w:r>
        <w:t>Note that textbook authors are not historians and should not be quoted as such in the essay.</w:t>
      </w:r>
    </w:p>
    <w:p w14:paraId="1FD9329F" w14:textId="77777777" w:rsidR="00D475E6" w:rsidRDefault="00D475E6" w:rsidP="00D475E6">
      <w:pPr>
        <w:pStyle w:val="VCAAHeading4"/>
      </w:pPr>
      <w:r>
        <w:t>Examples of high-scoring responses</w:t>
      </w:r>
    </w:p>
    <w:p w14:paraId="6A77BC53" w14:textId="77777777" w:rsidR="00D475E6" w:rsidRDefault="00D475E6" w:rsidP="00D475E6">
      <w:pPr>
        <w:pStyle w:val="VCAAHeading5"/>
      </w:pPr>
      <w:r>
        <w:t>Section A – Question 2 (Egypt)</w:t>
      </w:r>
    </w:p>
    <w:p w14:paraId="0E80AFB2" w14:textId="77777777" w:rsidR="00D475E6" w:rsidRDefault="00D475E6" w:rsidP="00D475E6">
      <w:pPr>
        <w:pStyle w:val="VCAAbody"/>
        <w:rPr>
          <w:b/>
        </w:rPr>
      </w:pPr>
      <w:r>
        <w:rPr>
          <w:b/>
        </w:rPr>
        <w:t>Discuss how moving the capital from Thebes to Akhetaten contributed to tensions during the Amarna Period.</w:t>
      </w:r>
    </w:p>
    <w:p w14:paraId="79E0F695" w14:textId="77777777" w:rsidR="00D475E6" w:rsidRDefault="00D475E6" w:rsidP="00D475E6">
      <w:pPr>
        <w:pStyle w:val="VCAAbody"/>
      </w:pPr>
      <w:r>
        <w:rPr>
          <w:i/>
        </w:rPr>
        <w:t>The mobilisation of moving the capital from Thebes to Akhetaten contributed not just to the tension between the Pharaoh and the priests of Amun but also to the tension between the king and the people as a whole. Akhenaten’s radical and sudden action went against the established institutions of Egypt and was part of an egotistical political agenda rather than for the prosperity of Egypt. Therefore, by changing the capital, culture, social factors, religious factors and economic policies were reformed and tensions arose.</w:t>
      </w:r>
    </w:p>
    <w:p w14:paraId="4660B7CD" w14:textId="77777777" w:rsidR="00D475E6" w:rsidRDefault="00D475E6" w:rsidP="00D475E6">
      <w:pPr>
        <w:pStyle w:val="VCAAbody"/>
        <w:rPr>
          <w:i/>
        </w:rPr>
      </w:pPr>
      <w:r>
        <w:rPr>
          <w:i/>
        </w:rPr>
        <w:t>The religious reforms made by moving the capital exacerbated tensions present from Amenhotep III’s reign. Both pharaohs saw the wealthy Amun priests as ‘a threat to the kingship’ (Bradley) and therefore in year 8 of his regal years, Akhetaten was made the capital, based on the religion of Aten as the sun coming out of the mountains was the premise which angered the Amun priests. Whilst these tensions already existed, the moving of the capital gave an area in which Akhenaten could fully encompass a full cultural reform of Egypt. As Duston calls it, a ‘religious revolution’. First through the use of the talatat materials to build, he then changed anthropomorphic gods’ appearance to the sun-ray icon to shift Egypt from a polytheistic religion to monotheism. This in effect elevated the pharaoh’s status to a god-like presence and attempted to diminish other gods. However, archaeological research has found small offerings to familiar gods of fertility and wealth, suggesting the people of Egypt did not fully embrace this change.</w:t>
      </w:r>
    </w:p>
    <w:p w14:paraId="07780F1D" w14:textId="77777777" w:rsidR="00D475E6" w:rsidRDefault="00D475E6" w:rsidP="00D475E6">
      <w:pPr>
        <w:pStyle w:val="VCAAbody"/>
        <w:rPr>
          <w:i/>
        </w:rPr>
      </w:pPr>
      <w:r>
        <w:rPr>
          <w:i/>
        </w:rPr>
        <w:t>Economically, Akhenaten’s mobilisation of the capital resulted in growing tensions with the priests of Amun. In creating Akhetaten, he barred the state-god Amun’s Temple as well as other smaller religions. Sir Allan Gardiner correctly asserts that this was a ‘struggle for the crown’ as Akhetaten felt threatened by their wealth. However, Amun was the single largest employer and  therefore in diminishing such an institute, Akhenate ‘destroyed a system of production…without a system to replace it.’ Thus, unemployment rose as well as hunger seeing as surplus was no longer present in what was ‘ in many ways an inhospitable’ (Bradley) capital. Archaeological digs also further found 260 skeletons with the cause of death being stress-induced from the mobilisation. Thus, Akhenaten’s economic downfalls within his new capital was extremely pertinent to the rising tensions of the populous and the temples of Egypt.</w:t>
      </w:r>
    </w:p>
    <w:p w14:paraId="23E884A2" w14:textId="77777777" w:rsidR="00D475E6" w:rsidRDefault="00D475E6" w:rsidP="00D475E6">
      <w:pPr>
        <w:pStyle w:val="VCAAbody"/>
        <w:rPr>
          <w:i/>
        </w:rPr>
      </w:pPr>
      <w:r>
        <w:rPr>
          <w:i/>
        </w:rPr>
        <w:t>Akhenaten’s new capital also contributed to foreign tensions. His reforms, as recorded by the ‘Amarna Letters’, show whilst Akhenaten was busy doing three daily rituals, Hittite rebellions were infecting the Egyptian administrative system. Foreign letters record pleas in year 11 for ‘immediate relief’ in military aspects which Akhenaten neglected to return. Azuru, an Egyptian general, was incredibly influential in such rebellions, in Akhenaten’s ‘distraction and ignorance’ while making the new capital, Azuru’s fleet captured Sagnitum[?], the administrative capital of Egypt. Although there is evidence in foreign leaders’ mortuary temples of inscriptions of delegates being invited to Akhetaten, ruins have also been found of pathways of foreign faces Akhenaten would ‘trample’ in his daily proceedings, suggesting further foreign tensions.</w:t>
      </w:r>
    </w:p>
    <w:p w14:paraId="2A34FE10" w14:textId="77777777" w:rsidR="00D475E6" w:rsidRDefault="00D475E6" w:rsidP="00D475E6">
      <w:pPr>
        <w:pStyle w:val="VCAAbody"/>
        <w:rPr>
          <w:i/>
        </w:rPr>
      </w:pPr>
      <w:r>
        <w:rPr>
          <w:i/>
        </w:rPr>
        <w:t>Akhenaten’s short 17 year reign hoped to reform a ‘new millenia’ (Bradley) but was the cause of both external and internal social and economic tensions.</w:t>
      </w:r>
    </w:p>
    <w:p w14:paraId="4E038307" w14:textId="77777777" w:rsidR="00D475E6" w:rsidRDefault="00D475E6" w:rsidP="00D475E6">
      <w:pPr>
        <w:pStyle w:val="VCAAHeading5"/>
      </w:pPr>
      <w:r>
        <w:t>Section C – Question 2 (Rome)</w:t>
      </w:r>
    </w:p>
    <w:p w14:paraId="77C68DDD" w14:textId="77777777" w:rsidR="00D475E6" w:rsidRDefault="00D475E6" w:rsidP="00D475E6">
      <w:pPr>
        <w:pStyle w:val="VCAAbody"/>
        <w:keepNext/>
        <w:keepLines/>
        <w:rPr>
          <w:b/>
        </w:rPr>
      </w:pPr>
      <w:r>
        <w:rPr>
          <w:b/>
        </w:rPr>
        <w:t>Discuss how Pompey’s military and political career contributed to the fall of the Roman Republic.</w:t>
      </w:r>
    </w:p>
    <w:p w14:paraId="173D4DD3" w14:textId="77777777" w:rsidR="00D475E6" w:rsidRDefault="00D475E6" w:rsidP="00D475E6">
      <w:pPr>
        <w:pStyle w:val="VCAAbody"/>
        <w:keepNext/>
        <w:keepLines/>
        <w:rPr>
          <w:i/>
        </w:rPr>
      </w:pPr>
      <w:r>
        <w:rPr>
          <w:i/>
        </w:rPr>
        <w:t>Pompey’s military and political career undermining the tradition of the republic significantly contributed to its downfall however this would not have been possible without the actions of his predecessors. The precedents set by figures such as Marius and Sulla provided the framework upon which Pompey was able to rapidly gain control of the political system in Rome.</w:t>
      </w:r>
    </w:p>
    <w:p w14:paraId="25DF58EB" w14:textId="77777777" w:rsidR="00D475E6" w:rsidRDefault="00D475E6" w:rsidP="00D475E6">
      <w:pPr>
        <w:pStyle w:val="VCAAbody"/>
        <w:rPr>
          <w:i/>
        </w:rPr>
      </w:pPr>
      <w:r>
        <w:rPr>
          <w:i/>
        </w:rPr>
        <w:t>Pompey’s early military career, made possible by Sulla’s support, enabled the former to achieve military glory at a very young age. As Syme notes, Pompey’s career ‘opened with fraud and violence’. Pompey had utilised the powers of the tribuneship to attain significant command. The Lex Gabina and Lex Manilia in 67 and 66 BCE gave Pompey outstanding powers and this was achieved by undermining the political system in Rome. Additionally, he flouted traditional norms by celebrating three triumphs after his campaigns which not only his increased his popularity with the masses, thus garnering the suspicions of the Senate, but was also unprecedented. Long established laws decreed that only those who have held consulships could celebrate triumphs but Pompey, being very young age and hence never having held office, successfully did so. The military glory that came with this is the reason why Beard suggests Pompey ‘had good claim to be called Rome’s first emperor’. Pompey’s military career contributed to the fall of the traditional Republican system.</w:t>
      </w:r>
    </w:p>
    <w:p w14:paraId="0462EADE" w14:textId="77777777" w:rsidR="00D475E6" w:rsidRDefault="00D475E6" w:rsidP="00D475E6">
      <w:pPr>
        <w:pStyle w:val="VCAAbody"/>
        <w:rPr>
          <w:i/>
        </w:rPr>
      </w:pPr>
      <w:r>
        <w:rPr>
          <w:i/>
        </w:rPr>
        <w:t>Additionally, by entering into the ‘world-shattering agreement’ (Martin) that is the First Triumvirate with Crassus and Caesar in 60 BCE, Pompey’s political career greatly challenged the powers of the Senate. Combining their influence gave these three ambitious individuals power to control the Republic. Moreover, when the triumvirate was broken, Pompey was named sole consul in 52 BCE, yet another feat that is unprecedented and can be considered another step towards single man rule. Lucan explains that ‘Pompey could not accept an equal’ in terms of control over Rome and hence he decided to wage civil war against Caesar (49 BCE) thus plunging Rome into more chaos and instability.</w:t>
      </w:r>
    </w:p>
    <w:p w14:paraId="61D902AA" w14:textId="77777777" w:rsidR="00D475E6" w:rsidRDefault="00D475E6" w:rsidP="00D475E6">
      <w:pPr>
        <w:pStyle w:val="VCAAbody"/>
        <w:rPr>
          <w:i/>
        </w:rPr>
      </w:pPr>
      <w:r>
        <w:rPr>
          <w:i/>
        </w:rPr>
        <w:t>However, none of this would have been possible without the actions of those who came before Pompey. After all, it was Marius’ military reforms in 107 BCE which created armies that were loyal to their generals. This allowed Pompey to have the support of his veterans during his political career and also contributed to the violence in politics. Additionally, Sulla’s dictatorship beginning in 82 BCE furthered Rome desensitisation to this violence in politics (proscriptions). Moreover, the actions of his colleague in the Triumvirate, Julius Caesar, also contributed equally to the fall of the Republic, as both their ambitions meant that conflict between the two warlords was inevitable. Hence Pompey, ‘a slave to his own idea of glory’ waged civil war against Caesar as the champion selected by the Senate. In this way, Pompey was the only individual in Rome who could be pitted against Caesar, due to his early military career. Also his political career aided this as Pompey worked to demolish all of Sulla’s reforms, including restoring the powers of the tribuneship. These tribunes would again play a key role in undermining the Senate and contribute to the fall of the Republic.</w:t>
      </w:r>
    </w:p>
    <w:p w14:paraId="1BE3243F" w14:textId="26E71F9F" w:rsidR="00F4525C" w:rsidRPr="00D475E6" w:rsidRDefault="00D475E6" w:rsidP="00D475E6">
      <w:pPr>
        <w:pStyle w:val="VCAAbody"/>
      </w:pPr>
      <w:r>
        <w:rPr>
          <w:i/>
        </w:rPr>
        <w:t>Ultimately, while Pompey’s actions greatly contributed to the disintegration of the Republic by flouting traditional norms, it should be acknowledged that many other individuals made this possible. Without setting those precedents, Pompey would not have been able to cause harm to the traditional political system in Rome.</w:t>
      </w:r>
    </w:p>
    <w:sectPr w:rsidR="00F4525C" w:rsidRPr="00D475E6"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D475E6" w:rsidRDefault="00D475E6" w:rsidP="00304EA1">
      <w:pPr>
        <w:spacing w:after="0" w:line="240" w:lineRule="auto"/>
      </w:pPr>
      <w:r>
        <w:separator/>
      </w:r>
    </w:p>
  </w:endnote>
  <w:endnote w:type="continuationSeparator" w:id="0">
    <w:p w14:paraId="3270DF94" w14:textId="77777777" w:rsidR="00D475E6" w:rsidRDefault="00D475E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D475E6" w:rsidRPr="00D06414" w14:paraId="6474FD3B" w14:textId="77777777" w:rsidTr="00BB3BAB">
      <w:trPr>
        <w:trHeight w:val="476"/>
      </w:trPr>
      <w:tc>
        <w:tcPr>
          <w:tcW w:w="1667" w:type="pct"/>
          <w:tcMar>
            <w:left w:w="0" w:type="dxa"/>
            <w:right w:w="0" w:type="dxa"/>
          </w:tcMar>
        </w:tcPr>
        <w:p w14:paraId="0EC15F2D" w14:textId="77777777" w:rsidR="00D475E6" w:rsidRPr="00D06414" w:rsidRDefault="00D475E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D475E6" w:rsidRPr="00D06414" w:rsidRDefault="00D475E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0E307B2" w:rsidR="00D475E6" w:rsidRPr="00D06414" w:rsidRDefault="00D475E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469D4">
            <w:rPr>
              <w:rFonts w:asciiTheme="majorHAnsi" w:hAnsiTheme="majorHAnsi" w:cs="Arial"/>
              <w:noProof/>
              <w:color w:val="999999" w:themeColor="accent2"/>
              <w:sz w:val="18"/>
              <w:szCs w:val="18"/>
            </w:rPr>
            <w:t>9</w:t>
          </w:r>
          <w:r w:rsidRPr="00D06414">
            <w:rPr>
              <w:rFonts w:asciiTheme="majorHAnsi" w:hAnsiTheme="majorHAnsi" w:cs="Arial"/>
              <w:color w:val="999999" w:themeColor="accent2"/>
              <w:sz w:val="18"/>
              <w:szCs w:val="18"/>
            </w:rPr>
            <w:fldChar w:fldCharType="end"/>
          </w:r>
        </w:p>
      </w:tc>
    </w:tr>
  </w:tbl>
  <w:p w14:paraId="7723AB21" w14:textId="77777777" w:rsidR="00D475E6" w:rsidRPr="00D06414" w:rsidRDefault="00D475E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D475E6" w:rsidRPr="00D06414" w14:paraId="36A4ADC1" w14:textId="77777777" w:rsidTr="000F5AAF">
      <w:tc>
        <w:tcPr>
          <w:tcW w:w="1459" w:type="pct"/>
          <w:tcMar>
            <w:left w:w="0" w:type="dxa"/>
            <w:right w:w="0" w:type="dxa"/>
          </w:tcMar>
        </w:tcPr>
        <w:p w14:paraId="74DB1FC2" w14:textId="77777777" w:rsidR="00D475E6" w:rsidRPr="00D06414" w:rsidRDefault="00D475E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475E6" w:rsidRPr="00D06414" w:rsidRDefault="00D475E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475E6" w:rsidRPr="00D06414" w:rsidRDefault="00D475E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475E6" w:rsidRPr="00D06414" w:rsidRDefault="00D475E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D475E6" w:rsidRDefault="00D475E6" w:rsidP="00304EA1">
      <w:pPr>
        <w:spacing w:after="0" w:line="240" w:lineRule="auto"/>
      </w:pPr>
      <w:r>
        <w:separator/>
      </w:r>
    </w:p>
  </w:footnote>
  <w:footnote w:type="continuationSeparator" w:id="0">
    <w:p w14:paraId="13540A36" w14:textId="77777777" w:rsidR="00D475E6" w:rsidRDefault="00D475E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C7EA60C" w:rsidR="00D475E6" w:rsidRPr="00D86DE4" w:rsidRDefault="007469D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475E6">
          <w:rPr>
            <w:color w:val="999999" w:themeColor="accent2"/>
          </w:rPr>
          <w:t>2020 VCE Ancient History examination report</w:t>
        </w:r>
      </w:sdtContent>
    </w:sdt>
    <w:r w:rsidR="00D475E6">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D475E6" w:rsidRPr="009370BC" w:rsidRDefault="00D475E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92DC3"/>
    <w:rsid w:val="000A71F7"/>
    <w:rsid w:val="000F09E4"/>
    <w:rsid w:val="000F16FD"/>
    <w:rsid w:val="000F5AAF"/>
    <w:rsid w:val="00143520"/>
    <w:rsid w:val="00153AD2"/>
    <w:rsid w:val="001779EA"/>
    <w:rsid w:val="001D3246"/>
    <w:rsid w:val="002279BA"/>
    <w:rsid w:val="002329F3"/>
    <w:rsid w:val="00243F0D"/>
    <w:rsid w:val="00260767"/>
    <w:rsid w:val="002647BB"/>
    <w:rsid w:val="002707F2"/>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469D4"/>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14949"/>
    <w:rsid w:val="00D24E5A"/>
    <w:rsid w:val="00D338E4"/>
    <w:rsid w:val="00D475E6"/>
    <w:rsid w:val="00D51947"/>
    <w:rsid w:val="00D532F0"/>
    <w:rsid w:val="00D56E0F"/>
    <w:rsid w:val="00D77413"/>
    <w:rsid w:val="00D82759"/>
    <w:rsid w:val="00D86DE4"/>
    <w:rsid w:val="00DE1909"/>
    <w:rsid w:val="00DE51DB"/>
    <w:rsid w:val="00E23F1D"/>
    <w:rsid w:val="00E30E05"/>
    <w:rsid w:val="00E36361"/>
    <w:rsid w:val="00E554F8"/>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autoRedefine/>
    <w:qFormat/>
    <w:rsid w:val="00D14949"/>
    <w:pPr>
      <w:keepNext/>
      <w:keepLines/>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autoRedefine/>
    <w:qFormat/>
    <w:rsid w:val="00D475E6"/>
    <w:pPr>
      <w:keepNext/>
      <w:keepLines/>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qFormat/>
    <w:rsid w:val="00D475E6"/>
    <w:rPr>
      <w:sz w:val="16"/>
      <w:szCs w:val="16"/>
    </w:rPr>
  </w:style>
  <w:style w:type="character" w:customStyle="1" w:styleId="CommentTextChar">
    <w:name w:val="Comment Text Char"/>
    <w:basedOn w:val="DefaultParagraphFont"/>
    <w:link w:val="CommentText"/>
    <w:uiPriority w:val="99"/>
    <w:semiHidden/>
    <w:qFormat/>
    <w:rsid w:val="00D475E6"/>
    <w:rPr>
      <w:sz w:val="20"/>
      <w:szCs w:val="20"/>
    </w:rPr>
  </w:style>
  <w:style w:type="paragraph" w:styleId="CommentText">
    <w:name w:val="annotation text"/>
    <w:basedOn w:val="Normal"/>
    <w:link w:val="CommentTextChar"/>
    <w:uiPriority w:val="99"/>
    <w:semiHidden/>
    <w:unhideWhenUsed/>
    <w:qFormat/>
    <w:rsid w:val="00D475E6"/>
    <w:pPr>
      <w:spacing w:line="240" w:lineRule="auto"/>
    </w:pPr>
    <w:rPr>
      <w:sz w:val="20"/>
      <w:szCs w:val="20"/>
    </w:rPr>
  </w:style>
  <w:style w:type="character" w:customStyle="1" w:styleId="CommentTextChar1">
    <w:name w:val="Comment Text Char1"/>
    <w:basedOn w:val="DefaultParagraphFont"/>
    <w:uiPriority w:val="99"/>
    <w:semiHidden/>
    <w:rsid w:val="00D475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 w:val="00D309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F66AA066-480B-48CD-B09B-7DB320B40777}"/>
</file>

<file path=customXml/itemProps4.xml><?xml version="1.0" encoding="utf-8"?>
<ds:datastoreItem xmlns:ds="http://schemas.openxmlformats.org/officeDocument/2006/customXml" ds:itemID="{36A861CB-E20A-4BCF-A0FF-E4BD8E47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4528</Words>
  <Characters>25812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2020 VCE Ancient History examination report</vt:lpstr>
    </vt:vector>
  </TitlesOfParts>
  <Company>Victorian Curriculum and Assessment Authority</Company>
  <LinksUpToDate>false</LinksUpToDate>
  <CharactersWithSpaces>30280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Ancient History examination report</dc:title>
  <dc:creator>vcaa@education.vic.gov.au</dc:creator>
  <cp:keywords>Victorian Certificate of Education; VCE; Ancient History; examination report; Victorian Curriculum and Assessment Authority; VCAA</cp:keywords>
  <cp:lastModifiedBy>Tina Mattei</cp:lastModifiedBy>
  <cp:revision>2</cp:revision>
  <cp:lastPrinted>2015-05-15T02:36:00Z</cp:lastPrinted>
  <dcterms:created xsi:type="dcterms:W3CDTF">2021-03-03T10:11:00Z</dcterms:created>
  <dcterms:modified xsi:type="dcterms:W3CDTF">2021-03-03T10:11:00Z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