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464D8E4" w:rsidR="00F4525C" w:rsidRPr="00B07401" w:rsidRDefault="00024018" w:rsidP="009B61E5">
      <w:pPr>
        <w:pStyle w:val="VCAADocumenttitle"/>
        <w:rPr>
          <w:noProof w:val="0"/>
        </w:rPr>
      </w:pPr>
      <w:r w:rsidRPr="00B07401">
        <w:rPr>
          <w:noProof w:val="0"/>
        </w:rPr>
        <w:t>202</w:t>
      </w:r>
      <w:r w:rsidR="00BD1DF3" w:rsidRPr="00B07401">
        <w:rPr>
          <w:noProof w:val="0"/>
        </w:rPr>
        <w:t>2</w:t>
      </w:r>
      <w:r w:rsidRPr="00B07401">
        <w:rPr>
          <w:noProof w:val="0"/>
        </w:rPr>
        <w:t xml:space="preserve"> </w:t>
      </w:r>
      <w:r w:rsidR="00946A18" w:rsidRPr="00B07401">
        <w:rPr>
          <w:noProof w:val="0"/>
        </w:rPr>
        <w:t xml:space="preserve">VCE </w:t>
      </w:r>
      <w:r w:rsidR="004755C7" w:rsidRPr="00B07401">
        <w:rPr>
          <w:noProof w:val="0"/>
        </w:rPr>
        <w:t>Italian</w:t>
      </w:r>
      <w:r w:rsidR="00F31CD2" w:rsidRPr="00B07401">
        <w:rPr>
          <w:noProof w:val="0"/>
        </w:rPr>
        <w:t xml:space="preserve"> </w:t>
      </w:r>
      <w:r w:rsidR="002C6F03" w:rsidRPr="00B07401">
        <w:rPr>
          <w:noProof w:val="0"/>
        </w:rPr>
        <w:t>oral</w:t>
      </w:r>
      <w:r w:rsidR="00400537" w:rsidRPr="00B07401">
        <w:rPr>
          <w:noProof w:val="0"/>
        </w:rPr>
        <w:t xml:space="preserve"> </w:t>
      </w:r>
      <w:r w:rsidR="0091429A" w:rsidRPr="00B07401">
        <w:rPr>
          <w:noProof w:val="0"/>
        </w:rPr>
        <w:t>external assessment</w:t>
      </w:r>
      <w:r w:rsidRPr="00B07401">
        <w:rPr>
          <w:noProof w:val="0"/>
        </w:rPr>
        <w:t xml:space="preserve"> report</w:t>
      </w:r>
    </w:p>
    <w:p w14:paraId="1F902DD4" w14:textId="2E1CC1F4" w:rsidR="006663C6" w:rsidRPr="00B07401" w:rsidRDefault="00024018" w:rsidP="00C35203">
      <w:pPr>
        <w:pStyle w:val="VCAAHeading1"/>
        <w:rPr>
          <w:lang w:val="en-AU"/>
        </w:rPr>
      </w:pPr>
      <w:bookmarkStart w:id="0" w:name="TemplateOverview"/>
      <w:bookmarkEnd w:id="0"/>
      <w:r w:rsidRPr="00B07401">
        <w:rPr>
          <w:lang w:val="en-AU"/>
        </w:rPr>
        <w:t>General comments</w:t>
      </w:r>
    </w:p>
    <w:p w14:paraId="730F68EA" w14:textId="0C955E8F" w:rsidR="002B6F6B" w:rsidRPr="00B07401" w:rsidRDefault="0091429A" w:rsidP="00946A18">
      <w:pPr>
        <w:pStyle w:val="VCAAbody"/>
        <w:rPr>
          <w:lang w:val="en-AU"/>
        </w:rPr>
      </w:pPr>
      <w:r w:rsidRPr="00B07401">
        <w:rPr>
          <w:lang w:val="en-AU"/>
        </w:rPr>
        <w:t>Students were assessed on their</w:t>
      </w:r>
      <w:r w:rsidR="002B6F6B" w:rsidRPr="00B07401">
        <w:rPr>
          <w:lang w:val="en-AU"/>
        </w:rPr>
        <w:t xml:space="preserve"> knowledge and skills in using spoken language. The examination ha</w:t>
      </w:r>
      <w:r w:rsidRPr="00B07401">
        <w:rPr>
          <w:lang w:val="en-AU"/>
        </w:rPr>
        <w:t>d</w:t>
      </w:r>
      <w:r w:rsidR="002B6F6B" w:rsidRPr="00B07401">
        <w:rPr>
          <w:lang w:val="en-AU"/>
        </w:rPr>
        <w:t xml:space="preserve"> two sections</w:t>
      </w:r>
      <w:r w:rsidR="00D25427" w:rsidRPr="00B07401">
        <w:rPr>
          <w:lang w:val="en-AU"/>
        </w:rPr>
        <w:t>:</w:t>
      </w:r>
      <w:r w:rsidR="002B6F6B" w:rsidRPr="00B07401">
        <w:rPr>
          <w:lang w:val="en-AU"/>
        </w:rPr>
        <w:t xml:space="preserve"> </w:t>
      </w:r>
      <w:r w:rsidR="0051087B" w:rsidRPr="00B07401">
        <w:rPr>
          <w:lang w:val="en-AU"/>
        </w:rPr>
        <w:t>a conversation of approximately seven minutes and a discussion of approximately eight minutes</w:t>
      </w:r>
      <w:r w:rsidR="002B6F6B" w:rsidRPr="00B07401">
        <w:rPr>
          <w:lang w:val="en-AU"/>
        </w:rPr>
        <w:t xml:space="preserve">. </w:t>
      </w:r>
    </w:p>
    <w:p w14:paraId="20BE0A15" w14:textId="055E8F43" w:rsidR="0091429A" w:rsidRPr="00B07401" w:rsidRDefault="0091429A" w:rsidP="0091429A">
      <w:pPr>
        <w:pStyle w:val="VCAAbody"/>
        <w:rPr>
          <w:lang w:val="en-AU"/>
        </w:rPr>
      </w:pPr>
      <w:r w:rsidRPr="00B07401">
        <w:rPr>
          <w:lang w:val="en-AU"/>
        </w:rPr>
        <w:t>In both sections, students were assessed in:</w:t>
      </w:r>
    </w:p>
    <w:p w14:paraId="5B7691DB" w14:textId="15C7F6CA" w:rsidR="0091429A" w:rsidRPr="00B07401" w:rsidRDefault="00544717" w:rsidP="00964B3F">
      <w:pPr>
        <w:pStyle w:val="VCAAbullet"/>
        <w:rPr>
          <w:lang w:val="en-AU"/>
        </w:rPr>
      </w:pPr>
      <w:r w:rsidRPr="00B07401">
        <w:rPr>
          <w:lang w:val="en-AU"/>
        </w:rPr>
        <w:t xml:space="preserve">content and </w:t>
      </w:r>
      <w:r w:rsidR="00DD276D" w:rsidRPr="00B07401">
        <w:rPr>
          <w:lang w:val="en-AU"/>
        </w:rPr>
        <w:t>c</w:t>
      </w:r>
      <w:r w:rsidR="008D3953" w:rsidRPr="00B07401">
        <w:rPr>
          <w:lang w:val="en-AU"/>
        </w:rPr>
        <w:t>ommunication</w:t>
      </w:r>
      <w:r w:rsidR="00F444AE" w:rsidRPr="00B07401">
        <w:rPr>
          <w:lang w:val="en-AU"/>
        </w:rPr>
        <w:t xml:space="preserve"> </w:t>
      </w:r>
      <w:r w:rsidRPr="00B07401">
        <w:rPr>
          <w:lang w:val="en-AU"/>
        </w:rPr>
        <w:t xml:space="preserve">(relevance, depth and range of information, ideas and opinions; capacity to elaborate and reflect on information, ideas and opinions; capacity to interact with assessors; and effective communication) </w:t>
      </w:r>
    </w:p>
    <w:p w14:paraId="16C979D5" w14:textId="133FA0A8" w:rsidR="008D3953" w:rsidRPr="00B07401" w:rsidRDefault="00544717" w:rsidP="00964B3F">
      <w:pPr>
        <w:pStyle w:val="VCAAbullet"/>
        <w:rPr>
          <w:lang w:val="en-AU"/>
        </w:rPr>
      </w:pPr>
      <w:r w:rsidRPr="00B07401">
        <w:rPr>
          <w:lang w:val="en-AU"/>
        </w:rPr>
        <w:t>language (appropriateness of vocabulary, grammar and sentence structures; and clarity of expression, including pronunciation, intonation, stress and tempo)</w:t>
      </w:r>
      <w:r w:rsidR="00DD276D" w:rsidRPr="00B07401">
        <w:rPr>
          <w:lang w:val="en-AU"/>
        </w:rPr>
        <w:t>.</w:t>
      </w:r>
    </w:p>
    <w:p w14:paraId="340F15A3" w14:textId="77777777" w:rsidR="004755C7" w:rsidRPr="00B07401" w:rsidRDefault="004755C7" w:rsidP="004755C7">
      <w:pPr>
        <w:pStyle w:val="VCAAbody"/>
        <w:rPr>
          <w:lang w:val="en-AU"/>
        </w:rPr>
      </w:pPr>
      <w:r w:rsidRPr="00B07401">
        <w:rPr>
          <w:lang w:val="en-AU"/>
        </w:rPr>
        <w:t>It should be noted that during the oral examination:</w:t>
      </w:r>
    </w:p>
    <w:p w14:paraId="41BDD83F" w14:textId="6EFDE246" w:rsidR="004755C7" w:rsidRPr="00112659" w:rsidRDefault="004755C7" w:rsidP="0051087B">
      <w:pPr>
        <w:pStyle w:val="VCAAbullet"/>
        <w:rPr>
          <w:lang w:val="en-AU"/>
        </w:rPr>
      </w:pPr>
      <w:r w:rsidRPr="00B07401">
        <w:rPr>
          <w:lang w:val="en-AU"/>
        </w:rPr>
        <w:t xml:space="preserve">students </w:t>
      </w:r>
      <w:r w:rsidR="006119BC" w:rsidRPr="00B07401">
        <w:rPr>
          <w:lang w:val="en-AU"/>
        </w:rPr>
        <w:t xml:space="preserve">should be prepared to answer </w:t>
      </w:r>
      <w:r w:rsidRPr="00B07401">
        <w:rPr>
          <w:lang w:val="en-AU"/>
        </w:rPr>
        <w:t>a variety of questions of varying levels of difficulty</w:t>
      </w:r>
      <w:r w:rsidR="006119BC" w:rsidRPr="00B07401">
        <w:rPr>
          <w:lang w:val="en-AU"/>
        </w:rPr>
        <w:t xml:space="preserve"> and in a different</w:t>
      </w:r>
      <w:r w:rsidRPr="00B07401">
        <w:rPr>
          <w:lang w:val="en-AU"/>
        </w:rPr>
        <w:t xml:space="preserve"> order from the one that students anticipate</w:t>
      </w:r>
      <w:r w:rsidR="006119BC" w:rsidRPr="00B07401">
        <w:rPr>
          <w:lang w:val="en-AU"/>
        </w:rPr>
        <w:t>. These questions may be asked at any time and should be regarded as a normal process of a discussion.</w:t>
      </w:r>
    </w:p>
    <w:p w14:paraId="2CAACEF0" w14:textId="3E6F5582" w:rsidR="004755C7" w:rsidRPr="00B07401" w:rsidRDefault="004755C7" w:rsidP="006119BC">
      <w:pPr>
        <w:pStyle w:val="VCAAbullet"/>
        <w:rPr>
          <w:lang w:val="en-AU"/>
        </w:rPr>
      </w:pPr>
      <w:r w:rsidRPr="00B07401">
        <w:rPr>
          <w:lang w:val="en-AU"/>
        </w:rPr>
        <w:t xml:space="preserve">assessors may interrupt students to ask questions during the examination; this </w:t>
      </w:r>
      <w:r w:rsidR="005A48F3" w:rsidRPr="00B07401">
        <w:rPr>
          <w:lang w:val="en-AU"/>
        </w:rPr>
        <w:t xml:space="preserve">is </w:t>
      </w:r>
      <w:r w:rsidRPr="00B07401">
        <w:rPr>
          <w:lang w:val="en-AU"/>
        </w:rPr>
        <w:t>regarded as a normal process in a discussion</w:t>
      </w:r>
    </w:p>
    <w:p w14:paraId="7C7547A3" w14:textId="67C700C3" w:rsidR="00447DD0" w:rsidRPr="00B07401" w:rsidRDefault="00447DD0" w:rsidP="0051087B">
      <w:pPr>
        <w:pStyle w:val="VCAAbullet"/>
        <w:rPr>
          <w:lang w:val="en-AU"/>
        </w:rPr>
      </w:pPr>
      <w:r w:rsidRPr="00B07401">
        <w:rPr>
          <w:lang w:val="en-AU"/>
        </w:rPr>
        <w:t xml:space="preserve">monologues </w:t>
      </w:r>
      <w:r w:rsidR="006119BC" w:rsidRPr="00B07401">
        <w:rPr>
          <w:lang w:val="en-AU"/>
        </w:rPr>
        <w:t xml:space="preserve">are discouraged and </w:t>
      </w:r>
      <w:r w:rsidR="005F7ACC">
        <w:rPr>
          <w:lang w:val="en-AU"/>
        </w:rPr>
        <w:t>may</w:t>
      </w:r>
      <w:r w:rsidR="00883B0B" w:rsidRPr="00B07401">
        <w:rPr>
          <w:lang w:val="en-AU"/>
        </w:rPr>
        <w:t xml:space="preserve"> be interrupted </w:t>
      </w:r>
    </w:p>
    <w:p w14:paraId="1BD38E21" w14:textId="3BE112C5" w:rsidR="00B355BF" w:rsidRPr="00B07401" w:rsidRDefault="00FA7579" w:rsidP="006B038B">
      <w:pPr>
        <w:pStyle w:val="VCAAbullet"/>
        <w:rPr>
          <w:lang w:val="en-AU"/>
        </w:rPr>
      </w:pPr>
      <w:r w:rsidRPr="00B07401">
        <w:rPr>
          <w:lang w:val="en-AU"/>
        </w:rPr>
        <w:t xml:space="preserve">students should not concern </w:t>
      </w:r>
      <w:r w:rsidR="00B07401" w:rsidRPr="00B07401">
        <w:rPr>
          <w:lang w:val="en-AU"/>
        </w:rPr>
        <w:t>themselves</w:t>
      </w:r>
      <w:r w:rsidRPr="00B07401">
        <w:rPr>
          <w:lang w:val="en-AU"/>
        </w:rPr>
        <w:t xml:space="preserve"> with </w:t>
      </w:r>
      <w:r w:rsidR="004755C7" w:rsidRPr="00B07401">
        <w:rPr>
          <w:lang w:val="en-AU"/>
        </w:rPr>
        <w:t>assessor body language</w:t>
      </w:r>
      <w:r w:rsidR="00B07401">
        <w:rPr>
          <w:lang w:val="en-AU"/>
        </w:rPr>
        <w:t>.</w:t>
      </w:r>
      <w:r w:rsidRPr="00B07401">
        <w:rPr>
          <w:lang w:val="en-AU"/>
        </w:rPr>
        <w:t xml:space="preserve"> </w:t>
      </w:r>
      <w:r w:rsidR="004755C7" w:rsidRPr="00B07401">
        <w:rPr>
          <w:lang w:val="en-AU"/>
        </w:rPr>
        <w:t xml:space="preserve">Students are </w:t>
      </w:r>
      <w:r w:rsidR="006119BC" w:rsidRPr="00B07401">
        <w:rPr>
          <w:lang w:val="en-AU"/>
        </w:rPr>
        <w:t>encouraged</w:t>
      </w:r>
      <w:r w:rsidR="004755C7" w:rsidRPr="00B07401">
        <w:rPr>
          <w:lang w:val="en-AU"/>
        </w:rPr>
        <w:t xml:space="preserve"> to ask for clarification </w:t>
      </w:r>
      <w:r w:rsidR="00B355BF" w:rsidRPr="00B07401">
        <w:rPr>
          <w:lang w:val="en-AU"/>
        </w:rPr>
        <w:t>in order to ensure they clearly understand what is being asked of them. F</w:t>
      </w:r>
      <w:r w:rsidR="004755C7" w:rsidRPr="00B07401">
        <w:rPr>
          <w:lang w:val="en-AU"/>
        </w:rPr>
        <w:t>or example</w:t>
      </w:r>
      <w:r w:rsidR="00B07401">
        <w:rPr>
          <w:lang w:val="en-AU"/>
        </w:rPr>
        <w:t>, they could ask</w:t>
      </w:r>
      <w:r w:rsidR="0051087B" w:rsidRPr="00B07401">
        <w:rPr>
          <w:lang w:val="en-AU"/>
        </w:rPr>
        <w:t xml:space="preserve"> </w:t>
      </w:r>
      <w:r w:rsidR="004755C7" w:rsidRPr="00B07401">
        <w:rPr>
          <w:i/>
          <w:iCs/>
          <w:lang w:val="en-AU"/>
        </w:rPr>
        <w:t xml:space="preserve">Mi </w:t>
      </w:r>
      <w:proofErr w:type="spellStart"/>
      <w:r w:rsidR="004755C7" w:rsidRPr="00B07401">
        <w:rPr>
          <w:i/>
          <w:iCs/>
          <w:lang w:val="en-AU"/>
        </w:rPr>
        <w:t>dispiace</w:t>
      </w:r>
      <w:proofErr w:type="spellEnd"/>
      <w:r w:rsidR="004755C7" w:rsidRPr="00B07401">
        <w:rPr>
          <w:i/>
          <w:iCs/>
          <w:lang w:val="en-AU"/>
        </w:rPr>
        <w:t xml:space="preserve">, non </w:t>
      </w:r>
      <w:proofErr w:type="spellStart"/>
      <w:r w:rsidR="004755C7" w:rsidRPr="00B07401">
        <w:rPr>
          <w:i/>
          <w:iCs/>
          <w:lang w:val="en-AU"/>
        </w:rPr>
        <w:t>ho</w:t>
      </w:r>
      <w:proofErr w:type="spellEnd"/>
      <w:r w:rsidR="004755C7" w:rsidRPr="00B07401">
        <w:rPr>
          <w:i/>
          <w:iCs/>
          <w:lang w:val="en-AU"/>
        </w:rPr>
        <w:t xml:space="preserve"> </w:t>
      </w:r>
      <w:proofErr w:type="spellStart"/>
      <w:r w:rsidR="004755C7" w:rsidRPr="00B07401">
        <w:rPr>
          <w:i/>
          <w:iCs/>
          <w:lang w:val="en-AU"/>
        </w:rPr>
        <w:t>sentito</w:t>
      </w:r>
      <w:proofErr w:type="spellEnd"/>
      <w:r w:rsidR="004755C7" w:rsidRPr="00B07401">
        <w:rPr>
          <w:i/>
          <w:iCs/>
          <w:lang w:val="en-AU"/>
        </w:rPr>
        <w:t xml:space="preserve"> la </w:t>
      </w:r>
      <w:proofErr w:type="spellStart"/>
      <w:r w:rsidR="004755C7" w:rsidRPr="00B07401">
        <w:rPr>
          <w:i/>
          <w:iCs/>
          <w:lang w:val="en-AU"/>
        </w:rPr>
        <w:t>domand</w:t>
      </w:r>
      <w:r w:rsidR="00B355BF" w:rsidRPr="00B07401">
        <w:rPr>
          <w:i/>
          <w:iCs/>
          <w:lang w:val="en-AU"/>
        </w:rPr>
        <w:t>a</w:t>
      </w:r>
      <w:proofErr w:type="spellEnd"/>
      <w:r w:rsidR="004755C7" w:rsidRPr="00B07401">
        <w:rPr>
          <w:i/>
          <w:iCs/>
          <w:lang w:val="en-AU"/>
        </w:rPr>
        <w:t xml:space="preserve">, </w:t>
      </w:r>
      <w:proofErr w:type="spellStart"/>
      <w:r w:rsidR="004755C7" w:rsidRPr="00B07401">
        <w:rPr>
          <w:i/>
          <w:iCs/>
          <w:lang w:val="en-AU"/>
        </w:rPr>
        <w:t>potrebbe</w:t>
      </w:r>
      <w:proofErr w:type="spellEnd"/>
      <w:r w:rsidR="004755C7" w:rsidRPr="00B07401">
        <w:rPr>
          <w:i/>
          <w:iCs/>
          <w:lang w:val="en-AU"/>
        </w:rPr>
        <w:t xml:space="preserve"> </w:t>
      </w:r>
      <w:proofErr w:type="spellStart"/>
      <w:r w:rsidR="004755C7" w:rsidRPr="00B07401">
        <w:rPr>
          <w:i/>
          <w:iCs/>
          <w:lang w:val="en-AU"/>
        </w:rPr>
        <w:t>ripeterla</w:t>
      </w:r>
      <w:proofErr w:type="spellEnd"/>
      <w:r w:rsidR="004755C7" w:rsidRPr="00B07401">
        <w:rPr>
          <w:i/>
          <w:iCs/>
          <w:lang w:val="en-AU"/>
        </w:rPr>
        <w:t xml:space="preserve"> per </w:t>
      </w:r>
      <w:proofErr w:type="spellStart"/>
      <w:r w:rsidR="004755C7" w:rsidRPr="00B07401">
        <w:rPr>
          <w:i/>
          <w:iCs/>
          <w:lang w:val="en-AU"/>
        </w:rPr>
        <w:t>favore</w:t>
      </w:r>
      <w:proofErr w:type="spellEnd"/>
      <w:r w:rsidR="004755C7" w:rsidRPr="00B07401">
        <w:rPr>
          <w:i/>
          <w:iCs/>
          <w:lang w:val="en-AU"/>
        </w:rPr>
        <w:t xml:space="preserve"> </w:t>
      </w:r>
      <w:r w:rsidR="004755C7" w:rsidRPr="00B07401">
        <w:rPr>
          <w:lang w:val="en-AU"/>
        </w:rPr>
        <w:t>(I am sorry I did not hear the question, could you repeat it please?)</w:t>
      </w:r>
      <w:r w:rsidR="00CF1421" w:rsidRPr="00B07401">
        <w:rPr>
          <w:lang w:val="en-AU"/>
        </w:rPr>
        <w:t>,</w:t>
      </w:r>
      <w:r w:rsidR="004755C7" w:rsidRPr="00B07401">
        <w:rPr>
          <w:lang w:val="en-AU"/>
        </w:rPr>
        <w:t xml:space="preserve"> </w:t>
      </w:r>
      <w:r w:rsidR="004755C7" w:rsidRPr="00B07401">
        <w:rPr>
          <w:i/>
          <w:iCs/>
          <w:lang w:val="en-AU"/>
        </w:rPr>
        <w:t xml:space="preserve">Mi </w:t>
      </w:r>
      <w:proofErr w:type="spellStart"/>
      <w:r w:rsidR="004755C7" w:rsidRPr="00B07401">
        <w:rPr>
          <w:i/>
          <w:iCs/>
          <w:lang w:val="en-AU"/>
        </w:rPr>
        <w:t>dispiace</w:t>
      </w:r>
      <w:proofErr w:type="spellEnd"/>
      <w:r w:rsidR="004755C7" w:rsidRPr="00B07401">
        <w:rPr>
          <w:i/>
          <w:iCs/>
          <w:lang w:val="en-AU"/>
        </w:rPr>
        <w:t xml:space="preserve"> non </w:t>
      </w:r>
      <w:proofErr w:type="spellStart"/>
      <w:r w:rsidR="004755C7" w:rsidRPr="00B07401">
        <w:rPr>
          <w:i/>
          <w:iCs/>
          <w:lang w:val="en-AU"/>
        </w:rPr>
        <w:t>ho</w:t>
      </w:r>
      <w:proofErr w:type="spellEnd"/>
      <w:r w:rsidR="004755C7" w:rsidRPr="00B07401">
        <w:rPr>
          <w:i/>
          <w:iCs/>
          <w:lang w:val="en-AU"/>
        </w:rPr>
        <w:t xml:space="preserve"> </w:t>
      </w:r>
      <w:proofErr w:type="spellStart"/>
      <w:r w:rsidR="004755C7" w:rsidRPr="00B07401">
        <w:rPr>
          <w:i/>
          <w:iCs/>
          <w:lang w:val="en-AU"/>
        </w:rPr>
        <w:t>capito</w:t>
      </w:r>
      <w:proofErr w:type="spellEnd"/>
      <w:r w:rsidR="004755C7" w:rsidRPr="00B07401">
        <w:rPr>
          <w:i/>
          <w:iCs/>
          <w:lang w:val="en-AU"/>
        </w:rPr>
        <w:t xml:space="preserve"> la </w:t>
      </w:r>
      <w:proofErr w:type="spellStart"/>
      <w:r w:rsidR="004755C7" w:rsidRPr="00B07401">
        <w:rPr>
          <w:i/>
          <w:iCs/>
          <w:lang w:val="en-AU"/>
        </w:rPr>
        <w:t>domanda</w:t>
      </w:r>
      <w:proofErr w:type="spellEnd"/>
      <w:r w:rsidR="004755C7" w:rsidRPr="00B07401">
        <w:rPr>
          <w:i/>
          <w:iCs/>
          <w:lang w:val="en-AU"/>
        </w:rPr>
        <w:t xml:space="preserve"> </w:t>
      </w:r>
      <w:r w:rsidR="004755C7" w:rsidRPr="00B07401">
        <w:rPr>
          <w:lang w:val="en-AU"/>
        </w:rPr>
        <w:t>(I am sorry I did not understand the question)</w:t>
      </w:r>
      <w:r w:rsidR="00CF1421" w:rsidRPr="00B07401">
        <w:rPr>
          <w:lang w:val="en-AU"/>
        </w:rPr>
        <w:t xml:space="preserve"> or</w:t>
      </w:r>
      <w:r w:rsidR="00756E82" w:rsidRPr="00B07401">
        <w:rPr>
          <w:lang w:val="en-AU"/>
        </w:rPr>
        <w:t>,</w:t>
      </w:r>
      <w:r w:rsidR="00CF1421" w:rsidRPr="00B07401">
        <w:rPr>
          <w:lang w:val="en-AU"/>
        </w:rPr>
        <w:t xml:space="preserve"> if it is a particular word which is not understood</w:t>
      </w:r>
      <w:r w:rsidR="00756E82" w:rsidRPr="00B07401">
        <w:rPr>
          <w:lang w:val="en-AU"/>
        </w:rPr>
        <w:t xml:space="preserve">, </w:t>
      </w:r>
      <w:r w:rsidR="00CF1421" w:rsidRPr="00B07401">
        <w:rPr>
          <w:i/>
          <w:iCs/>
          <w:lang w:val="en-AU"/>
        </w:rPr>
        <w:t xml:space="preserve">Mi </w:t>
      </w:r>
      <w:proofErr w:type="spellStart"/>
      <w:r w:rsidR="00CF1421" w:rsidRPr="00B07401">
        <w:rPr>
          <w:i/>
          <w:iCs/>
          <w:lang w:val="en-AU"/>
        </w:rPr>
        <w:t>dispiace</w:t>
      </w:r>
      <w:proofErr w:type="spellEnd"/>
      <w:r w:rsidR="00CF1421" w:rsidRPr="00B07401">
        <w:rPr>
          <w:i/>
          <w:iCs/>
          <w:lang w:val="en-AU"/>
        </w:rPr>
        <w:t xml:space="preserve"> non so </w:t>
      </w:r>
      <w:proofErr w:type="spellStart"/>
      <w:r w:rsidR="00CF1421" w:rsidRPr="00B07401">
        <w:rPr>
          <w:i/>
          <w:iCs/>
          <w:lang w:val="en-AU"/>
        </w:rPr>
        <w:t>cosa</w:t>
      </w:r>
      <w:proofErr w:type="spellEnd"/>
      <w:r w:rsidR="00CF1421" w:rsidRPr="00B07401">
        <w:rPr>
          <w:i/>
          <w:iCs/>
          <w:lang w:val="en-AU"/>
        </w:rPr>
        <w:t xml:space="preserve"> </w:t>
      </w:r>
      <w:proofErr w:type="spellStart"/>
      <w:r w:rsidR="00CF1421" w:rsidRPr="00B07401">
        <w:rPr>
          <w:i/>
          <w:iCs/>
          <w:lang w:val="en-AU"/>
        </w:rPr>
        <w:t>sign</w:t>
      </w:r>
      <w:r w:rsidR="00CF1421" w:rsidRPr="00112659">
        <w:rPr>
          <w:i/>
          <w:iCs/>
          <w:lang w:val="en-AU"/>
        </w:rPr>
        <w:t>ifica</w:t>
      </w:r>
      <w:proofErr w:type="spellEnd"/>
      <w:r w:rsidR="00CF1421" w:rsidRPr="00112659">
        <w:rPr>
          <w:i/>
          <w:iCs/>
          <w:lang w:val="en-AU"/>
        </w:rPr>
        <w:t xml:space="preserve"> …. </w:t>
      </w:r>
      <w:r w:rsidR="00CF1421" w:rsidRPr="00112659">
        <w:rPr>
          <w:lang w:val="en-AU"/>
        </w:rPr>
        <w:t xml:space="preserve">(I am sorry I do not know the meaning </w:t>
      </w:r>
      <w:r w:rsidR="003A1697" w:rsidRPr="00952176">
        <w:rPr>
          <w:lang w:val="en-AU"/>
        </w:rPr>
        <w:t>o</w:t>
      </w:r>
      <w:r w:rsidR="00CF1421" w:rsidRPr="00B07401">
        <w:rPr>
          <w:lang w:val="en-AU"/>
        </w:rPr>
        <w:t xml:space="preserve">f …). </w:t>
      </w:r>
    </w:p>
    <w:p w14:paraId="76E00286" w14:textId="4499DEC4" w:rsidR="00D51D47" w:rsidRPr="00B07401" w:rsidRDefault="00D51D47" w:rsidP="0051087B">
      <w:pPr>
        <w:pStyle w:val="VCAAbody"/>
        <w:rPr>
          <w:lang w:val="en-AU"/>
        </w:rPr>
      </w:pPr>
      <w:r w:rsidRPr="00B07401">
        <w:rPr>
          <w:lang w:val="en-AU"/>
        </w:rPr>
        <w:t xml:space="preserve">Success in this examination requires students to be </w:t>
      </w:r>
      <w:r w:rsidR="00F00BF6" w:rsidRPr="00B07401">
        <w:rPr>
          <w:lang w:val="en-AU"/>
        </w:rPr>
        <w:t xml:space="preserve">thoroughly prepared in content and communication skills as well as language skills. </w:t>
      </w:r>
    </w:p>
    <w:p w14:paraId="16246478" w14:textId="66D28AB1" w:rsidR="002B6F6B" w:rsidRPr="00B07401" w:rsidRDefault="002B6F6B" w:rsidP="002B6F6B">
      <w:pPr>
        <w:pStyle w:val="VCAAHeading1"/>
        <w:rPr>
          <w:lang w:val="en-AU"/>
        </w:rPr>
      </w:pPr>
      <w:r w:rsidRPr="00B07401">
        <w:rPr>
          <w:lang w:val="en-AU"/>
        </w:rPr>
        <w:t xml:space="preserve">Section 1 – </w:t>
      </w:r>
      <w:r w:rsidR="00544717" w:rsidRPr="00B07401">
        <w:rPr>
          <w:lang w:val="en-AU"/>
        </w:rPr>
        <w:t>Conversation</w:t>
      </w:r>
    </w:p>
    <w:p w14:paraId="0D2F19A0" w14:textId="5E03DED1" w:rsidR="002B6F6B" w:rsidRPr="00B07401" w:rsidRDefault="008D6B7E" w:rsidP="002B6F6B">
      <w:pPr>
        <w:pStyle w:val="VCAAbody"/>
        <w:rPr>
          <w:lang w:val="en-AU"/>
        </w:rPr>
      </w:pPr>
      <w:r w:rsidRPr="00B07401">
        <w:rPr>
          <w:lang w:val="en-AU"/>
        </w:rPr>
        <w:t>This section was a general conversation between the student and the two assessors about the student</w:t>
      </w:r>
      <w:r w:rsidR="00B07401">
        <w:rPr>
          <w:lang w:val="en-AU"/>
        </w:rPr>
        <w:t>s’</w:t>
      </w:r>
      <w:r w:rsidRPr="00B07401">
        <w:rPr>
          <w:lang w:val="en-AU"/>
        </w:rPr>
        <w:t xml:space="preserve"> personal world and their interactions with the </w:t>
      </w:r>
      <w:r w:rsidR="00FD2A8A" w:rsidRPr="00112659">
        <w:rPr>
          <w:lang w:val="en-AU"/>
        </w:rPr>
        <w:t>Italian</w:t>
      </w:r>
      <w:r w:rsidRPr="00112659">
        <w:rPr>
          <w:lang w:val="en-AU"/>
        </w:rPr>
        <w:t xml:space="preserve"> language and culture as learners.</w:t>
      </w:r>
      <w:r w:rsidR="002B6F6B" w:rsidRPr="00952176">
        <w:rPr>
          <w:lang w:val="en-AU"/>
        </w:rPr>
        <w:t xml:space="preserve"> </w:t>
      </w:r>
      <w:r w:rsidRPr="00B07401">
        <w:rPr>
          <w:lang w:val="en-AU"/>
        </w:rPr>
        <w:t xml:space="preserve">Students were able to support their personal reflections by referring to any of the relevant subtopics studied in class from the prescribed theme ‘The individual’ and the prescribed theme ‘The </w:t>
      </w:r>
      <w:r w:rsidR="00FD2A8A" w:rsidRPr="00B07401">
        <w:rPr>
          <w:lang w:val="en-AU"/>
        </w:rPr>
        <w:t>Italian</w:t>
      </w:r>
      <w:r w:rsidRPr="00B07401">
        <w:rPr>
          <w:lang w:val="en-AU"/>
        </w:rPr>
        <w:t>-speaking communities’.</w:t>
      </w:r>
    </w:p>
    <w:p w14:paraId="020B3FBB" w14:textId="77777777" w:rsidR="00DD276D" w:rsidRPr="00B07401" w:rsidRDefault="00DD276D" w:rsidP="00DD276D">
      <w:pPr>
        <w:pStyle w:val="VCAAbody"/>
        <w:rPr>
          <w:lang w:val="en-AU"/>
        </w:rPr>
      </w:pPr>
      <w:r w:rsidRPr="00B07401">
        <w:rPr>
          <w:lang w:val="en-AU"/>
        </w:rPr>
        <w:t>Students who engaged in higher-scoring conversations:</w:t>
      </w:r>
    </w:p>
    <w:p w14:paraId="29F922A1" w14:textId="7AC69B8B" w:rsidR="00756E82" w:rsidRPr="00B07401" w:rsidRDefault="00544717" w:rsidP="00964B3F">
      <w:pPr>
        <w:pStyle w:val="VCAAbullet"/>
        <w:rPr>
          <w:lang w:val="en-AU"/>
        </w:rPr>
      </w:pPr>
      <w:r w:rsidRPr="00B07401">
        <w:rPr>
          <w:lang w:val="en-AU"/>
        </w:rPr>
        <w:t>demonstrated an excellent level of understanding by responding readily and communicating confidently</w:t>
      </w:r>
    </w:p>
    <w:p w14:paraId="355D6039" w14:textId="304A15C3" w:rsidR="00544717" w:rsidRPr="00B07401" w:rsidRDefault="00756E82" w:rsidP="00964B3F">
      <w:pPr>
        <w:pStyle w:val="VCAAbullet"/>
        <w:rPr>
          <w:lang w:val="en-AU"/>
        </w:rPr>
      </w:pPr>
      <w:r w:rsidRPr="00B07401">
        <w:rPr>
          <w:lang w:val="en-AU"/>
        </w:rPr>
        <w:t xml:space="preserve">carried </w:t>
      </w:r>
      <w:r w:rsidR="00544717" w:rsidRPr="00B07401">
        <w:rPr>
          <w:lang w:val="en-AU"/>
        </w:rPr>
        <w:t>the conversation forward with spontaneity</w:t>
      </w:r>
    </w:p>
    <w:p w14:paraId="15A09FB5" w14:textId="77777777" w:rsidR="00544717" w:rsidRPr="00B07401" w:rsidRDefault="00544717" w:rsidP="00964B3F">
      <w:pPr>
        <w:pStyle w:val="VCAAbullet"/>
        <w:rPr>
          <w:lang w:val="en-AU"/>
        </w:rPr>
      </w:pPr>
      <w:r w:rsidRPr="00B07401">
        <w:rPr>
          <w:lang w:val="en-AU"/>
        </w:rPr>
        <w:t>provided an excellent range of information, ideas and opinions clearly and logically with highly relevant responses</w:t>
      </w:r>
    </w:p>
    <w:p w14:paraId="2CB1F05C" w14:textId="7720F91C" w:rsidR="00544717" w:rsidRPr="00B07401" w:rsidRDefault="00544717" w:rsidP="00964B3F">
      <w:pPr>
        <w:pStyle w:val="VCAAbullet"/>
        <w:rPr>
          <w:lang w:val="en-AU"/>
        </w:rPr>
      </w:pPr>
      <w:r w:rsidRPr="00B07401">
        <w:rPr>
          <w:lang w:val="en-AU"/>
        </w:rPr>
        <w:t>clarified, elaborated on and defended information, ideas and opinions very effectively</w:t>
      </w:r>
    </w:p>
    <w:p w14:paraId="18697997" w14:textId="2531B3D5" w:rsidR="00862062" w:rsidRPr="00B07401" w:rsidRDefault="00544717" w:rsidP="00964B3F">
      <w:pPr>
        <w:pStyle w:val="VCAAbullet"/>
        <w:rPr>
          <w:lang w:val="en-AU"/>
        </w:rPr>
      </w:pPr>
      <w:r w:rsidRPr="00B07401">
        <w:rPr>
          <w:lang w:val="en-AU"/>
        </w:rPr>
        <w:lastRenderedPageBreak/>
        <w:t>used sophisticated vocabulary and structures accurately and appropriately</w:t>
      </w:r>
    </w:p>
    <w:p w14:paraId="53093CDD" w14:textId="7ECCAB9F" w:rsidR="00544717" w:rsidRPr="00B07401" w:rsidRDefault="00862062" w:rsidP="00964B3F">
      <w:pPr>
        <w:pStyle w:val="VCAAbullet"/>
        <w:rPr>
          <w:lang w:val="en-AU"/>
        </w:rPr>
      </w:pPr>
      <w:r w:rsidRPr="00B07401">
        <w:rPr>
          <w:lang w:val="en-AU"/>
        </w:rPr>
        <w:t xml:space="preserve">used </w:t>
      </w:r>
      <w:r w:rsidR="00544717" w:rsidRPr="00B07401">
        <w:rPr>
          <w:lang w:val="en-AU"/>
        </w:rPr>
        <w:t>language naturally</w:t>
      </w:r>
    </w:p>
    <w:p w14:paraId="00296E1A" w14:textId="4D7D707D" w:rsidR="00544717" w:rsidRPr="00B07401" w:rsidRDefault="00544717" w:rsidP="00964B3F">
      <w:pPr>
        <w:pStyle w:val="VCAAbullet"/>
        <w:rPr>
          <w:lang w:val="en-AU"/>
        </w:rPr>
      </w:pPr>
      <w:r w:rsidRPr="00B07401">
        <w:rPr>
          <w:lang w:val="en-AU"/>
        </w:rPr>
        <w:t>used excellent pronunciation, intonation, stress and tempo.</w:t>
      </w:r>
    </w:p>
    <w:p w14:paraId="6BA3A525" w14:textId="5587DB0E" w:rsidR="00B355BF" w:rsidRPr="00B07401" w:rsidRDefault="00B355BF" w:rsidP="0051087B">
      <w:pPr>
        <w:pStyle w:val="VCAAbody"/>
        <w:rPr>
          <w:lang w:val="en-AU"/>
        </w:rPr>
      </w:pPr>
      <w:r w:rsidRPr="00B07401">
        <w:rPr>
          <w:lang w:val="en-AU"/>
        </w:rPr>
        <w:t xml:space="preserve">Students </w:t>
      </w:r>
      <w:r w:rsidR="00B515C0" w:rsidRPr="00B07401">
        <w:rPr>
          <w:lang w:val="en-AU"/>
        </w:rPr>
        <w:t xml:space="preserve">who </w:t>
      </w:r>
      <w:r w:rsidRPr="00B07401">
        <w:rPr>
          <w:lang w:val="en-AU"/>
        </w:rPr>
        <w:t xml:space="preserve">understood the </w:t>
      </w:r>
      <w:r w:rsidR="000E6F68" w:rsidRPr="00B07401">
        <w:rPr>
          <w:lang w:val="en-AU"/>
        </w:rPr>
        <w:t>requirements</w:t>
      </w:r>
      <w:r w:rsidRPr="00B07401">
        <w:rPr>
          <w:lang w:val="en-AU"/>
        </w:rPr>
        <w:t xml:space="preserve"> of this section of the examination and those who had prepared extensively were well equipped to confidently tackle all aspects of the task without relying on memori</w:t>
      </w:r>
      <w:r w:rsidR="00862062" w:rsidRPr="00B07401">
        <w:rPr>
          <w:lang w:val="en-AU"/>
        </w:rPr>
        <w:t>s</w:t>
      </w:r>
      <w:r w:rsidRPr="00B07401">
        <w:rPr>
          <w:lang w:val="en-AU"/>
        </w:rPr>
        <w:t xml:space="preserve">ed sections of information. </w:t>
      </w:r>
    </w:p>
    <w:p w14:paraId="4C28E557" w14:textId="403C9F8A" w:rsidR="0091429A" w:rsidRPr="00B07401" w:rsidRDefault="008D3953" w:rsidP="00F444AE">
      <w:pPr>
        <w:pStyle w:val="VCAAHeading2"/>
        <w:rPr>
          <w:lang w:val="en-AU"/>
        </w:rPr>
      </w:pPr>
      <w:r w:rsidRPr="00B07401">
        <w:rPr>
          <w:lang w:val="en-AU"/>
        </w:rPr>
        <w:t>C</w:t>
      </w:r>
      <w:r w:rsidR="00544717" w:rsidRPr="00B07401">
        <w:rPr>
          <w:lang w:val="en-AU"/>
        </w:rPr>
        <w:t>ontent and c</w:t>
      </w:r>
      <w:r w:rsidRPr="00B07401">
        <w:rPr>
          <w:lang w:val="en-AU"/>
        </w:rPr>
        <w:t>ommunication</w:t>
      </w:r>
    </w:p>
    <w:p w14:paraId="102FA105" w14:textId="02AD3E36" w:rsidR="00447DD0" w:rsidRPr="00B07401" w:rsidRDefault="00477F3B" w:rsidP="0051087B">
      <w:pPr>
        <w:pStyle w:val="VCAAbody"/>
        <w:rPr>
          <w:lang w:val="en-AU"/>
        </w:rPr>
      </w:pPr>
      <w:r w:rsidRPr="00B07401">
        <w:rPr>
          <w:lang w:val="en-AU"/>
        </w:rPr>
        <w:t xml:space="preserve">Students </w:t>
      </w:r>
      <w:r w:rsidR="00DB050A" w:rsidRPr="00B07401">
        <w:rPr>
          <w:lang w:val="en-AU"/>
        </w:rPr>
        <w:t>who performed well successfully incorporated various aspects of their personal world and were able to respond to questions about their interactions with Italian language and culture. They extended their responses by providing details, examples and opinions related to the ideas being discussed</w:t>
      </w:r>
      <w:r w:rsidR="009F5D8E" w:rsidRPr="00B07401">
        <w:rPr>
          <w:lang w:val="en-AU"/>
        </w:rPr>
        <w:t>,</w:t>
      </w:r>
      <w:r w:rsidR="00447DD0" w:rsidRPr="00B07401">
        <w:rPr>
          <w:lang w:val="en-AU"/>
        </w:rPr>
        <w:t xml:space="preserve"> allowing assessors to further explore the student</w:t>
      </w:r>
      <w:r w:rsidR="00112659">
        <w:rPr>
          <w:lang w:val="en-AU"/>
        </w:rPr>
        <w:t>s’</w:t>
      </w:r>
      <w:r w:rsidR="00447DD0" w:rsidRPr="00112659">
        <w:rPr>
          <w:lang w:val="en-AU"/>
        </w:rPr>
        <w:t xml:space="preserve"> areas of interest. </w:t>
      </w:r>
      <w:r w:rsidR="00883B0B" w:rsidRPr="00112659">
        <w:rPr>
          <w:lang w:val="en-AU"/>
        </w:rPr>
        <w:t xml:space="preserve">They could identify reasons why they chose to study Italian, and could discuss various aspects of </w:t>
      </w:r>
      <w:r w:rsidR="00F00BF6" w:rsidRPr="00B07401">
        <w:rPr>
          <w:lang w:val="en-AU"/>
        </w:rPr>
        <w:t>(</w:t>
      </w:r>
      <w:r w:rsidR="00883B0B" w:rsidRPr="00B07401">
        <w:rPr>
          <w:lang w:val="en-AU"/>
        </w:rPr>
        <w:t>the</w:t>
      </w:r>
      <w:r w:rsidR="00F00BF6" w:rsidRPr="00B07401">
        <w:rPr>
          <w:lang w:val="en-AU"/>
        </w:rPr>
        <w:t>)</w:t>
      </w:r>
      <w:r w:rsidR="00883B0B" w:rsidRPr="00B07401">
        <w:rPr>
          <w:lang w:val="en-AU"/>
        </w:rPr>
        <w:t xml:space="preserve"> Italian culture covered over the course of their studies.</w:t>
      </w:r>
    </w:p>
    <w:p w14:paraId="461143B3" w14:textId="6A02E07D" w:rsidR="008D3953" w:rsidRPr="00B07401" w:rsidRDefault="00544717" w:rsidP="00F444AE">
      <w:pPr>
        <w:pStyle w:val="VCAAHeading2"/>
        <w:rPr>
          <w:lang w:val="en-AU"/>
        </w:rPr>
      </w:pPr>
      <w:r w:rsidRPr="00B07401">
        <w:rPr>
          <w:lang w:val="en-AU"/>
        </w:rPr>
        <w:t>Language</w:t>
      </w:r>
    </w:p>
    <w:p w14:paraId="6A26BC03" w14:textId="2A86C4C0" w:rsidR="00883B0B" w:rsidRPr="00B07401" w:rsidRDefault="00756E82" w:rsidP="0051087B">
      <w:pPr>
        <w:pStyle w:val="VCAAbody"/>
        <w:rPr>
          <w:lang w:val="en-AU"/>
        </w:rPr>
      </w:pPr>
      <w:r w:rsidRPr="00B07401">
        <w:rPr>
          <w:lang w:val="en-AU"/>
        </w:rPr>
        <w:t>Students who scored highly</w:t>
      </w:r>
      <w:r w:rsidR="00883B0B" w:rsidRPr="00B07401">
        <w:rPr>
          <w:lang w:val="en-AU"/>
        </w:rPr>
        <w:t xml:space="preserve"> used clear and accurate expression with appropriate sequencing of tenses. Their interaction with assessors showcased an accurate and interesting selection of appropriate vocabulary. Their pronunciation was accurate with appropriate stress and tempo. </w:t>
      </w:r>
    </w:p>
    <w:p w14:paraId="54095727" w14:textId="6ACFF745" w:rsidR="00883B0B" w:rsidRPr="00B07401" w:rsidRDefault="00883B0B" w:rsidP="0051087B">
      <w:pPr>
        <w:pStyle w:val="VCAAbody"/>
        <w:rPr>
          <w:lang w:val="en-AU"/>
        </w:rPr>
      </w:pPr>
      <w:r w:rsidRPr="00B07401">
        <w:rPr>
          <w:lang w:val="en-AU"/>
        </w:rPr>
        <w:t>Students who rushed responses</w:t>
      </w:r>
      <w:r w:rsidR="00862062" w:rsidRPr="00B07401">
        <w:rPr>
          <w:lang w:val="en-AU"/>
        </w:rPr>
        <w:t>,</w:t>
      </w:r>
      <w:r w:rsidRPr="00B07401">
        <w:rPr>
          <w:lang w:val="en-AU"/>
        </w:rPr>
        <w:t xml:space="preserve"> or relied on rote-learnt material</w:t>
      </w:r>
      <w:r w:rsidR="00B515C0" w:rsidRPr="00B07401">
        <w:rPr>
          <w:lang w:val="en-AU"/>
        </w:rPr>
        <w:t>,</w:t>
      </w:r>
      <w:r w:rsidRPr="00B07401">
        <w:rPr>
          <w:lang w:val="en-AU"/>
        </w:rPr>
        <w:t xml:space="preserve"> found that they could not elaborate and extend their responses relevantly due to a lack of thorough preparation. It is important that students familiarise themselves with the linguistic expectations of the study</w:t>
      </w:r>
      <w:r w:rsidR="00FD2A8A" w:rsidRPr="00B07401">
        <w:rPr>
          <w:lang w:val="en-AU"/>
        </w:rPr>
        <w:t xml:space="preserve"> as set out in the Italian study design.</w:t>
      </w:r>
    </w:p>
    <w:p w14:paraId="38C45F09" w14:textId="47744A91" w:rsidR="002B6F6B" w:rsidRPr="00B07401" w:rsidRDefault="002B6F6B" w:rsidP="002B6F6B">
      <w:pPr>
        <w:pStyle w:val="VCAAHeading1"/>
        <w:rPr>
          <w:lang w:val="en-AU"/>
        </w:rPr>
      </w:pPr>
      <w:r w:rsidRPr="00B07401">
        <w:rPr>
          <w:lang w:val="en-AU"/>
        </w:rPr>
        <w:t>Section 2 – Discussion</w:t>
      </w:r>
    </w:p>
    <w:p w14:paraId="6DBA9711" w14:textId="25901475" w:rsidR="008D6B7E" w:rsidRPr="00B07401" w:rsidRDefault="008D6B7E" w:rsidP="002B6F6B">
      <w:pPr>
        <w:pStyle w:val="VCAAbody"/>
        <w:rPr>
          <w:lang w:val="en-AU"/>
        </w:rPr>
      </w:pPr>
      <w:r w:rsidRPr="00B07401">
        <w:rPr>
          <w:lang w:val="en-AU"/>
        </w:rPr>
        <w:t>Student</w:t>
      </w:r>
      <w:r w:rsidR="00112659">
        <w:rPr>
          <w:lang w:val="en-AU"/>
        </w:rPr>
        <w:t>s</w:t>
      </w:r>
      <w:r w:rsidRPr="00112659">
        <w:rPr>
          <w:lang w:val="en-AU"/>
        </w:rPr>
        <w:t xml:space="preserve"> discussed their chosen subtopic and their supporting visual material, which had to be related to either the prescribed theme ‘The </w:t>
      </w:r>
      <w:r w:rsidR="00B515C0" w:rsidRPr="00B07401">
        <w:rPr>
          <w:lang w:val="en-AU"/>
        </w:rPr>
        <w:t>Italian</w:t>
      </w:r>
      <w:r w:rsidRPr="00B07401">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Pr="00B07401" w:rsidRDefault="00DD276D" w:rsidP="00DD276D">
      <w:pPr>
        <w:pStyle w:val="VCAAbody"/>
        <w:rPr>
          <w:lang w:val="en-AU"/>
        </w:rPr>
      </w:pPr>
      <w:r w:rsidRPr="00B07401">
        <w:rPr>
          <w:lang w:val="en-AU"/>
        </w:rPr>
        <w:t>Students who engaged in higher-scoring discussions:</w:t>
      </w:r>
    </w:p>
    <w:p w14:paraId="5A288D81" w14:textId="50A464A3" w:rsidR="008D6B7E" w:rsidRPr="00B07401" w:rsidRDefault="008D6B7E" w:rsidP="00964B3F">
      <w:pPr>
        <w:pStyle w:val="VCAAbullet"/>
        <w:rPr>
          <w:lang w:val="en-AU"/>
        </w:rPr>
      </w:pPr>
      <w:r w:rsidRPr="00B07401">
        <w:rPr>
          <w:lang w:val="en-AU"/>
        </w:rPr>
        <w:t>provided an excellent range and depth of information, ideas and opinions with an original perspective on the subtopic</w:t>
      </w:r>
    </w:p>
    <w:p w14:paraId="14DADAB4" w14:textId="0F36CDE6" w:rsidR="008D6B7E" w:rsidRPr="00B07401" w:rsidRDefault="008D6B7E" w:rsidP="00964B3F">
      <w:pPr>
        <w:pStyle w:val="VCAAbullet"/>
        <w:rPr>
          <w:lang w:val="en-AU"/>
        </w:rPr>
      </w:pPr>
      <w:r w:rsidRPr="00B07401">
        <w:rPr>
          <w:lang w:val="en-AU"/>
        </w:rPr>
        <w:t xml:space="preserve">elaborated on complex information and </w:t>
      </w:r>
      <w:r w:rsidR="00862062" w:rsidRPr="00B07401">
        <w:rPr>
          <w:lang w:val="en-AU"/>
        </w:rPr>
        <w:t xml:space="preserve">defended </w:t>
      </w:r>
      <w:r w:rsidRPr="00B07401">
        <w:rPr>
          <w:lang w:val="en-AU"/>
        </w:rPr>
        <w:t>ideas and opinions clearly and logically with highly relevant responses</w:t>
      </w:r>
    </w:p>
    <w:p w14:paraId="2DD22591" w14:textId="4F557483" w:rsidR="008D6B7E" w:rsidRPr="00B07401" w:rsidRDefault="008D6B7E" w:rsidP="00964B3F">
      <w:pPr>
        <w:pStyle w:val="VCAAbullet"/>
        <w:rPr>
          <w:lang w:val="en-AU"/>
        </w:rPr>
      </w:pPr>
      <w:r w:rsidRPr="00B07401">
        <w:rPr>
          <w:lang w:val="en-AU"/>
        </w:rPr>
        <w:t>used the image skilfully to support the discussion on the subtopic</w:t>
      </w:r>
    </w:p>
    <w:p w14:paraId="34D0D09E" w14:textId="55D8B9BE" w:rsidR="00B515C0" w:rsidRPr="00B07401" w:rsidRDefault="008D6B7E" w:rsidP="0051087B">
      <w:pPr>
        <w:pStyle w:val="VCAAbullet"/>
        <w:rPr>
          <w:lang w:val="en-AU"/>
        </w:rPr>
      </w:pPr>
      <w:r w:rsidRPr="00B07401">
        <w:rPr>
          <w:lang w:val="en-AU"/>
        </w:rPr>
        <w:t xml:space="preserve">communicated information, ideas and opinions very confidently and </w:t>
      </w:r>
      <w:r w:rsidR="00862062" w:rsidRPr="00B07401">
        <w:rPr>
          <w:lang w:val="en-AU"/>
        </w:rPr>
        <w:t xml:space="preserve">carried </w:t>
      </w:r>
      <w:r w:rsidRPr="00B07401">
        <w:rPr>
          <w:lang w:val="en-AU"/>
        </w:rPr>
        <w:t>the discussion forward with spontaneity</w:t>
      </w:r>
      <w:r w:rsidR="00964B3F" w:rsidRPr="00B07401">
        <w:rPr>
          <w:lang w:val="en-AU"/>
        </w:rPr>
        <w:t>.</w:t>
      </w:r>
    </w:p>
    <w:p w14:paraId="37376758" w14:textId="236D8BF8" w:rsidR="00B515C0" w:rsidRPr="000E6F68" w:rsidRDefault="00B515C0" w:rsidP="0051087B">
      <w:pPr>
        <w:pStyle w:val="VCAAbody"/>
        <w:rPr>
          <w:lang w:val="en-AU"/>
        </w:rPr>
      </w:pPr>
      <w:r w:rsidRPr="00B07401">
        <w:rPr>
          <w:lang w:val="en-AU"/>
        </w:rPr>
        <w:t>Students generally understood the requirements of this section of the examination and came prepared with an image to suppo</w:t>
      </w:r>
      <w:r w:rsidR="009F5D8E" w:rsidRPr="00B07401">
        <w:rPr>
          <w:lang w:val="en-AU"/>
        </w:rPr>
        <w:t>r</w:t>
      </w:r>
      <w:r w:rsidRPr="00B07401">
        <w:rPr>
          <w:lang w:val="en-AU"/>
        </w:rPr>
        <w:t>t their discussion. Students presented a variety of topics for discussion; however, it is important to carefully consider the choice of topic and its relevance to Italian culture when choosing cultural events, festivities and migration</w:t>
      </w:r>
      <w:r w:rsidR="00112659">
        <w:rPr>
          <w:lang w:val="en-AU"/>
        </w:rPr>
        <w:t>,</w:t>
      </w:r>
      <w:r w:rsidRPr="00112659">
        <w:rPr>
          <w:lang w:val="en-AU"/>
        </w:rPr>
        <w:t xml:space="preserve"> as these</w:t>
      </w:r>
      <w:r w:rsidRPr="000E6F68">
        <w:rPr>
          <w:lang w:val="en-AU"/>
        </w:rPr>
        <w:t xml:space="preserve"> topics belong to the theme of Italian-speaking communities. </w:t>
      </w:r>
    </w:p>
    <w:p w14:paraId="1E4E6A84" w14:textId="77777777" w:rsidR="00251C80" w:rsidRPr="00B07401" w:rsidRDefault="00251C80" w:rsidP="0051087B">
      <w:pPr>
        <w:pStyle w:val="VCAAbody"/>
        <w:rPr>
          <w:lang w:val="en-AU"/>
        </w:rPr>
      </w:pPr>
      <w:r w:rsidRPr="00B07401">
        <w:rPr>
          <w:lang w:val="en-AU"/>
        </w:rPr>
        <w:br w:type="page"/>
      </w:r>
    </w:p>
    <w:p w14:paraId="48D1BE95" w14:textId="5F1AB2E8" w:rsidR="00F31CD2" w:rsidRPr="00B07401" w:rsidRDefault="00F31CD2" w:rsidP="00F31CD2">
      <w:pPr>
        <w:pStyle w:val="VCAAHeading2"/>
        <w:rPr>
          <w:lang w:val="en-AU"/>
        </w:rPr>
      </w:pPr>
      <w:r w:rsidRPr="00B07401">
        <w:rPr>
          <w:lang w:val="en-AU"/>
        </w:rPr>
        <w:lastRenderedPageBreak/>
        <w:t>Content and communication</w:t>
      </w:r>
    </w:p>
    <w:p w14:paraId="64462395" w14:textId="32E596DC" w:rsidR="00120DB7" w:rsidRPr="00B07401" w:rsidRDefault="00F31CD2" w:rsidP="00F31CD2">
      <w:pPr>
        <w:pStyle w:val="VCAAbody"/>
        <w:rPr>
          <w:lang w:val="en-AU"/>
        </w:rPr>
      </w:pPr>
      <w:r w:rsidRPr="00B07401">
        <w:rPr>
          <w:lang w:val="en-AU"/>
        </w:rPr>
        <w:t xml:space="preserve">Students </w:t>
      </w:r>
      <w:r w:rsidR="005F4037" w:rsidRPr="00B07401">
        <w:rPr>
          <w:lang w:val="en-AU"/>
        </w:rPr>
        <w:t xml:space="preserve">who scored highly in this section of the examination had prepared thoroughly and considered many aspects of their discussion topic. They chose an appropriate image </w:t>
      </w:r>
      <w:r w:rsidR="00862062" w:rsidRPr="00B07401">
        <w:rPr>
          <w:lang w:val="en-AU"/>
        </w:rPr>
        <w:t xml:space="preserve">that </w:t>
      </w:r>
      <w:r w:rsidR="005F4037" w:rsidRPr="00B07401">
        <w:rPr>
          <w:lang w:val="en-AU"/>
        </w:rPr>
        <w:t>allowed them to effectively launch into an area of their discussion. It must be remembered that the examination is not about the image itself or its quality</w:t>
      </w:r>
      <w:r w:rsidR="00112659">
        <w:rPr>
          <w:lang w:val="en-AU"/>
        </w:rPr>
        <w:t>;</w:t>
      </w:r>
      <w:r w:rsidR="009F5D8E" w:rsidRPr="00112659">
        <w:rPr>
          <w:lang w:val="en-AU"/>
        </w:rPr>
        <w:t xml:space="preserve"> the image</w:t>
      </w:r>
      <w:r w:rsidR="005F4037" w:rsidRPr="00112659">
        <w:rPr>
          <w:lang w:val="en-AU"/>
        </w:rPr>
        <w:t xml:space="preserve"> is </w:t>
      </w:r>
      <w:r w:rsidR="00112659">
        <w:rPr>
          <w:lang w:val="en-AU"/>
        </w:rPr>
        <w:t xml:space="preserve">rather </w:t>
      </w:r>
      <w:r w:rsidR="005F4037" w:rsidRPr="00112659">
        <w:rPr>
          <w:lang w:val="en-AU"/>
        </w:rPr>
        <w:t xml:space="preserve">a stimulus to facilitate appropriate discussion between the assessors and the student. </w:t>
      </w:r>
    </w:p>
    <w:p w14:paraId="49331544" w14:textId="645CC747" w:rsidR="00120DB7" w:rsidRPr="00B07401" w:rsidRDefault="00756E82" w:rsidP="0051087B">
      <w:pPr>
        <w:pStyle w:val="VCAAbody"/>
        <w:rPr>
          <w:lang w:val="en-AU"/>
        </w:rPr>
      </w:pPr>
      <w:r w:rsidRPr="00B07401">
        <w:rPr>
          <w:lang w:val="en-AU"/>
        </w:rPr>
        <w:t xml:space="preserve">Students who scored highly </w:t>
      </w:r>
      <w:r w:rsidR="00120DB7" w:rsidRPr="00B07401">
        <w:rPr>
          <w:lang w:val="en-AU"/>
        </w:rPr>
        <w:t xml:space="preserve">could articulate their ideas in a confident manner. They </w:t>
      </w:r>
      <w:r w:rsidR="005F4037" w:rsidRPr="00B07401">
        <w:rPr>
          <w:lang w:val="en-AU"/>
        </w:rPr>
        <w:t>used clear and accurate expression with appropriate sequencing of tenses for their topic. Their discussion showcased knowledge of their topic via the selection of appropriate and accurate vocabulary. The discussion flowed naturally aided by accurate pronunciation, stress and tempo.</w:t>
      </w:r>
      <w:r w:rsidR="006760A8" w:rsidRPr="00B07401">
        <w:rPr>
          <w:lang w:val="en-AU"/>
        </w:rPr>
        <w:t xml:space="preserve"> These students paced the language accurately with correct cadence and rhythm.</w:t>
      </w:r>
    </w:p>
    <w:p w14:paraId="7ADBF8F5" w14:textId="77777777" w:rsidR="00F31CD2" w:rsidRPr="00B07401" w:rsidRDefault="00F31CD2" w:rsidP="00F31CD2">
      <w:pPr>
        <w:pStyle w:val="VCAAHeading2"/>
        <w:rPr>
          <w:lang w:val="en-AU"/>
        </w:rPr>
      </w:pPr>
      <w:r w:rsidRPr="00B07401">
        <w:rPr>
          <w:lang w:val="en-AU"/>
        </w:rPr>
        <w:t>Language</w:t>
      </w:r>
    </w:p>
    <w:p w14:paraId="63EAD56C" w14:textId="6D8502E2" w:rsidR="00F31CD2" w:rsidRPr="00B07401" w:rsidRDefault="00F31CD2" w:rsidP="00F31CD2">
      <w:pPr>
        <w:pStyle w:val="VCAAbody"/>
        <w:rPr>
          <w:lang w:val="en-AU"/>
        </w:rPr>
      </w:pPr>
      <w:r w:rsidRPr="00B07401">
        <w:rPr>
          <w:lang w:val="en-AU"/>
        </w:rPr>
        <w:t xml:space="preserve">Students </w:t>
      </w:r>
      <w:r w:rsidR="00120DB7" w:rsidRPr="00B07401">
        <w:rPr>
          <w:lang w:val="en-AU"/>
        </w:rPr>
        <w:t xml:space="preserve">who scored highly used a broad range of grammatical structures including tenses and appropriate vocabulary and expressions in their responses. This allowed for clear communication and for ideas and opinions to be conveyed </w:t>
      </w:r>
      <w:r w:rsidR="009F5D8E" w:rsidRPr="00B07401">
        <w:rPr>
          <w:lang w:val="en-AU"/>
        </w:rPr>
        <w:t>accurately</w:t>
      </w:r>
      <w:r w:rsidR="00120DB7" w:rsidRPr="00B07401">
        <w:rPr>
          <w:lang w:val="en-AU"/>
        </w:rPr>
        <w:t xml:space="preserve">. </w:t>
      </w:r>
      <w:r w:rsidR="00D51D47" w:rsidRPr="00B07401">
        <w:rPr>
          <w:lang w:val="en-AU"/>
        </w:rPr>
        <w:t>Effective pronunciation, tempo and stress were evident in these discussions.</w:t>
      </w:r>
    </w:p>
    <w:p w14:paraId="6725E94B" w14:textId="77777777" w:rsidR="004B1C1A" w:rsidRPr="00B07401" w:rsidRDefault="004B1C1A" w:rsidP="004B1C1A">
      <w:pPr>
        <w:pStyle w:val="VCAAHeading1"/>
        <w:rPr>
          <w:lang w:val="en-AU"/>
        </w:rPr>
      </w:pPr>
      <w:r w:rsidRPr="00B07401">
        <w:rPr>
          <w:lang w:val="en-AU"/>
        </w:rPr>
        <w:t>More information</w:t>
      </w:r>
    </w:p>
    <w:p w14:paraId="3473DCE8" w14:textId="0A01D50E" w:rsidR="004B1C1A" w:rsidRPr="00112659" w:rsidRDefault="004B1C1A" w:rsidP="004B1C1A">
      <w:pPr>
        <w:pStyle w:val="VCAAbody"/>
        <w:rPr>
          <w:lang w:val="en-AU"/>
        </w:rPr>
      </w:pPr>
      <w:r w:rsidRPr="00B07401">
        <w:rPr>
          <w:lang w:val="en-AU"/>
        </w:rPr>
        <w:t xml:space="preserve">Refer to </w:t>
      </w:r>
      <w:hyperlink r:id="rId8" w:history="1">
        <w:r w:rsidR="0051087B" w:rsidRPr="00112659">
          <w:rPr>
            <w:rStyle w:val="Hyperlink"/>
            <w:lang w:val="en-AU"/>
          </w:rPr>
          <w:t xml:space="preserve">VCE </w:t>
        </w:r>
        <w:r w:rsidR="00F9073F" w:rsidRPr="00112659">
          <w:rPr>
            <w:rStyle w:val="Hyperlink"/>
            <w:lang w:val="en-AU"/>
          </w:rPr>
          <w:t>Italian study design</w:t>
        </w:r>
      </w:hyperlink>
      <w:r w:rsidR="00F9073F" w:rsidRPr="00B07401">
        <w:rPr>
          <w:lang w:val="en-AU"/>
        </w:rPr>
        <w:t xml:space="preserve"> </w:t>
      </w:r>
      <w:r w:rsidRPr="00112659">
        <w:rPr>
          <w:lang w:val="en-AU"/>
        </w:rPr>
        <w:t xml:space="preserve">and </w:t>
      </w:r>
      <w:hyperlink r:id="rId9" w:history="1">
        <w:r w:rsidRPr="00112659">
          <w:rPr>
            <w:rStyle w:val="Hyperlink"/>
            <w:lang w:val="en-AU"/>
          </w:rPr>
          <w:t>examination criteria and specifications</w:t>
        </w:r>
      </w:hyperlink>
      <w:r w:rsidRPr="00B07401">
        <w:rPr>
          <w:lang w:val="en-AU"/>
        </w:rPr>
        <w:t xml:space="preserve"> for full details o</w:t>
      </w:r>
      <w:r w:rsidRPr="00112659">
        <w:rPr>
          <w:lang w:val="en-AU"/>
        </w:rPr>
        <w:t>n this study and how it is assessed.</w:t>
      </w:r>
    </w:p>
    <w:p w14:paraId="2B6383DE" w14:textId="21EA0DEA" w:rsidR="00544717" w:rsidRPr="00B07401" w:rsidRDefault="00544717" w:rsidP="00F31CD2">
      <w:pPr>
        <w:pStyle w:val="VCAAbody"/>
        <w:rPr>
          <w:lang w:val="en-AU"/>
        </w:rPr>
      </w:pPr>
    </w:p>
    <w:sectPr w:rsidR="00544717" w:rsidRPr="00B07401"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07401" w:rsidRDefault="00B07401" w:rsidP="00304EA1">
      <w:pPr>
        <w:spacing w:after="0" w:line="240" w:lineRule="auto"/>
      </w:pPr>
      <w:r>
        <w:separator/>
      </w:r>
    </w:p>
  </w:endnote>
  <w:endnote w:type="continuationSeparator" w:id="0">
    <w:p w14:paraId="6C2FE3E4" w14:textId="77777777" w:rsidR="00B07401" w:rsidRDefault="00B074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07401" w:rsidRPr="00D06414" w14:paraId="00D3EC34" w14:textId="77777777" w:rsidTr="00BB3BAB">
      <w:trPr>
        <w:trHeight w:val="476"/>
      </w:trPr>
      <w:tc>
        <w:tcPr>
          <w:tcW w:w="1667" w:type="pct"/>
          <w:tcMar>
            <w:left w:w="0" w:type="dxa"/>
            <w:right w:w="0" w:type="dxa"/>
          </w:tcMar>
        </w:tcPr>
        <w:p w14:paraId="4F062E5B" w14:textId="77777777" w:rsidR="00B07401" w:rsidRPr="00D06414" w:rsidRDefault="00B074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07401" w:rsidRPr="00D06414" w:rsidRDefault="00B074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07401" w:rsidRPr="00D06414" w:rsidRDefault="00B074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07401" w:rsidRPr="00D06414" w:rsidRDefault="00B074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07401" w:rsidRPr="00D06414" w14:paraId="28670396" w14:textId="77777777" w:rsidTr="000F5AAF">
      <w:tc>
        <w:tcPr>
          <w:tcW w:w="1459" w:type="pct"/>
          <w:tcMar>
            <w:left w:w="0" w:type="dxa"/>
            <w:right w:w="0" w:type="dxa"/>
          </w:tcMar>
        </w:tcPr>
        <w:p w14:paraId="0BBE30B4" w14:textId="77777777" w:rsidR="00B07401" w:rsidRPr="00D06414" w:rsidRDefault="00B074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07401" w:rsidRPr="00D06414" w:rsidRDefault="00B074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07401" w:rsidRPr="00D06414" w:rsidRDefault="00B074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07401" w:rsidRPr="00D06414" w:rsidRDefault="00B074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07401" w:rsidRDefault="00B07401" w:rsidP="00304EA1">
      <w:pPr>
        <w:spacing w:after="0" w:line="240" w:lineRule="auto"/>
      </w:pPr>
      <w:r>
        <w:separator/>
      </w:r>
    </w:p>
  </w:footnote>
  <w:footnote w:type="continuationSeparator" w:id="0">
    <w:p w14:paraId="600CFD58" w14:textId="77777777" w:rsidR="00B07401" w:rsidRDefault="00B074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FC6DEFB" w:rsidR="00B07401" w:rsidRPr="00D86DE4" w:rsidRDefault="00B07401" w:rsidP="00D86DE4">
    <w:pPr>
      <w:pStyle w:val="VCAAcaptionsandfootnotes"/>
      <w:rPr>
        <w:color w:val="999999" w:themeColor="accent2"/>
      </w:rPr>
    </w:pPr>
    <w:r>
      <w:t>2022 VCE Italian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07401" w:rsidRPr="009370BC" w:rsidRDefault="00B0740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5D645BA2"/>
    <w:lvl w:ilvl="0" w:tplc="D7AA515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287615081">
    <w:abstractNumId w:val="13"/>
  </w:num>
  <w:num w:numId="2" w16cid:durableId="1835291548">
    <w:abstractNumId w:val="11"/>
  </w:num>
  <w:num w:numId="3" w16cid:durableId="1388338824">
    <w:abstractNumId w:val="7"/>
  </w:num>
  <w:num w:numId="4" w16cid:durableId="1341662556">
    <w:abstractNumId w:val="3"/>
  </w:num>
  <w:num w:numId="5" w16cid:durableId="1517580017">
    <w:abstractNumId w:val="12"/>
  </w:num>
  <w:num w:numId="6" w16cid:durableId="759832335">
    <w:abstractNumId w:val="4"/>
  </w:num>
  <w:num w:numId="7" w16cid:durableId="852570246">
    <w:abstractNumId w:val="9"/>
  </w:num>
  <w:num w:numId="8" w16cid:durableId="1283927886">
    <w:abstractNumId w:val="0"/>
  </w:num>
  <w:num w:numId="9" w16cid:durableId="1970896038">
    <w:abstractNumId w:val="10"/>
  </w:num>
  <w:num w:numId="10" w16cid:durableId="1731808152">
    <w:abstractNumId w:val="1"/>
  </w:num>
  <w:num w:numId="11" w16cid:durableId="1140462568">
    <w:abstractNumId w:val="5"/>
  </w:num>
  <w:num w:numId="12" w16cid:durableId="553279787">
    <w:abstractNumId w:val="8"/>
  </w:num>
  <w:num w:numId="13" w16cid:durableId="1880236706">
    <w:abstractNumId w:val="6"/>
  </w:num>
  <w:num w:numId="14" w16cid:durableId="1353916687">
    <w:abstractNumId w:val="13"/>
  </w:num>
  <w:num w:numId="15" w16cid:durableId="667754141">
    <w:abstractNumId w:val="11"/>
  </w:num>
  <w:num w:numId="16" w16cid:durableId="1956478659">
    <w:abstractNumId w:val="7"/>
  </w:num>
  <w:num w:numId="17" w16cid:durableId="1363286768">
    <w:abstractNumId w:val="3"/>
  </w:num>
  <w:num w:numId="18" w16cid:durableId="855384323">
    <w:abstractNumId w:val="12"/>
  </w:num>
  <w:num w:numId="19" w16cid:durableId="164705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5780E"/>
    <w:rsid w:val="00065CC6"/>
    <w:rsid w:val="00081E8F"/>
    <w:rsid w:val="00090D46"/>
    <w:rsid w:val="000A71F7"/>
    <w:rsid w:val="000B0F25"/>
    <w:rsid w:val="000E5C7B"/>
    <w:rsid w:val="000E6F68"/>
    <w:rsid w:val="000F09E4"/>
    <w:rsid w:val="000F16FD"/>
    <w:rsid w:val="000F23E2"/>
    <w:rsid w:val="000F5AAF"/>
    <w:rsid w:val="00112659"/>
    <w:rsid w:val="00120DB7"/>
    <w:rsid w:val="00120DB9"/>
    <w:rsid w:val="00135D2C"/>
    <w:rsid w:val="00143520"/>
    <w:rsid w:val="001449E8"/>
    <w:rsid w:val="00153AD2"/>
    <w:rsid w:val="001779EA"/>
    <w:rsid w:val="00182027"/>
    <w:rsid w:val="00184297"/>
    <w:rsid w:val="001A7454"/>
    <w:rsid w:val="001B328C"/>
    <w:rsid w:val="001C3EEA"/>
    <w:rsid w:val="001D3246"/>
    <w:rsid w:val="002279BA"/>
    <w:rsid w:val="002329F3"/>
    <w:rsid w:val="00240004"/>
    <w:rsid w:val="00243F0D"/>
    <w:rsid w:val="00251C80"/>
    <w:rsid w:val="00260767"/>
    <w:rsid w:val="002647BB"/>
    <w:rsid w:val="002754C1"/>
    <w:rsid w:val="002841C8"/>
    <w:rsid w:val="0028516B"/>
    <w:rsid w:val="002B6F6B"/>
    <w:rsid w:val="002B7629"/>
    <w:rsid w:val="002C6F03"/>
    <w:rsid w:val="002C6F90"/>
    <w:rsid w:val="002E4FB5"/>
    <w:rsid w:val="002F6A1B"/>
    <w:rsid w:val="00301925"/>
    <w:rsid w:val="00302FB8"/>
    <w:rsid w:val="0030488B"/>
    <w:rsid w:val="00304EA1"/>
    <w:rsid w:val="00314D81"/>
    <w:rsid w:val="00322FC6"/>
    <w:rsid w:val="00337198"/>
    <w:rsid w:val="00350651"/>
    <w:rsid w:val="0035293F"/>
    <w:rsid w:val="00360DA9"/>
    <w:rsid w:val="0037313F"/>
    <w:rsid w:val="00385147"/>
    <w:rsid w:val="00391986"/>
    <w:rsid w:val="003A00B4"/>
    <w:rsid w:val="003A1697"/>
    <w:rsid w:val="003B2257"/>
    <w:rsid w:val="003C5E71"/>
    <w:rsid w:val="003C6C6D"/>
    <w:rsid w:val="003D6CBD"/>
    <w:rsid w:val="003D7301"/>
    <w:rsid w:val="003F224E"/>
    <w:rsid w:val="00400537"/>
    <w:rsid w:val="00414FB2"/>
    <w:rsid w:val="00417AA3"/>
    <w:rsid w:val="0042165C"/>
    <w:rsid w:val="00425DFE"/>
    <w:rsid w:val="00434EDB"/>
    <w:rsid w:val="00440B32"/>
    <w:rsid w:val="0044213C"/>
    <w:rsid w:val="00447DD0"/>
    <w:rsid w:val="0046078D"/>
    <w:rsid w:val="004730B8"/>
    <w:rsid w:val="004755C7"/>
    <w:rsid w:val="00477F3B"/>
    <w:rsid w:val="00495C80"/>
    <w:rsid w:val="004A1026"/>
    <w:rsid w:val="004A2ED8"/>
    <w:rsid w:val="004B1C1A"/>
    <w:rsid w:val="004F5BDA"/>
    <w:rsid w:val="005052D6"/>
    <w:rsid w:val="0051087B"/>
    <w:rsid w:val="0051631E"/>
    <w:rsid w:val="00530FC6"/>
    <w:rsid w:val="00537A1F"/>
    <w:rsid w:val="00544717"/>
    <w:rsid w:val="00546905"/>
    <w:rsid w:val="005570CF"/>
    <w:rsid w:val="00566029"/>
    <w:rsid w:val="00585F32"/>
    <w:rsid w:val="005923CB"/>
    <w:rsid w:val="005A48F3"/>
    <w:rsid w:val="005B391B"/>
    <w:rsid w:val="005B3D80"/>
    <w:rsid w:val="005D2F1A"/>
    <w:rsid w:val="005D3D78"/>
    <w:rsid w:val="005E2EF0"/>
    <w:rsid w:val="005F1F42"/>
    <w:rsid w:val="005F4037"/>
    <w:rsid w:val="005F4092"/>
    <w:rsid w:val="005F7ACC"/>
    <w:rsid w:val="006119BC"/>
    <w:rsid w:val="006316B2"/>
    <w:rsid w:val="00653108"/>
    <w:rsid w:val="006663C6"/>
    <w:rsid w:val="00666839"/>
    <w:rsid w:val="00675298"/>
    <w:rsid w:val="006760A8"/>
    <w:rsid w:val="0068471E"/>
    <w:rsid w:val="00684F98"/>
    <w:rsid w:val="00693FFD"/>
    <w:rsid w:val="006B038B"/>
    <w:rsid w:val="006D2159"/>
    <w:rsid w:val="006F787C"/>
    <w:rsid w:val="00702636"/>
    <w:rsid w:val="00705CC3"/>
    <w:rsid w:val="00724507"/>
    <w:rsid w:val="00747109"/>
    <w:rsid w:val="00756E82"/>
    <w:rsid w:val="00773E6C"/>
    <w:rsid w:val="00781FB1"/>
    <w:rsid w:val="007918BB"/>
    <w:rsid w:val="00796EC7"/>
    <w:rsid w:val="007A4B91"/>
    <w:rsid w:val="007B69F8"/>
    <w:rsid w:val="007C600D"/>
    <w:rsid w:val="007C75C0"/>
    <w:rsid w:val="007D1B6D"/>
    <w:rsid w:val="007E6103"/>
    <w:rsid w:val="00813C37"/>
    <w:rsid w:val="008154B5"/>
    <w:rsid w:val="00823962"/>
    <w:rsid w:val="00836B87"/>
    <w:rsid w:val="008428B1"/>
    <w:rsid w:val="00850410"/>
    <w:rsid w:val="00852719"/>
    <w:rsid w:val="00860115"/>
    <w:rsid w:val="00862062"/>
    <w:rsid w:val="00862E13"/>
    <w:rsid w:val="00883B0B"/>
    <w:rsid w:val="0088783C"/>
    <w:rsid w:val="008D3953"/>
    <w:rsid w:val="008D6B7E"/>
    <w:rsid w:val="008E12E3"/>
    <w:rsid w:val="0091429A"/>
    <w:rsid w:val="009370BC"/>
    <w:rsid w:val="00946A18"/>
    <w:rsid w:val="00952176"/>
    <w:rsid w:val="00964B3F"/>
    <w:rsid w:val="00970580"/>
    <w:rsid w:val="0098739B"/>
    <w:rsid w:val="009906B5"/>
    <w:rsid w:val="009B61E5"/>
    <w:rsid w:val="009B7F24"/>
    <w:rsid w:val="009D0E9E"/>
    <w:rsid w:val="009D1E89"/>
    <w:rsid w:val="009D73FA"/>
    <w:rsid w:val="009E5707"/>
    <w:rsid w:val="009F5D8E"/>
    <w:rsid w:val="00A17661"/>
    <w:rsid w:val="00A24B2D"/>
    <w:rsid w:val="00A40966"/>
    <w:rsid w:val="00A729E7"/>
    <w:rsid w:val="00A921E0"/>
    <w:rsid w:val="00A922F4"/>
    <w:rsid w:val="00AB3EE8"/>
    <w:rsid w:val="00AD1876"/>
    <w:rsid w:val="00AE5526"/>
    <w:rsid w:val="00AF051B"/>
    <w:rsid w:val="00AF52F1"/>
    <w:rsid w:val="00B0086A"/>
    <w:rsid w:val="00B01578"/>
    <w:rsid w:val="00B0738F"/>
    <w:rsid w:val="00B07401"/>
    <w:rsid w:val="00B13D3B"/>
    <w:rsid w:val="00B230DB"/>
    <w:rsid w:val="00B26601"/>
    <w:rsid w:val="00B355BF"/>
    <w:rsid w:val="00B41951"/>
    <w:rsid w:val="00B515C0"/>
    <w:rsid w:val="00B52CB5"/>
    <w:rsid w:val="00B53229"/>
    <w:rsid w:val="00B62480"/>
    <w:rsid w:val="00B717F4"/>
    <w:rsid w:val="00B81B70"/>
    <w:rsid w:val="00BB3BAB"/>
    <w:rsid w:val="00BD0724"/>
    <w:rsid w:val="00BD1DF3"/>
    <w:rsid w:val="00BD2B91"/>
    <w:rsid w:val="00BE5521"/>
    <w:rsid w:val="00BF0BBA"/>
    <w:rsid w:val="00BF6C23"/>
    <w:rsid w:val="00C35203"/>
    <w:rsid w:val="00C53263"/>
    <w:rsid w:val="00C75F1D"/>
    <w:rsid w:val="00C95156"/>
    <w:rsid w:val="00CA0DC2"/>
    <w:rsid w:val="00CB363E"/>
    <w:rsid w:val="00CB49E5"/>
    <w:rsid w:val="00CB5FBC"/>
    <w:rsid w:val="00CB68E8"/>
    <w:rsid w:val="00CC5BE5"/>
    <w:rsid w:val="00CF1421"/>
    <w:rsid w:val="00D04F01"/>
    <w:rsid w:val="00D06414"/>
    <w:rsid w:val="00D10AA4"/>
    <w:rsid w:val="00D20ED9"/>
    <w:rsid w:val="00D24E5A"/>
    <w:rsid w:val="00D25427"/>
    <w:rsid w:val="00D338E4"/>
    <w:rsid w:val="00D51947"/>
    <w:rsid w:val="00D51D47"/>
    <w:rsid w:val="00D532F0"/>
    <w:rsid w:val="00D56E0F"/>
    <w:rsid w:val="00D77413"/>
    <w:rsid w:val="00D82759"/>
    <w:rsid w:val="00D86DE4"/>
    <w:rsid w:val="00D935E7"/>
    <w:rsid w:val="00DB050A"/>
    <w:rsid w:val="00DD276D"/>
    <w:rsid w:val="00DE1909"/>
    <w:rsid w:val="00DE51DB"/>
    <w:rsid w:val="00DF4A82"/>
    <w:rsid w:val="00DF4CCC"/>
    <w:rsid w:val="00E013CF"/>
    <w:rsid w:val="00E23F1D"/>
    <w:rsid w:val="00E30E05"/>
    <w:rsid w:val="00E30E77"/>
    <w:rsid w:val="00E35622"/>
    <w:rsid w:val="00E36361"/>
    <w:rsid w:val="00E44432"/>
    <w:rsid w:val="00E55AE9"/>
    <w:rsid w:val="00E939DB"/>
    <w:rsid w:val="00EB0C84"/>
    <w:rsid w:val="00EC3A08"/>
    <w:rsid w:val="00EF4188"/>
    <w:rsid w:val="00EF626A"/>
    <w:rsid w:val="00F00BF6"/>
    <w:rsid w:val="00F17FDE"/>
    <w:rsid w:val="00F31CD2"/>
    <w:rsid w:val="00F34CE3"/>
    <w:rsid w:val="00F40D53"/>
    <w:rsid w:val="00F444AE"/>
    <w:rsid w:val="00F4525C"/>
    <w:rsid w:val="00F50D86"/>
    <w:rsid w:val="00F66739"/>
    <w:rsid w:val="00F9073F"/>
    <w:rsid w:val="00FA7579"/>
    <w:rsid w:val="00FD29D3"/>
    <w:rsid w:val="00FD2A8A"/>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qFormat/>
    <w:rsid w:val="00964B3F"/>
    <w:pPr>
      <w:widowControl w:val="0"/>
      <w:numPr>
        <w:numId w:val="1"/>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51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ital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Ital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B2A82A0-31C3-224B-AA13-18FFFFAD8443}">
  <ds:schemaRefs>
    <ds:schemaRef ds:uri="http://schemas.openxmlformats.org/officeDocument/2006/bibliography"/>
  </ds:schemaRefs>
</ds:datastoreItem>
</file>

<file path=customXml/itemProps2.xml><?xml version="1.0" encoding="utf-8"?>
<ds:datastoreItem xmlns:ds="http://schemas.openxmlformats.org/officeDocument/2006/customXml" ds:itemID="{FF088524-4113-4E63-9D6D-9A0608EB0469}"/>
</file>

<file path=customXml/itemProps3.xml><?xml version="1.0" encoding="utf-8"?>
<ds:datastoreItem xmlns:ds="http://schemas.openxmlformats.org/officeDocument/2006/customXml" ds:itemID="{18164A6C-1265-48D2-9E04-832FFD0438EC}"/>
</file>

<file path=customXml/itemProps4.xml><?xml version="1.0" encoding="utf-8"?>
<ds:datastoreItem xmlns:ds="http://schemas.openxmlformats.org/officeDocument/2006/customXml" ds:itemID="{F21D0A13-076A-4A95-A4FA-BDCDBBF264A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Italian oral external assessment report</dc:title>
  <dc:creator/>
  <cp:lastModifiedBy/>
  <cp:revision>1</cp:revision>
  <dcterms:created xsi:type="dcterms:W3CDTF">2023-05-02T04:44:00Z</dcterms:created>
  <dcterms:modified xsi:type="dcterms:W3CDTF">2023-05-02T04:44:00Z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