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D67A94E" w:rsidR="00DF471D" w:rsidRDefault="00DF471D" w:rsidP="009B61E5">
          <w:pPr>
            <w:pStyle w:val="VCAADocumenttitle"/>
          </w:pPr>
          <w:r w:rsidRPr="00DF471D">
            <w:t>2020 Music Style and Composition aural and written examination report</w:t>
          </w:r>
        </w:p>
      </w:sdtContent>
    </w:sdt>
    <w:p w14:paraId="5419506F" w14:textId="77777777" w:rsidR="00DF471D" w:rsidRDefault="00DF471D" w:rsidP="00DF471D">
      <w:pPr>
        <w:pStyle w:val="VCAAHeading1"/>
      </w:pPr>
      <w:bookmarkStart w:id="0" w:name="TemplateOverview"/>
      <w:bookmarkEnd w:id="0"/>
      <w:r>
        <w:t>General comments</w:t>
      </w:r>
    </w:p>
    <w:p w14:paraId="6A2F9A9F" w14:textId="76CEEFBE" w:rsidR="00DF471D" w:rsidRDefault="00DF471D" w:rsidP="00DF471D">
      <w:pPr>
        <w:pStyle w:val="VCAAbody"/>
        <w:rPr>
          <w:lang w:val="en-AU"/>
        </w:rPr>
      </w:pPr>
      <w:r w:rsidRPr="00A415DE">
        <w:rPr>
          <w:lang w:val="en-AU"/>
        </w:rPr>
        <w:t>The 20</w:t>
      </w:r>
      <w:r>
        <w:rPr>
          <w:lang w:val="en-AU"/>
        </w:rPr>
        <w:t>20</w:t>
      </w:r>
      <w:r w:rsidRPr="00A415DE">
        <w:rPr>
          <w:lang w:val="en-AU"/>
        </w:rPr>
        <w:t xml:space="preserve"> VCE Music Style and Composition aural and written examination </w:t>
      </w:r>
      <w:r>
        <w:rPr>
          <w:lang w:val="en-AU"/>
        </w:rPr>
        <w:t>was based on</w:t>
      </w:r>
      <w:r w:rsidRPr="00A415DE">
        <w:rPr>
          <w:lang w:val="en-AU"/>
        </w:rPr>
        <w:t xml:space="preserve"> the </w:t>
      </w:r>
      <w:r w:rsidRPr="00A415DE">
        <w:rPr>
          <w:i/>
          <w:lang w:val="en-AU"/>
        </w:rPr>
        <w:t xml:space="preserve">VCE Music </w:t>
      </w:r>
      <w:r>
        <w:rPr>
          <w:i/>
          <w:lang w:val="en-AU"/>
        </w:rPr>
        <w:t xml:space="preserve">Adjusted </w:t>
      </w:r>
      <w:r w:rsidRPr="00A415DE">
        <w:rPr>
          <w:i/>
          <w:lang w:val="en-AU"/>
        </w:rPr>
        <w:t xml:space="preserve">Study </w:t>
      </w:r>
      <w:r w:rsidRPr="0045748B">
        <w:rPr>
          <w:i/>
          <w:lang w:val="en-AU"/>
        </w:rPr>
        <w:t xml:space="preserve">Design </w:t>
      </w:r>
      <w:r w:rsidRPr="0045748B">
        <w:rPr>
          <w:i/>
          <w:iCs/>
          <w:lang w:val="en-AU"/>
        </w:rPr>
        <w:t>for 2020 only</w:t>
      </w:r>
      <w:r>
        <w:rPr>
          <w:iCs/>
          <w:lang w:val="en-AU"/>
        </w:rPr>
        <w:t>.</w:t>
      </w:r>
      <w:r w:rsidRPr="00A415DE">
        <w:rPr>
          <w:lang w:val="en-AU"/>
        </w:rPr>
        <w:t xml:space="preserve"> </w:t>
      </w:r>
      <w:r>
        <w:rPr>
          <w:lang w:val="en-AU"/>
        </w:rPr>
        <w:t>In line with the alterations to the study design, the parameters for the 2020 examination were also changed. Question 3 in Section B of the examination could only call for a description of the elements of music and compositional devices; the style and contextual issues were not set for study for the post-1950 work that students and/or providers selected for study.</w:t>
      </w:r>
    </w:p>
    <w:p w14:paraId="3F4BBFF8" w14:textId="77777777" w:rsidR="00DF471D" w:rsidRPr="004004E4" w:rsidRDefault="00DF471D" w:rsidP="00DF471D">
      <w:pPr>
        <w:pStyle w:val="VCAAbody"/>
      </w:pPr>
      <w:r w:rsidRPr="00A415DE">
        <w:rPr>
          <w:lang w:val="en-AU"/>
        </w:rPr>
        <w:t xml:space="preserve">The examination </w:t>
      </w:r>
      <w:r>
        <w:rPr>
          <w:lang w:val="en-AU"/>
        </w:rPr>
        <w:t xml:space="preserve">consisted of </w:t>
      </w:r>
      <w:r w:rsidRPr="00A415DE">
        <w:rPr>
          <w:lang w:val="en-AU"/>
        </w:rPr>
        <w:t xml:space="preserve">two sections worth a total of 100 marks. The questions in Section A focused exclusively on Area of Study 1, Responses to </w:t>
      </w:r>
      <w:r>
        <w:rPr>
          <w:lang w:val="en-AU"/>
        </w:rPr>
        <w:t>M</w:t>
      </w:r>
      <w:r w:rsidRPr="00A415DE">
        <w:rPr>
          <w:lang w:val="en-AU"/>
        </w:rPr>
        <w:t xml:space="preserve">usic. This section featured five questions based on short excerpts of music from a wide variety of geographical and historical backgrounds and was worth 70 marks. Section B featured </w:t>
      </w:r>
      <w:r>
        <w:rPr>
          <w:lang w:val="en-AU"/>
        </w:rPr>
        <w:t xml:space="preserve">three </w:t>
      </w:r>
      <w:r w:rsidRPr="00A415DE">
        <w:rPr>
          <w:lang w:val="en-AU"/>
        </w:rPr>
        <w:t xml:space="preserve">questions related to Area of Study 2 </w:t>
      </w:r>
      <w:r>
        <w:rPr>
          <w:lang w:val="en-AU"/>
        </w:rPr>
        <w:t>and was worth</w:t>
      </w:r>
      <w:r w:rsidRPr="00A415DE">
        <w:rPr>
          <w:lang w:val="en-AU"/>
        </w:rPr>
        <w:t xml:space="preserve"> </w:t>
      </w:r>
      <w:r>
        <w:rPr>
          <w:lang w:val="en-AU"/>
        </w:rPr>
        <w:t>30</w:t>
      </w:r>
      <w:r w:rsidRPr="00A415DE">
        <w:rPr>
          <w:lang w:val="en-AU"/>
        </w:rPr>
        <w:t xml:space="preserve"> marks.</w:t>
      </w:r>
    </w:p>
    <w:p w14:paraId="581070BF" w14:textId="77777777" w:rsidR="00DF471D" w:rsidRDefault="00DF471D" w:rsidP="00DF471D">
      <w:pPr>
        <w:pStyle w:val="VCAAHeading1"/>
      </w:pPr>
      <w:r>
        <w:t>Specific information</w:t>
      </w:r>
    </w:p>
    <w:p w14:paraId="09C23F8F" w14:textId="77777777" w:rsidR="00DF471D" w:rsidRPr="001A6AA3" w:rsidRDefault="00DF471D" w:rsidP="00DF471D">
      <w:pPr>
        <w:pStyle w:val="VCAAHeading2"/>
      </w:pPr>
      <w:r w:rsidRPr="001A6AA3">
        <w:t>Section A</w:t>
      </w:r>
    </w:p>
    <w:p w14:paraId="7C0D0133" w14:textId="77777777" w:rsidR="00DF471D" w:rsidRPr="004004E4" w:rsidRDefault="00DF471D" w:rsidP="00DF471D">
      <w:pPr>
        <w:pStyle w:val="VCAAbody"/>
      </w:pPr>
      <w:r w:rsidRPr="004004E4">
        <w:t>Consistent with the study design, Section A featured excerpts of music from a broad range of styles from a variety of cultures</w:t>
      </w:r>
      <w:r>
        <w:t>,</w:t>
      </w:r>
      <w:r w:rsidRPr="004004E4">
        <w:t xml:space="preserve"> including </w:t>
      </w:r>
      <w:r>
        <w:t>e</w:t>
      </w:r>
      <w:r w:rsidRPr="004004E4">
        <w:t xml:space="preserve">lectronica, </w:t>
      </w:r>
      <w:r>
        <w:t>r</w:t>
      </w:r>
      <w:r w:rsidRPr="004004E4">
        <w:t xml:space="preserve">omantic </w:t>
      </w:r>
      <w:r>
        <w:t>o</w:t>
      </w:r>
      <w:r w:rsidRPr="004004E4">
        <w:t xml:space="preserve">rchestral </w:t>
      </w:r>
      <w:r>
        <w:t>b</w:t>
      </w:r>
      <w:r w:rsidRPr="004004E4">
        <w:t xml:space="preserve">allet </w:t>
      </w:r>
      <w:r>
        <w:t>m</w:t>
      </w:r>
      <w:r w:rsidRPr="004004E4">
        <w:t xml:space="preserve">usic, </w:t>
      </w:r>
      <w:r>
        <w:t>c</w:t>
      </w:r>
      <w:r w:rsidRPr="004004E4">
        <w:t xml:space="preserve">hamber </w:t>
      </w:r>
      <w:r>
        <w:t>m</w:t>
      </w:r>
      <w:r w:rsidRPr="004004E4">
        <w:t xml:space="preserve">usic featuring </w:t>
      </w:r>
      <w:r>
        <w:t>p</w:t>
      </w:r>
      <w:r w:rsidRPr="004004E4">
        <w:t xml:space="preserve">ercussion instruments, </w:t>
      </w:r>
      <w:r>
        <w:t>f</w:t>
      </w:r>
      <w:r w:rsidRPr="004004E4">
        <w:t xml:space="preserve">ree </w:t>
      </w:r>
      <w:r>
        <w:t>j</w:t>
      </w:r>
      <w:r w:rsidRPr="004004E4">
        <w:t xml:space="preserve">azz and </w:t>
      </w:r>
      <w:r>
        <w:t>m</w:t>
      </w:r>
      <w:r w:rsidRPr="004004E4">
        <w:t xml:space="preserve">ainstream </w:t>
      </w:r>
      <w:r>
        <w:t>s</w:t>
      </w:r>
      <w:r w:rsidRPr="004004E4">
        <w:t xml:space="preserve">ymphonic </w:t>
      </w:r>
      <w:r>
        <w:t>m</w:t>
      </w:r>
      <w:r w:rsidRPr="004004E4">
        <w:t xml:space="preserve">usic. Many responses demonstrated students’ ability to </w:t>
      </w:r>
      <w:proofErr w:type="spellStart"/>
      <w:r w:rsidRPr="004004E4">
        <w:t>analyse</w:t>
      </w:r>
      <w:proofErr w:type="spellEnd"/>
      <w:r w:rsidRPr="004004E4">
        <w:t xml:space="preserve"> the elements of music and compositional devices found in these previously unheard excerpts of music. High-scoring responses demonstrated a clear understanding of the elements of music</w:t>
      </w:r>
      <w:r>
        <w:t>;</w:t>
      </w:r>
      <w:r w:rsidRPr="004004E4">
        <w:t xml:space="preserve"> this knowledge enabled students to access high marks on several questions. The ability to incorporate subjective observations about character also proved valuable on this examination. Lower</w:t>
      </w:r>
      <w:r>
        <w:t>-</w:t>
      </w:r>
      <w:r w:rsidRPr="004004E4">
        <w:t xml:space="preserve">scoring responses were less detailed and showed confusion about the elements of music and compositional devices. These responses contained fewer observations about the use of the elements of music and compositional devices in the excerpts and at times character was confused with characteristics. </w:t>
      </w:r>
    </w:p>
    <w:p w14:paraId="19F400D5" w14:textId="77777777" w:rsidR="00DF471D" w:rsidRPr="004004E4" w:rsidRDefault="00DF471D" w:rsidP="00DF471D">
      <w:pPr>
        <w:pStyle w:val="VCAAHeading3"/>
        <w:keepNext/>
        <w:keepLines/>
      </w:pPr>
      <w:r w:rsidRPr="004004E4">
        <w:lastRenderedPageBreak/>
        <w:t>Question 1a</w:t>
      </w:r>
      <w:r>
        <w:t>.</w:t>
      </w:r>
      <w:r w:rsidRPr="004004E4">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DF471D" w:rsidRPr="008327C7" w14:paraId="07AD8A62" w14:textId="77777777" w:rsidTr="00CA1F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0D0B63C" w14:textId="77777777" w:rsidR="00DF471D" w:rsidRPr="003C0C55" w:rsidRDefault="00DF471D" w:rsidP="00CA1F1F">
            <w:pPr>
              <w:pStyle w:val="VCAAtablecondensedheading"/>
              <w:keepNext/>
              <w:keepLines/>
            </w:pPr>
            <w:bookmarkStart w:id="1" w:name="_Hlk32508844"/>
            <w:r w:rsidRPr="003C0C55">
              <w:t>Marks</w:t>
            </w:r>
          </w:p>
        </w:tc>
        <w:tc>
          <w:tcPr>
            <w:tcW w:w="907" w:type="dxa"/>
          </w:tcPr>
          <w:p w14:paraId="21EBE0E2" w14:textId="77777777" w:rsidR="00DF471D" w:rsidRPr="003C0C55" w:rsidRDefault="00DF471D" w:rsidP="00CA1F1F">
            <w:pPr>
              <w:pStyle w:val="VCAAtablecondensedheading"/>
              <w:keepNext/>
              <w:keepLines/>
            </w:pPr>
            <w:r w:rsidRPr="003C0C55">
              <w:t>0</w:t>
            </w:r>
          </w:p>
        </w:tc>
        <w:tc>
          <w:tcPr>
            <w:tcW w:w="907" w:type="dxa"/>
          </w:tcPr>
          <w:p w14:paraId="711F03B5" w14:textId="77777777" w:rsidR="00DF471D" w:rsidRPr="003C0C55" w:rsidRDefault="00DF471D" w:rsidP="00CA1F1F">
            <w:pPr>
              <w:pStyle w:val="VCAAtablecondensedheading"/>
              <w:keepNext/>
              <w:keepLines/>
            </w:pPr>
            <w:r w:rsidRPr="003C0C55">
              <w:t>1</w:t>
            </w:r>
          </w:p>
        </w:tc>
        <w:tc>
          <w:tcPr>
            <w:tcW w:w="907" w:type="dxa"/>
          </w:tcPr>
          <w:p w14:paraId="4DDE2D24" w14:textId="77777777" w:rsidR="00DF471D" w:rsidRPr="003C0C55" w:rsidRDefault="00DF471D" w:rsidP="00CA1F1F">
            <w:pPr>
              <w:pStyle w:val="VCAAtablecondensedheading"/>
              <w:keepNext/>
              <w:keepLines/>
            </w:pPr>
            <w:r w:rsidRPr="003C0C55">
              <w:t>2</w:t>
            </w:r>
          </w:p>
        </w:tc>
        <w:tc>
          <w:tcPr>
            <w:tcW w:w="907" w:type="dxa"/>
          </w:tcPr>
          <w:p w14:paraId="5F76979E" w14:textId="77777777" w:rsidR="00DF471D" w:rsidRPr="003C0C55" w:rsidRDefault="00DF471D" w:rsidP="00CA1F1F">
            <w:pPr>
              <w:pStyle w:val="VCAAtablecondensedheading"/>
              <w:keepNext/>
              <w:keepLines/>
            </w:pPr>
            <w:r w:rsidRPr="003C0C55">
              <w:t>3</w:t>
            </w:r>
          </w:p>
        </w:tc>
        <w:tc>
          <w:tcPr>
            <w:tcW w:w="907" w:type="dxa"/>
          </w:tcPr>
          <w:p w14:paraId="63A3648F" w14:textId="77777777" w:rsidR="00DF471D" w:rsidRPr="003C0C55" w:rsidRDefault="00DF471D" w:rsidP="00CA1F1F">
            <w:pPr>
              <w:pStyle w:val="VCAAtablecondensedheading"/>
              <w:keepNext/>
              <w:keepLines/>
            </w:pPr>
            <w:r w:rsidRPr="003C0C55">
              <w:t>4</w:t>
            </w:r>
          </w:p>
        </w:tc>
        <w:tc>
          <w:tcPr>
            <w:tcW w:w="1085" w:type="dxa"/>
          </w:tcPr>
          <w:p w14:paraId="0E55ABD4" w14:textId="77777777" w:rsidR="00DF471D" w:rsidRPr="003C0C55" w:rsidRDefault="00DF471D" w:rsidP="00CA1F1F">
            <w:pPr>
              <w:pStyle w:val="VCAAtablecondensedheading"/>
              <w:keepNext/>
              <w:keepLines/>
            </w:pPr>
            <w:r w:rsidRPr="003C0C55">
              <w:t>Average</w:t>
            </w:r>
          </w:p>
        </w:tc>
      </w:tr>
      <w:tr w:rsidR="00DF471D" w:rsidRPr="008327C7" w14:paraId="7F5C03DC" w14:textId="77777777" w:rsidTr="00CA1F1F">
        <w:trPr>
          <w:trHeight w:hRule="exact" w:val="397"/>
        </w:trPr>
        <w:tc>
          <w:tcPr>
            <w:tcW w:w="907" w:type="dxa"/>
          </w:tcPr>
          <w:p w14:paraId="27A28514" w14:textId="77777777" w:rsidR="00DF471D" w:rsidRPr="003C0C55" w:rsidRDefault="00DF471D" w:rsidP="00CA1F1F">
            <w:pPr>
              <w:pStyle w:val="VCAAtablecondensed"/>
              <w:keepNext/>
              <w:keepLines/>
            </w:pPr>
            <w:r w:rsidRPr="003C0C55">
              <w:t>%</w:t>
            </w:r>
          </w:p>
        </w:tc>
        <w:tc>
          <w:tcPr>
            <w:tcW w:w="907" w:type="dxa"/>
          </w:tcPr>
          <w:p w14:paraId="20D821F1" w14:textId="77777777" w:rsidR="00DF471D" w:rsidRPr="003C0C55" w:rsidRDefault="00DF471D" w:rsidP="00CA1F1F">
            <w:pPr>
              <w:pStyle w:val="VCAAtablecondensed"/>
              <w:keepNext/>
              <w:keepLines/>
            </w:pPr>
            <w:r>
              <w:t>0</w:t>
            </w:r>
          </w:p>
        </w:tc>
        <w:tc>
          <w:tcPr>
            <w:tcW w:w="907" w:type="dxa"/>
          </w:tcPr>
          <w:p w14:paraId="1E9ACD94" w14:textId="77777777" w:rsidR="00DF471D" w:rsidRPr="003C0C55" w:rsidRDefault="00DF471D" w:rsidP="00CA1F1F">
            <w:pPr>
              <w:pStyle w:val="VCAAtablecondensed"/>
              <w:keepNext/>
              <w:keepLines/>
            </w:pPr>
            <w:r>
              <w:t>1</w:t>
            </w:r>
          </w:p>
        </w:tc>
        <w:tc>
          <w:tcPr>
            <w:tcW w:w="907" w:type="dxa"/>
          </w:tcPr>
          <w:p w14:paraId="33CD74FE" w14:textId="77777777" w:rsidR="00DF471D" w:rsidRPr="003C0C55" w:rsidRDefault="00DF471D" w:rsidP="00CA1F1F">
            <w:pPr>
              <w:pStyle w:val="VCAAtablecondensed"/>
              <w:keepNext/>
              <w:keepLines/>
            </w:pPr>
            <w:r>
              <w:t>9</w:t>
            </w:r>
          </w:p>
        </w:tc>
        <w:tc>
          <w:tcPr>
            <w:tcW w:w="907" w:type="dxa"/>
          </w:tcPr>
          <w:p w14:paraId="6C0E0006" w14:textId="77777777" w:rsidR="00DF471D" w:rsidRPr="003C0C55" w:rsidRDefault="00DF471D" w:rsidP="00CA1F1F">
            <w:pPr>
              <w:pStyle w:val="VCAAtablecondensed"/>
              <w:keepNext/>
              <w:keepLines/>
            </w:pPr>
            <w:r>
              <w:t>20</w:t>
            </w:r>
          </w:p>
        </w:tc>
        <w:tc>
          <w:tcPr>
            <w:tcW w:w="907" w:type="dxa"/>
          </w:tcPr>
          <w:p w14:paraId="7023D885" w14:textId="77777777" w:rsidR="00DF471D" w:rsidRPr="003C0C55" w:rsidRDefault="00DF471D" w:rsidP="00CA1F1F">
            <w:pPr>
              <w:pStyle w:val="VCAAtablecondensed"/>
              <w:keepNext/>
              <w:keepLines/>
            </w:pPr>
            <w:r>
              <w:t>70</w:t>
            </w:r>
          </w:p>
        </w:tc>
        <w:tc>
          <w:tcPr>
            <w:tcW w:w="1085" w:type="dxa"/>
          </w:tcPr>
          <w:p w14:paraId="2A36475A" w14:textId="77777777" w:rsidR="00DF471D" w:rsidRPr="003C0C55" w:rsidRDefault="00DF471D" w:rsidP="00CA1F1F">
            <w:pPr>
              <w:pStyle w:val="VCAAtablecondensed"/>
              <w:keepNext/>
              <w:keepLines/>
            </w:pPr>
            <w:r>
              <w:t>3.6</w:t>
            </w:r>
          </w:p>
        </w:tc>
      </w:tr>
    </w:tbl>
    <w:bookmarkEnd w:id="1"/>
    <w:p w14:paraId="080D09A8" w14:textId="77777777" w:rsidR="00DF471D" w:rsidRPr="001A6AA3" w:rsidRDefault="00DF471D" w:rsidP="00DF471D">
      <w:pPr>
        <w:pStyle w:val="VCAAbody"/>
        <w:keepNext/>
        <w:keepLines/>
      </w:pPr>
      <w:r w:rsidRPr="001A6AA3">
        <w:t>Generally, students responded</w:t>
      </w:r>
      <w:r>
        <w:t xml:space="preserve"> well</w:t>
      </w:r>
      <w:r w:rsidRPr="001A6AA3">
        <w:t xml:space="preserve"> to this question. Often, students chose to include four discret</w:t>
      </w:r>
      <w:r>
        <w:t>e</w:t>
      </w:r>
      <w:r w:rsidRPr="001A6AA3">
        <w:t xml:space="preserve"> examples of repetition that they heard in the excerpt. Some examples of repetition that may have been included in responses are as follows:  </w:t>
      </w:r>
    </w:p>
    <w:p w14:paraId="773839E2" w14:textId="77777777" w:rsidR="00DF471D" w:rsidRPr="001A6AA3" w:rsidRDefault="00DF471D" w:rsidP="00DF471D">
      <w:pPr>
        <w:pStyle w:val="VCAAbullet"/>
        <w:keepNext/>
        <w:keepLines/>
      </w:pPr>
      <w:r w:rsidRPr="001A6AA3">
        <w:t xml:space="preserve">Lyrics ‘Boing Boom </w:t>
      </w:r>
      <w:proofErr w:type="spellStart"/>
      <w:r w:rsidRPr="001A6AA3">
        <w:t>Tschak</w:t>
      </w:r>
      <w:proofErr w:type="spellEnd"/>
      <w:r w:rsidRPr="001A6AA3">
        <w:t>’ repeated constantly throughout excerpt.</w:t>
      </w:r>
    </w:p>
    <w:p w14:paraId="43119AB9" w14:textId="77777777" w:rsidR="00DF471D" w:rsidRPr="001A6AA3" w:rsidRDefault="00DF471D" w:rsidP="00DF471D">
      <w:pPr>
        <w:pStyle w:val="VCAAbullet"/>
        <w:keepNext/>
        <w:keepLines/>
      </w:pPr>
      <w:r w:rsidRPr="001A6AA3">
        <w:t>One</w:t>
      </w:r>
      <w:r>
        <w:t>-</w:t>
      </w:r>
      <w:r w:rsidRPr="001A6AA3">
        <w:t xml:space="preserve">bar rhythmic phrase of the lyrics (tam, </w:t>
      </w:r>
      <w:proofErr w:type="spellStart"/>
      <w:r w:rsidRPr="001A6AA3">
        <w:t>ti</w:t>
      </w:r>
      <w:proofErr w:type="spellEnd"/>
      <w:r w:rsidRPr="001A6AA3">
        <w:t xml:space="preserve"> ta </w:t>
      </w:r>
      <w:proofErr w:type="spellStart"/>
      <w:r w:rsidRPr="001A6AA3">
        <w:t>za</w:t>
      </w:r>
      <w:proofErr w:type="spellEnd"/>
      <w:r w:rsidRPr="001A6AA3">
        <w:t>) repeated constantly throughout excerpt.</w:t>
      </w:r>
    </w:p>
    <w:p w14:paraId="15697C5B" w14:textId="77777777" w:rsidR="00DF471D" w:rsidRPr="001A6AA3" w:rsidRDefault="00DF471D" w:rsidP="00DF471D">
      <w:pPr>
        <w:pStyle w:val="VCAAbullet"/>
        <w:keepNext/>
        <w:keepLines/>
        <w:rPr>
          <w:lang w:eastAsia="en-GB"/>
        </w:rPr>
      </w:pPr>
      <w:r>
        <w:t>Four-</w:t>
      </w:r>
      <w:r w:rsidRPr="001A6AA3">
        <w:t xml:space="preserve">bar rhythmic phrase consisting of the lyrics ‘Boing Boom </w:t>
      </w:r>
      <w:proofErr w:type="spellStart"/>
      <w:r w:rsidRPr="001A6AA3">
        <w:t>Tschak</w:t>
      </w:r>
      <w:proofErr w:type="spellEnd"/>
      <w:r w:rsidRPr="001A6AA3">
        <w:t xml:space="preserve">’ for </w:t>
      </w:r>
      <w:r>
        <w:t>three</w:t>
      </w:r>
      <w:r w:rsidRPr="001A6AA3">
        <w:t xml:space="preserve"> bars, then electronic</w:t>
      </w:r>
      <w:r>
        <w:br/>
      </w:r>
      <w:r w:rsidRPr="001A6AA3">
        <w:t xml:space="preserve">drum pad rhythm in bar </w:t>
      </w:r>
      <w:r>
        <w:t>four</w:t>
      </w:r>
      <w:r w:rsidRPr="001A6AA3">
        <w:t xml:space="preserve"> repeated throughout excerpt. Every </w:t>
      </w:r>
      <w:r>
        <w:t>four</w:t>
      </w:r>
      <w:r w:rsidRPr="001A6AA3">
        <w:t xml:space="preserve"> bars the rhythm </w:t>
      </w:r>
      <w:r>
        <w:rPr>
          <w:noProof/>
          <w:lang w:val="en-AU" w:eastAsia="en-AU"/>
        </w:rPr>
        <w:drawing>
          <wp:inline distT="0" distB="0" distL="0" distR="0" wp14:anchorId="0070AB96" wp14:editId="7D734D57">
            <wp:extent cx="596900" cy="146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00" cy="146050"/>
                    </a:xfrm>
                    <a:prstGeom prst="rect">
                      <a:avLst/>
                    </a:prstGeom>
                    <a:noFill/>
                    <a:ln>
                      <a:noFill/>
                    </a:ln>
                  </pic:spPr>
                </pic:pic>
              </a:graphicData>
            </a:graphic>
          </wp:inline>
        </w:drawing>
      </w:r>
      <w:r>
        <w:t xml:space="preserve"> </w:t>
      </w:r>
      <w:r w:rsidRPr="001A6AA3">
        <w:t>is repeated.</w:t>
      </w:r>
    </w:p>
    <w:p w14:paraId="0AD47E09" w14:textId="77777777" w:rsidR="00DF471D" w:rsidRPr="001A6AA3" w:rsidRDefault="00DF471D" w:rsidP="00DF471D">
      <w:pPr>
        <w:pStyle w:val="VCAAbullet"/>
      </w:pPr>
      <w:r w:rsidRPr="001A6AA3">
        <w:t xml:space="preserve">Vocal percussion ‘ping’ on beats </w:t>
      </w:r>
      <w:r>
        <w:t>two</w:t>
      </w:r>
      <w:r w:rsidRPr="001A6AA3">
        <w:t xml:space="preserve"> and </w:t>
      </w:r>
      <w:r>
        <w:t>four</w:t>
      </w:r>
      <w:r w:rsidRPr="001A6AA3">
        <w:t xml:space="preserve"> repeats after first iteration of rhythmic phrase.</w:t>
      </w:r>
    </w:p>
    <w:p w14:paraId="14F3E3FB" w14:textId="77777777" w:rsidR="00DF471D" w:rsidRPr="001A6AA3" w:rsidRDefault="00DF471D" w:rsidP="00DF471D">
      <w:pPr>
        <w:pStyle w:val="VCAAbullet"/>
      </w:pPr>
      <w:r w:rsidRPr="001A6AA3">
        <w:t xml:space="preserve">Drum beat enters in bar </w:t>
      </w:r>
      <w:r>
        <w:t>nine</w:t>
      </w:r>
      <w:r w:rsidRPr="001A6AA3">
        <w:t xml:space="preserve"> and repeats similar rhythmic pattern throughout excerpt.</w:t>
      </w:r>
    </w:p>
    <w:p w14:paraId="6B7DDD50" w14:textId="77777777" w:rsidR="00DF471D" w:rsidRPr="001A6AA3" w:rsidRDefault="00DF471D" w:rsidP="00DF471D">
      <w:pPr>
        <w:pStyle w:val="VCAAbullet"/>
      </w:pPr>
      <w:r w:rsidRPr="001A6AA3">
        <w:t>Repetition of the word ‘</w:t>
      </w:r>
      <w:proofErr w:type="spellStart"/>
      <w:r w:rsidRPr="001A6AA3">
        <w:t>Tschak</w:t>
      </w:r>
      <w:proofErr w:type="spellEnd"/>
      <w:r w:rsidRPr="001A6AA3">
        <w:t xml:space="preserve">’ creates a short motif after the ‘Boing Boom </w:t>
      </w:r>
      <w:proofErr w:type="spellStart"/>
      <w:r w:rsidRPr="001A6AA3">
        <w:t>Tschak</w:t>
      </w:r>
      <w:proofErr w:type="spellEnd"/>
      <w:r w:rsidRPr="001A6AA3">
        <w:t>’ phrase, about halfway through the excerpt.</w:t>
      </w:r>
    </w:p>
    <w:p w14:paraId="56A02AB1" w14:textId="77777777" w:rsidR="00DF471D" w:rsidRPr="001A6AA3" w:rsidRDefault="00DF471D" w:rsidP="00DF471D">
      <w:pPr>
        <w:pStyle w:val="VCAAbullet"/>
      </w:pPr>
      <w:r w:rsidRPr="001A6AA3">
        <w:rPr>
          <w:bCs/>
        </w:rPr>
        <w:t xml:space="preserve">Repetition of </w:t>
      </w:r>
      <w:r>
        <w:t>s</w:t>
      </w:r>
      <w:r w:rsidRPr="001A6AA3">
        <w:t xml:space="preserve">imple </w:t>
      </w:r>
      <w:r>
        <w:t>q</w:t>
      </w:r>
      <w:r w:rsidRPr="001A6AA3">
        <w:t>uadruple time at the same steady tempo throughout the excerpt</w:t>
      </w:r>
    </w:p>
    <w:p w14:paraId="5992A00A" w14:textId="77777777" w:rsidR="00DF471D" w:rsidRPr="004004E4" w:rsidRDefault="00DF471D" w:rsidP="00DF471D">
      <w:pPr>
        <w:pStyle w:val="VCAAHeading3"/>
      </w:pPr>
      <w:r w:rsidRPr="004004E4">
        <w:t>Question 1b</w:t>
      </w:r>
      <w:r>
        <w:t>.</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DF471D" w:rsidRPr="00812747" w14:paraId="78D7D4E4" w14:textId="77777777" w:rsidTr="00CA1F1F">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6912945E" w14:textId="77777777" w:rsidR="00DF471D" w:rsidRPr="003C0C55" w:rsidRDefault="00DF471D" w:rsidP="00CA1F1F">
            <w:pPr>
              <w:pStyle w:val="VCAAtablecondensedheading"/>
            </w:pPr>
            <w:bookmarkStart w:id="2" w:name="_Hlk32510465"/>
            <w:r w:rsidRPr="003C0C55">
              <w:t>Marks</w:t>
            </w:r>
          </w:p>
        </w:tc>
        <w:tc>
          <w:tcPr>
            <w:tcW w:w="704" w:type="dxa"/>
          </w:tcPr>
          <w:p w14:paraId="08D2DA34" w14:textId="77777777" w:rsidR="00DF471D" w:rsidRPr="003C0C55" w:rsidRDefault="00DF471D" w:rsidP="00CA1F1F">
            <w:pPr>
              <w:pStyle w:val="VCAAtablecondensedheading"/>
            </w:pPr>
            <w:r w:rsidRPr="003C0C55">
              <w:t>0</w:t>
            </w:r>
          </w:p>
        </w:tc>
        <w:tc>
          <w:tcPr>
            <w:tcW w:w="704" w:type="dxa"/>
          </w:tcPr>
          <w:p w14:paraId="1C09C0A1" w14:textId="77777777" w:rsidR="00DF471D" w:rsidRPr="003C0C55" w:rsidRDefault="00DF471D" w:rsidP="00CA1F1F">
            <w:pPr>
              <w:pStyle w:val="VCAAtablecondensedheading"/>
            </w:pPr>
            <w:r w:rsidRPr="003C0C55">
              <w:t>1</w:t>
            </w:r>
          </w:p>
        </w:tc>
        <w:tc>
          <w:tcPr>
            <w:tcW w:w="704" w:type="dxa"/>
          </w:tcPr>
          <w:p w14:paraId="3D2F9BC2" w14:textId="77777777" w:rsidR="00DF471D" w:rsidRPr="003C0C55" w:rsidRDefault="00DF471D" w:rsidP="00CA1F1F">
            <w:pPr>
              <w:pStyle w:val="VCAAtablecondensedheading"/>
            </w:pPr>
            <w:r w:rsidRPr="003C0C55">
              <w:t>2</w:t>
            </w:r>
          </w:p>
        </w:tc>
        <w:tc>
          <w:tcPr>
            <w:tcW w:w="704" w:type="dxa"/>
          </w:tcPr>
          <w:p w14:paraId="66772EF3" w14:textId="77777777" w:rsidR="00DF471D" w:rsidRPr="003C0C55" w:rsidRDefault="00DF471D" w:rsidP="00CA1F1F">
            <w:pPr>
              <w:pStyle w:val="VCAAtablecondensedheading"/>
            </w:pPr>
            <w:r w:rsidRPr="003C0C55">
              <w:t>3</w:t>
            </w:r>
          </w:p>
        </w:tc>
        <w:tc>
          <w:tcPr>
            <w:tcW w:w="704" w:type="dxa"/>
          </w:tcPr>
          <w:p w14:paraId="05511971" w14:textId="77777777" w:rsidR="00DF471D" w:rsidRPr="003C0C55" w:rsidRDefault="00DF471D" w:rsidP="00CA1F1F">
            <w:pPr>
              <w:pStyle w:val="VCAAtablecondensedheading"/>
            </w:pPr>
            <w:r w:rsidRPr="003C0C55">
              <w:t>4</w:t>
            </w:r>
          </w:p>
        </w:tc>
        <w:tc>
          <w:tcPr>
            <w:tcW w:w="704" w:type="dxa"/>
          </w:tcPr>
          <w:p w14:paraId="1349AC84" w14:textId="77777777" w:rsidR="00DF471D" w:rsidRPr="003C0C55" w:rsidRDefault="00DF471D" w:rsidP="00CA1F1F">
            <w:pPr>
              <w:pStyle w:val="VCAAtablecondensedheading"/>
            </w:pPr>
            <w:r w:rsidRPr="003C0C55">
              <w:t>5</w:t>
            </w:r>
          </w:p>
        </w:tc>
        <w:tc>
          <w:tcPr>
            <w:tcW w:w="704" w:type="dxa"/>
          </w:tcPr>
          <w:p w14:paraId="0C6BFABB" w14:textId="77777777" w:rsidR="00DF471D" w:rsidRPr="003C0C55" w:rsidRDefault="00DF471D" w:rsidP="00CA1F1F">
            <w:pPr>
              <w:pStyle w:val="VCAAtablecondensedheading"/>
            </w:pPr>
            <w:r w:rsidRPr="003C0C55">
              <w:t>6</w:t>
            </w:r>
          </w:p>
        </w:tc>
        <w:tc>
          <w:tcPr>
            <w:tcW w:w="704" w:type="dxa"/>
          </w:tcPr>
          <w:p w14:paraId="257E82F2" w14:textId="77777777" w:rsidR="00DF471D" w:rsidRPr="003C0C55" w:rsidRDefault="00DF471D" w:rsidP="00CA1F1F">
            <w:pPr>
              <w:pStyle w:val="VCAAtablecondensedheading"/>
            </w:pPr>
            <w:r w:rsidRPr="003C0C55">
              <w:t>7</w:t>
            </w:r>
          </w:p>
        </w:tc>
        <w:tc>
          <w:tcPr>
            <w:tcW w:w="704" w:type="dxa"/>
          </w:tcPr>
          <w:p w14:paraId="01723B6F" w14:textId="77777777" w:rsidR="00DF471D" w:rsidRPr="003C0C55" w:rsidRDefault="00DF471D" w:rsidP="00CA1F1F">
            <w:pPr>
              <w:pStyle w:val="VCAAtablecondensedheading"/>
            </w:pPr>
            <w:r w:rsidRPr="003C0C55">
              <w:t>8</w:t>
            </w:r>
          </w:p>
        </w:tc>
        <w:tc>
          <w:tcPr>
            <w:tcW w:w="704" w:type="dxa"/>
          </w:tcPr>
          <w:p w14:paraId="165EC9AC" w14:textId="77777777" w:rsidR="00DF471D" w:rsidRPr="003C0C55" w:rsidRDefault="00DF471D" w:rsidP="00CA1F1F">
            <w:pPr>
              <w:pStyle w:val="VCAAtablecondensedheading"/>
            </w:pPr>
            <w:r w:rsidRPr="003C0C55">
              <w:t>9</w:t>
            </w:r>
          </w:p>
        </w:tc>
        <w:tc>
          <w:tcPr>
            <w:tcW w:w="704" w:type="dxa"/>
          </w:tcPr>
          <w:p w14:paraId="4D6B95BD" w14:textId="77777777" w:rsidR="00DF471D" w:rsidRPr="003C0C55" w:rsidRDefault="00DF471D" w:rsidP="00CA1F1F">
            <w:pPr>
              <w:pStyle w:val="VCAAtablecondensedheading"/>
            </w:pPr>
            <w:r w:rsidRPr="003C0C55">
              <w:t>10</w:t>
            </w:r>
          </w:p>
        </w:tc>
        <w:tc>
          <w:tcPr>
            <w:tcW w:w="1224" w:type="dxa"/>
          </w:tcPr>
          <w:p w14:paraId="335C593A" w14:textId="77777777" w:rsidR="00DF471D" w:rsidRPr="003C0C55" w:rsidRDefault="00DF471D" w:rsidP="00CA1F1F">
            <w:pPr>
              <w:pStyle w:val="VCAAtablecondensedheading"/>
            </w:pPr>
            <w:r w:rsidRPr="003C0C55">
              <w:t>Average</w:t>
            </w:r>
          </w:p>
        </w:tc>
      </w:tr>
      <w:tr w:rsidR="00DF471D" w:rsidRPr="00812747" w14:paraId="47699582" w14:textId="77777777" w:rsidTr="00CA1F1F">
        <w:trPr>
          <w:trHeight w:hRule="exact" w:val="401"/>
        </w:trPr>
        <w:tc>
          <w:tcPr>
            <w:tcW w:w="961" w:type="dxa"/>
          </w:tcPr>
          <w:p w14:paraId="0B0F3255" w14:textId="77777777" w:rsidR="00DF471D" w:rsidRPr="00812747" w:rsidRDefault="00DF471D" w:rsidP="00CA1F1F">
            <w:pPr>
              <w:pStyle w:val="VCAAtablecondensed"/>
            </w:pPr>
            <w:r w:rsidRPr="00812747">
              <w:t>%</w:t>
            </w:r>
          </w:p>
        </w:tc>
        <w:tc>
          <w:tcPr>
            <w:tcW w:w="704" w:type="dxa"/>
          </w:tcPr>
          <w:p w14:paraId="610A91F6" w14:textId="77777777" w:rsidR="00DF471D" w:rsidRPr="00812747" w:rsidRDefault="00DF471D" w:rsidP="00CA1F1F">
            <w:pPr>
              <w:pStyle w:val="VCAAtablecondensed"/>
            </w:pPr>
            <w:r>
              <w:t>0</w:t>
            </w:r>
          </w:p>
        </w:tc>
        <w:tc>
          <w:tcPr>
            <w:tcW w:w="704" w:type="dxa"/>
          </w:tcPr>
          <w:p w14:paraId="6D8E7536" w14:textId="77777777" w:rsidR="00DF471D" w:rsidRPr="00812747" w:rsidRDefault="00DF471D" w:rsidP="00CA1F1F">
            <w:pPr>
              <w:pStyle w:val="VCAAtablecondensed"/>
            </w:pPr>
            <w:r>
              <w:t>0</w:t>
            </w:r>
          </w:p>
        </w:tc>
        <w:tc>
          <w:tcPr>
            <w:tcW w:w="704" w:type="dxa"/>
          </w:tcPr>
          <w:p w14:paraId="0D339992" w14:textId="77777777" w:rsidR="00DF471D" w:rsidRPr="00812747" w:rsidRDefault="00DF471D" w:rsidP="00CA1F1F">
            <w:pPr>
              <w:pStyle w:val="VCAAtablecondensed"/>
            </w:pPr>
            <w:r>
              <w:t>0</w:t>
            </w:r>
          </w:p>
        </w:tc>
        <w:tc>
          <w:tcPr>
            <w:tcW w:w="704" w:type="dxa"/>
          </w:tcPr>
          <w:p w14:paraId="0F9740BF" w14:textId="77777777" w:rsidR="00DF471D" w:rsidRPr="00812747" w:rsidRDefault="00DF471D" w:rsidP="00CA1F1F">
            <w:pPr>
              <w:pStyle w:val="VCAAtablecondensed"/>
            </w:pPr>
            <w:r>
              <w:t>2</w:t>
            </w:r>
          </w:p>
        </w:tc>
        <w:tc>
          <w:tcPr>
            <w:tcW w:w="704" w:type="dxa"/>
          </w:tcPr>
          <w:p w14:paraId="389B9689" w14:textId="77777777" w:rsidR="00DF471D" w:rsidRPr="00812747" w:rsidRDefault="00DF471D" w:rsidP="00CA1F1F">
            <w:pPr>
              <w:pStyle w:val="VCAAtablecondensed"/>
            </w:pPr>
            <w:r>
              <w:t>3</w:t>
            </w:r>
          </w:p>
        </w:tc>
        <w:tc>
          <w:tcPr>
            <w:tcW w:w="704" w:type="dxa"/>
          </w:tcPr>
          <w:p w14:paraId="43EAD39F" w14:textId="77777777" w:rsidR="00DF471D" w:rsidRPr="00812747" w:rsidRDefault="00DF471D" w:rsidP="00CA1F1F">
            <w:pPr>
              <w:pStyle w:val="VCAAtablecondensed"/>
            </w:pPr>
            <w:r>
              <w:t>9</w:t>
            </w:r>
          </w:p>
        </w:tc>
        <w:tc>
          <w:tcPr>
            <w:tcW w:w="704" w:type="dxa"/>
          </w:tcPr>
          <w:p w14:paraId="22C54A0A" w14:textId="77777777" w:rsidR="00DF471D" w:rsidRPr="00812747" w:rsidRDefault="00DF471D" w:rsidP="00CA1F1F">
            <w:pPr>
              <w:pStyle w:val="VCAAtablecondensed"/>
            </w:pPr>
            <w:r>
              <w:t>17</w:t>
            </w:r>
          </w:p>
        </w:tc>
        <w:tc>
          <w:tcPr>
            <w:tcW w:w="704" w:type="dxa"/>
          </w:tcPr>
          <w:p w14:paraId="05B61BDB" w14:textId="77777777" w:rsidR="00DF471D" w:rsidRPr="00812747" w:rsidRDefault="00DF471D" w:rsidP="00CA1F1F">
            <w:pPr>
              <w:pStyle w:val="VCAAtablecondensed"/>
            </w:pPr>
            <w:r>
              <w:t>19</w:t>
            </w:r>
          </w:p>
        </w:tc>
        <w:tc>
          <w:tcPr>
            <w:tcW w:w="704" w:type="dxa"/>
          </w:tcPr>
          <w:p w14:paraId="36575935" w14:textId="77777777" w:rsidR="00DF471D" w:rsidRPr="00812747" w:rsidRDefault="00DF471D" w:rsidP="00CA1F1F">
            <w:pPr>
              <w:pStyle w:val="VCAAtablecondensed"/>
            </w:pPr>
            <w:r>
              <w:t>23</w:t>
            </w:r>
          </w:p>
        </w:tc>
        <w:tc>
          <w:tcPr>
            <w:tcW w:w="704" w:type="dxa"/>
          </w:tcPr>
          <w:p w14:paraId="50060604" w14:textId="77777777" w:rsidR="00DF471D" w:rsidRPr="00812747" w:rsidRDefault="00DF471D" w:rsidP="00CA1F1F">
            <w:pPr>
              <w:pStyle w:val="VCAAtablecondensed"/>
            </w:pPr>
            <w:r>
              <w:t>17</w:t>
            </w:r>
          </w:p>
        </w:tc>
        <w:tc>
          <w:tcPr>
            <w:tcW w:w="704" w:type="dxa"/>
          </w:tcPr>
          <w:p w14:paraId="1221B766" w14:textId="77777777" w:rsidR="00DF471D" w:rsidRPr="00812747" w:rsidRDefault="00DF471D" w:rsidP="00CA1F1F">
            <w:pPr>
              <w:pStyle w:val="VCAAtablecondensed"/>
            </w:pPr>
            <w:r>
              <w:t>11</w:t>
            </w:r>
          </w:p>
        </w:tc>
        <w:tc>
          <w:tcPr>
            <w:tcW w:w="1224" w:type="dxa"/>
          </w:tcPr>
          <w:p w14:paraId="328585C5" w14:textId="77777777" w:rsidR="00DF471D" w:rsidRPr="00812747" w:rsidRDefault="00DF471D" w:rsidP="00CA1F1F">
            <w:pPr>
              <w:pStyle w:val="VCAAtablecondensed"/>
            </w:pPr>
            <w:r>
              <w:t>7.4</w:t>
            </w:r>
          </w:p>
        </w:tc>
      </w:tr>
    </w:tbl>
    <w:bookmarkEnd w:id="2"/>
    <w:p w14:paraId="389965E2" w14:textId="77777777" w:rsidR="00DF471D" w:rsidRDefault="00DF471D" w:rsidP="00DF471D">
      <w:pPr>
        <w:pStyle w:val="VCAAbody"/>
      </w:pPr>
      <w:r w:rsidRPr="008E4143">
        <w:t xml:space="preserve">There were some fine responses to this question. Some responses were highly detailed and asserted that a particular character was established by the composer’s treatment of the elements of music and compositional devices. Many students felt that the excerpt had a mechanical or robotic character, others contended that this work was mysterious, others stated it was a piece of dance music and that this was central to the character of the work. Many other characters were referenced. </w:t>
      </w:r>
    </w:p>
    <w:p w14:paraId="6FE657C8" w14:textId="77777777" w:rsidR="00DF471D" w:rsidRDefault="00DF471D" w:rsidP="00DF471D">
      <w:pPr>
        <w:pStyle w:val="VCAAbody"/>
      </w:pPr>
      <w:r w:rsidRPr="008E4143">
        <w:t>Some students were confused by the word character in the question. As clearly identified in the study design, ‘character’ relates to subjective opinions about the excerpt. In some cases, students presented very detailed analyses of the work that did not refer to any aspects of character</w:t>
      </w:r>
      <w:r>
        <w:t>,</w:t>
      </w:r>
      <w:r w:rsidRPr="008E4143">
        <w:t xml:space="preserve"> such as a particular mood. In other instances, students took character to only mean musical characteristics or attributes of the excerpt. In these cases, students had not responded to a vital part of the question and therefore were unable to achieve high marks. </w:t>
      </w:r>
    </w:p>
    <w:p w14:paraId="72C274D6" w14:textId="77777777" w:rsidR="00DF471D" w:rsidRPr="008E4143" w:rsidRDefault="00DF471D" w:rsidP="00DF471D">
      <w:pPr>
        <w:pStyle w:val="VCAAbody"/>
      </w:pPr>
      <w:r w:rsidRPr="008E4143">
        <w:t xml:space="preserve">The following </w:t>
      </w:r>
      <w:r>
        <w:t>is an example of a high-scoring response. I</w:t>
      </w:r>
      <w:r w:rsidRPr="008E4143">
        <w:t>t assert</w:t>
      </w:r>
      <w:r>
        <w:t>s</w:t>
      </w:r>
      <w:r w:rsidRPr="008E4143">
        <w:t xml:space="preserve"> that a character was established and </w:t>
      </w:r>
      <w:r>
        <w:t>provides evidence of</w:t>
      </w:r>
      <w:r w:rsidRPr="008E4143">
        <w:t xml:space="preserve"> this by including technical details relating to the elements of music</w:t>
      </w:r>
      <w:r>
        <w:t xml:space="preserve"> and</w:t>
      </w:r>
      <w:r w:rsidRPr="008E4143">
        <w:t xml:space="preserve"> compositional devices.</w:t>
      </w:r>
    </w:p>
    <w:p w14:paraId="29092636" w14:textId="77777777" w:rsidR="00DF471D" w:rsidRPr="008E4143" w:rsidRDefault="00DF471D" w:rsidP="00DF471D">
      <w:pPr>
        <w:pStyle w:val="VCAAbody"/>
        <w:rPr>
          <w:i/>
          <w:iCs/>
        </w:rPr>
      </w:pPr>
      <w:r w:rsidRPr="008E4143">
        <w:rPr>
          <w:i/>
          <w:iCs/>
        </w:rPr>
        <w:t xml:space="preserve">The composers utilize contrasting timbres and sound sources to create the eccentric, mysterious character of the work. The initial breathy, echoing vocal layers are contrasted with are contrasted with a bright plucky melodic synth ostinato, and reverberant, harsh electronic drums. After this a warm vocoder synth with heavily processed low vocals are used to further contrast the dry breathy vocal samples, with its reverberant timbre. Finally, a lush, soft polyphonic synth is introduced at the end of the excerpt to further contrast the preceding timbres and textures of each sound source. Various discordant sound effects are also used to create a dense soundscape. These further contrast the more melodic and rhythmic layers of the piece. The contrasting timbres of the sound sources are utilized to subvert the listener’s expectation and assist in creating the mysterious yet eccentric and exciting character. </w:t>
      </w:r>
    </w:p>
    <w:p w14:paraId="5F0BB1D1" w14:textId="77777777" w:rsidR="00DF471D" w:rsidRPr="008E4143" w:rsidRDefault="00DF471D" w:rsidP="00DF471D">
      <w:pPr>
        <w:pStyle w:val="VCAAbody"/>
        <w:keepNext/>
        <w:keepLines/>
        <w:rPr>
          <w:i/>
          <w:iCs/>
        </w:rPr>
      </w:pPr>
      <w:r w:rsidRPr="008E4143">
        <w:rPr>
          <w:i/>
          <w:iCs/>
        </w:rPr>
        <w:lastRenderedPageBreak/>
        <w:t xml:space="preserve">The composers also uses variation, varying the sampled vocals throughout the excerpt such as the varying intensity of the delay on the initial vocal ostinato </w:t>
      </w:r>
      <w:r>
        <w:rPr>
          <w:i/>
          <w:iCs/>
        </w:rPr>
        <w:t>‘</w:t>
      </w:r>
      <w:r w:rsidRPr="008E4143">
        <w:rPr>
          <w:i/>
          <w:iCs/>
        </w:rPr>
        <w:t xml:space="preserve">Bang, Boom, </w:t>
      </w:r>
      <w:proofErr w:type="spellStart"/>
      <w:r w:rsidRPr="008E4143">
        <w:rPr>
          <w:i/>
          <w:iCs/>
        </w:rPr>
        <w:t>Tschak</w:t>
      </w:r>
      <w:proofErr w:type="spellEnd"/>
      <w:r>
        <w:rPr>
          <w:i/>
          <w:iCs/>
        </w:rPr>
        <w:t>’</w:t>
      </w:r>
      <w:r w:rsidRPr="008E4143">
        <w:rPr>
          <w:i/>
          <w:iCs/>
        </w:rPr>
        <w:t xml:space="preserve">. The </w:t>
      </w:r>
      <w:proofErr w:type="spellStart"/>
      <w:r w:rsidRPr="008E4143">
        <w:rPr>
          <w:i/>
          <w:iCs/>
        </w:rPr>
        <w:t>vcariation</w:t>
      </w:r>
      <w:proofErr w:type="spellEnd"/>
      <w:r w:rsidRPr="008E4143">
        <w:rPr>
          <w:i/>
          <w:iCs/>
        </w:rPr>
        <w:t xml:space="preserve"> of effects used, and treatment of the samples further subverts the listener’s expectations and assists in creating the mysterious character. </w:t>
      </w:r>
    </w:p>
    <w:p w14:paraId="5EB194B6" w14:textId="77777777" w:rsidR="00DF471D" w:rsidRPr="0045748B" w:rsidRDefault="00DF471D" w:rsidP="00DF471D">
      <w:pPr>
        <w:pStyle w:val="VCAAbody"/>
        <w:rPr>
          <w:i/>
          <w:iCs/>
        </w:rPr>
      </w:pPr>
      <w:r w:rsidRPr="008E4143">
        <w:rPr>
          <w:i/>
          <w:iCs/>
        </w:rPr>
        <w:t>The Harmony is only noticeable at the end of the excerpt, with the composer introducing the first polyphonic, chordal instrument. The lack of harmony throughout the majority of the excerpt assists in creating a more eerie mysterious mood as a tonality is not established from the be</w:t>
      </w:r>
      <w:r>
        <w:rPr>
          <w:i/>
          <w:iCs/>
        </w:rPr>
        <w:t>ginning.</w:t>
      </w:r>
    </w:p>
    <w:p w14:paraId="5DA2F8A3" w14:textId="77777777" w:rsidR="00DF471D" w:rsidRPr="004004E4" w:rsidRDefault="00DF471D" w:rsidP="00DF471D">
      <w:pPr>
        <w:pStyle w:val="VCAAHeading3"/>
      </w:pPr>
      <w:r w:rsidRPr="004004E4">
        <w:t>Question 2a</w:t>
      </w:r>
      <w:r>
        <w:t>.</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907"/>
        <w:gridCol w:w="1085"/>
      </w:tblGrid>
      <w:tr w:rsidR="00DF471D" w:rsidRPr="00812747" w14:paraId="22AB2EF8" w14:textId="77777777" w:rsidTr="00CA1F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0295BFB" w14:textId="77777777" w:rsidR="00DF471D" w:rsidRPr="00812747" w:rsidRDefault="00DF471D" w:rsidP="00CA1F1F">
            <w:pPr>
              <w:pStyle w:val="VCAAtablecondensedheading"/>
            </w:pPr>
            <w:bookmarkStart w:id="3" w:name="_Hlk31728482"/>
            <w:r w:rsidRPr="00812747">
              <w:t>Marks</w:t>
            </w:r>
          </w:p>
        </w:tc>
        <w:tc>
          <w:tcPr>
            <w:tcW w:w="907" w:type="dxa"/>
          </w:tcPr>
          <w:p w14:paraId="5DBA930F" w14:textId="77777777" w:rsidR="00DF471D" w:rsidRPr="00812747" w:rsidRDefault="00DF471D" w:rsidP="00CA1F1F">
            <w:pPr>
              <w:pStyle w:val="VCAAtablecondensedheading"/>
            </w:pPr>
            <w:r w:rsidRPr="00812747">
              <w:t>0</w:t>
            </w:r>
          </w:p>
        </w:tc>
        <w:tc>
          <w:tcPr>
            <w:tcW w:w="907" w:type="dxa"/>
          </w:tcPr>
          <w:p w14:paraId="59A88F59" w14:textId="77777777" w:rsidR="00DF471D" w:rsidRPr="00812747" w:rsidRDefault="00DF471D" w:rsidP="00CA1F1F">
            <w:pPr>
              <w:pStyle w:val="VCAAtablecondensedheading"/>
            </w:pPr>
            <w:r w:rsidRPr="00812747">
              <w:t>1</w:t>
            </w:r>
          </w:p>
        </w:tc>
        <w:tc>
          <w:tcPr>
            <w:tcW w:w="907" w:type="dxa"/>
          </w:tcPr>
          <w:p w14:paraId="32902E90" w14:textId="77777777" w:rsidR="00DF471D" w:rsidRPr="00812747" w:rsidRDefault="00DF471D" w:rsidP="00CA1F1F">
            <w:pPr>
              <w:pStyle w:val="VCAAtablecondensedheading"/>
            </w:pPr>
            <w:r w:rsidRPr="00812747">
              <w:t>2</w:t>
            </w:r>
          </w:p>
        </w:tc>
        <w:tc>
          <w:tcPr>
            <w:tcW w:w="907" w:type="dxa"/>
          </w:tcPr>
          <w:p w14:paraId="60570CFF" w14:textId="77777777" w:rsidR="00DF471D" w:rsidRPr="00812747" w:rsidRDefault="00DF471D" w:rsidP="00CA1F1F">
            <w:pPr>
              <w:pStyle w:val="VCAAtablecondensedheading"/>
            </w:pPr>
            <w:r w:rsidRPr="00812747">
              <w:t>3</w:t>
            </w:r>
          </w:p>
        </w:tc>
        <w:tc>
          <w:tcPr>
            <w:tcW w:w="907" w:type="dxa"/>
          </w:tcPr>
          <w:p w14:paraId="069A85CE" w14:textId="77777777" w:rsidR="00DF471D" w:rsidRPr="00812747" w:rsidRDefault="00DF471D" w:rsidP="00CA1F1F">
            <w:pPr>
              <w:pStyle w:val="VCAAtablecondensedheading"/>
            </w:pPr>
            <w:r w:rsidRPr="00812747">
              <w:t>4</w:t>
            </w:r>
          </w:p>
        </w:tc>
        <w:tc>
          <w:tcPr>
            <w:tcW w:w="907" w:type="dxa"/>
          </w:tcPr>
          <w:p w14:paraId="710BEA47" w14:textId="77777777" w:rsidR="00DF471D" w:rsidRPr="00812747" w:rsidRDefault="00DF471D" w:rsidP="00CA1F1F">
            <w:pPr>
              <w:pStyle w:val="VCAAtablecondensedheading"/>
            </w:pPr>
            <w:r>
              <w:t>5</w:t>
            </w:r>
          </w:p>
        </w:tc>
        <w:tc>
          <w:tcPr>
            <w:tcW w:w="907" w:type="dxa"/>
          </w:tcPr>
          <w:p w14:paraId="712799B4" w14:textId="77777777" w:rsidR="00DF471D" w:rsidRPr="00812747" w:rsidRDefault="00DF471D" w:rsidP="00CA1F1F">
            <w:pPr>
              <w:pStyle w:val="VCAAtablecondensedheading"/>
            </w:pPr>
            <w:r>
              <w:t>6</w:t>
            </w:r>
          </w:p>
        </w:tc>
        <w:tc>
          <w:tcPr>
            <w:tcW w:w="1085" w:type="dxa"/>
          </w:tcPr>
          <w:p w14:paraId="17408E99" w14:textId="77777777" w:rsidR="00DF471D" w:rsidRPr="00812747" w:rsidRDefault="00DF471D" w:rsidP="00CA1F1F">
            <w:pPr>
              <w:pStyle w:val="VCAAtablecondensedheading"/>
            </w:pPr>
            <w:r w:rsidRPr="00812747">
              <w:t>Average</w:t>
            </w:r>
          </w:p>
        </w:tc>
      </w:tr>
      <w:tr w:rsidR="00DF471D" w:rsidRPr="00812747" w14:paraId="42C4D33B" w14:textId="77777777" w:rsidTr="00CA1F1F">
        <w:trPr>
          <w:trHeight w:hRule="exact" w:val="397"/>
        </w:trPr>
        <w:tc>
          <w:tcPr>
            <w:tcW w:w="907" w:type="dxa"/>
          </w:tcPr>
          <w:p w14:paraId="1C359A17" w14:textId="77777777" w:rsidR="00DF471D" w:rsidRPr="003C0C55" w:rsidRDefault="00DF471D" w:rsidP="00CA1F1F">
            <w:pPr>
              <w:pStyle w:val="VCAAtablecondensed"/>
            </w:pPr>
            <w:r w:rsidRPr="003C0C55">
              <w:t>%</w:t>
            </w:r>
          </w:p>
        </w:tc>
        <w:tc>
          <w:tcPr>
            <w:tcW w:w="907" w:type="dxa"/>
          </w:tcPr>
          <w:p w14:paraId="4F652E75" w14:textId="77777777" w:rsidR="00DF471D" w:rsidRPr="003C0C55" w:rsidRDefault="00DF471D" w:rsidP="00CA1F1F">
            <w:pPr>
              <w:pStyle w:val="VCAAtablecondensed"/>
            </w:pPr>
            <w:r>
              <w:t>1</w:t>
            </w:r>
          </w:p>
        </w:tc>
        <w:tc>
          <w:tcPr>
            <w:tcW w:w="907" w:type="dxa"/>
          </w:tcPr>
          <w:p w14:paraId="77B430FE" w14:textId="77777777" w:rsidR="00DF471D" w:rsidRPr="003C0C55" w:rsidRDefault="00DF471D" w:rsidP="00CA1F1F">
            <w:pPr>
              <w:pStyle w:val="VCAAtablecondensed"/>
            </w:pPr>
            <w:r>
              <w:t>0.5</w:t>
            </w:r>
          </w:p>
        </w:tc>
        <w:tc>
          <w:tcPr>
            <w:tcW w:w="907" w:type="dxa"/>
          </w:tcPr>
          <w:p w14:paraId="56C86F17" w14:textId="77777777" w:rsidR="00DF471D" w:rsidRPr="003C0C55" w:rsidRDefault="00DF471D" w:rsidP="00CA1F1F">
            <w:pPr>
              <w:pStyle w:val="VCAAtablecondensed"/>
            </w:pPr>
            <w:r>
              <w:t>7</w:t>
            </w:r>
          </w:p>
        </w:tc>
        <w:tc>
          <w:tcPr>
            <w:tcW w:w="907" w:type="dxa"/>
          </w:tcPr>
          <w:p w14:paraId="625AB812" w14:textId="77777777" w:rsidR="00DF471D" w:rsidRPr="003C0C55" w:rsidRDefault="00DF471D" w:rsidP="00CA1F1F">
            <w:pPr>
              <w:pStyle w:val="VCAAtablecondensed"/>
            </w:pPr>
            <w:r>
              <w:t>19</w:t>
            </w:r>
          </w:p>
        </w:tc>
        <w:tc>
          <w:tcPr>
            <w:tcW w:w="907" w:type="dxa"/>
          </w:tcPr>
          <w:p w14:paraId="4D5467E6" w14:textId="77777777" w:rsidR="00DF471D" w:rsidRPr="003C0C55" w:rsidRDefault="00DF471D" w:rsidP="00CA1F1F">
            <w:pPr>
              <w:pStyle w:val="VCAAtablecondensed"/>
            </w:pPr>
            <w:r>
              <w:t>30</w:t>
            </w:r>
          </w:p>
        </w:tc>
        <w:tc>
          <w:tcPr>
            <w:tcW w:w="907" w:type="dxa"/>
          </w:tcPr>
          <w:p w14:paraId="3A22C8D5" w14:textId="77777777" w:rsidR="00DF471D" w:rsidRPr="003C0C55" w:rsidRDefault="00DF471D" w:rsidP="00CA1F1F">
            <w:pPr>
              <w:pStyle w:val="VCAAtablecondensed"/>
            </w:pPr>
            <w:r>
              <w:t>26</w:t>
            </w:r>
          </w:p>
        </w:tc>
        <w:tc>
          <w:tcPr>
            <w:tcW w:w="907" w:type="dxa"/>
          </w:tcPr>
          <w:p w14:paraId="637F6AE5" w14:textId="77777777" w:rsidR="00DF471D" w:rsidRPr="003C0C55" w:rsidRDefault="00DF471D" w:rsidP="00CA1F1F">
            <w:pPr>
              <w:pStyle w:val="VCAAtablecondensed"/>
            </w:pPr>
            <w:r>
              <w:t>16</w:t>
            </w:r>
          </w:p>
        </w:tc>
        <w:tc>
          <w:tcPr>
            <w:tcW w:w="1085" w:type="dxa"/>
          </w:tcPr>
          <w:p w14:paraId="2A34B307" w14:textId="77777777" w:rsidR="00DF471D" w:rsidRPr="003C0C55" w:rsidRDefault="00DF471D" w:rsidP="00CA1F1F">
            <w:pPr>
              <w:pStyle w:val="VCAAtablecondensed"/>
            </w:pPr>
            <w:r>
              <w:t>4.2</w:t>
            </w:r>
          </w:p>
        </w:tc>
      </w:tr>
    </w:tbl>
    <w:bookmarkEnd w:id="3"/>
    <w:p w14:paraId="13E86769" w14:textId="77777777" w:rsidR="00DF471D" w:rsidRPr="001A6AA3" w:rsidRDefault="00DF471D" w:rsidP="00DF471D">
      <w:pPr>
        <w:pStyle w:val="VCAAbody"/>
      </w:pPr>
      <w:r w:rsidRPr="001A6AA3">
        <w:t xml:space="preserve">Students generally completed insightful responses to this question. </w:t>
      </w:r>
      <w:r>
        <w:t>The</w:t>
      </w:r>
      <w:r w:rsidRPr="001A6AA3">
        <w:t xml:space="preserve"> majority of students were award</w:t>
      </w:r>
      <w:r>
        <w:t>ed</w:t>
      </w:r>
      <w:r w:rsidRPr="001A6AA3">
        <w:t xml:space="preserve"> four or more marks for this question. This showed that students were able to </w:t>
      </w:r>
      <w:proofErr w:type="spellStart"/>
      <w:r w:rsidRPr="001A6AA3">
        <w:t>analyse</w:t>
      </w:r>
      <w:proofErr w:type="spellEnd"/>
      <w:r w:rsidRPr="001A6AA3">
        <w:t xml:space="preserve"> and use terminology effectively. Responses that were awarded the highest marks were able to identify the sound sources and describe how issues such as combination sounds, change of register, differing articulations and dynamics impacted on the quality of the sounds in the excerpt. </w:t>
      </w:r>
    </w:p>
    <w:p w14:paraId="55D3ECFA" w14:textId="77777777" w:rsidR="00DF471D" w:rsidRPr="001A6AA3" w:rsidRDefault="00DF471D" w:rsidP="00DF471D">
      <w:pPr>
        <w:pStyle w:val="VCAAbody"/>
      </w:pPr>
      <w:r w:rsidRPr="001A6AA3">
        <w:t xml:space="preserve">The following </w:t>
      </w:r>
      <w:r>
        <w:t>is an example of a high-scoring response</w:t>
      </w:r>
      <w:r w:rsidRPr="001A6AA3">
        <w:t>.</w:t>
      </w:r>
      <w:r>
        <w:t xml:space="preserve"> The response displays many of the characteristics mentioned above, and </w:t>
      </w:r>
      <w:r w:rsidRPr="001A6AA3">
        <w:t xml:space="preserve">clarity </w:t>
      </w:r>
      <w:r>
        <w:t>is added</w:t>
      </w:r>
      <w:r w:rsidRPr="001A6AA3">
        <w:t xml:space="preserve"> by referencing specific sections and points within the excerpt.</w:t>
      </w:r>
    </w:p>
    <w:p w14:paraId="3E3717C0" w14:textId="77777777" w:rsidR="00DF471D" w:rsidRPr="008E4143" w:rsidRDefault="00DF471D" w:rsidP="00DF471D">
      <w:pPr>
        <w:pStyle w:val="VCAAbody"/>
        <w:rPr>
          <w:i/>
          <w:iCs/>
        </w:rPr>
      </w:pPr>
      <w:r w:rsidRPr="008E4143">
        <w:rPr>
          <w:i/>
          <w:iCs/>
        </w:rPr>
        <w:t xml:space="preserve">The excerpt begins with a low, rumbling gong, which is contrasted by several pizzicato </w:t>
      </w:r>
      <w:proofErr w:type="spellStart"/>
      <w:r w:rsidRPr="008E4143">
        <w:rPr>
          <w:i/>
          <w:iCs/>
        </w:rPr>
        <w:t>pluckings</w:t>
      </w:r>
      <w:proofErr w:type="spellEnd"/>
      <w:r w:rsidRPr="008E4143">
        <w:rPr>
          <w:i/>
          <w:iCs/>
        </w:rPr>
        <w:t xml:space="preserve"> from a string instrument (viols), which has a light woody tone </w:t>
      </w:r>
      <w:proofErr w:type="spellStart"/>
      <w:r w:rsidRPr="008E4143">
        <w:rPr>
          <w:i/>
          <w:iCs/>
        </w:rPr>
        <w:t>colour</w:t>
      </w:r>
      <w:proofErr w:type="spellEnd"/>
      <w:r w:rsidRPr="008E4143">
        <w:rPr>
          <w:i/>
          <w:iCs/>
        </w:rPr>
        <w:t xml:space="preserve">. Over this, bright and delicate triangles are sounded. A female vocalist enters the texture, with a piercing and bright tone </w:t>
      </w:r>
      <w:proofErr w:type="spellStart"/>
      <w:r w:rsidRPr="008E4143">
        <w:rPr>
          <w:i/>
          <w:iCs/>
        </w:rPr>
        <w:t>colour</w:t>
      </w:r>
      <w:proofErr w:type="spellEnd"/>
      <w:r w:rsidRPr="008E4143">
        <w:rPr>
          <w:i/>
          <w:iCs/>
        </w:rPr>
        <w:t xml:space="preserve">. The viola begins to perform mellow imitations of this vocal melody. A light and ethereal harp enters in the next section, which is alter doubled by a shimmering glockenspiel. A shrill and piercing piccolo flute occasionally lowers into a lower pitch adopting a hollow and breathy tone </w:t>
      </w:r>
      <w:proofErr w:type="spellStart"/>
      <w:r w:rsidRPr="008E4143">
        <w:rPr>
          <w:i/>
          <w:iCs/>
        </w:rPr>
        <w:t>colour</w:t>
      </w:r>
      <w:proofErr w:type="spellEnd"/>
      <w:r w:rsidRPr="008E4143">
        <w:rPr>
          <w:i/>
          <w:iCs/>
        </w:rPr>
        <w:t xml:space="preserve">. The viola performs rough and grating dissonant chords under this, with a dark and mellow tone </w:t>
      </w:r>
      <w:proofErr w:type="spellStart"/>
      <w:r w:rsidRPr="008E4143">
        <w:rPr>
          <w:i/>
          <w:iCs/>
        </w:rPr>
        <w:t>colour</w:t>
      </w:r>
      <w:proofErr w:type="spellEnd"/>
      <w:r w:rsidRPr="008E4143">
        <w:rPr>
          <w:i/>
          <w:iCs/>
        </w:rPr>
        <w:t>.</w:t>
      </w:r>
    </w:p>
    <w:p w14:paraId="6296EDED" w14:textId="77777777" w:rsidR="00DF471D" w:rsidRPr="004004E4" w:rsidRDefault="00DF471D" w:rsidP="00DF471D">
      <w:pPr>
        <w:pStyle w:val="VCAAHeading3"/>
      </w:pPr>
      <w:r w:rsidRPr="004004E4">
        <w:t>Question 2b</w:t>
      </w:r>
      <w:r>
        <w:t>.</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DF471D" w:rsidRPr="00812747" w14:paraId="2F22FC76" w14:textId="77777777" w:rsidTr="00CA1F1F">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53327A62" w14:textId="77777777" w:rsidR="00DF471D" w:rsidRPr="003C0C55" w:rsidRDefault="00DF471D" w:rsidP="00CA1F1F">
            <w:pPr>
              <w:pStyle w:val="VCAAtablecondensedheading"/>
            </w:pPr>
            <w:r w:rsidRPr="003C0C55">
              <w:t>Marks</w:t>
            </w:r>
          </w:p>
        </w:tc>
        <w:tc>
          <w:tcPr>
            <w:tcW w:w="704" w:type="dxa"/>
          </w:tcPr>
          <w:p w14:paraId="528DE0E9" w14:textId="77777777" w:rsidR="00DF471D" w:rsidRPr="003C0C55" w:rsidRDefault="00DF471D" w:rsidP="00CA1F1F">
            <w:pPr>
              <w:pStyle w:val="VCAAtablecondensedheading"/>
            </w:pPr>
            <w:r w:rsidRPr="003C0C55">
              <w:t>0</w:t>
            </w:r>
          </w:p>
        </w:tc>
        <w:tc>
          <w:tcPr>
            <w:tcW w:w="704" w:type="dxa"/>
          </w:tcPr>
          <w:p w14:paraId="27FA2649" w14:textId="77777777" w:rsidR="00DF471D" w:rsidRPr="003C0C55" w:rsidRDefault="00DF471D" w:rsidP="00CA1F1F">
            <w:pPr>
              <w:pStyle w:val="VCAAtablecondensedheading"/>
            </w:pPr>
            <w:r w:rsidRPr="003C0C55">
              <w:t>1</w:t>
            </w:r>
          </w:p>
        </w:tc>
        <w:tc>
          <w:tcPr>
            <w:tcW w:w="704" w:type="dxa"/>
          </w:tcPr>
          <w:p w14:paraId="429B779D" w14:textId="77777777" w:rsidR="00DF471D" w:rsidRPr="003C0C55" w:rsidRDefault="00DF471D" w:rsidP="00CA1F1F">
            <w:pPr>
              <w:pStyle w:val="VCAAtablecondensedheading"/>
            </w:pPr>
            <w:r w:rsidRPr="003C0C55">
              <w:t>2</w:t>
            </w:r>
          </w:p>
        </w:tc>
        <w:tc>
          <w:tcPr>
            <w:tcW w:w="704" w:type="dxa"/>
          </w:tcPr>
          <w:p w14:paraId="6148AB9B" w14:textId="77777777" w:rsidR="00DF471D" w:rsidRPr="003C0C55" w:rsidRDefault="00DF471D" w:rsidP="00CA1F1F">
            <w:pPr>
              <w:pStyle w:val="VCAAtablecondensedheading"/>
            </w:pPr>
            <w:r w:rsidRPr="003C0C55">
              <w:t>3</w:t>
            </w:r>
          </w:p>
        </w:tc>
        <w:tc>
          <w:tcPr>
            <w:tcW w:w="704" w:type="dxa"/>
          </w:tcPr>
          <w:p w14:paraId="3BEC56E4" w14:textId="77777777" w:rsidR="00DF471D" w:rsidRPr="003C0C55" w:rsidRDefault="00DF471D" w:rsidP="00CA1F1F">
            <w:pPr>
              <w:pStyle w:val="VCAAtablecondensedheading"/>
            </w:pPr>
            <w:r w:rsidRPr="003C0C55">
              <w:t>4</w:t>
            </w:r>
          </w:p>
        </w:tc>
        <w:tc>
          <w:tcPr>
            <w:tcW w:w="704" w:type="dxa"/>
          </w:tcPr>
          <w:p w14:paraId="74CE2CC9" w14:textId="77777777" w:rsidR="00DF471D" w:rsidRPr="003C0C55" w:rsidRDefault="00DF471D" w:rsidP="00CA1F1F">
            <w:pPr>
              <w:pStyle w:val="VCAAtablecondensedheading"/>
            </w:pPr>
            <w:r w:rsidRPr="003C0C55">
              <w:t>5</w:t>
            </w:r>
          </w:p>
        </w:tc>
        <w:tc>
          <w:tcPr>
            <w:tcW w:w="704" w:type="dxa"/>
          </w:tcPr>
          <w:p w14:paraId="2499118F" w14:textId="77777777" w:rsidR="00DF471D" w:rsidRPr="003C0C55" w:rsidRDefault="00DF471D" w:rsidP="00CA1F1F">
            <w:pPr>
              <w:pStyle w:val="VCAAtablecondensedheading"/>
            </w:pPr>
            <w:r w:rsidRPr="003C0C55">
              <w:t>6</w:t>
            </w:r>
          </w:p>
        </w:tc>
        <w:tc>
          <w:tcPr>
            <w:tcW w:w="704" w:type="dxa"/>
          </w:tcPr>
          <w:p w14:paraId="1F435C37" w14:textId="77777777" w:rsidR="00DF471D" w:rsidRPr="003C0C55" w:rsidRDefault="00DF471D" w:rsidP="00CA1F1F">
            <w:pPr>
              <w:pStyle w:val="VCAAtablecondensedheading"/>
            </w:pPr>
            <w:r w:rsidRPr="003C0C55">
              <w:t>7</w:t>
            </w:r>
          </w:p>
        </w:tc>
        <w:tc>
          <w:tcPr>
            <w:tcW w:w="704" w:type="dxa"/>
          </w:tcPr>
          <w:p w14:paraId="76356578" w14:textId="77777777" w:rsidR="00DF471D" w:rsidRPr="003C0C55" w:rsidRDefault="00DF471D" w:rsidP="00CA1F1F">
            <w:pPr>
              <w:pStyle w:val="VCAAtablecondensedheading"/>
            </w:pPr>
            <w:r w:rsidRPr="003C0C55">
              <w:t>8</w:t>
            </w:r>
          </w:p>
        </w:tc>
        <w:tc>
          <w:tcPr>
            <w:tcW w:w="704" w:type="dxa"/>
          </w:tcPr>
          <w:p w14:paraId="7982B556" w14:textId="77777777" w:rsidR="00DF471D" w:rsidRPr="003C0C55" w:rsidRDefault="00DF471D" w:rsidP="00CA1F1F">
            <w:pPr>
              <w:pStyle w:val="VCAAtablecondensedheading"/>
            </w:pPr>
            <w:r w:rsidRPr="003C0C55">
              <w:t>9</w:t>
            </w:r>
          </w:p>
        </w:tc>
        <w:tc>
          <w:tcPr>
            <w:tcW w:w="704" w:type="dxa"/>
          </w:tcPr>
          <w:p w14:paraId="2673911D" w14:textId="77777777" w:rsidR="00DF471D" w:rsidRPr="003C0C55" w:rsidRDefault="00DF471D" w:rsidP="00CA1F1F">
            <w:pPr>
              <w:pStyle w:val="VCAAtablecondensedheading"/>
            </w:pPr>
            <w:r w:rsidRPr="003C0C55">
              <w:t>10</w:t>
            </w:r>
          </w:p>
        </w:tc>
        <w:tc>
          <w:tcPr>
            <w:tcW w:w="1224" w:type="dxa"/>
          </w:tcPr>
          <w:p w14:paraId="3A92DC87" w14:textId="77777777" w:rsidR="00DF471D" w:rsidRPr="003C0C55" w:rsidRDefault="00DF471D" w:rsidP="00CA1F1F">
            <w:pPr>
              <w:pStyle w:val="VCAAtablecondensedheading"/>
            </w:pPr>
            <w:r w:rsidRPr="003C0C55">
              <w:t>Average</w:t>
            </w:r>
          </w:p>
        </w:tc>
      </w:tr>
      <w:tr w:rsidR="00DF471D" w:rsidRPr="00812747" w14:paraId="27E999D8" w14:textId="77777777" w:rsidTr="00CA1F1F">
        <w:trPr>
          <w:trHeight w:hRule="exact" w:val="401"/>
        </w:trPr>
        <w:tc>
          <w:tcPr>
            <w:tcW w:w="961" w:type="dxa"/>
          </w:tcPr>
          <w:p w14:paraId="6C3C1767" w14:textId="77777777" w:rsidR="00DF471D" w:rsidRPr="00812747" w:rsidRDefault="00DF471D" w:rsidP="00CA1F1F">
            <w:pPr>
              <w:pStyle w:val="VCAAtablecondensed"/>
            </w:pPr>
            <w:r w:rsidRPr="00812747">
              <w:t>%</w:t>
            </w:r>
          </w:p>
        </w:tc>
        <w:tc>
          <w:tcPr>
            <w:tcW w:w="704" w:type="dxa"/>
          </w:tcPr>
          <w:p w14:paraId="585AB0C5" w14:textId="77777777" w:rsidR="00DF471D" w:rsidRPr="00812747" w:rsidRDefault="00DF471D" w:rsidP="00CA1F1F">
            <w:pPr>
              <w:pStyle w:val="VCAAtablecondensed"/>
            </w:pPr>
            <w:r>
              <w:t>0.5</w:t>
            </w:r>
          </w:p>
        </w:tc>
        <w:tc>
          <w:tcPr>
            <w:tcW w:w="704" w:type="dxa"/>
          </w:tcPr>
          <w:p w14:paraId="2A3C5434" w14:textId="77777777" w:rsidR="00DF471D" w:rsidRPr="00812747" w:rsidRDefault="00DF471D" w:rsidP="00CA1F1F">
            <w:pPr>
              <w:pStyle w:val="VCAAtablecondensed"/>
            </w:pPr>
            <w:r>
              <w:t>0.5</w:t>
            </w:r>
          </w:p>
        </w:tc>
        <w:tc>
          <w:tcPr>
            <w:tcW w:w="704" w:type="dxa"/>
          </w:tcPr>
          <w:p w14:paraId="6777122D" w14:textId="77777777" w:rsidR="00DF471D" w:rsidRPr="00812747" w:rsidRDefault="00DF471D" w:rsidP="00CA1F1F">
            <w:pPr>
              <w:pStyle w:val="VCAAtablecondensed"/>
            </w:pPr>
            <w:r>
              <w:t>2</w:t>
            </w:r>
          </w:p>
        </w:tc>
        <w:tc>
          <w:tcPr>
            <w:tcW w:w="704" w:type="dxa"/>
          </w:tcPr>
          <w:p w14:paraId="5E012688" w14:textId="77777777" w:rsidR="00DF471D" w:rsidRPr="00812747" w:rsidRDefault="00DF471D" w:rsidP="00CA1F1F">
            <w:pPr>
              <w:pStyle w:val="VCAAtablecondensed"/>
            </w:pPr>
            <w:r>
              <w:t>2</w:t>
            </w:r>
          </w:p>
        </w:tc>
        <w:tc>
          <w:tcPr>
            <w:tcW w:w="704" w:type="dxa"/>
          </w:tcPr>
          <w:p w14:paraId="6D30159B" w14:textId="77777777" w:rsidR="00DF471D" w:rsidRPr="00812747" w:rsidRDefault="00DF471D" w:rsidP="00CA1F1F">
            <w:pPr>
              <w:pStyle w:val="VCAAtablecondensed"/>
            </w:pPr>
            <w:r>
              <w:t>7</w:t>
            </w:r>
          </w:p>
        </w:tc>
        <w:tc>
          <w:tcPr>
            <w:tcW w:w="704" w:type="dxa"/>
          </w:tcPr>
          <w:p w14:paraId="68B9D238" w14:textId="77777777" w:rsidR="00DF471D" w:rsidRPr="00812747" w:rsidRDefault="00DF471D" w:rsidP="00CA1F1F">
            <w:pPr>
              <w:pStyle w:val="VCAAtablecondensed"/>
            </w:pPr>
            <w:r>
              <w:t>17</w:t>
            </w:r>
          </w:p>
        </w:tc>
        <w:tc>
          <w:tcPr>
            <w:tcW w:w="704" w:type="dxa"/>
          </w:tcPr>
          <w:p w14:paraId="3BC29260" w14:textId="77777777" w:rsidR="00DF471D" w:rsidRPr="00812747" w:rsidRDefault="00DF471D" w:rsidP="00CA1F1F">
            <w:pPr>
              <w:pStyle w:val="VCAAtablecondensed"/>
            </w:pPr>
            <w:r>
              <w:t>15</w:t>
            </w:r>
          </w:p>
        </w:tc>
        <w:tc>
          <w:tcPr>
            <w:tcW w:w="704" w:type="dxa"/>
          </w:tcPr>
          <w:p w14:paraId="32763329" w14:textId="77777777" w:rsidR="00DF471D" w:rsidRPr="00812747" w:rsidRDefault="00DF471D" w:rsidP="00CA1F1F">
            <w:pPr>
              <w:pStyle w:val="VCAAtablecondensed"/>
            </w:pPr>
            <w:r>
              <w:t>17</w:t>
            </w:r>
          </w:p>
        </w:tc>
        <w:tc>
          <w:tcPr>
            <w:tcW w:w="704" w:type="dxa"/>
          </w:tcPr>
          <w:p w14:paraId="7B956DE7" w14:textId="77777777" w:rsidR="00DF471D" w:rsidRPr="00812747" w:rsidRDefault="00DF471D" w:rsidP="00CA1F1F">
            <w:pPr>
              <w:pStyle w:val="VCAAtablecondensed"/>
            </w:pPr>
            <w:r>
              <w:t>21</w:t>
            </w:r>
          </w:p>
        </w:tc>
        <w:tc>
          <w:tcPr>
            <w:tcW w:w="704" w:type="dxa"/>
          </w:tcPr>
          <w:p w14:paraId="2EA63819" w14:textId="77777777" w:rsidR="00DF471D" w:rsidRPr="00812747" w:rsidRDefault="00DF471D" w:rsidP="00CA1F1F">
            <w:pPr>
              <w:pStyle w:val="VCAAtablecondensed"/>
            </w:pPr>
            <w:r>
              <w:t>13</w:t>
            </w:r>
          </w:p>
        </w:tc>
        <w:tc>
          <w:tcPr>
            <w:tcW w:w="704" w:type="dxa"/>
          </w:tcPr>
          <w:p w14:paraId="39C2D041" w14:textId="77777777" w:rsidR="00DF471D" w:rsidRPr="00812747" w:rsidRDefault="00DF471D" w:rsidP="00CA1F1F">
            <w:pPr>
              <w:pStyle w:val="VCAAtablecondensed"/>
            </w:pPr>
            <w:r>
              <w:t>5</w:t>
            </w:r>
          </w:p>
        </w:tc>
        <w:tc>
          <w:tcPr>
            <w:tcW w:w="1224" w:type="dxa"/>
          </w:tcPr>
          <w:p w14:paraId="01BC17CC" w14:textId="77777777" w:rsidR="00DF471D" w:rsidRPr="00812747" w:rsidRDefault="00DF471D" w:rsidP="00CA1F1F">
            <w:pPr>
              <w:pStyle w:val="VCAAtablecondensed"/>
            </w:pPr>
            <w:r>
              <w:t>6.7</w:t>
            </w:r>
          </w:p>
        </w:tc>
      </w:tr>
    </w:tbl>
    <w:p w14:paraId="47BFB7CE" w14:textId="77777777" w:rsidR="00DF471D" w:rsidRPr="001A6AA3" w:rsidRDefault="00DF471D" w:rsidP="00DF471D">
      <w:pPr>
        <w:pStyle w:val="VCAAbody"/>
      </w:pPr>
      <w:r w:rsidRPr="001A6AA3">
        <w:t xml:space="preserve">Fewer students accessed full or high marks for this question. The </w:t>
      </w:r>
      <w:r>
        <w:t>highest-scoring</w:t>
      </w:r>
      <w:r w:rsidRPr="001A6AA3">
        <w:t xml:space="preserve"> responses were able to provide a description that encapsulated the whole structure and then described the characteristics that changed, repeated or varied to create the structure of the excerpt. The students who received full marks also included observations about the layers of sound and described the way in which these layers interacted with the structure of the work. However, some students did not meet all of these requirements. In these instances</w:t>
      </w:r>
      <w:r>
        <w:t>,</w:t>
      </w:r>
      <w:r w:rsidRPr="001A6AA3">
        <w:t xml:space="preserve"> students simply described the characteristics of the work in a chronological manner without reference to structure. Other lower</w:t>
      </w:r>
      <w:r>
        <w:t>-</w:t>
      </w:r>
      <w:r w:rsidRPr="001A6AA3">
        <w:t>scoring responses did not adequately address the changes that occurred in relation to the layers of sounds.</w:t>
      </w:r>
    </w:p>
    <w:p w14:paraId="20FB3D7E" w14:textId="77777777" w:rsidR="00DF471D" w:rsidRPr="001A6AA3" w:rsidRDefault="00DF471D" w:rsidP="00DF471D">
      <w:pPr>
        <w:pStyle w:val="VCAAbody"/>
      </w:pPr>
      <w:r w:rsidRPr="001A6AA3">
        <w:t>Some observations that may have been included in responses include:</w:t>
      </w:r>
    </w:p>
    <w:p w14:paraId="6172D493" w14:textId="77777777" w:rsidR="00DF471D" w:rsidRPr="008E4143" w:rsidRDefault="00DF471D" w:rsidP="00DF471D">
      <w:pPr>
        <w:pStyle w:val="VCAAbullet"/>
      </w:pPr>
      <w:r w:rsidRPr="008E4143">
        <w:t xml:space="preserve">The whole excerpt moves from </w:t>
      </w:r>
      <w:proofErr w:type="spellStart"/>
      <w:r w:rsidRPr="00502659">
        <w:rPr>
          <w:i/>
          <w:iCs/>
        </w:rPr>
        <w:t>ppp</w:t>
      </w:r>
      <w:proofErr w:type="spellEnd"/>
      <w:r w:rsidRPr="008E4143">
        <w:t xml:space="preserve"> to </w:t>
      </w:r>
      <w:proofErr w:type="spellStart"/>
      <w:r w:rsidRPr="00502659">
        <w:rPr>
          <w:i/>
          <w:iCs/>
        </w:rPr>
        <w:t>fff</w:t>
      </w:r>
      <w:proofErr w:type="spellEnd"/>
      <w:r w:rsidRPr="008E4143">
        <w:t xml:space="preserve"> through building dynamics, the layering of sound and rhythmic/melodic complexity of individual parts</w:t>
      </w:r>
      <w:r>
        <w:t>.</w:t>
      </w:r>
    </w:p>
    <w:p w14:paraId="0D520863" w14:textId="77777777" w:rsidR="00DF471D" w:rsidRPr="008E4143" w:rsidRDefault="00DF471D" w:rsidP="00DF471D">
      <w:pPr>
        <w:pStyle w:val="VCAAbullet"/>
      </w:pPr>
      <w:r w:rsidRPr="008E4143">
        <w:t>Melodic parts often work independently but with common rhythmic and melodic fragments that recur</w:t>
      </w:r>
      <w:r>
        <w:t>.</w:t>
      </w:r>
    </w:p>
    <w:p w14:paraId="1F18708B" w14:textId="77777777" w:rsidR="00DF471D" w:rsidRPr="008E4143" w:rsidRDefault="00DF471D" w:rsidP="00DF471D">
      <w:pPr>
        <w:pStyle w:val="VCAAbullet"/>
      </w:pPr>
      <w:r w:rsidRPr="008E4143">
        <w:t xml:space="preserve">Opens with tam </w:t>
      </w:r>
      <w:proofErr w:type="spellStart"/>
      <w:r w:rsidRPr="008E4143">
        <w:t>tam</w:t>
      </w:r>
      <w:proofErr w:type="spellEnd"/>
      <w:r w:rsidRPr="008E4143">
        <w:t xml:space="preserve"> </w:t>
      </w:r>
      <w:proofErr w:type="spellStart"/>
      <w:r w:rsidRPr="00502659">
        <w:rPr>
          <w:i/>
          <w:iCs/>
        </w:rPr>
        <w:t>ppp</w:t>
      </w:r>
      <w:proofErr w:type="spellEnd"/>
      <w:r w:rsidRPr="00502659">
        <w:t>.</w:t>
      </w:r>
    </w:p>
    <w:p w14:paraId="07A24F47" w14:textId="77777777" w:rsidR="00DF471D" w:rsidRPr="008E4143" w:rsidRDefault="00DF471D" w:rsidP="00DF471D">
      <w:pPr>
        <w:pStyle w:val="VCAAbullet"/>
      </w:pPr>
      <w:r w:rsidRPr="008E4143">
        <w:t xml:space="preserve">Violin/viola enters with repeated note played pizzicato </w:t>
      </w:r>
      <w:r w:rsidRPr="00502659">
        <w:rPr>
          <w:i/>
          <w:iCs/>
        </w:rPr>
        <w:t>pp</w:t>
      </w:r>
      <w:r>
        <w:t>.</w:t>
      </w:r>
    </w:p>
    <w:p w14:paraId="78C814E8" w14:textId="77777777" w:rsidR="00DF471D" w:rsidRPr="008E4143" w:rsidRDefault="00DF471D" w:rsidP="00DF471D">
      <w:pPr>
        <w:pStyle w:val="VCAAbullet"/>
      </w:pPr>
      <w:r w:rsidRPr="008E4143">
        <w:t xml:space="preserve">Soprano (melisma over </w:t>
      </w:r>
      <w:r>
        <w:t>‘</w:t>
      </w:r>
      <w:r w:rsidRPr="008E4143">
        <w:t>dream</w:t>
      </w:r>
      <w:r>
        <w:t>’</w:t>
      </w:r>
      <w:r w:rsidRPr="008E4143">
        <w:t xml:space="preserve">) </w:t>
      </w:r>
      <w:r w:rsidRPr="00502659">
        <w:rPr>
          <w:i/>
          <w:iCs/>
        </w:rPr>
        <w:t>p</w:t>
      </w:r>
    </w:p>
    <w:p w14:paraId="2ED6F860" w14:textId="77777777" w:rsidR="00DF471D" w:rsidRPr="008E4143" w:rsidRDefault="00DF471D" w:rsidP="00DF471D">
      <w:pPr>
        <w:pStyle w:val="VCAAbullet"/>
      </w:pPr>
      <w:r w:rsidRPr="008E4143">
        <w:t xml:space="preserve">Violin/viola </w:t>
      </w:r>
      <w:proofErr w:type="spellStart"/>
      <w:r w:rsidRPr="008E4143">
        <w:t>arco</w:t>
      </w:r>
      <w:proofErr w:type="spellEnd"/>
      <w:r w:rsidRPr="008E4143">
        <w:t xml:space="preserve">, </w:t>
      </w:r>
      <w:r w:rsidRPr="00502659">
        <w:rPr>
          <w:i/>
          <w:iCs/>
        </w:rPr>
        <w:t>p</w:t>
      </w:r>
      <w:r w:rsidRPr="008E4143">
        <w:t xml:space="preserve">, in dialogue with soprano, often imitating motifs from the soprano, but then veering off with its own melodic line. This is punctuated by occasional notes on tam </w:t>
      </w:r>
      <w:proofErr w:type="spellStart"/>
      <w:r w:rsidRPr="008E4143">
        <w:t>tam</w:t>
      </w:r>
      <w:proofErr w:type="spellEnd"/>
      <w:r w:rsidRPr="008E4143">
        <w:t>. Often the texture is monophonic</w:t>
      </w:r>
      <w:r>
        <w:t>,</w:t>
      </w:r>
      <w:r w:rsidRPr="008E4143">
        <w:t xml:space="preserve"> but becomes polyphonic when they overlap. Soprano melody ends, then sustained violin/viola note at end of the dialogue, dies away to </w:t>
      </w:r>
      <w:r w:rsidRPr="00502659">
        <w:rPr>
          <w:i/>
          <w:iCs/>
        </w:rPr>
        <w:t>pp</w:t>
      </w:r>
      <w:r>
        <w:t>.</w:t>
      </w:r>
    </w:p>
    <w:p w14:paraId="08034A87" w14:textId="77777777" w:rsidR="00DF471D" w:rsidRPr="008E4143" w:rsidRDefault="00DF471D" w:rsidP="00DF471D">
      <w:pPr>
        <w:pStyle w:val="VCAAbullet"/>
      </w:pPr>
      <w:r w:rsidRPr="008E4143">
        <w:t>The flute entry follows, doubling some of the harp part, rhythmically and melodically. It begins with long note values then moves into triplets repeating the melodic figure. A gradual crescendo continues building.</w:t>
      </w:r>
    </w:p>
    <w:p w14:paraId="014ED3BF" w14:textId="77777777" w:rsidR="00DF471D" w:rsidRPr="008E4143" w:rsidRDefault="00DF471D" w:rsidP="00DF471D">
      <w:pPr>
        <w:pStyle w:val="VCAAbullet"/>
      </w:pPr>
      <w:r w:rsidRPr="008E4143">
        <w:t>Glockenspiel enters</w:t>
      </w:r>
      <w:r>
        <w:t>,</w:t>
      </w:r>
      <w:r w:rsidRPr="008E4143">
        <w:t xml:space="preserve"> doubling the harp and flute rhythms; all play an alternating semitone triplet figure with rhythmic diminution that crescendos to build into next section. Glockenspiel and flute alternate between high and very high octaves. Flute and glockenspiel climax. The </w:t>
      </w:r>
      <w:r>
        <w:t>h</w:t>
      </w:r>
      <w:r w:rsidRPr="008E4143">
        <w:t>arp stops.</w:t>
      </w:r>
    </w:p>
    <w:p w14:paraId="481DEA6D" w14:textId="77777777" w:rsidR="00DF471D" w:rsidRPr="008E4143" w:rsidRDefault="00DF471D" w:rsidP="00DF471D">
      <w:pPr>
        <w:pStyle w:val="VCAAbullet"/>
      </w:pPr>
      <w:r w:rsidRPr="008E4143">
        <w:t>Violin/Viola re-enters with rhythmic repeated chords, heavily accented (</w:t>
      </w:r>
      <w:proofErr w:type="spellStart"/>
      <w:r w:rsidRPr="008E4143">
        <w:t>marcato</w:t>
      </w:r>
      <w:proofErr w:type="spellEnd"/>
      <w:r w:rsidRPr="008E4143">
        <w:t xml:space="preserve">). Dynamics are </w:t>
      </w:r>
      <w:r w:rsidRPr="00502659">
        <w:rPr>
          <w:i/>
          <w:iCs/>
        </w:rPr>
        <w:t>f</w:t>
      </w:r>
      <w:r w:rsidRPr="008E4143">
        <w:t xml:space="preserve">. The </w:t>
      </w:r>
      <w:r>
        <w:t>f</w:t>
      </w:r>
      <w:r w:rsidRPr="008E4143">
        <w:t xml:space="preserve">lute continues a semitone figure in foreground, repeating between registers. The </w:t>
      </w:r>
      <w:r>
        <w:t>g</w:t>
      </w:r>
      <w:r w:rsidRPr="008E4143">
        <w:t>lockenspiel ends.</w:t>
      </w:r>
    </w:p>
    <w:p w14:paraId="3EB73F9A" w14:textId="77777777" w:rsidR="00DF471D" w:rsidRPr="008E4143" w:rsidRDefault="00DF471D" w:rsidP="00DF471D">
      <w:pPr>
        <w:pStyle w:val="VCAAbullet"/>
      </w:pPr>
      <w:r w:rsidRPr="008E4143">
        <w:t xml:space="preserve">Side drum enters underneath flute, then </w:t>
      </w:r>
      <w:r>
        <w:t>s</w:t>
      </w:r>
      <w:r w:rsidRPr="008E4143">
        <w:t xml:space="preserve">oprano re-enters, building to </w:t>
      </w:r>
      <w:proofErr w:type="spellStart"/>
      <w:r w:rsidRPr="00502659">
        <w:rPr>
          <w:i/>
          <w:iCs/>
        </w:rPr>
        <w:t>ff</w:t>
      </w:r>
      <w:proofErr w:type="spellEnd"/>
      <w:r w:rsidRPr="008E4143">
        <w:t xml:space="preserve">, the </w:t>
      </w:r>
      <w:r>
        <w:t>f</w:t>
      </w:r>
      <w:r w:rsidRPr="008E4143">
        <w:t>lute continues.</w:t>
      </w:r>
    </w:p>
    <w:p w14:paraId="170FBA62" w14:textId="77777777" w:rsidR="00DF471D" w:rsidRPr="008E4143" w:rsidRDefault="00DF471D" w:rsidP="00DF471D">
      <w:pPr>
        <w:pStyle w:val="VCAAbullet"/>
      </w:pPr>
      <w:r w:rsidRPr="008E4143">
        <w:t xml:space="preserve">The texture is quite polyphonic; consisting of flute and soprano weaving in and out in dialogue with one another, with independent rhythm on side drum (including flams) and violin/viola rhythmic chords sitting underneath. Harp re-enters with chords underneath </w:t>
      </w:r>
      <w:r>
        <w:t>f</w:t>
      </w:r>
      <w:r w:rsidRPr="008E4143">
        <w:t xml:space="preserve">lute and </w:t>
      </w:r>
      <w:r>
        <w:t>s</w:t>
      </w:r>
      <w:r w:rsidRPr="008E4143">
        <w:t xml:space="preserve">oprano. All instruments are </w:t>
      </w:r>
      <w:proofErr w:type="spellStart"/>
      <w:r w:rsidRPr="00502659">
        <w:rPr>
          <w:i/>
          <w:iCs/>
        </w:rPr>
        <w:t>ff</w:t>
      </w:r>
      <w:proofErr w:type="spellEnd"/>
      <w:r w:rsidRPr="008E4143">
        <w:t xml:space="preserve"> with strong accents.</w:t>
      </w:r>
    </w:p>
    <w:p w14:paraId="516E075C" w14:textId="77777777" w:rsidR="00DF471D" w:rsidRPr="008E4143" w:rsidRDefault="00DF471D" w:rsidP="00DF471D">
      <w:pPr>
        <w:pStyle w:val="VCAAbullet"/>
      </w:pPr>
      <w:r w:rsidRPr="008E4143">
        <w:t xml:space="preserve">The </w:t>
      </w:r>
      <w:r>
        <w:t>s</w:t>
      </w:r>
      <w:r w:rsidRPr="008E4143">
        <w:t xml:space="preserve">oprano sings </w:t>
      </w:r>
      <w:proofErr w:type="spellStart"/>
      <w:r w:rsidRPr="00502659">
        <w:rPr>
          <w:i/>
          <w:iCs/>
        </w:rPr>
        <w:t>ff</w:t>
      </w:r>
      <w:proofErr w:type="spellEnd"/>
      <w:r w:rsidRPr="008E4143">
        <w:t xml:space="preserve"> with strong plosives at the start of each note. It continues dialogue with flute. The </w:t>
      </w:r>
      <w:r>
        <w:t>s</w:t>
      </w:r>
      <w:r w:rsidRPr="008E4143">
        <w:t xml:space="preserve">ide </w:t>
      </w:r>
      <w:r>
        <w:t>d</w:t>
      </w:r>
      <w:r w:rsidRPr="008E4143">
        <w:t xml:space="preserve">rum ends, </w:t>
      </w:r>
      <w:r>
        <w:t>t</w:t>
      </w:r>
      <w:r w:rsidRPr="008E4143">
        <w:t xml:space="preserve">am </w:t>
      </w:r>
      <w:proofErr w:type="spellStart"/>
      <w:r>
        <w:t>t</w:t>
      </w:r>
      <w:r w:rsidRPr="008E4143">
        <w:t>am</w:t>
      </w:r>
      <w:proofErr w:type="spellEnd"/>
      <w:r w:rsidRPr="008E4143">
        <w:t xml:space="preserve"> re-enters while </w:t>
      </w:r>
      <w:r>
        <w:t>v</w:t>
      </w:r>
      <w:r w:rsidRPr="008E4143">
        <w:t>iolin/</w:t>
      </w:r>
      <w:r>
        <w:t>v</w:t>
      </w:r>
      <w:r w:rsidRPr="008E4143">
        <w:t>iola continues with strongly articulated chords.</w:t>
      </w:r>
    </w:p>
    <w:p w14:paraId="051D3263" w14:textId="77777777" w:rsidR="00DF471D" w:rsidRPr="008E4143" w:rsidRDefault="00DF471D" w:rsidP="00DF471D">
      <w:pPr>
        <w:pStyle w:val="VCAAbullet"/>
      </w:pPr>
      <w:r w:rsidRPr="008E4143">
        <w:t xml:space="preserve">Music dies away with diminuendo, soprano and flute drop out. Excerpt finishes with </w:t>
      </w:r>
      <w:r>
        <w:t>v</w:t>
      </w:r>
      <w:r w:rsidRPr="008E4143">
        <w:t>iolin/</w:t>
      </w:r>
      <w:r>
        <w:t>v</w:t>
      </w:r>
      <w:r w:rsidRPr="008E4143">
        <w:t xml:space="preserve">iola and </w:t>
      </w:r>
      <w:r>
        <w:t>t</w:t>
      </w:r>
      <w:r w:rsidRPr="008E4143">
        <w:t xml:space="preserve">am </w:t>
      </w:r>
      <w:proofErr w:type="spellStart"/>
      <w:r>
        <w:t>t</w:t>
      </w:r>
      <w:r w:rsidRPr="008E4143">
        <w:t>am</w:t>
      </w:r>
      <w:proofErr w:type="spellEnd"/>
      <w:r>
        <w:t>,</w:t>
      </w:r>
      <w:r w:rsidRPr="008E4143">
        <w:t xml:space="preserve"> </w:t>
      </w:r>
      <w:r w:rsidRPr="00502659">
        <w:rPr>
          <w:i/>
          <w:iCs/>
        </w:rPr>
        <w:t>p</w:t>
      </w:r>
      <w:r w:rsidRPr="008E4143">
        <w:t>.</w:t>
      </w:r>
    </w:p>
    <w:p w14:paraId="4C22AAE6" w14:textId="77777777" w:rsidR="00DF471D" w:rsidRPr="004004E4" w:rsidRDefault="00DF471D" w:rsidP="00DF471D">
      <w:pPr>
        <w:pStyle w:val="VCAAHeading3"/>
      </w:pPr>
      <w:r w:rsidRPr="004004E4">
        <w:t>Question 3a</w:t>
      </w:r>
      <w: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DF471D" w:rsidRPr="008327C7" w14:paraId="4F2FA18A" w14:textId="77777777" w:rsidTr="00CA1F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9031677" w14:textId="77777777" w:rsidR="00DF471D" w:rsidRPr="003C0C55" w:rsidRDefault="00DF471D" w:rsidP="00CA1F1F">
            <w:pPr>
              <w:pStyle w:val="VCAAtablecondensedheading"/>
            </w:pPr>
            <w:r w:rsidRPr="003C0C55">
              <w:t>Marks</w:t>
            </w:r>
          </w:p>
        </w:tc>
        <w:tc>
          <w:tcPr>
            <w:tcW w:w="907" w:type="dxa"/>
          </w:tcPr>
          <w:p w14:paraId="3681B610" w14:textId="77777777" w:rsidR="00DF471D" w:rsidRPr="003C0C55" w:rsidRDefault="00DF471D" w:rsidP="00CA1F1F">
            <w:pPr>
              <w:pStyle w:val="VCAAtablecondensedheading"/>
            </w:pPr>
            <w:r w:rsidRPr="003C0C55">
              <w:t>0</w:t>
            </w:r>
          </w:p>
        </w:tc>
        <w:tc>
          <w:tcPr>
            <w:tcW w:w="907" w:type="dxa"/>
          </w:tcPr>
          <w:p w14:paraId="29324DB2" w14:textId="77777777" w:rsidR="00DF471D" w:rsidRPr="003C0C55" w:rsidRDefault="00DF471D" w:rsidP="00CA1F1F">
            <w:pPr>
              <w:pStyle w:val="VCAAtablecondensedheading"/>
            </w:pPr>
            <w:r w:rsidRPr="003C0C55">
              <w:t>1</w:t>
            </w:r>
          </w:p>
        </w:tc>
        <w:tc>
          <w:tcPr>
            <w:tcW w:w="907" w:type="dxa"/>
          </w:tcPr>
          <w:p w14:paraId="09DB5CE4" w14:textId="77777777" w:rsidR="00DF471D" w:rsidRPr="003C0C55" w:rsidRDefault="00DF471D" w:rsidP="00CA1F1F">
            <w:pPr>
              <w:pStyle w:val="VCAAtablecondensedheading"/>
            </w:pPr>
            <w:r w:rsidRPr="003C0C55">
              <w:t>2</w:t>
            </w:r>
          </w:p>
        </w:tc>
        <w:tc>
          <w:tcPr>
            <w:tcW w:w="907" w:type="dxa"/>
          </w:tcPr>
          <w:p w14:paraId="3F874549" w14:textId="77777777" w:rsidR="00DF471D" w:rsidRPr="003C0C55" w:rsidRDefault="00DF471D" w:rsidP="00CA1F1F">
            <w:pPr>
              <w:pStyle w:val="VCAAtablecondensedheading"/>
            </w:pPr>
            <w:r w:rsidRPr="003C0C55">
              <w:t>3</w:t>
            </w:r>
          </w:p>
        </w:tc>
        <w:tc>
          <w:tcPr>
            <w:tcW w:w="907" w:type="dxa"/>
          </w:tcPr>
          <w:p w14:paraId="4379CCAC" w14:textId="77777777" w:rsidR="00DF471D" w:rsidRPr="003C0C55" w:rsidRDefault="00DF471D" w:rsidP="00CA1F1F">
            <w:pPr>
              <w:pStyle w:val="VCAAtablecondensedheading"/>
            </w:pPr>
            <w:r w:rsidRPr="003C0C55">
              <w:t>4</w:t>
            </w:r>
          </w:p>
        </w:tc>
        <w:tc>
          <w:tcPr>
            <w:tcW w:w="1085" w:type="dxa"/>
          </w:tcPr>
          <w:p w14:paraId="32ADC371" w14:textId="77777777" w:rsidR="00DF471D" w:rsidRPr="003C0C55" w:rsidRDefault="00DF471D" w:rsidP="00CA1F1F">
            <w:pPr>
              <w:pStyle w:val="VCAAtablecondensedheading"/>
            </w:pPr>
            <w:r w:rsidRPr="003C0C55">
              <w:t>Average</w:t>
            </w:r>
          </w:p>
        </w:tc>
      </w:tr>
      <w:tr w:rsidR="00DF471D" w:rsidRPr="008327C7" w14:paraId="7C8CB558" w14:textId="77777777" w:rsidTr="00CA1F1F">
        <w:trPr>
          <w:trHeight w:hRule="exact" w:val="397"/>
        </w:trPr>
        <w:tc>
          <w:tcPr>
            <w:tcW w:w="907" w:type="dxa"/>
          </w:tcPr>
          <w:p w14:paraId="7154FCA7" w14:textId="77777777" w:rsidR="00DF471D" w:rsidRPr="003C0C55" w:rsidRDefault="00DF471D" w:rsidP="00CA1F1F">
            <w:pPr>
              <w:pStyle w:val="VCAAtablecondensed"/>
            </w:pPr>
            <w:r w:rsidRPr="003C0C55">
              <w:t>%</w:t>
            </w:r>
          </w:p>
        </w:tc>
        <w:tc>
          <w:tcPr>
            <w:tcW w:w="907" w:type="dxa"/>
          </w:tcPr>
          <w:p w14:paraId="646D847B" w14:textId="77777777" w:rsidR="00DF471D" w:rsidRPr="003C0C55" w:rsidRDefault="00DF471D" w:rsidP="00CA1F1F">
            <w:pPr>
              <w:pStyle w:val="VCAAtablecondensed"/>
            </w:pPr>
            <w:r>
              <w:t>1</w:t>
            </w:r>
          </w:p>
        </w:tc>
        <w:tc>
          <w:tcPr>
            <w:tcW w:w="907" w:type="dxa"/>
          </w:tcPr>
          <w:p w14:paraId="58805F96" w14:textId="77777777" w:rsidR="00DF471D" w:rsidRPr="003C0C55" w:rsidRDefault="00DF471D" w:rsidP="00CA1F1F">
            <w:pPr>
              <w:pStyle w:val="VCAAtablecondensed"/>
            </w:pPr>
            <w:r>
              <w:t>9</w:t>
            </w:r>
          </w:p>
        </w:tc>
        <w:tc>
          <w:tcPr>
            <w:tcW w:w="907" w:type="dxa"/>
          </w:tcPr>
          <w:p w14:paraId="4FDFF5D4" w14:textId="77777777" w:rsidR="00DF471D" w:rsidRPr="003C0C55" w:rsidRDefault="00DF471D" w:rsidP="00CA1F1F">
            <w:pPr>
              <w:pStyle w:val="VCAAtablecondensed"/>
            </w:pPr>
            <w:r>
              <w:t>22</w:t>
            </w:r>
          </w:p>
        </w:tc>
        <w:tc>
          <w:tcPr>
            <w:tcW w:w="907" w:type="dxa"/>
          </w:tcPr>
          <w:p w14:paraId="5DE694EA" w14:textId="77777777" w:rsidR="00DF471D" w:rsidRPr="003C0C55" w:rsidRDefault="00DF471D" w:rsidP="00CA1F1F">
            <w:pPr>
              <w:pStyle w:val="VCAAtablecondensed"/>
            </w:pPr>
            <w:r>
              <w:t>38</w:t>
            </w:r>
          </w:p>
        </w:tc>
        <w:tc>
          <w:tcPr>
            <w:tcW w:w="907" w:type="dxa"/>
          </w:tcPr>
          <w:p w14:paraId="71EBB91C" w14:textId="77777777" w:rsidR="00DF471D" w:rsidRPr="003C0C55" w:rsidRDefault="00DF471D" w:rsidP="00CA1F1F">
            <w:pPr>
              <w:pStyle w:val="VCAAtablecondensed"/>
            </w:pPr>
            <w:r>
              <w:t>30</w:t>
            </w:r>
          </w:p>
        </w:tc>
        <w:tc>
          <w:tcPr>
            <w:tcW w:w="1085" w:type="dxa"/>
          </w:tcPr>
          <w:p w14:paraId="7B295AC8" w14:textId="77777777" w:rsidR="00DF471D" w:rsidRPr="003C0C55" w:rsidRDefault="00DF471D" w:rsidP="00CA1F1F">
            <w:pPr>
              <w:pStyle w:val="VCAAtablecondensed"/>
            </w:pPr>
            <w:r>
              <w:t>2.9</w:t>
            </w:r>
          </w:p>
        </w:tc>
      </w:tr>
    </w:tbl>
    <w:p w14:paraId="3D15F990" w14:textId="77777777" w:rsidR="00DF471D" w:rsidRPr="008E4143" w:rsidRDefault="00DF471D" w:rsidP="00DF471D">
      <w:pPr>
        <w:pStyle w:val="VCAAbody"/>
      </w:pPr>
      <w:r w:rsidRPr="008E4143">
        <w:t xml:space="preserve">Students generally </w:t>
      </w:r>
      <w:r>
        <w:t>responded well</w:t>
      </w:r>
      <w:r w:rsidRPr="008E4143">
        <w:t xml:space="preserve"> to this question. The open nature of the question allowed students to include a wide range of observations. Students included information on:</w:t>
      </w:r>
    </w:p>
    <w:p w14:paraId="0F13E840" w14:textId="77777777" w:rsidR="00DF471D" w:rsidRPr="008E4143" w:rsidRDefault="00DF471D" w:rsidP="00DF471D">
      <w:pPr>
        <w:pStyle w:val="VCAAbullet"/>
      </w:pPr>
      <w:r w:rsidRPr="008E4143">
        <w:t xml:space="preserve">Tonality </w:t>
      </w:r>
      <w:r>
        <w:t>–</w:t>
      </w:r>
      <w:r w:rsidRPr="008E4143">
        <w:t xml:space="preserve"> based in a major tonality (D major), established both through the diatonic main melody.</w:t>
      </w:r>
    </w:p>
    <w:p w14:paraId="09C1980D" w14:textId="77777777" w:rsidR="00DF471D" w:rsidRPr="008E4143" w:rsidRDefault="00DF471D" w:rsidP="00DF471D">
      <w:pPr>
        <w:pStyle w:val="VCAAbullet"/>
      </w:pPr>
      <w:r w:rsidRPr="008E4143">
        <w:t xml:space="preserve">Instrumentation – </w:t>
      </w:r>
      <w:r>
        <w:t>b</w:t>
      </w:r>
      <w:r w:rsidRPr="008E4143">
        <w:t xml:space="preserve">assoon was the main melodic instrument. </w:t>
      </w:r>
    </w:p>
    <w:p w14:paraId="62F2D20F" w14:textId="77777777" w:rsidR="00DF471D" w:rsidRPr="008E4143" w:rsidRDefault="00DF471D" w:rsidP="00DF471D">
      <w:pPr>
        <w:pStyle w:val="VCAAbullet"/>
      </w:pPr>
      <w:r w:rsidRPr="008E4143">
        <w:t xml:space="preserve">Melodic contour – </w:t>
      </w:r>
      <w:r>
        <w:t>t</w:t>
      </w:r>
      <w:r w:rsidRPr="008E4143">
        <w:t xml:space="preserve">he first three notes are an ascending tonic triad presented as a second inversion arpeggio. This is followed by descending stepwise movement from the </w:t>
      </w:r>
      <w:proofErr w:type="spellStart"/>
      <w:r w:rsidRPr="008E4143">
        <w:t>mediant</w:t>
      </w:r>
      <w:proofErr w:type="spellEnd"/>
      <w:r w:rsidRPr="008E4143">
        <w:t xml:space="preserve"> to the tonic. This phrase structure repeats twice.</w:t>
      </w:r>
    </w:p>
    <w:p w14:paraId="18717127" w14:textId="77777777" w:rsidR="00DF471D" w:rsidRPr="008E4143" w:rsidRDefault="00DF471D" w:rsidP="00DF471D">
      <w:pPr>
        <w:pStyle w:val="VCAAbullet"/>
      </w:pPr>
      <w:r w:rsidRPr="008E4143">
        <w:t xml:space="preserve">Melodic variation </w:t>
      </w:r>
      <w:r>
        <w:t>– o</w:t>
      </w:r>
      <w:r w:rsidRPr="008E4143">
        <w:t xml:space="preserve">n the third presentation of this phrase, it is altered slightly with a flattened </w:t>
      </w:r>
      <w:proofErr w:type="spellStart"/>
      <w:r w:rsidRPr="008E4143">
        <w:t>mediant</w:t>
      </w:r>
      <w:proofErr w:type="spellEnd"/>
      <w:r w:rsidRPr="008E4143">
        <w:t>.</w:t>
      </w:r>
    </w:p>
    <w:p w14:paraId="530EA7A1" w14:textId="77777777" w:rsidR="00DF471D" w:rsidRPr="008E4143" w:rsidRDefault="00DF471D" w:rsidP="00DF471D">
      <w:pPr>
        <w:pStyle w:val="VCAAbullet"/>
      </w:pPr>
      <w:r w:rsidRPr="008E4143">
        <w:t xml:space="preserve">Articulation </w:t>
      </w:r>
      <w:r>
        <w:t>–</w:t>
      </w:r>
      <w:r w:rsidRPr="008E4143">
        <w:t xml:space="preserve"> </w:t>
      </w:r>
      <w:r>
        <w:t>t</w:t>
      </w:r>
      <w:r w:rsidRPr="008E4143">
        <w:t xml:space="preserve">he melody features staccato articulation. </w:t>
      </w:r>
    </w:p>
    <w:p w14:paraId="7441A9BF" w14:textId="77777777" w:rsidR="00DF471D" w:rsidRPr="008E4143" w:rsidRDefault="00DF471D" w:rsidP="00DF471D">
      <w:pPr>
        <w:pStyle w:val="VCAAbullet"/>
      </w:pPr>
      <w:r w:rsidRPr="008E4143">
        <w:t xml:space="preserve">Range </w:t>
      </w:r>
      <w:r>
        <w:t>–</w:t>
      </w:r>
      <w:r w:rsidRPr="008E4143">
        <w:t xml:space="preserve"> </w:t>
      </w:r>
      <w:r>
        <w:t>s</w:t>
      </w:r>
      <w:r w:rsidRPr="008E4143">
        <w:t xml:space="preserve">mall range of major </w:t>
      </w:r>
      <w:r>
        <w:t>six</w:t>
      </w:r>
      <w:r w:rsidRPr="008E4143">
        <w:t>th.</w:t>
      </w:r>
    </w:p>
    <w:p w14:paraId="1619F18F" w14:textId="77777777" w:rsidR="00DF471D" w:rsidRPr="008E4143" w:rsidRDefault="00DF471D" w:rsidP="00DF471D">
      <w:pPr>
        <w:pStyle w:val="VCAAbullet"/>
      </w:pPr>
      <w:r w:rsidRPr="008E4143">
        <w:t xml:space="preserve">Register – </w:t>
      </w:r>
      <w:r>
        <w:t>t</w:t>
      </w:r>
      <w:r w:rsidRPr="008E4143">
        <w:t xml:space="preserve">he melody is set in the mid to high register of the </w:t>
      </w:r>
      <w:r>
        <w:t>b</w:t>
      </w:r>
      <w:r w:rsidRPr="008E4143">
        <w:t xml:space="preserve">assoon. </w:t>
      </w:r>
    </w:p>
    <w:p w14:paraId="7C54C773" w14:textId="77777777" w:rsidR="00DF471D" w:rsidRPr="004004E4" w:rsidRDefault="00DF471D" w:rsidP="00DF471D">
      <w:pPr>
        <w:pStyle w:val="VCAAHeading3"/>
      </w:pPr>
      <w:r w:rsidRPr="004004E4">
        <w:t>Question 3b</w:t>
      </w:r>
      <w:r>
        <w:t>.</w:t>
      </w:r>
    </w:p>
    <w:tbl>
      <w:tblPr>
        <w:tblStyle w:val="VCAATableClosed"/>
        <w:tblW w:w="8521" w:type="dxa"/>
        <w:tblLook w:val="01E0" w:firstRow="1" w:lastRow="1" w:firstColumn="1" w:lastColumn="1" w:noHBand="0" w:noVBand="0"/>
      </w:tblPr>
      <w:tblGrid>
        <w:gridCol w:w="961"/>
        <w:gridCol w:w="704"/>
        <w:gridCol w:w="704"/>
        <w:gridCol w:w="704"/>
        <w:gridCol w:w="704"/>
        <w:gridCol w:w="704"/>
        <w:gridCol w:w="704"/>
        <w:gridCol w:w="704"/>
        <w:gridCol w:w="704"/>
        <w:gridCol w:w="704"/>
        <w:gridCol w:w="1224"/>
      </w:tblGrid>
      <w:tr w:rsidR="00DF471D" w:rsidRPr="00812747" w14:paraId="3BF3E71C" w14:textId="77777777" w:rsidTr="00CA1F1F">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5B747213" w14:textId="77777777" w:rsidR="00DF471D" w:rsidRPr="003C0C55" w:rsidRDefault="00DF471D" w:rsidP="00CA1F1F">
            <w:pPr>
              <w:pStyle w:val="VCAAtablecondensedheading"/>
            </w:pPr>
            <w:r w:rsidRPr="003C0C55">
              <w:t>Marks</w:t>
            </w:r>
          </w:p>
        </w:tc>
        <w:tc>
          <w:tcPr>
            <w:tcW w:w="704" w:type="dxa"/>
          </w:tcPr>
          <w:p w14:paraId="1D4920F1" w14:textId="77777777" w:rsidR="00DF471D" w:rsidRPr="003C0C55" w:rsidRDefault="00DF471D" w:rsidP="00CA1F1F">
            <w:pPr>
              <w:pStyle w:val="VCAAtablecondensedheading"/>
            </w:pPr>
            <w:r w:rsidRPr="003C0C55">
              <w:t>0</w:t>
            </w:r>
          </w:p>
        </w:tc>
        <w:tc>
          <w:tcPr>
            <w:tcW w:w="704" w:type="dxa"/>
          </w:tcPr>
          <w:p w14:paraId="19816F75" w14:textId="77777777" w:rsidR="00DF471D" w:rsidRPr="003C0C55" w:rsidRDefault="00DF471D" w:rsidP="00CA1F1F">
            <w:pPr>
              <w:pStyle w:val="VCAAtablecondensedheading"/>
            </w:pPr>
            <w:r w:rsidRPr="003C0C55">
              <w:t>1</w:t>
            </w:r>
          </w:p>
        </w:tc>
        <w:tc>
          <w:tcPr>
            <w:tcW w:w="704" w:type="dxa"/>
          </w:tcPr>
          <w:p w14:paraId="159D8DEF" w14:textId="77777777" w:rsidR="00DF471D" w:rsidRPr="003C0C55" w:rsidRDefault="00DF471D" w:rsidP="00CA1F1F">
            <w:pPr>
              <w:pStyle w:val="VCAAtablecondensedheading"/>
            </w:pPr>
            <w:r w:rsidRPr="003C0C55">
              <w:t>2</w:t>
            </w:r>
          </w:p>
        </w:tc>
        <w:tc>
          <w:tcPr>
            <w:tcW w:w="704" w:type="dxa"/>
          </w:tcPr>
          <w:p w14:paraId="585AC6AA" w14:textId="77777777" w:rsidR="00DF471D" w:rsidRPr="003C0C55" w:rsidRDefault="00DF471D" w:rsidP="00CA1F1F">
            <w:pPr>
              <w:pStyle w:val="VCAAtablecondensedheading"/>
            </w:pPr>
            <w:r w:rsidRPr="003C0C55">
              <w:t>3</w:t>
            </w:r>
          </w:p>
        </w:tc>
        <w:tc>
          <w:tcPr>
            <w:tcW w:w="704" w:type="dxa"/>
          </w:tcPr>
          <w:p w14:paraId="2D84547B" w14:textId="77777777" w:rsidR="00DF471D" w:rsidRPr="003C0C55" w:rsidRDefault="00DF471D" w:rsidP="00CA1F1F">
            <w:pPr>
              <w:pStyle w:val="VCAAtablecondensedheading"/>
            </w:pPr>
            <w:r w:rsidRPr="003C0C55">
              <w:t>4</w:t>
            </w:r>
          </w:p>
        </w:tc>
        <w:tc>
          <w:tcPr>
            <w:tcW w:w="704" w:type="dxa"/>
          </w:tcPr>
          <w:p w14:paraId="48A9BBAA" w14:textId="77777777" w:rsidR="00DF471D" w:rsidRPr="003C0C55" w:rsidRDefault="00DF471D" w:rsidP="00CA1F1F">
            <w:pPr>
              <w:pStyle w:val="VCAAtablecondensedheading"/>
            </w:pPr>
            <w:r w:rsidRPr="003C0C55">
              <w:t>5</w:t>
            </w:r>
          </w:p>
        </w:tc>
        <w:tc>
          <w:tcPr>
            <w:tcW w:w="704" w:type="dxa"/>
          </w:tcPr>
          <w:p w14:paraId="32913F73" w14:textId="77777777" w:rsidR="00DF471D" w:rsidRPr="003C0C55" w:rsidRDefault="00DF471D" w:rsidP="00CA1F1F">
            <w:pPr>
              <w:pStyle w:val="VCAAtablecondensedheading"/>
            </w:pPr>
            <w:r w:rsidRPr="003C0C55">
              <w:t>6</w:t>
            </w:r>
          </w:p>
        </w:tc>
        <w:tc>
          <w:tcPr>
            <w:tcW w:w="704" w:type="dxa"/>
          </w:tcPr>
          <w:p w14:paraId="093BFEB0" w14:textId="77777777" w:rsidR="00DF471D" w:rsidRPr="003C0C55" w:rsidRDefault="00DF471D" w:rsidP="00CA1F1F">
            <w:pPr>
              <w:pStyle w:val="VCAAtablecondensedheading"/>
            </w:pPr>
            <w:r w:rsidRPr="003C0C55">
              <w:t>7</w:t>
            </w:r>
          </w:p>
        </w:tc>
        <w:tc>
          <w:tcPr>
            <w:tcW w:w="704" w:type="dxa"/>
          </w:tcPr>
          <w:p w14:paraId="5DA66C98" w14:textId="77777777" w:rsidR="00DF471D" w:rsidRPr="003C0C55" w:rsidRDefault="00DF471D" w:rsidP="00CA1F1F">
            <w:pPr>
              <w:pStyle w:val="VCAAtablecondensedheading"/>
            </w:pPr>
            <w:r w:rsidRPr="003C0C55">
              <w:t>8</w:t>
            </w:r>
          </w:p>
        </w:tc>
        <w:tc>
          <w:tcPr>
            <w:tcW w:w="1224" w:type="dxa"/>
          </w:tcPr>
          <w:p w14:paraId="54A0E812" w14:textId="77777777" w:rsidR="00DF471D" w:rsidRPr="003C0C55" w:rsidRDefault="00DF471D" w:rsidP="00CA1F1F">
            <w:pPr>
              <w:pStyle w:val="VCAAtablecondensedheading"/>
            </w:pPr>
            <w:r w:rsidRPr="003C0C55">
              <w:t>Average</w:t>
            </w:r>
          </w:p>
        </w:tc>
      </w:tr>
      <w:tr w:rsidR="00DF471D" w:rsidRPr="00812747" w14:paraId="6F5030BB" w14:textId="77777777" w:rsidTr="00CA1F1F">
        <w:trPr>
          <w:trHeight w:hRule="exact" w:val="401"/>
        </w:trPr>
        <w:tc>
          <w:tcPr>
            <w:tcW w:w="961" w:type="dxa"/>
          </w:tcPr>
          <w:p w14:paraId="16F5FE95" w14:textId="77777777" w:rsidR="00DF471D" w:rsidRPr="00812747" w:rsidRDefault="00DF471D" w:rsidP="00CA1F1F">
            <w:pPr>
              <w:pStyle w:val="VCAAtablecondensed"/>
            </w:pPr>
            <w:r w:rsidRPr="00812747">
              <w:t>%</w:t>
            </w:r>
          </w:p>
        </w:tc>
        <w:tc>
          <w:tcPr>
            <w:tcW w:w="704" w:type="dxa"/>
          </w:tcPr>
          <w:p w14:paraId="763452B2" w14:textId="77777777" w:rsidR="00DF471D" w:rsidRPr="00812747" w:rsidRDefault="00DF471D" w:rsidP="00CA1F1F">
            <w:pPr>
              <w:pStyle w:val="VCAAtablecondensed"/>
            </w:pPr>
            <w:r>
              <w:t>1</w:t>
            </w:r>
          </w:p>
        </w:tc>
        <w:tc>
          <w:tcPr>
            <w:tcW w:w="704" w:type="dxa"/>
          </w:tcPr>
          <w:p w14:paraId="50557C30" w14:textId="77777777" w:rsidR="00DF471D" w:rsidRPr="00812747" w:rsidRDefault="00DF471D" w:rsidP="00CA1F1F">
            <w:pPr>
              <w:pStyle w:val="VCAAtablecondensed"/>
            </w:pPr>
            <w:r>
              <w:t>0.5</w:t>
            </w:r>
          </w:p>
        </w:tc>
        <w:tc>
          <w:tcPr>
            <w:tcW w:w="704" w:type="dxa"/>
          </w:tcPr>
          <w:p w14:paraId="7A8A0B49" w14:textId="77777777" w:rsidR="00DF471D" w:rsidRPr="00812747" w:rsidRDefault="00DF471D" w:rsidP="00CA1F1F">
            <w:pPr>
              <w:pStyle w:val="VCAAtablecondensed"/>
            </w:pPr>
            <w:r>
              <w:t>0.5</w:t>
            </w:r>
          </w:p>
        </w:tc>
        <w:tc>
          <w:tcPr>
            <w:tcW w:w="704" w:type="dxa"/>
          </w:tcPr>
          <w:p w14:paraId="1CDFE529" w14:textId="77777777" w:rsidR="00DF471D" w:rsidRPr="00812747" w:rsidRDefault="00DF471D" w:rsidP="00CA1F1F">
            <w:pPr>
              <w:pStyle w:val="VCAAtablecondensed"/>
            </w:pPr>
            <w:r>
              <w:t>6</w:t>
            </w:r>
          </w:p>
        </w:tc>
        <w:tc>
          <w:tcPr>
            <w:tcW w:w="704" w:type="dxa"/>
          </w:tcPr>
          <w:p w14:paraId="54671043" w14:textId="77777777" w:rsidR="00DF471D" w:rsidRPr="00812747" w:rsidRDefault="00DF471D" w:rsidP="00CA1F1F">
            <w:pPr>
              <w:pStyle w:val="VCAAtablecondensed"/>
            </w:pPr>
            <w:r>
              <w:t>10</w:t>
            </w:r>
          </w:p>
        </w:tc>
        <w:tc>
          <w:tcPr>
            <w:tcW w:w="704" w:type="dxa"/>
          </w:tcPr>
          <w:p w14:paraId="10E7C74A" w14:textId="77777777" w:rsidR="00DF471D" w:rsidRPr="00812747" w:rsidRDefault="00DF471D" w:rsidP="00CA1F1F">
            <w:pPr>
              <w:pStyle w:val="VCAAtablecondensed"/>
            </w:pPr>
            <w:r>
              <w:t>24</w:t>
            </w:r>
          </w:p>
        </w:tc>
        <w:tc>
          <w:tcPr>
            <w:tcW w:w="704" w:type="dxa"/>
          </w:tcPr>
          <w:p w14:paraId="26D51968" w14:textId="77777777" w:rsidR="00DF471D" w:rsidRPr="00812747" w:rsidRDefault="00DF471D" w:rsidP="00CA1F1F">
            <w:pPr>
              <w:pStyle w:val="VCAAtablecondensed"/>
            </w:pPr>
            <w:r>
              <w:t>27</w:t>
            </w:r>
          </w:p>
        </w:tc>
        <w:tc>
          <w:tcPr>
            <w:tcW w:w="704" w:type="dxa"/>
          </w:tcPr>
          <w:p w14:paraId="583C751C" w14:textId="77777777" w:rsidR="00DF471D" w:rsidRPr="00812747" w:rsidRDefault="00DF471D" w:rsidP="00CA1F1F">
            <w:pPr>
              <w:pStyle w:val="VCAAtablecondensed"/>
            </w:pPr>
            <w:r>
              <w:t>19</w:t>
            </w:r>
          </w:p>
        </w:tc>
        <w:tc>
          <w:tcPr>
            <w:tcW w:w="704" w:type="dxa"/>
          </w:tcPr>
          <w:p w14:paraId="22659435" w14:textId="77777777" w:rsidR="00DF471D" w:rsidRPr="00812747" w:rsidRDefault="00DF471D" w:rsidP="00CA1F1F">
            <w:pPr>
              <w:pStyle w:val="VCAAtablecondensed"/>
            </w:pPr>
            <w:r>
              <w:t>12</w:t>
            </w:r>
          </w:p>
        </w:tc>
        <w:tc>
          <w:tcPr>
            <w:tcW w:w="1224" w:type="dxa"/>
          </w:tcPr>
          <w:p w14:paraId="2DF37159" w14:textId="77777777" w:rsidR="00DF471D" w:rsidRPr="00812747" w:rsidRDefault="00DF471D" w:rsidP="00CA1F1F">
            <w:pPr>
              <w:pStyle w:val="VCAAtablecondensed"/>
            </w:pPr>
            <w:r>
              <w:t>5.7</w:t>
            </w:r>
          </w:p>
        </w:tc>
      </w:tr>
    </w:tbl>
    <w:p w14:paraId="726A681F" w14:textId="77777777" w:rsidR="00DF471D" w:rsidRDefault="00DF471D" w:rsidP="00DF471D">
      <w:pPr>
        <w:pStyle w:val="VCAAbody"/>
      </w:pPr>
      <w:r w:rsidRPr="001A6AA3">
        <w:t>Students responded very well to this question</w:t>
      </w:r>
      <w:r>
        <w:t>,</w:t>
      </w:r>
      <w:r w:rsidRPr="001A6AA3">
        <w:t xml:space="preserve"> with a large majority of responses being awarded five or more marks. Most students demonstrated an understanding of variation and were able to describe the changes that were applied to the pre-established pattern(s). Students were required to frame their response in subjective terms. In this case they were required to incorporate opinions on how interest was maintained. This was also generally completed </w:t>
      </w:r>
      <w:r>
        <w:t>well</w:t>
      </w:r>
      <w:r w:rsidRPr="001A6AA3">
        <w:t xml:space="preserve">. </w:t>
      </w:r>
    </w:p>
    <w:p w14:paraId="77296691" w14:textId="77777777" w:rsidR="00DF471D" w:rsidRPr="001A6AA3" w:rsidRDefault="00DF471D" w:rsidP="00DF471D">
      <w:pPr>
        <w:pStyle w:val="VCAAbody"/>
      </w:pPr>
      <w:r w:rsidRPr="0045748B">
        <w:t>The following is an example of high-scoring response. It uses subject specific terminology to substantiate the analysis of variation in the excerpt. The student has also shown a clear</w:t>
      </w:r>
      <w:r>
        <w:t xml:space="preserve">, well-articulated understanding of </w:t>
      </w:r>
      <w:r w:rsidRPr="0045748B">
        <w:t xml:space="preserve">variation by noting </w:t>
      </w:r>
      <w:r>
        <w:t>points such as redistribution of the melody, modulation and change in tempo.</w:t>
      </w:r>
    </w:p>
    <w:p w14:paraId="0A50CBE1" w14:textId="77777777" w:rsidR="00DF471D" w:rsidRPr="001A6AA3" w:rsidRDefault="00DF471D" w:rsidP="00DF471D">
      <w:pPr>
        <w:pStyle w:val="VCAAbody"/>
        <w:rPr>
          <w:i/>
          <w:iCs/>
        </w:rPr>
      </w:pPr>
      <w:r w:rsidRPr="001A6AA3">
        <w:rPr>
          <w:i/>
          <w:iCs/>
        </w:rPr>
        <w:t xml:space="preserve">Over a steady string chordal accompaniment (in short staccato quarter notes) a brief melody is introduced by solo bassoon in a </w:t>
      </w:r>
      <w:proofErr w:type="spellStart"/>
      <w:r w:rsidRPr="001A6AA3">
        <w:rPr>
          <w:i/>
          <w:iCs/>
        </w:rPr>
        <w:t>mid register</w:t>
      </w:r>
      <w:proofErr w:type="spellEnd"/>
      <w:r w:rsidRPr="001A6AA3">
        <w:rPr>
          <w:i/>
          <w:iCs/>
        </w:rPr>
        <w:t xml:space="preserve">, with a mellow tone </w:t>
      </w:r>
      <w:proofErr w:type="spellStart"/>
      <w:r w:rsidRPr="001A6AA3">
        <w:rPr>
          <w:i/>
          <w:iCs/>
        </w:rPr>
        <w:t>colour</w:t>
      </w:r>
      <w:proofErr w:type="spellEnd"/>
      <w:r w:rsidRPr="001A6AA3">
        <w:rPr>
          <w:i/>
          <w:iCs/>
        </w:rPr>
        <w:t xml:space="preserve">. Interest is created through Prokofiev’s textural rearrangement – redistributing the melody to a violin, over the accompaniment. This is furthered through a development of the initial melody in the low strings. Following this, Prokofiev generates interest by modulating from D major to F minor, varying the tonality of the melody, which is again presented by the bassoon. This textural arrangement is varied by Prokofiev’s redistribution of the melody to an oboe in a higher register and brighter tone </w:t>
      </w:r>
      <w:proofErr w:type="spellStart"/>
      <w:r w:rsidRPr="001A6AA3">
        <w:rPr>
          <w:i/>
          <w:iCs/>
        </w:rPr>
        <w:t>colour</w:t>
      </w:r>
      <w:proofErr w:type="spellEnd"/>
      <w:r w:rsidRPr="001A6AA3">
        <w:rPr>
          <w:i/>
          <w:iCs/>
        </w:rPr>
        <w:t>. Prokofiev then modulates through C Major to D Major, varying the tonality once again. There is also a sense of variation in the tempo of this section, as it begins to accelerate before slowing to its original speed. Dynamic interest is achieved through a gradual reduction in the intensity of the sound – followed by a sudden climax, D Major triadic c</w:t>
      </w:r>
      <w:r>
        <w:rPr>
          <w:i/>
          <w:iCs/>
        </w:rPr>
        <w:t>hord, in the whole orchestra.</w:t>
      </w:r>
    </w:p>
    <w:p w14:paraId="58AA2C50" w14:textId="77777777" w:rsidR="00DF471D" w:rsidRPr="001A6AA3" w:rsidRDefault="00DF471D" w:rsidP="00DF471D">
      <w:pPr>
        <w:pStyle w:val="VCAAHeading3"/>
        <w:rPr>
          <w:i/>
          <w:iCs/>
        </w:rPr>
      </w:pPr>
      <w:r w:rsidRPr="001A6AA3">
        <w:t xml:space="preserve">Question 4 </w:t>
      </w:r>
    </w:p>
    <w:tbl>
      <w:tblPr>
        <w:tblStyle w:val="VCAATableClosed"/>
        <w:tblW w:w="8687" w:type="dxa"/>
        <w:tblLook w:val="01E0" w:firstRow="1" w:lastRow="1" w:firstColumn="1" w:lastColumn="1" w:noHBand="0" w:noVBand="0"/>
      </w:tblPr>
      <w:tblGrid>
        <w:gridCol w:w="852"/>
        <w:gridCol w:w="522"/>
        <w:gridCol w:w="522"/>
        <w:gridCol w:w="522"/>
        <w:gridCol w:w="512"/>
        <w:gridCol w:w="512"/>
        <w:gridCol w:w="513"/>
        <w:gridCol w:w="515"/>
        <w:gridCol w:w="515"/>
        <w:gridCol w:w="515"/>
        <w:gridCol w:w="515"/>
        <w:gridCol w:w="529"/>
        <w:gridCol w:w="529"/>
        <w:gridCol w:w="529"/>
        <w:gridCol w:w="1085"/>
      </w:tblGrid>
      <w:tr w:rsidR="00DF471D" w:rsidRPr="00FC4B1A" w14:paraId="4158D599" w14:textId="77777777" w:rsidTr="00CA1F1F">
        <w:trPr>
          <w:cnfStyle w:val="100000000000" w:firstRow="1" w:lastRow="0" w:firstColumn="0" w:lastColumn="0" w:oddVBand="0" w:evenVBand="0" w:oddHBand="0" w:evenHBand="0" w:firstRowFirstColumn="0" w:firstRowLastColumn="0" w:lastRowFirstColumn="0" w:lastRowLastColumn="0"/>
          <w:trHeight w:hRule="exact" w:val="386"/>
        </w:trPr>
        <w:tc>
          <w:tcPr>
            <w:tcW w:w="852" w:type="dxa"/>
          </w:tcPr>
          <w:p w14:paraId="1372CE09" w14:textId="77777777" w:rsidR="00DF471D" w:rsidRPr="003C0C55" w:rsidRDefault="00DF471D" w:rsidP="00CA1F1F">
            <w:pPr>
              <w:pStyle w:val="VCAAtablecondensedheading"/>
            </w:pPr>
            <w:r w:rsidRPr="003C0C55">
              <w:t>Marks</w:t>
            </w:r>
          </w:p>
        </w:tc>
        <w:tc>
          <w:tcPr>
            <w:tcW w:w="522" w:type="dxa"/>
          </w:tcPr>
          <w:p w14:paraId="3656E1FF" w14:textId="77777777" w:rsidR="00DF471D" w:rsidRPr="003C0C55" w:rsidRDefault="00DF471D" w:rsidP="00CA1F1F">
            <w:pPr>
              <w:pStyle w:val="VCAAtablecondensedheading"/>
            </w:pPr>
            <w:r w:rsidRPr="003C0C55">
              <w:t>0</w:t>
            </w:r>
          </w:p>
        </w:tc>
        <w:tc>
          <w:tcPr>
            <w:tcW w:w="522" w:type="dxa"/>
          </w:tcPr>
          <w:p w14:paraId="3E28CC5A" w14:textId="77777777" w:rsidR="00DF471D" w:rsidRPr="003C0C55" w:rsidRDefault="00DF471D" w:rsidP="00CA1F1F">
            <w:pPr>
              <w:pStyle w:val="VCAAtablecondensedheading"/>
            </w:pPr>
            <w:r w:rsidRPr="003C0C55">
              <w:t>1</w:t>
            </w:r>
          </w:p>
        </w:tc>
        <w:tc>
          <w:tcPr>
            <w:tcW w:w="522" w:type="dxa"/>
          </w:tcPr>
          <w:p w14:paraId="3E3474EF" w14:textId="77777777" w:rsidR="00DF471D" w:rsidRPr="003C0C55" w:rsidRDefault="00DF471D" w:rsidP="00CA1F1F">
            <w:pPr>
              <w:pStyle w:val="VCAAtablecondensedheading"/>
            </w:pPr>
            <w:r w:rsidRPr="003C0C55">
              <w:t>2</w:t>
            </w:r>
          </w:p>
        </w:tc>
        <w:tc>
          <w:tcPr>
            <w:tcW w:w="512" w:type="dxa"/>
          </w:tcPr>
          <w:p w14:paraId="7D76BF4D" w14:textId="77777777" w:rsidR="00DF471D" w:rsidRPr="003C0C55" w:rsidRDefault="00DF471D" w:rsidP="00CA1F1F">
            <w:pPr>
              <w:pStyle w:val="VCAAtablecondensedheading"/>
            </w:pPr>
            <w:r w:rsidRPr="003C0C55">
              <w:t>3</w:t>
            </w:r>
          </w:p>
        </w:tc>
        <w:tc>
          <w:tcPr>
            <w:tcW w:w="512" w:type="dxa"/>
          </w:tcPr>
          <w:p w14:paraId="4F95DBF1" w14:textId="77777777" w:rsidR="00DF471D" w:rsidRPr="003C0C55" w:rsidRDefault="00DF471D" w:rsidP="00CA1F1F">
            <w:pPr>
              <w:pStyle w:val="VCAAtablecondensedheading"/>
            </w:pPr>
            <w:r w:rsidRPr="003C0C55">
              <w:t>4</w:t>
            </w:r>
          </w:p>
        </w:tc>
        <w:tc>
          <w:tcPr>
            <w:tcW w:w="513" w:type="dxa"/>
          </w:tcPr>
          <w:p w14:paraId="432386D7" w14:textId="77777777" w:rsidR="00DF471D" w:rsidRPr="003C0C55" w:rsidRDefault="00DF471D" w:rsidP="00CA1F1F">
            <w:pPr>
              <w:pStyle w:val="VCAAtablecondensedheading"/>
            </w:pPr>
            <w:r w:rsidRPr="003C0C55">
              <w:t>5</w:t>
            </w:r>
          </w:p>
        </w:tc>
        <w:tc>
          <w:tcPr>
            <w:tcW w:w="515" w:type="dxa"/>
          </w:tcPr>
          <w:p w14:paraId="44F8BB39" w14:textId="77777777" w:rsidR="00DF471D" w:rsidRPr="003C0C55" w:rsidRDefault="00DF471D" w:rsidP="00CA1F1F">
            <w:pPr>
              <w:pStyle w:val="VCAAtablecondensedheading"/>
            </w:pPr>
            <w:r w:rsidRPr="003C0C55">
              <w:t>6</w:t>
            </w:r>
          </w:p>
        </w:tc>
        <w:tc>
          <w:tcPr>
            <w:tcW w:w="515" w:type="dxa"/>
          </w:tcPr>
          <w:p w14:paraId="153360BD" w14:textId="77777777" w:rsidR="00DF471D" w:rsidRPr="003C0C55" w:rsidRDefault="00DF471D" w:rsidP="00CA1F1F">
            <w:pPr>
              <w:pStyle w:val="VCAAtablecondensedheading"/>
            </w:pPr>
            <w:r w:rsidRPr="003C0C55">
              <w:t>7</w:t>
            </w:r>
          </w:p>
        </w:tc>
        <w:tc>
          <w:tcPr>
            <w:tcW w:w="515" w:type="dxa"/>
          </w:tcPr>
          <w:p w14:paraId="6F12DCC4" w14:textId="77777777" w:rsidR="00DF471D" w:rsidRPr="003C0C55" w:rsidRDefault="00DF471D" w:rsidP="00CA1F1F">
            <w:pPr>
              <w:pStyle w:val="VCAAtablecondensedheading"/>
            </w:pPr>
            <w:r w:rsidRPr="003C0C55">
              <w:t>8</w:t>
            </w:r>
          </w:p>
        </w:tc>
        <w:tc>
          <w:tcPr>
            <w:tcW w:w="515" w:type="dxa"/>
          </w:tcPr>
          <w:p w14:paraId="41AC4E8D" w14:textId="77777777" w:rsidR="00DF471D" w:rsidRPr="003C0C55" w:rsidRDefault="00DF471D" w:rsidP="00CA1F1F">
            <w:pPr>
              <w:pStyle w:val="VCAAtablecondensedheading"/>
            </w:pPr>
            <w:r w:rsidRPr="003C0C55">
              <w:t>9</w:t>
            </w:r>
          </w:p>
        </w:tc>
        <w:tc>
          <w:tcPr>
            <w:tcW w:w="529" w:type="dxa"/>
          </w:tcPr>
          <w:p w14:paraId="0A4E611A" w14:textId="77777777" w:rsidR="00DF471D" w:rsidRPr="003C0C55" w:rsidRDefault="00DF471D" w:rsidP="00CA1F1F">
            <w:pPr>
              <w:pStyle w:val="VCAAtablecondensedheading"/>
            </w:pPr>
            <w:r w:rsidRPr="003C0C55">
              <w:t>10</w:t>
            </w:r>
          </w:p>
        </w:tc>
        <w:tc>
          <w:tcPr>
            <w:tcW w:w="529" w:type="dxa"/>
          </w:tcPr>
          <w:p w14:paraId="7BEFC8CE" w14:textId="77777777" w:rsidR="00DF471D" w:rsidRPr="003C0C55" w:rsidRDefault="00DF471D" w:rsidP="00CA1F1F">
            <w:pPr>
              <w:pStyle w:val="VCAAtablecondensedheading"/>
            </w:pPr>
            <w:r w:rsidRPr="003C0C55">
              <w:t>11</w:t>
            </w:r>
          </w:p>
        </w:tc>
        <w:tc>
          <w:tcPr>
            <w:tcW w:w="529" w:type="dxa"/>
          </w:tcPr>
          <w:p w14:paraId="38F7870A" w14:textId="77777777" w:rsidR="00DF471D" w:rsidRPr="003C0C55" w:rsidRDefault="00DF471D" w:rsidP="00CA1F1F">
            <w:pPr>
              <w:pStyle w:val="VCAAtablecondensedheading"/>
            </w:pPr>
            <w:r w:rsidRPr="003C0C55">
              <w:t>12</w:t>
            </w:r>
          </w:p>
        </w:tc>
        <w:tc>
          <w:tcPr>
            <w:tcW w:w="1085" w:type="dxa"/>
          </w:tcPr>
          <w:p w14:paraId="0B045C62" w14:textId="77777777" w:rsidR="00DF471D" w:rsidRPr="003C0C55" w:rsidRDefault="00DF471D" w:rsidP="00CA1F1F">
            <w:pPr>
              <w:pStyle w:val="VCAAtablecondensedheading"/>
            </w:pPr>
            <w:r w:rsidRPr="003C0C55">
              <w:t>Average</w:t>
            </w:r>
          </w:p>
        </w:tc>
      </w:tr>
      <w:tr w:rsidR="00DF471D" w:rsidRPr="00FC4B1A" w14:paraId="15F60300" w14:textId="77777777" w:rsidTr="00CA1F1F">
        <w:trPr>
          <w:trHeight w:hRule="exact" w:val="386"/>
        </w:trPr>
        <w:tc>
          <w:tcPr>
            <w:tcW w:w="852" w:type="dxa"/>
          </w:tcPr>
          <w:p w14:paraId="080718B1" w14:textId="77777777" w:rsidR="00DF471D" w:rsidRPr="003C0C55" w:rsidRDefault="00DF471D" w:rsidP="00CA1F1F">
            <w:pPr>
              <w:pStyle w:val="VCAAtablecondensed"/>
            </w:pPr>
            <w:r w:rsidRPr="003C0C55">
              <w:t>%</w:t>
            </w:r>
          </w:p>
        </w:tc>
        <w:tc>
          <w:tcPr>
            <w:tcW w:w="522" w:type="dxa"/>
          </w:tcPr>
          <w:p w14:paraId="134AE411" w14:textId="77777777" w:rsidR="00DF471D" w:rsidRPr="003C0C55" w:rsidRDefault="00DF471D" w:rsidP="00CA1F1F">
            <w:pPr>
              <w:pStyle w:val="VCAAtablecondensed"/>
            </w:pPr>
            <w:r>
              <w:t>1</w:t>
            </w:r>
          </w:p>
        </w:tc>
        <w:tc>
          <w:tcPr>
            <w:tcW w:w="522" w:type="dxa"/>
          </w:tcPr>
          <w:p w14:paraId="3B1C28A2" w14:textId="77777777" w:rsidR="00DF471D" w:rsidRPr="003C0C55" w:rsidRDefault="00DF471D" w:rsidP="00CA1F1F">
            <w:pPr>
              <w:pStyle w:val="VCAAtablecondensed"/>
            </w:pPr>
            <w:r>
              <w:t>0.5</w:t>
            </w:r>
          </w:p>
        </w:tc>
        <w:tc>
          <w:tcPr>
            <w:tcW w:w="522" w:type="dxa"/>
          </w:tcPr>
          <w:p w14:paraId="424F9B21" w14:textId="77777777" w:rsidR="00DF471D" w:rsidRPr="003C0C55" w:rsidRDefault="00DF471D" w:rsidP="00CA1F1F">
            <w:pPr>
              <w:pStyle w:val="VCAAtablecondensed"/>
            </w:pPr>
            <w:r>
              <w:t>0</w:t>
            </w:r>
          </w:p>
        </w:tc>
        <w:tc>
          <w:tcPr>
            <w:tcW w:w="512" w:type="dxa"/>
          </w:tcPr>
          <w:p w14:paraId="02FF1762" w14:textId="77777777" w:rsidR="00DF471D" w:rsidRPr="003C0C55" w:rsidRDefault="00DF471D" w:rsidP="00CA1F1F">
            <w:pPr>
              <w:pStyle w:val="VCAAtablecondensed"/>
            </w:pPr>
            <w:r>
              <w:t>1</w:t>
            </w:r>
          </w:p>
        </w:tc>
        <w:tc>
          <w:tcPr>
            <w:tcW w:w="512" w:type="dxa"/>
          </w:tcPr>
          <w:p w14:paraId="0F30CEA4" w14:textId="77777777" w:rsidR="00DF471D" w:rsidRPr="003C0C55" w:rsidRDefault="00DF471D" w:rsidP="00CA1F1F">
            <w:pPr>
              <w:pStyle w:val="VCAAtablecondensed"/>
            </w:pPr>
            <w:r>
              <w:t>3</w:t>
            </w:r>
          </w:p>
        </w:tc>
        <w:tc>
          <w:tcPr>
            <w:tcW w:w="513" w:type="dxa"/>
          </w:tcPr>
          <w:p w14:paraId="5E741A5B" w14:textId="77777777" w:rsidR="00DF471D" w:rsidRPr="003C0C55" w:rsidRDefault="00DF471D" w:rsidP="00CA1F1F">
            <w:pPr>
              <w:pStyle w:val="VCAAtablecondensed"/>
            </w:pPr>
            <w:r>
              <w:t>7</w:t>
            </w:r>
          </w:p>
        </w:tc>
        <w:tc>
          <w:tcPr>
            <w:tcW w:w="515" w:type="dxa"/>
          </w:tcPr>
          <w:p w14:paraId="27240F6B" w14:textId="77777777" w:rsidR="00DF471D" w:rsidRPr="003C0C55" w:rsidRDefault="00DF471D" w:rsidP="00CA1F1F">
            <w:pPr>
              <w:pStyle w:val="VCAAtablecondensed"/>
            </w:pPr>
            <w:r>
              <w:t>11</w:t>
            </w:r>
          </w:p>
        </w:tc>
        <w:tc>
          <w:tcPr>
            <w:tcW w:w="515" w:type="dxa"/>
          </w:tcPr>
          <w:p w14:paraId="2D70471A" w14:textId="77777777" w:rsidR="00DF471D" w:rsidRPr="003C0C55" w:rsidRDefault="00DF471D" w:rsidP="00CA1F1F">
            <w:pPr>
              <w:pStyle w:val="VCAAtablecondensed"/>
            </w:pPr>
            <w:r>
              <w:t>16</w:t>
            </w:r>
          </w:p>
        </w:tc>
        <w:tc>
          <w:tcPr>
            <w:tcW w:w="515" w:type="dxa"/>
          </w:tcPr>
          <w:p w14:paraId="47647202" w14:textId="77777777" w:rsidR="00DF471D" w:rsidRPr="003C0C55" w:rsidRDefault="00DF471D" w:rsidP="00CA1F1F">
            <w:pPr>
              <w:pStyle w:val="VCAAtablecondensed"/>
            </w:pPr>
            <w:r>
              <w:t>15</w:t>
            </w:r>
          </w:p>
        </w:tc>
        <w:tc>
          <w:tcPr>
            <w:tcW w:w="515" w:type="dxa"/>
          </w:tcPr>
          <w:p w14:paraId="73768E17" w14:textId="77777777" w:rsidR="00DF471D" w:rsidRPr="003C0C55" w:rsidRDefault="00DF471D" w:rsidP="00CA1F1F">
            <w:pPr>
              <w:pStyle w:val="VCAAtablecondensed"/>
            </w:pPr>
            <w:r>
              <w:t>16</w:t>
            </w:r>
          </w:p>
        </w:tc>
        <w:tc>
          <w:tcPr>
            <w:tcW w:w="529" w:type="dxa"/>
          </w:tcPr>
          <w:p w14:paraId="2636009E" w14:textId="77777777" w:rsidR="00DF471D" w:rsidRPr="003C0C55" w:rsidRDefault="00DF471D" w:rsidP="00CA1F1F">
            <w:pPr>
              <w:pStyle w:val="VCAAtablecondensed"/>
            </w:pPr>
            <w:r>
              <w:t>17</w:t>
            </w:r>
          </w:p>
        </w:tc>
        <w:tc>
          <w:tcPr>
            <w:tcW w:w="529" w:type="dxa"/>
          </w:tcPr>
          <w:p w14:paraId="00C27569" w14:textId="77777777" w:rsidR="00DF471D" w:rsidRPr="003C0C55" w:rsidRDefault="00DF471D" w:rsidP="00CA1F1F">
            <w:pPr>
              <w:pStyle w:val="VCAAtablecondensed"/>
            </w:pPr>
            <w:r>
              <w:t>9</w:t>
            </w:r>
          </w:p>
        </w:tc>
        <w:tc>
          <w:tcPr>
            <w:tcW w:w="529" w:type="dxa"/>
          </w:tcPr>
          <w:p w14:paraId="3F1EDF9D" w14:textId="77777777" w:rsidR="00DF471D" w:rsidRPr="003C0C55" w:rsidRDefault="00DF471D" w:rsidP="00CA1F1F">
            <w:pPr>
              <w:pStyle w:val="VCAAtablecondensed"/>
            </w:pPr>
            <w:r>
              <w:t>3</w:t>
            </w:r>
          </w:p>
        </w:tc>
        <w:tc>
          <w:tcPr>
            <w:tcW w:w="1085" w:type="dxa"/>
          </w:tcPr>
          <w:p w14:paraId="1E7552CB" w14:textId="77777777" w:rsidR="00DF471D" w:rsidRPr="003C0C55" w:rsidRDefault="00DF471D" w:rsidP="00CA1F1F">
            <w:pPr>
              <w:pStyle w:val="VCAAtablecondensed"/>
            </w:pPr>
            <w:r>
              <w:t>8.0</w:t>
            </w:r>
          </w:p>
        </w:tc>
      </w:tr>
    </w:tbl>
    <w:p w14:paraId="19DDD4E5" w14:textId="77777777" w:rsidR="00DF471D" w:rsidRPr="008E4143" w:rsidRDefault="00DF471D" w:rsidP="00DF471D">
      <w:pPr>
        <w:pStyle w:val="VCAAbody"/>
      </w:pPr>
      <w:r w:rsidRPr="008E4143">
        <w:t xml:space="preserve">In this </w:t>
      </w:r>
      <w:r>
        <w:t>question,</w:t>
      </w:r>
      <w:r w:rsidRPr="008E4143">
        <w:t xml:space="preserve"> students were required to include an explanation of contrast in the excerpt</w:t>
      </w:r>
      <w:r>
        <w:t>,</w:t>
      </w:r>
      <w:r w:rsidRPr="008E4143">
        <w:t xml:space="preserve"> focusing on the role that both rhythm/time and texture played. In this case</w:t>
      </w:r>
      <w:r>
        <w:t>,</w:t>
      </w:r>
      <w:r w:rsidRPr="008E4143">
        <w:t xml:space="preserve"> the correct use of terminology was important. In order to score high marks, students needed to make accurate observations and describe the significant differences between the two sections of the excerpt in a clear, insightful way. In some cases, students </w:t>
      </w:r>
      <w:r>
        <w:t>did not score well</w:t>
      </w:r>
      <w:r w:rsidRPr="008E4143">
        <w:t xml:space="preserve"> as they were unable fully describe the nature of the changes in rhythm or texture in the excerpt. Some higher</w:t>
      </w:r>
      <w:r>
        <w:t>-</w:t>
      </w:r>
      <w:r w:rsidRPr="008E4143">
        <w:t xml:space="preserve">scoring responses incorporated a table or diagram to good effect. </w:t>
      </w:r>
    </w:p>
    <w:p w14:paraId="6E3D0A03" w14:textId="5919BF0D" w:rsidR="00DF471D" w:rsidRDefault="00DF471D" w:rsidP="00DF471D">
      <w:pPr>
        <w:pStyle w:val="VCAAbody"/>
      </w:pPr>
      <w:r w:rsidRPr="008E4143">
        <w:t>When describing contrast with reference to rhythm/time, students may have included some of the following observations</w:t>
      </w:r>
      <w:r>
        <w:t>.</w:t>
      </w:r>
    </w:p>
    <w:p w14:paraId="4BC34DE8" w14:textId="62B90606" w:rsidR="00052538" w:rsidRPr="00052538" w:rsidRDefault="00052538" w:rsidP="00DF471D">
      <w:pPr>
        <w:pStyle w:val="VCAAbody"/>
        <w:rPr>
          <w:b/>
        </w:rPr>
      </w:pPr>
      <w:r w:rsidRPr="00052538">
        <w:rPr>
          <w:b/>
        </w:rPr>
        <w:t>Section 1</w:t>
      </w:r>
    </w:p>
    <w:p w14:paraId="2B473E07" w14:textId="068FAF93" w:rsidR="00052538" w:rsidRDefault="00052538" w:rsidP="00052538">
      <w:pPr>
        <w:pStyle w:val="VCAAbullet"/>
      </w:pPr>
      <w:r>
        <w:t>Unclear/ambiguous meter due to heavy use of rubato, a range of note lengths, sparse texture, and sporadic melodic flurries.</w:t>
      </w:r>
    </w:p>
    <w:p w14:paraId="67235993" w14:textId="64B3F25F" w:rsidR="00052538" w:rsidRDefault="00052538" w:rsidP="00052538">
      <w:pPr>
        <w:pStyle w:val="VCAAbullet"/>
      </w:pPr>
      <w:r>
        <w:t>Significant sense of rhythmic ‘space’ due to use of silence between phrases.</w:t>
      </w:r>
    </w:p>
    <w:p w14:paraId="52303DBC" w14:textId="098AAD73" w:rsidR="00052538" w:rsidRDefault="00052538" w:rsidP="00052538">
      <w:pPr>
        <w:pStyle w:val="VCAAbullet"/>
      </w:pPr>
      <w:r>
        <w:t>A seemingly slow to moderate tempo due to the rubato and silences, with swells and increases of speed in some melodic ideas as the speed and tension builds towards Section 1.</w:t>
      </w:r>
    </w:p>
    <w:p w14:paraId="1FBD2D44" w14:textId="4075153D" w:rsidR="00052538" w:rsidRDefault="00052538" w:rsidP="00052538">
      <w:pPr>
        <w:pStyle w:val="VCAAbullet"/>
      </w:pPr>
      <w:r>
        <w:t>A range of note lengths used in the marimba part, including longer rolls/resonant bass notes and flurries of semiquavers/demi-semiquavers in the higher, more melodic passages.</w:t>
      </w:r>
    </w:p>
    <w:p w14:paraId="377E469F" w14:textId="16EF5B43" w:rsidR="00052538" w:rsidRDefault="00052538" w:rsidP="00052538">
      <w:pPr>
        <w:pStyle w:val="VCAAbullet"/>
      </w:pPr>
      <w:r>
        <w:t>Percussion ensemble part (woodblocks) includes a short interrupting sextuplet flurry.</w:t>
      </w:r>
    </w:p>
    <w:p w14:paraId="02680F18" w14:textId="377968C8" w:rsidR="00052538" w:rsidRDefault="00052538" w:rsidP="00052538">
      <w:pPr>
        <w:pStyle w:val="VCAAbullet"/>
      </w:pPr>
      <w:r>
        <w:t>Very little repetition of rhythmic ideas, with a seemingly semi-improvised approach to shaping the solo marimba material.</w:t>
      </w:r>
    </w:p>
    <w:p w14:paraId="673AB510" w14:textId="238C20C0" w:rsidR="00052538" w:rsidRDefault="00052538" w:rsidP="00052538">
      <w:pPr>
        <w:pStyle w:val="VCAAbullet"/>
      </w:pPr>
      <w:r>
        <w:t>Limited sense of forward momentum and drive due to ambiguous metre, silences, rubato.</w:t>
      </w:r>
    </w:p>
    <w:p w14:paraId="2C129A6B" w14:textId="4D9A29FF" w:rsidR="00052538" w:rsidRPr="00052538" w:rsidRDefault="00052538" w:rsidP="00052538">
      <w:pPr>
        <w:pStyle w:val="VCAAbody"/>
        <w:rPr>
          <w:b/>
        </w:rPr>
      </w:pPr>
      <w:r w:rsidRPr="00052538">
        <w:rPr>
          <w:b/>
        </w:rPr>
        <w:t>Section 2</w:t>
      </w:r>
    </w:p>
    <w:p w14:paraId="3C1F96D0" w14:textId="1AE50578" w:rsidR="00052538" w:rsidRDefault="00052538" w:rsidP="00052538">
      <w:pPr>
        <w:pStyle w:val="VCAAbullet"/>
      </w:pPr>
      <w:r>
        <w:t xml:space="preserve">Much clearer quadruple meter established by driving quaver pulses across the accompanying percussion ensemble. </w:t>
      </w:r>
    </w:p>
    <w:p w14:paraId="22E97DA2" w14:textId="4679B52A" w:rsidR="00052538" w:rsidRDefault="00052538" w:rsidP="00052538">
      <w:pPr>
        <w:pStyle w:val="VCAAbullet"/>
      </w:pPr>
      <w:r>
        <w:t>Very little sense of rhythmic ‘space’ due to consistent running rhythms and short note lengths across the ensemble.</w:t>
      </w:r>
    </w:p>
    <w:p w14:paraId="7285820C" w14:textId="58EDB721" w:rsidR="00052538" w:rsidRDefault="00052538" w:rsidP="00052538">
      <w:pPr>
        <w:pStyle w:val="VCAAbullet"/>
      </w:pPr>
      <w:r>
        <w:t xml:space="preserve">Consistently allegro, driving tempo across this section of this excerpt. </w:t>
      </w:r>
    </w:p>
    <w:p w14:paraId="06DAEA2B" w14:textId="1B2661C5" w:rsidR="00052538" w:rsidRDefault="00052538" w:rsidP="00052538">
      <w:pPr>
        <w:pStyle w:val="VCAAbullet"/>
      </w:pPr>
      <w:r>
        <w:t xml:space="preserve">Marimba part is made up mostly of driving quavers with offbeat accents and occasional semiquaver flurries at the end of passages. </w:t>
      </w:r>
    </w:p>
    <w:p w14:paraId="17562500" w14:textId="53C0145C" w:rsidR="00052538" w:rsidRDefault="00052538" w:rsidP="00052538">
      <w:pPr>
        <w:pStyle w:val="VCAAbullet"/>
      </w:pPr>
      <w:r>
        <w:t xml:space="preserve">Percussion ensemble (drums, metallic sounds, etc.) play consistent accompanying quavers underneath the marimba part. </w:t>
      </w:r>
    </w:p>
    <w:p w14:paraId="2013F10A" w14:textId="77777777" w:rsidR="00052538" w:rsidRDefault="00052538" w:rsidP="00052538">
      <w:pPr>
        <w:pStyle w:val="VCAAbullet"/>
      </w:pPr>
      <w:r>
        <w:t xml:space="preserve">Use of several repeating rhythmic motifs, in particular the </w:t>
      </w:r>
      <w:proofErr w:type="spellStart"/>
      <w:r>
        <w:t>ti-ka-ti-ka</w:t>
      </w:r>
      <w:proofErr w:type="spellEnd"/>
      <w:r>
        <w:t xml:space="preserve"> ta, </w:t>
      </w:r>
      <w:proofErr w:type="spellStart"/>
      <w:r>
        <w:t>ti-ka-ti-ka</w:t>
      </w:r>
      <w:proofErr w:type="spellEnd"/>
      <w:r>
        <w:t xml:space="preserve"> ta pattern, which recurs throughout the second section across a range of drums. </w:t>
      </w:r>
    </w:p>
    <w:p w14:paraId="2E4A0609" w14:textId="25393E33" w:rsidR="00052538" w:rsidRPr="008E4143" w:rsidRDefault="00052538" w:rsidP="00052538">
      <w:pPr>
        <w:pStyle w:val="VCAAbullet"/>
      </w:pPr>
      <w:r>
        <w:t>Sense of syncopation, drive, and forward momentum created with offbeat accents and groups of three together with occasional heavy downbeats on the ‘1’ in the marimba part placed against the driving quavers in the accompaniment.</w:t>
      </w:r>
    </w:p>
    <w:p w14:paraId="7DF8CA31" w14:textId="77777777" w:rsidR="00DF471D" w:rsidRPr="001A6AA3" w:rsidRDefault="00DF471D" w:rsidP="00DF471D">
      <w:pPr>
        <w:pStyle w:val="VCAAbody"/>
      </w:pPr>
      <w:r w:rsidRPr="001A6AA3">
        <w:t>When describing contrast with reference to texture, students may have made some of the following observations</w:t>
      </w:r>
      <w:r>
        <w:t>.</w:t>
      </w:r>
    </w:p>
    <w:p w14:paraId="4C71AA0B" w14:textId="77777777" w:rsidR="00DF471D" w:rsidRPr="001A6AA3" w:rsidRDefault="00DF471D" w:rsidP="00DF471D">
      <w:pPr>
        <w:pStyle w:val="VCAAbullet"/>
      </w:pPr>
      <w:r w:rsidRPr="001A6AA3">
        <w:t xml:space="preserve">The </w:t>
      </w:r>
      <w:r>
        <w:t>first section</w:t>
      </w:r>
      <w:r w:rsidRPr="001A6AA3">
        <w:t xml:space="preserve"> of this excerpt consists of a sparse and primarily monophonic texture:</w:t>
      </w:r>
    </w:p>
    <w:p w14:paraId="3F9545BB" w14:textId="77777777" w:rsidR="00DF471D" w:rsidRPr="001A6AA3" w:rsidRDefault="00DF471D" w:rsidP="00DF471D">
      <w:pPr>
        <w:pStyle w:val="VCAAbulletlevel2"/>
      </w:pPr>
      <w:r w:rsidRPr="001A6AA3">
        <w:t>This section is almost entirely performed by solo marimba, however</w:t>
      </w:r>
      <w:r>
        <w:t>,</w:t>
      </w:r>
      <w:r w:rsidRPr="001A6AA3">
        <w:t xml:space="preserve"> there is one brief and disruptively loud flurry of </w:t>
      </w:r>
      <w:r>
        <w:t>w</w:t>
      </w:r>
      <w:r w:rsidRPr="001A6AA3">
        <w:t xml:space="preserve">oodblock hits in the beginning in an almost ‘call and response’ between the </w:t>
      </w:r>
      <w:r>
        <w:t>m</w:t>
      </w:r>
      <w:r w:rsidRPr="001A6AA3">
        <w:t>arimba.</w:t>
      </w:r>
    </w:p>
    <w:p w14:paraId="5CA0F9B0" w14:textId="77777777" w:rsidR="00DF471D" w:rsidRPr="001A6AA3" w:rsidRDefault="00DF471D" w:rsidP="00DF471D">
      <w:pPr>
        <w:pStyle w:val="VCAAbulletlevel2"/>
      </w:pPr>
      <w:r w:rsidRPr="001A6AA3">
        <w:t xml:space="preserve">In the beginning of the section, melodic phrases often begin with an ascending line of single pitches followed by a double or triple stop (that is, </w:t>
      </w:r>
      <w:r>
        <w:t>two</w:t>
      </w:r>
      <w:r w:rsidRPr="001A6AA3">
        <w:t xml:space="preserve"> or </w:t>
      </w:r>
      <w:r>
        <w:t>three</w:t>
      </w:r>
      <w:r w:rsidRPr="001A6AA3">
        <w:t xml:space="preserve"> notes in a chord) roll in the mid-high register of the instrument.</w:t>
      </w:r>
    </w:p>
    <w:p w14:paraId="2697BE37" w14:textId="77777777" w:rsidR="00DF471D" w:rsidRPr="001A6AA3" w:rsidRDefault="00DF471D" w:rsidP="00DF471D">
      <w:pPr>
        <w:pStyle w:val="VCAAbulletlevel2"/>
      </w:pPr>
      <w:r w:rsidRPr="001A6AA3">
        <w:t>Later in this section, there is lower register melodic material made up of single notes</w:t>
      </w:r>
      <w:r>
        <w:t>,</w:t>
      </w:r>
      <w:r w:rsidRPr="001A6AA3">
        <w:t xml:space="preserve"> which are either struck in a resonant fashion or rolled softly. This gradually moves up to a higher register and becomes quicker and louder as the tension builds into the </w:t>
      </w:r>
      <w:r>
        <w:t>second</w:t>
      </w:r>
      <w:r w:rsidRPr="001A6AA3">
        <w:t xml:space="preserve"> section.</w:t>
      </w:r>
    </w:p>
    <w:p w14:paraId="2668FF53" w14:textId="77777777" w:rsidR="00DF471D" w:rsidRPr="001A6AA3" w:rsidRDefault="00DF471D" w:rsidP="00DF471D">
      <w:pPr>
        <w:pStyle w:val="VCAAbulletlevel2"/>
      </w:pPr>
      <w:r w:rsidRPr="001A6AA3">
        <w:t>There is quite a lot of silence used between phrases</w:t>
      </w:r>
      <w:r>
        <w:t>,</w:t>
      </w:r>
      <w:r w:rsidRPr="001A6AA3">
        <w:t xml:space="preserve"> which contributes to the sense of sparseness in texture, as does the generally softer dynamic than </w:t>
      </w:r>
      <w:r>
        <w:t>the second section</w:t>
      </w:r>
      <w:r w:rsidRPr="001A6AA3">
        <w:t>.</w:t>
      </w:r>
    </w:p>
    <w:p w14:paraId="2517E799" w14:textId="77777777" w:rsidR="00DF471D" w:rsidRPr="001A6AA3" w:rsidRDefault="00DF471D" w:rsidP="00DF471D">
      <w:pPr>
        <w:pStyle w:val="VCAAbullet"/>
      </w:pPr>
      <w:r w:rsidRPr="001A6AA3">
        <w:t xml:space="preserve">The </w:t>
      </w:r>
      <w:r>
        <w:t>second section</w:t>
      </w:r>
      <w:r w:rsidRPr="001A6AA3">
        <w:t xml:space="preserve"> of this excerpt consists </w:t>
      </w:r>
      <w:r w:rsidRPr="00093EE4">
        <w:t>of</w:t>
      </w:r>
      <w:r w:rsidRPr="001A6AA3">
        <w:t xml:space="preserve"> a busier and more dense (though primarily homophonic) texture, created primarily through the addition of the </w:t>
      </w:r>
      <w:r>
        <w:t>p</w:t>
      </w:r>
      <w:r w:rsidRPr="001A6AA3">
        <w:t xml:space="preserve">ercussion ensemble accompaniment under the solo </w:t>
      </w:r>
      <w:r>
        <w:t>m</w:t>
      </w:r>
      <w:r w:rsidRPr="001A6AA3">
        <w:t>arimba:</w:t>
      </w:r>
    </w:p>
    <w:p w14:paraId="211CA742" w14:textId="030080C3" w:rsidR="00DF471D" w:rsidRPr="008E4143" w:rsidRDefault="00DF471D" w:rsidP="00DF471D">
      <w:pPr>
        <w:pStyle w:val="VCAAbulletlevel2"/>
      </w:pPr>
      <w:r w:rsidRPr="008E4143">
        <w:t xml:space="preserve">The </w:t>
      </w:r>
      <w:r>
        <w:t>p</w:t>
      </w:r>
      <w:r w:rsidRPr="008E4143">
        <w:t xml:space="preserve">ercussion ensemble accompaniment material is introduced suddenly and loudly at the beginning of the section and consists of </w:t>
      </w:r>
      <w:r>
        <w:t>c</w:t>
      </w:r>
      <w:r w:rsidRPr="008E4143">
        <w:t>owbells, hand drums (</w:t>
      </w:r>
      <w:r>
        <w:t>c</w:t>
      </w:r>
      <w:r w:rsidRPr="008E4143">
        <w:t xml:space="preserve">onga) and </w:t>
      </w:r>
      <w:r>
        <w:t>b</w:t>
      </w:r>
      <w:r w:rsidRPr="008E4143">
        <w:t xml:space="preserve">ass </w:t>
      </w:r>
      <w:r>
        <w:t>d</w:t>
      </w:r>
      <w:r w:rsidRPr="008E4143">
        <w:t xml:space="preserve">rum. There is also a vocal chant of </w:t>
      </w:r>
      <w:r>
        <w:t>m</w:t>
      </w:r>
      <w:r w:rsidRPr="008E4143">
        <w:t>en</w:t>
      </w:r>
      <w:r w:rsidR="009B63BC">
        <w:t>’s</w:t>
      </w:r>
      <w:r w:rsidRPr="008E4143">
        <w:t xml:space="preserve"> v</w:t>
      </w:r>
      <w:r>
        <w:t>o</w:t>
      </w:r>
      <w:r w:rsidRPr="008E4143">
        <w:t>ices (once only).</w:t>
      </w:r>
    </w:p>
    <w:p w14:paraId="63495E2D" w14:textId="77777777" w:rsidR="00DF471D" w:rsidRPr="008E4143" w:rsidRDefault="00DF471D" w:rsidP="00DF471D">
      <w:pPr>
        <w:pStyle w:val="VCAAbulletlevel2"/>
      </w:pPr>
      <w:r w:rsidRPr="008E4143">
        <w:t xml:space="preserve">Once the </w:t>
      </w:r>
      <w:r>
        <w:t>m</w:t>
      </w:r>
      <w:r w:rsidRPr="008E4143">
        <w:t xml:space="preserve">arimba re-enters, the </w:t>
      </w:r>
      <w:r>
        <w:t>p</w:t>
      </w:r>
      <w:r w:rsidRPr="008E4143">
        <w:t>ercussion ensemble material becomes softer to leave dynamic room for the soloist, creating a clear homophonic texture with the melodic instrument (</w:t>
      </w:r>
      <w:r>
        <w:t>m</w:t>
      </w:r>
      <w:r w:rsidRPr="008E4143">
        <w:t>arimba) now accompanied by the unpitched instruments.</w:t>
      </w:r>
    </w:p>
    <w:p w14:paraId="10AEBDF7" w14:textId="77777777" w:rsidR="00DF471D" w:rsidRPr="008E4143" w:rsidRDefault="00DF471D" w:rsidP="00DF471D">
      <w:pPr>
        <w:pStyle w:val="VCAAbulletlevel2"/>
      </w:pPr>
      <w:r w:rsidRPr="008E4143">
        <w:t xml:space="preserve">The melodic material in the </w:t>
      </w:r>
      <w:r>
        <w:t>m</w:t>
      </w:r>
      <w:r w:rsidRPr="008E4143">
        <w:t>arimba is now made up of a single note (and quite static) melody with accented double stops on downbeats and syncopated quavers, but it is clearly in the foreground due to its contrasting dynamic and timbre.</w:t>
      </w:r>
    </w:p>
    <w:p w14:paraId="1ABA6980" w14:textId="77777777" w:rsidR="00DF471D" w:rsidRPr="008E4143" w:rsidRDefault="00DF471D" w:rsidP="00DF471D">
      <w:pPr>
        <w:pStyle w:val="VCAAbulletlevel2"/>
      </w:pPr>
      <w:r w:rsidRPr="008E4143">
        <w:t xml:space="preserve">In the brief moments where the </w:t>
      </w:r>
      <w:r>
        <w:t>m</w:t>
      </w:r>
      <w:r w:rsidRPr="008E4143">
        <w:t xml:space="preserve">arimba part quietens at the end of its melodic phrases, the </w:t>
      </w:r>
      <w:r>
        <w:t>p</w:t>
      </w:r>
      <w:r w:rsidRPr="008E4143">
        <w:t xml:space="preserve">ercussion </w:t>
      </w:r>
      <w:r>
        <w:t>e</w:t>
      </w:r>
      <w:r w:rsidRPr="008E4143">
        <w:t>nsemble grows in dynamic</w:t>
      </w:r>
      <w:r>
        <w:t xml:space="preserve">s </w:t>
      </w:r>
      <w:r w:rsidRPr="008E4143">
        <w:t>and takes the foreground for a bar or so, creating an almost ‘call and response’ effect between the soloist and the group.</w:t>
      </w:r>
    </w:p>
    <w:p w14:paraId="7C6E12E3" w14:textId="77777777" w:rsidR="00DF471D" w:rsidRPr="008E4143" w:rsidRDefault="00DF471D" w:rsidP="00DF471D">
      <w:pPr>
        <w:pStyle w:val="VCAAbody"/>
      </w:pPr>
      <w:r w:rsidRPr="008E4143">
        <w:t xml:space="preserve">The sudden shift from spare, monophonic solo marimba texture in </w:t>
      </w:r>
      <w:r>
        <w:t>Section 1</w:t>
      </w:r>
      <w:r w:rsidRPr="008E4143">
        <w:t xml:space="preserve"> and the busier, more chaotic and driving homophony of the </w:t>
      </w:r>
      <w:r>
        <w:t>p</w:t>
      </w:r>
      <w:r w:rsidRPr="008E4143">
        <w:t xml:space="preserve">ercussion ensemble and marimba material in </w:t>
      </w:r>
      <w:r>
        <w:t>Section 2</w:t>
      </w:r>
      <w:r w:rsidRPr="008E4143">
        <w:t xml:space="preserve"> creates significant contrast between the two sections.</w:t>
      </w:r>
    </w:p>
    <w:p w14:paraId="25D781EE" w14:textId="77777777" w:rsidR="00DF471D" w:rsidRPr="004004E4" w:rsidRDefault="00DF471D" w:rsidP="00DF471D">
      <w:pPr>
        <w:pStyle w:val="VCAAHeading3"/>
      </w:pPr>
      <w:r w:rsidRPr="004004E4">
        <w:t>Question 5a</w:t>
      </w:r>
      <w:r>
        <w:t>.</w:t>
      </w:r>
      <w:r w:rsidRPr="004004E4">
        <w:t xml:space="preserve"> </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DF471D" w:rsidRPr="00812747" w14:paraId="03711641" w14:textId="77777777" w:rsidTr="00CA1F1F">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57A05DDA" w14:textId="77777777" w:rsidR="00DF471D" w:rsidRPr="003C0C55" w:rsidRDefault="00DF471D" w:rsidP="00CA1F1F">
            <w:pPr>
              <w:pStyle w:val="VCAAtablecondensedheading"/>
            </w:pPr>
            <w:r w:rsidRPr="003C0C55">
              <w:t>Marks</w:t>
            </w:r>
          </w:p>
        </w:tc>
        <w:tc>
          <w:tcPr>
            <w:tcW w:w="704" w:type="dxa"/>
          </w:tcPr>
          <w:p w14:paraId="3E3D5E98" w14:textId="77777777" w:rsidR="00DF471D" w:rsidRPr="003C0C55" w:rsidRDefault="00DF471D" w:rsidP="00CA1F1F">
            <w:pPr>
              <w:pStyle w:val="VCAAtablecondensedheading"/>
            </w:pPr>
            <w:r w:rsidRPr="003C0C55">
              <w:t>0</w:t>
            </w:r>
          </w:p>
        </w:tc>
        <w:tc>
          <w:tcPr>
            <w:tcW w:w="704" w:type="dxa"/>
          </w:tcPr>
          <w:p w14:paraId="5362C45C" w14:textId="77777777" w:rsidR="00DF471D" w:rsidRPr="003C0C55" w:rsidRDefault="00DF471D" w:rsidP="00CA1F1F">
            <w:pPr>
              <w:pStyle w:val="VCAAtablecondensedheading"/>
            </w:pPr>
            <w:r w:rsidRPr="003C0C55">
              <w:t>1</w:t>
            </w:r>
          </w:p>
        </w:tc>
        <w:tc>
          <w:tcPr>
            <w:tcW w:w="704" w:type="dxa"/>
          </w:tcPr>
          <w:p w14:paraId="0F13E0C8" w14:textId="77777777" w:rsidR="00DF471D" w:rsidRPr="003C0C55" w:rsidRDefault="00DF471D" w:rsidP="00CA1F1F">
            <w:pPr>
              <w:pStyle w:val="VCAAtablecondensedheading"/>
            </w:pPr>
            <w:r w:rsidRPr="003C0C55">
              <w:t>2</w:t>
            </w:r>
          </w:p>
        </w:tc>
        <w:tc>
          <w:tcPr>
            <w:tcW w:w="704" w:type="dxa"/>
          </w:tcPr>
          <w:p w14:paraId="08A30697" w14:textId="77777777" w:rsidR="00DF471D" w:rsidRPr="003C0C55" w:rsidRDefault="00DF471D" w:rsidP="00CA1F1F">
            <w:pPr>
              <w:pStyle w:val="VCAAtablecondensedheading"/>
            </w:pPr>
            <w:r w:rsidRPr="003C0C55">
              <w:t>3</w:t>
            </w:r>
          </w:p>
        </w:tc>
        <w:tc>
          <w:tcPr>
            <w:tcW w:w="704" w:type="dxa"/>
          </w:tcPr>
          <w:p w14:paraId="71408F97" w14:textId="77777777" w:rsidR="00DF471D" w:rsidRPr="003C0C55" w:rsidRDefault="00DF471D" w:rsidP="00CA1F1F">
            <w:pPr>
              <w:pStyle w:val="VCAAtablecondensedheading"/>
            </w:pPr>
            <w:r w:rsidRPr="003C0C55">
              <w:t>4</w:t>
            </w:r>
          </w:p>
        </w:tc>
        <w:tc>
          <w:tcPr>
            <w:tcW w:w="704" w:type="dxa"/>
          </w:tcPr>
          <w:p w14:paraId="54D191A9" w14:textId="77777777" w:rsidR="00DF471D" w:rsidRPr="003C0C55" w:rsidRDefault="00DF471D" w:rsidP="00CA1F1F">
            <w:pPr>
              <w:pStyle w:val="VCAAtablecondensedheading"/>
            </w:pPr>
            <w:r w:rsidRPr="003C0C55">
              <w:t>5</w:t>
            </w:r>
          </w:p>
        </w:tc>
        <w:tc>
          <w:tcPr>
            <w:tcW w:w="704" w:type="dxa"/>
          </w:tcPr>
          <w:p w14:paraId="06CDD957" w14:textId="77777777" w:rsidR="00DF471D" w:rsidRPr="003C0C55" w:rsidRDefault="00DF471D" w:rsidP="00CA1F1F">
            <w:pPr>
              <w:pStyle w:val="VCAAtablecondensedheading"/>
            </w:pPr>
            <w:r w:rsidRPr="003C0C55">
              <w:t>6</w:t>
            </w:r>
          </w:p>
        </w:tc>
        <w:tc>
          <w:tcPr>
            <w:tcW w:w="704" w:type="dxa"/>
          </w:tcPr>
          <w:p w14:paraId="22178306" w14:textId="77777777" w:rsidR="00DF471D" w:rsidRPr="003C0C55" w:rsidRDefault="00DF471D" w:rsidP="00CA1F1F">
            <w:pPr>
              <w:pStyle w:val="VCAAtablecondensedheading"/>
            </w:pPr>
            <w:r w:rsidRPr="003C0C55">
              <w:t>7</w:t>
            </w:r>
          </w:p>
        </w:tc>
        <w:tc>
          <w:tcPr>
            <w:tcW w:w="704" w:type="dxa"/>
          </w:tcPr>
          <w:p w14:paraId="7B0A3B4B" w14:textId="77777777" w:rsidR="00DF471D" w:rsidRPr="003C0C55" w:rsidRDefault="00DF471D" w:rsidP="00CA1F1F">
            <w:pPr>
              <w:pStyle w:val="VCAAtablecondensedheading"/>
            </w:pPr>
            <w:r w:rsidRPr="003C0C55">
              <w:t>8</w:t>
            </w:r>
          </w:p>
        </w:tc>
        <w:tc>
          <w:tcPr>
            <w:tcW w:w="704" w:type="dxa"/>
          </w:tcPr>
          <w:p w14:paraId="52919C57" w14:textId="77777777" w:rsidR="00DF471D" w:rsidRPr="003C0C55" w:rsidRDefault="00DF471D" w:rsidP="00CA1F1F">
            <w:pPr>
              <w:pStyle w:val="VCAAtablecondensedheading"/>
            </w:pPr>
            <w:r w:rsidRPr="003C0C55">
              <w:t>9</w:t>
            </w:r>
          </w:p>
        </w:tc>
        <w:tc>
          <w:tcPr>
            <w:tcW w:w="704" w:type="dxa"/>
          </w:tcPr>
          <w:p w14:paraId="37278541" w14:textId="77777777" w:rsidR="00DF471D" w:rsidRPr="003C0C55" w:rsidRDefault="00DF471D" w:rsidP="00CA1F1F">
            <w:pPr>
              <w:pStyle w:val="VCAAtablecondensedheading"/>
            </w:pPr>
            <w:r w:rsidRPr="003C0C55">
              <w:t>10</w:t>
            </w:r>
          </w:p>
        </w:tc>
        <w:tc>
          <w:tcPr>
            <w:tcW w:w="1224" w:type="dxa"/>
          </w:tcPr>
          <w:p w14:paraId="022FEBAE" w14:textId="77777777" w:rsidR="00DF471D" w:rsidRPr="003C0C55" w:rsidRDefault="00DF471D" w:rsidP="00CA1F1F">
            <w:pPr>
              <w:pStyle w:val="VCAAtablecondensedheading"/>
            </w:pPr>
            <w:r w:rsidRPr="003C0C55">
              <w:t>Average</w:t>
            </w:r>
          </w:p>
        </w:tc>
      </w:tr>
      <w:tr w:rsidR="00DF471D" w:rsidRPr="00812747" w14:paraId="12CF5A1D" w14:textId="77777777" w:rsidTr="00CA1F1F">
        <w:trPr>
          <w:trHeight w:hRule="exact" w:val="401"/>
        </w:trPr>
        <w:tc>
          <w:tcPr>
            <w:tcW w:w="961" w:type="dxa"/>
          </w:tcPr>
          <w:p w14:paraId="246F7D41" w14:textId="77777777" w:rsidR="00DF471D" w:rsidRPr="00812747" w:rsidRDefault="00DF471D" w:rsidP="00CA1F1F">
            <w:pPr>
              <w:pStyle w:val="VCAAtablecondensed"/>
            </w:pPr>
            <w:r w:rsidRPr="00812747">
              <w:t>%</w:t>
            </w:r>
          </w:p>
        </w:tc>
        <w:tc>
          <w:tcPr>
            <w:tcW w:w="704" w:type="dxa"/>
          </w:tcPr>
          <w:p w14:paraId="6424F594" w14:textId="77777777" w:rsidR="00DF471D" w:rsidRPr="00812747" w:rsidRDefault="00DF471D" w:rsidP="00CA1F1F">
            <w:pPr>
              <w:pStyle w:val="VCAAtablecondensed"/>
            </w:pPr>
            <w:r>
              <w:t>1</w:t>
            </w:r>
          </w:p>
        </w:tc>
        <w:tc>
          <w:tcPr>
            <w:tcW w:w="704" w:type="dxa"/>
          </w:tcPr>
          <w:p w14:paraId="78EE0A96" w14:textId="77777777" w:rsidR="00DF471D" w:rsidRPr="00812747" w:rsidRDefault="00DF471D" w:rsidP="00CA1F1F">
            <w:pPr>
              <w:pStyle w:val="VCAAtablecondensed"/>
            </w:pPr>
            <w:r>
              <w:t>4</w:t>
            </w:r>
          </w:p>
        </w:tc>
        <w:tc>
          <w:tcPr>
            <w:tcW w:w="704" w:type="dxa"/>
          </w:tcPr>
          <w:p w14:paraId="5F192084" w14:textId="77777777" w:rsidR="00DF471D" w:rsidRPr="00812747" w:rsidRDefault="00DF471D" w:rsidP="00CA1F1F">
            <w:pPr>
              <w:pStyle w:val="VCAAtablecondensed"/>
            </w:pPr>
            <w:r>
              <w:t>7</w:t>
            </w:r>
          </w:p>
        </w:tc>
        <w:tc>
          <w:tcPr>
            <w:tcW w:w="704" w:type="dxa"/>
          </w:tcPr>
          <w:p w14:paraId="620143E3" w14:textId="77777777" w:rsidR="00DF471D" w:rsidRPr="00812747" w:rsidRDefault="00DF471D" w:rsidP="00CA1F1F">
            <w:pPr>
              <w:pStyle w:val="VCAAtablecondensed"/>
            </w:pPr>
            <w:r>
              <w:t>13</w:t>
            </w:r>
          </w:p>
        </w:tc>
        <w:tc>
          <w:tcPr>
            <w:tcW w:w="704" w:type="dxa"/>
          </w:tcPr>
          <w:p w14:paraId="659656CB" w14:textId="77777777" w:rsidR="00DF471D" w:rsidRPr="00812747" w:rsidRDefault="00DF471D" w:rsidP="00CA1F1F">
            <w:pPr>
              <w:pStyle w:val="VCAAtablecondensed"/>
            </w:pPr>
            <w:r>
              <w:t>12</w:t>
            </w:r>
          </w:p>
        </w:tc>
        <w:tc>
          <w:tcPr>
            <w:tcW w:w="704" w:type="dxa"/>
          </w:tcPr>
          <w:p w14:paraId="538CA933" w14:textId="77777777" w:rsidR="00DF471D" w:rsidRPr="00812747" w:rsidRDefault="00DF471D" w:rsidP="00CA1F1F">
            <w:pPr>
              <w:pStyle w:val="VCAAtablecondensed"/>
            </w:pPr>
            <w:r>
              <w:t>13</w:t>
            </w:r>
          </w:p>
        </w:tc>
        <w:tc>
          <w:tcPr>
            <w:tcW w:w="704" w:type="dxa"/>
          </w:tcPr>
          <w:p w14:paraId="5643E23E" w14:textId="77777777" w:rsidR="00DF471D" w:rsidRPr="00812747" w:rsidRDefault="00DF471D" w:rsidP="00CA1F1F">
            <w:pPr>
              <w:pStyle w:val="VCAAtablecondensed"/>
            </w:pPr>
            <w:r>
              <w:t>14</w:t>
            </w:r>
          </w:p>
        </w:tc>
        <w:tc>
          <w:tcPr>
            <w:tcW w:w="704" w:type="dxa"/>
          </w:tcPr>
          <w:p w14:paraId="054B40C4" w14:textId="77777777" w:rsidR="00DF471D" w:rsidRPr="00812747" w:rsidRDefault="00DF471D" w:rsidP="00CA1F1F">
            <w:pPr>
              <w:pStyle w:val="VCAAtablecondensed"/>
            </w:pPr>
            <w:r>
              <w:t>12</w:t>
            </w:r>
          </w:p>
        </w:tc>
        <w:tc>
          <w:tcPr>
            <w:tcW w:w="704" w:type="dxa"/>
          </w:tcPr>
          <w:p w14:paraId="33004352" w14:textId="77777777" w:rsidR="00DF471D" w:rsidRPr="00812747" w:rsidRDefault="00DF471D" w:rsidP="00CA1F1F">
            <w:pPr>
              <w:pStyle w:val="VCAAtablecondensed"/>
            </w:pPr>
            <w:r>
              <w:t>12</w:t>
            </w:r>
          </w:p>
        </w:tc>
        <w:tc>
          <w:tcPr>
            <w:tcW w:w="704" w:type="dxa"/>
          </w:tcPr>
          <w:p w14:paraId="2C236965" w14:textId="77777777" w:rsidR="00DF471D" w:rsidRPr="00812747" w:rsidRDefault="00DF471D" w:rsidP="00CA1F1F">
            <w:pPr>
              <w:pStyle w:val="VCAAtablecondensed"/>
            </w:pPr>
            <w:r>
              <w:t>7</w:t>
            </w:r>
          </w:p>
        </w:tc>
        <w:tc>
          <w:tcPr>
            <w:tcW w:w="704" w:type="dxa"/>
          </w:tcPr>
          <w:p w14:paraId="658F21E7" w14:textId="77777777" w:rsidR="00DF471D" w:rsidRPr="00812747" w:rsidRDefault="00DF471D" w:rsidP="00CA1F1F">
            <w:pPr>
              <w:pStyle w:val="VCAAtablecondensed"/>
            </w:pPr>
            <w:r>
              <w:t>5</w:t>
            </w:r>
          </w:p>
        </w:tc>
        <w:tc>
          <w:tcPr>
            <w:tcW w:w="1224" w:type="dxa"/>
          </w:tcPr>
          <w:p w14:paraId="3F148F6F" w14:textId="77777777" w:rsidR="00DF471D" w:rsidRPr="00812747" w:rsidRDefault="00DF471D" w:rsidP="00CA1F1F">
            <w:pPr>
              <w:pStyle w:val="VCAAtablecondensed"/>
            </w:pPr>
            <w:r>
              <w:t>5.4</w:t>
            </w:r>
          </w:p>
        </w:tc>
      </w:tr>
    </w:tbl>
    <w:p w14:paraId="37C0B445" w14:textId="64E7EA77" w:rsidR="00DF471D" w:rsidRDefault="00DF471D" w:rsidP="00DF471D">
      <w:pPr>
        <w:pStyle w:val="VCAAbody"/>
      </w:pPr>
      <w:r w:rsidRPr="008E4143">
        <w:t>In many cases</w:t>
      </w:r>
      <w:r>
        <w:t>,</w:t>
      </w:r>
      <w:r w:rsidRPr="008E4143">
        <w:t xml:space="preserve"> this question revealed significant misunderstandings about the nature of articulation. Many students included comments about the instrumentation and tone </w:t>
      </w:r>
      <w:proofErr w:type="spellStart"/>
      <w:r w:rsidRPr="008E4143">
        <w:t>colour</w:t>
      </w:r>
      <w:proofErr w:type="spellEnd"/>
      <w:r w:rsidRPr="008E4143">
        <w:t xml:space="preserve"> of the excerpt. In these instances, comments not directly related to articulation </w:t>
      </w:r>
      <w:r>
        <w:t>were considered</w:t>
      </w:r>
      <w:r w:rsidRPr="008E4143">
        <w:t xml:space="preserve"> ‘off task’ and </w:t>
      </w:r>
      <w:r>
        <w:t xml:space="preserve">could </w:t>
      </w:r>
      <w:r w:rsidR="009B63BC">
        <w:t xml:space="preserve">not </w:t>
      </w:r>
      <w:r>
        <w:t>be awarded</w:t>
      </w:r>
      <w:r w:rsidRPr="008E4143">
        <w:t xml:space="preserve"> marks. This was despite the level of detail and accuracy in relation to other elements of music. It should be noted that articulation has a prescribed definition in the </w:t>
      </w:r>
      <w:r>
        <w:t>s</w:t>
      </w:r>
      <w:r w:rsidRPr="008E4143">
        <w:t xml:space="preserve">tudy </w:t>
      </w:r>
      <w:r>
        <w:t>d</w:t>
      </w:r>
      <w:r w:rsidRPr="008E4143">
        <w:t>esign. This relates to</w:t>
      </w:r>
      <w:r>
        <w:t xml:space="preserve"> the</w:t>
      </w:r>
      <w:r w:rsidRPr="008E4143">
        <w:t xml:space="preserve"> level of emphasis at the start of notes,</w:t>
      </w:r>
      <w:r>
        <w:t xml:space="preserve"> and</w:t>
      </w:r>
      <w:r w:rsidRPr="008E4143">
        <w:t xml:space="preserve"> the nature of release and decay. Within this definition, articulation may also relate to the level of separation between notes. Please refer to page 13 of the study design. High</w:t>
      </w:r>
      <w:r>
        <w:t>-</w:t>
      </w:r>
      <w:r w:rsidRPr="008E4143">
        <w:t xml:space="preserve">scoring responses were able to refer to the level of emphasis, release and decay on a variety of instruments within the ensemble. </w:t>
      </w:r>
      <w:r>
        <w:t xml:space="preserve">The highest-scoring </w:t>
      </w:r>
      <w:r w:rsidRPr="008E4143">
        <w:t>response</w:t>
      </w:r>
      <w:r>
        <w:t>s</w:t>
      </w:r>
      <w:r w:rsidRPr="008E4143">
        <w:t xml:space="preserve"> also referenced playing techniques and conventions. Examples of techniques and conventions related to sticking on the </w:t>
      </w:r>
      <w:r>
        <w:t>d</w:t>
      </w:r>
      <w:r w:rsidRPr="008E4143">
        <w:t xml:space="preserve">rum </w:t>
      </w:r>
      <w:r>
        <w:t>k</w:t>
      </w:r>
      <w:r w:rsidRPr="008E4143">
        <w:t xml:space="preserve">it and the use of </w:t>
      </w:r>
      <w:r>
        <w:t>H</w:t>
      </w:r>
      <w:r w:rsidRPr="008E4143">
        <w:t xml:space="preserve">armon mute on the </w:t>
      </w:r>
      <w:r>
        <w:t>t</w:t>
      </w:r>
      <w:r w:rsidRPr="008E4143">
        <w:t xml:space="preserve">rombone. </w:t>
      </w:r>
    </w:p>
    <w:p w14:paraId="76D09B92" w14:textId="77777777" w:rsidR="00DF471D" w:rsidRPr="008E4143" w:rsidRDefault="00DF471D" w:rsidP="00DF471D">
      <w:pPr>
        <w:pStyle w:val="VCAAbody"/>
      </w:pPr>
      <w:r w:rsidRPr="008E4143">
        <w:t>Some points that may have</w:t>
      </w:r>
      <w:r>
        <w:t xml:space="preserve"> been</w:t>
      </w:r>
      <w:r w:rsidRPr="008E4143">
        <w:t xml:space="preserve"> included in responses include:</w:t>
      </w:r>
    </w:p>
    <w:p w14:paraId="3BED2E72" w14:textId="77777777" w:rsidR="00DF471D" w:rsidRPr="001A6AA3" w:rsidRDefault="00DF471D" w:rsidP="00DF471D">
      <w:pPr>
        <w:pStyle w:val="VCAAbullet"/>
      </w:pPr>
      <w:r>
        <w:t>o</w:t>
      </w:r>
      <w:r w:rsidRPr="001A6AA3">
        <w:t>pens with smooth articulation on trombone</w:t>
      </w:r>
    </w:p>
    <w:p w14:paraId="151B8F61" w14:textId="77777777" w:rsidR="00DF471D" w:rsidRPr="001A6AA3" w:rsidRDefault="00DF471D" w:rsidP="00DF471D">
      <w:pPr>
        <w:pStyle w:val="VCAAbullet"/>
        <w:rPr>
          <w:lang w:eastAsia="en-GB"/>
        </w:rPr>
      </w:pPr>
      <w:r>
        <w:rPr>
          <w:lang w:eastAsia="en-GB"/>
        </w:rPr>
        <w:t>s</w:t>
      </w:r>
      <w:r w:rsidRPr="001A6AA3">
        <w:rPr>
          <w:lang w:eastAsia="en-GB"/>
        </w:rPr>
        <w:t xml:space="preserve">ticks on various parts of the </w:t>
      </w:r>
      <w:r>
        <w:rPr>
          <w:lang w:eastAsia="en-GB"/>
        </w:rPr>
        <w:t>d</w:t>
      </w:r>
      <w:r w:rsidRPr="001A6AA3">
        <w:rPr>
          <w:lang w:eastAsia="en-GB"/>
        </w:rPr>
        <w:t xml:space="preserve">rum </w:t>
      </w:r>
      <w:r>
        <w:rPr>
          <w:lang w:eastAsia="en-GB"/>
        </w:rPr>
        <w:t>k</w:t>
      </w:r>
      <w:r w:rsidRPr="001A6AA3">
        <w:rPr>
          <w:lang w:eastAsia="en-GB"/>
        </w:rPr>
        <w:t xml:space="preserve">it; </w:t>
      </w:r>
      <w:r>
        <w:rPr>
          <w:lang w:eastAsia="en-GB"/>
        </w:rPr>
        <w:t>s</w:t>
      </w:r>
      <w:r w:rsidRPr="001A6AA3">
        <w:rPr>
          <w:lang w:eastAsia="en-GB"/>
        </w:rPr>
        <w:t xml:space="preserve">nare </w:t>
      </w:r>
      <w:r>
        <w:rPr>
          <w:lang w:eastAsia="en-GB"/>
        </w:rPr>
        <w:t>d</w:t>
      </w:r>
      <w:r w:rsidRPr="001A6AA3">
        <w:rPr>
          <w:lang w:eastAsia="en-GB"/>
        </w:rPr>
        <w:t xml:space="preserve">rum, </w:t>
      </w:r>
      <w:r>
        <w:rPr>
          <w:lang w:eastAsia="en-GB"/>
        </w:rPr>
        <w:t>t</w:t>
      </w:r>
      <w:r w:rsidRPr="001A6AA3">
        <w:rPr>
          <w:lang w:eastAsia="en-GB"/>
        </w:rPr>
        <w:t xml:space="preserve">oms, </w:t>
      </w:r>
      <w:r>
        <w:rPr>
          <w:lang w:eastAsia="en-GB"/>
        </w:rPr>
        <w:t>c</w:t>
      </w:r>
      <w:r w:rsidRPr="001A6AA3">
        <w:rPr>
          <w:lang w:eastAsia="en-GB"/>
        </w:rPr>
        <w:t xml:space="preserve">ymbal, kick pedal on </w:t>
      </w:r>
      <w:r>
        <w:rPr>
          <w:lang w:eastAsia="en-GB"/>
        </w:rPr>
        <w:t>b</w:t>
      </w:r>
      <w:r w:rsidRPr="001A6AA3">
        <w:rPr>
          <w:lang w:eastAsia="en-GB"/>
        </w:rPr>
        <w:t xml:space="preserve">ass </w:t>
      </w:r>
      <w:r>
        <w:rPr>
          <w:lang w:eastAsia="en-GB"/>
        </w:rPr>
        <w:t>d</w:t>
      </w:r>
      <w:r w:rsidRPr="001A6AA3">
        <w:rPr>
          <w:lang w:eastAsia="en-GB"/>
        </w:rPr>
        <w:t>rum</w:t>
      </w:r>
    </w:p>
    <w:p w14:paraId="5D58260C" w14:textId="77777777" w:rsidR="00DF471D" w:rsidRPr="001A6AA3" w:rsidRDefault="00DF471D" w:rsidP="00DF471D">
      <w:pPr>
        <w:pStyle w:val="VCAAbullet"/>
        <w:rPr>
          <w:lang w:eastAsia="en-GB"/>
        </w:rPr>
      </w:pPr>
      <w:r>
        <w:rPr>
          <w:lang w:eastAsia="en-GB"/>
        </w:rPr>
        <w:t>s</w:t>
      </w:r>
      <w:r w:rsidRPr="001A6AA3">
        <w:rPr>
          <w:lang w:eastAsia="en-GB"/>
        </w:rPr>
        <w:t xml:space="preserve">ticking on </w:t>
      </w:r>
      <w:r>
        <w:rPr>
          <w:lang w:eastAsia="en-GB"/>
        </w:rPr>
        <w:t>c</w:t>
      </w:r>
      <w:r w:rsidRPr="001A6AA3">
        <w:rPr>
          <w:lang w:eastAsia="en-GB"/>
        </w:rPr>
        <w:t>ymbal makes short, crisp articulation</w:t>
      </w:r>
    </w:p>
    <w:p w14:paraId="19B881D7" w14:textId="77777777" w:rsidR="00DF471D" w:rsidRPr="001A6AA3" w:rsidRDefault="00DF471D" w:rsidP="00DF471D">
      <w:pPr>
        <w:pStyle w:val="VCAAbullet"/>
        <w:rPr>
          <w:lang w:eastAsia="en-GB"/>
        </w:rPr>
      </w:pPr>
      <w:r>
        <w:rPr>
          <w:lang w:eastAsia="en-GB"/>
        </w:rPr>
        <w:t>s</w:t>
      </w:r>
      <w:r w:rsidRPr="001A6AA3">
        <w:rPr>
          <w:lang w:eastAsia="en-GB"/>
        </w:rPr>
        <w:t xml:space="preserve">ticking on various </w:t>
      </w:r>
      <w:r>
        <w:rPr>
          <w:lang w:eastAsia="en-GB"/>
        </w:rPr>
        <w:t>t</w:t>
      </w:r>
      <w:r w:rsidRPr="001A6AA3">
        <w:rPr>
          <w:lang w:eastAsia="en-GB"/>
        </w:rPr>
        <w:t>oms are muffled, leading to an attack with less clarity</w:t>
      </w:r>
    </w:p>
    <w:p w14:paraId="5659C2A9" w14:textId="77777777" w:rsidR="00DF471D" w:rsidRPr="001A6AA3" w:rsidRDefault="00DF471D" w:rsidP="00DF471D">
      <w:pPr>
        <w:pStyle w:val="VCAAbullet"/>
        <w:rPr>
          <w:lang w:eastAsia="en-GB"/>
        </w:rPr>
      </w:pPr>
      <w:r>
        <w:rPr>
          <w:lang w:eastAsia="en-GB"/>
        </w:rPr>
        <w:t>k</w:t>
      </w:r>
      <w:r w:rsidRPr="001A6AA3">
        <w:rPr>
          <w:lang w:eastAsia="en-GB"/>
        </w:rPr>
        <w:t xml:space="preserve">ick pedal on </w:t>
      </w:r>
      <w:r>
        <w:rPr>
          <w:lang w:eastAsia="en-GB"/>
        </w:rPr>
        <w:t>b</w:t>
      </w:r>
      <w:r w:rsidRPr="001A6AA3">
        <w:rPr>
          <w:lang w:eastAsia="en-GB"/>
        </w:rPr>
        <w:t xml:space="preserve">ass </w:t>
      </w:r>
      <w:r>
        <w:rPr>
          <w:lang w:eastAsia="en-GB"/>
        </w:rPr>
        <w:t>d</w:t>
      </w:r>
      <w:r w:rsidRPr="001A6AA3">
        <w:rPr>
          <w:lang w:eastAsia="en-GB"/>
        </w:rPr>
        <w:t>rum a dull, resonant articulation</w:t>
      </w:r>
    </w:p>
    <w:p w14:paraId="4C8DB804" w14:textId="77777777" w:rsidR="00DF471D" w:rsidRPr="001A6AA3" w:rsidRDefault="00DF471D" w:rsidP="00DF471D">
      <w:pPr>
        <w:pStyle w:val="VCAAbullet"/>
        <w:rPr>
          <w:lang w:eastAsia="en-GB"/>
        </w:rPr>
      </w:pPr>
      <w:r>
        <w:rPr>
          <w:lang w:eastAsia="en-GB"/>
        </w:rPr>
        <w:t>c</w:t>
      </w:r>
      <w:r w:rsidRPr="001A6AA3">
        <w:rPr>
          <w:lang w:eastAsia="en-GB"/>
        </w:rPr>
        <w:t xml:space="preserve">risp, clipped articulation on </w:t>
      </w:r>
      <w:r>
        <w:rPr>
          <w:lang w:eastAsia="en-GB"/>
        </w:rPr>
        <w:t>s</w:t>
      </w:r>
      <w:r w:rsidRPr="001A6AA3">
        <w:rPr>
          <w:lang w:eastAsia="en-GB"/>
        </w:rPr>
        <w:t xml:space="preserve">nare </w:t>
      </w:r>
      <w:r>
        <w:rPr>
          <w:lang w:eastAsia="en-GB"/>
        </w:rPr>
        <w:t>d</w:t>
      </w:r>
      <w:r w:rsidRPr="001A6AA3">
        <w:rPr>
          <w:lang w:eastAsia="en-GB"/>
        </w:rPr>
        <w:t>rum</w:t>
      </w:r>
    </w:p>
    <w:p w14:paraId="73D95D7F" w14:textId="77777777" w:rsidR="00DF471D" w:rsidRPr="001A6AA3" w:rsidRDefault="00DF471D" w:rsidP="00DF471D">
      <w:pPr>
        <w:pStyle w:val="VCAAbullet"/>
        <w:rPr>
          <w:lang w:eastAsia="en-GB"/>
        </w:rPr>
      </w:pPr>
      <w:r>
        <w:rPr>
          <w:lang w:eastAsia="en-GB"/>
        </w:rPr>
        <w:t>s</w:t>
      </w:r>
      <w:r w:rsidRPr="001A6AA3">
        <w:rPr>
          <w:lang w:eastAsia="en-GB"/>
        </w:rPr>
        <w:t xml:space="preserve">mooth articulation on </w:t>
      </w:r>
      <w:r>
        <w:rPr>
          <w:lang w:eastAsia="en-GB"/>
        </w:rPr>
        <w:t>s</w:t>
      </w:r>
      <w:r w:rsidRPr="001A6AA3">
        <w:rPr>
          <w:lang w:eastAsia="en-GB"/>
        </w:rPr>
        <w:t>axophone – slides up to initial pitch</w:t>
      </w:r>
      <w:r>
        <w:rPr>
          <w:lang w:eastAsia="en-GB"/>
        </w:rPr>
        <w:t>,</w:t>
      </w:r>
      <w:r w:rsidRPr="001A6AA3">
        <w:rPr>
          <w:lang w:eastAsia="en-GB"/>
        </w:rPr>
        <w:t xml:space="preserve"> then legato articulation between the notes</w:t>
      </w:r>
    </w:p>
    <w:p w14:paraId="74E4CE7D" w14:textId="77777777" w:rsidR="00DF471D" w:rsidRPr="001A6AA3" w:rsidRDefault="00DF471D" w:rsidP="00DF471D">
      <w:pPr>
        <w:pStyle w:val="VCAAbullet"/>
        <w:rPr>
          <w:lang w:eastAsia="en-GB"/>
        </w:rPr>
      </w:pPr>
      <w:r>
        <w:rPr>
          <w:lang w:eastAsia="en-GB"/>
        </w:rPr>
        <w:t>s</w:t>
      </w:r>
      <w:r w:rsidRPr="001A6AA3">
        <w:rPr>
          <w:lang w:eastAsia="en-GB"/>
        </w:rPr>
        <w:t>mooth, legato slides between notes on muted trumpet in high register</w:t>
      </w:r>
    </w:p>
    <w:p w14:paraId="08D28D45" w14:textId="77777777" w:rsidR="00DF471D" w:rsidRPr="001A6AA3" w:rsidRDefault="00DF471D" w:rsidP="00DF471D">
      <w:pPr>
        <w:pStyle w:val="VCAAbullet"/>
        <w:rPr>
          <w:lang w:eastAsia="en-GB"/>
        </w:rPr>
      </w:pPr>
      <w:r>
        <w:rPr>
          <w:lang w:eastAsia="en-GB"/>
        </w:rPr>
        <w:t>t</w:t>
      </w:r>
      <w:r w:rsidRPr="001A6AA3">
        <w:rPr>
          <w:lang w:eastAsia="en-GB"/>
        </w:rPr>
        <w:t>rombone figures sometimes accent the first note in the phrase, then lip slur to other notes</w:t>
      </w:r>
    </w:p>
    <w:p w14:paraId="10824D49" w14:textId="77777777" w:rsidR="00DF471D" w:rsidRPr="001A6AA3" w:rsidRDefault="00DF471D" w:rsidP="00DF471D">
      <w:pPr>
        <w:pStyle w:val="VCAAbullet"/>
        <w:rPr>
          <w:lang w:eastAsia="en-GB"/>
        </w:rPr>
      </w:pPr>
      <w:r>
        <w:rPr>
          <w:lang w:eastAsia="en-GB"/>
        </w:rPr>
        <w:t>l</w:t>
      </w:r>
      <w:r w:rsidRPr="001A6AA3">
        <w:rPr>
          <w:lang w:eastAsia="en-GB"/>
        </w:rPr>
        <w:t>egato articulation in piano; notes are connected but with little/no use of sustain pedal</w:t>
      </w:r>
    </w:p>
    <w:p w14:paraId="71DBAC5A" w14:textId="77777777" w:rsidR="00DF471D" w:rsidRPr="001A6AA3" w:rsidRDefault="00DF471D" w:rsidP="00DF471D">
      <w:pPr>
        <w:pStyle w:val="VCAAbullet"/>
        <w:rPr>
          <w:lang w:eastAsia="en-GB"/>
        </w:rPr>
      </w:pPr>
      <w:r>
        <w:rPr>
          <w:lang w:eastAsia="en-GB"/>
        </w:rPr>
        <w:t>s</w:t>
      </w:r>
      <w:r w:rsidRPr="001A6AA3">
        <w:rPr>
          <w:lang w:eastAsia="en-GB"/>
        </w:rPr>
        <w:t>axophone continues to perform glissandi between notes in between short legato phrases</w:t>
      </w:r>
    </w:p>
    <w:p w14:paraId="136FF9CD" w14:textId="77777777" w:rsidR="00DF471D" w:rsidRPr="001A6AA3" w:rsidRDefault="00DF471D" w:rsidP="00DF471D">
      <w:pPr>
        <w:pStyle w:val="VCAAbullet"/>
        <w:rPr>
          <w:lang w:eastAsia="en-GB"/>
        </w:rPr>
      </w:pPr>
      <w:r>
        <w:rPr>
          <w:lang w:eastAsia="en-GB"/>
        </w:rPr>
        <w:t>d</w:t>
      </w:r>
      <w:r w:rsidRPr="001A6AA3">
        <w:rPr>
          <w:lang w:eastAsia="en-GB"/>
        </w:rPr>
        <w:t>rum kit part features fills</w:t>
      </w:r>
      <w:r>
        <w:rPr>
          <w:lang w:eastAsia="en-GB"/>
        </w:rPr>
        <w:t>;</w:t>
      </w:r>
      <w:r w:rsidRPr="001A6AA3">
        <w:rPr>
          <w:lang w:eastAsia="en-GB"/>
        </w:rPr>
        <w:t xml:space="preserve"> these are followed by rolls on snare drum and hits on cymbals</w:t>
      </w:r>
    </w:p>
    <w:p w14:paraId="49CEDFC0" w14:textId="77777777" w:rsidR="00DF471D" w:rsidRPr="001A6AA3" w:rsidRDefault="00DF471D" w:rsidP="00DF471D">
      <w:pPr>
        <w:pStyle w:val="VCAAbullet"/>
        <w:rPr>
          <w:lang w:eastAsia="en-GB"/>
        </w:rPr>
      </w:pPr>
      <w:r>
        <w:rPr>
          <w:lang w:eastAsia="en-GB"/>
        </w:rPr>
        <w:t>u</w:t>
      </w:r>
      <w:r w:rsidRPr="001A6AA3">
        <w:rPr>
          <w:lang w:eastAsia="en-GB"/>
        </w:rPr>
        <w:t xml:space="preserve">nmuted </w:t>
      </w:r>
      <w:r>
        <w:rPr>
          <w:lang w:eastAsia="en-GB"/>
        </w:rPr>
        <w:t>t</w:t>
      </w:r>
      <w:r w:rsidRPr="001A6AA3">
        <w:rPr>
          <w:lang w:eastAsia="en-GB"/>
        </w:rPr>
        <w:t>rombone plays legato phrases</w:t>
      </w:r>
    </w:p>
    <w:p w14:paraId="206A9E05" w14:textId="77777777" w:rsidR="00DF471D" w:rsidRPr="001A6AA3" w:rsidRDefault="00DF471D" w:rsidP="00DF471D">
      <w:pPr>
        <w:pStyle w:val="VCAAbullet"/>
        <w:rPr>
          <w:lang w:eastAsia="en-GB"/>
        </w:rPr>
      </w:pPr>
      <w:r>
        <w:rPr>
          <w:lang w:eastAsia="en-GB"/>
        </w:rPr>
        <w:t>p</w:t>
      </w:r>
      <w:r w:rsidRPr="001A6AA3">
        <w:rPr>
          <w:lang w:eastAsia="en-GB"/>
        </w:rPr>
        <w:t xml:space="preserve">lucked </w:t>
      </w:r>
      <w:r>
        <w:rPr>
          <w:lang w:eastAsia="en-GB"/>
        </w:rPr>
        <w:t>b</w:t>
      </w:r>
      <w:r w:rsidRPr="001A6AA3">
        <w:rPr>
          <w:lang w:eastAsia="en-GB"/>
        </w:rPr>
        <w:t>ass enters with strong, percussive articulation</w:t>
      </w:r>
    </w:p>
    <w:p w14:paraId="353CF46B" w14:textId="77777777" w:rsidR="00DF471D" w:rsidRPr="001A6AA3" w:rsidRDefault="00DF471D" w:rsidP="00DF471D">
      <w:pPr>
        <w:pStyle w:val="VCAAbullet"/>
        <w:rPr>
          <w:lang w:eastAsia="en-GB"/>
        </w:rPr>
      </w:pPr>
      <w:r>
        <w:rPr>
          <w:lang w:eastAsia="en-GB"/>
        </w:rPr>
        <w:t>f</w:t>
      </w:r>
      <w:r w:rsidRPr="001A6AA3">
        <w:rPr>
          <w:lang w:eastAsia="en-GB"/>
        </w:rPr>
        <w:t>lute played with singing/vocalising creates a breathy</w:t>
      </w:r>
      <w:r>
        <w:rPr>
          <w:lang w:eastAsia="en-GB"/>
        </w:rPr>
        <w:t>,</w:t>
      </w:r>
      <w:r w:rsidRPr="001A6AA3">
        <w:rPr>
          <w:lang w:eastAsia="en-GB"/>
        </w:rPr>
        <w:t xml:space="preserve"> irregular and unclear start to notes</w:t>
      </w:r>
    </w:p>
    <w:p w14:paraId="7E797519" w14:textId="77777777" w:rsidR="00DF471D" w:rsidRPr="004004E4" w:rsidRDefault="00DF471D" w:rsidP="00DF471D">
      <w:pPr>
        <w:pStyle w:val="VCAAbullet"/>
        <w:rPr>
          <w:lang w:eastAsia="en-GB"/>
        </w:rPr>
      </w:pPr>
      <w:r>
        <w:rPr>
          <w:lang w:eastAsia="en-GB"/>
        </w:rPr>
        <w:t>p</w:t>
      </w:r>
      <w:r w:rsidRPr="001A6AA3">
        <w:rPr>
          <w:lang w:eastAsia="en-GB"/>
        </w:rPr>
        <w:t>iano plays repeated motif underneath flute, with firm accents.</w:t>
      </w:r>
    </w:p>
    <w:p w14:paraId="148E442F" w14:textId="77777777" w:rsidR="00DF471D" w:rsidRPr="004004E4" w:rsidRDefault="00DF471D" w:rsidP="00DF471D">
      <w:pPr>
        <w:pStyle w:val="VCAAHeading3"/>
        <w:keepNext/>
        <w:keepLines/>
      </w:pPr>
      <w:r w:rsidRPr="004004E4">
        <w:t>Question 5b</w:t>
      </w:r>
      <w:r>
        <w:t>.</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907"/>
        <w:gridCol w:w="1085"/>
      </w:tblGrid>
      <w:tr w:rsidR="00DF471D" w:rsidRPr="00812747" w14:paraId="46A2D493" w14:textId="77777777" w:rsidTr="00CA1F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0DA7B8B" w14:textId="77777777" w:rsidR="00DF471D" w:rsidRPr="00812747" w:rsidRDefault="00DF471D" w:rsidP="00CA1F1F">
            <w:pPr>
              <w:pStyle w:val="VCAAtablecondensedheading"/>
              <w:keepNext/>
              <w:keepLines/>
            </w:pPr>
            <w:r w:rsidRPr="00812747">
              <w:t>Marks</w:t>
            </w:r>
          </w:p>
        </w:tc>
        <w:tc>
          <w:tcPr>
            <w:tcW w:w="907" w:type="dxa"/>
          </w:tcPr>
          <w:p w14:paraId="48C24D60" w14:textId="77777777" w:rsidR="00DF471D" w:rsidRPr="00812747" w:rsidRDefault="00DF471D" w:rsidP="00CA1F1F">
            <w:pPr>
              <w:pStyle w:val="VCAAtablecondensedheading"/>
              <w:keepNext/>
              <w:keepLines/>
            </w:pPr>
            <w:r w:rsidRPr="00812747">
              <w:t>0</w:t>
            </w:r>
          </w:p>
        </w:tc>
        <w:tc>
          <w:tcPr>
            <w:tcW w:w="907" w:type="dxa"/>
          </w:tcPr>
          <w:p w14:paraId="611F3975" w14:textId="77777777" w:rsidR="00DF471D" w:rsidRPr="00812747" w:rsidRDefault="00DF471D" w:rsidP="00CA1F1F">
            <w:pPr>
              <w:pStyle w:val="VCAAtablecondensedheading"/>
              <w:keepNext/>
              <w:keepLines/>
            </w:pPr>
            <w:r w:rsidRPr="00812747">
              <w:t>1</w:t>
            </w:r>
          </w:p>
        </w:tc>
        <w:tc>
          <w:tcPr>
            <w:tcW w:w="907" w:type="dxa"/>
          </w:tcPr>
          <w:p w14:paraId="05EC38B1" w14:textId="77777777" w:rsidR="00DF471D" w:rsidRPr="00812747" w:rsidRDefault="00DF471D" w:rsidP="00CA1F1F">
            <w:pPr>
              <w:pStyle w:val="VCAAtablecondensedheading"/>
              <w:keepNext/>
              <w:keepLines/>
            </w:pPr>
            <w:r w:rsidRPr="00812747">
              <w:t>2</w:t>
            </w:r>
          </w:p>
        </w:tc>
        <w:tc>
          <w:tcPr>
            <w:tcW w:w="907" w:type="dxa"/>
          </w:tcPr>
          <w:p w14:paraId="52478317" w14:textId="77777777" w:rsidR="00DF471D" w:rsidRPr="00812747" w:rsidRDefault="00DF471D" w:rsidP="00CA1F1F">
            <w:pPr>
              <w:pStyle w:val="VCAAtablecondensedheading"/>
              <w:keepNext/>
              <w:keepLines/>
            </w:pPr>
            <w:r w:rsidRPr="00812747">
              <w:t>3</w:t>
            </w:r>
          </w:p>
        </w:tc>
        <w:tc>
          <w:tcPr>
            <w:tcW w:w="907" w:type="dxa"/>
          </w:tcPr>
          <w:p w14:paraId="1C7CEA51" w14:textId="77777777" w:rsidR="00DF471D" w:rsidRPr="00812747" w:rsidRDefault="00DF471D" w:rsidP="00CA1F1F">
            <w:pPr>
              <w:pStyle w:val="VCAAtablecondensedheading"/>
              <w:keepNext/>
              <w:keepLines/>
            </w:pPr>
            <w:r w:rsidRPr="00812747">
              <w:t>4</w:t>
            </w:r>
          </w:p>
        </w:tc>
        <w:tc>
          <w:tcPr>
            <w:tcW w:w="907" w:type="dxa"/>
          </w:tcPr>
          <w:p w14:paraId="7F35DA8C" w14:textId="77777777" w:rsidR="00DF471D" w:rsidRPr="00812747" w:rsidRDefault="00DF471D" w:rsidP="00CA1F1F">
            <w:pPr>
              <w:pStyle w:val="VCAAtablecondensedheading"/>
              <w:keepNext/>
              <w:keepLines/>
            </w:pPr>
            <w:r>
              <w:t>5</w:t>
            </w:r>
          </w:p>
        </w:tc>
        <w:tc>
          <w:tcPr>
            <w:tcW w:w="907" w:type="dxa"/>
          </w:tcPr>
          <w:p w14:paraId="500E24BE" w14:textId="77777777" w:rsidR="00DF471D" w:rsidRPr="00812747" w:rsidRDefault="00DF471D" w:rsidP="00CA1F1F">
            <w:pPr>
              <w:pStyle w:val="VCAAtablecondensedheading"/>
              <w:keepNext/>
              <w:keepLines/>
            </w:pPr>
            <w:r>
              <w:t>6</w:t>
            </w:r>
          </w:p>
        </w:tc>
        <w:tc>
          <w:tcPr>
            <w:tcW w:w="1085" w:type="dxa"/>
          </w:tcPr>
          <w:p w14:paraId="49A47ED7" w14:textId="77777777" w:rsidR="00DF471D" w:rsidRPr="00812747" w:rsidRDefault="00DF471D" w:rsidP="00CA1F1F">
            <w:pPr>
              <w:pStyle w:val="VCAAtablecondensedheading"/>
              <w:keepNext/>
              <w:keepLines/>
            </w:pPr>
            <w:r w:rsidRPr="00812747">
              <w:t>Average</w:t>
            </w:r>
          </w:p>
        </w:tc>
      </w:tr>
      <w:tr w:rsidR="00DF471D" w:rsidRPr="00812747" w14:paraId="35298DD8" w14:textId="77777777" w:rsidTr="00CA1F1F">
        <w:trPr>
          <w:trHeight w:hRule="exact" w:val="397"/>
        </w:trPr>
        <w:tc>
          <w:tcPr>
            <w:tcW w:w="907" w:type="dxa"/>
          </w:tcPr>
          <w:p w14:paraId="6FC1D667" w14:textId="77777777" w:rsidR="00DF471D" w:rsidRPr="003C0C55" w:rsidRDefault="00DF471D" w:rsidP="00CA1F1F">
            <w:pPr>
              <w:pStyle w:val="VCAAtablecondensed"/>
              <w:keepNext/>
              <w:keepLines/>
            </w:pPr>
            <w:r w:rsidRPr="003C0C55">
              <w:t>%</w:t>
            </w:r>
          </w:p>
        </w:tc>
        <w:tc>
          <w:tcPr>
            <w:tcW w:w="907" w:type="dxa"/>
          </w:tcPr>
          <w:p w14:paraId="7A4B26CC" w14:textId="77777777" w:rsidR="00DF471D" w:rsidRPr="003C0C55" w:rsidRDefault="00DF471D" w:rsidP="00CA1F1F">
            <w:pPr>
              <w:pStyle w:val="VCAAtablecondensed"/>
              <w:keepNext/>
              <w:keepLines/>
            </w:pPr>
            <w:r>
              <w:t>1</w:t>
            </w:r>
          </w:p>
        </w:tc>
        <w:tc>
          <w:tcPr>
            <w:tcW w:w="907" w:type="dxa"/>
          </w:tcPr>
          <w:p w14:paraId="301C6A34" w14:textId="77777777" w:rsidR="00DF471D" w:rsidRPr="003C0C55" w:rsidRDefault="00DF471D" w:rsidP="00CA1F1F">
            <w:pPr>
              <w:pStyle w:val="VCAAtablecondensed"/>
              <w:keepNext/>
              <w:keepLines/>
            </w:pPr>
            <w:r>
              <w:t>0.5</w:t>
            </w:r>
          </w:p>
        </w:tc>
        <w:tc>
          <w:tcPr>
            <w:tcW w:w="907" w:type="dxa"/>
          </w:tcPr>
          <w:p w14:paraId="4D231DBD" w14:textId="77777777" w:rsidR="00DF471D" w:rsidRPr="003C0C55" w:rsidRDefault="00DF471D" w:rsidP="00CA1F1F">
            <w:pPr>
              <w:pStyle w:val="VCAAtablecondensed"/>
              <w:keepNext/>
              <w:keepLines/>
            </w:pPr>
            <w:r>
              <w:t>9</w:t>
            </w:r>
          </w:p>
        </w:tc>
        <w:tc>
          <w:tcPr>
            <w:tcW w:w="907" w:type="dxa"/>
          </w:tcPr>
          <w:p w14:paraId="5738B520" w14:textId="77777777" w:rsidR="00DF471D" w:rsidRPr="003C0C55" w:rsidRDefault="00DF471D" w:rsidP="00CA1F1F">
            <w:pPr>
              <w:pStyle w:val="VCAAtablecondensed"/>
              <w:keepNext/>
              <w:keepLines/>
            </w:pPr>
            <w:r>
              <w:t>24</w:t>
            </w:r>
          </w:p>
        </w:tc>
        <w:tc>
          <w:tcPr>
            <w:tcW w:w="907" w:type="dxa"/>
          </w:tcPr>
          <w:p w14:paraId="358961D2" w14:textId="77777777" w:rsidR="00DF471D" w:rsidRPr="003C0C55" w:rsidRDefault="00DF471D" w:rsidP="00CA1F1F">
            <w:pPr>
              <w:pStyle w:val="VCAAtablecondensed"/>
              <w:keepNext/>
              <w:keepLines/>
            </w:pPr>
            <w:r>
              <w:t>25</w:t>
            </w:r>
          </w:p>
        </w:tc>
        <w:tc>
          <w:tcPr>
            <w:tcW w:w="907" w:type="dxa"/>
          </w:tcPr>
          <w:p w14:paraId="727A7CEB" w14:textId="77777777" w:rsidR="00DF471D" w:rsidRPr="003C0C55" w:rsidRDefault="00DF471D" w:rsidP="00CA1F1F">
            <w:pPr>
              <w:pStyle w:val="VCAAtablecondensed"/>
              <w:keepNext/>
              <w:keepLines/>
            </w:pPr>
            <w:r>
              <w:t>29</w:t>
            </w:r>
          </w:p>
        </w:tc>
        <w:tc>
          <w:tcPr>
            <w:tcW w:w="907" w:type="dxa"/>
          </w:tcPr>
          <w:p w14:paraId="60173616" w14:textId="77777777" w:rsidR="00DF471D" w:rsidRPr="003C0C55" w:rsidRDefault="00DF471D" w:rsidP="00CA1F1F">
            <w:pPr>
              <w:pStyle w:val="VCAAtablecondensed"/>
              <w:keepNext/>
              <w:keepLines/>
            </w:pPr>
            <w:r>
              <w:t>12</w:t>
            </w:r>
          </w:p>
        </w:tc>
        <w:tc>
          <w:tcPr>
            <w:tcW w:w="1085" w:type="dxa"/>
          </w:tcPr>
          <w:p w14:paraId="7582C76D" w14:textId="77777777" w:rsidR="00DF471D" w:rsidRPr="003C0C55" w:rsidRDefault="00DF471D" w:rsidP="00CA1F1F">
            <w:pPr>
              <w:pStyle w:val="VCAAtablecondensed"/>
              <w:keepNext/>
              <w:keepLines/>
            </w:pPr>
            <w:r>
              <w:t>4.1</w:t>
            </w:r>
          </w:p>
        </w:tc>
      </w:tr>
    </w:tbl>
    <w:p w14:paraId="16336B04" w14:textId="77777777" w:rsidR="00DF471D" w:rsidRDefault="00DF471D" w:rsidP="00DF471D">
      <w:pPr>
        <w:pStyle w:val="VCAAbody"/>
        <w:keepNext/>
        <w:keepLines/>
        <w:rPr>
          <w:rFonts w:eastAsia="Times New Roman"/>
          <w:iCs/>
          <w:color w:val="000000"/>
          <w:lang w:eastAsia="en-AU"/>
        </w:rPr>
      </w:pPr>
      <w:r w:rsidRPr="001A6AA3">
        <w:rPr>
          <w:rFonts w:eastAsia="Times New Roman"/>
          <w:iCs/>
          <w:color w:val="000000"/>
          <w:lang w:eastAsia="en-AU"/>
        </w:rPr>
        <w:t>In general</w:t>
      </w:r>
      <w:r>
        <w:rPr>
          <w:rFonts w:eastAsia="Times New Roman"/>
          <w:iCs/>
          <w:color w:val="000000"/>
          <w:lang w:eastAsia="en-AU"/>
        </w:rPr>
        <w:t>,</w:t>
      </w:r>
      <w:r w:rsidRPr="001A6AA3">
        <w:rPr>
          <w:rFonts w:eastAsia="Times New Roman"/>
          <w:iCs/>
          <w:color w:val="000000"/>
          <w:lang w:eastAsia="en-AU"/>
        </w:rPr>
        <w:t xml:space="preserve"> students’ responses to this question were of a high quality. Many responses were able to encapsulate the nature of the dynamics in the excerpt very well. The references to the erratic nature of the interjections at the start of the excerpt were generally well described and the more unified nature of dynamics at the end of the excerpt were identified and describe</w:t>
      </w:r>
      <w:r>
        <w:rPr>
          <w:rFonts w:eastAsia="Times New Roman"/>
          <w:iCs/>
          <w:color w:val="000000"/>
          <w:lang w:eastAsia="en-AU"/>
        </w:rPr>
        <w:t>d</w:t>
      </w:r>
      <w:r w:rsidRPr="001A6AA3">
        <w:rPr>
          <w:rFonts w:eastAsia="Times New Roman"/>
          <w:iCs/>
          <w:color w:val="000000"/>
          <w:lang w:eastAsia="en-AU"/>
        </w:rPr>
        <w:t xml:space="preserve"> effectively in most responses. </w:t>
      </w:r>
    </w:p>
    <w:p w14:paraId="4D9D403C" w14:textId="77777777" w:rsidR="00DF471D" w:rsidRPr="001A6AA3" w:rsidRDefault="00DF471D" w:rsidP="00DF471D">
      <w:pPr>
        <w:pStyle w:val="VCAAbody"/>
        <w:rPr>
          <w:rFonts w:eastAsia="Times New Roman"/>
          <w:iCs/>
          <w:color w:val="000000"/>
          <w:lang w:eastAsia="en-AU"/>
        </w:rPr>
      </w:pPr>
      <w:r w:rsidRPr="001A6AA3">
        <w:rPr>
          <w:rFonts w:eastAsia="Times New Roman"/>
          <w:iCs/>
          <w:color w:val="000000"/>
          <w:lang w:eastAsia="en-AU"/>
        </w:rPr>
        <w:t>The following is an example of a high</w:t>
      </w:r>
      <w:r>
        <w:rPr>
          <w:rFonts w:eastAsia="Times New Roman"/>
          <w:iCs/>
          <w:color w:val="000000"/>
          <w:lang w:eastAsia="en-AU"/>
        </w:rPr>
        <w:t>-</w:t>
      </w:r>
      <w:r w:rsidRPr="001A6AA3">
        <w:rPr>
          <w:rFonts w:eastAsia="Times New Roman"/>
          <w:iCs/>
          <w:color w:val="000000"/>
          <w:lang w:eastAsia="en-AU"/>
        </w:rPr>
        <w:t>scoring response.</w:t>
      </w:r>
      <w:r>
        <w:rPr>
          <w:rFonts w:eastAsia="Times New Roman"/>
          <w:iCs/>
          <w:color w:val="000000"/>
          <w:lang w:eastAsia="en-AU"/>
        </w:rPr>
        <w:t xml:space="preserve"> </w:t>
      </w:r>
      <w:r w:rsidRPr="00005B2C">
        <w:rPr>
          <w:rFonts w:eastAsia="Times New Roman"/>
          <w:iCs/>
          <w:color w:val="000000"/>
          <w:lang w:eastAsia="en-AU"/>
        </w:rPr>
        <w:t>The level of detail and the description of the dynamics is notable. The use of metalanguage is effective and refers to specific points in the excerpt. Incorporating succinct and clear references to features of the work is an important s</w:t>
      </w:r>
      <w:r>
        <w:rPr>
          <w:rFonts w:eastAsia="Times New Roman"/>
          <w:iCs/>
          <w:color w:val="000000"/>
          <w:lang w:eastAsia="en-AU"/>
        </w:rPr>
        <w:t>kill.</w:t>
      </w:r>
    </w:p>
    <w:p w14:paraId="24B61816" w14:textId="77777777" w:rsidR="00DF471D" w:rsidRPr="008E4143" w:rsidRDefault="00DF471D" w:rsidP="00DF471D">
      <w:pPr>
        <w:pStyle w:val="VCAAbody"/>
        <w:rPr>
          <w:i/>
          <w:iCs/>
          <w:lang w:eastAsia="en-AU"/>
        </w:rPr>
      </w:pPr>
      <w:r w:rsidRPr="008E4143">
        <w:rPr>
          <w:i/>
          <w:iCs/>
          <w:lang w:eastAsia="en-AU"/>
        </w:rPr>
        <w:t>Kent utilizes somewhat erratic dynamics throughout the first section with each individual instrumental part being seemingly unrelated to the others. The experimental nature of the piece pairing soft, piano, phrases with screeching forte horn until the whole ensemble crescendos to a fortissimo climax where a trombone line is heard. The horn line, still accompanied by an erratic rhythm section gives way to a soft, piano phrase played on the piano and walking bass line.</w:t>
      </w:r>
      <w:r>
        <w:rPr>
          <w:i/>
          <w:iCs/>
          <w:lang w:eastAsia="en-AU"/>
        </w:rPr>
        <w:t xml:space="preserve"> </w:t>
      </w:r>
      <w:r w:rsidRPr="008E4143">
        <w:rPr>
          <w:i/>
          <w:iCs/>
          <w:lang w:eastAsia="en-AU"/>
        </w:rPr>
        <w:t>The rhythm section in the second section is much more relaxed and maintains constant soft dynamics whilst the solo, lead instrument, the flute, plays softly, yet with crescendos and decrescendos heard throughout. The second section starkly contrasts the discordant first section both texturally and dynamically with the contrasting texture inf</w:t>
      </w:r>
      <w:r>
        <w:rPr>
          <w:i/>
          <w:iCs/>
          <w:lang w:eastAsia="en-AU"/>
        </w:rPr>
        <w:t>orming the dynamic shifts.</w:t>
      </w:r>
    </w:p>
    <w:p w14:paraId="78C6D91C" w14:textId="77777777" w:rsidR="00DF471D" w:rsidRPr="001A6AA3" w:rsidRDefault="00DF471D" w:rsidP="00052538">
      <w:pPr>
        <w:pStyle w:val="VCAAHeading2"/>
        <w:keepNext/>
        <w:keepLines/>
      </w:pPr>
      <w:r w:rsidRPr="004004E4">
        <w:t>Section</w:t>
      </w:r>
      <w:r w:rsidRPr="001A6AA3">
        <w:t xml:space="preserve"> B</w:t>
      </w:r>
    </w:p>
    <w:p w14:paraId="7F83EE32" w14:textId="7174FD28" w:rsidR="00DF471D" w:rsidRPr="008E4143" w:rsidRDefault="00DF471D" w:rsidP="00052538">
      <w:pPr>
        <w:pStyle w:val="VCAAbody"/>
        <w:keepNext/>
        <w:keepLines/>
      </w:pPr>
      <w:r w:rsidRPr="008E4143">
        <w:t xml:space="preserve">Section B assessed students’ understanding of the Outcome 2 works studied in Units 3 and 4. Question 3 </w:t>
      </w:r>
      <w:r>
        <w:t>i</w:t>
      </w:r>
      <w:r w:rsidRPr="008E4143">
        <w:t xml:space="preserve">n this section of the examination had different parameters for 2020 only. This was in line with the </w:t>
      </w:r>
      <w:r w:rsidR="00052538">
        <w:t>adjusted</w:t>
      </w:r>
      <w:r w:rsidRPr="008E4143">
        <w:t xml:space="preserve"> study design for use in 2020 only. Students were only required to describe the use of the elements of music and compositional devices in relation to their chosen post</w:t>
      </w:r>
      <w:r>
        <w:t>-</w:t>
      </w:r>
      <w:r w:rsidRPr="008E4143">
        <w:t>1950 work that they studied in Unit 4.</w:t>
      </w:r>
    </w:p>
    <w:p w14:paraId="0355EB14" w14:textId="77777777" w:rsidR="00DF471D" w:rsidRPr="008E4143" w:rsidRDefault="00DF471D" w:rsidP="00DF471D">
      <w:pPr>
        <w:pStyle w:val="VCAAbody"/>
      </w:pPr>
      <w:r w:rsidRPr="008E4143">
        <w:t xml:space="preserve">Other than this, in this section students were required to respond to questions that focused on: </w:t>
      </w:r>
    </w:p>
    <w:p w14:paraId="12281BEF" w14:textId="77777777" w:rsidR="00DF471D" w:rsidRPr="008E4143" w:rsidRDefault="00DF471D" w:rsidP="00DF471D">
      <w:pPr>
        <w:pStyle w:val="VCAAbullet"/>
      </w:pPr>
      <w:r w:rsidRPr="008E4143">
        <w:t xml:space="preserve">use of compositional devices globally, and at micro and macro levels </w:t>
      </w:r>
    </w:p>
    <w:p w14:paraId="27C4661C" w14:textId="77777777" w:rsidR="00DF471D" w:rsidRPr="008E4143" w:rsidRDefault="00DF471D" w:rsidP="00DF471D">
      <w:pPr>
        <w:pStyle w:val="VCAAbullet"/>
      </w:pPr>
      <w:r w:rsidRPr="008E4143">
        <w:t xml:space="preserve">contextual issues </w:t>
      </w:r>
    </w:p>
    <w:p w14:paraId="348E022F" w14:textId="77777777" w:rsidR="00DF471D" w:rsidRPr="008E4143" w:rsidRDefault="00DF471D" w:rsidP="00DF471D">
      <w:pPr>
        <w:pStyle w:val="VCAAbullet"/>
      </w:pPr>
      <w:r w:rsidRPr="008E4143">
        <w:t xml:space="preserve">characteristic of style </w:t>
      </w:r>
    </w:p>
    <w:p w14:paraId="46F69FE3" w14:textId="77777777" w:rsidR="00DF471D" w:rsidRPr="008E4143" w:rsidRDefault="00DF471D" w:rsidP="00DF471D">
      <w:pPr>
        <w:pStyle w:val="VCAAbullet"/>
      </w:pPr>
      <w:r w:rsidRPr="008E4143">
        <w:t>composers’ use of the elements of music.</w:t>
      </w:r>
    </w:p>
    <w:p w14:paraId="7E60A6FF" w14:textId="128800BE" w:rsidR="00DF471D" w:rsidRPr="008E4143" w:rsidRDefault="00DF471D" w:rsidP="00DF471D">
      <w:pPr>
        <w:pStyle w:val="VCAAbody"/>
      </w:pPr>
      <w:r w:rsidRPr="008E4143">
        <w:t xml:space="preserve">In </w:t>
      </w:r>
      <w:r>
        <w:t>S</w:t>
      </w:r>
      <w:r w:rsidRPr="008E4143">
        <w:t>ection B</w:t>
      </w:r>
      <w:r>
        <w:t>,</w:t>
      </w:r>
      <w:r w:rsidRPr="008E4143">
        <w:t xml:space="preserve"> students responded to questions related to their chosen Australian, </w:t>
      </w:r>
      <w:r>
        <w:t>o</w:t>
      </w:r>
      <w:r w:rsidRPr="008E4143">
        <w:t xml:space="preserve">ther and </w:t>
      </w:r>
      <w:r>
        <w:t>p</w:t>
      </w:r>
      <w:r w:rsidRPr="008E4143">
        <w:t>ost-1950 works. It should be noted that if a response is completed about a work that does not fit the parameters for a question, marks can</w:t>
      </w:r>
      <w:r w:rsidR="00CC641E">
        <w:t>not</w:t>
      </w:r>
      <w:r w:rsidRPr="008E4143">
        <w:t xml:space="preserve"> be awarded. In nearly all cases</w:t>
      </w:r>
      <w:r>
        <w:t>,</w:t>
      </w:r>
      <w:r w:rsidRPr="008E4143">
        <w:t xml:space="preserve"> appropriate works were referred to in the responses completed in Section B. </w:t>
      </w:r>
    </w:p>
    <w:p w14:paraId="5CF3752D" w14:textId="77777777" w:rsidR="00DF471D" w:rsidRPr="008E4143" w:rsidRDefault="00DF471D" w:rsidP="00DF471D">
      <w:pPr>
        <w:pStyle w:val="VCAAbody"/>
      </w:pPr>
      <w:r w:rsidRPr="008E4143">
        <w:t>Many high-scoring responses were completed, with the highest-scoring showing an in-depth knowledge of the works chosen for study. In these cases, students made many direct references to the works using appropriate music terminology. However, some students had difficulty responding to questions in this section of the examination. Questions on structure posed particular challenges for students. In many cases</w:t>
      </w:r>
      <w:r>
        <w:t>,</w:t>
      </w:r>
      <w:r w:rsidRPr="008E4143">
        <w:t xml:space="preserve"> students were unable to clearly identify the structure of the works they had studied. Thorough research is recommended.</w:t>
      </w:r>
      <w:bookmarkStart w:id="4" w:name="_GoBack"/>
      <w:bookmarkEnd w:id="4"/>
    </w:p>
    <w:p w14:paraId="02E338F6" w14:textId="77777777" w:rsidR="00DF471D" w:rsidRPr="008E4143" w:rsidRDefault="00DF471D" w:rsidP="00DF471D">
      <w:pPr>
        <w:pStyle w:val="VCAAbody"/>
      </w:pPr>
      <w:r w:rsidRPr="008E4143">
        <w:t xml:space="preserve">A broad range of works was chosen for study. Selection of works is critical to students’ success in this section of the examination and it is heartening to see that in most cases students are studying works that allow them to access the </w:t>
      </w:r>
      <w:r>
        <w:t>full range of</w:t>
      </w:r>
      <w:r w:rsidRPr="008E4143">
        <w:t xml:space="preserve"> marks. In particular, it is important that there are sufficient resources available to thoroughly study the context and style of the works chosen. </w:t>
      </w:r>
    </w:p>
    <w:p w14:paraId="620CE146" w14:textId="77777777" w:rsidR="00DF471D" w:rsidRPr="004004E4" w:rsidRDefault="00DF471D" w:rsidP="00DF471D">
      <w:pPr>
        <w:pStyle w:val="VCAAHeading3"/>
      </w:pPr>
      <w:r w:rsidRPr="004004E4">
        <w:t>Question 1</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052538" w:rsidRPr="00812747" w14:paraId="7057AA58" w14:textId="77777777" w:rsidTr="00052538">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232B2535" w14:textId="77777777" w:rsidR="00DF471D" w:rsidRPr="003C0C55" w:rsidRDefault="00DF471D" w:rsidP="00CA1F1F">
            <w:pPr>
              <w:pStyle w:val="VCAAtablecondensedheading"/>
            </w:pPr>
            <w:r w:rsidRPr="003C0C55">
              <w:t>Marks</w:t>
            </w:r>
          </w:p>
        </w:tc>
        <w:tc>
          <w:tcPr>
            <w:tcW w:w="704" w:type="dxa"/>
          </w:tcPr>
          <w:p w14:paraId="493F2683" w14:textId="77777777" w:rsidR="00DF471D" w:rsidRPr="003C0C55" w:rsidRDefault="00DF471D" w:rsidP="00CA1F1F">
            <w:pPr>
              <w:pStyle w:val="VCAAtablecondensedheading"/>
            </w:pPr>
            <w:r w:rsidRPr="003C0C55">
              <w:t>0</w:t>
            </w:r>
          </w:p>
        </w:tc>
        <w:tc>
          <w:tcPr>
            <w:tcW w:w="704" w:type="dxa"/>
          </w:tcPr>
          <w:p w14:paraId="16B55BA4" w14:textId="77777777" w:rsidR="00DF471D" w:rsidRPr="003C0C55" w:rsidRDefault="00DF471D" w:rsidP="00CA1F1F">
            <w:pPr>
              <w:pStyle w:val="VCAAtablecondensedheading"/>
            </w:pPr>
            <w:r w:rsidRPr="003C0C55">
              <w:t>1</w:t>
            </w:r>
          </w:p>
        </w:tc>
        <w:tc>
          <w:tcPr>
            <w:tcW w:w="704" w:type="dxa"/>
          </w:tcPr>
          <w:p w14:paraId="46895335" w14:textId="77777777" w:rsidR="00DF471D" w:rsidRPr="003C0C55" w:rsidRDefault="00DF471D" w:rsidP="00CA1F1F">
            <w:pPr>
              <w:pStyle w:val="VCAAtablecondensedheading"/>
            </w:pPr>
            <w:r w:rsidRPr="003C0C55">
              <w:t>2</w:t>
            </w:r>
          </w:p>
        </w:tc>
        <w:tc>
          <w:tcPr>
            <w:tcW w:w="704" w:type="dxa"/>
          </w:tcPr>
          <w:p w14:paraId="1D49EDAD" w14:textId="77777777" w:rsidR="00DF471D" w:rsidRPr="003C0C55" w:rsidRDefault="00DF471D" w:rsidP="00CA1F1F">
            <w:pPr>
              <w:pStyle w:val="VCAAtablecondensedheading"/>
            </w:pPr>
            <w:r w:rsidRPr="003C0C55">
              <w:t>3</w:t>
            </w:r>
          </w:p>
        </w:tc>
        <w:tc>
          <w:tcPr>
            <w:tcW w:w="704" w:type="dxa"/>
          </w:tcPr>
          <w:p w14:paraId="382FBC06" w14:textId="77777777" w:rsidR="00DF471D" w:rsidRPr="003C0C55" w:rsidRDefault="00DF471D" w:rsidP="00CA1F1F">
            <w:pPr>
              <w:pStyle w:val="VCAAtablecondensedheading"/>
            </w:pPr>
            <w:r w:rsidRPr="003C0C55">
              <w:t>4</w:t>
            </w:r>
          </w:p>
        </w:tc>
        <w:tc>
          <w:tcPr>
            <w:tcW w:w="704" w:type="dxa"/>
          </w:tcPr>
          <w:p w14:paraId="1A4CF22C" w14:textId="77777777" w:rsidR="00DF471D" w:rsidRPr="003C0C55" w:rsidRDefault="00DF471D" w:rsidP="00CA1F1F">
            <w:pPr>
              <w:pStyle w:val="VCAAtablecondensedheading"/>
            </w:pPr>
            <w:r w:rsidRPr="003C0C55">
              <w:t>5</w:t>
            </w:r>
          </w:p>
        </w:tc>
        <w:tc>
          <w:tcPr>
            <w:tcW w:w="704" w:type="dxa"/>
          </w:tcPr>
          <w:p w14:paraId="14F33A1C" w14:textId="77777777" w:rsidR="00DF471D" w:rsidRPr="003C0C55" w:rsidRDefault="00DF471D" w:rsidP="00CA1F1F">
            <w:pPr>
              <w:pStyle w:val="VCAAtablecondensedheading"/>
            </w:pPr>
            <w:r w:rsidRPr="003C0C55">
              <w:t>6</w:t>
            </w:r>
          </w:p>
        </w:tc>
        <w:tc>
          <w:tcPr>
            <w:tcW w:w="704" w:type="dxa"/>
          </w:tcPr>
          <w:p w14:paraId="5208F985" w14:textId="77777777" w:rsidR="00DF471D" w:rsidRPr="003C0C55" w:rsidRDefault="00DF471D" w:rsidP="00CA1F1F">
            <w:pPr>
              <w:pStyle w:val="VCAAtablecondensedheading"/>
            </w:pPr>
            <w:r w:rsidRPr="003C0C55">
              <w:t>7</w:t>
            </w:r>
          </w:p>
        </w:tc>
        <w:tc>
          <w:tcPr>
            <w:tcW w:w="704" w:type="dxa"/>
          </w:tcPr>
          <w:p w14:paraId="3D5949BE" w14:textId="77777777" w:rsidR="00DF471D" w:rsidRPr="003C0C55" w:rsidRDefault="00DF471D" w:rsidP="00CA1F1F">
            <w:pPr>
              <w:pStyle w:val="VCAAtablecondensedheading"/>
            </w:pPr>
            <w:r w:rsidRPr="003C0C55">
              <w:t>8</w:t>
            </w:r>
          </w:p>
        </w:tc>
        <w:tc>
          <w:tcPr>
            <w:tcW w:w="704" w:type="dxa"/>
          </w:tcPr>
          <w:p w14:paraId="256EE37A" w14:textId="77777777" w:rsidR="00DF471D" w:rsidRPr="003C0C55" w:rsidRDefault="00DF471D" w:rsidP="00CA1F1F">
            <w:pPr>
              <w:pStyle w:val="VCAAtablecondensedheading"/>
            </w:pPr>
            <w:r w:rsidRPr="003C0C55">
              <w:t>9</w:t>
            </w:r>
          </w:p>
        </w:tc>
        <w:tc>
          <w:tcPr>
            <w:tcW w:w="704" w:type="dxa"/>
          </w:tcPr>
          <w:p w14:paraId="2A1996EA" w14:textId="77777777" w:rsidR="00DF471D" w:rsidRPr="003C0C55" w:rsidRDefault="00DF471D" w:rsidP="00CA1F1F">
            <w:pPr>
              <w:pStyle w:val="VCAAtablecondensedheading"/>
            </w:pPr>
            <w:r w:rsidRPr="003C0C55">
              <w:t>10</w:t>
            </w:r>
          </w:p>
        </w:tc>
        <w:tc>
          <w:tcPr>
            <w:tcW w:w="1224" w:type="dxa"/>
          </w:tcPr>
          <w:p w14:paraId="32BF4F73" w14:textId="77777777" w:rsidR="00DF471D" w:rsidRPr="003C0C55" w:rsidRDefault="00DF471D" w:rsidP="00CA1F1F">
            <w:pPr>
              <w:pStyle w:val="VCAAtablecondensedheading"/>
            </w:pPr>
            <w:r w:rsidRPr="003C0C55">
              <w:t>Average</w:t>
            </w:r>
          </w:p>
        </w:tc>
      </w:tr>
      <w:tr w:rsidR="00DF471D" w:rsidRPr="00812747" w14:paraId="0BD83A01" w14:textId="77777777" w:rsidTr="00052538">
        <w:trPr>
          <w:trHeight w:hRule="exact" w:val="401"/>
        </w:trPr>
        <w:tc>
          <w:tcPr>
            <w:tcW w:w="961" w:type="dxa"/>
          </w:tcPr>
          <w:p w14:paraId="6E2EDB51" w14:textId="77777777" w:rsidR="00DF471D" w:rsidRPr="00812747" w:rsidRDefault="00DF471D" w:rsidP="00CA1F1F">
            <w:pPr>
              <w:pStyle w:val="VCAAtablecondensed"/>
            </w:pPr>
            <w:r w:rsidRPr="00812747">
              <w:t>%</w:t>
            </w:r>
          </w:p>
        </w:tc>
        <w:tc>
          <w:tcPr>
            <w:tcW w:w="704" w:type="dxa"/>
          </w:tcPr>
          <w:p w14:paraId="16A09B41" w14:textId="77777777" w:rsidR="00DF471D" w:rsidRPr="00812747" w:rsidRDefault="00DF471D" w:rsidP="00CA1F1F">
            <w:pPr>
              <w:pStyle w:val="VCAAtablecondensed"/>
            </w:pPr>
            <w:r>
              <w:t>4</w:t>
            </w:r>
          </w:p>
        </w:tc>
        <w:tc>
          <w:tcPr>
            <w:tcW w:w="704" w:type="dxa"/>
          </w:tcPr>
          <w:p w14:paraId="2A70C496" w14:textId="77777777" w:rsidR="00DF471D" w:rsidRPr="00812747" w:rsidRDefault="00DF471D" w:rsidP="00CA1F1F">
            <w:pPr>
              <w:pStyle w:val="VCAAtablecondensed"/>
            </w:pPr>
            <w:r>
              <w:t>0</w:t>
            </w:r>
          </w:p>
        </w:tc>
        <w:tc>
          <w:tcPr>
            <w:tcW w:w="704" w:type="dxa"/>
          </w:tcPr>
          <w:p w14:paraId="43327C45" w14:textId="77777777" w:rsidR="00DF471D" w:rsidRPr="00812747" w:rsidRDefault="00DF471D" w:rsidP="00CA1F1F">
            <w:pPr>
              <w:pStyle w:val="VCAAtablecondensed"/>
            </w:pPr>
            <w:r>
              <w:t>0.5</w:t>
            </w:r>
          </w:p>
        </w:tc>
        <w:tc>
          <w:tcPr>
            <w:tcW w:w="704" w:type="dxa"/>
          </w:tcPr>
          <w:p w14:paraId="02D62B60" w14:textId="77777777" w:rsidR="00DF471D" w:rsidRPr="00812747" w:rsidRDefault="00DF471D" w:rsidP="00CA1F1F">
            <w:pPr>
              <w:pStyle w:val="VCAAtablecondensed"/>
            </w:pPr>
            <w:r>
              <w:t>6</w:t>
            </w:r>
          </w:p>
        </w:tc>
        <w:tc>
          <w:tcPr>
            <w:tcW w:w="704" w:type="dxa"/>
          </w:tcPr>
          <w:p w14:paraId="6D4AC037" w14:textId="77777777" w:rsidR="00DF471D" w:rsidRPr="00812747" w:rsidRDefault="00DF471D" w:rsidP="00CA1F1F">
            <w:pPr>
              <w:pStyle w:val="VCAAtablecondensed"/>
            </w:pPr>
            <w:r>
              <w:t>11</w:t>
            </w:r>
          </w:p>
        </w:tc>
        <w:tc>
          <w:tcPr>
            <w:tcW w:w="704" w:type="dxa"/>
          </w:tcPr>
          <w:p w14:paraId="67BCDC9D" w14:textId="77777777" w:rsidR="00DF471D" w:rsidRPr="00812747" w:rsidRDefault="00DF471D" w:rsidP="00CA1F1F">
            <w:pPr>
              <w:pStyle w:val="VCAAtablecondensed"/>
            </w:pPr>
            <w:r>
              <w:t>11</w:t>
            </w:r>
          </w:p>
        </w:tc>
        <w:tc>
          <w:tcPr>
            <w:tcW w:w="704" w:type="dxa"/>
          </w:tcPr>
          <w:p w14:paraId="536873B0" w14:textId="77777777" w:rsidR="00DF471D" w:rsidRPr="00812747" w:rsidRDefault="00DF471D" w:rsidP="00CA1F1F">
            <w:pPr>
              <w:pStyle w:val="VCAAtablecondensed"/>
            </w:pPr>
            <w:r>
              <w:t>15</w:t>
            </w:r>
          </w:p>
        </w:tc>
        <w:tc>
          <w:tcPr>
            <w:tcW w:w="704" w:type="dxa"/>
          </w:tcPr>
          <w:p w14:paraId="692AFC0E" w14:textId="77777777" w:rsidR="00DF471D" w:rsidRPr="00812747" w:rsidRDefault="00DF471D" w:rsidP="00CA1F1F">
            <w:pPr>
              <w:pStyle w:val="VCAAtablecondensed"/>
            </w:pPr>
            <w:r>
              <w:t>17</w:t>
            </w:r>
          </w:p>
        </w:tc>
        <w:tc>
          <w:tcPr>
            <w:tcW w:w="704" w:type="dxa"/>
          </w:tcPr>
          <w:p w14:paraId="31148C1D" w14:textId="77777777" w:rsidR="00DF471D" w:rsidRPr="00812747" w:rsidRDefault="00DF471D" w:rsidP="00CA1F1F">
            <w:pPr>
              <w:pStyle w:val="VCAAtablecondensed"/>
            </w:pPr>
            <w:r>
              <w:t>18</w:t>
            </w:r>
          </w:p>
        </w:tc>
        <w:tc>
          <w:tcPr>
            <w:tcW w:w="704" w:type="dxa"/>
          </w:tcPr>
          <w:p w14:paraId="7C500501" w14:textId="77777777" w:rsidR="00DF471D" w:rsidRPr="00812747" w:rsidRDefault="00DF471D" w:rsidP="00CA1F1F">
            <w:pPr>
              <w:pStyle w:val="VCAAtablecondensed"/>
            </w:pPr>
            <w:r>
              <w:t>12</w:t>
            </w:r>
          </w:p>
        </w:tc>
        <w:tc>
          <w:tcPr>
            <w:tcW w:w="704" w:type="dxa"/>
          </w:tcPr>
          <w:p w14:paraId="24DCFAB7" w14:textId="77777777" w:rsidR="00DF471D" w:rsidRPr="00812747" w:rsidRDefault="00DF471D" w:rsidP="00CA1F1F">
            <w:pPr>
              <w:pStyle w:val="VCAAtablecondensed"/>
            </w:pPr>
            <w:r>
              <w:t>6</w:t>
            </w:r>
          </w:p>
        </w:tc>
        <w:tc>
          <w:tcPr>
            <w:tcW w:w="1224" w:type="dxa"/>
          </w:tcPr>
          <w:p w14:paraId="4C8B01FE" w14:textId="77777777" w:rsidR="00DF471D" w:rsidRPr="00812747" w:rsidRDefault="00DF471D" w:rsidP="00CA1F1F">
            <w:pPr>
              <w:pStyle w:val="VCAAtablecondensed"/>
            </w:pPr>
            <w:r>
              <w:t>6.3</w:t>
            </w:r>
          </w:p>
        </w:tc>
      </w:tr>
    </w:tbl>
    <w:p w14:paraId="0135EBD8" w14:textId="77777777" w:rsidR="00DF471D" w:rsidRPr="008E4143" w:rsidRDefault="00DF471D" w:rsidP="00DF471D">
      <w:pPr>
        <w:pStyle w:val="VCAAbody"/>
      </w:pPr>
      <w:r w:rsidRPr="008E4143">
        <w:t xml:space="preserve">Students were required to answer this question in relation to the Australian work they had studied in Unit 3. In order to be awarded high marks for this question, students were required </w:t>
      </w:r>
      <w:r>
        <w:t xml:space="preserve">to </w:t>
      </w:r>
      <w:r w:rsidRPr="008E4143">
        <w:t>clearly describe the structure of the work and explain how contrast contributed to the creation of this structure. In some cases, students were unable to adequately describe the structure. It is important that students are able to clearly and accurately complete a summation of the structure of the works they study. This ‘surface knowledge’ is essential to a more in-depth description of</w:t>
      </w:r>
      <w:r>
        <w:t xml:space="preserve"> the</w:t>
      </w:r>
      <w:r w:rsidRPr="008E4143">
        <w:t xml:space="preserve"> use of many other elements of music and compositional devices in the work. This is fundamental knowledge required in Area of Study 2 </w:t>
      </w:r>
    </w:p>
    <w:p w14:paraId="0CA568C8" w14:textId="77777777" w:rsidR="00DF471D" w:rsidRPr="004004E4" w:rsidRDefault="00DF471D" w:rsidP="00052538">
      <w:pPr>
        <w:pStyle w:val="VCAAHeading3"/>
        <w:keepNext/>
        <w:keepLines/>
      </w:pPr>
      <w:r w:rsidRPr="004004E4">
        <w:t>Question 2a.</w:t>
      </w:r>
    </w:p>
    <w:tbl>
      <w:tblPr>
        <w:tblStyle w:val="VCAATableClosed"/>
        <w:tblW w:w="4297" w:type="dxa"/>
        <w:tblLook w:val="01E0" w:firstRow="1" w:lastRow="1" w:firstColumn="1" w:lastColumn="1" w:noHBand="0" w:noVBand="0"/>
      </w:tblPr>
      <w:tblGrid>
        <w:gridCol w:w="961"/>
        <w:gridCol w:w="704"/>
        <w:gridCol w:w="704"/>
        <w:gridCol w:w="704"/>
        <w:gridCol w:w="1224"/>
      </w:tblGrid>
      <w:tr w:rsidR="00DF471D" w:rsidRPr="00812747" w14:paraId="05FBADDE" w14:textId="77777777" w:rsidTr="00CA1F1F">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40B173AF" w14:textId="77777777" w:rsidR="00DF471D" w:rsidRPr="003C0C55" w:rsidRDefault="00DF471D" w:rsidP="00052538">
            <w:pPr>
              <w:pStyle w:val="VCAAtablecondensedheading"/>
              <w:keepNext/>
              <w:keepLines/>
            </w:pPr>
            <w:r w:rsidRPr="003C0C55">
              <w:t>Marks</w:t>
            </w:r>
          </w:p>
        </w:tc>
        <w:tc>
          <w:tcPr>
            <w:tcW w:w="704" w:type="dxa"/>
          </w:tcPr>
          <w:p w14:paraId="72AFDA4C" w14:textId="77777777" w:rsidR="00DF471D" w:rsidRPr="003C0C55" w:rsidRDefault="00DF471D" w:rsidP="00052538">
            <w:pPr>
              <w:pStyle w:val="VCAAtablecondensedheading"/>
              <w:keepNext/>
              <w:keepLines/>
            </w:pPr>
            <w:r w:rsidRPr="003C0C55">
              <w:t>0</w:t>
            </w:r>
          </w:p>
        </w:tc>
        <w:tc>
          <w:tcPr>
            <w:tcW w:w="704" w:type="dxa"/>
          </w:tcPr>
          <w:p w14:paraId="5F569656" w14:textId="77777777" w:rsidR="00DF471D" w:rsidRPr="003C0C55" w:rsidRDefault="00DF471D" w:rsidP="00052538">
            <w:pPr>
              <w:pStyle w:val="VCAAtablecondensedheading"/>
              <w:keepNext/>
              <w:keepLines/>
            </w:pPr>
            <w:r w:rsidRPr="003C0C55">
              <w:t>1</w:t>
            </w:r>
          </w:p>
        </w:tc>
        <w:tc>
          <w:tcPr>
            <w:tcW w:w="704" w:type="dxa"/>
          </w:tcPr>
          <w:p w14:paraId="17D23D7B" w14:textId="77777777" w:rsidR="00DF471D" w:rsidRPr="003C0C55" w:rsidRDefault="00DF471D" w:rsidP="00052538">
            <w:pPr>
              <w:pStyle w:val="VCAAtablecondensedheading"/>
              <w:keepNext/>
              <w:keepLines/>
            </w:pPr>
            <w:r w:rsidRPr="003C0C55">
              <w:t>2</w:t>
            </w:r>
          </w:p>
        </w:tc>
        <w:tc>
          <w:tcPr>
            <w:tcW w:w="1224" w:type="dxa"/>
          </w:tcPr>
          <w:p w14:paraId="778D6229" w14:textId="77777777" w:rsidR="00DF471D" w:rsidRPr="003C0C55" w:rsidRDefault="00DF471D" w:rsidP="00052538">
            <w:pPr>
              <w:pStyle w:val="VCAAtablecondensedheading"/>
              <w:keepNext/>
              <w:keepLines/>
            </w:pPr>
            <w:r w:rsidRPr="003C0C55">
              <w:t>Average</w:t>
            </w:r>
          </w:p>
        </w:tc>
      </w:tr>
      <w:tr w:rsidR="00DF471D" w:rsidRPr="00812747" w14:paraId="346BA112" w14:textId="77777777" w:rsidTr="00CA1F1F">
        <w:trPr>
          <w:trHeight w:hRule="exact" w:val="401"/>
        </w:trPr>
        <w:tc>
          <w:tcPr>
            <w:tcW w:w="961" w:type="dxa"/>
          </w:tcPr>
          <w:p w14:paraId="2349D193" w14:textId="77777777" w:rsidR="00DF471D" w:rsidRPr="00812747" w:rsidRDefault="00DF471D" w:rsidP="00052538">
            <w:pPr>
              <w:pStyle w:val="VCAAtablecondensed"/>
              <w:keepNext/>
              <w:keepLines/>
            </w:pPr>
            <w:r w:rsidRPr="00812747">
              <w:t>%</w:t>
            </w:r>
          </w:p>
        </w:tc>
        <w:tc>
          <w:tcPr>
            <w:tcW w:w="704" w:type="dxa"/>
          </w:tcPr>
          <w:p w14:paraId="61F9C985" w14:textId="77777777" w:rsidR="00DF471D" w:rsidRPr="00812747" w:rsidRDefault="00DF471D" w:rsidP="00052538">
            <w:pPr>
              <w:pStyle w:val="VCAAtablecondensed"/>
              <w:keepNext/>
              <w:keepLines/>
            </w:pPr>
            <w:r>
              <w:t>4</w:t>
            </w:r>
          </w:p>
        </w:tc>
        <w:tc>
          <w:tcPr>
            <w:tcW w:w="704" w:type="dxa"/>
          </w:tcPr>
          <w:p w14:paraId="46B4DA58" w14:textId="77777777" w:rsidR="00DF471D" w:rsidRPr="00812747" w:rsidRDefault="00DF471D" w:rsidP="00052538">
            <w:pPr>
              <w:pStyle w:val="VCAAtablecondensed"/>
              <w:keepNext/>
              <w:keepLines/>
            </w:pPr>
            <w:r>
              <w:t>12</w:t>
            </w:r>
          </w:p>
        </w:tc>
        <w:tc>
          <w:tcPr>
            <w:tcW w:w="704" w:type="dxa"/>
          </w:tcPr>
          <w:p w14:paraId="23293272" w14:textId="77777777" w:rsidR="00DF471D" w:rsidRPr="00812747" w:rsidRDefault="00DF471D" w:rsidP="00052538">
            <w:pPr>
              <w:pStyle w:val="VCAAtablecondensed"/>
              <w:keepNext/>
              <w:keepLines/>
            </w:pPr>
            <w:r>
              <w:t>84</w:t>
            </w:r>
          </w:p>
        </w:tc>
        <w:tc>
          <w:tcPr>
            <w:tcW w:w="1224" w:type="dxa"/>
          </w:tcPr>
          <w:p w14:paraId="7E80F609" w14:textId="77777777" w:rsidR="00DF471D" w:rsidRPr="00812747" w:rsidRDefault="00DF471D" w:rsidP="00052538">
            <w:pPr>
              <w:pStyle w:val="VCAAtablecondensed"/>
              <w:keepNext/>
              <w:keepLines/>
            </w:pPr>
            <w:r>
              <w:t>1.8</w:t>
            </w:r>
          </w:p>
        </w:tc>
      </w:tr>
    </w:tbl>
    <w:p w14:paraId="200EF54D" w14:textId="2C1D995D" w:rsidR="00DF471D" w:rsidRPr="008E4143" w:rsidRDefault="00DF471D" w:rsidP="00052538">
      <w:pPr>
        <w:pStyle w:val="VCAAbody"/>
        <w:keepNext/>
        <w:keepLines/>
      </w:pPr>
      <w:r w:rsidRPr="008E4143">
        <w:t>Students were required to answer this question in relation to the ‘other’ work that they studied in Unit 3. This question was generally competently answered. It is important that students are able to clearly state the contextual issues they studied in relation to the work. In some cases, students showed varying levels of confusion. It should be noted that contextual issues should have clear connections to the musica</w:t>
      </w:r>
      <w:r w:rsidR="00052538">
        <w:t>l characteristics of the work.</w:t>
      </w:r>
    </w:p>
    <w:p w14:paraId="78E54291" w14:textId="77777777" w:rsidR="00DF471D" w:rsidRPr="004004E4" w:rsidRDefault="00DF471D" w:rsidP="00DF471D">
      <w:pPr>
        <w:pStyle w:val="VCAAHeading3"/>
      </w:pPr>
      <w:r w:rsidRPr="004004E4">
        <w:t>Question 2b.</w:t>
      </w:r>
    </w:p>
    <w:tbl>
      <w:tblPr>
        <w:tblStyle w:val="VCAATableClosed"/>
        <w:tblW w:w="8521" w:type="dxa"/>
        <w:tblLook w:val="01E0" w:firstRow="1" w:lastRow="1" w:firstColumn="1" w:lastColumn="1" w:noHBand="0" w:noVBand="0"/>
      </w:tblPr>
      <w:tblGrid>
        <w:gridCol w:w="961"/>
        <w:gridCol w:w="704"/>
        <w:gridCol w:w="704"/>
        <w:gridCol w:w="704"/>
        <w:gridCol w:w="704"/>
        <w:gridCol w:w="704"/>
        <w:gridCol w:w="704"/>
        <w:gridCol w:w="704"/>
        <w:gridCol w:w="704"/>
        <w:gridCol w:w="704"/>
        <w:gridCol w:w="1224"/>
      </w:tblGrid>
      <w:tr w:rsidR="00DF471D" w:rsidRPr="00812747" w14:paraId="6BA41D93" w14:textId="77777777" w:rsidTr="00CA1F1F">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0E37AC57" w14:textId="77777777" w:rsidR="00DF471D" w:rsidRPr="003C0C55" w:rsidRDefault="00DF471D" w:rsidP="00CA1F1F">
            <w:pPr>
              <w:pStyle w:val="VCAAtablecondensedheading"/>
            </w:pPr>
            <w:r w:rsidRPr="003C0C55">
              <w:t>Marks</w:t>
            </w:r>
          </w:p>
        </w:tc>
        <w:tc>
          <w:tcPr>
            <w:tcW w:w="704" w:type="dxa"/>
          </w:tcPr>
          <w:p w14:paraId="08DB3C3B" w14:textId="77777777" w:rsidR="00DF471D" w:rsidRPr="003C0C55" w:rsidRDefault="00DF471D" w:rsidP="00CA1F1F">
            <w:pPr>
              <w:pStyle w:val="VCAAtablecondensedheading"/>
            </w:pPr>
            <w:r w:rsidRPr="003C0C55">
              <w:t>0</w:t>
            </w:r>
          </w:p>
        </w:tc>
        <w:tc>
          <w:tcPr>
            <w:tcW w:w="704" w:type="dxa"/>
          </w:tcPr>
          <w:p w14:paraId="5DA266DE" w14:textId="77777777" w:rsidR="00DF471D" w:rsidRPr="003C0C55" w:rsidRDefault="00DF471D" w:rsidP="00CA1F1F">
            <w:pPr>
              <w:pStyle w:val="VCAAtablecondensedheading"/>
            </w:pPr>
            <w:r w:rsidRPr="003C0C55">
              <w:t>1</w:t>
            </w:r>
          </w:p>
        </w:tc>
        <w:tc>
          <w:tcPr>
            <w:tcW w:w="704" w:type="dxa"/>
          </w:tcPr>
          <w:p w14:paraId="3A513EC5" w14:textId="77777777" w:rsidR="00DF471D" w:rsidRPr="003C0C55" w:rsidRDefault="00DF471D" w:rsidP="00CA1F1F">
            <w:pPr>
              <w:pStyle w:val="VCAAtablecondensedheading"/>
            </w:pPr>
            <w:r w:rsidRPr="003C0C55">
              <w:t>2</w:t>
            </w:r>
          </w:p>
        </w:tc>
        <w:tc>
          <w:tcPr>
            <w:tcW w:w="704" w:type="dxa"/>
          </w:tcPr>
          <w:p w14:paraId="59E1E986" w14:textId="77777777" w:rsidR="00DF471D" w:rsidRPr="003C0C55" w:rsidRDefault="00DF471D" w:rsidP="00CA1F1F">
            <w:pPr>
              <w:pStyle w:val="VCAAtablecondensedheading"/>
            </w:pPr>
            <w:r w:rsidRPr="003C0C55">
              <w:t>3</w:t>
            </w:r>
          </w:p>
        </w:tc>
        <w:tc>
          <w:tcPr>
            <w:tcW w:w="704" w:type="dxa"/>
          </w:tcPr>
          <w:p w14:paraId="4AC8B157" w14:textId="77777777" w:rsidR="00DF471D" w:rsidRPr="003C0C55" w:rsidRDefault="00DF471D" w:rsidP="00CA1F1F">
            <w:pPr>
              <w:pStyle w:val="VCAAtablecondensedheading"/>
            </w:pPr>
            <w:r w:rsidRPr="003C0C55">
              <w:t>4</w:t>
            </w:r>
          </w:p>
        </w:tc>
        <w:tc>
          <w:tcPr>
            <w:tcW w:w="704" w:type="dxa"/>
          </w:tcPr>
          <w:p w14:paraId="10483385" w14:textId="77777777" w:rsidR="00DF471D" w:rsidRPr="003C0C55" w:rsidRDefault="00DF471D" w:rsidP="00CA1F1F">
            <w:pPr>
              <w:pStyle w:val="VCAAtablecondensedheading"/>
            </w:pPr>
            <w:r w:rsidRPr="003C0C55">
              <w:t>5</w:t>
            </w:r>
          </w:p>
        </w:tc>
        <w:tc>
          <w:tcPr>
            <w:tcW w:w="704" w:type="dxa"/>
          </w:tcPr>
          <w:p w14:paraId="3CED31C9" w14:textId="77777777" w:rsidR="00DF471D" w:rsidRPr="003C0C55" w:rsidRDefault="00DF471D" w:rsidP="00CA1F1F">
            <w:pPr>
              <w:pStyle w:val="VCAAtablecondensedheading"/>
            </w:pPr>
            <w:r w:rsidRPr="003C0C55">
              <w:t>6</w:t>
            </w:r>
          </w:p>
        </w:tc>
        <w:tc>
          <w:tcPr>
            <w:tcW w:w="704" w:type="dxa"/>
          </w:tcPr>
          <w:p w14:paraId="729BB5E5" w14:textId="77777777" w:rsidR="00DF471D" w:rsidRPr="003C0C55" w:rsidRDefault="00DF471D" w:rsidP="00CA1F1F">
            <w:pPr>
              <w:pStyle w:val="VCAAtablecondensedheading"/>
            </w:pPr>
            <w:r w:rsidRPr="003C0C55">
              <w:t>7</w:t>
            </w:r>
          </w:p>
        </w:tc>
        <w:tc>
          <w:tcPr>
            <w:tcW w:w="704" w:type="dxa"/>
          </w:tcPr>
          <w:p w14:paraId="5A9E1624" w14:textId="77777777" w:rsidR="00DF471D" w:rsidRPr="003C0C55" w:rsidRDefault="00DF471D" w:rsidP="00CA1F1F">
            <w:pPr>
              <w:pStyle w:val="VCAAtablecondensedheading"/>
            </w:pPr>
            <w:r w:rsidRPr="003C0C55">
              <w:t>8</w:t>
            </w:r>
          </w:p>
        </w:tc>
        <w:tc>
          <w:tcPr>
            <w:tcW w:w="1224" w:type="dxa"/>
          </w:tcPr>
          <w:p w14:paraId="7DC437F8" w14:textId="77777777" w:rsidR="00DF471D" w:rsidRPr="003C0C55" w:rsidRDefault="00DF471D" w:rsidP="00CA1F1F">
            <w:pPr>
              <w:pStyle w:val="VCAAtablecondensedheading"/>
            </w:pPr>
            <w:r w:rsidRPr="003C0C55">
              <w:t>Average</w:t>
            </w:r>
          </w:p>
        </w:tc>
      </w:tr>
      <w:tr w:rsidR="00DF471D" w:rsidRPr="00812747" w14:paraId="72BE640B" w14:textId="77777777" w:rsidTr="00CA1F1F">
        <w:trPr>
          <w:trHeight w:hRule="exact" w:val="401"/>
        </w:trPr>
        <w:tc>
          <w:tcPr>
            <w:tcW w:w="961" w:type="dxa"/>
          </w:tcPr>
          <w:p w14:paraId="120F939B" w14:textId="77777777" w:rsidR="00DF471D" w:rsidRPr="00812747" w:rsidRDefault="00DF471D" w:rsidP="00CA1F1F">
            <w:pPr>
              <w:pStyle w:val="VCAAtablecondensed"/>
            </w:pPr>
            <w:r w:rsidRPr="00812747">
              <w:t>%</w:t>
            </w:r>
          </w:p>
        </w:tc>
        <w:tc>
          <w:tcPr>
            <w:tcW w:w="704" w:type="dxa"/>
          </w:tcPr>
          <w:p w14:paraId="7A9E56E1" w14:textId="77777777" w:rsidR="00DF471D" w:rsidRPr="00812747" w:rsidRDefault="00DF471D" w:rsidP="00CA1F1F">
            <w:pPr>
              <w:pStyle w:val="VCAAtablecondensed"/>
            </w:pPr>
            <w:r>
              <w:t>2</w:t>
            </w:r>
          </w:p>
        </w:tc>
        <w:tc>
          <w:tcPr>
            <w:tcW w:w="704" w:type="dxa"/>
          </w:tcPr>
          <w:p w14:paraId="2777F112" w14:textId="77777777" w:rsidR="00DF471D" w:rsidRPr="00812747" w:rsidRDefault="00DF471D" w:rsidP="00CA1F1F">
            <w:pPr>
              <w:pStyle w:val="VCAAtablecondensed"/>
            </w:pPr>
            <w:r>
              <w:t>3</w:t>
            </w:r>
          </w:p>
        </w:tc>
        <w:tc>
          <w:tcPr>
            <w:tcW w:w="704" w:type="dxa"/>
          </w:tcPr>
          <w:p w14:paraId="3F6818C7" w14:textId="77777777" w:rsidR="00DF471D" w:rsidRPr="00812747" w:rsidRDefault="00DF471D" w:rsidP="00CA1F1F">
            <w:pPr>
              <w:pStyle w:val="VCAAtablecondensed"/>
            </w:pPr>
            <w:r>
              <w:t>3</w:t>
            </w:r>
          </w:p>
        </w:tc>
        <w:tc>
          <w:tcPr>
            <w:tcW w:w="704" w:type="dxa"/>
          </w:tcPr>
          <w:p w14:paraId="178B70F3" w14:textId="77777777" w:rsidR="00DF471D" w:rsidRPr="00812747" w:rsidRDefault="00DF471D" w:rsidP="00CA1F1F">
            <w:pPr>
              <w:pStyle w:val="VCAAtablecondensed"/>
            </w:pPr>
            <w:r>
              <w:t>7</w:t>
            </w:r>
          </w:p>
        </w:tc>
        <w:tc>
          <w:tcPr>
            <w:tcW w:w="704" w:type="dxa"/>
          </w:tcPr>
          <w:p w14:paraId="5B78C7E8" w14:textId="77777777" w:rsidR="00DF471D" w:rsidRPr="00812747" w:rsidRDefault="00DF471D" w:rsidP="00CA1F1F">
            <w:pPr>
              <w:pStyle w:val="VCAAtablecondensed"/>
            </w:pPr>
            <w:r>
              <w:t>16</w:t>
            </w:r>
          </w:p>
        </w:tc>
        <w:tc>
          <w:tcPr>
            <w:tcW w:w="704" w:type="dxa"/>
          </w:tcPr>
          <w:p w14:paraId="439A00DF" w14:textId="77777777" w:rsidR="00DF471D" w:rsidRPr="00812747" w:rsidRDefault="00DF471D" w:rsidP="00CA1F1F">
            <w:pPr>
              <w:pStyle w:val="VCAAtablecondensed"/>
            </w:pPr>
            <w:r>
              <w:t>22</w:t>
            </w:r>
          </w:p>
        </w:tc>
        <w:tc>
          <w:tcPr>
            <w:tcW w:w="704" w:type="dxa"/>
          </w:tcPr>
          <w:p w14:paraId="062052F1" w14:textId="77777777" w:rsidR="00DF471D" w:rsidRPr="00812747" w:rsidRDefault="00DF471D" w:rsidP="00CA1F1F">
            <w:pPr>
              <w:pStyle w:val="VCAAtablecondensed"/>
            </w:pPr>
            <w:r>
              <w:t>19</w:t>
            </w:r>
          </w:p>
        </w:tc>
        <w:tc>
          <w:tcPr>
            <w:tcW w:w="704" w:type="dxa"/>
          </w:tcPr>
          <w:p w14:paraId="211A988E" w14:textId="77777777" w:rsidR="00DF471D" w:rsidRPr="00812747" w:rsidRDefault="00DF471D" w:rsidP="00CA1F1F">
            <w:pPr>
              <w:pStyle w:val="VCAAtablecondensed"/>
            </w:pPr>
            <w:r>
              <w:t>14</w:t>
            </w:r>
          </w:p>
        </w:tc>
        <w:tc>
          <w:tcPr>
            <w:tcW w:w="704" w:type="dxa"/>
          </w:tcPr>
          <w:p w14:paraId="145B517C" w14:textId="77777777" w:rsidR="00DF471D" w:rsidRPr="00812747" w:rsidRDefault="00DF471D" w:rsidP="00CA1F1F">
            <w:pPr>
              <w:pStyle w:val="VCAAtablecondensed"/>
            </w:pPr>
            <w:r>
              <w:t>14</w:t>
            </w:r>
          </w:p>
        </w:tc>
        <w:tc>
          <w:tcPr>
            <w:tcW w:w="1224" w:type="dxa"/>
          </w:tcPr>
          <w:p w14:paraId="0E51C9FB" w14:textId="77777777" w:rsidR="00DF471D" w:rsidRPr="00812747" w:rsidRDefault="00DF471D" w:rsidP="00CA1F1F">
            <w:pPr>
              <w:pStyle w:val="VCAAtablecondensed"/>
            </w:pPr>
            <w:r>
              <w:t>5.3</w:t>
            </w:r>
          </w:p>
        </w:tc>
      </w:tr>
    </w:tbl>
    <w:p w14:paraId="0D10ED3D" w14:textId="77777777" w:rsidR="00DF471D" w:rsidRDefault="00DF471D" w:rsidP="00DF471D">
      <w:pPr>
        <w:pStyle w:val="VCAAbody"/>
      </w:pPr>
      <w:r>
        <w:t>This question</w:t>
      </w:r>
      <w:r w:rsidRPr="008E4143">
        <w:t xml:space="preserve"> called for an expansion of the response given in </w:t>
      </w:r>
      <w:r>
        <w:t>Q</w:t>
      </w:r>
      <w:r w:rsidRPr="008E4143">
        <w:t>uestion 2a. Many students showed levels of confusion around the events or influences leading to the creation of the work. It is important that students have thoroughly investigated the circumstances around the creation of Area of Study 2 works and are able to clearly connect this with the characteristics of those works. Students successfully explained contextual issues related to significant events in history, social movements, intellectual and philosophical schools of thought, technological advancements, characteristics and abilities of specific performers and the personal circumstances of the composers/music creator</w:t>
      </w:r>
      <w:r>
        <w:t>s</w:t>
      </w:r>
      <w:r w:rsidRPr="008E4143">
        <w:t>. Great care should be taken in selecting contextual issues for study. The highest</w:t>
      </w:r>
      <w:r>
        <w:t>-</w:t>
      </w:r>
      <w:r w:rsidRPr="008E4143">
        <w:t>scoring responses were able to evidence the contextual issues with information on the use of compositional devices and treatment of the</w:t>
      </w:r>
      <w:r>
        <w:t xml:space="preserve"> elements of music in the work.</w:t>
      </w:r>
    </w:p>
    <w:p w14:paraId="5D69FEB9" w14:textId="77777777" w:rsidR="00DF471D" w:rsidRPr="004004E4" w:rsidRDefault="00DF471D" w:rsidP="00DF471D">
      <w:pPr>
        <w:pStyle w:val="VCAAHeading3"/>
      </w:pPr>
      <w:r w:rsidRPr="004004E4">
        <w:t>Question 3</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DF471D" w:rsidRPr="00812747" w14:paraId="566FACBC" w14:textId="77777777" w:rsidTr="00CA1F1F">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465DD693" w14:textId="77777777" w:rsidR="00DF471D" w:rsidRPr="003C0C55" w:rsidRDefault="00DF471D" w:rsidP="00CA1F1F">
            <w:pPr>
              <w:pStyle w:val="VCAAtablecondensedheading"/>
            </w:pPr>
            <w:r w:rsidRPr="003C0C55">
              <w:t>Marks</w:t>
            </w:r>
          </w:p>
        </w:tc>
        <w:tc>
          <w:tcPr>
            <w:tcW w:w="704" w:type="dxa"/>
          </w:tcPr>
          <w:p w14:paraId="18FD974D" w14:textId="77777777" w:rsidR="00DF471D" w:rsidRPr="003C0C55" w:rsidRDefault="00DF471D" w:rsidP="00CA1F1F">
            <w:pPr>
              <w:pStyle w:val="VCAAtablecondensedheading"/>
            </w:pPr>
            <w:r w:rsidRPr="003C0C55">
              <w:t>0</w:t>
            </w:r>
          </w:p>
        </w:tc>
        <w:tc>
          <w:tcPr>
            <w:tcW w:w="704" w:type="dxa"/>
          </w:tcPr>
          <w:p w14:paraId="53A22CE7" w14:textId="77777777" w:rsidR="00DF471D" w:rsidRPr="003C0C55" w:rsidRDefault="00DF471D" w:rsidP="00CA1F1F">
            <w:pPr>
              <w:pStyle w:val="VCAAtablecondensedheading"/>
            </w:pPr>
            <w:r w:rsidRPr="003C0C55">
              <w:t>1</w:t>
            </w:r>
          </w:p>
        </w:tc>
        <w:tc>
          <w:tcPr>
            <w:tcW w:w="704" w:type="dxa"/>
          </w:tcPr>
          <w:p w14:paraId="0FA18226" w14:textId="77777777" w:rsidR="00DF471D" w:rsidRPr="003C0C55" w:rsidRDefault="00DF471D" w:rsidP="00CA1F1F">
            <w:pPr>
              <w:pStyle w:val="VCAAtablecondensedheading"/>
            </w:pPr>
            <w:r w:rsidRPr="003C0C55">
              <w:t>2</w:t>
            </w:r>
          </w:p>
        </w:tc>
        <w:tc>
          <w:tcPr>
            <w:tcW w:w="704" w:type="dxa"/>
          </w:tcPr>
          <w:p w14:paraId="420A9251" w14:textId="77777777" w:rsidR="00DF471D" w:rsidRPr="003C0C55" w:rsidRDefault="00DF471D" w:rsidP="00CA1F1F">
            <w:pPr>
              <w:pStyle w:val="VCAAtablecondensedheading"/>
            </w:pPr>
            <w:r w:rsidRPr="003C0C55">
              <w:t>3</w:t>
            </w:r>
          </w:p>
        </w:tc>
        <w:tc>
          <w:tcPr>
            <w:tcW w:w="704" w:type="dxa"/>
          </w:tcPr>
          <w:p w14:paraId="2A9C1534" w14:textId="77777777" w:rsidR="00DF471D" w:rsidRPr="003C0C55" w:rsidRDefault="00DF471D" w:rsidP="00CA1F1F">
            <w:pPr>
              <w:pStyle w:val="VCAAtablecondensedheading"/>
            </w:pPr>
            <w:r w:rsidRPr="003C0C55">
              <w:t>4</w:t>
            </w:r>
          </w:p>
        </w:tc>
        <w:tc>
          <w:tcPr>
            <w:tcW w:w="704" w:type="dxa"/>
          </w:tcPr>
          <w:p w14:paraId="40E63552" w14:textId="77777777" w:rsidR="00DF471D" w:rsidRPr="003C0C55" w:rsidRDefault="00DF471D" w:rsidP="00CA1F1F">
            <w:pPr>
              <w:pStyle w:val="VCAAtablecondensedheading"/>
            </w:pPr>
            <w:r w:rsidRPr="003C0C55">
              <w:t>5</w:t>
            </w:r>
          </w:p>
        </w:tc>
        <w:tc>
          <w:tcPr>
            <w:tcW w:w="704" w:type="dxa"/>
          </w:tcPr>
          <w:p w14:paraId="5A9864ED" w14:textId="77777777" w:rsidR="00DF471D" w:rsidRPr="003C0C55" w:rsidRDefault="00DF471D" w:rsidP="00CA1F1F">
            <w:pPr>
              <w:pStyle w:val="VCAAtablecondensedheading"/>
            </w:pPr>
            <w:r w:rsidRPr="003C0C55">
              <w:t>6</w:t>
            </w:r>
          </w:p>
        </w:tc>
        <w:tc>
          <w:tcPr>
            <w:tcW w:w="704" w:type="dxa"/>
          </w:tcPr>
          <w:p w14:paraId="2364C5A5" w14:textId="77777777" w:rsidR="00DF471D" w:rsidRPr="003C0C55" w:rsidRDefault="00DF471D" w:rsidP="00CA1F1F">
            <w:pPr>
              <w:pStyle w:val="VCAAtablecondensedheading"/>
            </w:pPr>
            <w:r w:rsidRPr="003C0C55">
              <w:t>7</w:t>
            </w:r>
          </w:p>
        </w:tc>
        <w:tc>
          <w:tcPr>
            <w:tcW w:w="704" w:type="dxa"/>
          </w:tcPr>
          <w:p w14:paraId="6BFF13D8" w14:textId="77777777" w:rsidR="00DF471D" w:rsidRPr="003C0C55" w:rsidRDefault="00DF471D" w:rsidP="00CA1F1F">
            <w:pPr>
              <w:pStyle w:val="VCAAtablecondensedheading"/>
            </w:pPr>
            <w:r w:rsidRPr="003C0C55">
              <w:t>8</w:t>
            </w:r>
          </w:p>
        </w:tc>
        <w:tc>
          <w:tcPr>
            <w:tcW w:w="704" w:type="dxa"/>
          </w:tcPr>
          <w:p w14:paraId="33A93B8F" w14:textId="77777777" w:rsidR="00DF471D" w:rsidRPr="003C0C55" w:rsidRDefault="00DF471D" w:rsidP="00CA1F1F">
            <w:pPr>
              <w:pStyle w:val="VCAAtablecondensedheading"/>
            </w:pPr>
            <w:r w:rsidRPr="003C0C55">
              <w:t>9</w:t>
            </w:r>
          </w:p>
        </w:tc>
        <w:tc>
          <w:tcPr>
            <w:tcW w:w="704" w:type="dxa"/>
          </w:tcPr>
          <w:p w14:paraId="7E5E9A9D" w14:textId="77777777" w:rsidR="00DF471D" w:rsidRPr="003C0C55" w:rsidRDefault="00DF471D" w:rsidP="00CA1F1F">
            <w:pPr>
              <w:pStyle w:val="VCAAtablecondensedheading"/>
            </w:pPr>
            <w:r w:rsidRPr="003C0C55">
              <w:t>10</w:t>
            </w:r>
          </w:p>
        </w:tc>
        <w:tc>
          <w:tcPr>
            <w:tcW w:w="1224" w:type="dxa"/>
          </w:tcPr>
          <w:p w14:paraId="0E5E65AF" w14:textId="77777777" w:rsidR="00DF471D" w:rsidRPr="003C0C55" w:rsidRDefault="00DF471D" w:rsidP="00CA1F1F">
            <w:pPr>
              <w:pStyle w:val="VCAAtablecondensedheading"/>
            </w:pPr>
            <w:r w:rsidRPr="003C0C55">
              <w:t>Average</w:t>
            </w:r>
          </w:p>
        </w:tc>
      </w:tr>
      <w:tr w:rsidR="00DF471D" w:rsidRPr="00812747" w14:paraId="0CFEA2AF" w14:textId="77777777" w:rsidTr="00CA1F1F">
        <w:trPr>
          <w:trHeight w:hRule="exact" w:val="401"/>
        </w:trPr>
        <w:tc>
          <w:tcPr>
            <w:tcW w:w="961" w:type="dxa"/>
          </w:tcPr>
          <w:p w14:paraId="1542910D" w14:textId="77777777" w:rsidR="00DF471D" w:rsidRPr="00812747" w:rsidRDefault="00DF471D" w:rsidP="00CA1F1F">
            <w:pPr>
              <w:pStyle w:val="VCAAtablecondensed"/>
            </w:pPr>
            <w:r w:rsidRPr="00812747">
              <w:t>%</w:t>
            </w:r>
          </w:p>
        </w:tc>
        <w:tc>
          <w:tcPr>
            <w:tcW w:w="704" w:type="dxa"/>
          </w:tcPr>
          <w:p w14:paraId="35C350A7" w14:textId="77777777" w:rsidR="00DF471D" w:rsidRPr="00812747" w:rsidRDefault="00DF471D" w:rsidP="00CA1F1F">
            <w:pPr>
              <w:pStyle w:val="VCAAtablecondensed"/>
            </w:pPr>
            <w:r>
              <w:t>2</w:t>
            </w:r>
          </w:p>
        </w:tc>
        <w:tc>
          <w:tcPr>
            <w:tcW w:w="704" w:type="dxa"/>
          </w:tcPr>
          <w:p w14:paraId="20F9E199" w14:textId="77777777" w:rsidR="00DF471D" w:rsidRPr="00812747" w:rsidRDefault="00DF471D" w:rsidP="00CA1F1F">
            <w:pPr>
              <w:pStyle w:val="VCAAtablecondensed"/>
            </w:pPr>
            <w:r>
              <w:t>0.5</w:t>
            </w:r>
          </w:p>
        </w:tc>
        <w:tc>
          <w:tcPr>
            <w:tcW w:w="704" w:type="dxa"/>
          </w:tcPr>
          <w:p w14:paraId="2D5076A3" w14:textId="77777777" w:rsidR="00DF471D" w:rsidRPr="00812747" w:rsidRDefault="00DF471D" w:rsidP="00CA1F1F">
            <w:pPr>
              <w:pStyle w:val="VCAAtablecondensed"/>
            </w:pPr>
            <w:r>
              <w:t>1</w:t>
            </w:r>
          </w:p>
        </w:tc>
        <w:tc>
          <w:tcPr>
            <w:tcW w:w="704" w:type="dxa"/>
          </w:tcPr>
          <w:p w14:paraId="02E40CB5" w14:textId="77777777" w:rsidR="00DF471D" w:rsidRPr="00812747" w:rsidRDefault="00DF471D" w:rsidP="00CA1F1F">
            <w:pPr>
              <w:pStyle w:val="VCAAtablecondensed"/>
            </w:pPr>
            <w:r>
              <w:t>5</w:t>
            </w:r>
          </w:p>
        </w:tc>
        <w:tc>
          <w:tcPr>
            <w:tcW w:w="704" w:type="dxa"/>
          </w:tcPr>
          <w:p w14:paraId="01C825CB" w14:textId="77777777" w:rsidR="00DF471D" w:rsidRPr="00812747" w:rsidRDefault="00DF471D" w:rsidP="00CA1F1F">
            <w:pPr>
              <w:pStyle w:val="VCAAtablecondensed"/>
            </w:pPr>
            <w:r>
              <w:t>8</w:t>
            </w:r>
          </w:p>
        </w:tc>
        <w:tc>
          <w:tcPr>
            <w:tcW w:w="704" w:type="dxa"/>
          </w:tcPr>
          <w:p w14:paraId="765E8C66" w14:textId="77777777" w:rsidR="00DF471D" w:rsidRPr="00812747" w:rsidRDefault="00DF471D" w:rsidP="00CA1F1F">
            <w:pPr>
              <w:pStyle w:val="VCAAtablecondensed"/>
            </w:pPr>
            <w:r>
              <w:t>18</w:t>
            </w:r>
          </w:p>
        </w:tc>
        <w:tc>
          <w:tcPr>
            <w:tcW w:w="704" w:type="dxa"/>
          </w:tcPr>
          <w:p w14:paraId="243D29FA" w14:textId="77777777" w:rsidR="00DF471D" w:rsidRPr="00812747" w:rsidRDefault="00DF471D" w:rsidP="00CA1F1F">
            <w:pPr>
              <w:pStyle w:val="VCAAtablecondensed"/>
            </w:pPr>
            <w:r>
              <w:t>16</w:t>
            </w:r>
          </w:p>
        </w:tc>
        <w:tc>
          <w:tcPr>
            <w:tcW w:w="704" w:type="dxa"/>
          </w:tcPr>
          <w:p w14:paraId="598010A5" w14:textId="77777777" w:rsidR="00DF471D" w:rsidRPr="00812747" w:rsidRDefault="00DF471D" w:rsidP="00CA1F1F">
            <w:pPr>
              <w:pStyle w:val="VCAAtablecondensed"/>
            </w:pPr>
            <w:r>
              <w:t>14</w:t>
            </w:r>
          </w:p>
        </w:tc>
        <w:tc>
          <w:tcPr>
            <w:tcW w:w="704" w:type="dxa"/>
          </w:tcPr>
          <w:p w14:paraId="210B65F5" w14:textId="77777777" w:rsidR="00DF471D" w:rsidRPr="00812747" w:rsidRDefault="00DF471D" w:rsidP="00CA1F1F">
            <w:pPr>
              <w:pStyle w:val="VCAAtablecondensed"/>
            </w:pPr>
            <w:r>
              <w:t>14</w:t>
            </w:r>
          </w:p>
        </w:tc>
        <w:tc>
          <w:tcPr>
            <w:tcW w:w="704" w:type="dxa"/>
          </w:tcPr>
          <w:p w14:paraId="4D531D94" w14:textId="77777777" w:rsidR="00DF471D" w:rsidRPr="00812747" w:rsidRDefault="00DF471D" w:rsidP="00CA1F1F">
            <w:pPr>
              <w:pStyle w:val="VCAAtablecondensed"/>
            </w:pPr>
            <w:r>
              <w:t>13</w:t>
            </w:r>
          </w:p>
        </w:tc>
        <w:tc>
          <w:tcPr>
            <w:tcW w:w="704" w:type="dxa"/>
          </w:tcPr>
          <w:p w14:paraId="08A28BBD" w14:textId="77777777" w:rsidR="00DF471D" w:rsidRPr="00812747" w:rsidRDefault="00DF471D" w:rsidP="00CA1F1F">
            <w:pPr>
              <w:pStyle w:val="VCAAtablecondensed"/>
            </w:pPr>
            <w:r>
              <w:t>8</w:t>
            </w:r>
          </w:p>
        </w:tc>
        <w:tc>
          <w:tcPr>
            <w:tcW w:w="1224" w:type="dxa"/>
          </w:tcPr>
          <w:p w14:paraId="5ED78463" w14:textId="77777777" w:rsidR="00DF471D" w:rsidRPr="00812747" w:rsidRDefault="00DF471D" w:rsidP="00CA1F1F">
            <w:pPr>
              <w:pStyle w:val="VCAAtablecondensed"/>
            </w:pPr>
            <w:r>
              <w:t>6.4</w:t>
            </w:r>
          </w:p>
        </w:tc>
      </w:tr>
    </w:tbl>
    <w:p w14:paraId="1FB3C973" w14:textId="77777777" w:rsidR="00DF471D" w:rsidRPr="004004E4" w:rsidRDefault="00DF471D" w:rsidP="00DF471D">
      <w:pPr>
        <w:pStyle w:val="VCAAbody"/>
      </w:pPr>
      <w:r w:rsidRPr="004004E4">
        <w:t>For Question 3</w:t>
      </w:r>
      <w:r>
        <w:t>,</w:t>
      </w:r>
      <w:r w:rsidRPr="004004E4">
        <w:t xml:space="preserve"> students were required to complete a response about the post-1950 work studied in Unit 4.</w:t>
      </w:r>
    </w:p>
    <w:p w14:paraId="64ABA7F4" w14:textId="4C6A017E" w:rsidR="00F4525C" w:rsidRPr="00052538" w:rsidRDefault="00DF471D" w:rsidP="00052538">
      <w:pPr>
        <w:pStyle w:val="VCAAbody"/>
      </w:pPr>
      <w:r w:rsidRPr="004004E4">
        <w:t>Most students were able to complete a satisfying analysis and description of two of the specified elements of music. In general</w:t>
      </w:r>
      <w:r>
        <w:t>,</w:t>
      </w:r>
      <w:r w:rsidRPr="004004E4">
        <w:t xml:space="preserve"> responses that were accurate, detailed and used appropriate terminology were awarded higher marks.</w:t>
      </w:r>
    </w:p>
    <w:sectPr w:rsidR="00F4525C" w:rsidRPr="00052538"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7DA70B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C641E">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3C35C87" w:rsidR="00FD29D3" w:rsidRPr="00D86DE4" w:rsidRDefault="00CC641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F471D">
          <w:rPr>
            <w:color w:val="999999" w:themeColor="accent2"/>
          </w:rPr>
          <w:t>2020 Music Style and Composition aural and written examination report</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2538"/>
    <w:rsid w:val="0005780E"/>
    <w:rsid w:val="00065CC6"/>
    <w:rsid w:val="000A1B3B"/>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C1928"/>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B63BC"/>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CC641E"/>
    <w:rsid w:val="00D04F01"/>
    <w:rsid w:val="00D06414"/>
    <w:rsid w:val="00D24E5A"/>
    <w:rsid w:val="00D338E4"/>
    <w:rsid w:val="00D51947"/>
    <w:rsid w:val="00D532F0"/>
    <w:rsid w:val="00D56E0F"/>
    <w:rsid w:val="00D77413"/>
    <w:rsid w:val="00D82759"/>
    <w:rsid w:val="00D86DE4"/>
    <w:rsid w:val="00DE1909"/>
    <w:rsid w:val="00DE51DB"/>
    <w:rsid w:val="00DF471D"/>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DF471D"/>
    <w:rPr>
      <w:sz w:val="16"/>
      <w:szCs w:val="16"/>
    </w:rPr>
  </w:style>
  <w:style w:type="paragraph" w:styleId="CommentText">
    <w:name w:val="annotation text"/>
    <w:basedOn w:val="Normal"/>
    <w:link w:val="CommentTextChar"/>
    <w:uiPriority w:val="99"/>
    <w:semiHidden/>
    <w:unhideWhenUsed/>
    <w:rsid w:val="00DF471D"/>
    <w:pPr>
      <w:spacing w:after="0" w:line="240" w:lineRule="auto"/>
    </w:pPr>
    <w:rPr>
      <w:rFonts w:ascii="Calibri" w:eastAsia="Calibri" w:hAnsi="Calibri" w:cs="Times New Roman"/>
      <w:sz w:val="20"/>
      <w:szCs w:val="20"/>
      <w:lang w:val="en-AU"/>
    </w:rPr>
  </w:style>
  <w:style w:type="character" w:customStyle="1" w:styleId="CommentTextChar">
    <w:name w:val="Comment Text Char"/>
    <w:basedOn w:val="DefaultParagraphFont"/>
    <w:link w:val="CommentText"/>
    <w:uiPriority w:val="99"/>
    <w:semiHidden/>
    <w:rsid w:val="00DF471D"/>
    <w:rPr>
      <w:rFonts w:ascii="Calibri" w:eastAsia="Calibri" w:hAnsi="Calibri"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2097-2196-43B0-A6D1-619B7A400431}"/>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0AAF4B-3DAA-4B9E-8B28-FE57C4FA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2020 Music Style and Composition aural and written examination report</vt:lpstr>
    </vt:vector>
  </TitlesOfParts>
  <Company>Victorian Curriculum and Assessment Authority</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Music Style and Composition aural and written examination report</dc:title>
  <dc:creator>vcaa@education.vic.gov.au</dc:creator>
  <cp:keywords>VCE; Victorian Certificate of Education; 2020 Music Style and Composition; aural and written examination report; Victorian Curriculum and Assessment Authority; VCAA</cp:keywords>
  <cp:lastModifiedBy>Tina Mattei</cp:lastModifiedBy>
  <cp:revision>11</cp:revision>
  <cp:lastPrinted>2015-05-15T02:36:00Z</cp:lastPrinted>
  <dcterms:created xsi:type="dcterms:W3CDTF">2021-03-04T03:37:00Z</dcterms:created>
  <dcterms:modified xsi:type="dcterms:W3CDTF">2021-03-04T03:58:00Z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