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3D4232F" w:rsidR="00F4525C" w:rsidRDefault="00024018" w:rsidP="009B61E5">
      <w:pPr>
        <w:pStyle w:val="VCAADocumenttitle"/>
      </w:pPr>
      <w:r>
        <w:t>202</w:t>
      </w:r>
      <w:r w:rsidR="001E648E">
        <w:t>3</w:t>
      </w:r>
      <w:r>
        <w:t xml:space="preserve"> </w:t>
      </w:r>
      <w:r w:rsidR="009403B9">
        <w:t xml:space="preserve">VCE </w:t>
      </w:r>
      <w:r w:rsidR="00290C45">
        <w:t xml:space="preserve">Music </w:t>
      </w:r>
      <w:r w:rsidR="00FC392E">
        <w:t xml:space="preserve">Contemporary </w:t>
      </w:r>
      <w:r w:rsidR="00290C45">
        <w:t>Performance written</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3DA2C8EA" w14:textId="231618C3" w:rsidR="009D0E9E" w:rsidRDefault="00640E40" w:rsidP="008468E3">
      <w:pPr>
        <w:pStyle w:val="VCAAbody"/>
      </w:pPr>
      <w:r>
        <w:t xml:space="preserve">In 2023, the Victorian Curriculum and Assessment Authority produced </w:t>
      </w:r>
      <w:r w:rsidR="00EF331F">
        <w:t xml:space="preserve">the first Music Contemporary Performance </w:t>
      </w:r>
      <w:r>
        <w:t xml:space="preserve">examination based on the </w:t>
      </w:r>
      <w:r w:rsidRPr="00D07E9E">
        <w:rPr>
          <w:rStyle w:val="VCAAitalics"/>
        </w:rPr>
        <w:t>VCE Music Study Design 2023</w:t>
      </w:r>
      <w:r w:rsidR="00D07E9E">
        <w:rPr>
          <w:rStyle w:val="VCAAitalics"/>
        </w:rPr>
        <w:t>–</w:t>
      </w:r>
      <w:r w:rsidRPr="00D07E9E">
        <w:rPr>
          <w:rStyle w:val="VCAAitalics"/>
        </w:rPr>
        <w:t>2027</w:t>
      </w:r>
      <w:r>
        <w:t>. The examination consisted of two sections</w:t>
      </w:r>
      <w:r w:rsidR="0048280F">
        <w:t>,</w:t>
      </w:r>
      <w:r>
        <w:t xml:space="preserve"> A and B. The overwhelming majority of students attempted all questions.</w:t>
      </w:r>
    </w:p>
    <w:p w14:paraId="7F51E691" w14:textId="781765E4" w:rsidR="00640E40" w:rsidRDefault="00640E40" w:rsidP="008468E3">
      <w:pPr>
        <w:pStyle w:val="VCAAbody"/>
      </w:pPr>
      <w:r>
        <w:t xml:space="preserve">Section A – Listening and interpretation required </w:t>
      </w:r>
      <w:r w:rsidR="00EF331F">
        <w:t xml:space="preserve">students to demonstrate </w:t>
      </w:r>
      <w:r>
        <w:t xml:space="preserve">consistent practice in listening to works and writing about </w:t>
      </w:r>
      <w:r w:rsidR="00137836">
        <w:t>what they hear</w:t>
      </w:r>
      <w:r w:rsidR="0048280F">
        <w:t>d,</w:t>
      </w:r>
      <w:r w:rsidR="00137836">
        <w:t xml:space="preserve"> using the elements, concepts and compositional devices found in the cross-study specifications</w:t>
      </w:r>
      <w:r w:rsidR="00A53068">
        <w:t xml:space="preserve">, on pages 15 to 19 of the </w:t>
      </w:r>
      <w:r w:rsidR="00A53068" w:rsidRPr="00540E94">
        <w:rPr>
          <w:rStyle w:val="VCAAitalics"/>
          <w:i w:val="0"/>
          <w:iCs w:val="0"/>
        </w:rPr>
        <w:t>Music</w:t>
      </w:r>
      <w:r w:rsidR="00A53068">
        <w:t xml:space="preserve"> </w:t>
      </w:r>
      <w:r w:rsidR="00D07E9E">
        <w:t>s</w:t>
      </w:r>
      <w:r w:rsidR="00A53068">
        <w:t xml:space="preserve">tudy </w:t>
      </w:r>
      <w:r w:rsidR="00D07E9E">
        <w:t>d</w:t>
      </w:r>
      <w:r w:rsidR="00A53068">
        <w:t>esign</w:t>
      </w:r>
      <w:r>
        <w:t xml:space="preserve">. This </w:t>
      </w:r>
      <w:r w:rsidR="0048280F">
        <w:t xml:space="preserve">practice </w:t>
      </w:r>
      <w:r>
        <w:t>should commence from the beginning of Unit 1 and continue throughout Unit</w:t>
      </w:r>
      <w:r w:rsidR="0048280F">
        <w:t>s</w:t>
      </w:r>
      <w:r>
        <w:t xml:space="preserve"> 2, 3 and 4</w:t>
      </w:r>
      <w:r w:rsidR="00E40844">
        <w:t>,</w:t>
      </w:r>
      <w:r>
        <w:t xml:space="preserve"> and should not be attempted as an intensive unit of work. Following frequent</w:t>
      </w:r>
      <w:r w:rsidR="00E40844">
        <w:t xml:space="preserve"> and</w:t>
      </w:r>
      <w:r>
        <w:t xml:space="preserve"> regular sessions discussing</w:t>
      </w:r>
      <w:r w:rsidR="00EF2353">
        <w:t xml:space="preserve"> </w:t>
      </w:r>
      <w:r>
        <w:t>how performers interpret and manipulate the elements of music, concepts and compositional devices in contemporary performance, teachers should</w:t>
      </w:r>
      <w:r w:rsidR="0048280F">
        <w:t>, over time,</w:t>
      </w:r>
      <w:r>
        <w:t xml:space="preserve"> introduce students to completing written responses with time constraints as per the examination conditions.</w:t>
      </w:r>
    </w:p>
    <w:p w14:paraId="78ADF39D" w14:textId="08BE1BCE" w:rsidR="00640E40" w:rsidRDefault="00640E40" w:rsidP="008468E3">
      <w:pPr>
        <w:pStyle w:val="VCAAbody"/>
      </w:pPr>
      <w:r>
        <w:t xml:space="preserve">Students </w:t>
      </w:r>
      <w:r w:rsidR="0048280F">
        <w:t>should</w:t>
      </w:r>
      <w:r>
        <w:t xml:space="preserve"> read the questions carefully to ensure they are addressing the </w:t>
      </w:r>
      <w:r w:rsidR="00E67959">
        <w:t xml:space="preserve">key ideas </w:t>
      </w:r>
      <w:r>
        <w:t xml:space="preserve">raised in the question. For example, </w:t>
      </w:r>
      <w:r w:rsidR="009F574E">
        <w:t>students should note</w:t>
      </w:r>
      <w:r>
        <w:t xml:space="preserve"> whether </w:t>
      </w:r>
      <w:r w:rsidR="00FC392E">
        <w:t xml:space="preserve">the question </w:t>
      </w:r>
      <w:r>
        <w:t xml:space="preserve">requires </w:t>
      </w:r>
      <w:r w:rsidR="009F574E">
        <w:t>them</w:t>
      </w:r>
      <w:r>
        <w:t xml:space="preserve"> to address </w:t>
      </w:r>
      <w:proofErr w:type="gramStart"/>
      <w:r>
        <w:t>particular elements</w:t>
      </w:r>
      <w:proofErr w:type="gramEnd"/>
      <w:r>
        <w:t xml:space="preserve"> of music</w:t>
      </w:r>
      <w:r w:rsidR="00FC392E">
        <w:t>,</w:t>
      </w:r>
      <w:r>
        <w:t xml:space="preserve"> or whether there is a free choice, or whether there is a choice within several options. In addition, students should read the question carefully to see if they are asked to discuss how the performers create musical character or style in their response. Some students highlighted or underlined the key terms in the questions to assist with this.</w:t>
      </w:r>
    </w:p>
    <w:p w14:paraId="1DB3D5FC" w14:textId="34ACCA3C" w:rsidR="00EF2353" w:rsidRDefault="00640E40" w:rsidP="008468E3">
      <w:pPr>
        <w:pStyle w:val="VCAAbody"/>
      </w:pPr>
      <w:r>
        <w:t>Higher-scoring responses in Section A demonstrated a good understanding of the elements and appropriate terminology.</w:t>
      </w:r>
      <w:r w:rsidR="00137836">
        <w:t xml:space="preserve"> These responses were able to link the elements of music to the musical character</w:t>
      </w:r>
      <w:r w:rsidR="00D07E9E">
        <w:t>;</w:t>
      </w:r>
      <w:r w:rsidR="00E40844">
        <w:t xml:space="preserve"> however</w:t>
      </w:r>
      <w:r w:rsidR="00D07E9E">
        <w:t>,</w:t>
      </w:r>
      <w:r w:rsidR="00E40844">
        <w:t xml:space="preserve"> s</w:t>
      </w:r>
      <w:r w:rsidR="00137836">
        <w:t xml:space="preserve">tudents need to ensure the link between musical character and the element of music is logical. For example, </w:t>
      </w:r>
      <w:r w:rsidR="00137836" w:rsidRPr="00A47F06">
        <w:t xml:space="preserve">it is not self-evident that </w:t>
      </w:r>
      <w:r w:rsidR="00A47F06" w:rsidRPr="00A47F06">
        <w:t>acoustic sound sources</w:t>
      </w:r>
      <w:r w:rsidR="00137836" w:rsidRPr="00A47F06">
        <w:t xml:space="preserve"> result in </w:t>
      </w:r>
      <w:r w:rsidR="00A47F06" w:rsidRPr="00A47F06">
        <w:t>a reflective and melancholic</w:t>
      </w:r>
      <w:r w:rsidR="00137836" w:rsidRPr="00A47F06">
        <w:t xml:space="preserve"> character</w:t>
      </w:r>
      <w:r w:rsidR="00137836">
        <w:t>. There may be other points that can be made to build an argument. For example, the tempo and ways in which the vocal and instrumental sound sources are used may contribute to the musical character. Overall, the students were able to highlight the musical character successfully</w:t>
      </w:r>
      <w:r w:rsidR="0018010A">
        <w:t>,</w:t>
      </w:r>
      <w:r w:rsidR="00137836">
        <w:t xml:space="preserve"> but </w:t>
      </w:r>
      <w:r w:rsidR="00FC392E">
        <w:t xml:space="preserve">greater </w:t>
      </w:r>
      <w:r w:rsidR="00137836">
        <w:t>attention needs to be given to how the elements of music, concepts and compositional devices contribute to the</w:t>
      </w:r>
      <w:r w:rsidR="00E40844">
        <w:t xml:space="preserve"> identified</w:t>
      </w:r>
      <w:r w:rsidR="00137836">
        <w:t xml:space="preserve"> character. Students should become familiar with a range of vocal and instrumental techniques</w:t>
      </w:r>
      <w:r w:rsidR="00353A8D">
        <w:t xml:space="preserve"> commonly</w:t>
      </w:r>
      <w:r w:rsidR="00137836">
        <w:t xml:space="preserve"> found in contemporary performance and be able to use music terminology appropriately, including terminology specific to contemporary music</w:t>
      </w:r>
      <w:r w:rsidR="00353A8D">
        <w:t xml:space="preserve"> performance in a range of styles and genres</w:t>
      </w:r>
      <w:r w:rsidR="00137836">
        <w:t>.</w:t>
      </w:r>
    </w:p>
    <w:p w14:paraId="7BAB5969" w14:textId="63D73F54" w:rsidR="00EF2353" w:rsidRDefault="00E40844" w:rsidP="008468E3">
      <w:pPr>
        <w:pStyle w:val="VCAAbody"/>
      </w:pPr>
      <w:r>
        <w:t>F</w:t>
      </w:r>
      <w:r w:rsidR="00EF2353">
        <w:t xml:space="preserve">or Section </w:t>
      </w:r>
      <w:r w:rsidR="00096FEB">
        <w:t>B</w:t>
      </w:r>
      <w:r>
        <w:t xml:space="preserve"> – Music Language</w:t>
      </w:r>
      <w:r w:rsidR="00096FEB">
        <w:t>,</w:t>
      </w:r>
      <w:r w:rsidR="00EF2353">
        <w:t xml:space="preserve"> </w:t>
      </w:r>
      <w:r>
        <w:t>many students used a sharp pencil, which</w:t>
      </w:r>
      <w:r w:rsidR="00EF2353">
        <w:t xml:space="preserve"> is strongly advised. Students should take great care when completing the music </w:t>
      </w:r>
      <w:r w:rsidR="00FC392E">
        <w:t>documentation using the staff or alternative documentation options</w:t>
      </w:r>
      <w:r w:rsidR="00EF2353">
        <w:t xml:space="preserve"> and ensure there is no ambiguity in the pitch or rhythm when writing notes on the staff or completing the graphic notation. When undertaking transcription questions, students are advised to complete their rough work on the blank manuscript paper provided and then transfer a neat, legible copy of their final response to the space provided for the answer. Students should provide only one response for transcription questions where they are asked to document the missing notes by drawing on the sta</w:t>
      </w:r>
      <w:r w:rsidR="00FC392E">
        <w:t>ff</w:t>
      </w:r>
      <w:r w:rsidR="00EF2353">
        <w:t xml:space="preserve"> </w:t>
      </w:r>
      <w:r w:rsidR="00EF2353" w:rsidRPr="00D07E9E">
        <w:rPr>
          <w:rStyle w:val="VCAAbold"/>
        </w:rPr>
        <w:t>or</w:t>
      </w:r>
      <w:r w:rsidR="00EF2353">
        <w:t xml:space="preserve"> writing letter names or completing the rhythm grid.</w:t>
      </w:r>
    </w:p>
    <w:p w14:paraId="3EBE159E" w14:textId="40B8BD8C" w:rsidR="00EF2353" w:rsidRPr="00747109" w:rsidRDefault="00EF2353" w:rsidP="008468E3">
      <w:pPr>
        <w:pStyle w:val="VCAAbody"/>
      </w:pPr>
      <w:r>
        <w:lastRenderedPageBreak/>
        <w:t xml:space="preserve">Where possible, students should have access to appropriate aural training software and a </w:t>
      </w:r>
      <w:r w:rsidR="00AB6533">
        <w:t>D</w:t>
      </w:r>
      <w:r>
        <w:t xml:space="preserve">igital </w:t>
      </w:r>
      <w:r w:rsidR="00AB6533">
        <w:t>A</w:t>
      </w:r>
      <w:r>
        <w:t xml:space="preserve">udio </w:t>
      </w:r>
      <w:r w:rsidR="00AB6533">
        <w:t>W</w:t>
      </w:r>
      <w:r>
        <w:t>orkstation</w:t>
      </w:r>
      <w:r w:rsidR="00AB6533">
        <w:t xml:space="preserve"> (DAW)</w:t>
      </w:r>
      <w:r w:rsidR="00B56CF3">
        <w:t xml:space="preserve">, especially to sequence rhythms, chords and chord progressions for aural practice. </w:t>
      </w:r>
      <w:r w:rsidR="00821035">
        <w:t>Regular c</w:t>
      </w:r>
      <w:r w:rsidR="00B56CF3">
        <w:t>lass singing</w:t>
      </w:r>
      <w:r w:rsidR="00AB6533">
        <w:t xml:space="preserve"> and playing</w:t>
      </w:r>
      <w:r w:rsidR="00B56CF3">
        <w:t xml:space="preserve"> of melodies and chords and performance of </w:t>
      </w:r>
      <w:r w:rsidR="00A47F06">
        <w:t xml:space="preserve">melodies and </w:t>
      </w:r>
      <w:r w:rsidR="00B56CF3">
        <w:t>rhythms is highly recommended to develop an understanding of the connection between the sound and the musical documentation</w:t>
      </w:r>
      <w:r w:rsidR="00821035">
        <w:t>, ideally using a ‘little and often’ and ‘sound before symbol’ approach.</w:t>
      </w:r>
    </w:p>
    <w:p w14:paraId="29027E3E" w14:textId="2708DF1E" w:rsidR="00B62480" w:rsidRDefault="00024018" w:rsidP="00350651">
      <w:pPr>
        <w:pStyle w:val="VCAAHeading1"/>
      </w:pPr>
      <w:r>
        <w:t>Specific information</w:t>
      </w:r>
    </w:p>
    <w:p w14:paraId="65B22DA8" w14:textId="7BB71F10" w:rsidR="00B5443D" w:rsidRDefault="00B5443D" w:rsidP="00B5443D">
      <w:pPr>
        <w:pStyle w:val="VCAAbody"/>
      </w:pPr>
      <w:r>
        <w:t>The statistics in this report may be subject to rounding resulting in a total more or less than 100 per cent.</w:t>
      </w:r>
    </w:p>
    <w:p w14:paraId="75626769" w14:textId="77777777" w:rsidR="00821035" w:rsidRDefault="00821035" w:rsidP="00540E94">
      <w:pPr>
        <w:pStyle w:val="VCAAHeading2"/>
      </w:pPr>
      <w:r>
        <w:t xml:space="preserve">Section A – Listening and interpretation </w:t>
      </w:r>
    </w:p>
    <w:p w14:paraId="5824E118" w14:textId="69DA279B" w:rsidR="00821035" w:rsidRDefault="00821035" w:rsidP="001A0908">
      <w:pPr>
        <w:pStyle w:val="VCAAHeading3"/>
      </w:pPr>
      <w:r>
        <w:t>Question 1a</w:t>
      </w:r>
      <w:r w:rsidR="00C17928">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1008"/>
      </w:tblGrid>
      <w:tr w:rsidR="003F2B8A" w:rsidRPr="00D93DDA" w14:paraId="76BDDF10"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7EBB1FB0" w14:textId="77777777" w:rsidR="003F2B8A" w:rsidRPr="00D93DDA" w:rsidRDefault="003F2B8A" w:rsidP="00617A7E">
            <w:pPr>
              <w:pStyle w:val="VCAAtablecondensedheading"/>
            </w:pPr>
            <w:r w:rsidRPr="00D93DDA">
              <w:t>Mark</w:t>
            </w:r>
          </w:p>
        </w:tc>
        <w:tc>
          <w:tcPr>
            <w:tcW w:w="576" w:type="dxa"/>
          </w:tcPr>
          <w:p w14:paraId="6BBBB066" w14:textId="77777777" w:rsidR="003F2B8A" w:rsidRPr="00D93DDA" w:rsidRDefault="003F2B8A" w:rsidP="00617A7E">
            <w:pPr>
              <w:pStyle w:val="VCAAtablecondensedheading"/>
            </w:pPr>
            <w:r w:rsidRPr="00D93DDA">
              <w:t>0</w:t>
            </w:r>
          </w:p>
        </w:tc>
        <w:tc>
          <w:tcPr>
            <w:tcW w:w="576" w:type="dxa"/>
          </w:tcPr>
          <w:p w14:paraId="1A6B36DD" w14:textId="77777777" w:rsidR="003F2B8A" w:rsidRPr="00D93DDA" w:rsidRDefault="003F2B8A" w:rsidP="00617A7E">
            <w:pPr>
              <w:pStyle w:val="VCAAtablecondensedheading"/>
            </w:pPr>
            <w:r w:rsidRPr="00D93DDA">
              <w:t>1</w:t>
            </w:r>
          </w:p>
        </w:tc>
        <w:tc>
          <w:tcPr>
            <w:tcW w:w="1008" w:type="dxa"/>
          </w:tcPr>
          <w:p w14:paraId="1E246EDD" w14:textId="77777777" w:rsidR="003F2B8A" w:rsidRPr="00D93DDA" w:rsidRDefault="003F2B8A" w:rsidP="00617A7E">
            <w:pPr>
              <w:pStyle w:val="VCAAtablecondensedheading"/>
            </w:pPr>
            <w:r w:rsidRPr="00D93DDA">
              <w:t>Averag</w:t>
            </w:r>
            <w:r>
              <w:t>e</w:t>
            </w:r>
          </w:p>
        </w:tc>
      </w:tr>
      <w:tr w:rsidR="003F2B8A" w:rsidRPr="00D93DDA" w14:paraId="591BFA66" w14:textId="77777777" w:rsidTr="00617A7E">
        <w:tc>
          <w:tcPr>
            <w:tcW w:w="720" w:type="dxa"/>
          </w:tcPr>
          <w:p w14:paraId="6D234D4A" w14:textId="77777777" w:rsidR="003F2B8A" w:rsidRPr="00D93DDA" w:rsidRDefault="003F2B8A" w:rsidP="00617A7E">
            <w:pPr>
              <w:pStyle w:val="VCAAtablecondensed"/>
            </w:pPr>
            <w:r w:rsidRPr="00D93DDA">
              <w:t>%</w:t>
            </w:r>
          </w:p>
        </w:tc>
        <w:tc>
          <w:tcPr>
            <w:tcW w:w="576" w:type="dxa"/>
          </w:tcPr>
          <w:p w14:paraId="7E59000C" w14:textId="43FDF8B3" w:rsidR="003F2B8A" w:rsidRPr="00D93DDA" w:rsidRDefault="004F3111" w:rsidP="00617A7E">
            <w:pPr>
              <w:pStyle w:val="VCAAtablecondensed"/>
            </w:pPr>
            <w:r>
              <w:t>2</w:t>
            </w:r>
          </w:p>
        </w:tc>
        <w:tc>
          <w:tcPr>
            <w:tcW w:w="576" w:type="dxa"/>
          </w:tcPr>
          <w:p w14:paraId="3763C96A" w14:textId="013ACD56" w:rsidR="003F2B8A" w:rsidRPr="00D93DDA" w:rsidRDefault="003F2B8A" w:rsidP="00617A7E">
            <w:pPr>
              <w:pStyle w:val="VCAAtablecondensed"/>
            </w:pPr>
            <w:r>
              <w:t>98</w:t>
            </w:r>
          </w:p>
        </w:tc>
        <w:tc>
          <w:tcPr>
            <w:tcW w:w="1008" w:type="dxa"/>
          </w:tcPr>
          <w:p w14:paraId="0A32C77F" w14:textId="1AD5495C" w:rsidR="003F2B8A" w:rsidRPr="00D93DDA" w:rsidRDefault="004F3111" w:rsidP="00617A7E">
            <w:pPr>
              <w:pStyle w:val="VCAAtablecondensed"/>
            </w:pPr>
            <w:r>
              <w:t>1</w:t>
            </w:r>
            <w:r w:rsidR="00C17928">
              <w:t>.0</w:t>
            </w:r>
          </w:p>
        </w:tc>
      </w:tr>
    </w:tbl>
    <w:p w14:paraId="150DE421" w14:textId="2B8EE163" w:rsidR="00821035" w:rsidRDefault="00990267" w:rsidP="00821035">
      <w:pPr>
        <w:pStyle w:val="VCAAbody"/>
        <w:rPr>
          <w:lang w:val="en-AU"/>
        </w:rPr>
      </w:pPr>
      <w:r>
        <w:rPr>
          <w:lang w:val="en-AU"/>
        </w:rPr>
        <w:t xml:space="preserve">An overwhelming majority of </w:t>
      </w:r>
      <w:r w:rsidR="00821035">
        <w:rPr>
          <w:lang w:val="en-AU"/>
        </w:rPr>
        <w:t>students correctly identif</w:t>
      </w:r>
      <w:r>
        <w:rPr>
          <w:lang w:val="en-AU"/>
        </w:rPr>
        <w:t>ied</w:t>
      </w:r>
      <w:r w:rsidR="00821035">
        <w:rPr>
          <w:lang w:val="en-AU"/>
        </w:rPr>
        <w:t xml:space="preserve"> the style as </w:t>
      </w:r>
      <w:r w:rsidR="007E4E0A">
        <w:rPr>
          <w:lang w:val="en-AU"/>
        </w:rPr>
        <w:t>Latin</w:t>
      </w:r>
      <w:r w:rsidR="00821035">
        <w:rPr>
          <w:lang w:val="en-AU"/>
        </w:rPr>
        <w:t>.</w:t>
      </w:r>
    </w:p>
    <w:p w14:paraId="5CB4E5B3" w14:textId="3F1803FD" w:rsidR="00821035" w:rsidRDefault="00821035" w:rsidP="001A0908">
      <w:pPr>
        <w:pStyle w:val="VCAAHeading3"/>
      </w:pPr>
      <w:r>
        <w:t>Question 1b</w:t>
      </w:r>
      <w:r w:rsidR="00C17928">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1008"/>
      </w:tblGrid>
      <w:tr w:rsidR="00A613E2" w:rsidRPr="00D93DDA" w14:paraId="51B2658B"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2F031F95" w14:textId="77777777" w:rsidR="00A613E2" w:rsidRPr="00D93DDA" w:rsidRDefault="00A613E2" w:rsidP="00617A7E">
            <w:pPr>
              <w:pStyle w:val="VCAAtablecondensedheading"/>
            </w:pPr>
            <w:r w:rsidRPr="00D93DDA">
              <w:t>Mark</w:t>
            </w:r>
          </w:p>
        </w:tc>
        <w:tc>
          <w:tcPr>
            <w:tcW w:w="576" w:type="dxa"/>
          </w:tcPr>
          <w:p w14:paraId="25DF5B64" w14:textId="77777777" w:rsidR="00A613E2" w:rsidRPr="00D93DDA" w:rsidRDefault="00A613E2" w:rsidP="00617A7E">
            <w:pPr>
              <w:pStyle w:val="VCAAtablecondensedheading"/>
            </w:pPr>
            <w:r w:rsidRPr="00D93DDA">
              <w:t>0</w:t>
            </w:r>
          </w:p>
        </w:tc>
        <w:tc>
          <w:tcPr>
            <w:tcW w:w="576" w:type="dxa"/>
          </w:tcPr>
          <w:p w14:paraId="04C1D104" w14:textId="77777777" w:rsidR="00A613E2" w:rsidRPr="00D93DDA" w:rsidRDefault="00A613E2" w:rsidP="00617A7E">
            <w:pPr>
              <w:pStyle w:val="VCAAtablecondensedheading"/>
            </w:pPr>
            <w:r w:rsidRPr="00D93DDA">
              <w:t>1</w:t>
            </w:r>
          </w:p>
        </w:tc>
        <w:tc>
          <w:tcPr>
            <w:tcW w:w="576" w:type="dxa"/>
          </w:tcPr>
          <w:p w14:paraId="1A7C3716" w14:textId="77777777" w:rsidR="00A613E2" w:rsidRPr="00D93DDA" w:rsidRDefault="00A613E2" w:rsidP="00617A7E">
            <w:pPr>
              <w:pStyle w:val="VCAAtablecondensedheading"/>
            </w:pPr>
            <w:r w:rsidRPr="00D93DDA">
              <w:t>2</w:t>
            </w:r>
          </w:p>
        </w:tc>
        <w:tc>
          <w:tcPr>
            <w:tcW w:w="576" w:type="dxa"/>
          </w:tcPr>
          <w:p w14:paraId="2A59F60C" w14:textId="77777777" w:rsidR="00A613E2" w:rsidRPr="00D93DDA" w:rsidRDefault="00A613E2" w:rsidP="00617A7E">
            <w:pPr>
              <w:pStyle w:val="VCAAtablecondensedheading"/>
            </w:pPr>
            <w:r>
              <w:t>3</w:t>
            </w:r>
          </w:p>
        </w:tc>
        <w:tc>
          <w:tcPr>
            <w:tcW w:w="1008" w:type="dxa"/>
          </w:tcPr>
          <w:p w14:paraId="584106E5" w14:textId="77777777" w:rsidR="00A613E2" w:rsidRPr="00D93DDA" w:rsidRDefault="00A613E2" w:rsidP="00617A7E">
            <w:pPr>
              <w:pStyle w:val="VCAAtablecondensedheading"/>
            </w:pPr>
            <w:r w:rsidRPr="00D93DDA">
              <w:t>Averag</w:t>
            </w:r>
            <w:r>
              <w:t>e</w:t>
            </w:r>
          </w:p>
        </w:tc>
      </w:tr>
      <w:tr w:rsidR="00A613E2" w:rsidRPr="00D93DDA" w14:paraId="5A44C138" w14:textId="77777777" w:rsidTr="00617A7E">
        <w:tc>
          <w:tcPr>
            <w:tcW w:w="720" w:type="dxa"/>
          </w:tcPr>
          <w:p w14:paraId="43EE63FB" w14:textId="77777777" w:rsidR="00A613E2" w:rsidRPr="00D93DDA" w:rsidRDefault="00A613E2" w:rsidP="00617A7E">
            <w:pPr>
              <w:pStyle w:val="VCAAtablecondensed"/>
            </w:pPr>
            <w:r w:rsidRPr="00D93DDA">
              <w:t>%</w:t>
            </w:r>
          </w:p>
        </w:tc>
        <w:tc>
          <w:tcPr>
            <w:tcW w:w="576" w:type="dxa"/>
          </w:tcPr>
          <w:p w14:paraId="2B7E6FE6" w14:textId="53A56A0F" w:rsidR="00A613E2" w:rsidRPr="00D93DDA" w:rsidRDefault="00C17928" w:rsidP="00617A7E">
            <w:pPr>
              <w:pStyle w:val="VCAAtablecondensed"/>
            </w:pPr>
            <w:r>
              <w:t>0.8</w:t>
            </w:r>
          </w:p>
        </w:tc>
        <w:tc>
          <w:tcPr>
            <w:tcW w:w="576" w:type="dxa"/>
          </w:tcPr>
          <w:p w14:paraId="2C978A9F" w14:textId="1A2A5E6E" w:rsidR="00A613E2" w:rsidRPr="00D93DDA" w:rsidRDefault="009C3936" w:rsidP="00617A7E">
            <w:pPr>
              <w:pStyle w:val="VCAAtablecondensed"/>
            </w:pPr>
            <w:r>
              <w:t>25</w:t>
            </w:r>
          </w:p>
        </w:tc>
        <w:tc>
          <w:tcPr>
            <w:tcW w:w="576" w:type="dxa"/>
          </w:tcPr>
          <w:p w14:paraId="4CADB4DA" w14:textId="667566D1" w:rsidR="00A613E2" w:rsidRPr="00D93DDA" w:rsidRDefault="009C3936" w:rsidP="00617A7E">
            <w:pPr>
              <w:pStyle w:val="VCAAtablecondensed"/>
            </w:pPr>
            <w:r>
              <w:t>5</w:t>
            </w:r>
            <w:r w:rsidR="00CF0902">
              <w:t>4</w:t>
            </w:r>
          </w:p>
        </w:tc>
        <w:tc>
          <w:tcPr>
            <w:tcW w:w="576" w:type="dxa"/>
          </w:tcPr>
          <w:p w14:paraId="3EFFE6C9" w14:textId="40F65D5B" w:rsidR="00A613E2" w:rsidRDefault="009C3936" w:rsidP="00617A7E">
            <w:pPr>
              <w:pStyle w:val="VCAAtablecondensed"/>
            </w:pPr>
            <w:r>
              <w:t>20</w:t>
            </w:r>
          </w:p>
        </w:tc>
        <w:tc>
          <w:tcPr>
            <w:tcW w:w="1008" w:type="dxa"/>
          </w:tcPr>
          <w:p w14:paraId="7A4593D1" w14:textId="0BE2948C" w:rsidR="00A613E2" w:rsidRPr="00D93DDA" w:rsidRDefault="00C17928" w:rsidP="00617A7E">
            <w:pPr>
              <w:pStyle w:val="VCAAtablecondensed"/>
            </w:pPr>
            <w:r>
              <w:t>1.9</w:t>
            </w:r>
          </w:p>
        </w:tc>
      </w:tr>
    </w:tbl>
    <w:p w14:paraId="476CF768" w14:textId="0E698333" w:rsidR="00D40942" w:rsidRDefault="00821035" w:rsidP="00821035">
      <w:pPr>
        <w:pStyle w:val="VCAAbody"/>
        <w:rPr>
          <w:lang w:val="en-AU"/>
        </w:rPr>
      </w:pPr>
      <w:r>
        <w:rPr>
          <w:lang w:val="en-AU"/>
        </w:rPr>
        <w:t>This question was broad, allowing students to draw on one or more of the elements of music and compositional devices listed</w:t>
      </w:r>
      <w:r w:rsidR="008A0D9D">
        <w:rPr>
          <w:lang w:val="en-AU"/>
        </w:rPr>
        <w:t>,</w:t>
      </w:r>
      <w:r>
        <w:rPr>
          <w:lang w:val="en-AU"/>
        </w:rPr>
        <w:t xml:space="preserve"> or </w:t>
      </w:r>
      <w:r w:rsidR="003D49B7">
        <w:rPr>
          <w:lang w:val="en-AU"/>
        </w:rPr>
        <w:t>to choose a musical element or compositional device not listed</w:t>
      </w:r>
      <w:r w:rsidR="008A0D9D">
        <w:rPr>
          <w:lang w:val="en-AU"/>
        </w:rPr>
        <w:t>,</w:t>
      </w:r>
      <w:r w:rsidR="003D49B7">
        <w:rPr>
          <w:lang w:val="en-AU"/>
        </w:rPr>
        <w:t xml:space="preserve"> to describe how the performers achieved the characteristics of the </w:t>
      </w:r>
      <w:r w:rsidR="00CC2E40">
        <w:rPr>
          <w:lang w:val="en-AU"/>
        </w:rPr>
        <w:t>Latin</w:t>
      </w:r>
      <w:r w:rsidR="003D49B7">
        <w:rPr>
          <w:lang w:val="en-AU"/>
        </w:rPr>
        <w:t xml:space="preserve"> style. The highest scoring responses were able to make links between specific characteristics of the style and musical characteristics of the excerpt. </w:t>
      </w:r>
      <w:r w:rsidR="00D40942">
        <w:rPr>
          <w:lang w:val="en-AU"/>
        </w:rPr>
        <w:t xml:space="preserve">For example, instrumental sound sources such as vocals, trumpets, guitars, piano, bass and </w:t>
      </w:r>
      <w:r w:rsidR="003656C8">
        <w:rPr>
          <w:lang w:val="en-AU"/>
        </w:rPr>
        <w:t>Latin</w:t>
      </w:r>
      <w:r w:rsidR="00D40942">
        <w:rPr>
          <w:lang w:val="en-AU"/>
        </w:rPr>
        <w:t xml:space="preserve"> percussion (bongo, conga, timbales, claves, guiro) </w:t>
      </w:r>
      <w:r w:rsidR="00C17928">
        <w:rPr>
          <w:lang w:val="en-AU"/>
        </w:rPr>
        <w:t>are</w:t>
      </w:r>
      <w:r w:rsidR="00D40942">
        <w:rPr>
          <w:lang w:val="en-AU"/>
        </w:rPr>
        <w:t xml:space="preserve"> characteristic of </w:t>
      </w:r>
      <w:r w:rsidR="003656C8">
        <w:rPr>
          <w:lang w:val="en-AU"/>
        </w:rPr>
        <w:t>Latin</w:t>
      </w:r>
      <w:r w:rsidR="00D40942">
        <w:rPr>
          <w:lang w:val="en-AU"/>
        </w:rPr>
        <w:t xml:space="preserve"> music. The arpeggiated and repetitive piano pattern that accompanies the vocal line, and that is heard throughout the excerpt, is </w:t>
      </w:r>
      <w:r w:rsidR="00AB6533">
        <w:rPr>
          <w:lang w:val="en-AU"/>
        </w:rPr>
        <w:t xml:space="preserve">also </w:t>
      </w:r>
      <w:r w:rsidR="00D40942">
        <w:rPr>
          <w:lang w:val="en-AU"/>
        </w:rPr>
        <w:t xml:space="preserve">characteristic of </w:t>
      </w:r>
      <w:r w:rsidR="003656C8">
        <w:rPr>
          <w:lang w:val="en-AU"/>
        </w:rPr>
        <w:t>Latin</w:t>
      </w:r>
      <w:r w:rsidR="00D40942">
        <w:rPr>
          <w:lang w:val="en-AU"/>
        </w:rPr>
        <w:t xml:space="preserve"> music. </w:t>
      </w:r>
    </w:p>
    <w:p w14:paraId="67EB17CF" w14:textId="4929951F" w:rsidR="003D49B7" w:rsidRDefault="00AB6533" w:rsidP="00821035">
      <w:pPr>
        <w:pStyle w:val="VCAAbody"/>
        <w:rPr>
          <w:lang w:val="en-AU"/>
        </w:rPr>
      </w:pPr>
      <w:r>
        <w:rPr>
          <w:lang w:val="en-AU"/>
        </w:rPr>
        <w:t>Most students successfully answered this question</w:t>
      </w:r>
      <w:r w:rsidR="003656C8">
        <w:rPr>
          <w:lang w:val="en-AU"/>
        </w:rPr>
        <w:t>,</w:t>
      </w:r>
      <w:r>
        <w:rPr>
          <w:lang w:val="en-AU"/>
        </w:rPr>
        <w:t xml:space="preserve"> and they </w:t>
      </w:r>
      <w:r w:rsidR="003D49B7">
        <w:rPr>
          <w:lang w:val="en-AU"/>
        </w:rPr>
        <w:t>used Question 1a</w:t>
      </w:r>
      <w:r w:rsidR="00C17928">
        <w:rPr>
          <w:lang w:val="en-AU"/>
        </w:rPr>
        <w:t>.</w:t>
      </w:r>
      <w:r w:rsidR="003D49B7">
        <w:rPr>
          <w:lang w:val="en-AU"/>
        </w:rPr>
        <w:t xml:space="preserve"> to scaffold their response to Question 1b</w:t>
      </w:r>
      <w:r w:rsidR="00C17928">
        <w:rPr>
          <w:lang w:val="en-AU"/>
        </w:rPr>
        <w:t>.</w:t>
      </w:r>
      <w:r w:rsidR="003D49B7">
        <w:rPr>
          <w:lang w:val="en-AU"/>
        </w:rPr>
        <w:t xml:space="preserve"> as they had already correctly identified the style. A reasonably common error was that some students did not read the question carefully and wrote about how the performers created musical character instead of style. </w:t>
      </w:r>
    </w:p>
    <w:p w14:paraId="58194083" w14:textId="25F6D098" w:rsidR="00063FE3" w:rsidRDefault="003D49B7" w:rsidP="00821035">
      <w:pPr>
        <w:pStyle w:val="VCAAbody"/>
        <w:rPr>
          <w:lang w:val="en-AU"/>
        </w:rPr>
      </w:pPr>
      <w:r>
        <w:rPr>
          <w:lang w:val="en-AU"/>
        </w:rPr>
        <w:t xml:space="preserve">This question highlighted the need for students to consistently </w:t>
      </w:r>
      <w:r w:rsidR="00760F48">
        <w:rPr>
          <w:lang w:val="en-AU"/>
        </w:rPr>
        <w:t xml:space="preserve">practise </w:t>
      </w:r>
      <w:r>
        <w:rPr>
          <w:lang w:val="en-AU"/>
        </w:rPr>
        <w:t xml:space="preserve">using the elements of music, concepts, and compositional devices </w:t>
      </w:r>
      <w:r w:rsidR="00D40942">
        <w:rPr>
          <w:lang w:val="en-AU"/>
        </w:rPr>
        <w:t>found in the cross-study specifications</w:t>
      </w:r>
      <w:r w:rsidR="008A0D9D">
        <w:rPr>
          <w:lang w:val="en-AU"/>
        </w:rPr>
        <w:t>,</w:t>
      </w:r>
      <w:r w:rsidR="00D40942">
        <w:rPr>
          <w:lang w:val="en-AU"/>
        </w:rPr>
        <w:t xml:space="preserve"> </w:t>
      </w:r>
      <w:r>
        <w:rPr>
          <w:lang w:val="en-AU"/>
        </w:rPr>
        <w:t>and</w:t>
      </w:r>
      <w:r w:rsidR="00D40942">
        <w:rPr>
          <w:lang w:val="en-AU"/>
        </w:rPr>
        <w:t xml:space="preserve"> music</w:t>
      </w:r>
      <w:r>
        <w:rPr>
          <w:lang w:val="en-AU"/>
        </w:rPr>
        <w:t xml:space="preserve"> terminology </w:t>
      </w:r>
      <w:r w:rsidR="00D40942">
        <w:rPr>
          <w:lang w:val="en-AU"/>
        </w:rPr>
        <w:t xml:space="preserve">specific to contemporary music performance </w:t>
      </w:r>
      <w:r>
        <w:rPr>
          <w:lang w:val="en-AU"/>
        </w:rPr>
        <w:t>when responding to music. Students are encouraged to practise this with previously unheard excerpts</w:t>
      </w:r>
      <w:r w:rsidR="00AB6533">
        <w:rPr>
          <w:lang w:val="en-AU"/>
        </w:rPr>
        <w:t xml:space="preserve"> in a range of styles</w:t>
      </w:r>
      <w:r>
        <w:rPr>
          <w:lang w:val="en-AU"/>
        </w:rPr>
        <w:t xml:space="preserve"> </w:t>
      </w:r>
      <w:r w:rsidR="00D40942">
        <w:rPr>
          <w:lang w:val="en-AU"/>
        </w:rPr>
        <w:t>as well as</w:t>
      </w:r>
      <w:r>
        <w:rPr>
          <w:lang w:val="en-AU"/>
        </w:rPr>
        <w:t xml:space="preserve"> their own and their peers</w:t>
      </w:r>
      <w:r w:rsidR="00D40942">
        <w:rPr>
          <w:lang w:val="en-AU"/>
        </w:rPr>
        <w:t>’</w:t>
      </w:r>
      <w:r>
        <w:rPr>
          <w:lang w:val="en-AU"/>
        </w:rPr>
        <w:t xml:space="preserve"> performance pieces.</w:t>
      </w:r>
    </w:p>
    <w:p w14:paraId="08AD2872" w14:textId="77777777" w:rsidR="00063FE3" w:rsidRDefault="00063FE3" w:rsidP="00540E94">
      <w:pPr>
        <w:pStyle w:val="VCAAbody"/>
        <w:rPr>
          <w:lang w:val="en-AU"/>
        </w:rPr>
      </w:pPr>
      <w:r>
        <w:rPr>
          <w:lang w:val="en-AU"/>
        </w:rPr>
        <w:br w:type="page"/>
      </w:r>
    </w:p>
    <w:p w14:paraId="14A17C80" w14:textId="130717F6" w:rsidR="003D49B7" w:rsidRDefault="003D49B7" w:rsidP="001A0908">
      <w:pPr>
        <w:pStyle w:val="VCAAHeading3"/>
      </w:pPr>
      <w:r>
        <w:lastRenderedPageBreak/>
        <w:t>Question 1c</w:t>
      </w:r>
      <w:r w:rsidR="00C17928">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737F09" w:rsidRPr="00D93DDA" w14:paraId="011E4445"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54D3B536" w14:textId="77777777" w:rsidR="00737F09" w:rsidRPr="00D93DDA" w:rsidRDefault="00737F09" w:rsidP="00617A7E">
            <w:pPr>
              <w:pStyle w:val="VCAAtablecondensedheading"/>
            </w:pPr>
            <w:r w:rsidRPr="00D93DDA">
              <w:t>Mark</w:t>
            </w:r>
          </w:p>
        </w:tc>
        <w:tc>
          <w:tcPr>
            <w:tcW w:w="576" w:type="dxa"/>
          </w:tcPr>
          <w:p w14:paraId="58DBA9EA" w14:textId="77777777" w:rsidR="00737F09" w:rsidRPr="00D93DDA" w:rsidRDefault="00737F09" w:rsidP="00617A7E">
            <w:pPr>
              <w:pStyle w:val="VCAAtablecondensedheading"/>
            </w:pPr>
            <w:r w:rsidRPr="00D93DDA">
              <w:t>0</w:t>
            </w:r>
          </w:p>
        </w:tc>
        <w:tc>
          <w:tcPr>
            <w:tcW w:w="576" w:type="dxa"/>
          </w:tcPr>
          <w:p w14:paraId="7E1252EA" w14:textId="77777777" w:rsidR="00737F09" w:rsidRPr="00D93DDA" w:rsidRDefault="00737F09" w:rsidP="00617A7E">
            <w:pPr>
              <w:pStyle w:val="VCAAtablecondensedheading"/>
            </w:pPr>
            <w:r w:rsidRPr="00D93DDA">
              <w:t>1</w:t>
            </w:r>
          </w:p>
        </w:tc>
        <w:tc>
          <w:tcPr>
            <w:tcW w:w="576" w:type="dxa"/>
          </w:tcPr>
          <w:p w14:paraId="2003E434" w14:textId="77777777" w:rsidR="00737F09" w:rsidRPr="00D93DDA" w:rsidRDefault="00737F09" w:rsidP="00617A7E">
            <w:pPr>
              <w:pStyle w:val="VCAAtablecondensedheading"/>
            </w:pPr>
            <w:r w:rsidRPr="00D93DDA">
              <w:t>2</w:t>
            </w:r>
          </w:p>
        </w:tc>
        <w:tc>
          <w:tcPr>
            <w:tcW w:w="576" w:type="dxa"/>
          </w:tcPr>
          <w:p w14:paraId="505668D8" w14:textId="77777777" w:rsidR="00737F09" w:rsidRPr="00D93DDA" w:rsidRDefault="00737F09" w:rsidP="00617A7E">
            <w:pPr>
              <w:pStyle w:val="VCAAtablecondensedheading"/>
            </w:pPr>
            <w:r>
              <w:t>3</w:t>
            </w:r>
          </w:p>
        </w:tc>
        <w:tc>
          <w:tcPr>
            <w:tcW w:w="576" w:type="dxa"/>
          </w:tcPr>
          <w:p w14:paraId="1E010B06" w14:textId="77777777" w:rsidR="00737F09" w:rsidRPr="00D93DDA" w:rsidRDefault="00737F09" w:rsidP="00617A7E">
            <w:pPr>
              <w:pStyle w:val="VCAAtablecondensedheading"/>
            </w:pPr>
            <w:r>
              <w:t>4</w:t>
            </w:r>
          </w:p>
        </w:tc>
        <w:tc>
          <w:tcPr>
            <w:tcW w:w="1008" w:type="dxa"/>
          </w:tcPr>
          <w:p w14:paraId="2910B5E1" w14:textId="77777777" w:rsidR="00737F09" w:rsidRPr="00D93DDA" w:rsidRDefault="00737F09" w:rsidP="00617A7E">
            <w:pPr>
              <w:pStyle w:val="VCAAtablecondensedheading"/>
            </w:pPr>
            <w:r w:rsidRPr="00D93DDA">
              <w:t>Averag</w:t>
            </w:r>
            <w:r>
              <w:t>e</w:t>
            </w:r>
          </w:p>
        </w:tc>
      </w:tr>
      <w:tr w:rsidR="00737F09" w:rsidRPr="00D93DDA" w14:paraId="25B04388" w14:textId="77777777" w:rsidTr="00617A7E">
        <w:tc>
          <w:tcPr>
            <w:tcW w:w="720" w:type="dxa"/>
          </w:tcPr>
          <w:p w14:paraId="012DC225" w14:textId="77777777" w:rsidR="00737F09" w:rsidRPr="00D93DDA" w:rsidRDefault="00737F09" w:rsidP="00617A7E">
            <w:pPr>
              <w:pStyle w:val="VCAAtablecondensed"/>
            </w:pPr>
            <w:r w:rsidRPr="00D93DDA">
              <w:t>%</w:t>
            </w:r>
          </w:p>
        </w:tc>
        <w:tc>
          <w:tcPr>
            <w:tcW w:w="576" w:type="dxa"/>
          </w:tcPr>
          <w:p w14:paraId="537DA5F6" w14:textId="00DAE1D2" w:rsidR="00737F09" w:rsidRPr="00D93DDA" w:rsidRDefault="00C17928" w:rsidP="00617A7E">
            <w:pPr>
              <w:pStyle w:val="VCAAtablecondensed"/>
            </w:pPr>
            <w:r>
              <w:t>0.8</w:t>
            </w:r>
          </w:p>
        </w:tc>
        <w:tc>
          <w:tcPr>
            <w:tcW w:w="576" w:type="dxa"/>
          </w:tcPr>
          <w:p w14:paraId="1654AD44" w14:textId="19710894" w:rsidR="00737F09" w:rsidRPr="00D93DDA" w:rsidRDefault="00532D03" w:rsidP="00617A7E">
            <w:pPr>
              <w:pStyle w:val="VCAAtablecondensed"/>
            </w:pPr>
            <w:r>
              <w:t>13</w:t>
            </w:r>
          </w:p>
        </w:tc>
        <w:tc>
          <w:tcPr>
            <w:tcW w:w="576" w:type="dxa"/>
          </w:tcPr>
          <w:p w14:paraId="4987BB3B" w14:textId="2062E26B" w:rsidR="00737F09" w:rsidRPr="00D93DDA" w:rsidRDefault="00532D03" w:rsidP="00617A7E">
            <w:pPr>
              <w:pStyle w:val="VCAAtablecondensed"/>
            </w:pPr>
            <w:r>
              <w:t>43</w:t>
            </w:r>
          </w:p>
        </w:tc>
        <w:tc>
          <w:tcPr>
            <w:tcW w:w="576" w:type="dxa"/>
          </w:tcPr>
          <w:p w14:paraId="7726A2BE" w14:textId="0C94F5BF" w:rsidR="00737F09" w:rsidRDefault="00532D03" w:rsidP="00617A7E">
            <w:pPr>
              <w:pStyle w:val="VCAAtablecondensed"/>
            </w:pPr>
            <w:r>
              <w:t>33</w:t>
            </w:r>
          </w:p>
        </w:tc>
        <w:tc>
          <w:tcPr>
            <w:tcW w:w="576" w:type="dxa"/>
          </w:tcPr>
          <w:p w14:paraId="203E4AD6" w14:textId="49A44FD1" w:rsidR="00737F09" w:rsidRDefault="006C4733" w:rsidP="00617A7E">
            <w:pPr>
              <w:pStyle w:val="VCAAtablecondensed"/>
            </w:pPr>
            <w:r>
              <w:t>10</w:t>
            </w:r>
          </w:p>
        </w:tc>
        <w:tc>
          <w:tcPr>
            <w:tcW w:w="1008" w:type="dxa"/>
          </w:tcPr>
          <w:p w14:paraId="10C9B84E" w14:textId="3F96DDF1" w:rsidR="00737F09" w:rsidRPr="00D93DDA" w:rsidRDefault="00737F09" w:rsidP="00617A7E">
            <w:pPr>
              <w:pStyle w:val="VCAAtablecondensed"/>
            </w:pPr>
            <w:r>
              <w:t>2.</w:t>
            </w:r>
            <w:r w:rsidR="000D27B3">
              <w:t>4</w:t>
            </w:r>
          </w:p>
        </w:tc>
      </w:tr>
    </w:tbl>
    <w:p w14:paraId="6873BE5F" w14:textId="77777777" w:rsidR="006B3249" w:rsidRDefault="003D49B7" w:rsidP="003D49B7">
      <w:pPr>
        <w:pStyle w:val="VCAAbody"/>
        <w:rPr>
          <w:lang w:val="en-AU"/>
        </w:rPr>
      </w:pPr>
      <w:r>
        <w:rPr>
          <w:lang w:val="en-AU"/>
        </w:rPr>
        <w:t xml:space="preserve">This question required students to discuss how the performers used both tone colour and texture to create musical character. </w:t>
      </w:r>
    </w:p>
    <w:p w14:paraId="7248D074" w14:textId="2A889666" w:rsidR="003D49B7" w:rsidRDefault="006B3249" w:rsidP="003D49B7">
      <w:pPr>
        <w:pStyle w:val="VCAAbody"/>
        <w:rPr>
          <w:lang w:val="en-AU"/>
        </w:rPr>
      </w:pPr>
      <w:r>
        <w:rPr>
          <w:lang w:val="en-AU"/>
        </w:rPr>
        <w:t>Most students answered this question successfully</w:t>
      </w:r>
      <w:r w:rsidR="008A0D9D">
        <w:rPr>
          <w:lang w:val="en-AU"/>
        </w:rPr>
        <w:t>,</w:t>
      </w:r>
      <w:r>
        <w:rPr>
          <w:lang w:val="en-AU"/>
        </w:rPr>
        <w:t xml:space="preserve"> although s</w:t>
      </w:r>
      <w:r w:rsidR="003D49B7">
        <w:rPr>
          <w:lang w:val="en-AU"/>
        </w:rPr>
        <w:t xml:space="preserve">ome students did not read the question carefully, focusing on only one </w:t>
      </w:r>
      <w:r w:rsidR="008203E6">
        <w:rPr>
          <w:lang w:val="en-AU"/>
        </w:rPr>
        <w:t xml:space="preserve">element </w:t>
      </w:r>
      <w:r w:rsidR="003D49B7">
        <w:rPr>
          <w:lang w:val="en-AU"/>
        </w:rPr>
        <w:t xml:space="preserve">of tone colour and texture. Some students did not identify the musical character. Students must read the question carefully to ensure they are addressing all </w:t>
      </w:r>
      <w:r w:rsidR="008203E6">
        <w:rPr>
          <w:lang w:val="en-AU"/>
        </w:rPr>
        <w:t>its</w:t>
      </w:r>
      <w:r w:rsidR="003D49B7">
        <w:rPr>
          <w:lang w:val="en-AU"/>
        </w:rPr>
        <w:t xml:space="preserve"> requirements.</w:t>
      </w:r>
    </w:p>
    <w:p w14:paraId="65427087" w14:textId="54FE90C8" w:rsidR="003D49B7" w:rsidRDefault="003D49B7" w:rsidP="003D49B7">
      <w:pPr>
        <w:pStyle w:val="VCAAbody"/>
        <w:rPr>
          <w:lang w:val="en-AU"/>
        </w:rPr>
      </w:pPr>
      <w:r>
        <w:rPr>
          <w:lang w:val="en-AU"/>
        </w:rPr>
        <w:t xml:space="preserve">The highest scoring responses were able to </w:t>
      </w:r>
      <w:r w:rsidR="00267FDC">
        <w:rPr>
          <w:lang w:val="en-AU"/>
        </w:rPr>
        <w:t xml:space="preserve">make points in relation to how </w:t>
      </w:r>
      <w:r>
        <w:rPr>
          <w:lang w:val="en-AU"/>
        </w:rPr>
        <w:t>the perform</w:t>
      </w:r>
      <w:r w:rsidR="00760F48">
        <w:rPr>
          <w:lang w:val="en-AU"/>
        </w:rPr>
        <w:t>ers used both tone colour and texture</w:t>
      </w:r>
      <w:r w:rsidR="008A0D9D">
        <w:rPr>
          <w:lang w:val="en-AU"/>
        </w:rPr>
        <w:t>,</w:t>
      </w:r>
      <w:r w:rsidR="00760F48">
        <w:rPr>
          <w:lang w:val="en-AU"/>
        </w:rPr>
        <w:t xml:space="preserve"> </w:t>
      </w:r>
      <w:r w:rsidR="00267FDC">
        <w:rPr>
          <w:lang w:val="en-AU"/>
        </w:rPr>
        <w:t xml:space="preserve">and link this </w:t>
      </w:r>
      <w:r w:rsidR="00760F48">
        <w:rPr>
          <w:lang w:val="en-AU"/>
        </w:rPr>
        <w:t xml:space="preserve">to </w:t>
      </w:r>
      <w:r w:rsidR="00267FDC">
        <w:rPr>
          <w:lang w:val="en-AU"/>
        </w:rPr>
        <w:t xml:space="preserve">how the performers </w:t>
      </w:r>
      <w:r w:rsidR="00760F48">
        <w:rPr>
          <w:lang w:val="en-AU"/>
        </w:rPr>
        <w:t>create</w:t>
      </w:r>
      <w:r w:rsidR="00267FDC">
        <w:rPr>
          <w:lang w:val="en-AU"/>
        </w:rPr>
        <w:t>d</w:t>
      </w:r>
      <w:r w:rsidR="00760F48">
        <w:rPr>
          <w:lang w:val="en-AU"/>
        </w:rPr>
        <w:t xml:space="preserve"> musical character</w:t>
      </w:r>
      <w:r w:rsidR="00267FDC">
        <w:rPr>
          <w:lang w:val="en-AU"/>
        </w:rPr>
        <w:t xml:space="preserve">. For example, </w:t>
      </w:r>
      <w:r w:rsidR="008A0D9D">
        <w:rPr>
          <w:lang w:val="en-AU"/>
        </w:rPr>
        <w:t>‘</w:t>
      </w:r>
      <w:r w:rsidR="00267FDC">
        <w:rPr>
          <w:lang w:val="en-AU"/>
        </w:rPr>
        <w:t>the piece begins with a thick texture with the piano highlighting the harmony with the percussion syncopated and rhythmically complex percussion creating a homophonic texture, helping establish the playful and energetic character. The tone colour of the trumpet is full and resonant and helps establish the playful and energetic character</w:t>
      </w:r>
      <w:r w:rsidR="008203E6">
        <w:rPr>
          <w:lang w:val="en-AU"/>
        </w:rPr>
        <w:t>’</w:t>
      </w:r>
      <w:r w:rsidR="00267FDC">
        <w:rPr>
          <w:lang w:val="en-AU"/>
        </w:rPr>
        <w:t>.</w:t>
      </w:r>
      <w:r w:rsidR="00556A4A">
        <w:rPr>
          <w:lang w:val="en-AU"/>
        </w:rPr>
        <w:t xml:space="preserve"> The call and response between the vocal line with piano and then trumpets </w:t>
      </w:r>
      <w:proofErr w:type="gramStart"/>
      <w:r w:rsidR="00556A4A">
        <w:rPr>
          <w:lang w:val="en-AU"/>
        </w:rPr>
        <w:t>was</w:t>
      </w:r>
      <w:proofErr w:type="gramEnd"/>
      <w:r w:rsidR="00556A4A">
        <w:rPr>
          <w:lang w:val="en-AU"/>
        </w:rPr>
        <w:t xml:space="preserve"> noted by some students in relation to texture.</w:t>
      </w:r>
    </w:p>
    <w:p w14:paraId="456D4A23" w14:textId="70F59BF7" w:rsidR="00556A4A" w:rsidRDefault="00556A4A" w:rsidP="003D49B7">
      <w:pPr>
        <w:pStyle w:val="VCAAbody"/>
        <w:rPr>
          <w:lang w:val="en-AU"/>
        </w:rPr>
      </w:pPr>
      <w:r>
        <w:rPr>
          <w:lang w:val="en-AU"/>
        </w:rPr>
        <w:t xml:space="preserve">Some students struggled with </w:t>
      </w:r>
      <w:r w:rsidR="0036669F">
        <w:rPr>
          <w:lang w:val="en-AU"/>
        </w:rPr>
        <w:t xml:space="preserve">the </w:t>
      </w:r>
      <w:r>
        <w:rPr>
          <w:lang w:val="en-AU"/>
        </w:rPr>
        <w:t>texture aspect of this question and did not have the terminology to describe the instruments, their role within the ensemble and the layers of sound. Regular listening with class discussions of appropriate terminology of these elements is required so that students can build a vocabulary of terms that relate to the elements, concepts and compositional devices. Although terms such as thick/thin and monophonic/homophonic can relate to texture in general terms, students should develop an understanding of, and be able to discuss, the roles of instruments and voices such as melody, harmony, accompaniment and the interaction between these within the excerpt.</w:t>
      </w:r>
    </w:p>
    <w:p w14:paraId="5600EB84" w14:textId="3AAFF6C7" w:rsidR="00556A4A" w:rsidRDefault="00556A4A" w:rsidP="001A0908">
      <w:pPr>
        <w:pStyle w:val="VCAAHeading3"/>
      </w:pPr>
      <w:r>
        <w:t>Question 2</w:t>
      </w:r>
    </w:p>
    <w:tbl>
      <w:tblPr>
        <w:tblStyle w:val="VCAATableClosed"/>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576"/>
        <w:gridCol w:w="576"/>
        <w:gridCol w:w="1008"/>
      </w:tblGrid>
      <w:tr w:rsidR="003F5361" w:rsidRPr="00D93DDA" w14:paraId="05E260C0" w14:textId="77777777" w:rsidTr="00617A7E">
        <w:trPr>
          <w:cnfStyle w:val="100000000000" w:firstRow="1" w:lastRow="0" w:firstColumn="0" w:lastColumn="0" w:oddVBand="0" w:evenVBand="0" w:oddHBand="0" w:evenHBand="0" w:firstRowFirstColumn="0" w:firstRowLastColumn="0" w:lastRowFirstColumn="0" w:lastRowLastColumn="0"/>
        </w:trPr>
        <w:tc>
          <w:tcPr>
            <w:tcW w:w="864" w:type="dxa"/>
          </w:tcPr>
          <w:p w14:paraId="57C0966D" w14:textId="77777777" w:rsidR="004E0ECB" w:rsidRPr="00D93DDA" w:rsidRDefault="004E0ECB" w:rsidP="00617A7E">
            <w:pPr>
              <w:pStyle w:val="VCAAtablecondensedheading"/>
            </w:pPr>
            <w:r w:rsidRPr="00D93DDA">
              <w:t>Mark</w:t>
            </w:r>
          </w:p>
        </w:tc>
        <w:tc>
          <w:tcPr>
            <w:tcW w:w="576" w:type="dxa"/>
          </w:tcPr>
          <w:p w14:paraId="1257AF50" w14:textId="77777777" w:rsidR="004E0ECB" w:rsidRPr="00D93DDA" w:rsidRDefault="004E0ECB" w:rsidP="00617A7E">
            <w:pPr>
              <w:pStyle w:val="VCAAtablecondensedheading"/>
            </w:pPr>
            <w:r w:rsidRPr="00D93DDA">
              <w:t>0</w:t>
            </w:r>
          </w:p>
        </w:tc>
        <w:tc>
          <w:tcPr>
            <w:tcW w:w="576" w:type="dxa"/>
          </w:tcPr>
          <w:p w14:paraId="48ED5020" w14:textId="77777777" w:rsidR="004E0ECB" w:rsidRPr="00D93DDA" w:rsidRDefault="004E0ECB" w:rsidP="00617A7E">
            <w:pPr>
              <w:pStyle w:val="VCAAtablecondensedheading"/>
            </w:pPr>
            <w:r w:rsidRPr="00D93DDA">
              <w:t>1</w:t>
            </w:r>
          </w:p>
        </w:tc>
        <w:tc>
          <w:tcPr>
            <w:tcW w:w="576" w:type="dxa"/>
          </w:tcPr>
          <w:p w14:paraId="5327C114" w14:textId="77777777" w:rsidR="004E0ECB" w:rsidRPr="00D93DDA" w:rsidRDefault="004E0ECB" w:rsidP="00617A7E">
            <w:pPr>
              <w:pStyle w:val="VCAAtablecondensedheading"/>
            </w:pPr>
            <w:r w:rsidRPr="00D93DDA">
              <w:t>2</w:t>
            </w:r>
          </w:p>
        </w:tc>
        <w:tc>
          <w:tcPr>
            <w:tcW w:w="576" w:type="dxa"/>
          </w:tcPr>
          <w:p w14:paraId="3726F3DC" w14:textId="77777777" w:rsidR="004E0ECB" w:rsidRPr="00D93DDA" w:rsidRDefault="004E0ECB" w:rsidP="00617A7E">
            <w:pPr>
              <w:pStyle w:val="VCAAtablecondensedheading"/>
            </w:pPr>
            <w:r>
              <w:t>3</w:t>
            </w:r>
          </w:p>
        </w:tc>
        <w:tc>
          <w:tcPr>
            <w:tcW w:w="576" w:type="dxa"/>
          </w:tcPr>
          <w:p w14:paraId="6C65FF5C" w14:textId="77777777" w:rsidR="004E0ECB" w:rsidRPr="00D93DDA" w:rsidRDefault="004E0ECB" w:rsidP="00617A7E">
            <w:pPr>
              <w:pStyle w:val="VCAAtablecondensedheading"/>
            </w:pPr>
            <w:r>
              <w:t>4</w:t>
            </w:r>
          </w:p>
        </w:tc>
        <w:tc>
          <w:tcPr>
            <w:tcW w:w="576" w:type="dxa"/>
          </w:tcPr>
          <w:p w14:paraId="20024E5B" w14:textId="77777777" w:rsidR="004E0ECB" w:rsidRPr="00D93DDA" w:rsidRDefault="004E0ECB" w:rsidP="00617A7E">
            <w:pPr>
              <w:pStyle w:val="VCAAtablecondensedheading"/>
            </w:pPr>
            <w:r>
              <w:t>5</w:t>
            </w:r>
          </w:p>
        </w:tc>
        <w:tc>
          <w:tcPr>
            <w:tcW w:w="576" w:type="dxa"/>
          </w:tcPr>
          <w:p w14:paraId="1384BC1F" w14:textId="77777777" w:rsidR="004E0ECB" w:rsidRPr="00D93DDA" w:rsidRDefault="004E0ECB" w:rsidP="00617A7E">
            <w:pPr>
              <w:pStyle w:val="VCAAtablecondensedheading"/>
            </w:pPr>
            <w:r>
              <w:t>6</w:t>
            </w:r>
          </w:p>
        </w:tc>
        <w:tc>
          <w:tcPr>
            <w:tcW w:w="576" w:type="dxa"/>
          </w:tcPr>
          <w:p w14:paraId="6631BA8A" w14:textId="77777777" w:rsidR="004E0ECB" w:rsidRPr="00D93DDA" w:rsidRDefault="004E0ECB" w:rsidP="00617A7E">
            <w:pPr>
              <w:pStyle w:val="VCAAtablecondensedheading"/>
            </w:pPr>
            <w:r>
              <w:t>7</w:t>
            </w:r>
          </w:p>
        </w:tc>
        <w:tc>
          <w:tcPr>
            <w:tcW w:w="576" w:type="dxa"/>
          </w:tcPr>
          <w:p w14:paraId="1CCE32B3" w14:textId="77777777" w:rsidR="004E0ECB" w:rsidRPr="00D93DDA" w:rsidRDefault="004E0ECB" w:rsidP="00617A7E">
            <w:pPr>
              <w:pStyle w:val="VCAAtablecondensedheading"/>
            </w:pPr>
            <w:r>
              <w:t>8</w:t>
            </w:r>
          </w:p>
        </w:tc>
        <w:tc>
          <w:tcPr>
            <w:tcW w:w="576" w:type="dxa"/>
          </w:tcPr>
          <w:p w14:paraId="2D7BCC74" w14:textId="77777777" w:rsidR="004E0ECB" w:rsidRPr="00D93DDA" w:rsidRDefault="004E0ECB" w:rsidP="00617A7E">
            <w:pPr>
              <w:pStyle w:val="VCAAtablecondensedheading"/>
            </w:pPr>
            <w:r>
              <w:t>9</w:t>
            </w:r>
          </w:p>
        </w:tc>
        <w:tc>
          <w:tcPr>
            <w:tcW w:w="576" w:type="dxa"/>
          </w:tcPr>
          <w:p w14:paraId="015F464D" w14:textId="77777777" w:rsidR="004E0ECB" w:rsidRPr="00D93DDA" w:rsidRDefault="004E0ECB" w:rsidP="00617A7E">
            <w:pPr>
              <w:pStyle w:val="VCAAtablecondensedheading"/>
            </w:pPr>
            <w:r>
              <w:t>10</w:t>
            </w:r>
          </w:p>
        </w:tc>
        <w:tc>
          <w:tcPr>
            <w:tcW w:w="576" w:type="dxa"/>
          </w:tcPr>
          <w:p w14:paraId="3F18A860" w14:textId="77777777" w:rsidR="004E0ECB" w:rsidRPr="00D93DDA" w:rsidRDefault="004E0ECB" w:rsidP="00617A7E">
            <w:pPr>
              <w:pStyle w:val="VCAAtablecondensedheading"/>
            </w:pPr>
            <w:r>
              <w:t>11</w:t>
            </w:r>
          </w:p>
        </w:tc>
        <w:tc>
          <w:tcPr>
            <w:tcW w:w="576" w:type="dxa"/>
          </w:tcPr>
          <w:p w14:paraId="300051C1" w14:textId="77777777" w:rsidR="004E0ECB" w:rsidRPr="00D93DDA" w:rsidRDefault="004E0ECB" w:rsidP="00617A7E">
            <w:pPr>
              <w:pStyle w:val="VCAAtablecondensedheading"/>
            </w:pPr>
            <w:r>
              <w:t>12</w:t>
            </w:r>
          </w:p>
        </w:tc>
        <w:tc>
          <w:tcPr>
            <w:tcW w:w="1008" w:type="dxa"/>
          </w:tcPr>
          <w:p w14:paraId="174D271E" w14:textId="77777777" w:rsidR="004E0ECB" w:rsidRPr="00D93DDA" w:rsidRDefault="004E0ECB" w:rsidP="00617A7E">
            <w:pPr>
              <w:pStyle w:val="VCAAtablecondensedheading"/>
            </w:pPr>
            <w:r w:rsidRPr="00D93DDA">
              <w:t>Averag</w:t>
            </w:r>
            <w:r>
              <w:t>e</w:t>
            </w:r>
          </w:p>
        </w:tc>
      </w:tr>
      <w:tr w:rsidR="003F5361" w:rsidRPr="00D93DDA" w14:paraId="1D73E57A" w14:textId="77777777" w:rsidTr="00617A7E">
        <w:tc>
          <w:tcPr>
            <w:tcW w:w="864" w:type="dxa"/>
          </w:tcPr>
          <w:p w14:paraId="58A657BA" w14:textId="77777777" w:rsidR="004E0ECB" w:rsidRPr="00D93DDA" w:rsidRDefault="004E0ECB" w:rsidP="00617A7E">
            <w:pPr>
              <w:pStyle w:val="VCAAtablecondensed"/>
            </w:pPr>
            <w:r w:rsidRPr="00D93DDA">
              <w:t>%</w:t>
            </w:r>
          </w:p>
        </w:tc>
        <w:tc>
          <w:tcPr>
            <w:tcW w:w="576" w:type="dxa"/>
          </w:tcPr>
          <w:p w14:paraId="00805A55" w14:textId="03E36DB1" w:rsidR="004E0ECB" w:rsidRPr="00D93DDA" w:rsidRDefault="003F5361" w:rsidP="00617A7E">
            <w:pPr>
              <w:pStyle w:val="VCAAtablecondensed"/>
            </w:pPr>
            <w:r>
              <w:t>0</w:t>
            </w:r>
            <w:r w:rsidR="008203E6">
              <w:t>.2</w:t>
            </w:r>
          </w:p>
        </w:tc>
        <w:tc>
          <w:tcPr>
            <w:tcW w:w="576" w:type="dxa"/>
          </w:tcPr>
          <w:p w14:paraId="57162799" w14:textId="1DA86DC5" w:rsidR="004E0ECB" w:rsidRPr="00D93DDA" w:rsidRDefault="003F5361" w:rsidP="00617A7E">
            <w:pPr>
              <w:pStyle w:val="VCAAtablecondensed"/>
            </w:pPr>
            <w:r>
              <w:t>0</w:t>
            </w:r>
            <w:r w:rsidR="008203E6">
              <w:t>.2</w:t>
            </w:r>
          </w:p>
        </w:tc>
        <w:tc>
          <w:tcPr>
            <w:tcW w:w="576" w:type="dxa"/>
          </w:tcPr>
          <w:p w14:paraId="07FA05AF" w14:textId="6A10E9A7" w:rsidR="004E0ECB" w:rsidRPr="00D93DDA" w:rsidRDefault="003F5361" w:rsidP="00617A7E">
            <w:pPr>
              <w:pStyle w:val="VCAAtablecondensed"/>
            </w:pPr>
            <w:r>
              <w:t>0</w:t>
            </w:r>
            <w:r w:rsidR="008203E6">
              <w:t>.3</w:t>
            </w:r>
          </w:p>
        </w:tc>
        <w:tc>
          <w:tcPr>
            <w:tcW w:w="576" w:type="dxa"/>
          </w:tcPr>
          <w:p w14:paraId="1DB8B523" w14:textId="06C43195" w:rsidR="004E0ECB" w:rsidRDefault="003F5361" w:rsidP="00617A7E">
            <w:pPr>
              <w:pStyle w:val="VCAAtablecondensed"/>
            </w:pPr>
            <w:r>
              <w:t>2</w:t>
            </w:r>
          </w:p>
        </w:tc>
        <w:tc>
          <w:tcPr>
            <w:tcW w:w="576" w:type="dxa"/>
          </w:tcPr>
          <w:p w14:paraId="5209B9C9" w14:textId="2FAED189" w:rsidR="004E0ECB" w:rsidRDefault="003F5361" w:rsidP="00617A7E">
            <w:pPr>
              <w:pStyle w:val="VCAAtablecondensed"/>
            </w:pPr>
            <w:r>
              <w:t>8</w:t>
            </w:r>
          </w:p>
        </w:tc>
        <w:tc>
          <w:tcPr>
            <w:tcW w:w="576" w:type="dxa"/>
          </w:tcPr>
          <w:p w14:paraId="5A292517" w14:textId="60A93548" w:rsidR="004E0ECB" w:rsidRDefault="003F5361" w:rsidP="00617A7E">
            <w:pPr>
              <w:pStyle w:val="VCAAtablecondensed"/>
            </w:pPr>
            <w:r>
              <w:t>14</w:t>
            </w:r>
          </w:p>
        </w:tc>
        <w:tc>
          <w:tcPr>
            <w:tcW w:w="576" w:type="dxa"/>
          </w:tcPr>
          <w:p w14:paraId="7780D1B9" w14:textId="566DF40E" w:rsidR="004E0ECB" w:rsidRDefault="003F5361" w:rsidP="00617A7E">
            <w:pPr>
              <w:pStyle w:val="VCAAtablecondensed"/>
            </w:pPr>
            <w:r>
              <w:t>2</w:t>
            </w:r>
            <w:r w:rsidR="00E40008">
              <w:t>3</w:t>
            </w:r>
          </w:p>
        </w:tc>
        <w:tc>
          <w:tcPr>
            <w:tcW w:w="576" w:type="dxa"/>
          </w:tcPr>
          <w:p w14:paraId="23FA9567" w14:textId="5338A250" w:rsidR="004E0ECB" w:rsidRPr="00D93DDA" w:rsidRDefault="003F5361" w:rsidP="00617A7E">
            <w:pPr>
              <w:pStyle w:val="VCAAtablecondensed"/>
            </w:pPr>
            <w:r>
              <w:t>19</w:t>
            </w:r>
          </w:p>
        </w:tc>
        <w:tc>
          <w:tcPr>
            <w:tcW w:w="576" w:type="dxa"/>
          </w:tcPr>
          <w:p w14:paraId="5F42592C" w14:textId="3EB7C01D" w:rsidR="004E0ECB" w:rsidRPr="00D93DDA" w:rsidRDefault="003F5361" w:rsidP="00617A7E">
            <w:pPr>
              <w:pStyle w:val="VCAAtablecondensed"/>
            </w:pPr>
            <w:r>
              <w:t>15</w:t>
            </w:r>
          </w:p>
        </w:tc>
        <w:tc>
          <w:tcPr>
            <w:tcW w:w="576" w:type="dxa"/>
          </w:tcPr>
          <w:p w14:paraId="0F63D523" w14:textId="2A51E557" w:rsidR="004E0ECB" w:rsidRPr="00D93DDA" w:rsidRDefault="003F5361" w:rsidP="00617A7E">
            <w:pPr>
              <w:pStyle w:val="VCAAtablecondensed"/>
            </w:pPr>
            <w:r>
              <w:t>8</w:t>
            </w:r>
          </w:p>
        </w:tc>
        <w:tc>
          <w:tcPr>
            <w:tcW w:w="576" w:type="dxa"/>
          </w:tcPr>
          <w:p w14:paraId="03F465A0" w14:textId="51E0C146" w:rsidR="004E0ECB" w:rsidRPr="00D93DDA" w:rsidRDefault="003F5361" w:rsidP="00617A7E">
            <w:pPr>
              <w:pStyle w:val="VCAAtablecondensed"/>
            </w:pPr>
            <w:r>
              <w:t>6</w:t>
            </w:r>
          </w:p>
        </w:tc>
        <w:tc>
          <w:tcPr>
            <w:tcW w:w="576" w:type="dxa"/>
          </w:tcPr>
          <w:p w14:paraId="51EB70A8" w14:textId="36637432" w:rsidR="004E0ECB" w:rsidRPr="00D93DDA" w:rsidRDefault="00E40008" w:rsidP="00617A7E">
            <w:pPr>
              <w:pStyle w:val="VCAAtablecondensed"/>
            </w:pPr>
            <w:r>
              <w:t>4</w:t>
            </w:r>
          </w:p>
        </w:tc>
        <w:tc>
          <w:tcPr>
            <w:tcW w:w="576" w:type="dxa"/>
          </w:tcPr>
          <w:p w14:paraId="504DCC73" w14:textId="7EF717C6" w:rsidR="004E0ECB" w:rsidRPr="00D93DDA" w:rsidRDefault="00E40008" w:rsidP="00617A7E">
            <w:pPr>
              <w:pStyle w:val="VCAAtablecondensed"/>
            </w:pPr>
            <w:r>
              <w:t>0</w:t>
            </w:r>
            <w:r w:rsidR="008203E6">
              <w:t>.5</w:t>
            </w:r>
          </w:p>
        </w:tc>
        <w:tc>
          <w:tcPr>
            <w:tcW w:w="1008" w:type="dxa"/>
          </w:tcPr>
          <w:p w14:paraId="53A93570" w14:textId="20F65E29" w:rsidR="004E0ECB" w:rsidRPr="00D93DDA" w:rsidRDefault="003F5361" w:rsidP="00617A7E">
            <w:pPr>
              <w:pStyle w:val="VCAAtablecondensed"/>
            </w:pPr>
            <w:r>
              <w:t>6.</w:t>
            </w:r>
            <w:r w:rsidR="00071FF5">
              <w:t>8</w:t>
            </w:r>
          </w:p>
        </w:tc>
      </w:tr>
    </w:tbl>
    <w:p w14:paraId="7C581BB0" w14:textId="4AABF7CA" w:rsidR="00556A4A" w:rsidRDefault="00556A4A" w:rsidP="00556A4A">
      <w:pPr>
        <w:pStyle w:val="VCAAbody"/>
        <w:rPr>
          <w:lang w:val="en-AU"/>
        </w:rPr>
      </w:pPr>
      <w:r>
        <w:rPr>
          <w:lang w:val="en-AU"/>
        </w:rPr>
        <w:t>In their respo</w:t>
      </w:r>
      <w:r w:rsidR="000E20BF">
        <w:rPr>
          <w:lang w:val="en-AU"/>
        </w:rPr>
        <w:t>n</w:t>
      </w:r>
      <w:r>
        <w:rPr>
          <w:lang w:val="en-AU"/>
        </w:rPr>
        <w:t>ses, students had to refer to three of the following: duration, texture, structure, vocal and instrumental sound sources, sound production methods and repetition. This question required students to compare the ways in which the two interpretations created different musical characters through these elements of music and compositional device</w:t>
      </w:r>
      <w:r w:rsidR="0016264A">
        <w:rPr>
          <w:lang w:val="en-AU"/>
        </w:rPr>
        <w:t>s</w:t>
      </w:r>
      <w:r>
        <w:rPr>
          <w:lang w:val="en-AU"/>
        </w:rPr>
        <w:t>.</w:t>
      </w:r>
    </w:p>
    <w:p w14:paraId="44FF1C22" w14:textId="45053EAB" w:rsidR="00556A4A" w:rsidRDefault="00556A4A" w:rsidP="00556A4A">
      <w:pPr>
        <w:pStyle w:val="VCAAbody"/>
        <w:rPr>
          <w:lang w:val="en-AU"/>
        </w:rPr>
      </w:pPr>
      <w:r>
        <w:rPr>
          <w:lang w:val="en-AU"/>
        </w:rPr>
        <w:t>Responses presented comparisons in a range of formats</w:t>
      </w:r>
      <w:r w:rsidR="00EE37D3">
        <w:rPr>
          <w:lang w:val="en-AU"/>
        </w:rPr>
        <w:t>;</w:t>
      </w:r>
      <w:r w:rsidR="000E20BF">
        <w:rPr>
          <w:lang w:val="en-AU"/>
        </w:rPr>
        <w:t xml:space="preserve"> </w:t>
      </w:r>
      <w:r w:rsidR="004F23AA">
        <w:rPr>
          <w:lang w:val="en-AU"/>
        </w:rPr>
        <w:t xml:space="preserve">various approaches </w:t>
      </w:r>
      <w:r w:rsidR="000E20BF">
        <w:rPr>
          <w:lang w:val="en-AU"/>
        </w:rPr>
        <w:t xml:space="preserve">were </w:t>
      </w:r>
      <w:r w:rsidR="004F23AA">
        <w:rPr>
          <w:lang w:val="en-AU"/>
        </w:rPr>
        <w:t xml:space="preserve">all </w:t>
      </w:r>
      <w:r w:rsidR="000E20BF">
        <w:rPr>
          <w:lang w:val="en-AU"/>
        </w:rPr>
        <w:t>effective</w:t>
      </w:r>
      <w:r>
        <w:rPr>
          <w:lang w:val="en-AU"/>
        </w:rPr>
        <w:t xml:space="preserve">. Some </w:t>
      </w:r>
      <w:r w:rsidR="00DB3DE9">
        <w:rPr>
          <w:lang w:val="en-AU"/>
        </w:rPr>
        <w:t xml:space="preserve">students </w:t>
      </w:r>
      <w:r>
        <w:rPr>
          <w:lang w:val="en-AU"/>
        </w:rPr>
        <w:t xml:space="preserve">used bullet points to list points </w:t>
      </w:r>
      <w:r w:rsidR="008A0D9D">
        <w:rPr>
          <w:lang w:val="en-AU"/>
        </w:rPr>
        <w:t xml:space="preserve">that were </w:t>
      </w:r>
      <w:r>
        <w:rPr>
          <w:lang w:val="en-AU"/>
        </w:rPr>
        <w:t>evident in each interpretation</w:t>
      </w:r>
      <w:r w:rsidR="000E20BF">
        <w:rPr>
          <w:lang w:val="en-AU"/>
        </w:rPr>
        <w:t>. Other</w:t>
      </w:r>
      <w:r w:rsidR="00D66A6B">
        <w:rPr>
          <w:lang w:val="en-AU"/>
        </w:rPr>
        <w:t>s</w:t>
      </w:r>
      <w:r w:rsidR="000E20BF">
        <w:rPr>
          <w:lang w:val="en-AU"/>
        </w:rPr>
        <w:t xml:space="preserve"> used a two-column format, aligning the descriptions of the specific features of each interpretation. The highest</w:t>
      </w:r>
      <w:r w:rsidR="008203E6">
        <w:rPr>
          <w:lang w:val="en-AU"/>
        </w:rPr>
        <w:t xml:space="preserve"> </w:t>
      </w:r>
      <w:r w:rsidR="000E20BF">
        <w:rPr>
          <w:lang w:val="en-AU"/>
        </w:rPr>
        <w:t>scoring responses made a clear comparison between the two interpretations, giving specific examples of how the elements of music and compositional device</w:t>
      </w:r>
      <w:r w:rsidR="0016264A">
        <w:rPr>
          <w:lang w:val="en-AU"/>
        </w:rPr>
        <w:t>s</w:t>
      </w:r>
      <w:r w:rsidR="000E20BF">
        <w:rPr>
          <w:lang w:val="en-AU"/>
        </w:rPr>
        <w:t xml:space="preserve"> were used to create musical character. Again, students need to develop a vocabulary of specific terminology for a range of contemporary music performance styles associated with each of the elements of music and compositional devices.</w:t>
      </w:r>
    </w:p>
    <w:p w14:paraId="3715A114" w14:textId="43A83CD5" w:rsidR="000E20BF" w:rsidRDefault="000E20BF" w:rsidP="00556A4A">
      <w:pPr>
        <w:pStyle w:val="VCAAbody"/>
        <w:rPr>
          <w:lang w:val="en-AU"/>
        </w:rPr>
      </w:pPr>
      <w:r>
        <w:rPr>
          <w:lang w:val="en-AU"/>
        </w:rPr>
        <w:t>The following are examples of possible relevant points.</w:t>
      </w:r>
    </w:p>
    <w:p w14:paraId="5D2EAD12" w14:textId="02751084" w:rsidR="000E20BF" w:rsidRDefault="000E20BF" w:rsidP="001A0908">
      <w:pPr>
        <w:pStyle w:val="VCAAHeading4"/>
      </w:pPr>
      <w:r>
        <w:t>Duration</w:t>
      </w:r>
    </w:p>
    <w:p w14:paraId="64BC1DCA" w14:textId="7542032E" w:rsidR="000E20BF" w:rsidRDefault="000E20BF" w:rsidP="000E20BF">
      <w:pPr>
        <w:pStyle w:val="VCAAbody"/>
        <w:rPr>
          <w:lang w:val="en-AU"/>
        </w:rPr>
      </w:pPr>
      <w:r>
        <w:rPr>
          <w:lang w:val="en-AU"/>
        </w:rPr>
        <w:t>Interpretation A</w:t>
      </w:r>
    </w:p>
    <w:p w14:paraId="4D7F0C04" w14:textId="27CD26AA" w:rsidR="00642F3B" w:rsidRPr="005E0712" w:rsidRDefault="0016264A" w:rsidP="00463CF9">
      <w:pPr>
        <w:pStyle w:val="VCAAbullet"/>
      </w:pPr>
      <w:r>
        <w:t>m</w:t>
      </w:r>
      <w:r w:rsidRPr="005E0712">
        <w:t>oderate</w:t>
      </w:r>
      <w:r w:rsidR="00642F3B" w:rsidRPr="005E0712">
        <w:t>/moderately fast tempo, 120 bpm</w:t>
      </w:r>
    </w:p>
    <w:p w14:paraId="43244E96" w14:textId="045101FB" w:rsidR="00642F3B" w:rsidRPr="005E0712" w:rsidRDefault="0016264A" w:rsidP="00463CF9">
      <w:pPr>
        <w:pStyle w:val="VCAAbullet"/>
      </w:pPr>
      <w:r>
        <w:t>c</w:t>
      </w:r>
      <w:r w:rsidRPr="005E0712">
        <w:t xml:space="preserve">ontinuous </w:t>
      </w:r>
      <w:r w:rsidR="00642F3B" w:rsidRPr="005E0712">
        <w:t>straight 8 quaver feel, accents on beats 2 and 4</w:t>
      </w:r>
    </w:p>
    <w:p w14:paraId="764CE87E" w14:textId="656A5524" w:rsidR="008D334E" w:rsidRPr="005E0712" w:rsidRDefault="0016264A" w:rsidP="00463CF9">
      <w:pPr>
        <w:pStyle w:val="VCAAbullet"/>
      </w:pPr>
      <w:r>
        <w:lastRenderedPageBreak/>
        <w:t>f</w:t>
      </w:r>
      <w:r w:rsidRPr="005E0712">
        <w:t xml:space="preserve">our </w:t>
      </w:r>
      <w:r w:rsidR="008D334E" w:rsidRPr="005E0712">
        <w:t xml:space="preserve">on the </w:t>
      </w:r>
      <w:r>
        <w:t>f</w:t>
      </w:r>
      <w:r w:rsidRPr="005E0712">
        <w:t xml:space="preserve">loor </w:t>
      </w:r>
      <w:r w:rsidR="008D334E" w:rsidRPr="005E0712">
        <w:t>kick drum pattern</w:t>
      </w:r>
    </w:p>
    <w:p w14:paraId="4F90CD18" w14:textId="3B513606" w:rsidR="008D334E" w:rsidRPr="005E0712" w:rsidRDefault="0016264A" w:rsidP="00463CF9">
      <w:pPr>
        <w:pStyle w:val="VCAAbullet"/>
      </w:pPr>
      <w:r>
        <w:t>b</w:t>
      </w:r>
      <w:r w:rsidRPr="005E0712">
        <w:t xml:space="preserve">assline </w:t>
      </w:r>
      <w:r w:rsidR="008D334E" w:rsidRPr="005E0712">
        <w:t>on the off beats</w:t>
      </w:r>
    </w:p>
    <w:p w14:paraId="2C6A2E60" w14:textId="0080EC7B" w:rsidR="000E20BF" w:rsidRDefault="000E20BF" w:rsidP="000E20BF">
      <w:pPr>
        <w:pStyle w:val="VCAAbody"/>
        <w:rPr>
          <w:lang w:val="en-AU"/>
        </w:rPr>
      </w:pPr>
      <w:r>
        <w:rPr>
          <w:lang w:val="en-AU"/>
        </w:rPr>
        <w:t>Interpretation B</w:t>
      </w:r>
    </w:p>
    <w:p w14:paraId="04452569" w14:textId="2C2AD016" w:rsidR="00642F3B" w:rsidRPr="005E0712" w:rsidRDefault="00642F3B" w:rsidP="00463CF9">
      <w:pPr>
        <w:pStyle w:val="VCAAbullet"/>
      </w:pPr>
      <w:r w:rsidRPr="005E0712">
        <w:t>slower tempo</w:t>
      </w:r>
    </w:p>
    <w:p w14:paraId="610C5905" w14:textId="359245E5" w:rsidR="005828B8" w:rsidRPr="005E0712" w:rsidRDefault="005828B8" w:rsidP="00463CF9">
      <w:pPr>
        <w:pStyle w:val="VCAAbullet"/>
      </w:pPr>
      <w:r w:rsidRPr="005E0712">
        <w:t>more variation between sections</w:t>
      </w:r>
      <w:r w:rsidR="006E4583">
        <w:t>;</w:t>
      </w:r>
      <w:r w:rsidRPr="005E0712">
        <w:t xml:space="preserve"> in sections with the original riff, the rhythm is </w:t>
      </w:r>
      <w:proofErr w:type="gramStart"/>
      <w:r w:rsidRPr="005E0712">
        <w:t>similar to</w:t>
      </w:r>
      <w:proofErr w:type="gramEnd"/>
      <w:r w:rsidRPr="005E0712">
        <w:t xml:space="preserve"> the original – heavy emphasis on the beat, accents on 2 and 4</w:t>
      </w:r>
    </w:p>
    <w:p w14:paraId="313C6E39" w14:textId="0D8EB5BD" w:rsidR="005828B8" w:rsidRPr="005E0712" w:rsidRDefault="005828B8" w:rsidP="00463CF9">
      <w:pPr>
        <w:pStyle w:val="VCAAbullet"/>
      </w:pPr>
      <w:r w:rsidRPr="005E0712">
        <w:t>towards the end</w:t>
      </w:r>
      <w:r w:rsidR="006E4583">
        <w:t>,</w:t>
      </w:r>
      <w:r w:rsidRPr="005E0712">
        <w:t xml:space="preserve"> strings play straight bowed crotchets</w:t>
      </w:r>
    </w:p>
    <w:p w14:paraId="5998EA1C" w14:textId="3B620BA1" w:rsidR="000E20BF" w:rsidRDefault="000E20BF" w:rsidP="001A0908">
      <w:pPr>
        <w:pStyle w:val="VCAAHeading4"/>
      </w:pPr>
      <w:r>
        <w:t>Texture</w:t>
      </w:r>
    </w:p>
    <w:p w14:paraId="5A5A24B6" w14:textId="6CFCEC65" w:rsidR="000E20BF" w:rsidRDefault="000E20BF" w:rsidP="000E20BF">
      <w:pPr>
        <w:pStyle w:val="VCAAbody"/>
        <w:rPr>
          <w:lang w:val="en-AU"/>
        </w:rPr>
      </w:pPr>
      <w:r>
        <w:rPr>
          <w:lang w:val="en-AU"/>
        </w:rPr>
        <w:t>Interpretation A</w:t>
      </w:r>
    </w:p>
    <w:p w14:paraId="1B739DE5" w14:textId="77777777" w:rsidR="00321D4B" w:rsidRPr="005E0712" w:rsidRDefault="00321D4B" w:rsidP="00463CF9">
      <w:pPr>
        <w:pStyle w:val="VCAAbullet"/>
      </w:pPr>
      <w:r w:rsidRPr="005E0712">
        <w:t>dense texture with parts all playing most of the time</w:t>
      </w:r>
    </w:p>
    <w:p w14:paraId="3D7D1250" w14:textId="77777777" w:rsidR="00321D4B" w:rsidRPr="005E0712" w:rsidRDefault="00321D4B" w:rsidP="00463CF9">
      <w:pPr>
        <w:pStyle w:val="VCAAbullet"/>
      </w:pPr>
      <w:r w:rsidRPr="005E0712">
        <w:t>texture becomes thicker/denser with addition of backing vocals, multi-tracked by Minogue</w:t>
      </w:r>
    </w:p>
    <w:p w14:paraId="023462C7" w14:textId="77777777" w:rsidR="00321D4B" w:rsidRPr="005E0712" w:rsidRDefault="00321D4B" w:rsidP="00463CF9">
      <w:pPr>
        <w:pStyle w:val="VCAAbullet"/>
      </w:pPr>
      <w:r w:rsidRPr="005E0712">
        <w:t>added layers of harmony with keyboards playing arpeggiated and sustained chords</w:t>
      </w:r>
    </w:p>
    <w:p w14:paraId="4F3F5393" w14:textId="3E05C3FF" w:rsidR="000E20BF" w:rsidRDefault="000E20BF" w:rsidP="005E0712">
      <w:pPr>
        <w:pStyle w:val="VCAAbody"/>
        <w:rPr>
          <w:lang w:val="en-AU"/>
        </w:rPr>
      </w:pPr>
      <w:r w:rsidRPr="005E0712">
        <w:t>Interpretation</w:t>
      </w:r>
      <w:r>
        <w:rPr>
          <w:lang w:val="en-AU"/>
        </w:rPr>
        <w:t xml:space="preserve"> B</w:t>
      </w:r>
    </w:p>
    <w:p w14:paraId="5FC24AEC" w14:textId="47902122" w:rsidR="00321D4B" w:rsidRPr="005E0712" w:rsidRDefault="00321D4B" w:rsidP="00463CF9">
      <w:pPr>
        <w:pStyle w:val="VCAAbullet"/>
      </w:pPr>
      <w:r w:rsidRPr="005E0712">
        <w:t>greater variation in texture</w:t>
      </w:r>
      <w:r w:rsidR="00D67C5B">
        <w:t>;</w:t>
      </w:r>
      <w:r w:rsidRPr="005E0712">
        <w:t xml:space="preserve"> contrast between sparser and denser textures as instrumental accompaniment is added and taken away</w:t>
      </w:r>
    </w:p>
    <w:p w14:paraId="3BC134D9" w14:textId="77777777" w:rsidR="00321D4B" w:rsidRPr="005E0712" w:rsidRDefault="00321D4B" w:rsidP="00463CF9">
      <w:pPr>
        <w:pStyle w:val="VCAAbullet"/>
      </w:pPr>
      <w:r w:rsidRPr="005E0712">
        <w:t>layers of electronically produced lines to create the accompaniment</w:t>
      </w:r>
    </w:p>
    <w:p w14:paraId="7E153EFF" w14:textId="01AE9610" w:rsidR="00321D4B" w:rsidRPr="005E0712" w:rsidRDefault="00321D4B" w:rsidP="00463CF9">
      <w:pPr>
        <w:pStyle w:val="VCAAbullet"/>
      </w:pPr>
      <w:r w:rsidRPr="005E0712">
        <w:t>layers of synth</w:t>
      </w:r>
      <w:r w:rsidR="00AE7F52">
        <w:t>esiser</w:t>
      </w:r>
    </w:p>
    <w:p w14:paraId="101EB87F" w14:textId="77777777" w:rsidR="00321D4B" w:rsidRPr="005E0712" w:rsidRDefault="00321D4B" w:rsidP="00463CF9">
      <w:pPr>
        <w:pStyle w:val="VCAAbullet"/>
      </w:pPr>
      <w:r w:rsidRPr="005E0712">
        <w:t>string part towards end playing crotchets adds harmonic depth and a denser texture</w:t>
      </w:r>
    </w:p>
    <w:p w14:paraId="6C0D92B6" w14:textId="76778C49" w:rsidR="00321D4B" w:rsidRPr="00321D4B" w:rsidRDefault="00321D4B" w:rsidP="00463CF9">
      <w:pPr>
        <w:pStyle w:val="VCAAbullet"/>
      </w:pPr>
      <w:r w:rsidRPr="005E0712">
        <w:t>effects such as reverb add depth</w:t>
      </w:r>
    </w:p>
    <w:p w14:paraId="4BF72B2D" w14:textId="6E6FE95C" w:rsidR="000E20BF" w:rsidRDefault="000E20BF" w:rsidP="001A0908">
      <w:pPr>
        <w:pStyle w:val="VCAAHeading4"/>
      </w:pPr>
      <w:r>
        <w:t>Structure</w:t>
      </w:r>
    </w:p>
    <w:p w14:paraId="64402C65" w14:textId="7E3CE2D4" w:rsidR="000E20BF" w:rsidRDefault="000E20BF" w:rsidP="000E20BF">
      <w:pPr>
        <w:pStyle w:val="VCAAbody"/>
        <w:rPr>
          <w:lang w:val="en-AU"/>
        </w:rPr>
      </w:pPr>
      <w:r>
        <w:rPr>
          <w:lang w:val="en-AU"/>
        </w:rPr>
        <w:t>Interpretation A</w:t>
      </w:r>
    </w:p>
    <w:p w14:paraId="39607637" w14:textId="2F4553A7" w:rsidR="00321D4B" w:rsidRPr="005E0712" w:rsidRDefault="00321D4B" w:rsidP="00463CF9">
      <w:pPr>
        <w:pStyle w:val="VCAAbullet"/>
      </w:pPr>
      <w:r w:rsidRPr="005E0712">
        <w:t>collection of 4-bar and 8-bar repetitive sections</w:t>
      </w:r>
    </w:p>
    <w:p w14:paraId="50A6CE96" w14:textId="1A86BB6C" w:rsidR="00321D4B" w:rsidRPr="005E0712" w:rsidRDefault="00321D4B" w:rsidP="00463CF9">
      <w:pPr>
        <w:pStyle w:val="VCAAbullet"/>
      </w:pPr>
      <w:r w:rsidRPr="005E0712">
        <w:t>sections are delineated by contrasting lyric content and melody</w:t>
      </w:r>
    </w:p>
    <w:p w14:paraId="0F4C21D1" w14:textId="64BF270D" w:rsidR="00321D4B" w:rsidRPr="005E0712" w:rsidRDefault="00321D4B" w:rsidP="00463CF9">
      <w:pPr>
        <w:pStyle w:val="VCAAbullet"/>
      </w:pPr>
      <w:r w:rsidRPr="005E0712">
        <w:t>numerous fragmented sections</w:t>
      </w:r>
    </w:p>
    <w:p w14:paraId="0CF410BC" w14:textId="00D6CD04" w:rsidR="000E20BF" w:rsidRPr="005E0712" w:rsidRDefault="000E20BF" w:rsidP="005E0712">
      <w:pPr>
        <w:pStyle w:val="VCAAbody"/>
      </w:pPr>
      <w:r w:rsidRPr="005E0712">
        <w:t>Interpretation B</w:t>
      </w:r>
    </w:p>
    <w:p w14:paraId="74F8C8F4" w14:textId="4D2DB4B7" w:rsidR="00321D4B" w:rsidRPr="005E0712" w:rsidRDefault="00321D4B" w:rsidP="00463CF9">
      <w:pPr>
        <w:pStyle w:val="VCAAbullet"/>
      </w:pPr>
      <w:r w:rsidRPr="005E0712">
        <w:t>some alterations of lyric and melody content</w:t>
      </w:r>
    </w:p>
    <w:p w14:paraId="1943F6E8" w14:textId="52B7CA78" w:rsidR="00AA3502" w:rsidRPr="005E0712" w:rsidRDefault="00AA3502" w:rsidP="00463CF9">
      <w:pPr>
        <w:pStyle w:val="VCAAbullet"/>
      </w:pPr>
      <w:r w:rsidRPr="005E0712">
        <w:t>alternate vocal embellishments and melody in bridge (</w:t>
      </w:r>
      <w:r w:rsidR="001018DD">
        <w:t>‘</w:t>
      </w:r>
      <w:r w:rsidR="00D67C5B" w:rsidRPr="005E0712">
        <w:t>won’t</w:t>
      </w:r>
      <w:r w:rsidRPr="005E0712">
        <w:t xml:space="preserve"> you stay</w:t>
      </w:r>
      <w:r w:rsidR="001018DD">
        <w:t>’</w:t>
      </w:r>
      <w:r w:rsidRPr="005E0712">
        <w:t>)</w:t>
      </w:r>
    </w:p>
    <w:p w14:paraId="18FB59E6" w14:textId="28455FBD" w:rsidR="00AA3502" w:rsidRPr="005E0712" w:rsidRDefault="00AA3502" w:rsidP="00463CF9">
      <w:pPr>
        <w:pStyle w:val="VCAAbullet"/>
      </w:pPr>
      <w:r w:rsidRPr="005E0712">
        <w:t>alterations of accompaniment</w:t>
      </w:r>
    </w:p>
    <w:p w14:paraId="3420C143" w14:textId="53B496D7" w:rsidR="000E20BF" w:rsidRDefault="000E20BF" w:rsidP="001A0908">
      <w:pPr>
        <w:pStyle w:val="VCAAHeading4"/>
      </w:pPr>
      <w:r>
        <w:t>Vocal and instrumental sound sources</w:t>
      </w:r>
    </w:p>
    <w:p w14:paraId="67A2FC28" w14:textId="4B83B871" w:rsidR="000E20BF" w:rsidRPr="005E0712" w:rsidRDefault="000E20BF" w:rsidP="005E0712">
      <w:pPr>
        <w:pStyle w:val="VCAAbody"/>
      </w:pPr>
      <w:r w:rsidRPr="005E0712">
        <w:t>Interpretation A</w:t>
      </w:r>
    </w:p>
    <w:p w14:paraId="67E19CC9" w14:textId="5EC3A0ED" w:rsidR="00DD7D89" w:rsidRPr="005E0712" w:rsidRDefault="00DD7D89" w:rsidP="00463CF9">
      <w:pPr>
        <w:pStyle w:val="VCAAbullet"/>
      </w:pPr>
      <w:r w:rsidRPr="005E0712">
        <w:t>electronic generation of backing</w:t>
      </w:r>
    </w:p>
    <w:p w14:paraId="61656E09" w14:textId="7FD65CCB" w:rsidR="00DD7D89" w:rsidRPr="005E0712" w:rsidRDefault="00DD7D89" w:rsidP="00463CF9">
      <w:pPr>
        <w:pStyle w:val="VCAAbullet"/>
      </w:pPr>
      <w:r w:rsidRPr="005E0712">
        <w:t xml:space="preserve">Moog </w:t>
      </w:r>
      <w:r w:rsidR="001018DD">
        <w:t xml:space="preserve">synth </w:t>
      </w:r>
      <w:r w:rsidRPr="005E0712">
        <w:t>bassline</w:t>
      </w:r>
    </w:p>
    <w:p w14:paraId="6A59796A" w14:textId="5D9A861D" w:rsidR="00DD7D89" w:rsidRPr="005E0712" w:rsidRDefault="00DD7D89" w:rsidP="00463CF9">
      <w:pPr>
        <w:pStyle w:val="VCAAbullet"/>
      </w:pPr>
      <w:r w:rsidRPr="005E0712">
        <w:t>Rhodes keyboard, counter melody</w:t>
      </w:r>
    </w:p>
    <w:p w14:paraId="0BC82BE3" w14:textId="4F9F1868" w:rsidR="00DD7D89" w:rsidRPr="005E0712" w:rsidRDefault="00D67C5B" w:rsidP="00463CF9">
      <w:pPr>
        <w:pStyle w:val="VCAAbullet"/>
      </w:pPr>
      <w:r>
        <w:t>d</w:t>
      </w:r>
      <w:r w:rsidRPr="005E0712">
        <w:t xml:space="preserve">rum </w:t>
      </w:r>
      <w:r w:rsidR="00DD7D89" w:rsidRPr="005E0712">
        <w:t>machine</w:t>
      </w:r>
    </w:p>
    <w:p w14:paraId="5713C435" w14:textId="25782F1D" w:rsidR="00DD7D89" w:rsidRPr="005E0712" w:rsidRDefault="00D67C5B" w:rsidP="00463CF9">
      <w:pPr>
        <w:pStyle w:val="VCAAbullet"/>
      </w:pPr>
      <w:r>
        <w:t>l</w:t>
      </w:r>
      <w:r w:rsidRPr="005E0712">
        <w:t xml:space="preserve">ight </w:t>
      </w:r>
      <w:r w:rsidR="00DD7D89" w:rsidRPr="005E0712">
        <w:t>soprano voice</w:t>
      </w:r>
    </w:p>
    <w:p w14:paraId="18FD88DC" w14:textId="1747A46A" w:rsidR="000E20BF" w:rsidRDefault="000E20BF" w:rsidP="000E20BF">
      <w:pPr>
        <w:pStyle w:val="VCAAbody"/>
        <w:rPr>
          <w:lang w:val="en-AU"/>
        </w:rPr>
      </w:pPr>
      <w:r>
        <w:rPr>
          <w:lang w:val="en-AU"/>
        </w:rPr>
        <w:t>Interpretation B</w:t>
      </w:r>
    </w:p>
    <w:p w14:paraId="615E0533" w14:textId="0EB44381" w:rsidR="00DD7D89" w:rsidRPr="005E0712" w:rsidRDefault="00D67C5B" w:rsidP="00463CF9">
      <w:pPr>
        <w:pStyle w:val="VCAAbullet"/>
      </w:pPr>
      <w:r>
        <w:t>s</w:t>
      </w:r>
      <w:r w:rsidRPr="005E0712">
        <w:t xml:space="preserve">olo </w:t>
      </w:r>
      <w:r w:rsidR="00DD7D89" w:rsidRPr="005E0712">
        <w:t>female vocalist using conventional vocal techniques, ethereal and bright</w:t>
      </w:r>
    </w:p>
    <w:p w14:paraId="37DC7F97" w14:textId="348E68C8" w:rsidR="00DD7D89" w:rsidRPr="005E0712" w:rsidRDefault="00D67C5B" w:rsidP="00463CF9">
      <w:pPr>
        <w:pStyle w:val="VCAAbullet"/>
      </w:pPr>
      <w:r>
        <w:t>b</w:t>
      </w:r>
      <w:r w:rsidRPr="005E0712">
        <w:t xml:space="preserve">reathy </w:t>
      </w:r>
      <w:r w:rsidR="00DD7D89" w:rsidRPr="005E0712">
        <w:t>vocals</w:t>
      </w:r>
    </w:p>
    <w:p w14:paraId="733EDC71" w14:textId="56568DFB" w:rsidR="00DD7D89" w:rsidRPr="005E0712" w:rsidRDefault="00D67C5B" w:rsidP="00463CF9">
      <w:pPr>
        <w:pStyle w:val="VCAAbullet"/>
      </w:pPr>
      <w:r>
        <w:t>a</w:t>
      </w:r>
      <w:r w:rsidRPr="005E0712">
        <w:t xml:space="preserve">coustic </w:t>
      </w:r>
      <w:r w:rsidR="00DD7D89" w:rsidRPr="005E0712">
        <w:t>strings used along with electronic sources</w:t>
      </w:r>
    </w:p>
    <w:p w14:paraId="59939186" w14:textId="5191C168" w:rsidR="00DD7D89" w:rsidRPr="005E0712" w:rsidRDefault="00D67C5B" w:rsidP="00463CF9">
      <w:pPr>
        <w:pStyle w:val="VCAAbullet"/>
      </w:pPr>
      <w:r>
        <w:t>e</w:t>
      </w:r>
      <w:r w:rsidRPr="005E0712">
        <w:t xml:space="preserve">lectronic </w:t>
      </w:r>
      <w:r w:rsidR="00DD7D89" w:rsidRPr="005E0712">
        <w:t>sources: synth textures, samples, sound FX</w:t>
      </w:r>
    </w:p>
    <w:p w14:paraId="61AE0B50" w14:textId="5FB589D9" w:rsidR="00DD7D89" w:rsidRPr="005E0712" w:rsidRDefault="00D67C5B" w:rsidP="00463CF9">
      <w:pPr>
        <w:pStyle w:val="VCAAbullet"/>
      </w:pPr>
      <w:r>
        <w:t>b</w:t>
      </w:r>
      <w:r w:rsidRPr="005E0712">
        <w:t xml:space="preserve">acking </w:t>
      </w:r>
      <w:r w:rsidR="00DD7D89" w:rsidRPr="005E0712">
        <w:t>vocals sings harmony part</w:t>
      </w:r>
    </w:p>
    <w:p w14:paraId="3791705E" w14:textId="52762638" w:rsidR="00DD7D89" w:rsidRPr="005E0712" w:rsidRDefault="00D67C5B" w:rsidP="00463CF9">
      <w:pPr>
        <w:pStyle w:val="VCAAbullet"/>
      </w:pPr>
      <w:r>
        <w:t>d</w:t>
      </w:r>
      <w:r w:rsidRPr="005E0712">
        <w:t xml:space="preserve">igital </w:t>
      </w:r>
      <w:r w:rsidR="00DD7D89" w:rsidRPr="005E0712">
        <w:t>drums</w:t>
      </w:r>
    </w:p>
    <w:p w14:paraId="520B9A95" w14:textId="51824654" w:rsidR="000E20BF" w:rsidRDefault="000E20BF" w:rsidP="001A0908">
      <w:pPr>
        <w:pStyle w:val="VCAAHeading4"/>
      </w:pPr>
      <w:r>
        <w:lastRenderedPageBreak/>
        <w:t>Sound production methods</w:t>
      </w:r>
    </w:p>
    <w:p w14:paraId="22363639" w14:textId="327B41E3" w:rsidR="000E20BF" w:rsidRPr="005E0712" w:rsidRDefault="000E20BF" w:rsidP="005E0712">
      <w:pPr>
        <w:pStyle w:val="VCAAbody"/>
      </w:pPr>
      <w:r w:rsidRPr="005E0712">
        <w:t>Interpretation A</w:t>
      </w:r>
    </w:p>
    <w:p w14:paraId="478BC8F9" w14:textId="1D16FED9" w:rsidR="00AA3502" w:rsidRPr="005E0712" w:rsidRDefault="00AA3502" w:rsidP="00463CF9">
      <w:pPr>
        <w:pStyle w:val="VCAAbullet"/>
      </w:pPr>
      <w:r w:rsidRPr="005E0712">
        <w:t>vocal driven</w:t>
      </w:r>
    </w:p>
    <w:p w14:paraId="04E4DD4E" w14:textId="7711B694" w:rsidR="00AA3502" w:rsidRPr="005E0712" w:rsidRDefault="00AA3502" w:rsidP="00463CF9">
      <w:pPr>
        <w:pStyle w:val="VCAAbullet"/>
      </w:pPr>
      <w:r w:rsidRPr="005E0712">
        <w:t>mostly programmed instrumental backing</w:t>
      </w:r>
    </w:p>
    <w:p w14:paraId="09B97D2C" w14:textId="13324FEA" w:rsidR="00AA3502" w:rsidRPr="005E0712" w:rsidRDefault="00AA3502" w:rsidP="00463CF9">
      <w:pPr>
        <w:pStyle w:val="VCAAbullet"/>
      </w:pPr>
      <w:r w:rsidRPr="005E0712">
        <w:t>multi-tracked vocals and backing vocals</w:t>
      </w:r>
    </w:p>
    <w:p w14:paraId="3E7DD284" w14:textId="580A0E67" w:rsidR="00AA3502" w:rsidRPr="005E0712" w:rsidRDefault="00AA3502" w:rsidP="00463CF9">
      <w:pPr>
        <w:pStyle w:val="VCAAbullet"/>
      </w:pPr>
      <w:r w:rsidRPr="005E0712">
        <w:t>electronically produced</w:t>
      </w:r>
    </w:p>
    <w:p w14:paraId="266E0D24" w14:textId="0C77175C" w:rsidR="00AA3502" w:rsidRPr="005E0712" w:rsidRDefault="00AA3502" w:rsidP="00463CF9">
      <w:pPr>
        <w:pStyle w:val="VCAAbullet"/>
      </w:pPr>
      <w:r w:rsidRPr="005E0712">
        <w:t>drum machine</w:t>
      </w:r>
    </w:p>
    <w:p w14:paraId="41507D1D" w14:textId="4044806C" w:rsidR="00AA3502" w:rsidRPr="005E0712" w:rsidRDefault="00AA3502" w:rsidP="00463CF9">
      <w:pPr>
        <w:pStyle w:val="VCAAbullet"/>
      </w:pPr>
      <w:r w:rsidRPr="005E0712">
        <w:t>sequenced bassline</w:t>
      </w:r>
    </w:p>
    <w:p w14:paraId="4ABC20C6" w14:textId="0E574233" w:rsidR="00AA3502" w:rsidRPr="005E0712" w:rsidRDefault="00AA3502" w:rsidP="00463CF9">
      <w:pPr>
        <w:pStyle w:val="VCAAbullet"/>
      </w:pPr>
      <w:r w:rsidRPr="005E0712">
        <w:t>digital keyboards (Moog synth and Rhodes</w:t>
      </w:r>
      <w:r w:rsidR="001018DD">
        <w:t xml:space="preserve"> keyboard</w:t>
      </w:r>
      <w:r w:rsidR="001E55DE">
        <w:t>-</w:t>
      </w:r>
      <w:r w:rsidRPr="005E0712">
        <w:t>style sounds)</w:t>
      </w:r>
    </w:p>
    <w:p w14:paraId="57D0B210" w14:textId="7A980308" w:rsidR="00AA3502" w:rsidRPr="005E0712" w:rsidRDefault="00AA3502" w:rsidP="00463CF9">
      <w:pPr>
        <w:pStyle w:val="VCAAbullet"/>
      </w:pPr>
      <w:r w:rsidRPr="005E0712">
        <w:t>live vocals in a neo-disco style</w:t>
      </w:r>
    </w:p>
    <w:p w14:paraId="4382442A" w14:textId="424DD9FF" w:rsidR="00AA3502" w:rsidRPr="005E0712" w:rsidRDefault="00AA3502" w:rsidP="00463CF9">
      <w:pPr>
        <w:pStyle w:val="VCAAbullet"/>
      </w:pPr>
      <w:r w:rsidRPr="005E0712">
        <w:t>made for dancefloor</w:t>
      </w:r>
      <w:r w:rsidR="001018DD">
        <w:t>/</w:t>
      </w:r>
      <w:r w:rsidRPr="005E0712">
        <w:t>club – big kick drum, kick drum heavy</w:t>
      </w:r>
    </w:p>
    <w:p w14:paraId="14CAF85C" w14:textId="3D9B70F7" w:rsidR="000E20BF" w:rsidRPr="005E0712" w:rsidRDefault="000E20BF" w:rsidP="005E0712">
      <w:pPr>
        <w:pStyle w:val="VCAAbody"/>
      </w:pPr>
      <w:r w:rsidRPr="005E0712">
        <w:t>Interpretation B</w:t>
      </w:r>
    </w:p>
    <w:p w14:paraId="2E4C09ED" w14:textId="2691018F" w:rsidR="00AA3502" w:rsidRPr="005E0712" w:rsidRDefault="00AA3502" w:rsidP="00463CF9">
      <w:pPr>
        <w:pStyle w:val="VCAAbullet"/>
      </w:pPr>
      <w:r w:rsidRPr="005E0712">
        <w:t>use of digital</w:t>
      </w:r>
      <w:r w:rsidR="00DD7D89" w:rsidRPr="005E0712">
        <w:t>/electronic</w:t>
      </w:r>
      <w:r w:rsidRPr="005E0712">
        <w:t xml:space="preserve"> drums enables subtle percussion expression</w:t>
      </w:r>
    </w:p>
    <w:p w14:paraId="6A5EEBDF" w14:textId="033F44F9" w:rsidR="00AA3502" w:rsidRPr="005E0712" w:rsidRDefault="00AA3502" w:rsidP="00463CF9">
      <w:pPr>
        <w:pStyle w:val="VCAAbullet"/>
      </w:pPr>
      <w:r w:rsidRPr="005E0712">
        <w:t>sampling used extensively</w:t>
      </w:r>
    </w:p>
    <w:p w14:paraId="64FEF0E5" w14:textId="36CD2291" w:rsidR="00AA3502" w:rsidRPr="005E0712" w:rsidRDefault="00AA3502" w:rsidP="00463CF9">
      <w:pPr>
        <w:pStyle w:val="VCAAbullet"/>
      </w:pPr>
      <w:r w:rsidRPr="005E0712">
        <w:t>contrasting acoustic strings</w:t>
      </w:r>
    </w:p>
    <w:p w14:paraId="6D794AA7" w14:textId="588E6E67" w:rsidR="00AA3502" w:rsidRPr="005E0712" w:rsidRDefault="00AA3502" w:rsidP="00463CF9">
      <w:pPr>
        <w:pStyle w:val="VCAAbullet"/>
      </w:pPr>
      <w:r w:rsidRPr="005E0712">
        <w:t>acoustic vocals processed with reverb, compression, delay</w:t>
      </w:r>
      <w:r w:rsidR="00DD7D89" w:rsidRPr="005E0712">
        <w:t>, FX</w:t>
      </w:r>
    </w:p>
    <w:p w14:paraId="4D6F5478" w14:textId="61046E29" w:rsidR="00DD7D89" w:rsidRPr="005E0712" w:rsidRDefault="00DD7D89" w:rsidP="00463CF9">
      <w:pPr>
        <w:pStyle w:val="VCAAbullet"/>
      </w:pPr>
      <w:r w:rsidRPr="005E0712">
        <w:t>ethereal synth and whooshes</w:t>
      </w:r>
    </w:p>
    <w:p w14:paraId="5BB36352" w14:textId="3F4E1046" w:rsidR="000E20BF" w:rsidRDefault="000E20BF" w:rsidP="001A0908">
      <w:pPr>
        <w:pStyle w:val="VCAAHeading4"/>
      </w:pPr>
      <w:r>
        <w:t>Repetition</w:t>
      </w:r>
    </w:p>
    <w:p w14:paraId="0BF62FC3" w14:textId="0F4982DC" w:rsidR="000E20BF" w:rsidRDefault="000E20BF" w:rsidP="000E20BF">
      <w:pPr>
        <w:pStyle w:val="VCAAbody"/>
        <w:rPr>
          <w:lang w:val="en-AU"/>
        </w:rPr>
      </w:pPr>
      <w:r>
        <w:rPr>
          <w:lang w:val="en-AU"/>
        </w:rPr>
        <w:t>Interpretation A</w:t>
      </w:r>
    </w:p>
    <w:p w14:paraId="3D2A8BA2" w14:textId="122DDE35" w:rsidR="00DD7D89" w:rsidRPr="005E0712" w:rsidRDefault="00DD7D89" w:rsidP="00463CF9">
      <w:pPr>
        <w:pStyle w:val="VCAAbullet"/>
      </w:pPr>
      <w:r w:rsidRPr="005E0712">
        <w:t>vocal melody is very repetitive, e</w:t>
      </w:r>
      <w:r w:rsidR="00066FCC">
        <w:t>.</w:t>
      </w:r>
      <w:r w:rsidRPr="005E0712">
        <w:t>g</w:t>
      </w:r>
      <w:r w:rsidR="00066FCC">
        <w:t>.</w:t>
      </w:r>
      <w:r w:rsidRPr="005E0712">
        <w:t xml:space="preserve"> la la la hook/riff</w:t>
      </w:r>
    </w:p>
    <w:p w14:paraId="605E77B1" w14:textId="663225E3" w:rsidR="00DD7D89" w:rsidRPr="005E0712" w:rsidRDefault="00DD7D89" w:rsidP="00463CF9">
      <w:pPr>
        <w:pStyle w:val="VCAAbullet"/>
      </w:pPr>
      <w:r w:rsidRPr="005E0712">
        <w:t xml:space="preserve">accompaniment is very repetitive </w:t>
      </w:r>
    </w:p>
    <w:p w14:paraId="070A246D" w14:textId="25E29D3C" w:rsidR="00DD7D89" w:rsidRPr="005E0712" w:rsidRDefault="00DD7D89" w:rsidP="00463CF9">
      <w:pPr>
        <w:pStyle w:val="VCAAbullet"/>
      </w:pPr>
      <w:r w:rsidRPr="005E0712">
        <w:t>repetitive 4-bar and 8-bar sections</w:t>
      </w:r>
    </w:p>
    <w:p w14:paraId="7E92FFB0" w14:textId="04B25825" w:rsidR="000E20BF" w:rsidRPr="005E0712" w:rsidRDefault="000E20BF" w:rsidP="005E0712">
      <w:pPr>
        <w:pStyle w:val="VCAAbody"/>
      </w:pPr>
      <w:r w:rsidRPr="005E0712">
        <w:t>Interpretation B</w:t>
      </w:r>
    </w:p>
    <w:p w14:paraId="480A11D8" w14:textId="6B9A9B33" w:rsidR="00DD7D89" w:rsidRPr="005E0712" w:rsidRDefault="00DD7D89" w:rsidP="00463CF9">
      <w:pPr>
        <w:pStyle w:val="VCAAbullet"/>
      </w:pPr>
      <w:r w:rsidRPr="005E0712">
        <w:t xml:space="preserve">more variation, less repetitive </w:t>
      </w:r>
      <w:r w:rsidR="007C317F" w:rsidRPr="005E0712">
        <w:t>tha</w:t>
      </w:r>
      <w:r w:rsidR="007C317F">
        <w:t>n</w:t>
      </w:r>
      <w:r w:rsidR="007C317F" w:rsidRPr="005E0712">
        <w:t xml:space="preserve"> </w:t>
      </w:r>
      <w:r w:rsidRPr="005E0712">
        <w:t>interpretation A</w:t>
      </w:r>
    </w:p>
    <w:p w14:paraId="5E9B4CFB" w14:textId="62B0DBC0" w:rsidR="00DD7D89" w:rsidRDefault="00DD7D89" w:rsidP="00540E94">
      <w:pPr>
        <w:pStyle w:val="VCAAHeading2"/>
      </w:pPr>
      <w:r>
        <w:t xml:space="preserve">Section B – Music language </w:t>
      </w:r>
    </w:p>
    <w:p w14:paraId="1D32E854" w14:textId="13956862" w:rsidR="00DD7D89" w:rsidRDefault="00DD7D89" w:rsidP="00667590">
      <w:pPr>
        <w:pStyle w:val="VCAAHeading3"/>
      </w:pPr>
      <w:r w:rsidRPr="00667590">
        <w:t>Question 3</w:t>
      </w:r>
      <w:r w:rsidR="00B77CD8" w:rsidRPr="00667590">
        <w:t>a</w:t>
      </w:r>
      <w:r w:rsidR="00463CF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B16334" w:rsidRPr="00D93DDA" w14:paraId="7CC6A8C9"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72CF01C1" w14:textId="77777777" w:rsidR="00B16334" w:rsidRPr="00D93DDA" w:rsidRDefault="00B16334" w:rsidP="00617A7E">
            <w:pPr>
              <w:pStyle w:val="VCAAtablecondensedheading"/>
            </w:pPr>
            <w:r w:rsidRPr="00D93DDA">
              <w:t>Mark</w:t>
            </w:r>
          </w:p>
        </w:tc>
        <w:tc>
          <w:tcPr>
            <w:tcW w:w="576" w:type="dxa"/>
          </w:tcPr>
          <w:p w14:paraId="0A832AF9" w14:textId="77777777" w:rsidR="00B16334" w:rsidRPr="00D93DDA" w:rsidRDefault="00B16334" w:rsidP="00617A7E">
            <w:pPr>
              <w:pStyle w:val="VCAAtablecondensedheading"/>
            </w:pPr>
            <w:r w:rsidRPr="00D93DDA">
              <w:t>0</w:t>
            </w:r>
          </w:p>
        </w:tc>
        <w:tc>
          <w:tcPr>
            <w:tcW w:w="576" w:type="dxa"/>
          </w:tcPr>
          <w:p w14:paraId="65144E9F" w14:textId="77777777" w:rsidR="00B16334" w:rsidRPr="00D93DDA" w:rsidRDefault="00B16334" w:rsidP="00617A7E">
            <w:pPr>
              <w:pStyle w:val="VCAAtablecondensedheading"/>
            </w:pPr>
            <w:r w:rsidRPr="00D93DDA">
              <w:t>1</w:t>
            </w:r>
          </w:p>
        </w:tc>
        <w:tc>
          <w:tcPr>
            <w:tcW w:w="576" w:type="dxa"/>
          </w:tcPr>
          <w:p w14:paraId="5719247E" w14:textId="77777777" w:rsidR="00B16334" w:rsidRPr="00D93DDA" w:rsidRDefault="00B16334" w:rsidP="00617A7E">
            <w:pPr>
              <w:pStyle w:val="VCAAtablecondensedheading"/>
            </w:pPr>
            <w:r w:rsidRPr="00D93DDA">
              <w:t>2</w:t>
            </w:r>
          </w:p>
        </w:tc>
        <w:tc>
          <w:tcPr>
            <w:tcW w:w="1008" w:type="dxa"/>
          </w:tcPr>
          <w:p w14:paraId="7A99E3D7" w14:textId="77777777" w:rsidR="00B16334" w:rsidRPr="00D93DDA" w:rsidRDefault="00B16334" w:rsidP="00617A7E">
            <w:pPr>
              <w:pStyle w:val="VCAAtablecondensedheading"/>
            </w:pPr>
            <w:r w:rsidRPr="00D93DDA">
              <w:t>Averag</w:t>
            </w:r>
            <w:r>
              <w:t>e</w:t>
            </w:r>
          </w:p>
        </w:tc>
      </w:tr>
      <w:tr w:rsidR="00B16334" w:rsidRPr="00D93DDA" w14:paraId="07953119" w14:textId="77777777" w:rsidTr="00617A7E">
        <w:tc>
          <w:tcPr>
            <w:tcW w:w="720" w:type="dxa"/>
          </w:tcPr>
          <w:p w14:paraId="6C46269F" w14:textId="77777777" w:rsidR="00B16334" w:rsidRPr="00D93DDA" w:rsidRDefault="00B16334" w:rsidP="00617A7E">
            <w:pPr>
              <w:pStyle w:val="VCAAtablecondensed"/>
            </w:pPr>
            <w:r w:rsidRPr="00D93DDA">
              <w:t>%</w:t>
            </w:r>
          </w:p>
        </w:tc>
        <w:tc>
          <w:tcPr>
            <w:tcW w:w="576" w:type="dxa"/>
          </w:tcPr>
          <w:p w14:paraId="5A44887D" w14:textId="2540F4DB" w:rsidR="00B16334" w:rsidRPr="00D93DDA" w:rsidRDefault="00B16334" w:rsidP="00617A7E">
            <w:pPr>
              <w:pStyle w:val="VCAAtablecondensed"/>
            </w:pPr>
            <w:r>
              <w:t>29</w:t>
            </w:r>
          </w:p>
        </w:tc>
        <w:tc>
          <w:tcPr>
            <w:tcW w:w="576" w:type="dxa"/>
          </w:tcPr>
          <w:p w14:paraId="1234FE73" w14:textId="47FE3CD1" w:rsidR="00B16334" w:rsidRPr="00D93DDA" w:rsidRDefault="00B16334" w:rsidP="00617A7E">
            <w:pPr>
              <w:pStyle w:val="VCAAtablecondensed"/>
            </w:pPr>
            <w:r>
              <w:t>3</w:t>
            </w:r>
            <w:r w:rsidR="00221FB3">
              <w:t>6</w:t>
            </w:r>
          </w:p>
        </w:tc>
        <w:tc>
          <w:tcPr>
            <w:tcW w:w="576" w:type="dxa"/>
          </w:tcPr>
          <w:p w14:paraId="16124FDB" w14:textId="7F6FEDCC" w:rsidR="00B16334" w:rsidRPr="00D93DDA" w:rsidRDefault="00B16334" w:rsidP="00617A7E">
            <w:pPr>
              <w:pStyle w:val="VCAAtablecondensed"/>
            </w:pPr>
            <w:r>
              <w:t>3</w:t>
            </w:r>
            <w:r w:rsidR="00221FB3">
              <w:t>5</w:t>
            </w:r>
          </w:p>
        </w:tc>
        <w:tc>
          <w:tcPr>
            <w:tcW w:w="1008" w:type="dxa"/>
          </w:tcPr>
          <w:p w14:paraId="578E4260" w14:textId="6841EAFF" w:rsidR="00B16334" w:rsidRPr="00D93DDA" w:rsidRDefault="00B16334" w:rsidP="00617A7E">
            <w:pPr>
              <w:pStyle w:val="VCAAtablecondensed"/>
            </w:pPr>
            <w:r>
              <w:t>1</w:t>
            </w:r>
            <w:r w:rsidR="005B2478">
              <w:t>.1</w:t>
            </w:r>
          </w:p>
        </w:tc>
      </w:tr>
    </w:tbl>
    <w:p w14:paraId="2282DC45" w14:textId="77777777" w:rsidR="00463CF9" w:rsidRPr="00463CF9" w:rsidRDefault="00463CF9" w:rsidP="00540E94">
      <w:pPr>
        <w:pStyle w:val="VCAAlinespace"/>
        <w:rPr>
          <w:szCs w:val="8"/>
        </w:rPr>
      </w:pPr>
    </w:p>
    <w:p w14:paraId="6288BEC0" w14:textId="33857915" w:rsidR="00B77CD8" w:rsidRDefault="00B77CD8" w:rsidP="00463CF9">
      <w:pPr>
        <w:pStyle w:val="VCAAbullet"/>
      </w:pPr>
      <w:r>
        <w:t>The first interval was a minor third</w:t>
      </w:r>
      <w:r w:rsidR="00260270">
        <w:t>.</w:t>
      </w:r>
    </w:p>
    <w:p w14:paraId="41E926C4" w14:textId="7CD76754" w:rsidR="00B77CD8" w:rsidRDefault="00B77CD8" w:rsidP="00463CF9">
      <w:pPr>
        <w:pStyle w:val="VCAAbullet"/>
      </w:pPr>
      <w:r>
        <w:t xml:space="preserve">The second interval was a perfect </w:t>
      </w:r>
      <w:r w:rsidR="00431326">
        <w:t>fourth</w:t>
      </w:r>
      <w:r w:rsidR="00260270">
        <w:t>.</w:t>
      </w:r>
    </w:p>
    <w:p w14:paraId="60AB463A" w14:textId="23478B33" w:rsidR="00B77CD8" w:rsidRDefault="004F23AA" w:rsidP="00B77CD8">
      <w:pPr>
        <w:pStyle w:val="VCAAbody"/>
        <w:rPr>
          <w:lang w:val="en-AU"/>
        </w:rPr>
      </w:pPr>
      <w:proofErr w:type="gramStart"/>
      <w:r>
        <w:rPr>
          <w:lang w:val="en-AU"/>
        </w:rPr>
        <w:t>The majority of</w:t>
      </w:r>
      <w:proofErr w:type="gramEnd"/>
      <w:r w:rsidR="00B77CD8">
        <w:rPr>
          <w:lang w:val="en-AU"/>
        </w:rPr>
        <w:t xml:space="preserve"> students identified the first</w:t>
      </w:r>
      <w:r w:rsidR="00783698">
        <w:rPr>
          <w:lang w:val="en-AU"/>
        </w:rPr>
        <w:t xml:space="preserve"> aural</w:t>
      </w:r>
      <w:r w:rsidR="00B77CD8">
        <w:rPr>
          <w:lang w:val="en-AU"/>
        </w:rPr>
        <w:t xml:space="preserve"> interval correctly as a minor third and the second interval as a perfect fourth. Students are reminded to practise hearing and identifying intervals that are presented harmonically as well as ascending and descending. To obtain the </w:t>
      </w:r>
      <w:r w:rsidR="00513EE0">
        <w:rPr>
          <w:lang w:val="en-AU"/>
        </w:rPr>
        <w:t>mark</w:t>
      </w:r>
      <w:r w:rsidR="00B77CD8">
        <w:rPr>
          <w:lang w:val="en-AU"/>
        </w:rPr>
        <w:t xml:space="preserve">, both quality and quantity </w:t>
      </w:r>
      <w:r w:rsidR="00513EE0">
        <w:rPr>
          <w:lang w:val="en-AU"/>
        </w:rPr>
        <w:t xml:space="preserve">needed to be correct. </w:t>
      </w:r>
    </w:p>
    <w:p w14:paraId="552EFFAE" w14:textId="413F9B04" w:rsidR="00463CF9" w:rsidRDefault="00513EE0" w:rsidP="00B77CD8">
      <w:pPr>
        <w:pStyle w:val="VCAAbody"/>
        <w:rPr>
          <w:lang w:val="en-AU"/>
        </w:rPr>
      </w:pPr>
      <w:r>
        <w:rPr>
          <w:lang w:val="en-AU"/>
        </w:rPr>
        <w:t>Students must avoid using ‘M’ or ‘m’ to indicate intervals, as this is unclear</w:t>
      </w:r>
      <w:r w:rsidR="001018DD">
        <w:rPr>
          <w:lang w:val="en-AU"/>
        </w:rPr>
        <w:t xml:space="preserve">, and should instead write minor or </w:t>
      </w:r>
      <w:r w:rsidR="001A608E">
        <w:rPr>
          <w:lang w:val="en-AU"/>
        </w:rPr>
        <w:t>m</w:t>
      </w:r>
      <w:r w:rsidR="001018DD">
        <w:rPr>
          <w:lang w:val="en-AU"/>
        </w:rPr>
        <w:t>ajor</w:t>
      </w:r>
      <w:r>
        <w:rPr>
          <w:lang w:val="en-AU"/>
        </w:rPr>
        <w:t>. If the interval was not clearly identified, it was deemed incorrect.</w:t>
      </w:r>
    </w:p>
    <w:p w14:paraId="18EC6DDE" w14:textId="1F46D3F4" w:rsidR="00463CF9" w:rsidRDefault="00463CF9" w:rsidP="00463CF9">
      <w:pPr>
        <w:pStyle w:val="VCAAbody"/>
        <w:rPr>
          <w:lang w:val="en-AU"/>
        </w:rPr>
      </w:pPr>
      <w:r>
        <w:rPr>
          <w:lang w:val="en-AU"/>
        </w:rPr>
        <w:br w:type="page"/>
      </w:r>
    </w:p>
    <w:p w14:paraId="4A9F0522" w14:textId="404D0FA7" w:rsidR="00B77CD8" w:rsidRDefault="00B77CD8" w:rsidP="00667590">
      <w:pPr>
        <w:pStyle w:val="VCAAHeading3"/>
      </w:pPr>
      <w:r>
        <w:lastRenderedPageBreak/>
        <w:t>Question 3b</w:t>
      </w:r>
      <w:r w:rsidR="00463CF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5F1232" w:rsidRPr="00D93DDA" w14:paraId="054E9F95"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11EE5B6B" w14:textId="77777777" w:rsidR="005F1232" w:rsidRPr="00D93DDA" w:rsidRDefault="005F1232" w:rsidP="00617A7E">
            <w:pPr>
              <w:pStyle w:val="VCAAtablecondensedheading"/>
            </w:pPr>
            <w:r w:rsidRPr="00D93DDA">
              <w:t>Mark</w:t>
            </w:r>
          </w:p>
        </w:tc>
        <w:tc>
          <w:tcPr>
            <w:tcW w:w="576" w:type="dxa"/>
          </w:tcPr>
          <w:p w14:paraId="0035D8C3" w14:textId="77777777" w:rsidR="005F1232" w:rsidRPr="00D93DDA" w:rsidRDefault="005F1232" w:rsidP="00617A7E">
            <w:pPr>
              <w:pStyle w:val="VCAAtablecondensedheading"/>
            </w:pPr>
            <w:r w:rsidRPr="00D93DDA">
              <w:t>0</w:t>
            </w:r>
          </w:p>
        </w:tc>
        <w:tc>
          <w:tcPr>
            <w:tcW w:w="576" w:type="dxa"/>
          </w:tcPr>
          <w:p w14:paraId="2CC96FDB" w14:textId="77777777" w:rsidR="005F1232" w:rsidRPr="00D93DDA" w:rsidRDefault="005F1232" w:rsidP="00617A7E">
            <w:pPr>
              <w:pStyle w:val="VCAAtablecondensedheading"/>
            </w:pPr>
            <w:r w:rsidRPr="00D93DDA">
              <w:t>1</w:t>
            </w:r>
          </w:p>
        </w:tc>
        <w:tc>
          <w:tcPr>
            <w:tcW w:w="576" w:type="dxa"/>
          </w:tcPr>
          <w:p w14:paraId="46D4F52F" w14:textId="77777777" w:rsidR="005F1232" w:rsidRPr="00D93DDA" w:rsidRDefault="005F1232" w:rsidP="00617A7E">
            <w:pPr>
              <w:pStyle w:val="VCAAtablecondensedheading"/>
            </w:pPr>
            <w:r w:rsidRPr="00D93DDA">
              <w:t>2</w:t>
            </w:r>
          </w:p>
        </w:tc>
        <w:tc>
          <w:tcPr>
            <w:tcW w:w="1008" w:type="dxa"/>
          </w:tcPr>
          <w:p w14:paraId="72CEDF04" w14:textId="77777777" w:rsidR="005F1232" w:rsidRPr="00D93DDA" w:rsidRDefault="005F1232" w:rsidP="00617A7E">
            <w:pPr>
              <w:pStyle w:val="VCAAtablecondensedheading"/>
            </w:pPr>
            <w:r w:rsidRPr="00D93DDA">
              <w:t>Averag</w:t>
            </w:r>
            <w:r>
              <w:t>e</w:t>
            </w:r>
          </w:p>
        </w:tc>
      </w:tr>
      <w:tr w:rsidR="005F1232" w:rsidRPr="00D93DDA" w14:paraId="262E87A9" w14:textId="77777777" w:rsidTr="00617A7E">
        <w:tc>
          <w:tcPr>
            <w:tcW w:w="720" w:type="dxa"/>
          </w:tcPr>
          <w:p w14:paraId="344CC5CF" w14:textId="77777777" w:rsidR="005F1232" w:rsidRPr="00D93DDA" w:rsidRDefault="005F1232" w:rsidP="00617A7E">
            <w:pPr>
              <w:pStyle w:val="VCAAtablecondensed"/>
            </w:pPr>
            <w:r w:rsidRPr="00D93DDA">
              <w:t>%</w:t>
            </w:r>
          </w:p>
        </w:tc>
        <w:tc>
          <w:tcPr>
            <w:tcW w:w="576" w:type="dxa"/>
          </w:tcPr>
          <w:p w14:paraId="004D7643" w14:textId="6EA3F786" w:rsidR="005F1232" w:rsidRPr="00D93DDA" w:rsidRDefault="005F1232" w:rsidP="00617A7E">
            <w:pPr>
              <w:pStyle w:val="VCAAtablecondensed"/>
            </w:pPr>
            <w:r>
              <w:t>3</w:t>
            </w:r>
            <w:r w:rsidR="001A4D66">
              <w:t>2</w:t>
            </w:r>
          </w:p>
        </w:tc>
        <w:tc>
          <w:tcPr>
            <w:tcW w:w="576" w:type="dxa"/>
          </w:tcPr>
          <w:p w14:paraId="36BE9692" w14:textId="235BD32E" w:rsidR="005F1232" w:rsidRPr="00D93DDA" w:rsidRDefault="005F1232" w:rsidP="00617A7E">
            <w:pPr>
              <w:pStyle w:val="VCAAtablecondensed"/>
            </w:pPr>
            <w:r>
              <w:t>2</w:t>
            </w:r>
            <w:r w:rsidR="001A4D66">
              <w:t>5</w:t>
            </w:r>
          </w:p>
        </w:tc>
        <w:tc>
          <w:tcPr>
            <w:tcW w:w="576" w:type="dxa"/>
          </w:tcPr>
          <w:p w14:paraId="48A33BA7" w14:textId="14C15D29" w:rsidR="005F1232" w:rsidRPr="00D93DDA" w:rsidRDefault="005F1232" w:rsidP="00617A7E">
            <w:pPr>
              <w:pStyle w:val="VCAAtablecondensed"/>
            </w:pPr>
            <w:r>
              <w:t>43</w:t>
            </w:r>
          </w:p>
        </w:tc>
        <w:tc>
          <w:tcPr>
            <w:tcW w:w="1008" w:type="dxa"/>
          </w:tcPr>
          <w:p w14:paraId="39344B03" w14:textId="591FB261" w:rsidR="005F1232" w:rsidRPr="00D93DDA" w:rsidRDefault="005F1232" w:rsidP="00617A7E">
            <w:pPr>
              <w:pStyle w:val="VCAAtablecondensed"/>
            </w:pPr>
            <w:r>
              <w:t>1.1</w:t>
            </w:r>
          </w:p>
        </w:tc>
      </w:tr>
    </w:tbl>
    <w:p w14:paraId="52140BDA" w14:textId="0C64066F" w:rsidR="00B77CD8" w:rsidRDefault="00B77CD8" w:rsidP="00463CF9">
      <w:pPr>
        <w:pStyle w:val="VCAAbullet"/>
      </w:pPr>
      <w:r>
        <w:t>The first interval was a minor seventh</w:t>
      </w:r>
      <w:r w:rsidR="00F524B8">
        <w:t>.</w:t>
      </w:r>
    </w:p>
    <w:p w14:paraId="21B8DDF1" w14:textId="7EB80574" w:rsidR="00B77CD8" w:rsidRDefault="00B77CD8" w:rsidP="00463CF9">
      <w:pPr>
        <w:pStyle w:val="VCAAbullet"/>
      </w:pPr>
      <w:r>
        <w:t>The second interval was a diminished fifth or tritone</w:t>
      </w:r>
      <w:r w:rsidR="00F524B8">
        <w:t>.</w:t>
      </w:r>
    </w:p>
    <w:p w14:paraId="28F74B12" w14:textId="41133F05" w:rsidR="00513EE0" w:rsidRDefault="004F23AA" w:rsidP="00667590">
      <w:pPr>
        <w:pStyle w:val="VCAAbody"/>
        <w:rPr>
          <w:lang w:val="en-AU"/>
        </w:rPr>
      </w:pPr>
      <w:proofErr w:type="gramStart"/>
      <w:r>
        <w:rPr>
          <w:lang w:val="en-AU"/>
        </w:rPr>
        <w:t>The majority of</w:t>
      </w:r>
      <w:proofErr w:type="gramEnd"/>
      <w:r>
        <w:rPr>
          <w:lang w:val="en-AU"/>
        </w:rPr>
        <w:t xml:space="preserve"> </w:t>
      </w:r>
      <w:r w:rsidR="00513EE0">
        <w:rPr>
          <w:lang w:val="en-AU"/>
        </w:rPr>
        <w:t xml:space="preserve">students correctly identified the first </w:t>
      </w:r>
      <w:r w:rsidR="00783698">
        <w:rPr>
          <w:lang w:val="en-AU"/>
        </w:rPr>
        <w:t xml:space="preserve">written </w:t>
      </w:r>
      <w:r w:rsidR="00513EE0">
        <w:rPr>
          <w:lang w:val="en-AU"/>
        </w:rPr>
        <w:t xml:space="preserve">interval as a minor seventh and the second interval as a diminished fifth or tritone. Most students </w:t>
      </w:r>
      <w:r w:rsidR="00513EE0" w:rsidRPr="00667590">
        <w:t>correctly</w:t>
      </w:r>
      <w:r w:rsidR="00513EE0">
        <w:rPr>
          <w:lang w:val="en-AU"/>
        </w:rPr>
        <w:t xml:space="preserve"> identified the quantity</w:t>
      </w:r>
      <w:r w:rsidR="00F524B8">
        <w:rPr>
          <w:lang w:val="en-AU"/>
        </w:rPr>
        <w:t>;</w:t>
      </w:r>
      <w:r w:rsidR="00513EE0">
        <w:rPr>
          <w:lang w:val="en-AU"/>
        </w:rPr>
        <w:t xml:space="preserve"> however, quality was more challenging. </w:t>
      </w:r>
      <w:r w:rsidR="006F4EC6">
        <w:rPr>
          <w:lang w:val="en-AU"/>
        </w:rPr>
        <w:t>A</w:t>
      </w:r>
      <w:r w:rsidR="00513EE0">
        <w:rPr>
          <w:lang w:val="en-AU"/>
        </w:rPr>
        <w:t xml:space="preserve"> clear process to determine the quality</w:t>
      </w:r>
      <w:r w:rsidR="006F4EC6">
        <w:rPr>
          <w:lang w:val="en-AU"/>
        </w:rPr>
        <w:t xml:space="preserve"> would be helpful</w:t>
      </w:r>
      <w:r w:rsidR="00E862D6">
        <w:rPr>
          <w:lang w:val="en-AU"/>
        </w:rPr>
        <w:t>;</w:t>
      </w:r>
      <w:r w:rsidR="006F4EC6">
        <w:rPr>
          <w:lang w:val="en-AU"/>
        </w:rPr>
        <w:t xml:space="preserve"> </w:t>
      </w:r>
      <w:r w:rsidR="00E862D6">
        <w:rPr>
          <w:lang w:val="en-AU"/>
        </w:rPr>
        <w:t>f</w:t>
      </w:r>
      <w:r w:rsidR="006F4EC6">
        <w:rPr>
          <w:lang w:val="en-AU"/>
        </w:rPr>
        <w:t xml:space="preserve">or example, </w:t>
      </w:r>
      <w:proofErr w:type="gramStart"/>
      <w:r w:rsidR="006F4EC6">
        <w:rPr>
          <w:lang w:val="en-AU"/>
        </w:rPr>
        <w:t>count up</w:t>
      </w:r>
      <w:proofErr w:type="gramEnd"/>
      <w:r w:rsidR="006F4EC6">
        <w:rPr>
          <w:lang w:val="en-AU"/>
        </w:rPr>
        <w:t xml:space="preserve"> from the bottom note, counting the bottom note as 1, then determine if the top note belongs to the key. The second interval is a fifth</w:t>
      </w:r>
      <w:r w:rsidR="00E862D6">
        <w:rPr>
          <w:lang w:val="en-AU"/>
        </w:rPr>
        <w:t>;</w:t>
      </w:r>
      <w:r w:rsidR="006F4EC6">
        <w:rPr>
          <w:lang w:val="en-AU"/>
        </w:rPr>
        <w:t xml:space="preserve"> however, B major has an F# and so F natural is a semi-tone smaller than a perfect interval and so it is a diminished fifth. Tritone was also accepted.</w:t>
      </w:r>
    </w:p>
    <w:p w14:paraId="4B1E709B" w14:textId="71002E06" w:rsidR="006F4EC6" w:rsidRDefault="006F4EC6" w:rsidP="00667590">
      <w:pPr>
        <w:pStyle w:val="VCAAbody"/>
        <w:rPr>
          <w:lang w:val="en-AU"/>
        </w:rPr>
      </w:pPr>
      <w:r>
        <w:rPr>
          <w:lang w:val="en-AU"/>
        </w:rPr>
        <w:t xml:space="preserve">Regular singing, playing and documenting of all </w:t>
      </w:r>
      <w:r w:rsidRPr="00667590">
        <w:t>diatonic</w:t>
      </w:r>
      <w:r>
        <w:rPr>
          <w:lang w:val="en-AU"/>
        </w:rPr>
        <w:t xml:space="preserve"> intervals in a ‘little and often’ and ‘sound before sign’ approach</w:t>
      </w:r>
      <w:r w:rsidR="00A65EE1">
        <w:rPr>
          <w:lang w:val="en-AU"/>
        </w:rPr>
        <w:t>,</w:t>
      </w:r>
      <w:r w:rsidR="00783698">
        <w:rPr>
          <w:lang w:val="en-AU"/>
        </w:rPr>
        <w:t xml:space="preserve"> both in context and in isolation</w:t>
      </w:r>
      <w:r w:rsidR="00A65EE1">
        <w:rPr>
          <w:lang w:val="en-AU"/>
        </w:rPr>
        <w:t>,</w:t>
      </w:r>
      <w:r>
        <w:rPr>
          <w:lang w:val="en-AU"/>
        </w:rPr>
        <w:t xml:space="preserve"> is recommended.</w:t>
      </w:r>
    </w:p>
    <w:p w14:paraId="4C4B15C7" w14:textId="7234B890" w:rsidR="00783698" w:rsidRDefault="00783698" w:rsidP="00667590">
      <w:pPr>
        <w:pStyle w:val="VCAAHeading3"/>
      </w:pPr>
      <w:r>
        <w:t>Question 4a</w:t>
      </w:r>
      <w:r w:rsidR="00463CF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AD661C" w:rsidRPr="00D93DDA" w14:paraId="614015C1"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6E578188" w14:textId="77777777" w:rsidR="00AD661C" w:rsidRPr="00D93DDA" w:rsidRDefault="00AD661C" w:rsidP="00617A7E">
            <w:pPr>
              <w:pStyle w:val="VCAAtablecondensedheading"/>
            </w:pPr>
            <w:r w:rsidRPr="00D93DDA">
              <w:t>Mark</w:t>
            </w:r>
          </w:p>
        </w:tc>
        <w:tc>
          <w:tcPr>
            <w:tcW w:w="576" w:type="dxa"/>
          </w:tcPr>
          <w:p w14:paraId="2E1142BB" w14:textId="77777777" w:rsidR="00AD661C" w:rsidRPr="00D93DDA" w:rsidRDefault="00AD661C" w:rsidP="00617A7E">
            <w:pPr>
              <w:pStyle w:val="VCAAtablecondensedheading"/>
            </w:pPr>
            <w:r w:rsidRPr="00D93DDA">
              <w:t>0</w:t>
            </w:r>
          </w:p>
        </w:tc>
        <w:tc>
          <w:tcPr>
            <w:tcW w:w="576" w:type="dxa"/>
          </w:tcPr>
          <w:p w14:paraId="6739D161" w14:textId="77777777" w:rsidR="00AD661C" w:rsidRPr="00D93DDA" w:rsidRDefault="00AD661C" w:rsidP="00617A7E">
            <w:pPr>
              <w:pStyle w:val="VCAAtablecondensedheading"/>
            </w:pPr>
            <w:r w:rsidRPr="00D93DDA">
              <w:t>1</w:t>
            </w:r>
          </w:p>
        </w:tc>
        <w:tc>
          <w:tcPr>
            <w:tcW w:w="576" w:type="dxa"/>
          </w:tcPr>
          <w:p w14:paraId="30226116" w14:textId="77777777" w:rsidR="00AD661C" w:rsidRPr="00D93DDA" w:rsidRDefault="00AD661C" w:rsidP="00617A7E">
            <w:pPr>
              <w:pStyle w:val="VCAAtablecondensedheading"/>
            </w:pPr>
            <w:r w:rsidRPr="00D93DDA">
              <w:t>2</w:t>
            </w:r>
          </w:p>
        </w:tc>
        <w:tc>
          <w:tcPr>
            <w:tcW w:w="1008" w:type="dxa"/>
          </w:tcPr>
          <w:p w14:paraId="31F36395" w14:textId="77777777" w:rsidR="00AD661C" w:rsidRPr="00D93DDA" w:rsidRDefault="00AD661C" w:rsidP="00617A7E">
            <w:pPr>
              <w:pStyle w:val="VCAAtablecondensedheading"/>
            </w:pPr>
            <w:r w:rsidRPr="00D93DDA">
              <w:t>Averag</w:t>
            </w:r>
            <w:r>
              <w:t>e</w:t>
            </w:r>
          </w:p>
        </w:tc>
      </w:tr>
      <w:tr w:rsidR="00AD661C" w:rsidRPr="00D93DDA" w14:paraId="0B1C6598" w14:textId="77777777" w:rsidTr="00617A7E">
        <w:tc>
          <w:tcPr>
            <w:tcW w:w="720" w:type="dxa"/>
          </w:tcPr>
          <w:p w14:paraId="728F8A04" w14:textId="77777777" w:rsidR="00AD661C" w:rsidRPr="00D93DDA" w:rsidRDefault="00AD661C" w:rsidP="00617A7E">
            <w:pPr>
              <w:pStyle w:val="VCAAtablecondensed"/>
            </w:pPr>
            <w:r w:rsidRPr="00D93DDA">
              <w:t>%</w:t>
            </w:r>
          </w:p>
        </w:tc>
        <w:tc>
          <w:tcPr>
            <w:tcW w:w="576" w:type="dxa"/>
          </w:tcPr>
          <w:p w14:paraId="07AEB3CB" w14:textId="1A6571B8" w:rsidR="00AD661C" w:rsidRPr="00D93DDA" w:rsidRDefault="00AE56BC" w:rsidP="00617A7E">
            <w:pPr>
              <w:pStyle w:val="VCAAtablecondensed"/>
            </w:pPr>
            <w:r>
              <w:t>2</w:t>
            </w:r>
            <w:r w:rsidR="008234E2">
              <w:t>2</w:t>
            </w:r>
          </w:p>
        </w:tc>
        <w:tc>
          <w:tcPr>
            <w:tcW w:w="576" w:type="dxa"/>
          </w:tcPr>
          <w:p w14:paraId="54341B6E" w14:textId="40C85D96" w:rsidR="00AD661C" w:rsidRPr="00D93DDA" w:rsidRDefault="00AE56BC" w:rsidP="00617A7E">
            <w:pPr>
              <w:pStyle w:val="VCAAtablecondensed"/>
            </w:pPr>
            <w:r>
              <w:t>38</w:t>
            </w:r>
          </w:p>
        </w:tc>
        <w:tc>
          <w:tcPr>
            <w:tcW w:w="576" w:type="dxa"/>
          </w:tcPr>
          <w:p w14:paraId="6E0D3D00" w14:textId="61BB10BE" w:rsidR="00AD661C" w:rsidRPr="00D93DDA" w:rsidRDefault="008234E2" w:rsidP="00617A7E">
            <w:pPr>
              <w:pStyle w:val="VCAAtablecondensed"/>
            </w:pPr>
            <w:r>
              <w:t>40</w:t>
            </w:r>
          </w:p>
        </w:tc>
        <w:tc>
          <w:tcPr>
            <w:tcW w:w="1008" w:type="dxa"/>
          </w:tcPr>
          <w:p w14:paraId="0CEA1460" w14:textId="607E2D47" w:rsidR="00AD661C" w:rsidRPr="00D93DDA" w:rsidRDefault="00AD661C" w:rsidP="00617A7E">
            <w:pPr>
              <w:pStyle w:val="VCAAtablecondensed"/>
            </w:pPr>
            <w:r>
              <w:t>1.</w:t>
            </w:r>
            <w:r w:rsidR="008234E2">
              <w:t>2</w:t>
            </w:r>
          </w:p>
        </w:tc>
      </w:tr>
    </w:tbl>
    <w:p w14:paraId="5E1AB9D3" w14:textId="77777777" w:rsidR="00463CF9" w:rsidRPr="00463CF9" w:rsidRDefault="00463CF9" w:rsidP="00540E94">
      <w:pPr>
        <w:pStyle w:val="VCAAlinespace"/>
      </w:pPr>
    </w:p>
    <w:p w14:paraId="0707CB34" w14:textId="04236D0A" w:rsidR="00783698" w:rsidRDefault="00783698" w:rsidP="00463CF9">
      <w:pPr>
        <w:pStyle w:val="VCAAbullet"/>
      </w:pPr>
      <w:r>
        <w:t>The first scale or mode was minor pentatonic</w:t>
      </w:r>
      <w:r w:rsidR="00ED2ADD">
        <w:t>.</w:t>
      </w:r>
    </w:p>
    <w:p w14:paraId="510B344D" w14:textId="528FD192" w:rsidR="00783698" w:rsidRDefault="00783698" w:rsidP="00463CF9">
      <w:pPr>
        <w:pStyle w:val="VCAAbullet"/>
      </w:pPr>
      <w:r>
        <w:t>The second scale or mode was phrygian</w:t>
      </w:r>
      <w:r w:rsidR="00463CF9">
        <w:t>.</w:t>
      </w:r>
    </w:p>
    <w:p w14:paraId="4619569C" w14:textId="26771E1A" w:rsidR="00783698" w:rsidRDefault="00352F9B" w:rsidP="00667590">
      <w:pPr>
        <w:pStyle w:val="VCAAbody"/>
        <w:rPr>
          <w:lang w:val="en-AU"/>
        </w:rPr>
      </w:pPr>
      <w:r>
        <w:rPr>
          <w:lang w:val="en-AU"/>
        </w:rPr>
        <w:t>Most</w:t>
      </w:r>
      <w:r w:rsidR="00783698">
        <w:rPr>
          <w:lang w:val="en-AU"/>
        </w:rPr>
        <w:t xml:space="preserve"> students correctly identified the first scale or mode as minor pentatonic and the second scale or mode as phrygian. Some students incorrectly identified </w:t>
      </w:r>
      <w:r w:rsidR="00783698" w:rsidRPr="00667590">
        <w:t>minor</w:t>
      </w:r>
      <w:r w:rsidR="00783698">
        <w:rPr>
          <w:lang w:val="en-AU"/>
        </w:rPr>
        <w:t xml:space="preserve"> pentatonic as major </w:t>
      </w:r>
      <w:r>
        <w:rPr>
          <w:lang w:val="en-AU"/>
        </w:rPr>
        <w:t>pentatonic;</w:t>
      </w:r>
      <w:r w:rsidR="00783698">
        <w:rPr>
          <w:lang w:val="en-AU"/>
        </w:rPr>
        <w:t xml:space="preserve"> students should ensure they are clearly able to distinguish these scales.</w:t>
      </w:r>
    </w:p>
    <w:p w14:paraId="7A2F5456" w14:textId="48EE2F93" w:rsidR="004F23AA" w:rsidRDefault="004F23AA" w:rsidP="00783698">
      <w:pPr>
        <w:pStyle w:val="VCAAbody"/>
        <w:rPr>
          <w:lang w:val="en-AU"/>
        </w:rPr>
      </w:pPr>
      <w:r>
        <w:rPr>
          <w:lang w:val="en-AU"/>
        </w:rPr>
        <w:t>Regular singing, playing and documenting of scales and modes in a ‘little and often’ and ‘sound before sign’ approach</w:t>
      </w:r>
      <w:r w:rsidR="00A65EE1">
        <w:rPr>
          <w:lang w:val="en-AU"/>
        </w:rPr>
        <w:t>,</w:t>
      </w:r>
      <w:r>
        <w:rPr>
          <w:lang w:val="en-AU"/>
        </w:rPr>
        <w:t xml:space="preserve"> both in context and in isolation</w:t>
      </w:r>
      <w:r w:rsidR="00A65EE1">
        <w:rPr>
          <w:lang w:val="en-AU"/>
        </w:rPr>
        <w:t>,</w:t>
      </w:r>
      <w:r>
        <w:rPr>
          <w:lang w:val="en-AU"/>
        </w:rPr>
        <w:t xml:space="preserve"> is recommended.</w:t>
      </w:r>
    </w:p>
    <w:p w14:paraId="3146E8DA" w14:textId="226A1C67" w:rsidR="00783698" w:rsidRDefault="00783698" w:rsidP="00667590">
      <w:pPr>
        <w:pStyle w:val="VCAAHeading3"/>
      </w:pPr>
      <w:r>
        <w:t>Question 4b</w:t>
      </w:r>
      <w:r w:rsidR="00463CF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B77771" w:rsidRPr="00D93DDA" w14:paraId="483B4B9C"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587A2B9C" w14:textId="77777777" w:rsidR="00B77771" w:rsidRPr="00D93DDA" w:rsidRDefault="00B77771" w:rsidP="00617A7E">
            <w:pPr>
              <w:pStyle w:val="VCAAtablecondensedheading"/>
            </w:pPr>
            <w:r w:rsidRPr="00D93DDA">
              <w:t>Mark</w:t>
            </w:r>
          </w:p>
        </w:tc>
        <w:tc>
          <w:tcPr>
            <w:tcW w:w="576" w:type="dxa"/>
          </w:tcPr>
          <w:p w14:paraId="61E7EFD6" w14:textId="77777777" w:rsidR="00B77771" w:rsidRPr="00D93DDA" w:rsidRDefault="00B77771" w:rsidP="00617A7E">
            <w:pPr>
              <w:pStyle w:val="VCAAtablecondensedheading"/>
            </w:pPr>
            <w:r w:rsidRPr="00D93DDA">
              <w:t>0</w:t>
            </w:r>
          </w:p>
        </w:tc>
        <w:tc>
          <w:tcPr>
            <w:tcW w:w="576" w:type="dxa"/>
          </w:tcPr>
          <w:p w14:paraId="19E8E1BA" w14:textId="77777777" w:rsidR="00B77771" w:rsidRPr="00D93DDA" w:rsidRDefault="00B77771" w:rsidP="00617A7E">
            <w:pPr>
              <w:pStyle w:val="VCAAtablecondensedheading"/>
            </w:pPr>
            <w:r w:rsidRPr="00D93DDA">
              <w:t>1</w:t>
            </w:r>
          </w:p>
        </w:tc>
        <w:tc>
          <w:tcPr>
            <w:tcW w:w="576" w:type="dxa"/>
          </w:tcPr>
          <w:p w14:paraId="16284F26" w14:textId="77777777" w:rsidR="00B77771" w:rsidRPr="00D93DDA" w:rsidRDefault="00B77771" w:rsidP="00617A7E">
            <w:pPr>
              <w:pStyle w:val="VCAAtablecondensedheading"/>
            </w:pPr>
            <w:r w:rsidRPr="00D93DDA">
              <w:t>2</w:t>
            </w:r>
          </w:p>
        </w:tc>
        <w:tc>
          <w:tcPr>
            <w:tcW w:w="1008" w:type="dxa"/>
          </w:tcPr>
          <w:p w14:paraId="23712F96" w14:textId="77777777" w:rsidR="00B77771" w:rsidRPr="00D93DDA" w:rsidRDefault="00B77771" w:rsidP="00617A7E">
            <w:pPr>
              <w:pStyle w:val="VCAAtablecondensedheading"/>
            </w:pPr>
            <w:r w:rsidRPr="00D93DDA">
              <w:t>Averag</w:t>
            </w:r>
            <w:r>
              <w:t>e</w:t>
            </w:r>
          </w:p>
        </w:tc>
      </w:tr>
      <w:tr w:rsidR="00B77771" w:rsidRPr="00D93DDA" w14:paraId="04C07667" w14:textId="77777777" w:rsidTr="00617A7E">
        <w:tc>
          <w:tcPr>
            <w:tcW w:w="720" w:type="dxa"/>
          </w:tcPr>
          <w:p w14:paraId="25D06967" w14:textId="77777777" w:rsidR="00B77771" w:rsidRPr="00D93DDA" w:rsidRDefault="00B77771" w:rsidP="00617A7E">
            <w:pPr>
              <w:pStyle w:val="VCAAtablecondensed"/>
            </w:pPr>
            <w:r w:rsidRPr="00D93DDA">
              <w:t>%</w:t>
            </w:r>
          </w:p>
        </w:tc>
        <w:tc>
          <w:tcPr>
            <w:tcW w:w="576" w:type="dxa"/>
          </w:tcPr>
          <w:p w14:paraId="47686411" w14:textId="42CAA07D" w:rsidR="00B77771" w:rsidRPr="00D93DDA" w:rsidRDefault="00B31A42" w:rsidP="00617A7E">
            <w:pPr>
              <w:pStyle w:val="VCAAtablecondensed"/>
            </w:pPr>
            <w:r>
              <w:t>20</w:t>
            </w:r>
          </w:p>
        </w:tc>
        <w:tc>
          <w:tcPr>
            <w:tcW w:w="576" w:type="dxa"/>
          </w:tcPr>
          <w:p w14:paraId="0AD3BD3E" w14:textId="727BBB77" w:rsidR="00B77771" w:rsidRPr="00D93DDA" w:rsidRDefault="003C026A" w:rsidP="00617A7E">
            <w:pPr>
              <w:pStyle w:val="VCAAtablecondensed"/>
            </w:pPr>
            <w:r>
              <w:t>23</w:t>
            </w:r>
          </w:p>
        </w:tc>
        <w:tc>
          <w:tcPr>
            <w:tcW w:w="576" w:type="dxa"/>
          </w:tcPr>
          <w:p w14:paraId="780F9790" w14:textId="0FD3BF31" w:rsidR="00B77771" w:rsidRPr="00D93DDA" w:rsidRDefault="003C026A" w:rsidP="00617A7E">
            <w:pPr>
              <w:pStyle w:val="VCAAtablecondensed"/>
            </w:pPr>
            <w:r>
              <w:t>57</w:t>
            </w:r>
          </w:p>
        </w:tc>
        <w:tc>
          <w:tcPr>
            <w:tcW w:w="1008" w:type="dxa"/>
          </w:tcPr>
          <w:p w14:paraId="09365751" w14:textId="495A7120" w:rsidR="00B77771" w:rsidRPr="00D93DDA" w:rsidRDefault="00B77771" w:rsidP="00617A7E">
            <w:pPr>
              <w:pStyle w:val="VCAAtablecondensed"/>
            </w:pPr>
            <w:r>
              <w:t>1.</w:t>
            </w:r>
            <w:r w:rsidR="00B31A42">
              <w:t>4</w:t>
            </w:r>
          </w:p>
        </w:tc>
      </w:tr>
    </w:tbl>
    <w:p w14:paraId="6E63315E" w14:textId="77777777" w:rsidR="00463CF9" w:rsidRPr="00463CF9" w:rsidRDefault="00463CF9" w:rsidP="00540E94">
      <w:pPr>
        <w:pStyle w:val="VCAAlinespace"/>
      </w:pPr>
    </w:p>
    <w:p w14:paraId="017B0588" w14:textId="1C3668E7" w:rsidR="00783698" w:rsidRDefault="00783698" w:rsidP="00463CF9">
      <w:pPr>
        <w:pStyle w:val="VCAAbullet"/>
      </w:pPr>
      <w:r>
        <w:t>The first scale or mode was mixolydian</w:t>
      </w:r>
      <w:r w:rsidR="00A8417E">
        <w:t>.</w:t>
      </w:r>
    </w:p>
    <w:p w14:paraId="678FE342" w14:textId="4168F9AC" w:rsidR="00783698" w:rsidRDefault="00783698" w:rsidP="00463CF9">
      <w:pPr>
        <w:pStyle w:val="VCAAbullet"/>
      </w:pPr>
      <w:r>
        <w:t>The second scale or mode was major</w:t>
      </w:r>
      <w:r w:rsidR="00A8417E">
        <w:t>.</w:t>
      </w:r>
    </w:p>
    <w:p w14:paraId="160E454E" w14:textId="2DB2A68D" w:rsidR="00783698" w:rsidRDefault="00A8417E" w:rsidP="00783698">
      <w:pPr>
        <w:pStyle w:val="VCAAbody"/>
        <w:rPr>
          <w:lang w:val="en-AU"/>
        </w:rPr>
      </w:pPr>
      <w:r>
        <w:rPr>
          <w:lang w:val="en-AU"/>
        </w:rPr>
        <w:t>Most</w:t>
      </w:r>
      <w:r w:rsidR="00783698">
        <w:rPr>
          <w:lang w:val="en-AU"/>
        </w:rPr>
        <w:t xml:space="preserve"> students correctly identified the first scale or mode as mixolydian and the second scale or mode as major.</w:t>
      </w:r>
    </w:p>
    <w:p w14:paraId="0D5D8E5D" w14:textId="20F1C2B2" w:rsidR="00E200D3" w:rsidRDefault="00E200D3" w:rsidP="00783698">
      <w:pPr>
        <w:pStyle w:val="VCAAbody"/>
        <w:rPr>
          <w:lang w:val="en-AU"/>
        </w:rPr>
      </w:pPr>
      <w:r>
        <w:rPr>
          <w:lang w:val="en-AU"/>
        </w:rPr>
        <w:t xml:space="preserve">Some students </w:t>
      </w:r>
      <w:r w:rsidR="00EE1C35">
        <w:rPr>
          <w:lang w:val="en-AU"/>
        </w:rPr>
        <w:t>confused</w:t>
      </w:r>
      <w:r>
        <w:rPr>
          <w:lang w:val="en-AU"/>
        </w:rPr>
        <w:t xml:space="preserve"> the mixolydian mode with dorian. The dorian mode differs in that it has a minor third from the bottom note or flattened scale degree 3.</w:t>
      </w:r>
    </w:p>
    <w:p w14:paraId="3C85769C" w14:textId="3DDD3CAB" w:rsidR="00463CF9" w:rsidRDefault="00783698" w:rsidP="00783698">
      <w:pPr>
        <w:pStyle w:val="VCAAbody"/>
        <w:rPr>
          <w:lang w:val="en-AU"/>
        </w:rPr>
      </w:pPr>
      <w:r>
        <w:rPr>
          <w:lang w:val="en-AU"/>
        </w:rPr>
        <w:t>Regular singing, playing and documenting of scales and modes in a ‘little and often’ and ‘sound before sign’ approach</w:t>
      </w:r>
      <w:r w:rsidR="00A65EE1">
        <w:rPr>
          <w:lang w:val="en-AU"/>
        </w:rPr>
        <w:t>,</w:t>
      </w:r>
      <w:r>
        <w:rPr>
          <w:lang w:val="en-AU"/>
        </w:rPr>
        <w:t xml:space="preserve"> both in context and in isolation</w:t>
      </w:r>
      <w:r w:rsidR="00A65EE1">
        <w:rPr>
          <w:lang w:val="en-AU"/>
        </w:rPr>
        <w:t>,</w:t>
      </w:r>
      <w:r>
        <w:rPr>
          <w:lang w:val="en-AU"/>
        </w:rPr>
        <w:t xml:space="preserve"> is recommended.</w:t>
      </w:r>
    </w:p>
    <w:p w14:paraId="18638B21" w14:textId="037FEA5B" w:rsidR="00783698" w:rsidRPr="00783698" w:rsidRDefault="00463CF9" w:rsidP="00463CF9">
      <w:pPr>
        <w:pStyle w:val="VCAAbody"/>
        <w:rPr>
          <w:lang w:val="en-AU"/>
        </w:rPr>
      </w:pPr>
      <w:r>
        <w:rPr>
          <w:lang w:val="en-AU"/>
        </w:rPr>
        <w:br w:type="page"/>
      </w:r>
    </w:p>
    <w:p w14:paraId="0C993884" w14:textId="48000E42" w:rsidR="00E200D3" w:rsidRDefault="00E200D3" w:rsidP="00667590">
      <w:pPr>
        <w:pStyle w:val="VCAAHeading3"/>
      </w:pPr>
      <w:r>
        <w:lastRenderedPageBreak/>
        <w:t>Question 5</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18"/>
        <w:gridCol w:w="718"/>
        <w:gridCol w:w="809"/>
        <w:gridCol w:w="718"/>
        <w:gridCol w:w="576"/>
        <w:gridCol w:w="576"/>
        <w:gridCol w:w="627"/>
        <w:gridCol w:w="576"/>
        <w:gridCol w:w="576"/>
        <w:gridCol w:w="1008"/>
      </w:tblGrid>
      <w:tr w:rsidR="00AD26EF" w:rsidRPr="00D93DDA" w14:paraId="732FBB84" w14:textId="77777777" w:rsidTr="008F16F0">
        <w:trPr>
          <w:cnfStyle w:val="100000000000" w:firstRow="1" w:lastRow="0" w:firstColumn="0" w:lastColumn="0" w:oddVBand="0" w:evenVBand="0" w:oddHBand="0" w:evenHBand="0" w:firstRowFirstColumn="0" w:firstRowLastColumn="0" w:lastRowFirstColumn="0" w:lastRowLastColumn="0"/>
        </w:trPr>
        <w:tc>
          <w:tcPr>
            <w:tcW w:w="720" w:type="dxa"/>
          </w:tcPr>
          <w:p w14:paraId="55C13766" w14:textId="77777777" w:rsidR="00AD26EF" w:rsidRPr="00D93DDA" w:rsidRDefault="00AD26EF" w:rsidP="00617A7E">
            <w:pPr>
              <w:pStyle w:val="VCAAtablecondensedheading"/>
            </w:pPr>
            <w:r w:rsidRPr="00D93DDA">
              <w:t>Mark</w:t>
            </w:r>
          </w:p>
        </w:tc>
        <w:tc>
          <w:tcPr>
            <w:tcW w:w="718" w:type="dxa"/>
          </w:tcPr>
          <w:p w14:paraId="707735CB" w14:textId="77777777" w:rsidR="00AD26EF" w:rsidRPr="00D93DDA" w:rsidRDefault="00AD26EF" w:rsidP="00617A7E">
            <w:pPr>
              <w:pStyle w:val="VCAAtablecondensedheading"/>
            </w:pPr>
            <w:r w:rsidRPr="00D93DDA">
              <w:t>0</w:t>
            </w:r>
          </w:p>
        </w:tc>
        <w:tc>
          <w:tcPr>
            <w:tcW w:w="718" w:type="dxa"/>
          </w:tcPr>
          <w:p w14:paraId="2857A29C" w14:textId="77777777" w:rsidR="00AD26EF" w:rsidRPr="00D93DDA" w:rsidRDefault="00AD26EF" w:rsidP="00617A7E">
            <w:pPr>
              <w:pStyle w:val="VCAAtablecondensedheading"/>
            </w:pPr>
            <w:r w:rsidRPr="00D93DDA">
              <w:t>1</w:t>
            </w:r>
          </w:p>
        </w:tc>
        <w:tc>
          <w:tcPr>
            <w:tcW w:w="809" w:type="dxa"/>
          </w:tcPr>
          <w:p w14:paraId="450609DF" w14:textId="77777777" w:rsidR="00AD26EF" w:rsidRPr="00D93DDA" w:rsidRDefault="00AD26EF" w:rsidP="00617A7E">
            <w:pPr>
              <w:pStyle w:val="VCAAtablecondensedheading"/>
            </w:pPr>
            <w:r w:rsidRPr="00D93DDA">
              <w:t>2</w:t>
            </w:r>
          </w:p>
        </w:tc>
        <w:tc>
          <w:tcPr>
            <w:tcW w:w="718" w:type="dxa"/>
          </w:tcPr>
          <w:p w14:paraId="13B589A1" w14:textId="77777777" w:rsidR="00AD26EF" w:rsidRPr="00D93DDA" w:rsidRDefault="00AD26EF" w:rsidP="00617A7E">
            <w:pPr>
              <w:pStyle w:val="VCAAtablecondensedheading"/>
            </w:pPr>
            <w:r>
              <w:t>3</w:t>
            </w:r>
          </w:p>
        </w:tc>
        <w:tc>
          <w:tcPr>
            <w:tcW w:w="576" w:type="dxa"/>
          </w:tcPr>
          <w:p w14:paraId="366DA242" w14:textId="77777777" w:rsidR="00AD26EF" w:rsidRPr="00D93DDA" w:rsidRDefault="00AD26EF" w:rsidP="00617A7E">
            <w:pPr>
              <w:pStyle w:val="VCAAtablecondensedheading"/>
            </w:pPr>
            <w:r>
              <w:t>4</w:t>
            </w:r>
          </w:p>
        </w:tc>
        <w:tc>
          <w:tcPr>
            <w:tcW w:w="576" w:type="dxa"/>
          </w:tcPr>
          <w:p w14:paraId="26F67D5E" w14:textId="77777777" w:rsidR="00AD26EF" w:rsidRPr="00D93DDA" w:rsidRDefault="00AD26EF" w:rsidP="00617A7E">
            <w:pPr>
              <w:pStyle w:val="VCAAtablecondensedheading"/>
            </w:pPr>
            <w:r>
              <w:t>5</w:t>
            </w:r>
          </w:p>
        </w:tc>
        <w:tc>
          <w:tcPr>
            <w:tcW w:w="627" w:type="dxa"/>
          </w:tcPr>
          <w:p w14:paraId="59344C40" w14:textId="77777777" w:rsidR="00AD26EF" w:rsidRPr="00D93DDA" w:rsidRDefault="00AD26EF" w:rsidP="00617A7E">
            <w:pPr>
              <w:pStyle w:val="VCAAtablecondensedheading"/>
            </w:pPr>
            <w:r>
              <w:t>6</w:t>
            </w:r>
          </w:p>
        </w:tc>
        <w:tc>
          <w:tcPr>
            <w:tcW w:w="576" w:type="dxa"/>
          </w:tcPr>
          <w:p w14:paraId="465E0991" w14:textId="77777777" w:rsidR="00AD26EF" w:rsidRPr="00D93DDA" w:rsidRDefault="00AD26EF" w:rsidP="00617A7E">
            <w:pPr>
              <w:pStyle w:val="VCAAtablecondensedheading"/>
            </w:pPr>
            <w:r>
              <w:t>7</w:t>
            </w:r>
          </w:p>
        </w:tc>
        <w:tc>
          <w:tcPr>
            <w:tcW w:w="576" w:type="dxa"/>
          </w:tcPr>
          <w:p w14:paraId="20A1E31C" w14:textId="77777777" w:rsidR="00AD26EF" w:rsidRPr="00D93DDA" w:rsidRDefault="00AD26EF" w:rsidP="00617A7E">
            <w:pPr>
              <w:pStyle w:val="VCAAtablecondensedheading"/>
            </w:pPr>
            <w:r>
              <w:t>8</w:t>
            </w:r>
          </w:p>
        </w:tc>
        <w:tc>
          <w:tcPr>
            <w:tcW w:w="1008" w:type="dxa"/>
          </w:tcPr>
          <w:p w14:paraId="7D925E11" w14:textId="77777777" w:rsidR="00AD26EF" w:rsidRPr="00D93DDA" w:rsidRDefault="00AD26EF" w:rsidP="00617A7E">
            <w:pPr>
              <w:pStyle w:val="VCAAtablecondensedheading"/>
            </w:pPr>
            <w:r w:rsidRPr="00D93DDA">
              <w:t>Averag</w:t>
            </w:r>
            <w:r>
              <w:t>e</w:t>
            </w:r>
          </w:p>
        </w:tc>
      </w:tr>
      <w:tr w:rsidR="00AD26EF" w:rsidRPr="00D93DDA" w14:paraId="60568DA0" w14:textId="77777777" w:rsidTr="008F16F0">
        <w:tc>
          <w:tcPr>
            <w:tcW w:w="720" w:type="dxa"/>
          </w:tcPr>
          <w:p w14:paraId="0939B536" w14:textId="77777777" w:rsidR="00AD26EF" w:rsidRPr="00D93DDA" w:rsidRDefault="00AD26EF" w:rsidP="00617A7E">
            <w:pPr>
              <w:pStyle w:val="VCAAtablecondensed"/>
            </w:pPr>
            <w:r w:rsidRPr="00D93DDA">
              <w:t>%</w:t>
            </w:r>
          </w:p>
        </w:tc>
        <w:tc>
          <w:tcPr>
            <w:tcW w:w="718" w:type="dxa"/>
          </w:tcPr>
          <w:p w14:paraId="05E98EA5" w14:textId="75C6DFAE" w:rsidR="00AD26EF" w:rsidRPr="00D93DDA" w:rsidRDefault="003F6FE0" w:rsidP="00617A7E">
            <w:pPr>
              <w:pStyle w:val="VCAAtablecondensed"/>
            </w:pPr>
            <w:r>
              <w:t>1</w:t>
            </w:r>
            <w:r w:rsidR="007755E8">
              <w:t>8</w:t>
            </w:r>
          </w:p>
        </w:tc>
        <w:tc>
          <w:tcPr>
            <w:tcW w:w="718" w:type="dxa"/>
          </w:tcPr>
          <w:p w14:paraId="6C1201FE" w14:textId="69801F2D" w:rsidR="00AD26EF" w:rsidRPr="00D93DDA" w:rsidRDefault="003F6FE0" w:rsidP="00617A7E">
            <w:pPr>
              <w:pStyle w:val="VCAAtablecondensed"/>
            </w:pPr>
            <w:r>
              <w:t>1</w:t>
            </w:r>
            <w:r w:rsidR="007755E8">
              <w:t>6</w:t>
            </w:r>
          </w:p>
        </w:tc>
        <w:tc>
          <w:tcPr>
            <w:tcW w:w="809" w:type="dxa"/>
          </w:tcPr>
          <w:p w14:paraId="09E35401" w14:textId="7339030C" w:rsidR="00AD26EF" w:rsidRPr="00D93DDA" w:rsidRDefault="007755E8" w:rsidP="00617A7E">
            <w:pPr>
              <w:pStyle w:val="VCAAtablecondensed"/>
            </w:pPr>
            <w:r>
              <w:t>20</w:t>
            </w:r>
          </w:p>
        </w:tc>
        <w:tc>
          <w:tcPr>
            <w:tcW w:w="718" w:type="dxa"/>
          </w:tcPr>
          <w:p w14:paraId="711A5F09" w14:textId="6D36CD4E" w:rsidR="00AD26EF" w:rsidRDefault="003F6FE0" w:rsidP="00617A7E">
            <w:pPr>
              <w:pStyle w:val="VCAAtablecondensed"/>
            </w:pPr>
            <w:r>
              <w:t>1</w:t>
            </w:r>
            <w:r w:rsidR="007755E8">
              <w:t>2</w:t>
            </w:r>
          </w:p>
        </w:tc>
        <w:tc>
          <w:tcPr>
            <w:tcW w:w="576" w:type="dxa"/>
          </w:tcPr>
          <w:p w14:paraId="1BBCD0B6" w14:textId="6A6F238B" w:rsidR="00AD26EF" w:rsidRDefault="003F6FE0" w:rsidP="00617A7E">
            <w:pPr>
              <w:pStyle w:val="VCAAtablecondensed"/>
            </w:pPr>
            <w:r>
              <w:t>12</w:t>
            </w:r>
          </w:p>
        </w:tc>
        <w:tc>
          <w:tcPr>
            <w:tcW w:w="576" w:type="dxa"/>
          </w:tcPr>
          <w:p w14:paraId="359F9415" w14:textId="44B36F3A" w:rsidR="00AD26EF" w:rsidRDefault="003F6FE0" w:rsidP="00617A7E">
            <w:pPr>
              <w:pStyle w:val="VCAAtablecondensed"/>
            </w:pPr>
            <w:r>
              <w:t>5</w:t>
            </w:r>
          </w:p>
        </w:tc>
        <w:tc>
          <w:tcPr>
            <w:tcW w:w="627" w:type="dxa"/>
          </w:tcPr>
          <w:p w14:paraId="4600CBC9" w14:textId="5DF834F7" w:rsidR="00AD26EF" w:rsidRPr="00D93DDA" w:rsidRDefault="007755E8" w:rsidP="00617A7E">
            <w:pPr>
              <w:pStyle w:val="VCAAtablecondensed"/>
            </w:pPr>
            <w:r>
              <w:t>8</w:t>
            </w:r>
          </w:p>
        </w:tc>
        <w:tc>
          <w:tcPr>
            <w:tcW w:w="576" w:type="dxa"/>
          </w:tcPr>
          <w:p w14:paraId="2796B5EA" w14:textId="353EB09E" w:rsidR="00AD26EF" w:rsidRPr="00D93DDA" w:rsidRDefault="003F6FE0" w:rsidP="00617A7E">
            <w:pPr>
              <w:pStyle w:val="VCAAtablecondensed"/>
            </w:pPr>
            <w:r>
              <w:t>1</w:t>
            </w:r>
          </w:p>
        </w:tc>
        <w:tc>
          <w:tcPr>
            <w:tcW w:w="576" w:type="dxa"/>
          </w:tcPr>
          <w:p w14:paraId="5BCD87F4" w14:textId="410A6D46" w:rsidR="00AD26EF" w:rsidRPr="00D93DDA" w:rsidRDefault="003F6FE0" w:rsidP="00617A7E">
            <w:pPr>
              <w:pStyle w:val="VCAAtablecondensed"/>
            </w:pPr>
            <w:r>
              <w:t>8</w:t>
            </w:r>
          </w:p>
        </w:tc>
        <w:tc>
          <w:tcPr>
            <w:tcW w:w="1008" w:type="dxa"/>
          </w:tcPr>
          <w:p w14:paraId="76E59373" w14:textId="48EC4275" w:rsidR="00AD26EF" w:rsidRPr="00D93DDA" w:rsidRDefault="003F6FE0" w:rsidP="00617A7E">
            <w:pPr>
              <w:pStyle w:val="VCAAtablecondensed"/>
            </w:pPr>
            <w:r>
              <w:t>2.</w:t>
            </w:r>
            <w:r w:rsidR="00463CF9">
              <w:t>9</w:t>
            </w:r>
          </w:p>
        </w:tc>
      </w:tr>
    </w:tbl>
    <w:p w14:paraId="429C8CF8" w14:textId="78C10F52" w:rsidR="008F16F0" w:rsidRDefault="00037D0E" w:rsidP="008F16F0">
      <w:pPr>
        <w:pStyle w:val="NormalWeb"/>
      </w:pPr>
      <w:r>
        <w:rPr>
          <w:noProof/>
        </w:rPr>
        <w:drawing>
          <wp:inline distT="0" distB="0" distL="0" distR="0" wp14:anchorId="2175C6BC" wp14:editId="4B50D380">
            <wp:extent cx="5611275" cy="1041400"/>
            <wp:effectExtent l="0" t="0" r="0" b="0"/>
            <wp:docPr id="20605586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58675" name="Picture 2060558675"/>
                    <pic:cNvPicPr/>
                  </pic:nvPicPr>
                  <pic:blipFill rotWithShape="1">
                    <a:blip r:embed="rId8" cstate="print">
                      <a:extLst>
                        <a:ext uri="{28A0092B-C50C-407E-A947-70E740481C1C}">
                          <a14:useLocalDpi xmlns:a14="http://schemas.microsoft.com/office/drawing/2010/main" val="0"/>
                        </a:ext>
                      </a:extLst>
                    </a:blip>
                    <a:srcRect l="3596" t="10582" r="4689" b="76265"/>
                    <a:stretch/>
                  </pic:blipFill>
                  <pic:spPr bwMode="auto">
                    <a:xfrm>
                      <a:off x="0" y="0"/>
                      <a:ext cx="5613602" cy="1041832"/>
                    </a:xfrm>
                    <a:prstGeom prst="rect">
                      <a:avLst/>
                    </a:prstGeom>
                    <a:ln>
                      <a:noFill/>
                    </a:ln>
                    <a:extLst>
                      <a:ext uri="{53640926-AAD7-44D8-BBD7-CCE9431645EC}">
                        <a14:shadowObscured xmlns:a14="http://schemas.microsoft.com/office/drawing/2010/main"/>
                      </a:ext>
                    </a:extLst>
                  </pic:spPr>
                </pic:pic>
              </a:graphicData>
            </a:graphic>
          </wp:inline>
        </w:drawing>
      </w:r>
    </w:p>
    <w:p w14:paraId="13042FA5" w14:textId="68E3F334" w:rsidR="00E200D3" w:rsidRDefault="00E200D3" w:rsidP="00E200D3">
      <w:pPr>
        <w:pStyle w:val="VCAAbody"/>
        <w:rPr>
          <w:lang w:val="en-AU"/>
        </w:rPr>
      </w:pPr>
      <w:r>
        <w:rPr>
          <w:lang w:val="en-AU"/>
        </w:rPr>
        <w:t>Many students found this question challenging.</w:t>
      </w:r>
    </w:p>
    <w:p w14:paraId="45DB0004" w14:textId="709ACD23" w:rsidR="00E200D3" w:rsidRDefault="00E200D3" w:rsidP="00E200D3">
      <w:pPr>
        <w:pStyle w:val="VCAAbody"/>
        <w:rPr>
          <w:lang w:val="en-AU"/>
        </w:rPr>
      </w:pPr>
      <w:r>
        <w:rPr>
          <w:lang w:val="en-AU"/>
        </w:rPr>
        <w:t>Students are encouraged to use the information given</w:t>
      </w:r>
      <w:r w:rsidR="00A3354B">
        <w:rPr>
          <w:lang w:val="en-AU"/>
        </w:rPr>
        <w:t>;</w:t>
      </w:r>
      <w:r>
        <w:rPr>
          <w:lang w:val="en-AU"/>
        </w:rPr>
        <w:t xml:space="preserve"> for example, look at the chord symbols given to identify chord tones. Likewise, students should listen for stepwise motion.</w:t>
      </w:r>
    </w:p>
    <w:p w14:paraId="6F829821" w14:textId="2ABE5321" w:rsidR="001C2802" w:rsidRDefault="001C2802" w:rsidP="00E200D3">
      <w:pPr>
        <w:pStyle w:val="VCAAbody"/>
        <w:rPr>
          <w:lang w:val="en-AU"/>
        </w:rPr>
      </w:pPr>
      <w:r>
        <w:rPr>
          <w:lang w:val="en-AU"/>
        </w:rPr>
        <w:t>The first note was D</w:t>
      </w:r>
      <w:r w:rsidR="00D72B21">
        <w:rPr>
          <w:lang w:val="en-AU"/>
        </w:rPr>
        <w:t>,</w:t>
      </w:r>
      <w:r>
        <w:rPr>
          <w:lang w:val="en-AU"/>
        </w:rPr>
        <w:t xml:space="preserve"> and this was heard numerous times in bars 1</w:t>
      </w:r>
      <w:r w:rsidR="00A17CBA">
        <w:rPr>
          <w:lang w:val="en-AU"/>
        </w:rPr>
        <w:t>–</w:t>
      </w:r>
      <w:r>
        <w:rPr>
          <w:lang w:val="en-AU"/>
        </w:rPr>
        <w:t>3. The second note, E, moved up by step from the D. Some students were able to identify chord tones from E minor</w:t>
      </w:r>
      <w:r w:rsidR="004F23AA">
        <w:rPr>
          <w:lang w:val="en-AU"/>
        </w:rPr>
        <w:t xml:space="preserve"> in bar 4</w:t>
      </w:r>
      <w:r w:rsidR="001E0B7E">
        <w:rPr>
          <w:lang w:val="en-AU"/>
        </w:rPr>
        <w:t>;</w:t>
      </w:r>
      <w:r>
        <w:rPr>
          <w:lang w:val="en-AU"/>
        </w:rPr>
        <w:t xml:space="preserve"> the chord symbol Em was provided in the given notation. Some students were able to identify that the final four pitches moved by step, beginning on B</w:t>
      </w:r>
      <w:r w:rsidR="001E0B7E">
        <w:rPr>
          <w:lang w:val="en-AU"/>
        </w:rPr>
        <w:t>,</w:t>
      </w:r>
      <w:r>
        <w:rPr>
          <w:lang w:val="en-AU"/>
        </w:rPr>
        <w:t xml:space="preserve"> which is a chord tone of E minor, rising to the first note in bar 5</w:t>
      </w:r>
      <w:r w:rsidR="001E0B7E">
        <w:rPr>
          <w:lang w:val="en-AU"/>
        </w:rPr>
        <w:t>,</w:t>
      </w:r>
      <w:r>
        <w:rPr>
          <w:lang w:val="en-AU"/>
        </w:rPr>
        <w:t xml:space="preserve"> which was an F#.</w:t>
      </w:r>
    </w:p>
    <w:p w14:paraId="18030EA5" w14:textId="7F3AC9ED" w:rsidR="001C2802" w:rsidRDefault="001C2802" w:rsidP="00E200D3">
      <w:pPr>
        <w:pStyle w:val="VCAAbody"/>
        <w:rPr>
          <w:lang w:val="en-AU"/>
        </w:rPr>
      </w:pPr>
      <w:r>
        <w:rPr>
          <w:lang w:val="en-AU"/>
        </w:rPr>
        <w:t>Students were asked to document the missing notes by either drawing the notes on the stave or writing letter names in the empty boxes. Students are reminded to read the question carefully</w:t>
      </w:r>
      <w:r w:rsidR="008141D2">
        <w:rPr>
          <w:lang w:val="en-AU"/>
        </w:rPr>
        <w:t xml:space="preserve"> </w:t>
      </w:r>
      <w:proofErr w:type="gramStart"/>
      <w:r w:rsidR="008141D2">
        <w:rPr>
          <w:lang w:val="en-AU"/>
        </w:rPr>
        <w:t xml:space="preserve">– </w:t>
      </w:r>
      <w:r>
        <w:rPr>
          <w:lang w:val="en-AU"/>
        </w:rPr>
        <w:t xml:space="preserve"> some</w:t>
      </w:r>
      <w:proofErr w:type="gramEnd"/>
      <w:r>
        <w:rPr>
          <w:lang w:val="en-AU"/>
        </w:rPr>
        <w:t xml:space="preserve"> students documented the pitches on the stave and wrote letter names</w:t>
      </w:r>
      <w:r w:rsidR="00E55614">
        <w:rPr>
          <w:lang w:val="en-AU"/>
        </w:rPr>
        <w:t>;</w:t>
      </w:r>
      <w:r>
        <w:rPr>
          <w:lang w:val="en-AU"/>
        </w:rPr>
        <w:t xml:space="preserve"> in this case only the first response was assessed</w:t>
      </w:r>
      <w:r w:rsidR="00E55614">
        <w:rPr>
          <w:lang w:val="en-AU"/>
        </w:rPr>
        <w:t>,</w:t>
      </w:r>
      <w:r>
        <w:rPr>
          <w:lang w:val="en-AU"/>
        </w:rPr>
        <w:t xml:space="preserve"> which was the pitches on the stave. Students who </w:t>
      </w:r>
      <w:r w:rsidR="00E55614">
        <w:rPr>
          <w:lang w:val="en-AU"/>
        </w:rPr>
        <w:t>use</w:t>
      </w:r>
      <w:r>
        <w:rPr>
          <w:lang w:val="en-AU"/>
        </w:rPr>
        <w:t xml:space="preserve"> the stave are reminded to write neatly and carefully, clearly indicating which notes are on a line or in a space. Some students did not clearly indicate whether the first note was a D or an E and when this was unclear, this was deemed incorrect. When using leger lines, students need to use these correctly.</w:t>
      </w:r>
    </w:p>
    <w:p w14:paraId="209B0CB3" w14:textId="0D61761F" w:rsidR="001C2802" w:rsidRDefault="001C2802" w:rsidP="00E200D3">
      <w:pPr>
        <w:pStyle w:val="VCAAbody"/>
        <w:rPr>
          <w:lang w:val="en-AU"/>
        </w:rPr>
      </w:pPr>
      <w:r>
        <w:rPr>
          <w:lang w:val="en-AU"/>
        </w:rPr>
        <w:t xml:space="preserve">Regular singing, playing and documenting of short melodies in a ‘little and often’ and ‘sound before sign’ approach is recommended. </w:t>
      </w:r>
      <w:r w:rsidR="00A3214D">
        <w:rPr>
          <w:lang w:val="en-AU"/>
        </w:rPr>
        <w:t xml:space="preserve">This should include examples both in context and in isolation. </w:t>
      </w:r>
      <w:r>
        <w:rPr>
          <w:lang w:val="en-AU"/>
        </w:rPr>
        <w:t>In contemporary music, learning by listening and copying recordings is a common way of learning</w:t>
      </w:r>
      <w:r w:rsidR="00977756">
        <w:rPr>
          <w:lang w:val="en-AU"/>
        </w:rPr>
        <w:t>;</w:t>
      </w:r>
      <w:r w:rsidR="00A3214D">
        <w:rPr>
          <w:lang w:val="en-AU"/>
        </w:rPr>
        <w:t xml:space="preserve"> this can be extended to include documenting short melodic ideas. T</w:t>
      </w:r>
      <w:r>
        <w:rPr>
          <w:lang w:val="en-AU"/>
        </w:rPr>
        <w:t>his</w:t>
      </w:r>
      <w:r w:rsidR="00A3214D">
        <w:rPr>
          <w:lang w:val="en-AU"/>
        </w:rPr>
        <w:t xml:space="preserve"> approach</w:t>
      </w:r>
      <w:r>
        <w:rPr>
          <w:lang w:val="en-AU"/>
        </w:rPr>
        <w:t xml:space="preserve"> is </w:t>
      </w:r>
      <w:r w:rsidR="00A3214D">
        <w:rPr>
          <w:lang w:val="en-AU"/>
        </w:rPr>
        <w:t xml:space="preserve">also </w:t>
      </w:r>
      <w:r>
        <w:rPr>
          <w:lang w:val="en-AU"/>
        </w:rPr>
        <w:t>to be encouraged</w:t>
      </w:r>
      <w:r w:rsidR="00977756">
        <w:rPr>
          <w:lang w:val="en-AU"/>
        </w:rPr>
        <w:t>,</w:t>
      </w:r>
      <w:r>
        <w:rPr>
          <w:lang w:val="en-AU"/>
        </w:rPr>
        <w:t xml:space="preserve"> to develop </w:t>
      </w:r>
      <w:r w:rsidR="00A3214D">
        <w:rPr>
          <w:lang w:val="en-AU"/>
        </w:rPr>
        <w:t xml:space="preserve">the </w:t>
      </w:r>
      <w:r>
        <w:rPr>
          <w:lang w:val="en-AU"/>
        </w:rPr>
        <w:t>aural skills</w:t>
      </w:r>
      <w:r w:rsidR="00A3214D">
        <w:rPr>
          <w:lang w:val="en-AU"/>
        </w:rPr>
        <w:t xml:space="preserve"> required for this question type.</w:t>
      </w:r>
    </w:p>
    <w:p w14:paraId="68B4F9B9" w14:textId="2853D038" w:rsidR="00A3214D" w:rsidRDefault="00A3214D" w:rsidP="00667590">
      <w:pPr>
        <w:pStyle w:val="VCAAHeading3"/>
      </w:pPr>
      <w:r>
        <w:t>Question 6</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76"/>
        <w:gridCol w:w="576"/>
        <w:gridCol w:w="576"/>
        <w:gridCol w:w="576"/>
        <w:gridCol w:w="576"/>
        <w:gridCol w:w="1008"/>
      </w:tblGrid>
      <w:tr w:rsidR="00F519DB" w:rsidRPr="00D93DDA" w14:paraId="6B3863D3"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500AD907" w14:textId="77777777" w:rsidR="00F519DB" w:rsidRPr="00D93DDA" w:rsidRDefault="00F519DB" w:rsidP="00617A7E">
            <w:pPr>
              <w:pStyle w:val="VCAAtablecondensedheading"/>
            </w:pPr>
            <w:r w:rsidRPr="00D93DDA">
              <w:t>Mark</w:t>
            </w:r>
          </w:p>
        </w:tc>
        <w:tc>
          <w:tcPr>
            <w:tcW w:w="576" w:type="dxa"/>
          </w:tcPr>
          <w:p w14:paraId="4B34B324" w14:textId="77777777" w:rsidR="00F519DB" w:rsidRPr="00D93DDA" w:rsidRDefault="00F519DB" w:rsidP="00617A7E">
            <w:pPr>
              <w:pStyle w:val="VCAAtablecondensedheading"/>
            </w:pPr>
            <w:r w:rsidRPr="00D93DDA">
              <w:t>0</w:t>
            </w:r>
          </w:p>
        </w:tc>
        <w:tc>
          <w:tcPr>
            <w:tcW w:w="576" w:type="dxa"/>
          </w:tcPr>
          <w:p w14:paraId="3FC93E80" w14:textId="77777777" w:rsidR="00F519DB" w:rsidRPr="00D93DDA" w:rsidRDefault="00F519DB" w:rsidP="00617A7E">
            <w:pPr>
              <w:pStyle w:val="VCAAtablecondensedheading"/>
            </w:pPr>
            <w:r w:rsidRPr="00D93DDA">
              <w:t>1</w:t>
            </w:r>
          </w:p>
        </w:tc>
        <w:tc>
          <w:tcPr>
            <w:tcW w:w="576" w:type="dxa"/>
          </w:tcPr>
          <w:p w14:paraId="266F86D9" w14:textId="77777777" w:rsidR="00F519DB" w:rsidRPr="00D93DDA" w:rsidRDefault="00F519DB" w:rsidP="00617A7E">
            <w:pPr>
              <w:pStyle w:val="VCAAtablecondensedheading"/>
            </w:pPr>
            <w:r w:rsidRPr="00D93DDA">
              <w:t>2</w:t>
            </w:r>
          </w:p>
        </w:tc>
        <w:tc>
          <w:tcPr>
            <w:tcW w:w="576" w:type="dxa"/>
          </w:tcPr>
          <w:p w14:paraId="1F94FE36" w14:textId="77777777" w:rsidR="00F519DB" w:rsidRPr="00D93DDA" w:rsidRDefault="00F519DB" w:rsidP="00617A7E">
            <w:pPr>
              <w:pStyle w:val="VCAAtablecondensedheading"/>
            </w:pPr>
            <w:r>
              <w:t>3</w:t>
            </w:r>
          </w:p>
        </w:tc>
        <w:tc>
          <w:tcPr>
            <w:tcW w:w="576" w:type="dxa"/>
          </w:tcPr>
          <w:p w14:paraId="31E92D1E" w14:textId="77777777" w:rsidR="00F519DB" w:rsidRPr="00D07E9E" w:rsidRDefault="00F519DB" w:rsidP="00D07E9E">
            <w:pPr>
              <w:pStyle w:val="VCAAtablecondensedheading"/>
            </w:pPr>
            <w:r w:rsidRPr="00D07E9E">
              <w:t>4</w:t>
            </w:r>
          </w:p>
        </w:tc>
        <w:tc>
          <w:tcPr>
            <w:tcW w:w="1008" w:type="dxa"/>
          </w:tcPr>
          <w:p w14:paraId="5974A706" w14:textId="77777777" w:rsidR="00F519DB" w:rsidRPr="00D93DDA" w:rsidRDefault="00F519DB" w:rsidP="00617A7E">
            <w:pPr>
              <w:pStyle w:val="VCAAtablecondensedheading"/>
            </w:pPr>
            <w:r w:rsidRPr="00D93DDA">
              <w:t>Averag</w:t>
            </w:r>
            <w:r>
              <w:t>e</w:t>
            </w:r>
          </w:p>
        </w:tc>
      </w:tr>
      <w:tr w:rsidR="00F519DB" w:rsidRPr="00D93DDA" w14:paraId="6248E144" w14:textId="77777777" w:rsidTr="00617A7E">
        <w:tc>
          <w:tcPr>
            <w:tcW w:w="720" w:type="dxa"/>
          </w:tcPr>
          <w:p w14:paraId="6D5A7CE7" w14:textId="77777777" w:rsidR="00F519DB" w:rsidRPr="00D93DDA" w:rsidRDefault="00F519DB" w:rsidP="00617A7E">
            <w:pPr>
              <w:pStyle w:val="VCAAtablecondensed"/>
            </w:pPr>
            <w:r w:rsidRPr="00D93DDA">
              <w:t>%</w:t>
            </w:r>
          </w:p>
        </w:tc>
        <w:tc>
          <w:tcPr>
            <w:tcW w:w="576" w:type="dxa"/>
          </w:tcPr>
          <w:p w14:paraId="43768F72" w14:textId="6EFD41D3" w:rsidR="00F519DB" w:rsidRPr="00D93DDA" w:rsidRDefault="00F519DB" w:rsidP="00617A7E">
            <w:pPr>
              <w:pStyle w:val="VCAAtablecondensed"/>
            </w:pPr>
            <w:r>
              <w:t>1</w:t>
            </w:r>
            <w:r w:rsidR="005860A5">
              <w:t>6</w:t>
            </w:r>
          </w:p>
        </w:tc>
        <w:tc>
          <w:tcPr>
            <w:tcW w:w="576" w:type="dxa"/>
          </w:tcPr>
          <w:p w14:paraId="3669E70D" w14:textId="04D32F32" w:rsidR="00F519DB" w:rsidRPr="00D93DDA" w:rsidRDefault="005860A5" w:rsidP="00617A7E">
            <w:pPr>
              <w:pStyle w:val="VCAAtablecondensed"/>
            </w:pPr>
            <w:r>
              <w:t>2</w:t>
            </w:r>
            <w:r w:rsidR="00434776">
              <w:t>7</w:t>
            </w:r>
          </w:p>
        </w:tc>
        <w:tc>
          <w:tcPr>
            <w:tcW w:w="576" w:type="dxa"/>
          </w:tcPr>
          <w:p w14:paraId="17D1A103" w14:textId="35CE130B" w:rsidR="00F519DB" w:rsidRPr="00D93DDA" w:rsidRDefault="005860A5" w:rsidP="00617A7E">
            <w:pPr>
              <w:pStyle w:val="VCAAtablecondensed"/>
            </w:pPr>
            <w:r>
              <w:t>25</w:t>
            </w:r>
          </w:p>
        </w:tc>
        <w:tc>
          <w:tcPr>
            <w:tcW w:w="576" w:type="dxa"/>
          </w:tcPr>
          <w:p w14:paraId="601AA7E9" w14:textId="3DBD6064" w:rsidR="00F519DB" w:rsidRDefault="00F519DB" w:rsidP="00617A7E">
            <w:pPr>
              <w:pStyle w:val="VCAAtablecondensed"/>
            </w:pPr>
            <w:r>
              <w:t>2</w:t>
            </w:r>
            <w:r w:rsidR="00E64EEE">
              <w:t>0</w:t>
            </w:r>
          </w:p>
        </w:tc>
        <w:tc>
          <w:tcPr>
            <w:tcW w:w="576" w:type="dxa"/>
          </w:tcPr>
          <w:p w14:paraId="79A87BD8" w14:textId="2527BC8A" w:rsidR="00F519DB" w:rsidRDefault="00E64EEE" w:rsidP="00617A7E">
            <w:pPr>
              <w:pStyle w:val="VCAAtablecondensed"/>
            </w:pPr>
            <w:r>
              <w:t>12</w:t>
            </w:r>
          </w:p>
        </w:tc>
        <w:tc>
          <w:tcPr>
            <w:tcW w:w="1008" w:type="dxa"/>
          </w:tcPr>
          <w:p w14:paraId="4FA40461" w14:textId="0078B64E" w:rsidR="00F519DB" w:rsidRPr="00D93DDA" w:rsidRDefault="005860A5" w:rsidP="00617A7E">
            <w:pPr>
              <w:pStyle w:val="VCAAtablecondensed"/>
            </w:pPr>
            <w:r>
              <w:t>1.</w:t>
            </w:r>
            <w:r w:rsidR="00434776">
              <w:t>9</w:t>
            </w:r>
          </w:p>
        </w:tc>
      </w:tr>
    </w:tbl>
    <w:p w14:paraId="553AA0F2" w14:textId="77777777" w:rsidR="00A05AE8" w:rsidRPr="00A05AE8" w:rsidRDefault="00A05AE8" w:rsidP="00540E94">
      <w:pPr>
        <w:pStyle w:val="VCAAlinespace"/>
      </w:pPr>
    </w:p>
    <w:p w14:paraId="01DD0C06" w14:textId="3469ADBB" w:rsidR="00A3214D" w:rsidRDefault="00A3214D" w:rsidP="00463CF9">
      <w:pPr>
        <w:pStyle w:val="VCAAbullet"/>
      </w:pPr>
      <w:r>
        <w:t>The first triad/chord was minor seventh</w:t>
      </w:r>
      <w:r w:rsidR="00114AAF">
        <w:t>.</w:t>
      </w:r>
    </w:p>
    <w:p w14:paraId="1822EAA5" w14:textId="7C428BD9" w:rsidR="00A3214D" w:rsidRDefault="00A3214D" w:rsidP="00463CF9">
      <w:pPr>
        <w:pStyle w:val="VCAAbullet"/>
      </w:pPr>
      <w:r>
        <w:t>The second triad/chord was power chord</w:t>
      </w:r>
      <w:r w:rsidR="00114AAF">
        <w:t>.</w:t>
      </w:r>
    </w:p>
    <w:p w14:paraId="25360D58" w14:textId="50358C8E" w:rsidR="00A3214D" w:rsidRDefault="00A3214D" w:rsidP="00463CF9">
      <w:pPr>
        <w:pStyle w:val="VCAAbullet"/>
      </w:pPr>
      <w:r>
        <w:t>The third triad/chord was major</w:t>
      </w:r>
      <w:r w:rsidR="00114AAF">
        <w:t>.</w:t>
      </w:r>
    </w:p>
    <w:p w14:paraId="25AAB326" w14:textId="49F3CFA3" w:rsidR="00A3214D" w:rsidRDefault="00A3214D" w:rsidP="00463CF9">
      <w:pPr>
        <w:pStyle w:val="VCAAbullet"/>
      </w:pPr>
      <w:r>
        <w:t>The fourth triad/chord was half diminished seventh</w:t>
      </w:r>
      <w:r w:rsidR="00114AAF">
        <w:t>.</w:t>
      </w:r>
    </w:p>
    <w:p w14:paraId="62015E83" w14:textId="1C6C208E" w:rsidR="00A3214D" w:rsidRDefault="00A3214D" w:rsidP="00667590">
      <w:pPr>
        <w:pStyle w:val="VCAAbody"/>
        <w:rPr>
          <w:lang w:val="en-AU"/>
        </w:rPr>
      </w:pPr>
      <w:r w:rsidRPr="00667590">
        <w:t>Responses</w:t>
      </w:r>
      <w:r>
        <w:rPr>
          <w:lang w:val="en-AU"/>
        </w:rPr>
        <w:t xml:space="preserve"> generally showed a reasonable command of triads/chords.</w:t>
      </w:r>
    </w:p>
    <w:p w14:paraId="09703AEF" w14:textId="31F67C58" w:rsidR="008A5D21" w:rsidRDefault="008A5D21" w:rsidP="00A3214D">
      <w:pPr>
        <w:pStyle w:val="VCAAbody"/>
        <w:rPr>
          <w:lang w:val="en-AU"/>
        </w:rPr>
      </w:pPr>
      <w:r>
        <w:rPr>
          <w:lang w:val="en-AU"/>
        </w:rPr>
        <w:t>The recognition of the seventh chords in the first chord and fourth chord proved challenging for many students. For the first chord, some students identified a major seventh</w:t>
      </w:r>
      <w:r w:rsidR="00455167">
        <w:rPr>
          <w:lang w:val="en-AU"/>
        </w:rPr>
        <w:t>;</w:t>
      </w:r>
      <w:r>
        <w:rPr>
          <w:lang w:val="en-AU"/>
        </w:rPr>
        <w:t xml:space="preserve"> this chord is a major chord with a major seventh above the root. For the fourth chord, some students confused the full diminished seventh chord with the half diminished seventh chord. The half diminished seventh chord has a minor seventh (a </w:t>
      </w:r>
      <w:r>
        <w:rPr>
          <w:lang w:val="en-AU"/>
        </w:rPr>
        <w:lastRenderedPageBreak/>
        <w:t>semitone smaller than a major interval) above the root note</w:t>
      </w:r>
      <w:r w:rsidR="00E40DF3">
        <w:rPr>
          <w:lang w:val="en-AU"/>
        </w:rPr>
        <w:t>,</w:t>
      </w:r>
      <w:r>
        <w:rPr>
          <w:lang w:val="en-AU"/>
        </w:rPr>
        <w:t xml:space="preserve"> whereas the diminished seventh chord has a diminished seventh </w:t>
      </w:r>
      <w:r w:rsidR="004F23AA">
        <w:rPr>
          <w:lang w:val="en-AU"/>
        </w:rPr>
        <w:t xml:space="preserve">(a semitone smaller than a minor interval) </w:t>
      </w:r>
      <w:r>
        <w:rPr>
          <w:lang w:val="en-AU"/>
        </w:rPr>
        <w:t>above the root.</w:t>
      </w:r>
    </w:p>
    <w:p w14:paraId="682D4294" w14:textId="0C066CC0" w:rsidR="008A5D21" w:rsidRDefault="008A5D21" w:rsidP="00A3214D">
      <w:pPr>
        <w:pStyle w:val="VCAAbody"/>
        <w:rPr>
          <w:lang w:val="en-AU"/>
        </w:rPr>
      </w:pPr>
      <w:r>
        <w:rPr>
          <w:lang w:val="en-AU"/>
        </w:rPr>
        <w:t>Most students correctly identified the second chord</w:t>
      </w:r>
      <w:r w:rsidR="00915BE4">
        <w:rPr>
          <w:lang w:val="en-AU"/>
        </w:rPr>
        <w:t>/triad</w:t>
      </w:r>
      <w:r>
        <w:rPr>
          <w:lang w:val="en-AU"/>
        </w:rPr>
        <w:t xml:space="preserve"> as a power chord and the third chord</w:t>
      </w:r>
      <w:r w:rsidR="00915BE4">
        <w:rPr>
          <w:lang w:val="en-AU"/>
        </w:rPr>
        <w:t>/triad</w:t>
      </w:r>
      <w:r>
        <w:rPr>
          <w:lang w:val="en-AU"/>
        </w:rPr>
        <w:t xml:space="preserve"> as </w:t>
      </w:r>
      <w:r w:rsidR="00915BE4">
        <w:rPr>
          <w:lang w:val="en-AU"/>
        </w:rPr>
        <w:t>major.</w:t>
      </w:r>
    </w:p>
    <w:p w14:paraId="63FA0B82" w14:textId="580D03AD" w:rsidR="008A5D21" w:rsidRDefault="008A5D21" w:rsidP="00A3214D">
      <w:pPr>
        <w:pStyle w:val="VCAAbody"/>
        <w:rPr>
          <w:lang w:val="en-AU"/>
        </w:rPr>
      </w:pPr>
      <w:r>
        <w:rPr>
          <w:lang w:val="en-AU"/>
        </w:rPr>
        <w:t>Students need to practise recognising the quality of chords that are presented melodically and/or harmonically. Regular singing, playing and documenting of chords in a ‘little and often’ and ‘sound before sign’ approach, both in context and in isolation</w:t>
      </w:r>
      <w:r w:rsidR="00B768BE">
        <w:rPr>
          <w:lang w:val="en-AU"/>
        </w:rPr>
        <w:t>,</w:t>
      </w:r>
      <w:r>
        <w:rPr>
          <w:lang w:val="en-AU"/>
        </w:rPr>
        <w:t xml:space="preserve"> is recommended. In contemporary music, learning by listening and copying recordings is a common learning approach </w:t>
      </w:r>
      <w:r w:rsidR="0039001A">
        <w:rPr>
          <w:lang w:val="en-AU"/>
        </w:rPr>
        <w:t>that</w:t>
      </w:r>
      <w:r>
        <w:rPr>
          <w:lang w:val="en-AU"/>
        </w:rPr>
        <w:t xml:space="preserve"> can be used to practise identifying chords. These approaches are encouraged to develop the aural skills required for this type of question.</w:t>
      </w:r>
    </w:p>
    <w:p w14:paraId="66BD62E4" w14:textId="7C92D8ED" w:rsidR="00915BE4" w:rsidRDefault="00915BE4" w:rsidP="00667590">
      <w:pPr>
        <w:pStyle w:val="VCAAHeading3"/>
      </w:pPr>
      <w:r>
        <w:t>Question 7</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27"/>
        <w:gridCol w:w="627"/>
        <w:gridCol w:w="627"/>
        <w:gridCol w:w="1008"/>
      </w:tblGrid>
      <w:tr w:rsidR="00577806" w:rsidRPr="00D93DDA" w14:paraId="28297EAC" w14:textId="77777777" w:rsidTr="00144AEA">
        <w:trPr>
          <w:cnfStyle w:val="100000000000" w:firstRow="1" w:lastRow="0" w:firstColumn="0" w:lastColumn="0" w:oddVBand="0" w:evenVBand="0" w:oddHBand="0" w:evenHBand="0" w:firstRowFirstColumn="0" w:firstRowLastColumn="0" w:lastRowFirstColumn="0" w:lastRowLastColumn="0"/>
        </w:trPr>
        <w:tc>
          <w:tcPr>
            <w:tcW w:w="720" w:type="dxa"/>
          </w:tcPr>
          <w:p w14:paraId="1013E7B9" w14:textId="77777777" w:rsidR="00577806" w:rsidRPr="00D93DDA" w:rsidRDefault="00577806" w:rsidP="00617A7E">
            <w:pPr>
              <w:pStyle w:val="VCAAtablecondensedheading"/>
            </w:pPr>
            <w:r w:rsidRPr="00D93DDA">
              <w:t>Mark</w:t>
            </w:r>
          </w:p>
        </w:tc>
        <w:tc>
          <w:tcPr>
            <w:tcW w:w="627" w:type="dxa"/>
          </w:tcPr>
          <w:p w14:paraId="66AD5E33" w14:textId="77777777" w:rsidR="00577806" w:rsidRPr="00D93DDA" w:rsidRDefault="00577806" w:rsidP="00617A7E">
            <w:pPr>
              <w:pStyle w:val="VCAAtablecondensedheading"/>
            </w:pPr>
            <w:r w:rsidRPr="00D93DDA">
              <w:t>0</w:t>
            </w:r>
          </w:p>
        </w:tc>
        <w:tc>
          <w:tcPr>
            <w:tcW w:w="627" w:type="dxa"/>
          </w:tcPr>
          <w:p w14:paraId="2403BAFF" w14:textId="77777777" w:rsidR="00577806" w:rsidRPr="00D93DDA" w:rsidRDefault="00577806" w:rsidP="00617A7E">
            <w:pPr>
              <w:pStyle w:val="VCAAtablecondensedheading"/>
            </w:pPr>
            <w:r w:rsidRPr="00D93DDA">
              <w:t>1</w:t>
            </w:r>
          </w:p>
        </w:tc>
        <w:tc>
          <w:tcPr>
            <w:tcW w:w="627" w:type="dxa"/>
          </w:tcPr>
          <w:p w14:paraId="3E2994C4" w14:textId="77777777" w:rsidR="00577806" w:rsidRPr="00D93DDA" w:rsidRDefault="00577806" w:rsidP="00617A7E">
            <w:pPr>
              <w:pStyle w:val="VCAAtablecondensedheading"/>
            </w:pPr>
            <w:r w:rsidRPr="00D93DDA">
              <w:t>2</w:t>
            </w:r>
          </w:p>
        </w:tc>
        <w:tc>
          <w:tcPr>
            <w:tcW w:w="1008" w:type="dxa"/>
          </w:tcPr>
          <w:p w14:paraId="5C3CEBA8" w14:textId="77777777" w:rsidR="00577806" w:rsidRPr="00D93DDA" w:rsidRDefault="00577806" w:rsidP="00617A7E">
            <w:pPr>
              <w:pStyle w:val="VCAAtablecondensedheading"/>
            </w:pPr>
            <w:r w:rsidRPr="00D93DDA">
              <w:t>Averag</w:t>
            </w:r>
            <w:r>
              <w:t>e</w:t>
            </w:r>
          </w:p>
        </w:tc>
      </w:tr>
      <w:tr w:rsidR="00577806" w:rsidRPr="00D93DDA" w14:paraId="7F529E25" w14:textId="77777777" w:rsidTr="00144AEA">
        <w:tc>
          <w:tcPr>
            <w:tcW w:w="720" w:type="dxa"/>
          </w:tcPr>
          <w:p w14:paraId="5AED62E0" w14:textId="77777777" w:rsidR="00577806" w:rsidRPr="00D93DDA" w:rsidRDefault="00577806" w:rsidP="00617A7E">
            <w:pPr>
              <w:pStyle w:val="VCAAtablecondensed"/>
            </w:pPr>
            <w:r w:rsidRPr="00D93DDA">
              <w:t>%</w:t>
            </w:r>
          </w:p>
        </w:tc>
        <w:tc>
          <w:tcPr>
            <w:tcW w:w="627" w:type="dxa"/>
          </w:tcPr>
          <w:p w14:paraId="5FF715C6" w14:textId="0652E2AC" w:rsidR="00577806" w:rsidRPr="00D93DDA" w:rsidRDefault="005279C2" w:rsidP="00617A7E">
            <w:pPr>
              <w:pStyle w:val="VCAAtablecondensed"/>
            </w:pPr>
            <w:r>
              <w:t>61</w:t>
            </w:r>
          </w:p>
        </w:tc>
        <w:tc>
          <w:tcPr>
            <w:tcW w:w="627" w:type="dxa"/>
          </w:tcPr>
          <w:p w14:paraId="250B2413" w14:textId="34CEA1F9" w:rsidR="00577806" w:rsidRPr="00D93DDA" w:rsidRDefault="005279C2" w:rsidP="00617A7E">
            <w:pPr>
              <w:pStyle w:val="VCAAtablecondensed"/>
            </w:pPr>
            <w:r>
              <w:t>28</w:t>
            </w:r>
          </w:p>
        </w:tc>
        <w:tc>
          <w:tcPr>
            <w:tcW w:w="627" w:type="dxa"/>
          </w:tcPr>
          <w:p w14:paraId="3773A9E5" w14:textId="76289DDA" w:rsidR="00577806" w:rsidRPr="00D93DDA" w:rsidRDefault="005279C2" w:rsidP="00617A7E">
            <w:pPr>
              <w:pStyle w:val="VCAAtablecondensed"/>
            </w:pPr>
            <w:r>
              <w:t>10</w:t>
            </w:r>
          </w:p>
        </w:tc>
        <w:tc>
          <w:tcPr>
            <w:tcW w:w="1008" w:type="dxa"/>
          </w:tcPr>
          <w:p w14:paraId="6B498A7C" w14:textId="0F3CB094" w:rsidR="00577806" w:rsidRPr="00D93DDA" w:rsidRDefault="00577806" w:rsidP="00617A7E">
            <w:pPr>
              <w:pStyle w:val="VCAAtablecondensed"/>
            </w:pPr>
            <w:r>
              <w:t>0.</w:t>
            </w:r>
            <w:r w:rsidR="00527E65">
              <w:t>5</w:t>
            </w:r>
          </w:p>
        </w:tc>
      </w:tr>
    </w:tbl>
    <w:p w14:paraId="1F087C20" w14:textId="01C4BAF6" w:rsidR="00144AEA" w:rsidRDefault="00144AEA" w:rsidP="00540E94">
      <w:pPr>
        <w:pStyle w:val="VCAAbody"/>
      </w:pPr>
    </w:p>
    <w:tbl>
      <w:tblPr>
        <w:tblStyle w:val="TableGrid"/>
        <w:tblW w:w="0" w:type="auto"/>
        <w:tblLayout w:type="fixed"/>
        <w:tblCellMar>
          <w:top w:w="113" w:type="dxa"/>
          <w:left w:w="142" w:type="dxa"/>
          <w:bottom w:w="113" w:type="dxa"/>
          <w:right w:w="142" w:type="dxa"/>
        </w:tblCellMar>
        <w:tblLook w:val="04A0" w:firstRow="1" w:lastRow="0" w:firstColumn="1" w:lastColumn="0" w:noHBand="0" w:noVBand="1"/>
      </w:tblPr>
      <w:tblGrid>
        <w:gridCol w:w="885"/>
        <w:gridCol w:w="511"/>
      </w:tblGrid>
      <w:tr w:rsidR="00250AAA" w:rsidRPr="00377E21" w14:paraId="2F710945" w14:textId="77777777" w:rsidTr="005B2478">
        <w:tc>
          <w:tcPr>
            <w:tcW w:w="885" w:type="dxa"/>
            <w:vAlign w:val="center"/>
          </w:tcPr>
          <w:p w14:paraId="6D742B45" w14:textId="442117F9" w:rsidR="00250AAA" w:rsidRPr="00377E21" w:rsidRDefault="00250AAA" w:rsidP="00540E94">
            <w:pPr>
              <w:pStyle w:val="VCAAbody"/>
            </w:pPr>
            <w:r w:rsidRPr="00377E21">
              <w:t>2.</w:t>
            </w:r>
          </w:p>
        </w:tc>
        <w:tc>
          <w:tcPr>
            <w:tcW w:w="511" w:type="dxa"/>
            <w:vAlign w:val="center"/>
          </w:tcPr>
          <w:p w14:paraId="1CACE244" w14:textId="2956C96C" w:rsidR="00250AAA" w:rsidRPr="00377E21" w:rsidRDefault="00250AAA" w:rsidP="00540E94">
            <w:pPr>
              <w:pStyle w:val="VCAAbody"/>
            </w:pPr>
            <w:r w:rsidRPr="00377E21">
              <w:t>3.</w:t>
            </w:r>
          </w:p>
        </w:tc>
      </w:tr>
      <w:tr w:rsidR="00250AAA" w14:paraId="19FE8083" w14:textId="77777777" w:rsidTr="005B2478">
        <w:tc>
          <w:tcPr>
            <w:tcW w:w="885" w:type="dxa"/>
            <w:vAlign w:val="center"/>
          </w:tcPr>
          <w:p w14:paraId="1E7D693F" w14:textId="6287DD8C" w:rsidR="00250AAA" w:rsidRDefault="00A05AE8" w:rsidP="00540E94">
            <w:pPr>
              <w:pStyle w:val="VCAAbody"/>
            </w:pPr>
            <w:proofErr w:type="spellStart"/>
            <w:r w:rsidRPr="00540E94">
              <w:t>b</w:t>
            </w:r>
            <w:r w:rsidR="00250AAA" w:rsidRPr="00377E21">
              <w:t>VII</w:t>
            </w:r>
            <w:proofErr w:type="spellEnd"/>
          </w:p>
        </w:tc>
        <w:tc>
          <w:tcPr>
            <w:tcW w:w="511" w:type="dxa"/>
            <w:vAlign w:val="center"/>
          </w:tcPr>
          <w:p w14:paraId="4C3B4CCF" w14:textId="46B2EDB7" w:rsidR="00250AAA" w:rsidRPr="00377E21" w:rsidRDefault="00250AAA" w:rsidP="00540E94">
            <w:pPr>
              <w:pStyle w:val="VCAAbody"/>
            </w:pPr>
            <w:r w:rsidRPr="00377E21">
              <w:t>IV</w:t>
            </w:r>
          </w:p>
        </w:tc>
      </w:tr>
    </w:tbl>
    <w:p w14:paraId="0790B874" w14:textId="0AE74062" w:rsidR="00556A4A" w:rsidRDefault="00915BE4" w:rsidP="003D49B7">
      <w:pPr>
        <w:pStyle w:val="VCAAbody"/>
        <w:rPr>
          <w:lang w:val="en-AU"/>
        </w:rPr>
      </w:pPr>
      <w:r>
        <w:rPr>
          <w:lang w:val="en-AU"/>
        </w:rPr>
        <w:t xml:space="preserve">Many students found this question challenging. Students are reminded to practise identifying the common chord progressions listed in the </w:t>
      </w:r>
      <w:r w:rsidR="00A05AE8">
        <w:rPr>
          <w:lang w:val="en-AU"/>
        </w:rPr>
        <w:t>s</w:t>
      </w:r>
      <w:r>
        <w:rPr>
          <w:lang w:val="en-AU"/>
        </w:rPr>
        <w:t xml:space="preserve">tudy </w:t>
      </w:r>
      <w:r w:rsidR="00A05AE8">
        <w:rPr>
          <w:lang w:val="en-AU"/>
        </w:rPr>
        <w:t>d</w:t>
      </w:r>
      <w:r>
        <w:rPr>
          <w:lang w:val="en-AU"/>
        </w:rPr>
        <w:t>esign and to identify missing chords within these progressions. There are only a limited number of chord progressions given</w:t>
      </w:r>
      <w:r w:rsidR="004D64BA">
        <w:rPr>
          <w:lang w:val="en-AU"/>
        </w:rPr>
        <w:t>,</w:t>
      </w:r>
      <w:r>
        <w:rPr>
          <w:lang w:val="en-AU"/>
        </w:rPr>
        <w:t xml:space="preserve"> which assists students in identifying the missing chords. Students are encouraged to use the information given to assist in identifying the missing chords</w:t>
      </w:r>
      <w:r w:rsidR="00250AAA">
        <w:rPr>
          <w:lang w:val="en-AU"/>
        </w:rPr>
        <w:t>,</w:t>
      </w:r>
      <w:r>
        <w:rPr>
          <w:lang w:val="en-AU"/>
        </w:rPr>
        <w:t xml:space="preserve"> </w:t>
      </w:r>
      <w:r w:rsidR="00250AAA">
        <w:rPr>
          <w:lang w:val="en-AU"/>
        </w:rPr>
        <w:t>f</w:t>
      </w:r>
      <w:r>
        <w:rPr>
          <w:lang w:val="en-AU"/>
        </w:rPr>
        <w:t>or example</w:t>
      </w:r>
      <w:r w:rsidR="00250AAA">
        <w:rPr>
          <w:lang w:val="en-AU"/>
        </w:rPr>
        <w:t>:</w:t>
      </w:r>
      <w:r>
        <w:rPr>
          <w:lang w:val="en-AU"/>
        </w:rPr>
        <w:t xml:space="preserve"> there are only two common chord progressions with four chords that begin and end with chord I. Students can use this information to narrow down the options and then identify the correct chord progression and missing chords. A knowledge of chords and their function in the common chord progressions may also be of assistance</w:t>
      </w:r>
      <w:r w:rsidR="004D64BA">
        <w:rPr>
          <w:lang w:val="en-AU"/>
        </w:rPr>
        <w:t>;</w:t>
      </w:r>
      <w:r>
        <w:rPr>
          <w:lang w:val="en-AU"/>
        </w:rPr>
        <w:t xml:space="preserve"> this may be developed through singing, playing, documenting, creating and improvising.</w:t>
      </w:r>
    </w:p>
    <w:p w14:paraId="1694E5FC" w14:textId="4B494E2E" w:rsidR="004F23AA" w:rsidRDefault="004F23AA" w:rsidP="003D49B7">
      <w:pPr>
        <w:pStyle w:val="VCAAbody"/>
        <w:rPr>
          <w:lang w:val="en-AU"/>
        </w:rPr>
      </w:pPr>
      <w:r>
        <w:rPr>
          <w:lang w:val="en-AU"/>
        </w:rPr>
        <w:t xml:space="preserve">Regular </w:t>
      </w:r>
      <w:r w:rsidR="00C02CAD">
        <w:rPr>
          <w:lang w:val="en-AU"/>
        </w:rPr>
        <w:t xml:space="preserve">practice </w:t>
      </w:r>
      <w:r>
        <w:rPr>
          <w:lang w:val="en-AU"/>
        </w:rPr>
        <w:t>recognising chords as part of a chord progression is recommended. Regular singing, playing and documenting of chords and chord progressions in a ‘little and often’ and ‘sound before sign’ approach, both in context and in isolation</w:t>
      </w:r>
      <w:r w:rsidR="00C02CAD">
        <w:rPr>
          <w:lang w:val="en-AU"/>
        </w:rPr>
        <w:t>,</w:t>
      </w:r>
      <w:r>
        <w:rPr>
          <w:lang w:val="en-AU"/>
        </w:rPr>
        <w:t xml:space="preserve"> is recommended. In contemporary music, learning by listening and copying recordings is a common learning approach </w:t>
      </w:r>
      <w:r w:rsidR="00C02CAD">
        <w:rPr>
          <w:lang w:val="en-AU"/>
        </w:rPr>
        <w:t>that</w:t>
      </w:r>
      <w:r>
        <w:rPr>
          <w:lang w:val="en-AU"/>
        </w:rPr>
        <w:t xml:space="preserve"> can be used to practise identifying chords and chord progressions. These approaches are encouraged to develop the aural skills required for this type of question.</w:t>
      </w:r>
    </w:p>
    <w:p w14:paraId="25B6E7D5" w14:textId="5CCCD56E" w:rsidR="00915BE4" w:rsidRDefault="00915BE4" w:rsidP="00667590">
      <w:pPr>
        <w:pStyle w:val="VCAAHeading3"/>
      </w:pPr>
      <w:r>
        <w:t>Question 8</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FB1A3A" w:rsidRPr="00D93DDA" w14:paraId="6E6C6F17"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51322062" w14:textId="77777777" w:rsidR="00FB1A3A" w:rsidRPr="00D93DDA" w:rsidRDefault="00FB1A3A" w:rsidP="00617A7E">
            <w:pPr>
              <w:pStyle w:val="VCAAtablecondensedheading"/>
            </w:pPr>
            <w:r w:rsidRPr="00D93DDA">
              <w:t>Mark</w:t>
            </w:r>
          </w:p>
        </w:tc>
        <w:tc>
          <w:tcPr>
            <w:tcW w:w="576" w:type="dxa"/>
          </w:tcPr>
          <w:p w14:paraId="0B113E46" w14:textId="77777777" w:rsidR="00FB1A3A" w:rsidRPr="00D93DDA" w:rsidRDefault="00FB1A3A" w:rsidP="00617A7E">
            <w:pPr>
              <w:pStyle w:val="VCAAtablecondensedheading"/>
            </w:pPr>
            <w:r w:rsidRPr="00D93DDA">
              <w:t>0</w:t>
            </w:r>
          </w:p>
        </w:tc>
        <w:tc>
          <w:tcPr>
            <w:tcW w:w="576" w:type="dxa"/>
          </w:tcPr>
          <w:p w14:paraId="2F8EC1C5" w14:textId="77777777" w:rsidR="00FB1A3A" w:rsidRPr="00D93DDA" w:rsidRDefault="00FB1A3A" w:rsidP="00617A7E">
            <w:pPr>
              <w:pStyle w:val="VCAAtablecondensedheading"/>
            </w:pPr>
            <w:r w:rsidRPr="00D93DDA">
              <w:t>1</w:t>
            </w:r>
          </w:p>
        </w:tc>
        <w:tc>
          <w:tcPr>
            <w:tcW w:w="576" w:type="dxa"/>
          </w:tcPr>
          <w:p w14:paraId="12AC8134" w14:textId="77777777" w:rsidR="00FB1A3A" w:rsidRPr="00D93DDA" w:rsidRDefault="00FB1A3A" w:rsidP="00617A7E">
            <w:pPr>
              <w:pStyle w:val="VCAAtablecondensedheading"/>
            </w:pPr>
            <w:r>
              <w:t>2</w:t>
            </w:r>
          </w:p>
        </w:tc>
        <w:tc>
          <w:tcPr>
            <w:tcW w:w="576" w:type="dxa"/>
          </w:tcPr>
          <w:p w14:paraId="7EE56B2C" w14:textId="77777777" w:rsidR="00FB1A3A" w:rsidRPr="00D93DDA" w:rsidRDefault="00FB1A3A" w:rsidP="00617A7E">
            <w:pPr>
              <w:pStyle w:val="VCAAtablecondensedheading"/>
            </w:pPr>
            <w:r>
              <w:t>3</w:t>
            </w:r>
          </w:p>
        </w:tc>
        <w:tc>
          <w:tcPr>
            <w:tcW w:w="576" w:type="dxa"/>
          </w:tcPr>
          <w:p w14:paraId="424D7B88" w14:textId="77777777" w:rsidR="00FB1A3A" w:rsidRPr="00D93DDA" w:rsidRDefault="00FB1A3A" w:rsidP="00617A7E">
            <w:pPr>
              <w:pStyle w:val="VCAAtablecondensedheading"/>
            </w:pPr>
            <w:r>
              <w:t>4</w:t>
            </w:r>
          </w:p>
        </w:tc>
        <w:tc>
          <w:tcPr>
            <w:tcW w:w="1008" w:type="dxa"/>
          </w:tcPr>
          <w:p w14:paraId="3188F6AF" w14:textId="77777777" w:rsidR="00FB1A3A" w:rsidRPr="00D93DDA" w:rsidRDefault="00FB1A3A" w:rsidP="00617A7E">
            <w:pPr>
              <w:pStyle w:val="VCAAtablecondensedheading"/>
            </w:pPr>
            <w:r w:rsidRPr="00D93DDA">
              <w:t>Averag</w:t>
            </w:r>
            <w:r>
              <w:t>e</w:t>
            </w:r>
          </w:p>
        </w:tc>
      </w:tr>
      <w:tr w:rsidR="00FB1A3A" w:rsidRPr="00D93DDA" w14:paraId="38E30332" w14:textId="77777777" w:rsidTr="00617A7E">
        <w:tc>
          <w:tcPr>
            <w:tcW w:w="720" w:type="dxa"/>
          </w:tcPr>
          <w:p w14:paraId="50EEA530" w14:textId="77777777" w:rsidR="00FB1A3A" w:rsidRPr="00D93DDA" w:rsidRDefault="00FB1A3A" w:rsidP="00617A7E">
            <w:pPr>
              <w:pStyle w:val="VCAAtablecondensed"/>
            </w:pPr>
            <w:r w:rsidRPr="00D93DDA">
              <w:t>%</w:t>
            </w:r>
          </w:p>
        </w:tc>
        <w:tc>
          <w:tcPr>
            <w:tcW w:w="576" w:type="dxa"/>
          </w:tcPr>
          <w:p w14:paraId="6E440890" w14:textId="56490A82" w:rsidR="00FB1A3A" w:rsidRPr="00D93DDA" w:rsidRDefault="00235F81" w:rsidP="00617A7E">
            <w:pPr>
              <w:pStyle w:val="VCAAtablecondensed"/>
            </w:pPr>
            <w:r>
              <w:t>1</w:t>
            </w:r>
            <w:r w:rsidR="0033650D">
              <w:t>2</w:t>
            </w:r>
          </w:p>
        </w:tc>
        <w:tc>
          <w:tcPr>
            <w:tcW w:w="576" w:type="dxa"/>
          </w:tcPr>
          <w:p w14:paraId="43096C41" w14:textId="4B250839" w:rsidR="00FB1A3A" w:rsidRPr="00D93DDA" w:rsidRDefault="00235F81" w:rsidP="00617A7E">
            <w:pPr>
              <w:pStyle w:val="VCAAtablecondensed"/>
            </w:pPr>
            <w:r>
              <w:t>13</w:t>
            </w:r>
          </w:p>
        </w:tc>
        <w:tc>
          <w:tcPr>
            <w:tcW w:w="576" w:type="dxa"/>
          </w:tcPr>
          <w:p w14:paraId="5B8AE1D6" w14:textId="66B95B3B" w:rsidR="00FB1A3A" w:rsidRPr="00D93DDA" w:rsidRDefault="00235F81" w:rsidP="00617A7E">
            <w:pPr>
              <w:pStyle w:val="VCAAtablecondensed"/>
            </w:pPr>
            <w:r>
              <w:t>18</w:t>
            </w:r>
          </w:p>
        </w:tc>
        <w:tc>
          <w:tcPr>
            <w:tcW w:w="576" w:type="dxa"/>
          </w:tcPr>
          <w:p w14:paraId="7A06C1FB" w14:textId="6FEDCF2E" w:rsidR="00FB1A3A" w:rsidRPr="00D93DDA" w:rsidRDefault="00FB1A3A" w:rsidP="00617A7E">
            <w:pPr>
              <w:pStyle w:val="VCAAtablecondensed"/>
            </w:pPr>
            <w:r>
              <w:t>2</w:t>
            </w:r>
            <w:r w:rsidR="0033650D">
              <w:t>4</w:t>
            </w:r>
          </w:p>
        </w:tc>
        <w:tc>
          <w:tcPr>
            <w:tcW w:w="576" w:type="dxa"/>
          </w:tcPr>
          <w:p w14:paraId="704CA1F5" w14:textId="1132155E" w:rsidR="00FB1A3A" w:rsidRPr="00D93DDA" w:rsidRDefault="00235F81" w:rsidP="00617A7E">
            <w:pPr>
              <w:pStyle w:val="VCAAtablecondensed"/>
            </w:pPr>
            <w:r>
              <w:t>33</w:t>
            </w:r>
          </w:p>
        </w:tc>
        <w:tc>
          <w:tcPr>
            <w:tcW w:w="1008" w:type="dxa"/>
          </w:tcPr>
          <w:p w14:paraId="46EE23DF" w14:textId="496A8227" w:rsidR="00FB1A3A" w:rsidRPr="00D93DDA" w:rsidRDefault="00FB1A3A" w:rsidP="00617A7E">
            <w:pPr>
              <w:pStyle w:val="VCAAtablecondensed"/>
            </w:pPr>
            <w:r>
              <w:t>2.</w:t>
            </w:r>
            <w:r w:rsidR="00235F81">
              <w:t>5</w:t>
            </w:r>
          </w:p>
        </w:tc>
      </w:tr>
    </w:tbl>
    <w:p w14:paraId="7F276893" w14:textId="77777777" w:rsidR="00CE2651" w:rsidRPr="00CE2651" w:rsidRDefault="00CE2651" w:rsidP="00540E94">
      <w:pPr>
        <w:pStyle w:val="VCAAlinespace"/>
      </w:pPr>
    </w:p>
    <w:p w14:paraId="6834549E" w14:textId="1A746A86" w:rsidR="00915BE4" w:rsidRDefault="00915BE4" w:rsidP="00463CF9">
      <w:pPr>
        <w:pStyle w:val="VCAAbullet"/>
      </w:pPr>
      <w:r>
        <w:t>The first triad/chord was D F A</w:t>
      </w:r>
      <w:r w:rsidR="00142203">
        <w:t>.</w:t>
      </w:r>
    </w:p>
    <w:p w14:paraId="3A9F2623" w14:textId="177325EB" w:rsidR="00915BE4" w:rsidRDefault="00915BE4" w:rsidP="00463CF9">
      <w:pPr>
        <w:pStyle w:val="VCAAbullet"/>
      </w:pPr>
      <w:r>
        <w:t>The second triad/chord was A C Eb G</w:t>
      </w:r>
      <w:r w:rsidR="00142203">
        <w:t>.</w:t>
      </w:r>
    </w:p>
    <w:p w14:paraId="0686E668" w14:textId="7E45BEDA" w:rsidR="00915BE4" w:rsidRDefault="00915BE4" w:rsidP="00463CF9">
      <w:pPr>
        <w:pStyle w:val="VCAAbullet"/>
      </w:pPr>
      <w:r>
        <w:t>The third triad/chord was F A C E</w:t>
      </w:r>
      <w:r w:rsidR="00142203">
        <w:t>.</w:t>
      </w:r>
    </w:p>
    <w:p w14:paraId="0041E785" w14:textId="66D303C5" w:rsidR="00915BE4" w:rsidRDefault="00915BE4" w:rsidP="00463CF9">
      <w:pPr>
        <w:pStyle w:val="VCAAbullet"/>
      </w:pPr>
      <w:r>
        <w:t>The fourth triad/chord was B D F</w:t>
      </w:r>
      <w:r w:rsidR="00142203">
        <w:t>.</w:t>
      </w:r>
    </w:p>
    <w:p w14:paraId="6680E06A" w14:textId="649DA027" w:rsidR="00915BE4" w:rsidRPr="00667590" w:rsidRDefault="007D551D" w:rsidP="00667590">
      <w:pPr>
        <w:pStyle w:val="VCAAbody"/>
      </w:pPr>
      <w:r w:rsidRPr="00667590">
        <w:t xml:space="preserve">This question was generally handled well. Students were required to write the letter names of the chords. Most students were able to correctly write the names of the first chord and </w:t>
      </w:r>
      <w:r w:rsidR="00CF19C1">
        <w:t xml:space="preserve">the </w:t>
      </w:r>
      <w:r w:rsidRPr="00667590">
        <w:t>fourth chord. Students found the second and third chord</w:t>
      </w:r>
      <w:r w:rsidR="00030EEF">
        <w:t>s,</w:t>
      </w:r>
      <w:r w:rsidRPr="00667590">
        <w:t xml:space="preserve"> which were both seventh chords</w:t>
      </w:r>
      <w:r w:rsidR="00030EEF">
        <w:t>,</w:t>
      </w:r>
      <w:r w:rsidRPr="00667590">
        <w:t xml:space="preserve"> more challenging. Students are encouraged </w:t>
      </w:r>
      <w:r w:rsidRPr="00667590">
        <w:lastRenderedPageBreak/>
        <w:t xml:space="preserve">to correctly write the triad that forms part of these chords and then correctly write the </w:t>
      </w:r>
      <w:r w:rsidR="00030EEF">
        <w:t>seven</w:t>
      </w:r>
      <w:r w:rsidRPr="00667590">
        <w:t xml:space="preserve">th. For example, </w:t>
      </w:r>
      <w:r w:rsidR="00661468">
        <w:t>a</w:t>
      </w:r>
      <w:r w:rsidR="00661468" w:rsidRPr="00667590">
        <w:t xml:space="preserve"> </w:t>
      </w:r>
      <w:r w:rsidRPr="00667590">
        <w:t xml:space="preserve">half diminished </w:t>
      </w:r>
      <w:r w:rsidR="00661468">
        <w:t>seven</w:t>
      </w:r>
      <w:r w:rsidR="00661468" w:rsidRPr="00667590">
        <w:t xml:space="preserve">th </w:t>
      </w:r>
      <w:r w:rsidRPr="00667590">
        <w:t xml:space="preserve">is made up of a diminished triad (A C Eb) with a minor </w:t>
      </w:r>
      <w:r w:rsidR="00661468">
        <w:t>seven</w:t>
      </w:r>
      <w:r w:rsidR="00661468" w:rsidRPr="00667590">
        <w:t xml:space="preserve">th </w:t>
      </w:r>
      <w:r w:rsidRPr="00667590">
        <w:t>(G). Note</w:t>
      </w:r>
      <w:r w:rsidR="00661468">
        <w:t xml:space="preserve"> that</w:t>
      </w:r>
      <w:r w:rsidRPr="00667590">
        <w:t xml:space="preserve"> enharmonic equivalents such as D# are not correct when writing chords and were deemed incorrect. </w:t>
      </w:r>
      <w:r w:rsidR="00661468">
        <w:t>The r</w:t>
      </w:r>
      <w:r w:rsidRPr="00667590">
        <w:t xml:space="preserve">egular singing, playing and documenting of chords that was recommended for </w:t>
      </w:r>
      <w:r w:rsidR="00CE2651">
        <w:t>Q</w:t>
      </w:r>
      <w:r w:rsidRPr="00667590">
        <w:t>uestion</w:t>
      </w:r>
      <w:r w:rsidR="00661468">
        <w:t>s</w:t>
      </w:r>
      <w:r w:rsidRPr="00667590">
        <w:t xml:space="preserve"> 6 </w:t>
      </w:r>
      <w:r w:rsidR="004F23AA" w:rsidRPr="00667590">
        <w:t xml:space="preserve">and 7 </w:t>
      </w:r>
      <w:r w:rsidR="00661468" w:rsidRPr="00667590">
        <w:t>w</w:t>
      </w:r>
      <w:r w:rsidR="00661468">
        <w:t>ould</w:t>
      </w:r>
      <w:r w:rsidR="00661468" w:rsidRPr="00667590">
        <w:t xml:space="preserve"> </w:t>
      </w:r>
      <w:r w:rsidRPr="00667590">
        <w:t>also be of assistance here.</w:t>
      </w:r>
    </w:p>
    <w:p w14:paraId="47F0315A" w14:textId="689AD62A" w:rsidR="007D551D" w:rsidRDefault="007D551D" w:rsidP="00667590">
      <w:pPr>
        <w:pStyle w:val="VCAAHeading3"/>
      </w:pPr>
      <w:r>
        <w:t>Question 9</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2F5A78" w:rsidRPr="00D93DDA" w14:paraId="61289032"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6594366C" w14:textId="77777777" w:rsidR="002F5A78" w:rsidRPr="00D93DDA" w:rsidRDefault="002F5A78" w:rsidP="00617A7E">
            <w:pPr>
              <w:pStyle w:val="VCAAtablecondensedheading"/>
            </w:pPr>
            <w:r w:rsidRPr="00D93DDA">
              <w:t>Mark</w:t>
            </w:r>
          </w:p>
        </w:tc>
        <w:tc>
          <w:tcPr>
            <w:tcW w:w="576" w:type="dxa"/>
          </w:tcPr>
          <w:p w14:paraId="01F8BDDB" w14:textId="77777777" w:rsidR="002F5A78" w:rsidRPr="00D93DDA" w:rsidRDefault="002F5A78" w:rsidP="00617A7E">
            <w:pPr>
              <w:pStyle w:val="VCAAtablecondensedheading"/>
            </w:pPr>
            <w:r w:rsidRPr="00D93DDA">
              <w:t>0</w:t>
            </w:r>
          </w:p>
        </w:tc>
        <w:tc>
          <w:tcPr>
            <w:tcW w:w="576" w:type="dxa"/>
          </w:tcPr>
          <w:p w14:paraId="3E982E42" w14:textId="77777777" w:rsidR="002F5A78" w:rsidRPr="00D93DDA" w:rsidRDefault="002F5A78" w:rsidP="00617A7E">
            <w:pPr>
              <w:pStyle w:val="VCAAtablecondensedheading"/>
            </w:pPr>
            <w:r w:rsidRPr="00D93DDA">
              <w:t>1</w:t>
            </w:r>
          </w:p>
        </w:tc>
        <w:tc>
          <w:tcPr>
            <w:tcW w:w="576" w:type="dxa"/>
          </w:tcPr>
          <w:p w14:paraId="6F33808E" w14:textId="77777777" w:rsidR="002F5A78" w:rsidRPr="00D93DDA" w:rsidRDefault="002F5A78" w:rsidP="00617A7E">
            <w:pPr>
              <w:pStyle w:val="VCAAtablecondensedheading"/>
            </w:pPr>
            <w:r>
              <w:t>2</w:t>
            </w:r>
          </w:p>
        </w:tc>
        <w:tc>
          <w:tcPr>
            <w:tcW w:w="576" w:type="dxa"/>
          </w:tcPr>
          <w:p w14:paraId="25D7AB9E" w14:textId="77777777" w:rsidR="002F5A78" w:rsidRPr="00D93DDA" w:rsidRDefault="002F5A78" w:rsidP="00617A7E">
            <w:pPr>
              <w:pStyle w:val="VCAAtablecondensedheading"/>
            </w:pPr>
            <w:r>
              <w:t>3</w:t>
            </w:r>
          </w:p>
        </w:tc>
        <w:tc>
          <w:tcPr>
            <w:tcW w:w="576" w:type="dxa"/>
          </w:tcPr>
          <w:p w14:paraId="5DDF92C1" w14:textId="77777777" w:rsidR="002F5A78" w:rsidRPr="00D93DDA" w:rsidRDefault="002F5A78" w:rsidP="00617A7E">
            <w:pPr>
              <w:pStyle w:val="VCAAtablecondensedheading"/>
            </w:pPr>
            <w:r>
              <w:t>4</w:t>
            </w:r>
          </w:p>
        </w:tc>
        <w:tc>
          <w:tcPr>
            <w:tcW w:w="1008" w:type="dxa"/>
          </w:tcPr>
          <w:p w14:paraId="650DE574" w14:textId="77777777" w:rsidR="002F5A78" w:rsidRPr="00D93DDA" w:rsidRDefault="002F5A78" w:rsidP="00617A7E">
            <w:pPr>
              <w:pStyle w:val="VCAAtablecondensedheading"/>
            </w:pPr>
            <w:r w:rsidRPr="00D93DDA">
              <w:t>Averag</w:t>
            </w:r>
            <w:r>
              <w:t>e</w:t>
            </w:r>
          </w:p>
        </w:tc>
      </w:tr>
      <w:tr w:rsidR="002F5A78" w:rsidRPr="00D93DDA" w14:paraId="763ADE91" w14:textId="77777777" w:rsidTr="00617A7E">
        <w:tc>
          <w:tcPr>
            <w:tcW w:w="720" w:type="dxa"/>
          </w:tcPr>
          <w:p w14:paraId="6C30AE12" w14:textId="77777777" w:rsidR="002F5A78" w:rsidRPr="00D93DDA" w:rsidRDefault="002F5A78" w:rsidP="00617A7E">
            <w:pPr>
              <w:pStyle w:val="VCAAtablecondensed"/>
            </w:pPr>
            <w:r w:rsidRPr="00D93DDA">
              <w:t>%</w:t>
            </w:r>
          </w:p>
        </w:tc>
        <w:tc>
          <w:tcPr>
            <w:tcW w:w="576" w:type="dxa"/>
          </w:tcPr>
          <w:p w14:paraId="2292D590" w14:textId="3E6506CB" w:rsidR="002F5A78" w:rsidRPr="00D93DDA" w:rsidRDefault="00986EED" w:rsidP="00617A7E">
            <w:pPr>
              <w:pStyle w:val="VCAAtablecondensed"/>
            </w:pPr>
            <w:r>
              <w:t>4</w:t>
            </w:r>
          </w:p>
        </w:tc>
        <w:tc>
          <w:tcPr>
            <w:tcW w:w="576" w:type="dxa"/>
          </w:tcPr>
          <w:p w14:paraId="7617B3E0" w14:textId="44C25E4E" w:rsidR="002F5A78" w:rsidRPr="00D93DDA" w:rsidRDefault="00986EED" w:rsidP="00617A7E">
            <w:pPr>
              <w:pStyle w:val="VCAAtablecondensed"/>
            </w:pPr>
            <w:r>
              <w:t>21</w:t>
            </w:r>
          </w:p>
        </w:tc>
        <w:tc>
          <w:tcPr>
            <w:tcW w:w="576" w:type="dxa"/>
          </w:tcPr>
          <w:p w14:paraId="065C8BEB" w14:textId="36A392B3" w:rsidR="002F5A78" w:rsidRPr="00D93DDA" w:rsidRDefault="00986EED" w:rsidP="00617A7E">
            <w:pPr>
              <w:pStyle w:val="VCAAtablecondensed"/>
            </w:pPr>
            <w:r>
              <w:t>29</w:t>
            </w:r>
          </w:p>
        </w:tc>
        <w:tc>
          <w:tcPr>
            <w:tcW w:w="576" w:type="dxa"/>
          </w:tcPr>
          <w:p w14:paraId="27706D72" w14:textId="3C3FB405" w:rsidR="002F5A78" w:rsidRPr="00D93DDA" w:rsidRDefault="00986EED" w:rsidP="00617A7E">
            <w:pPr>
              <w:pStyle w:val="VCAAtablecondensed"/>
            </w:pPr>
            <w:r>
              <w:t>4</w:t>
            </w:r>
          </w:p>
        </w:tc>
        <w:tc>
          <w:tcPr>
            <w:tcW w:w="576" w:type="dxa"/>
          </w:tcPr>
          <w:p w14:paraId="1F23754C" w14:textId="72E9F93B" w:rsidR="002F5A78" w:rsidRPr="00D93DDA" w:rsidRDefault="002F5A78" w:rsidP="00617A7E">
            <w:pPr>
              <w:pStyle w:val="VCAAtablecondensed"/>
            </w:pPr>
            <w:r>
              <w:t>4</w:t>
            </w:r>
            <w:r w:rsidR="009A0A5A">
              <w:t>1</w:t>
            </w:r>
          </w:p>
        </w:tc>
        <w:tc>
          <w:tcPr>
            <w:tcW w:w="1008" w:type="dxa"/>
          </w:tcPr>
          <w:p w14:paraId="2E57B802" w14:textId="150B4F56" w:rsidR="002F5A78" w:rsidRPr="00D93DDA" w:rsidRDefault="002F5A78" w:rsidP="00617A7E">
            <w:pPr>
              <w:pStyle w:val="VCAAtablecondensed"/>
            </w:pPr>
            <w:r>
              <w:t>2.</w:t>
            </w:r>
            <w:r w:rsidR="00986EED">
              <w:t>6</w:t>
            </w:r>
          </w:p>
        </w:tc>
      </w:tr>
    </w:tbl>
    <w:p w14:paraId="386F6D0A" w14:textId="3633B021" w:rsidR="00915BE4" w:rsidRDefault="007D551D" w:rsidP="003D49B7">
      <w:pPr>
        <w:pStyle w:val="VCAAbody"/>
        <w:rPr>
          <w:lang w:val="en-AU"/>
        </w:rPr>
      </w:pPr>
      <w:r>
        <w:rPr>
          <w:lang w:val="en-AU"/>
        </w:rPr>
        <w:t>The fragments were heard in the following order: C A D B</w:t>
      </w:r>
    </w:p>
    <w:p w14:paraId="75586F5B" w14:textId="469FC420" w:rsidR="00821035" w:rsidRDefault="007D551D" w:rsidP="00821035">
      <w:pPr>
        <w:pStyle w:val="VCAAbody"/>
        <w:rPr>
          <w:lang w:val="en-AU"/>
        </w:rPr>
      </w:pPr>
      <w:r>
        <w:rPr>
          <w:lang w:val="en-AU"/>
        </w:rPr>
        <w:t>This question was generally handled well</w:t>
      </w:r>
      <w:r w:rsidR="00C218C7">
        <w:rPr>
          <w:lang w:val="en-AU"/>
        </w:rPr>
        <w:t>,</w:t>
      </w:r>
      <w:r>
        <w:rPr>
          <w:lang w:val="en-AU"/>
        </w:rPr>
        <w:t xml:space="preserve"> with most students identifying at least two of the fragments in the correct order. The rhythm was short and quite easy to remember</w:t>
      </w:r>
      <w:r w:rsidR="00C218C7">
        <w:rPr>
          <w:lang w:val="en-AU"/>
        </w:rPr>
        <w:t>.</w:t>
      </w:r>
      <w:r>
        <w:rPr>
          <w:lang w:val="en-AU"/>
        </w:rPr>
        <w:t xml:space="preserve"> </w:t>
      </w:r>
      <w:r w:rsidR="00C218C7">
        <w:rPr>
          <w:lang w:val="en-AU"/>
        </w:rPr>
        <w:t>S</w:t>
      </w:r>
      <w:r>
        <w:rPr>
          <w:lang w:val="en-AU"/>
        </w:rPr>
        <w:t xml:space="preserve">tudents are reminded that memorising the rhythm when it is played </w:t>
      </w:r>
      <w:r w:rsidR="004F23AA">
        <w:rPr>
          <w:lang w:val="en-AU"/>
        </w:rPr>
        <w:t xml:space="preserve">will </w:t>
      </w:r>
      <w:r>
        <w:rPr>
          <w:lang w:val="en-AU"/>
        </w:rPr>
        <w:t>assist, as when the music is not being play</w:t>
      </w:r>
      <w:r w:rsidR="00C218C7">
        <w:rPr>
          <w:lang w:val="en-AU"/>
        </w:rPr>
        <w:t>ed</w:t>
      </w:r>
      <w:r>
        <w:rPr>
          <w:lang w:val="en-AU"/>
        </w:rPr>
        <w:t>, students can ‘replay’ the rhythm in their heads during the silent working time. As this question was multiple choice and it was played four times, students may also find it useful to focus on one bar for each playing.</w:t>
      </w:r>
    </w:p>
    <w:p w14:paraId="4B410643" w14:textId="1CE1A11A" w:rsidR="002A575A" w:rsidRDefault="002A575A" w:rsidP="00667590">
      <w:pPr>
        <w:pStyle w:val="VCAAHeading3"/>
      </w:pPr>
      <w:r>
        <w:t>Question 10</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5C5A3D" w:rsidRPr="00D93DDA" w14:paraId="3C1EFCF9" w14:textId="77777777" w:rsidTr="00617A7E">
        <w:trPr>
          <w:cnfStyle w:val="100000000000" w:firstRow="1" w:lastRow="0" w:firstColumn="0" w:lastColumn="0" w:oddVBand="0" w:evenVBand="0" w:oddHBand="0" w:evenHBand="0" w:firstRowFirstColumn="0" w:firstRowLastColumn="0" w:lastRowFirstColumn="0" w:lastRowLastColumn="0"/>
        </w:trPr>
        <w:tc>
          <w:tcPr>
            <w:tcW w:w="720" w:type="dxa"/>
          </w:tcPr>
          <w:p w14:paraId="4A58278A" w14:textId="77777777" w:rsidR="005C5A3D" w:rsidRPr="00D93DDA" w:rsidRDefault="005C5A3D" w:rsidP="00617A7E">
            <w:pPr>
              <w:pStyle w:val="VCAAtablecondensedheading"/>
            </w:pPr>
            <w:r w:rsidRPr="00D93DDA">
              <w:t>Mark</w:t>
            </w:r>
          </w:p>
        </w:tc>
        <w:tc>
          <w:tcPr>
            <w:tcW w:w="576" w:type="dxa"/>
          </w:tcPr>
          <w:p w14:paraId="32F1B49F" w14:textId="77777777" w:rsidR="005C5A3D" w:rsidRPr="00D93DDA" w:rsidRDefault="005C5A3D" w:rsidP="00617A7E">
            <w:pPr>
              <w:pStyle w:val="VCAAtablecondensedheading"/>
            </w:pPr>
            <w:r w:rsidRPr="00D93DDA">
              <w:t>0</w:t>
            </w:r>
          </w:p>
        </w:tc>
        <w:tc>
          <w:tcPr>
            <w:tcW w:w="576" w:type="dxa"/>
          </w:tcPr>
          <w:p w14:paraId="7DAB0948" w14:textId="77777777" w:rsidR="005C5A3D" w:rsidRPr="00D93DDA" w:rsidRDefault="005C5A3D" w:rsidP="00617A7E">
            <w:pPr>
              <w:pStyle w:val="VCAAtablecondensedheading"/>
            </w:pPr>
            <w:r w:rsidRPr="00D93DDA">
              <w:t>1</w:t>
            </w:r>
          </w:p>
        </w:tc>
        <w:tc>
          <w:tcPr>
            <w:tcW w:w="576" w:type="dxa"/>
          </w:tcPr>
          <w:p w14:paraId="259000F9" w14:textId="77777777" w:rsidR="005C5A3D" w:rsidRPr="00D93DDA" w:rsidRDefault="005C5A3D" w:rsidP="00617A7E">
            <w:pPr>
              <w:pStyle w:val="VCAAtablecondensedheading"/>
            </w:pPr>
            <w:r w:rsidRPr="00D93DDA">
              <w:t>2</w:t>
            </w:r>
          </w:p>
        </w:tc>
        <w:tc>
          <w:tcPr>
            <w:tcW w:w="1008" w:type="dxa"/>
          </w:tcPr>
          <w:p w14:paraId="20822700" w14:textId="77777777" w:rsidR="005C5A3D" w:rsidRPr="00D93DDA" w:rsidRDefault="005C5A3D" w:rsidP="00617A7E">
            <w:pPr>
              <w:pStyle w:val="VCAAtablecondensedheading"/>
            </w:pPr>
            <w:r w:rsidRPr="00D93DDA">
              <w:t>Averag</w:t>
            </w:r>
            <w:r>
              <w:t>e</w:t>
            </w:r>
          </w:p>
        </w:tc>
      </w:tr>
      <w:tr w:rsidR="005C5A3D" w:rsidRPr="00D93DDA" w14:paraId="1AFF20C5" w14:textId="77777777" w:rsidTr="00617A7E">
        <w:tc>
          <w:tcPr>
            <w:tcW w:w="720" w:type="dxa"/>
          </w:tcPr>
          <w:p w14:paraId="0BDBAB5C" w14:textId="77777777" w:rsidR="005C5A3D" w:rsidRPr="00D93DDA" w:rsidRDefault="005C5A3D" w:rsidP="00617A7E">
            <w:pPr>
              <w:pStyle w:val="VCAAtablecondensed"/>
            </w:pPr>
            <w:r w:rsidRPr="00D93DDA">
              <w:t>%</w:t>
            </w:r>
          </w:p>
        </w:tc>
        <w:tc>
          <w:tcPr>
            <w:tcW w:w="576" w:type="dxa"/>
          </w:tcPr>
          <w:p w14:paraId="0549A62B" w14:textId="7A33CDFF" w:rsidR="005C5A3D" w:rsidRPr="00D93DDA" w:rsidRDefault="00CB4006" w:rsidP="00617A7E">
            <w:pPr>
              <w:pStyle w:val="VCAAtablecondensed"/>
            </w:pPr>
            <w:r>
              <w:t>2</w:t>
            </w:r>
            <w:r w:rsidR="00DB4993">
              <w:t>9</w:t>
            </w:r>
          </w:p>
        </w:tc>
        <w:tc>
          <w:tcPr>
            <w:tcW w:w="576" w:type="dxa"/>
          </w:tcPr>
          <w:p w14:paraId="75786682" w14:textId="3072AFB1" w:rsidR="005C5A3D" w:rsidRPr="00D93DDA" w:rsidRDefault="00CB4006" w:rsidP="00617A7E">
            <w:pPr>
              <w:pStyle w:val="VCAAtablecondensed"/>
            </w:pPr>
            <w:r>
              <w:t>43</w:t>
            </w:r>
          </w:p>
        </w:tc>
        <w:tc>
          <w:tcPr>
            <w:tcW w:w="576" w:type="dxa"/>
          </w:tcPr>
          <w:p w14:paraId="27016D7C" w14:textId="3ACADD1D" w:rsidR="005C5A3D" w:rsidRPr="00D93DDA" w:rsidRDefault="00CB4006" w:rsidP="00617A7E">
            <w:pPr>
              <w:pStyle w:val="VCAAtablecondensed"/>
            </w:pPr>
            <w:r>
              <w:t>28</w:t>
            </w:r>
          </w:p>
        </w:tc>
        <w:tc>
          <w:tcPr>
            <w:tcW w:w="1008" w:type="dxa"/>
          </w:tcPr>
          <w:p w14:paraId="7CD1E305" w14:textId="139163C6" w:rsidR="005C5A3D" w:rsidRPr="00D93DDA" w:rsidRDefault="00DB4993" w:rsidP="00617A7E">
            <w:pPr>
              <w:pStyle w:val="VCAAtablecondensed"/>
            </w:pPr>
            <w:r>
              <w:t>1</w:t>
            </w:r>
          </w:p>
        </w:tc>
      </w:tr>
    </w:tbl>
    <w:p w14:paraId="76385E32" w14:textId="77777777" w:rsidR="00CE2651" w:rsidRPr="00CE2651" w:rsidRDefault="00CE2651" w:rsidP="00540E94">
      <w:pPr>
        <w:pStyle w:val="VCAAlinespace"/>
      </w:pPr>
    </w:p>
    <w:p w14:paraId="25CC18B3" w14:textId="2513733B" w:rsidR="002A575A" w:rsidRDefault="002A575A" w:rsidP="00463CF9">
      <w:pPr>
        <w:pStyle w:val="VCAAbullet"/>
      </w:pPr>
      <w:r>
        <w:t>The first rhythmic feel was straight eights</w:t>
      </w:r>
      <w:r w:rsidR="00C218C7">
        <w:t>.</w:t>
      </w:r>
    </w:p>
    <w:p w14:paraId="21DC61CC" w14:textId="0A116B25" w:rsidR="002A575A" w:rsidRDefault="002A575A" w:rsidP="00463CF9">
      <w:pPr>
        <w:pStyle w:val="VCAAbullet"/>
      </w:pPr>
      <w:r>
        <w:t>The second rhythmic feel was funk</w:t>
      </w:r>
      <w:r w:rsidR="00C218C7">
        <w:t>.</w:t>
      </w:r>
    </w:p>
    <w:p w14:paraId="0C22BE2D" w14:textId="2B154D0B" w:rsidR="002A575A" w:rsidRDefault="00377E21" w:rsidP="002A575A">
      <w:pPr>
        <w:pStyle w:val="VCAAbody"/>
        <w:rPr>
          <w:lang w:val="en-AU"/>
        </w:rPr>
      </w:pPr>
      <w:r>
        <w:rPr>
          <w:lang w:val="en-AU"/>
        </w:rPr>
        <w:t>While most students were able to manage this question well, s</w:t>
      </w:r>
      <w:r w:rsidR="004F23AA">
        <w:rPr>
          <w:lang w:val="en-AU"/>
        </w:rPr>
        <w:t>ome</w:t>
      </w:r>
      <w:r w:rsidR="002A575A">
        <w:rPr>
          <w:lang w:val="en-AU"/>
        </w:rPr>
        <w:t xml:space="preserve"> students found </w:t>
      </w:r>
      <w:r w:rsidR="00CE2651">
        <w:rPr>
          <w:lang w:val="en-AU"/>
        </w:rPr>
        <w:t xml:space="preserve">it </w:t>
      </w:r>
      <w:r w:rsidR="002A575A">
        <w:rPr>
          <w:lang w:val="en-AU"/>
        </w:rPr>
        <w:t>challenging. Students are reminded to practise identifying (and recreating) a range of rhythmic feels found in contemporary performance</w:t>
      </w:r>
      <w:r w:rsidR="00C218C7">
        <w:rPr>
          <w:lang w:val="en-AU"/>
        </w:rPr>
        <w:t>;</w:t>
      </w:r>
      <w:r w:rsidR="002A575A">
        <w:rPr>
          <w:lang w:val="en-AU"/>
        </w:rPr>
        <w:t xml:space="preserve"> some examples are given in the </w:t>
      </w:r>
      <w:r w:rsidR="00CE2651">
        <w:rPr>
          <w:lang w:val="en-AU"/>
        </w:rPr>
        <w:t>s</w:t>
      </w:r>
      <w:r w:rsidR="002A575A">
        <w:rPr>
          <w:lang w:val="en-AU"/>
        </w:rPr>
        <w:t xml:space="preserve">tudy </w:t>
      </w:r>
      <w:r w:rsidR="00CE2651">
        <w:rPr>
          <w:lang w:val="en-AU"/>
        </w:rPr>
        <w:t>d</w:t>
      </w:r>
      <w:r w:rsidR="002A575A">
        <w:rPr>
          <w:lang w:val="en-AU"/>
        </w:rPr>
        <w:t xml:space="preserve">esign. Activities such as listening, playing, creating and improvising </w:t>
      </w:r>
      <w:r w:rsidR="004F23AA">
        <w:rPr>
          <w:lang w:val="en-AU"/>
        </w:rPr>
        <w:t>will</w:t>
      </w:r>
      <w:r w:rsidR="002A575A">
        <w:rPr>
          <w:lang w:val="en-AU"/>
        </w:rPr>
        <w:t xml:space="preserve"> assist with developing this knowledge.</w:t>
      </w:r>
    </w:p>
    <w:p w14:paraId="08042D66" w14:textId="12F53AFD" w:rsidR="002A575A" w:rsidRDefault="002A575A" w:rsidP="00667590">
      <w:pPr>
        <w:pStyle w:val="VCAAHeading3"/>
      </w:pPr>
      <w:r>
        <w:t>Question 11</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27"/>
        <w:gridCol w:w="627"/>
        <w:gridCol w:w="627"/>
        <w:gridCol w:w="627"/>
        <w:gridCol w:w="718"/>
        <w:gridCol w:w="627"/>
        <w:gridCol w:w="576"/>
        <w:gridCol w:w="576"/>
        <w:gridCol w:w="627"/>
        <w:gridCol w:w="1008"/>
      </w:tblGrid>
      <w:tr w:rsidR="00406F56" w:rsidRPr="00D93DDA" w14:paraId="637FB8E7" w14:textId="77777777" w:rsidTr="00284FB9">
        <w:trPr>
          <w:cnfStyle w:val="100000000000" w:firstRow="1" w:lastRow="0" w:firstColumn="0" w:lastColumn="0" w:oddVBand="0" w:evenVBand="0" w:oddHBand="0" w:evenHBand="0" w:firstRowFirstColumn="0" w:firstRowLastColumn="0" w:lastRowFirstColumn="0" w:lastRowLastColumn="0"/>
        </w:trPr>
        <w:tc>
          <w:tcPr>
            <w:tcW w:w="720" w:type="dxa"/>
          </w:tcPr>
          <w:p w14:paraId="3334E5A1" w14:textId="77777777" w:rsidR="00406F56" w:rsidRPr="00D93DDA" w:rsidRDefault="00406F56" w:rsidP="00617A7E">
            <w:pPr>
              <w:pStyle w:val="VCAAtablecondensedheading"/>
            </w:pPr>
            <w:r w:rsidRPr="00D93DDA">
              <w:t>Mark</w:t>
            </w:r>
          </w:p>
        </w:tc>
        <w:tc>
          <w:tcPr>
            <w:tcW w:w="627" w:type="dxa"/>
          </w:tcPr>
          <w:p w14:paraId="0F5A2FE7" w14:textId="77777777" w:rsidR="00406F56" w:rsidRPr="00D93DDA" w:rsidRDefault="00406F56" w:rsidP="00617A7E">
            <w:pPr>
              <w:pStyle w:val="VCAAtablecondensedheading"/>
            </w:pPr>
            <w:r w:rsidRPr="00D93DDA">
              <w:t>0</w:t>
            </w:r>
          </w:p>
        </w:tc>
        <w:tc>
          <w:tcPr>
            <w:tcW w:w="627" w:type="dxa"/>
          </w:tcPr>
          <w:p w14:paraId="11EC5F4D" w14:textId="77777777" w:rsidR="00406F56" w:rsidRPr="00D93DDA" w:rsidRDefault="00406F56" w:rsidP="00617A7E">
            <w:pPr>
              <w:pStyle w:val="VCAAtablecondensedheading"/>
            </w:pPr>
            <w:r w:rsidRPr="00D93DDA">
              <w:t>1</w:t>
            </w:r>
          </w:p>
        </w:tc>
        <w:tc>
          <w:tcPr>
            <w:tcW w:w="627" w:type="dxa"/>
          </w:tcPr>
          <w:p w14:paraId="3410D129" w14:textId="77777777" w:rsidR="00406F56" w:rsidRPr="00D93DDA" w:rsidRDefault="00406F56" w:rsidP="00617A7E">
            <w:pPr>
              <w:pStyle w:val="VCAAtablecondensedheading"/>
            </w:pPr>
            <w:r w:rsidRPr="00D93DDA">
              <w:t>2</w:t>
            </w:r>
          </w:p>
        </w:tc>
        <w:tc>
          <w:tcPr>
            <w:tcW w:w="627" w:type="dxa"/>
          </w:tcPr>
          <w:p w14:paraId="0434D09D" w14:textId="77777777" w:rsidR="00406F56" w:rsidRPr="00D93DDA" w:rsidRDefault="00406F56" w:rsidP="00617A7E">
            <w:pPr>
              <w:pStyle w:val="VCAAtablecondensedheading"/>
            </w:pPr>
            <w:r>
              <w:t>3</w:t>
            </w:r>
          </w:p>
        </w:tc>
        <w:tc>
          <w:tcPr>
            <w:tcW w:w="718" w:type="dxa"/>
          </w:tcPr>
          <w:p w14:paraId="7933CBC8" w14:textId="77777777" w:rsidR="00406F56" w:rsidRPr="00D93DDA" w:rsidRDefault="00406F56" w:rsidP="00617A7E">
            <w:pPr>
              <w:pStyle w:val="VCAAtablecondensedheading"/>
            </w:pPr>
            <w:r>
              <w:t>4</w:t>
            </w:r>
          </w:p>
        </w:tc>
        <w:tc>
          <w:tcPr>
            <w:tcW w:w="627" w:type="dxa"/>
          </w:tcPr>
          <w:p w14:paraId="531DB310" w14:textId="77777777" w:rsidR="00406F56" w:rsidRPr="00D93DDA" w:rsidRDefault="00406F56" w:rsidP="00617A7E">
            <w:pPr>
              <w:pStyle w:val="VCAAtablecondensedheading"/>
            </w:pPr>
            <w:r>
              <w:t>5</w:t>
            </w:r>
          </w:p>
        </w:tc>
        <w:tc>
          <w:tcPr>
            <w:tcW w:w="576" w:type="dxa"/>
          </w:tcPr>
          <w:p w14:paraId="356B4CF2" w14:textId="77777777" w:rsidR="00406F56" w:rsidRPr="00D93DDA" w:rsidRDefault="00406F56" w:rsidP="00617A7E">
            <w:pPr>
              <w:pStyle w:val="VCAAtablecondensedheading"/>
            </w:pPr>
            <w:r>
              <w:t>6</w:t>
            </w:r>
          </w:p>
        </w:tc>
        <w:tc>
          <w:tcPr>
            <w:tcW w:w="576" w:type="dxa"/>
          </w:tcPr>
          <w:p w14:paraId="7073BB79" w14:textId="77777777" w:rsidR="00406F56" w:rsidRPr="00D93DDA" w:rsidRDefault="00406F56" w:rsidP="00617A7E">
            <w:pPr>
              <w:pStyle w:val="VCAAtablecondensedheading"/>
            </w:pPr>
            <w:r>
              <w:t>7</w:t>
            </w:r>
          </w:p>
        </w:tc>
        <w:tc>
          <w:tcPr>
            <w:tcW w:w="627" w:type="dxa"/>
          </w:tcPr>
          <w:p w14:paraId="22EC0FD0" w14:textId="77777777" w:rsidR="00406F56" w:rsidRPr="00D93DDA" w:rsidRDefault="00406F56" w:rsidP="00617A7E">
            <w:pPr>
              <w:pStyle w:val="VCAAtablecondensedheading"/>
            </w:pPr>
            <w:r>
              <w:t>8</w:t>
            </w:r>
          </w:p>
        </w:tc>
        <w:tc>
          <w:tcPr>
            <w:tcW w:w="1008" w:type="dxa"/>
          </w:tcPr>
          <w:p w14:paraId="552765F8" w14:textId="77777777" w:rsidR="00406F56" w:rsidRPr="00D93DDA" w:rsidRDefault="00406F56" w:rsidP="00617A7E">
            <w:pPr>
              <w:pStyle w:val="VCAAtablecondensedheading"/>
            </w:pPr>
            <w:r w:rsidRPr="00D93DDA">
              <w:t>Averag</w:t>
            </w:r>
            <w:r>
              <w:t>e</w:t>
            </w:r>
          </w:p>
        </w:tc>
      </w:tr>
      <w:tr w:rsidR="00406F56" w:rsidRPr="00D93DDA" w14:paraId="21EEF7A7" w14:textId="77777777" w:rsidTr="00284FB9">
        <w:tc>
          <w:tcPr>
            <w:tcW w:w="720" w:type="dxa"/>
          </w:tcPr>
          <w:p w14:paraId="35E55FA5" w14:textId="77777777" w:rsidR="00406F56" w:rsidRPr="00D93DDA" w:rsidRDefault="00406F56" w:rsidP="00617A7E">
            <w:pPr>
              <w:pStyle w:val="VCAAtablecondensed"/>
            </w:pPr>
            <w:r w:rsidRPr="00D93DDA">
              <w:t>%</w:t>
            </w:r>
          </w:p>
        </w:tc>
        <w:tc>
          <w:tcPr>
            <w:tcW w:w="627" w:type="dxa"/>
          </w:tcPr>
          <w:p w14:paraId="3B92FBBB" w14:textId="571FFFB0" w:rsidR="00406F56" w:rsidRPr="00D93DDA" w:rsidRDefault="00847754" w:rsidP="00617A7E">
            <w:pPr>
              <w:pStyle w:val="VCAAtablecondensed"/>
            </w:pPr>
            <w:r>
              <w:t>5</w:t>
            </w:r>
          </w:p>
        </w:tc>
        <w:tc>
          <w:tcPr>
            <w:tcW w:w="627" w:type="dxa"/>
          </w:tcPr>
          <w:p w14:paraId="10D01705" w14:textId="01A0F49C" w:rsidR="00406F56" w:rsidRPr="00D93DDA" w:rsidRDefault="009B1FE4" w:rsidP="00617A7E">
            <w:pPr>
              <w:pStyle w:val="VCAAtablecondensed"/>
            </w:pPr>
            <w:r>
              <w:t>10</w:t>
            </w:r>
          </w:p>
        </w:tc>
        <w:tc>
          <w:tcPr>
            <w:tcW w:w="627" w:type="dxa"/>
          </w:tcPr>
          <w:p w14:paraId="1A0FC561" w14:textId="16D4A6D8" w:rsidR="00406F56" w:rsidRPr="00D93DDA" w:rsidRDefault="009B1FE4" w:rsidP="00617A7E">
            <w:pPr>
              <w:pStyle w:val="VCAAtablecondensed"/>
            </w:pPr>
            <w:r>
              <w:t>13</w:t>
            </w:r>
          </w:p>
        </w:tc>
        <w:tc>
          <w:tcPr>
            <w:tcW w:w="627" w:type="dxa"/>
          </w:tcPr>
          <w:p w14:paraId="6A13D44E" w14:textId="77115959" w:rsidR="00406F56" w:rsidRDefault="009B1FE4" w:rsidP="00617A7E">
            <w:pPr>
              <w:pStyle w:val="VCAAtablecondensed"/>
            </w:pPr>
            <w:r>
              <w:t>15</w:t>
            </w:r>
          </w:p>
        </w:tc>
        <w:tc>
          <w:tcPr>
            <w:tcW w:w="718" w:type="dxa"/>
          </w:tcPr>
          <w:p w14:paraId="15C4ABC6" w14:textId="6F9DAF77" w:rsidR="00406F56" w:rsidRDefault="009B1FE4" w:rsidP="00617A7E">
            <w:pPr>
              <w:pStyle w:val="VCAAtablecondensed"/>
            </w:pPr>
            <w:r>
              <w:t>1</w:t>
            </w:r>
            <w:r w:rsidR="00847754">
              <w:t>8</w:t>
            </w:r>
          </w:p>
        </w:tc>
        <w:tc>
          <w:tcPr>
            <w:tcW w:w="627" w:type="dxa"/>
          </w:tcPr>
          <w:p w14:paraId="34FE92F0" w14:textId="0F6161B1" w:rsidR="00406F56" w:rsidRDefault="009B1FE4" w:rsidP="00617A7E">
            <w:pPr>
              <w:pStyle w:val="VCAAtablecondensed"/>
            </w:pPr>
            <w:r>
              <w:t>12</w:t>
            </w:r>
          </w:p>
        </w:tc>
        <w:tc>
          <w:tcPr>
            <w:tcW w:w="576" w:type="dxa"/>
          </w:tcPr>
          <w:p w14:paraId="2557CA05" w14:textId="25ED87B6" w:rsidR="00406F56" w:rsidRPr="00D93DDA" w:rsidRDefault="009B1FE4" w:rsidP="00617A7E">
            <w:pPr>
              <w:pStyle w:val="VCAAtablecondensed"/>
            </w:pPr>
            <w:r>
              <w:t>7</w:t>
            </w:r>
          </w:p>
        </w:tc>
        <w:tc>
          <w:tcPr>
            <w:tcW w:w="576" w:type="dxa"/>
          </w:tcPr>
          <w:p w14:paraId="33EDEA93" w14:textId="247C24BD" w:rsidR="00406F56" w:rsidRPr="00D93DDA" w:rsidRDefault="009B1FE4" w:rsidP="00617A7E">
            <w:pPr>
              <w:pStyle w:val="VCAAtablecondensed"/>
            </w:pPr>
            <w:r>
              <w:t>5</w:t>
            </w:r>
          </w:p>
        </w:tc>
        <w:tc>
          <w:tcPr>
            <w:tcW w:w="627" w:type="dxa"/>
          </w:tcPr>
          <w:p w14:paraId="494CCB30" w14:textId="499A3569" w:rsidR="00406F56" w:rsidRPr="00D93DDA" w:rsidRDefault="009B1FE4" w:rsidP="00617A7E">
            <w:pPr>
              <w:pStyle w:val="VCAAtablecondensed"/>
            </w:pPr>
            <w:r>
              <w:t>14</w:t>
            </w:r>
          </w:p>
        </w:tc>
        <w:tc>
          <w:tcPr>
            <w:tcW w:w="1008" w:type="dxa"/>
          </w:tcPr>
          <w:p w14:paraId="221BDCB6" w14:textId="1AFAE696" w:rsidR="00406F56" w:rsidRPr="00D93DDA" w:rsidRDefault="009B1FE4" w:rsidP="00617A7E">
            <w:pPr>
              <w:pStyle w:val="VCAAtablecondensed"/>
            </w:pPr>
            <w:r>
              <w:t>4</w:t>
            </w:r>
            <w:r w:rsidR="00CE2651">
              <w:t>.1</w:t>
            </w:r>
          </w:p>
        </w:tc>
      </w:tr>
    </w:tbl>
    <w:p w14:paraId="284EB8FC" w14:textId="6D33129E" w:rsidR="00284FB9" w:rsidRPr="00377E21" w:rsidRDefault="008C2A33" w:rsidP="00284FB9">
      <w:pPr>
        <w:pStyle w:val="NormalWeb"/>
        <w:rPr>
          <w:rFonts w:ascii="Arial" w:hAnsi="Arial" w:cs="Arial"/>
        </w:rPr>
      </w:pPr>
      <w:r>
        <w:rPr>
          <w:rFonts w:ascii="Arial" w:hAnsi="Arial" w:cs="Arial"/>
          <w:noProof/>
        </w:rPr>
        <w:drawing>
          <wp:inline distT="0" distB="0" distL="0" distR="0" wp14:anchorId="5B5E2A69" wp14:editId="6ACC9A00">
            <wp:extent cx="5483416" cy="821266"/>
            <wp:effectExtent l="0" t="0" r="0" b="0"/>
            <wp:docPr id="972666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666471" name="Picture 972666471"/>
                    <pic:cNvPicPr/>
                  </pic:nvPicPr>
                  <pic:blipFill rotWithShape="1">
                    <a:blip r:embed="rId9" cstate="print">
                      <a:extLst>
                        <a:ext uri="{28A0092B-C50C-407E-A947-70E740481C1C}">
                          <a14:useLocalDpi xmlns:a14="http://schemas.microsoft.com/office/drawing/2010/main" val="0"/>
                        </a:ext>
                      </a:extLst>
                    </a:blip>
                    <a:srcRect l="6916" t="10475" r="3445" b="79150"/>
                    <a:stretch/>
                  </pic:blipFill>
                  <pic:spPr bwMode="auto">
                    <a:xfrm>
                      <a:off x="0" y="0"/>
                      <a:ext cx="5486604" cy="821743"/>
                    </a:xfrm>
                    <a:prstGeom prst="rect">
                      <a:avLst/>
                    </a:prstGeom>
                    <a:ln>
                      <a:noFill/>
                    </a:ln>
                    <a:extLst>
                      <a:ext uri="{53640926-AAD7-44D8-BBD7-CCE9431645EC}">
                        <a14:shadowObscured xmlns:a14="http://schemas.microsoft.com/office/drawing/2010/main"/>
                      </a:ext>
                    </a:extLst>
                  </pic:spPr>
                </pic:pic>
              </a:graphicData>
            </a:graphic>
          </wp:inline>
        </w:drawing>
      </w:r>
    </w:p>
    <w:p w14:paraId="36E21689" w14:textId="6D891DF3" w:rsidR="00377E21" w:rsidRDefault="00377E21" w:rsidP="00284FB9">
      <w:pPr>
        <w:pStyle w:val="NormalWeb"/>
        <w:rPr>
          <w:rFonts w:ascii="Arial" w:hAnsi="Arial" w:cs="Arial"/>
        </w:rPr>
      </w:pPr>
      <w:r w:rsidRPr="00377E21">
        <w:rPr>
          <w:rFonts w:ascii="Arial" w:hAnsi="Arial" w:cs="Arial"/>
        </w:rPr>
        <w:t>OR</w:t>
      </w:r>
    </w:p>
    <w:p w14:paraId="49AFA746" w14:textId="7D02077F" w:rsidR="008C2A33" w:rsidRDefault="008C2A33" w:rsidP="00284FB9">
      <w:pPr>
        <w:pStyle w:val="NormalWeb"/>
        <w:rPr>
          <w:rFonts w:ascii="Arial" w:hAnsi="Arial" w:cs="Arial"/>
        </w:rPr>
      </w:pPr>
      <w:r>
        <w:rPr>
          <w:rFonts w:ascii="Arial" w:hAnsi="Arial" w:cs="Arial"/>
          <w:noProof/>
        </w:rPr>
        <w:drawing>
          <wp:inline distT="0" distB="0" distL="0" distR="0" wp14:anchorId="51E6967C" wp14:editId="1627FCEC">
            <wp:extent cx="5492179" cy="795866"/>
            <wp:effectExtent l="0" t="0" r="0" b="0"/>
            <wp:docPr id="5219125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12570" name="Picture 521912570"/>
                    <pic:cNvPicPr/>
                  </pic:nvPicPr>
                  <pic:blipFill rotWithShape="1">
                    <a:blip r:embed="rId10" cstate="print">
                      <a:extLst>
                        <a:ext uri="{28A0092B-C50C-407E-A947-70E740481C1C}">
                          <a14:useLocalDpi xmlns:a14="http://schemas.microsoft.com/office/drawing/2010/main" val="0"/>
                        </a:ext>
                      </a:extLst>
                    </a:blip>
                    <a:srcRect l="5948" t="10475" r="4271" b="79472"/>
                    <a:stretch/>
                  </pic:blipFill>
                  <pic:spPr bwMode="auto">
                    <a:xfrm>
                      <a:off x="0" y="0"/>
                      <a:ext cx="5495271" cy="796314"/>
                    </a:xfrm>
                    <a:prstGeom prst="rect">
                      <a:avLst/>
                    </a:prstGeom>
                    <a:ln>
                      <a:noFill/>
                    </a:ln>
                    <a:extLst>
                      <a:ext uri="{53640926-AAD7-44D8-BBD7-CCE9431645EC}">
                        <a14:shadowObscured xmlns:a14="http://schemas.microsoft.com/office/drawing/2010/main"/>
                      </a:ext>
                    </a:extLst>
                  </pic:spPr>
                </pic:pic>
              </a:graphicData>
            </a:graphic>
          </wp:inline>
        </w:drawing>
      </w:r>
    </w:p>
    <w:p w14:paraId="009647AE" w14:textId="1B321CCD" w:rsidR="008C2A33" w:rsidRPr="00377E21" w:rsidRDefault="008C2A33" w:rsidP="00284FB9">
      <w:pPr>
        <w:pStyle w:val="NormalWeb"/>
        <w:rPr>
          <w:rFonts w:ascii="Arial" w:hAnsi="Arial" w:cs="Arial"/>
        </w:rPr>
      </w:pPr>
      <w:r>
        <w:rPr>
          <w:rFonts w:ascii="Arial" w:hAnsi="Arial" w:cs="Arial"/>
        </w:rPr>
        <w:lastRenderedPageBreak/>
        <w:t>OR</w:t>
      </w:r>
    </w:p>
    <w:p w14:paraId="5404EC2F" w14:textId="2619FC5D" w:rsidR="00B70361" w:rsidRPr="00377E21" w:rsidRDefault="008C2A33" w:rsidP="00B70361">
      <w:pPr>
        <w:pStyle w:val="NormalWeb"/>
        <w:rPr>
          <w:rFonts w:ascii="Arial" w:hAnsi="Arial" w:cs="Arial"/>
        </w:rPr>
      </w:pPr>
      <w:r>
        <w:rPr>
          <w:rFonts w:ascii="Arial" w:hAnsi="Arial" w:cs="Arial"/>
          <w:noProof/>
        </w:rPr>
        <w:drawing>
          <wp:inline distT="0" distB="0" distL="0" distR="0" wp14:anchorId="4DF34657" wp14:editId="384D2170">
            <wp:extent cx="5484123" cy="685800"/>
            <wp:effectExtent l="0" t="0" r="0" b="0"/>
            <wp:docPr id="13905334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533478" name="Picture 1390533478"/>
                    <pic:cNvPicPr/>
                  </pic:nvPicPr>
                  <pic:blipFill rotWithShape="1">
                    <a:blip r:embed="rId11" cstate="print">
                      <a:extLst>
                        <a:ext uri="{28A0092B-C50C-407E-A947-70E740481C1C}">
                          <a14:useLocalDpi xmlns:a14="http://schemas.microsoft.com/office/drawing/2010/main" val="0"/>
                        </a:ext>
                      </a:extLst>
                    </a:blip>
                    <a:srcRect l="6086" t="11865" r="4275" b="79473"/>
                    <a:stretch/>
                  </pic:blipFill>
                  <pic:spPr bwMode="auto">
                    <a:xfrm>
                      <a:off x="0" y="0"/>
                      <a:ext cx="5486602" cy="686110"/>
                    </a:xfrm>
                    <a:prstGeom prst="rect">
                      <a:avLst/>
                    </a:prstGeom>
                    <a:ln>
                      <a:noFill/>
                    </a:ln>
                    <a:extLst>
                      <a:ext uri="{53640926-AAD7-44D8-BBD7-CCE9431645EC}">
                        <a14:shadowObscured xmlns:a14="http://schemas.microsoft.com/office/drawing/2010/main"/>
                      </a:ext>
                    </a:extLst>
                  </pic:spPr>
                </pic:pic>
              </a:graphicData>
            </a:graphic>
          </wp:inline>
        </w:drawing>
      </w:r>
    </w:p>
    <w:p w14:paraId="2CCE97A0" w14:textId="6C87B608" w:rsidR="008C2A33" w:rsidRPr="00377E21" w:rsidRDefault="00377E21" w:rsidP="00B70361">
      <w:pPr>
        <w:pStyle w:val="NormalWeb"/>
        <w:rPr>
          <w:rFonts w:ascii="Arial" w:hAnsi="Arial" w:cs="Arial"/>
        </w:rPr>
      </w:pPr>
      <w:r w:rsidRPr="00377E21">
        <w:rPr>
          <w:rFonts w:ascii="Arial" w:hAnsi="Arial" w:cs="Arial"/>
        </w:rPr>
        <w:t>OR</w:t>
      </w:r>
    </w:p>
    <w:p w14:paraId="174A7B33" w14:textId="52611446" w:rsidR="00250AAA" w:rsidRPr="00377E21" w:rsidRDefault="00230902" w:rsidP="00173946">
      <w:pPr>
        <w:pStyle w:val="NormalWeb"/>
        <w:rPr>
          <w:rFonts w:ascii="Arial" w:hAnsi="Arial" w:cs="Arial"/>
        </w:rPr>
      </w:pPr>
      <w:r>
        <w:rPr>
          <w:rFonts w:ascii="Arial" w:hAnsi="Arial" w:cs="Arial"/>
          <w:noProof/>
        </w:rPr>
        <w:drawing>
          <wp:inline distT="0" distB="0" distL="0" distR="0" wp14:anchorId="7153B1BF" wp14:editId="10AB37BB">
            <wp:extent cx="6120765" cy="659765"/>
            <wp:effectExtent l="0" t="0" r="635" b="635"/>
            <wp:docPr id="19509800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980033" name="Picture 1950980033"/>
                    <pic:cNvPicPr/>
                  </pic:nvPicPr>
                  <pic:blipFill>
                    <a:blip r:embed="rId12">
                      <a:extLst>
                        <a:ext uri="{28A0092B-C50C-407E-A947-70E740481C1C}">
                          <a14:useLocalDpi xmlns:a14="http://schemas.microsoft.com/office/drawing/2010/main" val="0"/>
                        </a:ext>
                      </a:extLst>
                    </a:blip>
                    <a:stretch>
                      <a:fillRect/>
                    </a:stretch>
                  </pic:blipFill>
                  <pic:spPr>
                    <a:xfrm>
                      <a:off x="0" y="0"/>
                      <a:ext cx="6120765" cy="659765"/>
                    </a:xfrm>
                    <a:prstGeom prst="rect">
                      <a:avLst/>
                    </a:prstGeom>
                  </pic:spPr>
                </pic:pic>
              </a:graphicData>
            </a:graphic>
          </wp:inline>
        </w:drawing>
      </w:r>
    </w:p>
    <w:p w14:paraId="568ECCAB" w14:textId="6C089609" w:rsidR="00377E21" w:rsidRPr="00377E21" w:rsidRDefault="00377E21" w:rsidP="00173946">
      <w:pPr>
        <w:pStyle w:val="NormalWeb"/>
        <w:rPr>
          <w:rFonts w:ascii="Arial" w:hAnsi="Arial" w:cs="Arial"/>
        </w:rPr>
      </w:pPr>
      <w:r w:rsidRPr="00377E21">
        <w:rPr>
          <w:rFonts w:ascii="Arial" w:hAnsi="Arial" w:cs="Arial"/>
        </w:rPr>
        <w:t>OR</w:t>
      </w:r>
    </w:p>
    <w:p w14:paraId="1653107A" w14:textId="06DB43E4" w:rsidR="00250AAA" w:rsidRPr="00377E21" w:rsidRDefault="00230902" w:rsidP="00BC3FB8">
      <w:pPr>
        <w:pStyle w:val="NormalWeb"/>
        <w:rPr>
          <w:rFonts w:ascii="Arial" w:hAnsi="Arial" w:cs="Arial"/>
        </w:rPr>
      </w:pPr>
      <w:r>
        <w:rPr>
          <w:rFonts w:ascii="Arial" w:hAnsi="Arial" w:cs="Arial"/>
          <w:noProof/>
        </w:rPr>
        <w:drawing>
          <wp:inline distT="0" distB="0" distL="0" distR="0" wp14:anchorId="24C83E5F" wp14:editId="78000119">
            <wp:extent cx="6120765" cy="676275"/>
            <wp:effectExtent l="0" t="0" r="635" b="0"/>
            <wp:docPr id="1262384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384773" name="Picture 1262384773"/>
                    <pic:cNvPicPr/>
                  </pic:nvPicPr>
                  <pic:blipFill>
                    <a:blip r:embed="rId13">
                      <a:extLst>
                        <a:ext uri="{28A0092B-C50C-407E-A947-70E740481C1C}">
                          <a14:useLocalDpi xmlns:a14="http://schemas.microsoft.com/office/drawing/2010/main" val="0"/>
                        </a:ext>
                      </a:extLst>
                    </a:blip>
                    <a:stretch>
                      <a:fillRect/>
                    </a:stretch>
                  </pic:blipFill>
                  <pic:spPr>
                    <a:xfrm>
                      <a:off x="0" y="0"/>
                      <a:ext cx="6120765" cy="676275"/>
                    </a:xfrm>
                    <a:prstGeom prst="rect">
                      <a:avLst/>
                    </a:prstGeom>
                  </pic:spPr>
                </pic:pic>
              </a:graphicData>
            </a:graphic>
          </wp:inline>
        </w:drawing>
      </w:r>
    </w:p>
    <w:p w14:paraId="4D42E179" w14:textId="121AB240" w:rsidR="002A575A" w:rsidRDefault="00377E21" w:rsidP="002A575A">
      <w:pPr>
        <w:pStyle w:val="VCAAbody"/>
        <w:rPr>
          <w:lang w:val="en-AU"/>
        </w:rPr>
      </w:pPr>
      <w:r>
        <w:rPr>
          <w:lang w:val="en-AU"/>
        </w:rPr>
        <w:t xml:space="preserve">This question provided the students with options on how to respond to this question. </w:t>
      </w:r>
      <w:r w:rsidR="00EA0FFA">
        <w:rPr>
          <w:lang w:val="en-AU"/>
        </w:rPr>
        <w:t xml:space="preserve">Many students chose to respond using the rhythm grid, a method of documentation that is </w:t>
      </w:r>
      <w:r w:rsidR="003D1669">
        <w:rPr>
          <w:lang w:val="en-AU"/>
        </w:rPr>
        <w:t xml:space="preserve">a </w:t>
      </w:r>
      <w:r w:rsidR="00EA0FFA">
        <w:rPr>
          <w:lang w:val="en-AU"/>
        </w:rPr>
        <w:t xml:space="preserve">new option in this </w:t>
      </w:r>
      <w:r w:rsidR="00CE2651">
        <w:rPr>
          <w:lang w:val="en-AU"/>
        </w:rPr>
        <w:t>s</w:t>
      </w:r>
      <w:r w:rsidR="00EA0FFA">
        <w:rPr>
          <w:lang w:val="en-AU"/>
        </w:rPr>
        <w:t xml:space="preserve">tudy </w:t>
      </w:r>
      <w:r w:rsidR="00CE2651">
        <w:rPr>
          <w:lang w:val="en-AU"/>
        </w:rPr>
        <w:t>d</w:t>
      </w:r>
      <w:r w:rsidR="00EA0FFA">
        <w:rPr>
          <w:lang w:val="en-AU"/>
        </w:rPr>
        <w:t>esign.</w:t>
      </w:r>
    </w:p>
    <w:p w14:paraId="62BEE501" w14:textId="1A5701DC" w:rsidR="00C9616A" w:rsidRDefault="002A575A" w:rsidP="002A575A">
      <w:pPr>
        <w:pStyle w:val="VCAAbody"/>
        <w:rPr>
          <w:lang w:val="en-AU"/>
        </w:rPr>
      </w:pPr>
      <w:r>
        <w:rPr>
          <w:lang w:val="en-AU"/>
        </w:rPr>
        <w:t>Students are encouraged to use the information given</w:t>
      </w:r>
      <w:r w:rsidR="003D1669">
        <w:rPr>
          <w:lang w:val="en-AU"/>
        </w:rPr>
        <w:t xml:space="preserve"> </w:t>
      </w:r>
      <w:r w:rsidR="00377E21">
        <w:rPr>
          <w:lang w:val="en-AU"/>
        </w:rPr>
        <w:t xml:space="preserve">in the notation or in the rhythm grid that was provided to introduce the missing excerpt </w:t>
      </w:r>
      <w:r w:rsidR="003D1669">
        <w:rPr>
          <w:lang w:val="en-AU"/>
        </w:rPr>
        <w:t>to assist with their response. F</w:t>
      </w:r>
      <w:r>
        <w:rPr>
          <w:lang w:val="en-AU"/>
        </w:rPr>
        <w:t xml:space="preserve">or example, the </w:t>
      </w:r>
      <w:r w:rsidR="00C9616A">
        <w:rPr>
          <w:lang w:val="en-AU"/>
        </w:rPr>
        <w:t xml:space="preserve">missing </w:t>
      </w:r>
      <w:r>
        <w:rPr>
          <w:lang w:val="en-AU"/>
        </w:rPr>
        <w:t xml:space="preserve">rhythms </w:t>
      </w:r>
      <w:r w:rsidR="003D1669">
        <w:rPr>
          <w:lang w:val="en-AU"/>
        </w:rPr>
        <w:t xml:space="preserve">in bar 5 </w:t>
      </w:r>
      <w:r>
        <w:rPr>
          <w:lang w:val="en-AU"/>
        </w:rPr>
        <w:t xml:space="preserve">were previously heard in the </w:t>
      </w:r>
      <w:r w:rsidR="003D1669">
        <w:rPr>
          <w:lang w:val="en-AU"/>
        </w:rPr>
        <w:t xml:space="preserve">given </w:t>
      </w:r>
      <w:r>
        <w:rPr>
          <w:lang w:val="en-AU"/>
        </w:rPr>
        <w:t>trumpet part</w:t>
      </w:r>
      <w:r w:rsidR="003D1669">
        <w:rPr>
          <w:lang w:val="en-AU"/>
        </w:rPr>
        <w:t>.</w:t>
      </w:r>
    </w:p>
    <w:p w14:paraId="3BB883C9" w14:textId="7FA673A6" w:rsidR="00EA0FFA" w:rsidRDefault="002A575A" w:rsidP="002A575A">
      <w:pPr>
        <w:pStyle w:val="VCAAbody"/>
        <w:rPr>
          <w:lang w:val="en-AU"/>
        </w:rPr>
      </w:pPr>
      <w:r>
        <w:rPr>
          <w:lang w:val="en-AU"/>
        </w:rPr>
        <w:t xml:space="preserve">Students were asked to </w:t>
      </w:r>
      <w:r w:rsidR="00C9616A">
        <w:rPr>
          <w:lang w:val="en-AU"/>
        </w:rPr>
        <w:t>transcribe</w:t>
      </w:r>
      <w:r>
        <w:rPr>
          <w:lang w:val="en-AU"/>
        </w:rPr>
        <w:t xml:space="preserve"> the missing notes by either drawing the notes on the stave or </w:t>
      </w:r>
      <w:r w:rsidR="00C9616A">
        <w:rPr>
          <w:lang w:val="en-AU"/>
        </w:rPr>
        <w:t>drawing in the rhythm grid</w:t>
      </w:r>
      <w:r>
        <w:rPr>
          <w:lang w:val="en-AU"/>
        </w:rPr>
        <w:t>. Students are reminded to read the question carefully</w:t>
      </w:r>
      <w:r w:rsidR="002E4698">
        <w:rPr>
          <w:lang w:val="en-AU"/>
        </w:rPr>
        <w:t>;</w:t>
      </w:r>
      <w:r>
        <w:rPr>
          <w:lang w:val="en-AU"/>
        </w:rPr>
        <w:t xml:space="preserve"> some students </w:t>
      </w:r>
      <w:r w:rsidR="00C9616A">
        <w:rPr>
          <w:lang w:val="en-AU"/>
        </w:rPr>
        <w:t>transcribed</w:t>
      </w:r>
      <w:r>
        <w:rPr>
          <w:lang w:val="en-AU"/>
        </w:rPr>
        <w:t xml:space="preserve"> the pitches on the stave and </w:t>
      </w:r>
      <w:r w:rsidR="00C9616A">
        <w:rPr>
          <w:lang w:val="en-AU"/>
        </w:rPr>
        <w:t>drew in the rhythm grid</w:t>
      </w:r>
      <w:r w:rsidR="002E4698">
        <w:rPr>
          <w:lang w:val="en-AU"/>
        </w:rPr>
        <w:t>. I</w:t>
      </w:r>
      <w:r>
        <w:rPr>
          <w:lang w:val="en-AU"/>
        </w:rPr>
        <w:t>n this case</w:t>
      </w:r>
      <w:r w:rsidR="002E4698">
        <w:rPr>
          <w:lang w:val="en-AU"/>
        </w:rPr>
        <w:t>,</w:t>
      </w:r>
      <w:r>
        <w:rPr>
          <w:lang w:val="en-AU"/>
        </w:rPr>
        <w:t xml:space="preserve"> only the first response was assessed</w:t>
      </w:r>
      <w:r w:rsidR="002E4698">
        <w:rPr>
          <w:lang w:val="en-AU"/>
        </w:rPr>
        <w:t>,</w:t>
      </w:r>
      <w:r>
        <w:rPr>
          <w:lang w:val="en-AU"/>
        </w:rPr>
        <w:t xml:space="preserve"> which was the </w:t>
      </w:r>
      <w:r w:rsidR="00C9616A">
        <w:rPr>
          <w:lang w:val="en-AU"/>
        </w:rPr>
        <w:t>staff notation</w:t>
      </w:r>
      <w:r>
        <w:rPr>
          <w:lang w:val="en-AU"/>
        </w:rPr>
        <w:t xml:space="preserve">. </w:t>
      </w:r>
    </w:p>
    <w:p w14:paraId="695F96CB" w14:textId="25350968" w:rsidR="002A575A" w:rsidRDefault="002A575A" w:rsidP="002A575A">
      <w:pPr>
        <w:pStyle w:val="VCAAbody"/>
        <w:rPr>
          <w:lang w:val="en-AU"/>
        </w:rPr>
      </w:pPr>
      <w:r>
        <w:rPr>
          <w:lang w:val="en-AU"/>
        </w:rPr>
        <w:t>Students are reminded to write neatly and carefully</w:t>
      </w:r>
      <w:r w:rsidR="00C9616A">
        <w:rPr>
          <w:lang w:val="en-AU"/>
        </w:rPr>
        <w:t xml:space="preserve"> and use a sharp pencil for this question. </w:t>
      </w:r>
      <w:r>
        <w:rPr>
          <w:lang w:val="en-AU"/>
        </w:rPr>
        <w:t xml:space="preserve">Some students </w:t>
      </w:r>
      <w:r w:rsidR="00EA0FFA">
        <w:rPr>
          <w:lang w:val="en-AU"/>
        </w:rPr>
        <w:t xml:space="preserve">who responded using the rhythm grid </w:t>
      </w:r>
      <w:r>
        <w:rPr>
          <w:lang w:val="en-AU"/>
        </w:rPr>
        <w:t xml:space="preserve">did not clearly indicate whether the first note </w:t>
      </w:r>
      <w:r w:rsidR="00C9616A">
        <w:rPr>
          <w:lang w:val="en-AU"/>
        </w:rPr>
        <w:t xml:space="preserve">in bar 5 began on beat 1 or was held across from </w:t>
      </w:r>
      <w:r w:rsidR="003D1669">
        <w:rPr>
          <w:lang w:val="en-AU"/>
        </w:rPr>
        <w:t xml:space="preserve">the previous </w:t>
      </w:r>
      <w:r w:rsidR="00C9616A">
        <w:rPr>
          <w:lang w:val="en-AU"/>
        </w:rPr>
        <w:t>bar. W</w:t>
      </w:r>
      <w:r>
        <w:rPr>
          <w:lang w:val="en-AU"/>
        </w:rPr>
        <w:t xml:space="preserve">hen this was unclear, </w:t>
      </w:r>
      <w:r w:rsidR="00CE2651">
        <w:rPr>
          <w:lang w:val="en-AU"/>
        </w:rPr>
        <w:t xml:space="preserve">it </w:t>
      </w:r>
      <w:r>
        <w:rPr>
          <w:lang w:val="en-AU"/>
        </w:rPr>
        <w:t>was deemed incorrect.</w:t>
      </w:r>
    </w:p>
    <w:p w14:paraId="00EE9492" w14:textId="22DC6B90" w:rsidR="00EA0FFA" w:rsidRDefault="00EA0FFA" w:rsidP="002A575A">
      <w:pPr>
        <w:pStyle w:val="VCAAbody"/>
        <w:rPr>
          <w:lang w:val="en-AU"/>
        </w:rPr>
      </w:pPr>
      <w:r>
        <w:rPr>
          <w:lang w:val="en-AU"/>
        </w:rPr>
        <w:t xml:space="preserve">Students should practise a range of forms of documentation as appropriate to contemporary music performance to gain fluency and confidence with a variety of documentation approaches before responding to these types of questions under </w:t>
      </w:r>
      <w:r w:rsidR="00CE2651">
        <w:rPr>
          <w:lang w:val="en-AU"/>
        </w:rPr>
        <w:t xml:space="preserve">the </w:t>
      </w:r>
      <w:r>
        <w:rPr>
          <w:lang w:val="en-AU"/>
        </w:rPr>
        <w:t xml:space="preserve">time pressures of the examination. </w:t>
      </w:r>
    </w:p>
    <w:p w14:paraId="0BB89998" w14:textId="42382851" w:rsidR="0070580F" w:rsidRPr="003D1669" w:rsidRDefault="002A575A" w:rsidP="003D1669">
      <w:pPr>
        <w:pStyle w:val="VCAAbody"/>
        <w:rPr>
          <w:lang w:val="en-AU"/>
        </w:rPr>
      </w:pPr>
      <w:r>
        <w:rPr>
          <w:lang w:val="en-AU"/>
        </w:rPr>
        <w:t xml:space="preserve">Regular singing, playing and documenting of short </w:t>
      </w:r>
      <w:r w:rsidR="00C9616A">
        <w:rPr>
          <w:lang w:val="en-AU"/>
        </w:rPr>
        <w:t>rhythmic ideas</w:t>
      </w:r>
      <w:r>
        <w:rPr>
          <w:lang w:val="en-AU"/>
        </w:rPr>
        <w:t xml:space="preserve"> in a ‘little and often’ and ‘sound before sign’ approach is recommended. This should include examples both in context and in isolation. In contemporary music, learning by listening and copying recordings is a common way of learning</w:t>
      </w:r>
      <w:r w:rsidR="00A030DA">
        <w:rPr>
          <w:lang w:val="en-AU"/>
        </w:rPr>
        <w:t>;</w:t>
      </w:r>
      <w:r>
        <w:rPr>
          <w:lang w:val="en-AU"/>
        </w:rPr>
        <w:t xml:space="preserve"> this can be extended to include documenting short </w:t>
      </w:r>
      <w:r w:rsidR="00C9616A">
        <w:rPr>
          <w:lang w:val="en-AU"/>
        </w:rPr>
        <w:t>rhythmic</w:t>
      </w:r>
      <w:r>
        <w:rPr>
          <w:lang w:val="en-AU"/>
        </w:rPr>
        <w:t xml:space="preserve"> ideas. </w:t>
      </w:r>
      <w:r w:rsidR="00C9616A">
        <w:rPr>
          <w:lang w:val="en-AU"/>
        </w:rPr>
        <w:t xml:space="preserve">This approach </w:t>
      </w:r>
      <w:r w:rsidR="00A030DA">
        <w:rPr>
          <w:lang w:val="en-AU"/>
        </w:rPr>
        <w:t xml:space="preserve">will also </w:t>
      </w:r>
      <w:r w:rsidR="00C9616A">
        <w:rPr>
          <w:lang w:val="en-AU"/>
        </w:rPr>
        <w:t xml:space="preserve">develop the aural skills required for this question type. </w:t>
      </w:r>
    </w:p>
    <w:p w14:paraId="43E90DBF" w14:textId="77777777" w:rsidR="0070580F" w:rsidRPr="00747109" w:rsidRDefault="0070580F" w:rsidP="0070580F">
      <w:pPr>
        <w:pStyle w:val="VCAAbody"/>
      </w:pPr>
    </w:p>
    <w:sectPr w:rsidR="0070580F" w:rsidRPr="00747109"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8EE37BD" w:rsidR="008428B1" w:rsidRPr="00D86DE4" w:rsidRDefault="005B2478" w:rsidP="00D86DE4">
    <w:pPr>
      <w:pStyle w:val="VCAAcaptionsandfootnotes"/>
      <w:rPr>
        <w:color w:val="999999" w:themeColor="accent2"/>
      </w:rPr>
    </w:pPr>
    <w:r>
      <w:t>2023 VCE Music Contemporary Performance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356"/>
    <w:multiLevelType w:val="hybridMultilevel"/>
    <w:tmpl w:val="09F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30F12"/>
    <w:multiLevelType w:val="hybridMultilevel"/>
    <w:tmpl w:val="98E2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22395"/>
    <w:multiLevelType w:val="hybridMultilevel"/>
    <w:tmpl w:val="ABD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62254"/>
    <w:multiLevelType w:val="hybridMultilevel"/>
    <w:tmpl w:val="5C0C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518C6"/>
    <w:multiLevelType w:val="hybridMultilevel"/>
    <w:tmpl w:val="48E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10E023E"/>
    <w:multiLevelType w:val="hybridMultilevel"/>
    <w:tmpl w:val="4A34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31085"/>
    <w:multiLevelType w:val="hybridMultilevel"/>
    <w:tmpl w:val="EFC4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41247"/>
    <w:multiLevelType w:val="hybridMultilevel"/>
    <w:tmpl w:val="A6F2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44BAF"/>
    <w:multiLevelType w:val="hybridMultilevel"/>
    <w:tmpl w:val="7FBC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37CB6"/>
    <w:multiLevelType w:val="hybridMultilevel"/>
    <w:tmpl w:val="3BB4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8894C60"/>
    <w:multiLevelType w:val="hybridMultilevel"/>
    <w:tmpl w:val="A1DA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D12C39F8"/>
    <w:lvl w:ilvl="0" w:tplc="65D86E8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703C6D09"/>
    <w:multiLevelType w:val="hybridMultilevel"/>
    <w:tmpl w:val="650E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68144179">
    <w:abstractNumId w:val="17"/>
  </w:num>
  <w:num w:numId="2" w16cid:durableId="1001469117">
    <w:abstractNumId w:val="14"/>
  </w:num>
  <w:num w:numId="3" w16cid:durableId="20133406">
    <w:abstractNumId w:val="6"/>
  </w:num>
  <w:num w:numId="4" w16cid:durableId="559902163">
    <w:abstractNumId w:val="1"/>
  </w:num>
  <w:num w:numId="5" w16cid:durableId="1778596122">
    <w:abstractNumId w:val="16"/>
  </w:num>
  <w:num w:numId="6" w16cid:durableId="891044840">
    <w:abstractNumId w:val="20"/>
  </w:num>
  <w:num w:numId="7" w16cid:durableId="512499488">
    <w:abstractNumId w:val="21"/>
  </w:num>
  <w:num w:numId="8" w16cid:durableId="921718738">
    <w:abstractNumId w:val="12"/>
  </w:num>
  <w:num w:numId="9" w16cid:durableId="1973561529">
    <w:abstractNumId w:val="19"/>
  </w:num>
  <w:num w:numId="10" w16cid:durableId="1847286086">
    <w:abstractNumId w:val="13"/>
  </w:num>
  <w:num w:numId="11" w16cid:durableId="911699940">
    <w:abstractNumId w:val="9"/>
  </w:num>
  <w:num w:numId="12" w16cid:durableId="1851067972">
    <w:abstractNumId w:val="18"/>
  </w:num>
  <w:num w:numId="13" w16cid:durableId="2055345733">
    <w:abstractNumId w:val="2"/>
  </w:num>
  <w:num w:numId="14" w16cid:durableId="106780462">
    <w:abstractNumId w:val="10"/>
  </w:num>
  <w:num w:numId="15" w16cid:durableId="460537480">
    <w:abstractNumId w:val="4"/>
  </w:num>
  <w:num w:numId="16" w16cid:durableId="1731493284">
    <w:abstractNumId w:val="8"/>
  </w:num>
  <w:num w:numId="17" w16cid:durableId="2080514464">
    <w:abstractNumId w:val="5"/>
  </w:num>
  <w:num w:numId="18" w16cid:durableId="1755781155">
    <w:abstractNumId w:val="3"/>
  </w:num>
  <w:num w:numId="19" w16cid:durableId="373845219">
    <w:abstractNumId w:val="0"/>
  </w:num>
  <w:num w:numId="20" w16cid:durableId="1455061175">
    <w:abstractNumId w:val="15"/>
  </w:num>
  <w:num w:numId="21" w16cid:durableId="523519492">
    <w:abstractNumId w:val="7"/>
  </w:num>
  <w:num w:numId="22" w16cid:durableId="1183864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3339"/>
    <w:rsid w:val="00024018"/>
    <w:rsid w:val="00030EEF"/>
    <w:rsid w:val="00037D0E"/>
    <w:rsid w:val="0005780E"/>
    <w:rsid w:val="00063FE3"/>
    <w:rsid w:val="00065CC6"/>
    <w:rsid w:val="00066FCC"/>
    <w:rsid w:val="00071FF5"/>
    <w:rsid w:val="00090D46"/>
    <w:rsid w:val="00096FEB"/>
    <w:rsid w:val="000A33D3"/>
    <w:rsid w:val="000A71F7"/>
    <w:rsid w:val="000D115B"/>
    <w:rsid w:val="000D27B3"/>
    <w:rsid w:val="000E20BF"/>
    <w:rsid w:val="000F09E4"/>
    <w:rsid w:val="000F16FD"/>
    <w:rsid w:val="000F5AAF"/>
    <w:rsid w:val="001018DD"/>
    <w:rsid w:val="00114AAF"/>
    <w:rsid w:val="00120DB9"/>
    <w:rsid w:val="00137836"/>
    <w:rsid w:val="00142203"/>
    <w:rsid w:val="00143520"/>
    <w:rsid w:val="00144AEA"/>
    <w:rsid w:val="00153AD2"/>
    <w:rsid w:val="0016264A"/>
    <w:rsid w:val="00165025"/>
    <w:rsid w:val="00173946"/>
    <w:rsid w:val="001779E7"/>
    <w:rsid w:val="001779EA"/>
    <w:rsid w:val="0018010A"/>
    <w:rsid w:val="00182027"/>
    <w:rsid w:val="00184297"/>
    <w:rsid w:val="00185CDF"/>
    <w:rsid w:val="00187ABC"/>
    <w:rsid w:val="001A0908"/>
    <w:rsid w:val="001A4D66"/>
    <w:rsid w:val="001A608E"/>
    <w:rsid w:val="001C2802"/>
    <w:rsid w:val="001C3EEA"/>
    <w:rsid w:val="001D3246"/>
    <w:rsid w:val="001E0B7E"/>
    <w:rsid w:val="001E55DE"/>
    <w:rsid w:val="001E648E"/>
    <w:rsid w:val="00201C18"/>
    <w:rsid w:val="002046A4"/>
    <w:rsid w:val="002076D3"/>
    <w:rsid w:val="00215DD6"/>
    <w:rsid w:val="00221FB3"/>
    <w:rsid w:val="002279BA"/>
    <w:rsid w:val="00230902"/>
    <w:rsid w:val="002329F3"/>
    <w:rsid w:val="00235F81"/>
    <w:rsid w:val="00240D8D"/>
    <w:rsid w:val="00243F0D"/>
    <w:rsid w:val="00250AAA"/>
    <w:rsid w:val="00260270"/>
    <w:rsid w:val="00260767"/>
    <w:rsid w:val="002647BB"/>
    <w:rsid w:val="00267FDC"/>
    <w:rsid w:val="002754C1"/>
    <w:rsid w:val="0028158B"/>
    <w:rsid w:val="002841C8"/>
    <w:rsid w:val="00284FB9"/>
    <w:rsid w:val="0028516B"/>
    <w:rsid w:val="00290C45"/>
    <w:rsid w:val="002A575A"/>
    <w:rsid w:val="002C6F90"/>
    <w:rsid w:val="002E4698"/>
    <w:rsid w:val="002E4FB5"/>
    <w:rsid w:val="002E770B"/>
    <w:rsid w:val="002F5A78"/>
    <w:rsid w:val="00302FB8"/>
    <w:rsid w:val="00304EA1"/>
    <w:rsid w:val="00314D81"/>
    <w:rsid w:val="0031555B"/>
    <w:rsid w:val="00321D4B"/>
    <w:rsid w:val="00322FC6"/>
    <w:rsid w:val="0033650D"/>
    <w:rsid w:val="00350651"/>
    <w:rsid w:val="0035293F"/>
    <w:rsid w:val="00352F9B"/>
    <w:rsid w:val="00353A8D"/>
    <w:rsid w:val="0036232E"/>
    <w:rsid w:val="003656C8"/>
    <w:rsid w:val="00365D6B"/>
    <w:rsid w:val="0036669F"/>
    <w:rsid w:val="00377E21"/>
    <w:rsid w:val="00385147"/>
    <w:rsid w:val="0039001A"/>
    <w:rsid w:val="00391986"/>
    <w:rsid w:val="003A00B4"/>
    <w:rsid w:val="003B2257"/>
    <w:rsid w:val="003B2D1D"/>
    <w:rsid w:val="003C026A"/>
    <w:rsid w:val="003C5E71"/>
    <w:rsid w:val="003C6C6D"/>
    <w:rsid w:val="003D1669"/>
    <w:rsid w:val="003D49B7"/>
    <w:rsid w:val="003D6CBD"/>
    <w:rsid w:val="003E5FC8"/>
    <w:rsid w:val="003F2B8A"/>
    <w:rsid w:val="003F5361"/>
    <w:rsid w:val="003F6FE0"/>
    <w:rsid w:val="00400537"/>
    <w:rsid w:val="00406F56"/>
    <w:rsid w:val="00417AA3"/>
    <w:rsid w:val="00425DFE"/>
    <w:rsid w:val="00431326"/>
    <w:rsid w:val="00434776"/>
    <w:rsid w:val="00434EDB"/>
    <w:rsid w:val="00440B32"/>
    <w:rsid w:val="0044213C"/>
    <w:rsid w:val="00455167"/>
    <w:rsid w:val="0046078D"/>
    <w:rsid w:val="00463CF9"/>
    <w:rsid w:val="0048280F"/>
    <w:rsid w:val="004857F4"/>
    <w:rsid w:val="00495C80"/>
    <w:rsid w:val="004A2ED8"/>
    <w:rsid w:val="004D64BA"/>
    <w:rsid w:val="004E0ECB"/>
    <w:rsid w:val="004F23AA"/>
    <w:rsid w:val="004F3111"/>
    <w:rsid w:val="004F5BDA"/>
    <w:rsid w:val="00513EE0"/>
    <w:rsid w:val="0051631E"/>
    <w:rsid w:val="005234CF"/>
    <w:rsid w:val="005279C2"/>
    <w:rsid w:val="00527E65"/>
    <w:rsid w:val="00532D03"/>
    <w:rsid w:val="00537A1F"/>
    <w:rsid w:val="00540E94"/>
    <w:rsid w:val="00556A4A"/>
    <w:rsid w:val="005570CF"/>
    <w:rsid w:val="00566029"/>
    <w:rsid w:val="00577806"/>
    <w:rsid w:val="005828B8"/>
    <w:rsid w:val="005860A5"/>
    <w:rsid w:val="005923CB"/>
    <w:rsid w:val="005B2478"/>
    <w:rsid w:val="005B391B"/>
    <w:rsid w:val="005B61A7"/>
    <w:rsid w:val="005C5A3D"/>
    <w:rsid w:val="005D3D78"/>
    <w:rsid w:val="005E0712"/>
    <w:rsid w:val="005E2EF0"/>
    <w:rsid w:val="005F1232"/>
    <w:rsid w:val="005F4092"/>
    <w:rsid w:val="005F61D0"/>
    <w:rsid w:val="00621990"/>
    <w:rsid w:val="00640E40"/>
    <w:rsid w:val="00642F3B"/>
    <w:rsid w:val="006532E1"/>
    <w:rsid w:val="00661468"/>
    <w:rsid w:val="006663C6"/>
    <w:rsid w:val="00667590"/>
    <w:rsid w:val="0068471E"/>
    <w:rsid w:val="00684F98"/>
    <w:rsid w:val="006916F4"/>
    <w:rsid w:val="00693FFD"/>
    <w:rsid w:val="006B3249"/>
    <w:rsid w:val="006C4733"/>
    <w:rsid w:val="006D2159"/>
    <w:rsid w:val="006E4583"/>
    <w:rsid w:val="006F4EC6"/>
    <w:rsid w:val="006F787C"/>
    <w:rsid w:val="00702636"/>
    <w:rsid w:val="0070580F"/>
    <w:rsid w:val="007226BF"/>
    <w:rsid w:val="00724507"/>
    <w:rsid w:val="00737F09"/>
    <w:rsid w:val="00747109"/>
    <w:rsid w:val="00760F48"/>
    <w:rsid w:val="00773E6C"/>
    <w:rsid w:val="007755E8"/>
    <w:rsid w:val="00781FB1"/>
    <w:rsid w:val="00783698"/>
    <w:rsid w:val="00790E5F"/>
    <w:rsid w:val="007A4B91"/>
    <w:rsid w:val="007C317F"/>
    <w:rsid w:val="007C600D"/>
    <w:rsid w:val="007D1B6D"/>
    <w:rsid w:val="007D551D"/>
    <w:rsid w:val="007E0F61"/>
    <w:rsid w:val="007E1755"/>
    <w:rsid w:val="007E4E0A"/>
    <w:rsid w:val="00813C37"/>
    <w:rsid w:val="008141D2"/>
    <w:rsid w:val="008154B5"/>
    <w:rsid w:val="008203E6"/>
    <w:rsid w:val="00821035"/>
    <w:rsid w:val="008234E2"/>
    <w:rsid w:val="00823962"/>
    <w:rsid w:val="008428B1"/>
    <w:rsid w:val="00845726"/>
    <w:rsid w:val="008468E3"/>
    <w:rsid w:val="00847754"/>
    <w:rsid w:val="00850410"/>
    <w:rsid w:val="00852719"/>
    <w:rsid w:val="00852F26"/>
    <w:rsid w:val="00860115"/>
    <w:rsid w:val="0088783C"/>
    <w:rsid w:val="008A0D9D"/>
    <w:rsid w:val="008A5D21"/>
    <w:rsid w:val="008C2A33"/>
    <w:rsid w:val="008D334E"/>
    <w:rsid w:val="008E68DD"/>
    <w:rsid w:val="008F16F0"/>
    <w:rsid w:val="00915BB9"/>
    <w:rsid w:val="00915BE4"/>
    <w:rsid w:val="00931A81"/>
    <w:rsid w:val="0093264D"/>
    <w:rsid w:val="009370BC"/>
    <w:rsid w:val="009403B9"/>
    <w:rsid w:val="009503A2"/>
    <w:rsid w:val="00970580"/>
    <w:rsid w:val="00973706"/>
    <w:rsid w:val="00977756"/>
    <w:rsid w:val="00986EED"/>
    <w:rsid w:val="0098739B"/>
    <w:rsid w:val="00990267"/>
    <w:rsid w:val="009906B5"/>
    <w:rsid w:val="009A0A5A"/>
    <w:rsid w:val="009B1FE4"/>
    <w:rsid w:val="009B61E5"/>
    <w:rsid w:val="009C3936"/>
    <w:rsid w:val="009D0E9E"/>
    <w:rsid w:val="009D1E89"/>
    <w:rsid w:val="009E5707"/>
    <w:rsid w:val="009F574E"/>
    <w:rsid w:val="00A030DA"/>
    <w:rsid w:val="00A05AE8"/>
    <w:rsid w:val="00A17661"/>
    <w:rsid w:val="00A17CBA"/>
    <w:rsid w:val="00A24B2D"/>
    <w:rsid w:val="00A3214D"/>
    <w:rsid w:val="00A3354B"/>
    <w:rsid w:val="00A40966"/>
    <w:rsid w:val="00A47F06"/>
    <w:rsid w:val="00A53068"/>
    <w:rsid w:val="00A613E2"/>
    <w:rsid w:val="00A65EE1"/>
    <w:rsid w:val="00A758BD"/>
    <w:rsid w:val="00A8417E"/>
    <w:rsid w:val="00A921E0"/>
    <w:rsid w:val="00A922F4"/>
    <w:rsid w:val="00AA3502"/>
    <w:rsid w:val="00AB6533"/>
    <w:rsid w:val="00AD26EF"/>
    <w:rsid w:val="00AD661C"/>
    <w:rsid w:val="00AE5526"/>
    <w:rsid w:val="00AE56BC"/>
    <w:rsid w:val="00AE7F52"/>
    <w:rsid w:val="00AF051B"/>
    <w:rsid w:val="00AF6169"/>
    <w:rsid w:val="00B01578"/>
    <w:rsid w:val="00B0738F"/>
    <w:rsid w:val="00B13D3B"/>
    <w:rsid w:val="00B16334"/>
    <w:rsid w:val="00B22FE4"/>
    <w:rsid w:val="00B230DB"/>
    <w:rsid w:val="00B26601"/>
    <w:rsid w:val="00B31A42"/>
    <w:rsid w:val="00B41951"/>
    <w:rsid w:val="00B53229"/>
    <w:rsid w:val="00B5443D"/>
    <w:rsid w:val="00B56CF3"/>
    <w:rsid w:val="00B62480"/>
    <w:rsid w:val="00B70361"/>
    <w:rsid w:val="00B717F4"/>
    <w:rsid w:val="00B768BE"/>
    <w:rsid w:val="00B77771"/>
    <w:rsid w:val="00B77CD8"/>
    <w:rsid w:val="00B81B70"/>
    <w:rsid w:val="00BB3BAB"/>
    <w:rsid w:val="00BC3FB8"/>
    <w:rsid w:val="00BD0724"/>
    <w:rsid w:val="00BD2B91"/>
    <w:rsid w:val="00BE3980"/>
    <w:rsid w:val="00BE5521"/>
    <w:rsid w:val="00BF0BBA"/>
    <w:rsid w:val="00BF6C23"/>
    <w:rsid w:val="00C02CAD"/>
    <w:rsid w:val="00C17928"/>
    <w:rsid w:val="00C218C7"/>
    <w:rsid w:val="00C27BBF"/>
    <w:rsid w:val="00C35203"/>
    <w:rsid w:val="00C51054"/>
    <w:rsid w:val="00C53263"/>
    <w:rsid w:val="00C56F76"/>
    <w:rsid w:val="00C75F1D"/>
    <w:rsid w:val="00C95156"/>
    <w:rsid w:val="00C9616A"/>
    <w:rsid w:val="00CA0DC2"/>
    <w:rsid w:val="00CB4006"/>
    <w:rsid w:val="00CB68E8"/>
    <w:rsid w:val="00CC2E40"/>
    <w:rsid w:val="00CE2651"/>
    <w:rsid w:val="00CF0902"/>
    <w:rsid w:val="00CF19C1"/>
    <w:rsid w:val="00D04F01"/>
    <w:rsid w:val="00D06414"/>
    <w:rsid w:val="00D0791B"/>
    <w:rsid w:val="00D07E9E"/>
    <w:rsid w:val="00D10AA4"/>
    <w:rsid w:val="00D20ED9"/>
    <w:rsid w:val="00D24E5A"/>
    <w:rsid w:val="00D338E4"/>
    <w:rsid w:val="00D40942"/>
    <w:rsid w:val="00D4365C"/>
    <w:rsid w:val="00D51947"/>
    <w:rsid w:val="00D532F0"/>
    <w:rsid w:val="00D56E0F"/>
    <w:rsid w:val="00D60D41"/>
    <w:rsid w:val="00D66A6B"/>
    <w:rsid w:val="00D67C5B"/>
    <w:rsid w:val="00D72B21"/>
    <w:rsid w:val="00D77413"/>
    <w:rsid w:val="00D82759"/>
    <w:rsid w:val="00D86DE4"/>
    <w:rsid w:val="00DB3DE9"/>
    <w:rsid w:val="00DB4993"/>
    <w:rsid w:val="00DD2D15"/>
    <w:rsid w:val="00DD7D89"/>
    <w:rsid w:val="00DE1909"/>
    <w:rsid w:val="00DE4FC8"/>
    <w:rsid w:val="00DE51DB"/>
    <w:rsid w:val="00DF4A82"/>
    <w:rsid w:val="00E200D3"/>
    <w:rsid w:val="00E23F1D"/>
    <w:rsid w:val="00E24216"/>
    <w:rsid w:val="00E301FA"/>
    <w:rsid w:val="00E30E05"/>
    <w:rsid w:val="00E35622"/>
    <w:rsid w:val="00E36361"/>
    <w:rsid w:val="00E40008"/>
    <w:rsid w:val="00E40844"/>
    <w:rsid w:val="00E40DF3"/>
    <w:rsid w:val="00E55614"/>
    <w:rsid w:val="00E55AE9"/>
    <w:rsid w:val="00E5617F"/>
    <w:rsid w:val="00E64EEE"/>
    <w:rsid w:val="00E67959"/>
    <w:rsid w:val="00E828ED"/>
    <w:rsid w:val="00E862D6"/>
    <w:rsid w:val="00EA0FFA"/>
    <w:rsid w:val="00EB0C84"/>
    <w:rsid w:val="00EC3A08"/>
    <w:rsid w:val="00ED2ADD"/>
    <w:rsid w:val="00EE1C35"/>
    <w:rsid w:val="00EE37D3"/>
    <w:rsid w:val="00EF2353"/>
    <w:rsid w:val="00EF331F"/>
    <w:rsid w:val="00EF4188"/>
    <w:rsid w:val="00F1508A"/>
    <w:rsid w:val="00F17FDE"/>
    <w:rsid w:val="00F24A9A"/>
    <w:rsid w:val="00F40D53"/>
    <w:rsid w:val="00F4525C"/>
    <w:rsid w:val="00F50D86"/>
    <w:rsid w:val="00F519DB"/>
    <w:rsid w:val="00F524B8"/>
    <w:rsid w:val="00F72650"/>
    <w:rsid w:val="00FB1A3A"/>
    <w:rsid w:val="00FC392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6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63CF9"/>
    <w:pPr>
      <w:widowControl w:val="0"/>
      <w:numPr>
        <w:numId w:val="1"/>
      </w:numPr>
      <w:tabs>
        <w:tab w:val="left" w:pos="425"/>
      </w:tabs>
      <w:spacing w:before="60" w:after="60"/>
      <w:ind w:left="425" w:hanging="425"/>
      <w:contextualSpacing/>
    </w:pPr>
    <w:rPr>
      <w:rFonts w:eastAsia="Arial"/>
      <w:iCs/>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C27BBF"/>
    <w:rPr>
      <w:b/>
      <w:bCs/>
    </w:rPr>
  </w:style>
  <w:style w:type="paragraph" w:styleId="Revision">
    <w:name w:val="Revision"/>
    <w:hidden/>
    <w:uiPriority w:val="99"/>
    <w:semiHidden/>
    <w:rsid w:val="004F3111"/>
    <w:pPr>
      <w:spacing w:after="0" w:line="240" w:lineRule="auto"/>
    </w:pPr>
  </w:style>
  <w:style w:type="paragraph" w:styleId="NormalWeb">
    <w:name w:val="Normal (Web)"/>
    <w:basedOn w:val="Normal"/>
    <w:uiPriority w:val="99"/>
    <w:semiHidden/>
    <w:unhideWhenUsed/>
    <w:rsid w:val="008F16F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VCAAitalics">
    <w:name w:val="VCAA italics"/>
    <w:uiPriority w:val="1"/>
    <w:qFormat/>
    <w:rsid w:val="00D07E9E"/>
    <w:rPr>
      <w:i/>
      <w:iCs/>
    </w:rPr>
  </w:style>
  <w:style w:type="paragraph" w:customStyle="1" w:styleId="VCAAlinespace">
    <w:name w:val="VCAA linespace"/>
    <w:basedOn w:val="VCAAbody"/>
    <w:qFormat/>
    <w:rsid w:val="00463CF9"/>
    <w:pPr>
      <w:spacing w:before="0" w:after="0" w:line="240" w:lineRule="auto"/>
    </w:pPr>
    <w:rPr>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8064">
      <w:bodyDiv w:val="1"/>
      <w:marLeft w:val="0"/>
      <w:marRight w:val="0"/>
      <w:marTop w:val="0"/>
      <w:marBottom w:val="0"/>
      <w:divBdr>
        <w:top w:val="none" w:sz="0" w:space="0" w:color="auto"/>
        <w:left w:val="none" w:sz="0" w:space="0" w:color="auto"/>
        <w:bottom w:val="none" w:sz="0" w:space="0" w:color="auto"/>
        <w:right w:val="none" w:sz="0" w:space="0" w:color="auto"/>
      </w:divBdr>
    </w:div>
    <w:div w:id="216480236">
      <w:bodyDiv w:val="1"/>
      <w:marLeft w:val="0"/>
      <w:marRight w:val="0"/>
      <w:marTop w:val="0"/>
      <w:marBottom w:val="0"/>
      <w:divBdr>
        <w:top w:val="none" w:sz="0" w:space="0" w:color="auto"/>
        <w:left w:val="none" w:sz="0" w:space="0" w:color="auto"/>
        <w:bottom w:val="none" w:sz="0" w:space="0" w:color="auto"/>
        <w:right w:val="none" w:sz="0" w:space="0" w:color="auto"/>
      </w:divBdr>
    </w:div>
    <w:div w:id="774595864">
      <w:bodyDiv w:val="1"/>
      <w:marLeft w:val="0"/>
      <w:marRight w:val="0"/>
      <w:marTop w:val="0"/>
      <w:marBottom w:val="0"/>
      <w:divBdr>
        <w:top w:val="none" w:sz="0" w:space="0" w:color="auto"/>
        <w:left w:val="none" w:sz="0" w:space="0" w:color="auto"/>
        <w:bottom w:val="none" w:sz="0" w:space="0" w:color="auto"/>
        <w:right w:val="none" w:sz="0" w:space="0" w:color="auto"/>
      </w:divBdr>
    </w:div>
    <w:div w:id="800423644">
      <w:bodyDiv w:val="1"/>
      <w:marLeft w:val="0"/>
      <w:marRight w:val="0"/>
      <w:marTop w:val="0"/>
      <w:marBottom w:val="0"/>
      <w:divBdr>
        <w:top w:val="none" w:sz="0" w:space="0" w:color="auto"/>
        <w:left w:val="none" w:sz="0" w:space="0" w:color="auto"/>
        <w:bottom w:val="none" w:sz="0" w:space="0" w:color="auto"/>
        <w:right w:val="none" w:sz="0" w:space="0" w:color="auto"/>
      </w:divBdr>
    </w:div>
    <w:div w:id="834104018">
      <w:bodyDiv w:val="1"/>
      <w:marLeft w:val="0"/>
      <w:marRight w:val="0"/>
      <w:marTop w:val="0"/>
      <w:marBottom w:val="0"/>
      <w:divBdr>
        <w:top w:val="none" w:sz="0" w:space="0" w:color="auto"/>
        <w:left w:val="none" w:sz="0" w:space="0" w:color="auto"/>
        <w:bottom w:val="none" w:sz="0" w:space="0" w:color="auto"/>
        <w:right w:val="none" w:sz="0" w:space="0" w:color="auto"/>
      </w:divBdr>
    </w:div>
    <w:div w:id="9133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5EE66622-E6B3-410C-9B01-E4A34BF1B0FA}"/>
</file>

<file path=customXml/itemProps3.xml><?xml version="1.0" encoding="utf-8"?>
<ds:datastoreItem xmlns:ds="http://schemas.openxmlformats.org/officeDocument/2006/customXml" ds:itemID="{71328397-B832-4D41-ACD9-177414F1A5DC}"/>
</file>

<file path=customXml/itemProps4.xml><?xml version="1.0" encoding="utf-8"?>
<ds:datastoreItem xmlns:ds="http://schemas.openxmlformats.org/officeDocument/2006/customXml" ds:itemID="{2D674E52-28CE-4836-B964-04B50142D1FA}"/>
</file>

<file path=docProps/app.xml><?xml version="1.0" encoding="utf-8"?>
<Properties xmlns="http://schemas.openxmlformats.org/officeDocument/2006/extended-properties" xmlns:vt="http://schemas.openxmlformats.org/officeDocument/2006/docPropsVTypes">
  <Template>Normal</Template>
  <TotalTime>0</TotalTime>
  <Pages>10</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Music Contemporary Performance written external assessment report</dc:title>
  <dc:creator/>
  <cp:lastModifiedBy/>
  <cp:revision>1</cp:revision>
  <dcterms:created xsi:type="dcterms:W3CDTF">2024-03-15T01:35:00Z</dcterms:created>
  <dcterms:modified xsi:type="dcterms:W3CDTF">2024-03-15T01:36:00Z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