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5EAC169" w:rsidR="00F4525C" w:rsidRDefault="00024018" w:rsidP="009B61E5">
      <w:pPr>
        <w:pStyle w:val="VCAADocumenttitle"/>
      </w:pPr>
      <w:r>
        <w:t>202</w:t>
      </w:r>
      <w:r w:rsidR="004B2871">
        <w:t>3</w:t>
      </w:r>
      <w:r>
        <w:t xml:space="preserve"> </w:t>
      </w:r>
      <w:r w:rsidR="009403B9">
        <w:t xml:space="preserve">VCE </w:t>
      </w:r>
      <w:r w:rsidR="00F5658F">
        <w:t>Music Inquiry</w:t>
      </w:r>
      <w:r>
        <w:t xml:space="preserve"> </w:t>
      </w:r>
      <w:r w:rsidR="00F1508A">
        <w:t>external</w:t>
      </w:r>
      <w:r w:rsidR="001021DD">
        <w:t>ly</w:t>
      </w:r>
      <w:r w:rsidR="00F1508A">
        <w:t xml:space="preserve"> </w:t>
      </w:r>
      <w:r w:rsidR="001021DD">
        <w:t>assessed task</w:t>
      </w:r>
      <w:r>
        <w:t xml:space="preserve"> report</w:t>
      </w:r>
    </w:p>
    <w:p w14:paraId="1F902DD4" w14:textId="350D8636" w:rsidR="006663C6" w:rsidRDefault="00024018" w:rsidP="00C35203">
      <w:pPr>
        <w:pStyle w:val="VCAAHeading1"/>
      </w:pPr>
      <w:bookmarkStart w:id="0" w:name="TemplateOverview"/>
      <w:bookmarkEnd w:id="0"/>
      <w:r>
        <w:t>General comments</w:t>
      </w:r>
    </w:p>
    <w:p w14:paraId="5675EB7E" w14:textId="2CABC632" w:rsidR="003964AE" w:rsidRDefault="003964AE" w:rsidP="003964AE">
      <w:pPr>
        <w:pStyle w:val="VCAAbody"/>
      </w:pPr>
      <w:r w:rsidRPr="001B18E7">
        <w:t xml:space="preserve">The </w:t>
      </w:r>
      <w:r w:rsidR="001021DD">
        <w:t>e</w:t>
      </w:r>
      <w:r w:rsidR="00DE3182" w:rsidRPr="007D0BA4">
        <w:t>xternally</w:t>
      </w:r>
      <w:r w:rsidR="00DE3182">
        <w:t xml:space="preserve"> </w:t>
      </w:r>
      <w:r w:rsidR="001021DD">
        <w:t>a</w:t>
      </w:r>
      <w:r w:rsidR="00DE3182">
        <w:t>ssessed</w:t>
      </w:r>
      <w:r w:rsidRPr="007D0BA4">
        <w:t xml:space="preserve"> </w:t>
      </w:r>
      <w:r w:rsidR="001021DD">
        <w:t>t</w:t>
      </w:r>
      <w:r w:rsidRPr="007D0BA4">
        <w:t xml:space="preserve">ask (EAT) </w:t>
      </w:r>
      <w:r>
        <w:t>required the submission of a folio consisting of three music items and documentation related to the student’s chosen Area of Investigation.</w:t>
      </w:r>
    </w:p>
    <w:p w14:paraId="04D82EFF" w14:textId="77777777" w:rsidR="003964AE" w:rsidRDefault="003964AE" w:rsidP="003964AE">
      <w:pPr>
        <w:pStyle w:val="VCAAbody"/>
      </w:pPr>
      <w:r>
        <w:t>For the three music items, students could choose to submit two performances and an original work or one performance and two original works. The original work could be a composition or an arrangement of an existing piece.</w:t>
      </w:r>
    </w:p>
    <w:p w14:paraId="748FA787" w14:textId="77777777" w:rsidR="003964AE" w:rsidRDefault="003964AE" w:rsidP="003964AE">
      <w:pPr>
        <w:pStyle w:val="VCAAbody"/>
      </w:pPr>
      <w:r>
        <w:t>All parts of the submission needed to relate directly to the student’s chosen Area of Investigation. Because of this, the documentation component becomes an important feature as it sets up the Area of Investigation itself, provides evidence of understanding via analysis of two works, and points out how the practical music items connect to the music area under focus. Assessors use the documentation presented as a guide for assessing the other items in the folio.</w:t>
      </w:r>
    </w:p>
    <w:p w14:paraId="461ADD67" w14:textId="657EFF7E" w:rsidR="003964AE" w:rsidRDefault="003964AE" w:rsidP="003964AE">
      <w:pPr>
        <w:pStyle w:val="VCAAbody"/>
      </w:pPr>
      <w:r>
        <w:t xml:space="preserve">The published performance descriptors, marking guide, </w:t>
      </w:r>
      <w:r w:rsidRPr="007D0BA4">
        <w:t>study design</w:t>
      </w:r>
      <w:r>
        <w:t xml:space="preserve"> and</w:t>
      </w:r>
      <w:r w:rsidRPr="007D0BA4">
        <w:t xml:space="preserve"> VCAA supporting materials</w:t>
      </w:r>
      <w:r>
        <w:t xml:space="preserve"> assist students to make informed decisions about choosing their Area of Investigation focus, and </w:t>
      </w:r>
      <w:r w:rsidR="00152DBC">
        <w:t xml:space="preserve">indicate </w:t>
      </w:r>
      <w:r>
        <w:t>how practical items will be assessed.</w:t>
      </w:r>
    </w:p>
    <w:p w14:paraId="0FAC9FE6" w14:textId="49286125" w:rsidR="003964AE" w:rsidRDefault="003964AE" w:rsidP="003964AE">
      <w:pPr>
        <w:pStyle w:val="VCAAbody"/>
      </w:pPr>
      <w:r>
        <w:t xml:space="preserve">It is worth restating the </w:t>
      </w:r>
      <w:r w:rsidR="00152DBC">
        <w:t>s</w:t>
      </w:r>
      <w:r>
        <w:t xml:space="preserve">tudy </w:t>
      </w:r>
      <w:r w:rsidR="00152DBC">
        <w:t>d</w:t>
      </w:r>
      <w:r>
        <w:t>esign’s definition of an Area of Investigation:</w:t>
      </w:r>
    </w:p>
    <w:p w14:paraId="6C7EE81C" w14:textId="77777777" w:rsidR="003964AE" w:rsidRPr="004D4FA4" w:rsidRDefault="003964AE" w:rsidP="00681678">
      <w:pPr>
        <w:pStyle w:val="VCAAbody"/>
        <w:rPr>
          <w:lang w:val="en-GB"/>
        </w:rPr>
      </w:pPr>
      <w:r w:rsidRPr="00681678">
        <w:t>Students</w:t>
      </w:r>
      <w:r w:rsidRPr="004D4FA4">
        <w:rPr>
          <w:lang w:val="en-GB"/>
        </w:rPr>
        <w:t xml:space="preserve"> choose their own Area of Investigation. This may be:</w:t>
      </w:r>
    </w:p>
    <w:p w14:paraId="5B9B64CB" w14:textId="77777777" w:rsidR="003964AE" w:rsidRPr="004D4FA4" w:rsidRDefault="003964AE" w:rsidP="00681678">
      <w:pPr>
        <w:pStyle w:val="VCAAbullet"/>
      </w:pPr>
      <w:r w:rsidRPr="004D4FA4">
        <w:t>a style</w:t>
      </w:r>
    </w:p>
    <w:p w14:paraId="7376ABDD" w14:textId="77777777" w:rsidR="003964AE" w:rsidRPr="004D4FA4" w:rsidRDefault="003964AE" w:rsidP="00681678">
      <w:pPr>
        <w:pStyle w:val="VCAAbullet"/>
      </w:pPr>
      <w:r w:rsidRPr="004D4FA4">
        <w:t>a performer</w:t>
      </w:r>
    </w:p>
    <w:p w14:paraId="2AAC419C" w14:textId="77777777" w:rsidR="003964AE" w:rsidRPr="004D4FA4" w:rsidRDefault="003964AE" w:rsidP="00681678">
      <w:pPr>
        <w:pStyle w:val="VCAAbullet"/>
      </w:pPr>
      <w:r w:rsidRPr="004D4FA4">
        <w:t>a creator</w:t>
      </w:r>
    </w:p>
    <w:p w14:paraId="2D5DCF1F" w14:textId="77777777" w:rsidR="003964AE" w:rsidRPr="004D4FA4" w:rsidRDefault="003964AE" w:rsidP="00681678">
      <w:pPr>
        <w:pStyle w:val="VCAAbullet"/>
      </w:pPr>
      <w:r w:rsidRPr="004D4FA4">
        <w:t>a musical genre.</w:t>
      </w:r>
    </w:p>
    <w:p w14:paraId="02DF9CC0" w14:textId="77777777" w:rsidR="003964AE" w:rsidRPr="004D4FA4" w:rsidRDefault="003964AE" w:rsidP="00205C5E">
      <w:pPr>
        <w:pStyle w:val="VCAAbody"/>
        <w:rPr>
          <w:lang w:val="en-GB"/>
        </w:rPr>
      </w:pPr>
      <w:r w:rsidRPr="004D4FA4">
        <w:rPr>
          <w:lang w:val="en-GB"/>
        </w:rPr>
        <w:t xml:space="preserve">Students </w:t>
      </w:r>
      <w:r w:rsidRPr="004D4FA4">
        <w:rPr>
          <w:bCs/>
          <w:lang w:val="en-GB"/>
        </w:rPr>
        <w:t>analyse</w:t>
      </w:r>
      <w:r w:rsidRPr="004D4FA4">
        <w:rPr>
          <w:lang w:val="en-GB"/>
        </w:rPr>
        <w:t xml:space="preserve"> at least two works from their chosen Area of Investigation. They explore the </w:t>
      </w:r>
      <w:r w:rsidRPr="00681678">
        <w:t>treatment</w:t>
      </w:r>
      <w:r w:rsidRPr="004D4FA4">
        <w:rPr>
          <w:lang w:val="en-GB"/>
        </w:rPr>
        <w:t xml:space="preserve"> of music elements, concepts and compositional devices in these works and discuss how this treatment influences their own musical output. Students reflect on their personal context/background as they uncover and describe connections between the works and their own music making.</w:t>
      </w:r>
    </w:p>
    <w:p w14:paraId="578D25F9" w14:textId="76649B2B" w:rsidR="003964AE" w:rsidRDefault="00E76E7F" w:rsidP="003964AE">
      <w:pPr>
        <w:pStyle w:val="VCAAbody"/>
      </w:pPr>
      <w:r>
        <w:t xml:space="preserve">Some students’ </w:t>
      </w:r>
      <w:r w:rsidR="003964AE">
        <w:t xml:space="preserve">stated Area of Study proved very </w:t>
      </w:r>
      <w:r>
        <w:t>narrow and</w:t>
      </w:r>
      <w:r w:rsidR="003964AE">
        <w:t xml:space="preserve"> had a purely performance focus. This made it difficult </w:t>
      </w:r>
      <w:r>
        <w:t xml:space="preserve">for students </w:t>
      </w:r>
      <w:r w:rsidR="003964AE">
        <w:t xml:space="preserve">to score high marks in relation to the analysis of two works that represented the </w:t>
      </w:r>
      <w:proofErr w:type="gramStart"/>
      <w:r w:rsidR="003964AE">
        <w:t>main focus</w:t>
      </w:r>
      <w:proofErr w:type="gramEnd"/>
      <w:r w:rsidR="003964AE">
        <w:t xml:space="preserve"> area.</w:t>
      </w:r>
    </w:p>
    <w:p w14:paraId="5CF6B273" w14:textId="449EA174" w:rsidR="003964AE" w:rsidRPr="00B1270A" w:rsidRDefault="003964AE" w:rsidP="0007354D">
      <w:pPr>
        <w:pStyle w:val="VCAAbody"/>
      </w:pPr>
      <w:r>
        <w:t>T</w:t>
      </w:r>
      <w:r w:rsidRPr="00B1270A">
        <w:t>hings like treatment of elements (e.g. types of harmony used, overall textural arrangements, use of rhythmic feel, form) across the two works were ignored</w:t>
      </w:r>
      <w:r w:rsidR="00E76E7F">
        <w:t xml:space="preserve"> by some students</w:t>
      </w:r>
      <w:r w:rsidRPr="00B1270A">
        <w:t xml:space="preserve"> in favour of specific performance techniques (changes from head to chest voice, vibrato techniques in </w:t>
      </w:r>
      <w:r>
        <w:t xml:space="preserve">the </w:t>
      </w:r>
      <w:r w:rsidRPr="00B1270A">
        <w:t xml:space="preserve">left hand </w:t>
      </w:r>
      <w:r>
        <w:t xml:space="preserve">on </w:t>
      </w:r>
      <w:r w:rsidRPr="00B1270A">
        <w:t>guitar).</w:t>
      </w:r>
    </w:p>
    <w:p w14:paraId="7F28D352" w14:textId="43C9995F" w:rsidR="003964AE" w:rsidRDefault="003964AE" w:rsidP="00077238">
      <w:pPr>
        <w:pStyle w:val="VCAAbody"/>
      </w:pPr>
      <w:r w:rsidRPr="00B1270A">
        <w:t>Performance-related elements are completely legitimate to analyse and connect works. However</w:t>
      </w:r>
      <w:r>
        <w:t>,</w:t>
      </w:r>
      <w:r w:rsidRPr="00B1270A">
        <w:t xml:space="preserve"> the other</w:t>
      </w:r>
      <w:r w:rsidR="00676065">
        <w:t>,</w:t>
      </w:r>
      <w:r w:rsidRPr="00B1270A">
        <w:t xml:space="preserve"> more composition-based elements need to be considered.</w:t>
      </w:r>
    </w:p>
    <w:p w14:paraId="5C3FE00E" w14:textId="38DAC294" w:rsidR="003964AE" w:rsidRDefault="003964AE" w:rsidP="00077238">
      <w:pPr>
        <w:pStyle w:val="VCAAbody"/>
      </w:pPr>
      <w:r>
        <w:t>There was a very wide range of music styles covered across the cohort. From late 19</w:t>
      </w:r>
      <w:r w:rsidR="00676065" w:rsidRPr="00681678">
        <w:t>th</w:t>
      </w:r>
      <w:r w:rsidR="00681678">
        <w:t>-</w:t>
      </w:r>
      <w:r>
        <w:t xml:space="preserve">century Romantic piano works through to funk-inspired groove-based pieces; </w:t>
      </w:r>
      <w:r w:rsidR="008A3F86">
        <w:t xml:space="preserve">from </w:t>
      </w:r>
      <w:r w:rsidR="009976FD">
        <w:t>19</w:t>
      </w:r>
      <w:r>
        <w:t>70s Australian rock to disco, thrash metal and indie pop. This range confirmed that the student-centred nature of the subject provides a senior music pathway for all types of musicians.</w:t>
      </w:r>
    </w:p>
    <w:p w14:paraId="19836F40" w14:textId="77777777" w:rsidR="003964AE" w:rsidRDefault="003964AE" w:rsidP="00077238">
      <w:pPr>
        <w:pStyle w:val="VCAAbody"/>
      </w:pPr>
      <w:r>
        <w:lastRenderedPageBreak/>
        <w:t>In most cases, files were presented in acceptable formats as outlined in published guides.</w:t>
      </w:r>
    </w:p>
    <w:p w14:paraId="624FAEE2" w14:textId="24F4CE44" w:rsidR="003964AE" w:rsidRDefault="003964AE" w:rsidP="00077238">
      <w:pPr>
        <w:pStyle w:val="VCAAbody"/>
      </w:pPr>
      <w:r>
        <w:t xml:space="preserve">Performances needed to be videoed and </w:t>
      </w:r>
      <w:r w:rsidR="009976FD">
        <w:t>‘</w:t>
      </w:r>
      <w:r>
        <w:t>announced</w:t>
      </w:r>
      <w:r w:rsidR="009976FD">
        <w:t>’</w:t>
      </w:r>
      <w:r>
        <w:t xml:space="preserve"> by a supervisor at the start. It is also a requirement that any school identification should be removed from the submission. In a small number of cases, this was not done. While the quality of recording is not officially </w:t>
      </w:r>
      <w:proofErr w:type="gramStart"/>
      <w:r>
        <w:t>taken into account</w:t>
      </w:r>
      <w:proofErr w:type="gramEnd"/>
      <w:r>
        <w:t xml:space="preserve"> for assessment, the more that an assessor can make out the assessed student’s performance within an ensemble, or over a backing track, the more chance there is that high marks can be awarded. </w:t>
      </w:r>
    </w:p>
    <w:p w14:paraId="25F4FCA1" w14:textId="4D2C1DC6" w:rsidR="003964AE" w:rsidRDefault="003964AE" w:rsidP="00077238">
      <w:pPr>
        <w:pStyle w:val="VCAAbody"/>
      </w:pPr>
      <w:r>
        <w:t>In some cases</w:t>
      </w:r>
      <w:r w:rsidR="009976FD">
        <w:t>,</w:t>
      </w:r>
      <w:r>
        <w:t xml:space="preserve"> it became obvious that care had not been taken in obtaining a clear and accurate mix of the student’s live performance and the accompanying sounds. At times it became difficult to assess a student’s accuracy or control o</w:t>
      </w:r>
      <w:r w:rsidR="00152DBC">
        <w:t>f</w:t>
      </w:r>
      <w:r>
        <w:t xml:space="preserve"> their instrument. There is no limit to the number of preparatory recordings or live takes that can be completed before a final live recording is submitted. It is worthwhile making sure that performances are clear, appropriate to the overall stylistic sound, and are indicative of the student’s true abilities.</w:t>
      </w:r>
    </w:p>
    <w:p w14:paraId="428C6EE0" w14:textId="77777777" w:rsidR="003964AE" w:rsidRDefault="003964AE" w:rsidP="00077238">
      <w:pPr>
        <w:pStyle w:val="VCAAbody"/>
      </w:pPr>
      <w:r>
        <w:t>Pieces should also be tailored to the student’s performance. In an ensemble, long solos by other instrumentalists who are not being assessed simply use up time. They do not add to the assessed student’s performance.</w:t>
      </w:r>
    </w:p>
    <w:p w14:paraId="20865EAB" w14:textId="77777777" w:rsidR="003964AE" w:rsidRPr="003964AE" w:rsidRDefault="003964AE" w:rsidP="00077238">
      <w:pPr>
        <w:pStyle w:val="VCAAbody"/>
      </w:pPr>
      <w:r w:rsidRPr="003964AE">
        <w:t xml:space="preserve">Students also needed to submit at least one original work, either as an audio file or as another video file. The original work could be a composition or an arrangement. Students were free to complete this part of their folio in </w:t>
      </w:r>
      <w:proofErr w:type="gramStart"/>
      <w:r w:rsidRPr="003964AE">
        <w:t>a number of</w:t>
      </w:r>
      <w:proofErr w:type="gramEnd"/>
      <w:r w:rsidRPr="003964AE">
        <w:t xml:space="preserve"> ways: a live recording, a multi-tracked recording, digitally generated sounds, or a combination of any of these.</w:t>
      </w:r>
    </w:p>
    <w:p w14:paraId="0ACB6BC7" w14:textId="77777777" w:rsidR="003964AE" w:rsidRPr="003964AE" w:rsidRDefault="003964AE" w:rsidP="00077238">
      <w:pPr>
        <w:pStyle w:val="VCAAbody"/>
      </w:pPr>
      <w:r w:rsidRPr="003964AE">
        <w:t xml:space="preserve">There were some very high marks awarded in this area where students engaged with a wide variety of elements of music and concepts to create or arrange a work that was demonstrably related to their Area of Study. </w:t>
      </w:r>
    </w:p>
    <w:p w14:paraId="482A330E" w14:textId="49A84CE6" w:rsidR="003964AE" w:rsidRPr="003964AE" w:rsidRDefault="009976FD" w:rsidP="00077238">
      <w:pPr>
        <w:pStyle w:val="VCAAbody"/>
      </w:pPr>
      <w:r>
        <w:t>However, i</w:t>
      </w:r>
      <w:r w:rsidR="003964AE" w:rsidRPr="003964AE">
        <w:t xml:space="preserve">n some cases, there seemed to be some misunderstanding of the nature of this music item. This generally occurred when students chose to arrange a piece, rather than write a completely original work. While some students did very well </w:t>
      </w:r>
      <w:r w:rsidR="0017597D">
        <w:t>with</w:t>
      </w:r>
      <w:r w:rsidR="0017597D" w:rsidRPr="003964AE">
        <w:t xml:space="preserve"> </w:t>
      </w:r>
      <w:r w:rsidR="003964AE" w:rsidRPr="003964AE">
        <w:t xml:space="preserve">arranging an existing piece so that it sat clearly within the Area of Investigation focus, </w:t>
      </w:r>
      <w:r w:rsidR="0017597D">
        <w:t>some</w:t>
      </w:r>
      <w:r w:rsidR="003964AE" w:rsidRPr="003964AE">
        <w:t xml:space="preserve"> struggled with the notion of arrangement. Simply performing a piece at a slower tempo, or omitting one section from a written chart</w:t>
      </w:r>
      <w:r w:rsidR="0017597D">
        <w:t>,</w:t>
      </w:r>
      <w:r w:rsidR="003964AE" w:rsidRPr="003964AE">
        <w:t xml:space="preserve"> does not really constitute a new arrangement. This affected the total number of marks that could be awarded.</w:t>
      </w:r>
    </w:p>
    <w:p w14:paraId="7D5CCAE2" w14:textId="3C4EB7C6" w:rsidR="003964AE" w:rsidRPr="00077238" w:rsidRDefault="003964AE" w:rsidP="00152DBC">
      <w:pPr>
        <w:pStyle w:val="VCAAbody"/>
      </w:pPr>
      <w:r w:rsidRPr="003964AE">
        <w:t xml:space="preserve">While the first two published criteria are focused on the performance(s) and original work(s) themselves, </w:t>
      </w:r>
      <w:r w:rsidR="000B48AF">
        <w:t>C</w:t>
      </w:r>
      <w:r w:rsidR="000B48AF" w:rsidRPr="003964AE">
        <w:t xml:space="preserve">riterion </w:t>
      </w:r>
      <w:r w:rsidRPr="003964AE">
        <w:t>3 is based on how well these practical items indicate an understanding of the selected Area of Investigation. The published expected qualities for this criterion states that at the highest level, this music-making</w:t>
      </w:r>
      <w:r w:rsidR="00152DBC">
        <w:t xml:space="preserve"> ‘</w:t>
      </w:r>
      <w:r w:rsidR="006C0816">
        <w:t>de</w:t>
      </w:r>
      <w:r w:rsidRPr="00077238">
        <w:t xml:space="preserve">monstrates a range of </w:t>
      </w:r>
      <w:r w:rsidRPr="00681678">
        <w:t>clear</w:t>
      </w:r>
      <w:r w:rsidRPr="00077238">
        <w:t xml:space="preserve"> and appropriate, observable links in both performing and creating/arranging that clearly illustrate direct influence of the investigated works as articulated in the documentation</w:t>
      </w:r>
      <w:r w:rsidR="006C0816">
        <w:t>’</w:t>
      </w:r>
      <w:r w:rsidRPr="00077238">
        <w:t>.</w:t>
      </w:r>
    </w:p>
    <w:p w14:paraId="16E16D22" w14:textId="4601222B" w:rsidR="003964AE" w:rsidRPr="003964AE" w:rsidRDefault="003964AE" w:rsidP="00077238">
      <w:pPr>
        <w:pStyle w:val="VCAAbody"/>
      </w:pPr>
      <w:r w:rsidRPr="003964AE">
        <w:t>This criterion brings together the documented analysis and information about the Area of Investigation and the practical music</w:t>
      </w:r>
      <w:r w:rsidR="000B48AF">
        <w:t>-</w:t>
      </w:r>
      <w:r w:rsidRPr="003964AE">
        <w:t>making</w:t>
      </w:r>
      <w:r w:rsidR="00916767">
        <w:t xml:space="preserve"> items</w:t>
      </w:r>
      <w:r w:rsidRPr="003964AE">
        <w:t xml:space="preserve">. High marks were awarded where assessors could connect specific performance and compositional/arranging techniques to the analysis and information in the documentation provided. If these links were articulated clearly, the connections were even more apparent. It was difficult, however, to award high marks if there were few or no links to the music under investigation. </w:t>
      </w:r>
    </w:p>
    <w:p w14:paraId="50A977BB" w14:textId="48C695F9" w:rsidR="003964AE" w:rsidRPr="003964AE" w:rsidRDefault="003964AE" w:rsidP="00077238">
      <w:pPr>
        <w:pStyle w:val="VCAAbody"/>
      </w:pPr>
      <w:r w:rsidRPr="003964AE">
        <w:t xml:space="preserve">This reinforces the need for clear, succinct documentation. The documentation component should be aiming to </w:t>
      </w:r>
      <w:r w:rsidR="00916767">
        <w:t xml:space="preserve">provide information to </w:t>
      </w:r>
      <w:r w:rsidRPr="003964AE">
        <w:t>ensure that assessors are clear about the Area of Investigation, can see in-depth analysis of music works, and are given clear indications of how the performance(s) and original work(s) are related to the focus area.</w:t>
      </w:r>
    </w:p>
    <w:p w14:paraId="189AF789" w14:textId="77777777" w:rsidR="00681678" w:rsidRDefault="00681678" w:rsidP="0007354D">
      <w:pPr>
        <w:pStyle w:val="VCAAbody"/>
      </w:pPr>
      <w:r>
        <w:br w:type="page"/>
      </w:r>
    </w:p>
    <w:p w14:paraId="29027E3E" w14:textId="14799D79" w:rsidR="00B62480" w:rsidRDefault="00024018" w:rsidP="00350651">
      <w:pPr>
        <w:pStyle w:val="VCAAHeading1"/>
      </w:pPr>
      <w:r>
        <w:lastRenderedPageBreak/>
        <w:t>Specific information</w:t>
      </w:r>
    </w:p>
    <w:p w14:paraId="65B22DA8" w14:textId="7BB71F10" w:rsidR="00B5443D" w:rsidRDefault="00B5443D" w:rsidP="00A51859">
      <w:pPr>
        <w:pStyle w:val="VCAAbody"/>
      </w:pPr>
      <w:r>
        <w:t xml:space="preserve">The statistics in this report may be subject to </w:t>
      </w:r>
      <w:r w:rsidRPr="00A51859">
        <w:t>rounding</w:t>
      </w:r>
      <w:r>
        <w:t xml:space="preserve"> resulting in a total more or less than 100 per cent.</w:t>
      </w:r>
    </w:p>
    <w:p w14:paraId="4C7392D3" w14:textId="77777777" w:rsidR="00FB0BC2" w:rsidRDefault="00FB0BC2" w:rsidP="00A51859">
      <w:pPr>
        <w:pStyle w:val="VCAAbody"/>
      </w:pPr>
      <w:r>
        <w:t xml:space="preserve">The criteria were equally weighted with a maximum </w:t>
      </w:r>
      <w:r w:rsidRPr="00A51859">
        <w:t>mark</w:t>
      </w:r>
      <w:r>
        <w:t xml:space="preserve"> of 25 for each.</w:t>
      </w:r>
    </w:p>
    <w:p w14:paraId="5ECC68D8" w14:textId="77777777" w:rsidR="00FB0BC2" w:rsidRPr="00FB0BC2" w:rsidRDefault="00FB0BC2" w:rsidP="00A51859">
      <w:pPr>
        <w:pStyle w:val="VCAAHeading3"/>
      </w:pPr>
      <w:r w:rsidRPr="00FB0BC2">
        <w:t>Criterion 1: Performing</w:t>
      </w:r>
    </w:p>
    <w:tbl>
      <w:tblPr>
        <w:tblStyle w:val="VCAATableClosed1"/>
        <w:tblW w:w="0" w:type="auto"/>
        <w:tblLayout w:type="fixed"/>
        <w:tblLook w:val="04A0" w:firstRow="1" w:lastRow="0" w:firstColumn="1" w:lastColumn="0" w:noHBand="0" w:noVBand="1"/>
        <w:tblCaption w:val="Table one"/>
        <w:tblDescription w:val="VCAA closed table style"/>
      </w:tblPr>
      <w:tblGrid>
        <w:gridCol w:w="907"/>
        <w:gridCol w:w="567"/>
        <w:gridCol w:w="567"/>
        <w:gridCol w:w="567"/>
        <w:gridCol w:w="567"/>
        <w:gridCol w:w="567"/>
        <w:gridCol w:w="567"/>
        <w:gridCol w:w="567"/>
        <w:gridCol w:w="567"/>
        <w:gridCol w:w="567"/>
        <w:gridCol w:w="567"/>
        <w:gridCol w:w="567"/>
        <w:gridCol w:w="567"/>
        <w:gridCol w:w="567"/>
        <w:gridCol w:w="567"/>
        <w:gridCol w:w="567"/>
        <w:gridCol w:w="567"/>
      </w:tblGrid>
      <w:tr w:rsidR="006C0816" w:rsidRPr="003E300A" w14:paraId="010A1B37" w14:textId="77777777" w:rsidTr="00D15081">
        <w:trPr>
          <w:cnfStyle w:val="100000000000" w:firstRow="1" w:lastRow="0" w:firstColumn="0" w:lastColumn="0" w:oddVBand="0" w:evenVBand="0" w:oddHBand="0" w:evenHBand="0" w:firstRowFirstColumn="0" w:firstRowLastColumn="0" w:lastRowFirstColumn="0" w:lastRowLastColumn="0"/>
        </w:trPr>
        <w:tc>
          <w:tcPr>
            <w:tcW w:w="907" w:type="dxa"/>
          </w:tcPr>
          <w:p w14:paraId="3ECAC360" w14:textId="77777777" w:rsidR="006C0816" w:rsidRPr="003E300A" w:rsidRDefault="006C0816" w:rsidP="0014259A">
            <w:pPr>
              <w:pStyle w:val="VCAAtablecondensedheading"/>
              <w:rPr>
                <w:lang w:val="en-AU"/>
              </w:rPr>
            </w:pPr>
            <w:r w:rsidRPr="003E300A">
              <w:rPr>
                <w:lang w:val="en-AU"/>
              </w:rPr>
              <w:t>Marks</w:t>
            </w:r>
          </w:p>
        </w:tc>
        <w:tc>
          <w:tcPr>
            <w:tcW w:w="567" w:type="dxa"/>
          </w:tcPr>
          <w:p w14:paraId="03B60555" w14:textId="77777777" w:rsidR="006C0816" w:rsidRPr="003E300A" w:rsidRDefault="006C0816" w:rsidP="0014259A">
            <w:pPr>
              <w:pStyle w:val="VCAAtablecondensedheading"/>
              <w:rPr>
                <w:lang w:val="en-AU"/>
              </w:rPr>
            </w:pPr>
            <w:r w:rsidRPr="003E300A">
              <w:rPr>
                <w:lang w:val="en-AU"/>
              </w:rPr>
              <w:t>0</w:t>
            </w:r>
          </w:p>
        </w:tc>
        <w:tc>
          <w:tcPr>
            <w:tcW w:w="567" w:type="dxa"/>
          </w:tcPr>
          <w:p w14:paraId="78F73DFB" w14:textId="77777777" w:rsidR="006C0816" w:rsidRPr="003E300A" w:rsidRDefault="006C0816" w:rsidP="0014259A">
            <w:pPr>
              <w:pStyle w:val="VCAAtablecondensedheading"/>
              <w:rPr>
                <w:lang w:val="en-AU"/>
              </w:rPr>
            </w:pPr>
            <w:r w:rsidRPr="003E300A">
              <w:rPr>
                <w:lang w:val="en-AU"/>
              </w:rPr>
              <w:t>1</w:t>
            </w:r>
          </w:p>
        </w:tc>
        <w:tc>
          <w:tcPr>
            <w:tcW w:w="567" w:type="dxa"/>
          </w:tcPr>
          <w:p w14:paraId="4011B78D" w14:textId="77777777" w:rsidR="006C0816" w:rsidRPr="003E300A" w:rsidRDefault="006C0816" w:rsidP="0014259A">
            <w:pPr>
              <w:pStyle w:val="VCAAtablecondensedheading"/>
              <w:rPr>
                <w:lang w:val="en-AU"/>
              </w:rPr>
            </w:pPr>
            <w:r w:rsidRPr="003E300A">
              <w:rPr>
                <w:lang w:val="en-AU"/>
              </w:rPr>
              <w:t>2</w:t>
            </w:r>
          </w:p>
        </w:tc>
        <w:tc>
          <w:tcPr>
            <w:tcW w:w="567" w:type="dxa"/>
          </w:tcPr>
          <w:p w14:paraId="02BB6F52" w14:textId="77777777" w:rsidR="006C0816" w:rsidRPr="003E300A" w:rsidRDefault="006C0816" w:rsidP="0014259A">
            <w:pPr>
              <w:pStyle w:val="VCAAtablecondensedheading"/>
              <w:rPr>
                <w:lang w:val="en-AU"/>
              </w:rPr>
            </w:pPr>
            <w:r w:rsidRPr="003E300A">
              <w:rPr>
                <w:lang w:val="en-AU"/>
              </w:rPr>
              <w:t>3</w:t>
            </w:r>
          </w:p>
        </w:tc>
        <w:tc>
          <w:tcPr>
            <w:tcW w:w="567" w:type="dxa"/>
          </w:tcPr>
          <w:p w14:paraId="6BAA611F" w14:textId="77777777" w:rsidR="006C0816" w:rsidRPr="003E300A" w:rsidRDefault="006C0816" w:rsidP="0014259A">
            <w:pPr>
              <w:pStyle w:val="VCAAtablecondensedheading"/>
              <w:rPr>
                <w:lang w:val="en-AU"/>
              </w:rPr>
            </w:pPr>
            <w:r w:rsidRPr="003E300A">
              <w:rPr>
                <w:lang w:val="en-AU"/>
              </w:rPr>
              <w:t>4</w:t>
            </w:r>
          </w:p>
        </w:tc>
        <w:tc>
          <w:tcPr>
            <w:tcW w:w="567" w:type="dxa"/>
          </w:tcPr>
          <w:p w14:paraId="025CD548" w14:textId="77777777" w:rsidR="006C0816" w:rsidRPr="003E300A" w:rsidRDefault="006C0816" w:rsidP="0014259A">
            <w:pPr>
              <w:pStyle w:val="VCAAtablecondensedheading"/>
              <w:rPr>
                <w:lang w:val="en-AU"/>
              </w:rPr>
            </w:pPr>
            <w:r w:rsidRPr="003E300A">
              <w:rPr>
                <w:lang w:val="en-AU"/>
              </w:rPr>
              <w:t>5</w:t>
            </w:r>
          </w:p>
        </w:tc>
        <w:tc>
          <w:tcPr>
            <w:tcW w:w="567" w:type="dxa"/>
          </w:tcPr>
          <w:p w14:paraId="3E6EEEAB" w14:textId="77777777" w:rsidR="006C0816" w:rsidRPr="003E300A" w:rsidRDefault="006C0816" w:rsidP="0014259A">
            <w:pPr>
              <w:pStyle w:val="VCAAtablecondensedheading"/>
              <w:rPr>
                <w:lang w:val="en-AU"/>
              </w:rPr>
            </w:pPr>
            <w:r w:rsidRPr="003E300A">
              <w:rPr>
                <w:lang w:val="en-AU"/>
              </w:rPr>
              <w:t>6</w:t>
            </w:r>
          </w:p>
        </w:tc>
        <w:tc>
          <w:tcPr>
            <w:tcW w:w="567" w:type="dxa"/>
          </w:tcPr>
          <w:p w14:paraId="40C6E2DA" w14:textId="77777777" w:rsidR="006C0816" w:rsidRPr="003E300A" w:rsidRDefault="006C0816" w:rsidP="0014259A">
            <w:pPr>
              <w:pStyle w:val="VCAAtablecondensedheading"/>
              <w:rPr>
                <w:lang w:val="en-AU"/>
              </w:rPr>
            </w:pPr>
            <w:r w:rsidRPr="003E300A">
              <w:rPr>
                <w:lang w:val="en-AU"/>
              </w:rPr>
              <w:t>7</w:t>
            </w:r>
          </w:p>
        </w:tc>
        <w:tc>
          <w:tcPr>
            <w:tcW w:w="567" w:type="dxa"/>
          </w:tcPr>
          <w:p w14:paraId="28F98FAD" w14:textId="77777777" w:rsidR="006C0816" w:rsidRPr="003E300A" w:rsidRDefault="006C0816" w:rsidP="0014259A">
            <w:pPr>
              <w:pStyle w:val="VCAAtablecondensedheading"/>
              <w:rPr>
                <w:lang w:val="en-AU"/>
              </w:rPr>
            </w:pPr>
            <w:r w:rsidRPr="003E300A">
              <w:rPr>
                <w:lang w:val="en-AU"/>
              </w:rPr>
              <w:t>8</w:t>
            </w:r>
          </w:p>
        </w:tc>
        <w:tc>
          <w:tcPr>
            <w:tcW w:w="567" w:type="dxa"/>
          </w:tcPr>
          <w:p w14:paraId="0909A875" w14:textId="77777777" w:rsidR="006C0816" w:rsidRPr="003E300A" w:rsidRDefault="006C0816" w:rsidP="0014259A">
            <w:pPr>
              <w:pStyle w:val="VCAAtablecondensedheading"/>
              <w:rPr>
                <w:lang w:val="en-AU"/>
              </w:rPr>
            </w:pPr>
            <w:r w:rsidRPr="003E300A">
              <w:rPr>
                <w:lang w:val="en-AU"/>
              </w:rPr>
              <w:t>9</w:t>
            </w:r>
          </w:p>
        </w:tc>
        <w:tc>
          <w:tcPr>
            <w:tcW w:w="567" w:type="dxa"/>
          </w:tcPr>
          <w:p w14:paraId="5290445A" w14:textId="77777777" w:rsidR="006C0816" w:rsidRPr="003E300A" w:rsidRDefault="006C0816" w:rsidP="0014259A">
            <w:pPr>
              <w:pStyle w:val="VCAAtablecondensedheading"/>
              <w:rPr>
                <w:lang w:val="en-AU"/>
              </w:rPr>
            </w:pPr>
            <w:r w:rsidRPr="003E300A">
              <w:rPr>
                <w:lang w:val="en-AU"/>
              </w:rPr>
              <w:t>10</w:t>
            </w:r>
          </w:p>
        </w:tc>
        <w:tc>
          <w:tcPr>
            <w:tcW w:w="567" w:type="dxa"/>
          </w:tcPr>
          <w:p w14:paraId="039B2536" w14:textId="77777777" w:rsidR="006C0816" w:rsidRPr="003E300A" w:rsidRDefault="006C0816" w:rsidP="0014259A">
            <w:pPr>
              <w:pStyle w:val="VCAAtablecondensedheading"/>
              <w:rPr>
                <w:lang w:val="en-AU"/>
              </w:rPr>
            </w:pPr>
            <w:r w:rsidRPr="003E300A">
              <w:rPr>
                <w:lang w:val="en-AU"/>
              </w:rPr>
              <w:t>11</w:t>
            </w:r>
          </w:p>
        </w:tc>
        <w:tc>
          <w:tcPr>
            <w:tcW w:w="567" w:type="dxa"/>
          </w:tcPr>
          <w:p w14:paraId="71EF4D66" w14:textId="77777777" w:rsidR="006C0816" w:rsidRPr="003E300A" w:rsidRDefault="006C0816" w:rsidP="0014259A">
            <w:pPr>
              <w:pStyle w:val="VCAAtablecondensedheading"/>
              <w:rPr>
                <w:lang w:val="en-AU"/>
              </w:rPr>
            </w:pPr>
            <w:r w:rsidRPr="003E300A">
              <w:rPr>
                <w:lang w:val="en-AU"/>
              </w:rPr>
              <w:t>12</w:t>
            </w:r>
          </w:p>
        </w:tc>
        <w:tc>
          <w:tcPr>
            <w:tcW w:w="567" w:type="dxa"/>
          </w:tcPr>
          <w:p w14:paraId="04793885" w14:textId="77777777" w:rsidR="006C0816" w:rsidRPr="003E300A" w:rsidRDefault="006C0816" w:rsidP="0014259A">
            <w:pPr>
              <w:pStyle w:val="VCAAtablecondensedheading"/>
              <w:rPr>
                <w:lang w:val="en-AU"/>
              </w:rPr>
            </w:pPr>
            <w:r w:rsidRPr="003E300A">
              <w:rPr>
                <w:lang w:val="en-AU"/>
              </w:rPr>
              <w:t>13</w:t>
            </w:r>
          </w:p>
        </w:tc>
        <w:tc>
          <w:tcPr>
            <w:tcW w:w="567" w:type="dxa"/>
          </w:tcPr>
          <w:p w14:paraId="397A0089" w14:textId="77777777" w:rsidR="006C0816" w:rsidRPr="003E300A" w:rsidRDefault="006C0816" w:rsidP="0014259A">
            <w:pPr>
              <w:pStyle w:val="VCAAtablecondensedheading"/>
              <w:rPr>
                <w:lang w:val="en-AU"/>
              </w:rPr>
            </w:pPr>
            <w:r w:rsidRPr="003E300A">
              <w:rPr>
                <w:lang w:val="en-AU"/>
              </w:rPr>
              <w:t>14</w:t>
            </w:r>
          </w:p>
        </w:tc>
        <w:tc>
          <w:tcPr>
            <w:tcW w:w="567" w:type="dxa"/>
          </w:tcPr>
          <w:p w14:paraId="187366C8" w14:textId="77777777" w:rsidR="006C0816" w:rsidRPr="003E300A" w:rsidRDefault="006C0816" w:rsidP="0014259A">
            <w:pPr>
              <w:pStyle w:val="VCAAtablecondensedheading"/>
              <w:rPr>
                <w:lang w:val="en-AU"/>
              </w:rPr>
            </w:pPr>
            <w:r w:rsidRPr="003E300A">
              <w:rPr>
                <w:lang w:val="en-AU"/>
              </w:rPr>
              <w:t>15</w:t>
            </w:r>
          </w:p>
        </w:tc>
      </w:tr>
      <w:tr w:rsidR="006C0816" w:rsidRPr="003E300A" w14:paraId="4C338F77" w14:textId="77777777" w:rsidTr="00D15081">
        <w:tc>
          <w:tcPr>
            <w:tcW w:w="907" w:type="dxa"/>
          </w:tcPr>
          <w:p w14:paraId="7BC2CEC4" w14:textId="77777777" w:rsidR="006C0816" w:rsidRPr="003E300A" w:rsidRDefault="006C0816" w:rsidP="0014259A">
            <w:pPr>
              <w:pStyle w:val="VCAAtablecondensed"/>
              <w:rPr>
                <w:lang w:val="en-AU"/>
              </w:rPr>
            </w:pPr>
            <w:r w:rsidRPr="003E300A">
              <w:rPr>
                <w:lang w:val="en-AU"/>
              </w:rPr>
              <w:t>%</w:t>
            </w:r>
          </w:p>
        </w:tc>
        <w:tc>
          <w:tcPr>
            <w:tcW w:w="567" w:type="dxa"/>
            <w:vAlign w:val="center"/>
          </w:tcPr>
          <w:p w14:paraId="7B832179" w14:textId="1E138CE0" w:rsidR="006C0816" w:rsidRPr="003E300A" w:rsidRDefault="006C0816" w:rsidP="0014259A">
            <w:pPr>
              <w:pStyle w:val="VCAAtablecondensed"/>
              <w:rPr>
                <w:lang w:val="en-AU"/>
              </w:rPr>
            </w:pPr>
            <w:r>
              <w:rPr>
                <w:lang w:val="en-AU"/>
              </w:rPr>
              <w:t>0.8</w:t>
            </w:r>
          </w:p>
        </w:tc>
        <w:tc>
          <w:tcPr>
            <w:tcW w:w="567" w:type="dxa"/>
            <w:vAlign w:val="center"/>
          </w:tcPr>
          <w:p w14:paraId="70A81677" w14:textId="433FB473" w:rsidR="006C0816" w:rsidRPr="003E300A" w:rsidRDefault="006C0816" w:rsidP="0014259A">
            <w:pPr>
              <w:pStyle w:val="VCAAtablecondensed"/>
              <w:rPr>
                <w:lang w:val="en-AU"/>
              </w:rPr>
            </w:pPr>
            <w:r>
              <w:rPr>
                <w:lang w:val="en-AU"/>
              </w:rPr>
              <w:t>0</w:t>
            </w:r>
          </w:p>
        </w:tc>
        <w:tc>
          <w:tcPr>
            <w:tcW w:w="567" w:type="dxa"/>
            <w:vAlign w:val="center"/>
          </w:tcPr>
          <w:p w14:paraId="7B72C8A4" w14:textId="7DFA8647" w:rsidR="006C0816" w:rsidRPr="003E300A" w:rsidRDefault="006C0816" w:rsidP="0014259A">
            <w:pPr>
              <w:pStyle w:val="VCAAtablecondensed"/>
              <w:rPr>
                <w:lang w:val="en-AU"/>
              </w:rPr>
            </w:pPr>
            <w:r>
              <w:rPr>
                <w:lang w:val="en-AU"/>
              </w:rPr>
              <w:t>0</w:t>
            </w:r>
          </w:p>
        </w:tc>
        <w:tc>
          <w:tcPr>
            <w:tcW w:w="567" w:type="dxa"/>
            <w:vAlign w:val="center"/>
          </w:tcPr>
          <w:p w14:paraId="7D882DB1" w14:textId="0EFE3E38" w:rsidR="006C0816" w:rsidRPr="003E300A" w:rsidRDefault="006C0816" w:rsidP="0014259A">
            <w:pPr>
              <w:pStyle w:val="VCAAtablecondensed"/>
              <w:rPr>
                <w:lang w:val="en-AU"/>
              </w:rPr>
            </w:pPr>
            <w:r>
              <w:rPr>
                <w:lang w:val="en-AU"/>
              </w:rPr>
              <w:t>0</w:t>
            </w:r>
          </w:p>
        </w:tc>
        <w:tc>
          <w:tcPr>
            <w:tcW w:w="567" w:type="dxa"/>
            <w:vAlign w:val="center"/>
          </w:tcPr>
          <w:p w14:paraId="6C4DD1B7" w14:textId="3CD4BFFB" w:rsidR="006C0816" w:rsidRPr="003E300A" w:rsidRDefault="006C0816" w:rsidP="0014259A">
            <w:pPr>
              <w:pStyle w:val="VCAAtablecondensed"/>
              <w:rPr>
                <w:lang w:val="en-AU"/>
              </w:rPr>
            </w:pPr>
            <w:r>
              <w:rPr>
                <w:lang w:val="en-AU"/>
              </w:rPr>
              <w:t>0.8</w:t>
            </w:r>
          </w:p>
        </w:tc>
        <w:tc>
          <w:tcPr>
            <w:tcW w:w="567" w:type="dxa"/>
            <w:vAlign w:val="center"/>
          </w:tcPr>
          <w:p w14:paraId="00734169" w14:textId="25BD3A82" w:rsidR="006C0816" w:rsidRPr="003E300A" w:rsidRDefault="006C0816" w:rsidP="0014259A">
            <w:pPr>
              <w:pStyle w:val="VCAAtablecondensed"/>
              <w:rPr>
                <w:lang w:val="en-AU"/>
              </w:rPr>
            </w:pPr>
            <w:r>
              <w:rPr>
                <w:lang w:val="en-AU"/>
              </w:rPr>
              <w:t>0.8</w:t>
            </w:r>
          </w:p>
        </w:tc>
        <w:tc>
          <w:tcPr>
            <w:tcW w:w="567" w:type="dxa"/>
            <w:vAlign w:val="center"/>
          </w:tcPr>
          <w:p w14:paraId="60A10A39" w14:textId="5D24509B" w:rsidR="006C0816" w:rsidRPr="003E300A" w:rsidRDefault="006C0816" w:rsidP="0014259A">
            <w:pPr>
              <w:pStyle w:val="VCAAtablecondensed"/>
              <w:rPr>
                <w:lang w:val="en-AU"/>
              </w:rPr>
            </w:pPr>
            <w:r>
              <w:rPr>
                <w:lang w:val="en-AU"/>
              </w:rPr>
              <w:t>0.4</w:t>
            </w:r>
          </w:p>
        </w:tc>
        <w:tc>
          <w:tcPr>
            <w:tcW w:w="567" w:type="dxa"/>
            <w:vAlign w:val="center"/>
          </w:tcPr>
          <w:p w14:paraId="1D120593" w14:textId="05C10FAC" w:rsidR="006C0816" w:rsidRPr="003E300A" w:rsidRDefault="006C0816" w:rsidP="0014259A">
            <w:pPr>
              <w:pStyle w:val="VCAAtablecondensed"/>
              <w:rPr>
                <w:lang w:val="en-AU"/>
              </w:rPr>
            </w:pPr>
            <w:r>
              <w:rPr>
                <w:lang w:val="en-AU"/>
              </w:rPr>
              <w:t>0</w:t>
            </w:r>
          </w:p>
        </w:tc>
        <w:tc>
          <w:tcPr>
            <w:tcW w:w="567" w:type="dxa"/>
            <w:vAlign w:val="center"/>
          </w:tcPr>
          <w:p w14:paraId="576CA7AD" w14:textId="5A82FA25" w:rsidR="006C0816" w:rsidRPr="003E300A" w:rsidRDefault="006C0816" w:rsidP="0014259A">
            <w:pPr>
              <w:pStyle w:val="VCAAtablecondensed"/>
              <w:rPr>
                <w:lang w:val="en-AU"/>
              </w:rPr>
            </w:pPr>
            <w:r>
              <w:rPr>
                <w:lang w:val="en-AU"/>
              </w:rPr>
              <w:t>0</w:t>
            </w:r>
          </w:p>
        </w:tc>
        <w:tc>
          <w:tcPr>
            <w:tcW w:w="567" w:type="dxa"/>
            <w:vAlign w:val="center"/>
          </w:tcPr>
          <w:p w14:paraId="7E69786D" w14:textId="7536BAC3" w:rsidR="006C0816" w:rsidRPr="003E300A" w:rsidRDefault="006C0816" w:rsidP="0014259A">
            <w:pPr>
              <w:pStyle w:val="VCAAtablecondensed"/>
              <w:rPr>
                <w:lang w:val="en-AU"/>
              </w:rPr>
            </w:pPr>
            <w:r>
              <w:rPr>
                <w:lang w:val="en-AU"/>
              </w:rPr>
              <w:t>0.4</w:t>
            </w:r>
          </w:p>
        </w:tc>
        <w:tc>
          <w:tcPr>
            <w:tcW w:w="567" w:type="dxa"/>
            <w:vAlign w:val="center"/>
          </w:tcPr>
          <w:p w14:paraId="2F3DF2F9" w14:textId="73F42D6E" w:rsidR="006C0816" w:rsidRPr="003E300A" w:rsidRDefault="006C0816" w:rsidP="0014259A">
            <w:pPr>
              <w:pStyle w:val="VCAAtablecondensed"/>
              <w:rPr>
                <w:lang w:val="en-AU"/>
              </w:rPr>
            </w:pPr>
            <w:r>
              <w:rPr>
                <w:lang w:val="en-AU"/>
              </w:rPr>
              <w:t>0.4</w:t>
            </w:r>
          </w:p>
        </w:tc>
        <w:tc>
          <w:tcPr>
            <w:tcW w:w="567" w:type="dxa"/>
            <w:vAlign w:val="center"/>
          </w:tcPr>
          <w:p w14:paraId="769EFA38" w14:textId="7F15302A" w:rsidR="006C0816" w:rsidRPr="003E300A" w:rsidRDefault="006C0816" w:rsidP="0014259A">
            <w:pPr>
              <w:pStyle w:val="VCAAtablecondensed"/>
              <w:rPr>
                <w:lang w:val="en-AU"/>
              </w:rPr>
            </w:pPr>
            <w:r>
              <w:rPr>
                <w:lang w:val="en-AU"/>
              </w:rPr>
              <w:t>3</w:t>
            </w:r>
          </w:p>
        </w:tc>
        <w:tc>
          <w:tcPr>
            <w:tcW w:w="567" w:type="dxa"/>
            <w:vAlign w:val="center"/>
          </w:tcPr>
          <w:p w14:paraId="4BF22649" w14:textId="6AE5AE6C" w:rsidR="006C0816" w:rsidRPr="003E300A" w:rsidRDefault="006C0816" w:rsidP="0014259A">
            <w:pPr>
              <w:pStyle w:val="VCAAtablecondensed"/>
              <w:rPr>
                <w:lang w:val="en-AU"/>
              </w:rPr>
            </w:pPr>
            <w:r>
              <w:rPr>
                <w:lang w:val="en-AU"/>
              </w:rPr>
              <w:t>2</w:t>
            </w:r>
          </w:p>
        </w:tc>
        <w:tc>
          <w:tcPr>
            <w:tcW w:w="567" w:type="dxa"/>
            <w:vAlign w:val="center"/>
          </w:tcPr>
          <w:p w14:paraId="23B3A6BF" w14:textId="0861461F" w:rsidR="006C0816" w:rsidRPr="003E300A" w:rsidRDefault="006C0816" w:rsidP="0014259A">
            <w:pPr>
              <w:pStyle w:val="VCAAtablecondensed"/>
              <w:rPr>
                <w:lang w:val="en-AU"/>
              </w:rPr>
            </w:pPr>
            <w:r>
              <w:rPr>
                <w:lang w:val="en-AU"/>
              </w:rPr>
              <w:t>3</w:t>
            </w:r>
          </w:p>
        </w:tc>
        <w:tc>
          <w:tcPr>
            <w:tcW w:w="567" w:type="dxa"/>
            <w:vAlign w:val="center"/>
          </w:tcPr>
          <w:p w14:paraId="3E10BA43" w14:textId="16CBC17F" w:rsidR="006C0816" w:rsidRPr="003E300A" w:rsidRDefault="006C0816" w:rsidP="0014259A">
            <w:pPr>
              <w:pStyle w:val="VCAAtablecondensed"/>
              <w:rPr>
                <w:lang w:val="en-AU"/>
              </w:rPr>
            </w:pPr>
            <w:r>
              <w:rPr>
                <w:lang w:val="en-AU"/>
              </w:rPr>
              <w:t>5</w:t>
            </w:r>
          </w:p>
        </w:tc>
        <w:tc>
          <w:tcPr>
            <w:tcW w:w="567" w:type="dxa"/>
            <w:vAlign w:val="center"/>
          </w:tcPr>
          <w:p w14:paraId="22C6841E" w14:textId="21CADB63" w:rsidR="006C0816" w:rsidRPr="003E300A" w:rsidRDefault="006C0816" w:rsidP="0014259A">
            <w:pPr>
              <w:pStyle w:val="VCAAtablecondensed"/>
              <w:rPr>
                <w:lang w:val="en-AU"/>
              </w:rPr>
            </w:pPr>
            <w:r>
              <w:rPr>
                <w:lang w:val="en-AU"/>
              </w:rPr>
              <w:t>7</w:t>
            </w:r>
          </w:p>
        </w:tc>
      </w:tr>
    </w:tbl>
    <w:p w14:paraId="7113B4E0" w14:textId="77777777" w:rsidR="00260C13" w:rsidRPr="003E300A" w:rsidRDefault="00260C13" w:rsidP="0007354D">
      <w:pPr>
        <w:pStyle w:val="VCAAbody"/>
        <w:rPr>
          <w:lang w:val="en-AU"/>
        </w:rPr>
      </w:pPr>
    </w:p>
    <w:tbl>
      <w:tblPr>
        <w:tblStyle w:val="VCAATableClosed1"/>
        <w:tblW w:w="5535" w:type="dxa"/>
        <w:tblLook w:val="04A0" w:firstRow="1" w:lastRow="0" w:firstColumn="1" w:lastColumn="0" w:noHBand="0" w:noVBand="1"/>
        <w:tblCaption w:val="Table one"/>
        <w:tblDescription w:val="VCAA closed table style"/>
      </w:tblPr>
      <w:tblGrid>
        <w:gridCol w:w="467"/>
        <w:gridCol w:w="467"/>
        <w:gridCol w:w="467"/>
        <w:gridCol w:w="467"/>
        <w:gridCol w:w="467"/>
        <w:gridCol w:w="467"/>
        <w:gridCol w:w="467"/>
        <w:gridCol w:w="467"/>
        <w:gridCol w:w="467"/>
        <w:gridCol w:w="468"/>
        <w:gridCol w:w="864"/>
      </w:tblGrid>
      <w:tr w:rsidR="006C0816" w:rsidRPr="003E300A" w14:paraId="4A628AD8" w14:textId="77777777" w:rsidTr="006C0816">
        <w:trPr>
          <w:cnfStyle w:val="100000000000" w:firstRow="1" w:lastRow="0" w:firstColumn="0" w:lastColumn="0" w:oddVBand="0" w:evenVBand="0" w:oddHBand="0" w:evenHBand="0" w:firstRowFirstColumn="0" w:firstRowLastColumn="0" w:lastRowFirstColumn="0" w:lastRowLastColumn="0"/>
        </w:trPr>
        <w:tc>
          <w:tcPr>
            <w:tcW w:w="467" w:type="dxa"/>
          </w:tcPr>
          <w:p w14:paraId="1D3DD8AF" w14:textId="46DF47F8" w:rsidR="006C0816" w:rsidRDefault="006C0816" w:rsidP="0014259A">
            <w:pPr>
              <w:pStyle w:val="VCAAtablecondensedheading"/>
              <w:rPr>
                <w:lang w:val="en-AU"/>
              </w:rPr>
            </w:pPr>
            <w:r>
              <w:rPr>
                <w:lang w:val="en-AU"/>
              </w:rPr>
              <w:t>16</w:t>
            </w:r>
          </w:p>
        </w:tc>
        <w:tc>
          <w:tcPr>
            <w:tcW w:w="467" w:type="dxa"/>
          </w:tcPr>
          <w:p w14:paraId="586C6B83" w14:textId="7AEDC3C3" w:rsidR="006C0816" w:rsidRDefault="006C0816" w:rsidP="0014259A">
            <w:pPr>
              <w:pStyle w:val="VCAAtablecondensedheading"/>
              <w:rPr>
                <w:lang w:val="en-AU"/>
              </w:rPr>
            </w:pPr>
            <w:r>
              <w:rPr>
                <w:lang w:val="en-AU"/>
              </w:rPr>
              <w:t>17</w:t>
            </w:r>
          </w:p>
        </w:tc>
        <w:tc>
          <w:tcPr>
            <w:tcW w:w="467" w:type="dxa"/>
          </w:tcPr>
          <w:p w14:paraId="43732A33" w14:textId="5382B527" w:rsidR="006C0816" w:rsidRDefault="006C0816" w:rsidP="0014259A">
            <w:pPr>
              <w:pStyle w:val="VCAAtablecondensedheading"/>
              <w:rPr>
                <w:lang w:val="en-AU"/>
              </w:rPr>
            </w:pPr>
            <w:r>
              <w:rPr>
                <w:lang w:val="en-AU"/>
              </w:rPr>
              <w:t>18</w:t>
            </w:r>
          </w:p>
        </w:tc>
        <w:tc>
          <w:tcPr>
            <w:tcW w:w="467" w:type="dxa"/>
          </w:tcPr>
          <w:p w14:paraId="2EFD9B72" w14:textId="7A7A163D" w:rsidR="006C0816" w:rsidRDefault="006C0816" w:rsidP="0014259A">
            <w:pPr>
              <w:pStyle w:val="VCAAtablecondensedheading"/>
              <w:rPr>
                <w:lang w:val="en-AU"/>
              </w:rPr>
            </w:pPr>
            <w:r>
              <w:rPr>
                <w:lang w:val="en-AU"/>
              </w:rPr>
              <w:t>19</w:t>
            </w:r>
          </w:p>
        </w:tc>
        <w:tc>
          <w:tcPr>
            <w:tcW w:w="467" w:type="dxa"/>
          </w:tcPr>
          <w:p w14:paraId="5BDC831F" w14:textId="523B49C0" w:rsidR="006C0816" w:rsidRDefault="006C0816" w:rsidP="0014259A">
            <w:pPr>
              <w:pStyle w:val="VCAAtablecondensedheading"/>
              <w:rPr>
                <w:lang w:val="en-AU"/>
              </w:rPr>
            </w:pPr>
            <w:r>
              <w:rPr>
                <w:lang w:val="en-AU"/>
              </w:rPr>
              <w:t>20</w:t>
            </w:r>
          </w:p>
        </w:tc>
        <w:tc>
          <w:tcPr>
            <w:tcW w:w="467" w:type="dxa"/>
          </w:tcPr>
          <w:p w14:paraId="6C084509" w14:textId="027BA102" w:rsidR="006C0816" w:rsidRPr="003E300A" w:rsidRDefault="006C0816" w:rsidP="0014259A">
            <w:pPr>
              <w:pStyle w:val="VCAAtablecondensedheading"/>
              <w:rPr>
                <w:lang w:val="en-AU"/>
              </w:rPr>
            </w:pPr>
            <w:r>
              <w:rPr>
                <w:lang w:val="en-AU"/>
              </w:rPr>
              <w:t>21</w:t>
            </w:r>
          </w:p>
        </w:tc>
        <w:tc>
          <w:tcPr>
            <w:tcW w:w="467" w:type="dxa"/>
          </w:tcPr>
          <w:p w14:paraId="015DE9A4" w14:textId="5E6F39C6" w:rsidR="006C0816" w:rsidRPr="003E300A" w:rsidRDefault="006C0816" w:rsidP="0014259A">
            <w:pPr>
              <w:pStyle w:val="VCAAtablecondensedheading"/>
              <w:rPr>
                <w:lang w:val="en-AU"/>
              </w:rPr>
            </w:pPr>
            <w:r w:rsidRPr="003E300A">
              <w:rPr>
                <w:lang w:val="en-AU"/>
              </w:rPr>
              <w:t>22</w:t>
            </w:r>
          </w:p>
        </w:tc>
        <w:tc>
          <w:tcPr>
            <w:tcW w:w="467" w:type="dxa"/>
          </w:tcPr>
          <w:p w14:paraId="0AD8F8B8" w14:textId="77777777" w:rsidR="006C0816" w:rsidRPr="003E300A" w:rsidRDefault="006C0816" w:rsidP="0014259A">
            <w:pPr>
              <w:pStyle w:val="VCAAtablecondensedheading"/>
              <w:rPr>
                <w:lang w:val="en-AU"/>
              </w:rPr>
            </w:pPr>
            <w:r w:rsidRPr="003E300A">
              <w:rPr>
                <w:lang w:val="en-AU"/>
              </w:rPr>
              <w:t>23</w:t>
            </w:r>
          </w:p>
        </w:tc>
        <w:tc>
          <w:tcPr>
            <w:tcW w:w="467" w:type="dxa"/>
          </w:tcPr>
          <w:p w14:paraId="40CA70E7" w14:textId="77777777" w:rsidR="006C0816" w:rsidRPr="003E300A" w:rsidRDefault="006C0816" w:rsidP="0014259A">
            <w:pPr>
              <w:pStyle w:val="VCAAtablecondensedheading"/>
              <w:rPr>
                <w:lang w:val="en-AU"/>
              </w:rPr>
            </w:pPr>
            <w:r w:rsidRPr="003E300A">
              <w:rPr>
                <w:lang w:val="en-AU"/>
              </w:rPr>
              <w:t>24</w:t>
            </w:r>
          </w:p>
        </w:tc>
        <w:tc>
          <w:tcPr>
            <w:tcW w:w="468" w:type="dxa"/>
          </w:tcPr>
          <w:p w14:paraId="315A2CE4" w14:textId="77777777" w:rsidR="006C0816" w:rsidRPr="003E300A" w:rsidRDefault="006C0816" w:rsidP="0014259A">
            <w:pPr>
              <w:pStyle w:val="VCAAtablecondensedheading"/>
              <w:rPr>
                <w:lang w:val="en-AU"/>
              </w:rPr>
            </w:pPr>
            <w:r w:rsidRPr="003E300A">
              <w:rPr>
                <w:lang w:val="en-AU"/>
              </w:rPr>
              <w:t>25</w:t>
            </w:r>
          </w:p>
        </w:tc>
        <w:tc>
          <w:tcPr>
            <w:tcW w:w="864" w:type="dxa"/>
          </w:tcPr>
          <w:p w14:paraId="4BDF2385" w14:textId="77777777" w:rsidR="006C0816" w:rsidRPr="003E300A" w:rsidRDefault="006C0816" w:rsidP="0014259A">
            <w:pPr>
              <w:pStyle w:val="VCAAtablecondensedheading"/>
              <w:rPr>
                <w:lang w:val="en-AU"/>
              </w:rPr>
            </w:pPr>
            <w:r w:rsidRPr="003E300A">
              <w:rPr>
                <w:lang w:val="en-AU"/>
              </w:rPr>
              <w:t>Average</w:t>
            </w:r>
          </w:p>
        </w:tc>
      </w:tr>
      <w:tr w:rsidR="006C0816" w:rsidRPr="003E300A" w14:paraId="281986F4" w14:textId="77777777" w:rsidTr="006C0816">
        <w:tc>
          <w:tcPr>
            <w:tcW w:w="467" w:type="dxa"/>
          </w:tcPr>
          <w:p w14:paraId="06AC46C9" w14:textId="7ED8CEC8" w:rsidR="006C0816" w:rsidRDefault="006C0816" w:rsidP="0014259A">
            <w:pPr>
              <w:pStyle w:val="VCAAtablecondensed"/>
              <w:rPr>
                <w:lang w:val="en-AU"/>
              </w:rPr>
            </w:pPr>
            <w:r>
              <w:rPr>
                <w:lang w:val="en-AU"/>
              </w:rPr>
              <w:t>8</w:t>
            </w:r>
          </w:p>
        </w:tc>
        <w:tc>
          <w:tcPr>
            <w:tcW w:w="467" w:type="dxa"/>
          </w:tcPr>
          <w:p w14:paraId="18DFF661" w14:textId="0E7C1A03" w:rsidR="006C0816" w:rsidRDefault="006C0816" w:rsidP="0014259A">
            <w:pPr>
              <w:pStyle w:val="VCAAtablecondensed"/>
              <w:rPr>
                <w:lang w:val="en-AU"/>
              </w:rPr>
            </w:pPr>
            <w:r>
              <w:rPr>
                <w:lang w:val="en-AU"/>
              </w:rPr>
              <w:t>4</w:t>
            </w:r>
          </w:p>
        </w:tc>
        <w:tc>
          <w:tcPr>
            <w:tcW w:w="467" w:type="dxa"/>
          </w:tcPr>
          <w:p w14:paraId="4BB4BE95" w14:textId="52657255" w:rsidR="006C0816" w:rsidRDefault="006C0816" w:rsidP="0014259A">
            <w:pPr>
              <w:pStyle w:val="VCAAtablecondensed"/>
              <w:rPr>
                <w:lang w:val="en-AU"/>
              </w:rPr>
            </w:pPr>
            <w:r>
              <w:rPr>
                <w:lang w:val="en-AU"/>
              </w:rPr>
              <w:t>5</w:t>
            </w:r>
          </w:p>
        </w:tc>
        <w:tc>
          <w:tcPr>
            <w:tcW w:w="467" w:type="dxa"/>
          </w:tcPr>
          <w:p w14:paraId="2B575CCA" w14:textId="66F8C8A9" w:rsidR="006C0816" w:rsidRDefault="006C0816" w:rsidP="0014259A">
            <w:pPr>
              <w:pStyle w:val="VCAAtablecondensed"/>
              <w:rPr>
                <w:lang w:val="en-AU"/>
              </w:rPr>
            </w:pPr>
            <w:r>
              <w:rPr>
                <w:lang w:val="en-AU"/>
              </w:rPr>
              <w:t>8</w:t>
            </w:r>
          </w:p>
        </w:tc>
        <w:tc>
          <w:tcPr>
            <w:tcW w:w="467" w:type="dxa"/>
          </w:tcPr>
          <w:p w14:paraId="33E90312" w14:textId="47891C7F" w:rsidR="006C0816" w:rsidRDefault="006C0816" w:rsidP="0014259A">
            <w:pPr>
              <w:pStyle w:val="VCAAtablecondensed"/>
              <w:rPr>
                <w:lang w:val="en-AU"/>
              </w:rPr>
            </w:pPr>
            <w:r>
              <w:rPr>
                <w:lang w:val="en-AU"/>
              </w:rPr>
              <w:t>7</w:t>
            </w:r>
          </w:p>
        </w:tc>
        <w:tc>
          <w:tcPr>
            <w:tcW w:w="467" w:type="dxa"/>
          </w:tcPr>
          <w:p w14:paraId="74CA4604" w14:textId="359F1B59" w:rsidR="006C0816" w:rsidRDefault="006C0816" w:rsidP="0014259A">
            <w:pPr>
              <w:pStyle w:val="VCAAtablecondensed"/>
              <w:rPr>
                <w:lang w:val="en-AU"/>
              </w:rPr>
            </w:pPr>
            <w:r>
              <w:rPr>
                <w:lang w:val="en-AU"/>
              </w:rPr>
              <w:t>9</w:t>
            </w:r>
          </w:p>
        </w:tc>
        <w:tc>
          <w:tcPr>
            <w:tcW w:w="467" w:type="dxa"/>
            <w:vAlign w:val="center"/>
          </w:tcPr>
          <w:p w14:paraId="4ECB7239" w14:textId="144D4E87" w:rsidR="006C0816" w:rsidRPr="003E300A" w:rsidRDefault="006C0816" w:rsidP="0014259A">
            <w:pPr>
              <w:pStyle w:val="VCAAtablecondensed"/>
              <w:rPr>
                <w:lang w:val="en-AU"/>
              </w:rPr>
            </w:pPr>
            <w:r>
              <w:rPr>
                <w:lang w:val="en-AU"/>
              </w:rPr>
              <w:t>9</w:t>
            </w:r>
          </w:p>
        </w:tc>
        <w:tc>
          <w:tcPr>
            <w:tcW w:w="467" w:type="dxa"/>
            <w:vAlign w:val="center"/>
          </w:tcPr>
          <w:p w14:paraId="6DE9D703" w14:textId="3D30337F" w:rsidR="006C0816" w:rsidRPr="003E300A" w:rsidRDefault="006C0816" w:rsidP="0014259A">
            <w:pPr>
              <w:pStyle w:val="VCAAtablecondensed"/>
              <w:rPr>
                <w:lang w:val="en-AU"/>
              </w:rPr>
            </w:pPr>
            <w:r>
              <w:rPr>
                <w:lang w:val="en-AU"/>
              </w:rPr>
              <w:t>8</w:t>
            </w:r>
          </w:p>
        </w:tc>
        <w:tc>
          <w:tcPr>
            <w:tcW w:w="467" w:type="dxa"/>
            <w:vAlign w:val="center"/>
          </w:tcPr>
          <w:p w14:paraId="3EEA73EB" w14:textId="7D345F3B" w:rsidR="006C0816" w:rsidRPr="003E300A" w:rsidRDefault="006C0816" w:rsidP="0014259A">
            <w:pPr>
              <w:pStyle w:val="VCAAtablecondensed"/>
              <w:rPr>
                <w:lang w:val="en-AU"/>
              </w:rPr>
            </w:pPr>
            <w:r>
              <w:rPr>
                <w:lang w:val="en-AU"/>
              </w:rPr>
              <w:t>9</w:t>
            </w:r>
          </w:p>
        </w:tc>
        <w:tc>
          <w:tcPr>
            <w:tcW w:w="468" w:type="dxa"/>
            <w:vAlign w:val="center"/>
          </w:tcPr>
          <w:p w14:paraId="436DD284" w14:textId="5D36614E" w:rsidR="006C0816" w:rsidRPr="003E300A" w:rsidRDefault="006C0816" w:rsidP="0014259A">
            <w:pPr>
              <w:pStyle w:val="VCAAtablecondensed"/>
              <w:rPr>
                <w:lang w:val="en-AU"/>
              </w:rPr>
            </w:pPr>
            <w:r>
              <w:rPr>
                <w:lang w:val="en-AU"/>
              </w:rPr>
              <w:t>9</w:t>
            </w:r>
          </w:p>
        </w:tc>
        <w:tc>
          <w:tcPr>
            <w:tcW w:w="864" w:type="dxa"/>
          </w:tcPr>
          <w:p w14:paraId="54D5C5FE" w14:textId="613C5E79" w:rsidR="006C0816" w:rsidRPr="003E300A" w:rsidRDefault="006C0816" w:rsidP="0014259A">
            <w:pPr>
              <w:pStyle w:val="VCAAtablecondensed"/>
              <w:rPr>
                <w:lang w:val="en-AU"/>
              </w:rPr>
            </w:pPr>
            <w:r>
              <w:rPr>
                <w:lang w:val="en-AU"/>
              </w:rPr>
              <w:t>18.8</w:t>
            </w:r>
          </w:p>
        </w:tc>
      </w:tr>
    </w:tbl>
    <w:p w14:paraId="237CE172" w14:textId="77777777" w:rsidR="00FB0BC2" w:rsidRDefault="00FB0BC2" w:rsidP="00A51859">
      <w:pPr>
        <w:pStyle w:val="VCAAbody"/>
      </w:pPr>
      <w:r>
        <w:t xml:space="preserve">There were some exceptionally good performances from </w:t>
      </w:r>
      <w:proofErr w:type="gramStart"/>
      <w:r>
        <w:t>a number of</w:t>
      </w:r>
      <w:proofErr w:type="gramEnd"/>
      <w:r>
        <w:t xml:space="preserve"> students. These were across a broad range of music styles. The highest achievers </w:t>
      </w:r>
      <w:r w:rsidRPr="00A51859">
        <w:t>demonstrated</w:t>
      </w:r>
      <w:r>
        <w:t xml:space="preserve"> a high degree of technical ability and knowledge across their instrument (including voice). This was coupled with the control and clear intention necessary within the music that was the basis of their Area of Investigation.</w:t>
      </w:r>
    </w:p>
    <w:p w14:paraId="529D422D" w14:textId="65E68106" w:rsidR="00FB0BC2" w:rsidRDefault="00FB0BC2" w:rsidP="00A51859">
      <w:pPr>
        <w:pStyle w:val="VCAAbody"/>
      </w:pPr>
      <w:r>
        <w:t>This also meant that the interpretation of a range of elements and concepts were consistent with the music being performed</w:t>
      </w:r>
      <w:r w:rsidR="00BB79E9">
        <w:t xml:space="preserve">: </w:t>
      </w:r>
      <w:r>
        <w:t>tempo, rhythmic phrasing and expressive dynamics in late Romantic works; rhythmic groove, crisp attack and accents in group funk; subtle vocal colouring and phrasing choices in contemporary song.</w:t>
      </w:r>
    </w:p>
    <w:p w14:paraId="0EF7ECFC" w14:textId="52031235" w:rsidR="00FB0BC2" w:rsidRDefault="00FB0BC2" w:rsidP="00A51859">
      <w:pPr>
        <w:pStyle w:val="VCAAbody"/>
      </w:pPr>
      <w:r>
        <w:t xml:space="preserve">Some performances were strong, but students were limited by their choice of work. Works selected for performance should enable the performer to </w:t>
      </w:r>
      <w:r w:rsidR="00BB79E9">
        <w:t>‘</w:t>
      </w:r>
      <w:r>
        <w:t xml:space="preserve">interpret a wide range of elements of music and </w:t>
      </w:r>
      <w:proofErr w:type="gramStart"/>
      <w:r>
        <w:t>concepts</w:t>
      </w:r>
      <w:r w:rsidR="00BB79E9">
        <w:t>’</w:t>
      </w:r>
      <w:proofErr w:type="gramEnd"/>
      <w:r>
        <w:t xml:space="preserve">. Simply repeating four chords on rhythm guitar </w:t>
      </w:r>
      <w:r w:rsidRPr="00A51859">
        <w:t>for</w:t>
      </w:r>
      <w:r>
        <w:t xml:space="preserve"> an entire song without variation will generally not demonstrate a wide range of technical skills or interpretation choices.</w:t>
      </w:r>
    </w:p>
    <w:p w14:paraId="5F911E8D" w14:textId="77777777" w:rsidR="00FB0BC2" w:rsidRPr="00FB0BC2" w:rsidRDefault="00FB0BC2" w:rsidP="00A51859">
      <w:pPr>
        <w:pStyle w:val="VCAAHeading3"/>
      </w:pPr>
      <w:r w:rsidRPr="00FB0BC2">
        <w:t>Criterion 2: Original work</w:t>
      </w:r>
    </w:p>
    <w:tbl>
      <w:tblPr>
        <w:tblStyle w:val="VCAATableClosed1"/>
        <w:tblW w:w="0" w:type="auto"/>
        <w:tblLayout w:type="fixed"/>
        <w:tblLook w:val="04A0" w:firstRow="1" w:lastRow="0" w:firstColumn="1" w:lastColumn="0" w:noHBand="0" w:noVBand="1"/>
        <w:tblCaption w:val="Table one"/>
        <w:tblDescription w:val="VCAA closed table style"/>
      </w:tblPr>
      <w:tblGrid>
        <w:gridCol w:w="907"/>
        <w:gridCol w:w="567"/>
        <w:gridCol w:w="567"/>
        <w:gridCol w:w="567"/>
        <w:gridCol w:w="567"/>
        <w:gridCol w:w="567"/>
        <w:gridCol w:w="567"/>
        <w:gridCol w:w="567"/>
        <w:gridCol w:w="567"/>
        <w:gridCol w:w="567"/>
        <w:gridCol w:w="567"/>
        <w:gridCol w:w="567"/>
        <w:gridCol w:w="567"/>
        <w:gridCol w:w="567"/>
        <w:gridCol w:w="567"/>
        <w:gridCol w:w="567"/>
        <w:gridCol w:w="567"/>
      </w:tblGrid>
      <w:tr w:rsidR="003421B7" w:rsidRPr="003E300A" w14:paraId="36A408D8" w14:textId="77777777" w:rsidTr="00D15081">
        <w:trPr>
          <w:cnfStyle w:val="100000000000" w:firstRow="1" w:lastRow="0" w:firstColumn="0" w:lastColumn="0" w:oddVBand="0" w:evenVBand="0" w:oddHBand="0" w:evenHBand="0" w:firstRowFirstColumn="0" w:firstRowLastColumn="0" w:lastRowFirstColumn="0" w:lastRowLastColumn="0"/>
        </w:trPr>
        <w:tc>
          <w:tcPr>
            <w:tcW w:w="907" w:type="dxa"/>
          </w:tcPr>
          <w:p w14:paraId="67BFE857" w14:textId="77777777" w:rsidR="003421B7" w:rsidRPr="003E300A" w:rsidRDefault="003421B7" w:rsidP="0014259A">
            <w:pPr>
              <w:pStyle w:val="VCAAtablecondensedheading"/>
              <w:rPr>
                <w:lang w:val="en-AU"/>
              </w:rPr>
            </w:pPr>
            <w:r w:rsidRPr="003E300A">
              <w:rPr>
                <w:lang w:val="en-AU"/>
              </w:rPr>
              <w:t>Marks</w:t>
            </w:r>
          </w:p>
        </w:tc>
        <w:tc>
          <w:tcPr>
            <w:tcW w:w="567" w:type="dxa"/>
          </w:tcPr>
          <w:p w14:paraId="48413124" w14:textId="77777777" w:rsidR="003421B7" w:rsidRPr="003E300A" w:rsidRDefault="003421B7" w:rsidP="0014259A">
            <w:pPr>
              <w:pStyle w:val="VCAAtablecondensedheading"/>
              <w:rPr>
                <w:lang w:val="en-AU"/>
              </w:rPr>
            </w:pPr>
            <w:r w:rsidRPr="003E300A">
              <w:rPr>
                <w:lang w:val="en-AU"/>
              </w:rPr>
              <w:t>0</w:t>
            </w:r>
          </w:p>
        </w:tc>
        <w:tc>
          <w:tcPr>
            <w:tcW w:w="567" w:type="dxa"/>
          </w:tcPr>
          <w:p w14:paraId="0806FC43" w14:textId="77777777" w:rsidR="003421B7" w:rsidRPr="003E300A" w:rsidRDefault="003421B7" w:rsidP="0014259A">
            <w:pPr>
              <w:pStyle w:val="VCAAtablecondensedheading"/>
              <w:rPr>
                <w:lang w:val="en-AU"/>
              </w:rPr>
            </w:pPr>
            <w:r w:rsidRPr="003E300A">
              <w:rPr>
                <w:lang w:val="en-AU"/>
              </w:rPr>
              <w:t>1</w:t>
            </w:r>
          </w:p>
        </w:tc>
        <w:tc>
          <w:tcPr>
            <w:tcW w:w="567" w:type="dxa"/>
          </w:tcPr>
          <w:p w14:paraId="0F084313" w14:textId="77777777" w:rsidR="003421B7" w:rsidRPr="003E300A" w:rsidRDefault="003421B7" w:rsidP="0014259A">
            <w:pPr>
              <w:pStyle w:val="VCAAtablecondensedheading"/>
              <w:rPr>
                <w:lang w:val="en-AU"/>
              </w:rPr>
            </w:pPr>
            <w:r w:rsidRPr="003E300A">
              <w:rPr>
                <w:lang w:val="en-AU"/>
              </w:rPr>
              <w:t>2</w:t>
            </w:r>
          </w:p>
        </w:tc>
        <w:tc>
          <w:tcPr>
            <w:tcW w:w="567" w:type="dxa"/>
          </w:tcPr>
          <w:p w14:paraId="4B01F43D" w14:textId="77777777" w:rsidR="003421B7" w:rsidRPr="003E300A" w:rsidRDefault="003421B7" w:rsidP="0014259A">
            <w:pPr>
              <w:pStyle w:val="VCAAtablecondensedheading"/>
              <w:rPr>
                <w:lang w:val="en-AU"/>
              </w:rPr>
            </w:pPr>
            <w:r w:rsidRPr="003E300A">
              <w:rPr>
                <w:lang w:val="en-AU"/>
              </w:rPr>
              <w:t>3</w:t>
            </w:r>
          </w:p>
        </w:tc>
        <w:tc>
          <w:tcPr>
            <w:tcW w:w="567" w:type="dxa"/>
          </w:tcPr>
          <w:p w14:paraId="250394D0" w14:textId="77777777" w:rsidR="003421B7" w:rsidRPr="003E300A" w:rsidRDefault="003421B7" w:rsidP="0014259A">
            <w:pPr>
              <w:pStyle w:val="VCAAtablecondensedheading"/>
              <w:rPr>
                <w:lang w:val="en-AU"/>
              </w:rPr>
            </w:pPr>
            <w:r w:rsidRPr="003E300A">
              <w:rPr>
                <w:lang w:val="en-AU"/>
              </w:rPr>
              <w:t>4</w:t>
            </w:r>
          </w:p>
        </w:tc>
        <w:tc>
          <w:tcPr>
            <w:tcW w:w="567" w:type="dxa"/>
          </w:tcPr>
          <w:p w14:paraId="1570C270" w14:textId="77777777" w:rsidR="003421B7" w:rsidRPr="003E300A" w:rsidRDefault="003421B7" w:rsidP="0014259A">
            <w:pPr>
              <w:pStyle w:val="VCAAtablecondensedheading"/>
              <w:rPr>
                <w:lang w:val="en-AU"/>
              </w:rPr>
            </w:pPr>
            <w:r w:rsidRPr="003E300A">
              <w:rPr>
                <w:lang w:val="en-AU"/>
              </w:rPr>
              <w:t>5</w:t>
            </w:r>
          </w:p>
        </w:tc>
        <w:tc>
          <w:tcPr>
            <w:tcW w:w="567" w:type="dxa"/>
          </w:tcPr>
          <w:p w14:paraId="21DFF21F" w14:textId="77777777" w:rsidR="003421B7" w:rsidRPr="003E300A" w:rsidRDefault="003421B7" w:rsidP="0014259A">
            <w:pPr>
              <w:pStyle w:val="VCAAtablecondensedheading"/>
              <w:rPr>
                <w:lang w:val="en-AU"/>
              </w:rPr>
            </w:pPr>
            <w:r w:rsidRPr="003E300A">
              <w:rPr>
                <w:lang w:val="en-AU"/>
              </w:rPr>
              <w:t>6</w:t>
            </w:r>
          </w:p>
        </w:tc>
        <w:tc>
          <w:tcPr>
            <w:tcW w:w="567" w:type="dxa"/>
          </w:tcPr>
          <w:p w14:paraId="275841EA" w14:textId="77777777" w:rsidR="003421B7" w:rsidRPr="003E300A" w:rsidRDefault="003421B7" w:rsidP="0014259A">
            <w:pPr>
              <w:pStyle w:val="VCAAtablecondensedheading"/>
              <w:rPr>
                <w:lang w:val="en-AU"/>
              </w:rPr>
            </w:pPr>
            <w:r w:rsidRPr="003E300A">
              <w:rPr>
                <w:lang w:val="en-AU"/>
              </w:rPr>
              <w:t>7</w:t>
            </w:r>
          </w:p>
        </w:tc>
        <w:tc>
          <w:tcPr>
            <w:tcW w:w="567" w:type="dxa"/>
          </w:tcPr>
          <w:p w14:paraId="7FE57FC0" w14:textId="77777777" w:rsidR="003421B7" w:rsidRPr="003E300A" w:rsidRDefault="003421B7" w:rsidP="0014259A">
            <w:pPr>
              <w:pStyle w:val="VCAAtablecondensedheading"/>
              <w:rPr>
                <w:lang w:val="en-AU"/>
              </w:rPr>
            </w:pPr>
            <w:r w:rsidRPr="003E300A">
              <w:rPr>
                <w:lang w:val="en-AU"/>
              </w:rPr>
              <w:t>8</w:t>
            </w:r>
          </w:p>
        </w:tc>
        <w:tc>
          <w:tcPr>
            <w:tcW w:w="567" w:type="dxa"/>
          </w:tcPr>
          <w:p w14:paraId="2262EF79" w14:textId="77777777" w:rsidR="003421B7" w:rsidRPr="003E300A" w:rsidRDefault="003421B7" w:rsidP="0014259A">
            <w:pPr>
              <w:pStyle w:val="VCAAtablecondensedheading"/>
              <w:rPr>
                <w:lang w:val="en-AU"/>
              </w:rPr>
            </w:pPr>
            <w:r w:rsidRPr="003E300A">
              <w:rPr>
                <w:lang w:val="en-AU"/>
              </w:rPr>
              <w:t>9</w:t>
            </w:r>
          </w:p>
        </w:tc>
        <w:tc>
          <w:tcPr>
            <w:tcW w:w="567" w:type="dxa"/>
          </w:tcPr>
          <w:p w14:paraId="4889BF36" w14:textId="77777777" w:rsidR="003421B7" w:rsidRPr="003E300A" w:rsidRDefault="003421B7" w:rsidP="0014259A">
            <w:pPr>
              <w:pStyle w:val="VCAAtablecondensedheading"/>
              <w:rPr>
                <w:lang w:val="en-AU"/>
              </w:rPr>
            </w:pPr>
            <w:r w:rsidRPr="003E300A">
              <w:rPr>
                <w:lang w:val="en-AU"/>
              </w:rPr>
              <w:t>10</w:t>
            </w:r>
          </w:p>
        </w:tc>
        <w:tc>
          <w:tcPr>
            <w:tcW w:w="567" w:type="dxa"/>
          </w:tcPr>
          <w:p w14:paraId="677954AE" w14:textId="77777777" w:rsidR="003421B7" w:rsidRPr="003E300A" w:rsidRDefault="003421B7" w:rsidP="0014259A">
            <w:pPr>
              <w:pStyle w:val="VCAAtablecondensedheading"/>
              <w:rPr>
                <w:lang w:val="en-AU"/>
              </w:rPr>
            </w:pPr>
            <w:r w:rsidRPr="003E300A">
              <w:rPr>
                <w:lang w:val="en-AU"/>
              </w:rPr>
              <w:t>11</w:t>
            </w:r>
          </w:p>
        </w:tc>
        <w:tc>
          <w:tcPr>
            <w:tcW w:w="567" w:type="dxa"/>
          </w:tcPr>
          <w:p w14:paraId="34B27DCA" w14:textId="77777777" w:rsidR="003421B7" w:rsidRPr="003E300A" w:rsidRDefault="003421B7" w:rsidP="0014259A">
            <w:pPr>
              <w:pStyle w:val="VCAAtablecondensedheading"/>
              <w:rPr>
                <w:lang w:val="en-AU"/>
              </w:rPr>
            </w:pPr>
            <w:r w:rsidRPr="003E300A">
              <w:rPr>
                <w:lang w:val="en-AU"/>
              </w:rPr>
              <w:t>12</w:t>
            </w:r>
          </w:p>
        </w:tc>
        <w:tc>
          <w:tcPr>
            <w:tcW w:w="567" w:type="dxa"/>
          </w:tcPr>
          <w:p w14:paraId="3E907B69" w14:textId="77777777" w:rsidR="003421B7" w:rsidRPr="003E300A" w:rsidRDefault="003421B7" w:rsidP="0014259A">
            <w:pPr>
              <w:pStyle w:val="VCAAtablecondensedheading"/>
              <w:rPr>
                <w:lang w:val="en-AU"/>
              </w:rPr>
            </w:pPr>
            <w:r w:rsidRPr="003E300A">
              <w:rPr>
                <w:lang w:val="en-AU"/>
              </w:rPr>
              <w:t>13</w:t>
            </w:r>
          </w:p>
        </w:tc>
        <w:tc>
          <w:tcPr>
            <w:tcW w:w="567" w:type="dxa"/>
          </w:tcPr>
          <w:p w14:paraId="47DB3A7E" w14:textId="77777777" w:rsidR="003421B7" w:rsidRPr="003E300A" w:rsidRDefault="003421B7" w:rsidP="0014259A">
            <w:pPr>
              <w:pStyle w:val="VCAAtablecondensedheading"/>
              <w:rPr>
                <w:lang w:val="en-AU"/>
              </w:rPr>
            </w:pPr>
            <w:r w:rsidRPr="003E300A">
              <w:rPr>
                <w:lang w:val="en-AU"/>
              </w:rPr>
              <w:t>14</w:t>
            </w:r>
          </w:p>
        </w:tc>
        <w:tc>
          <w:tcPr>
            <w:tcW w:w="567" w:type="dxa"/>
          </w:tcPr>
          <w:p w14:paraId="405FDB53" w14:textId="77777777" w:rsidR="003421B7" w:rsidRPr="003E300A" w:rsidRDefault="003421B7" w:rsidP="0014259A">
            <w:pPr>
              <w:pStyle w:val="VCAAtablecondensedheading"/>
              <w:rPr>
                <w:lang w:val="en-AU"/>
              </w:rPr>
            </w:pPr>
            <w:r w:rsidRPr="003E300A">
              <w:rPr>
                <w:lang w:val="en-AU"/>
              </w:rPr>
              <w:t>15</w:t>
            </w:r>
          </w:p>
        </w:tc>
      </w:tr>
      <w:tr w:rsidR="003421B7" w:rsidRPr="003E300A" w14:paraId="3ECC1862" w14:textId="77777777" w:rsidTr="00D15081">
        <w:tc>
          <w:tcPr>
            <w:tcW w:w="907" w:type="dxa"/>
          </w:tcPr>
          <w:p w14:paraId="4DF41B36" w14:textId="77777777" w:rsidR="003421B7" w:rsidRPr="003E300A" w:rsidRDefault="003421B7" w:rsidP="0014259A">
            <w:pPr>
              <w:pStyle w:val="VCAAtablecondensed"/>
              <w:rPr>
                <w:lang w:val="en-AU"/>
              </w:rPr>
            </w:pPr>
            <w:r w:rsidRPr="003E300A">
              <w:rPr>
                <w:lang w:val="en-AU"/>
              </w:rPr>
              <w:t>%</w:t>
            </w:r>
          </w:p>
        </w:tc>
        <w:tc>
          <w:tcPr>
            <w:tcW w:w="567" w:type="dxa"/>
            <w:vAlign w:val="center"/>
          </w:tcPr>
          <w:p w14:paraId="28C4D12B" w14:textId="4A5107EF" w:rsidR="003421B7" w:rsidRPr="003E300A" w:rsidRDefault="003421B7" w:rsidP="0014259A">
            <w:pPr>
              <w:pStyle w:val="VCAAtablecondensed"/>
              <w:rPr>
                <w:lang w:val="en-AU"/>
              </w:rPr>
            </w:pPr>
            <w:r>
              <w:rPr>
                <w:lang w:val="en-AU"/>
              </w:rPr>
              <w:t>3</w:t>
            </w:r>
          </w:p>
        </w:tc>
        <w:tc>
          <w:tcPr>
            <w:tcW w:w="567" w:type="dxa"/>
            <w:vAlign w:val="center"/>
          </w:tcPr>
          <w:p w14:paraId="21991D57" w14:textId="21AA30F2" w:rsidR="003421B7" w:rsidRPr="003E300A" w:rsidRDefault="003421B7" w:rsidP="0014259A">
            <w:pPr>
              <w:pStyle w:val="VCAAtablecondensed"/>
              <w:rPr>
                <w:lang w:val="en-AU"/>
              </w:rPr>
            </w:pPr>
            <w:r>
              <w:rPr>
                <w:lang w:val="en-AU"/>
              </w:rPr>
              <w:t>0</w:t>
            </w:r>
          </w:p>
        </w:tc>
        <w:tc>
          <w:tcPr>
            <w:tcW w:w="567" w:type="dxa"/>
            <w:vAlign w:val="center"/>
          </w:tcPr>
          <w:p w14:paraId="0A07475C" w14:textId="5150D333" w:rsidR="003421B7" w:rsidRPr="003E300A" w:rsidRDefault="003421B7" w:rsidP="0014259A">
            <w:pPr>
              <w:pStyle w:val="VCAAtablecondensed"/>
              <w:rPr>
                <w:lang w:val="en-AU"/>
              </w:rPr>
            </w:pPr>
            <w:r>
              <w:rPr>
                <w:lang w:val="en-AU"/>
              </w:rPr>
              <w:t>0.4</w:t>
            </w:r>
          </w:p>
        </w:tc>
        <w:tc>
          <w:tcPr>
            <w:tcW w:w="567" w:type="dxa"/>
            <w:vAlign w:val="center"/>
          </w:tcPr>
          <w:p w14:paraId="5449431A" w14:textId="2699223E" w:rsidR="003421B7" w:rsidRPr="003E300A" w:rsidRDefault="003421B7" w:rsidP="0014259A">
            <w:pPr>
              <w:pStyle w:val="VCAAtablecondensed"/>
              <w:rPr>
                <w:lang w:val="en-AU"/>
              </w:rPr>
            </w:pPr>
            <w:r>
              <w:rPr>
                <w:lang w:val="en-AU"/>
              </w:rPr>
              <w:t>0</w:t>
            </w:r>
          </w:p>
        </w:tc>
        <w:tc>
          <w:tcPr>
            <w:tcW w:w="567" w:type="dxa"/>
            <w:vAlign w:val="center"/>
          </w:tcPr>
          <w:p w14:paraId="19A01C82" w14:textId="70E171C3" w:rsidR="003421B7" w:rsidRPr="003E300A" w:rsidRDefault="003421B7" w:rsidP="0014259A">
            <w:pPr>
              <w:pStyle w:val="VCAAtablecondensed"/>
              <w:rPr>
                <w:lang w:val="en-AU"/>
              </w:rPr>
            </w:pPr>
            <w:r>
              <w:rPr>
                <w:lang w:val="en-AU"/>
              </w:rPr>
              <w:t>0.4</w:t>
            </w:r>
          </w:p>
        </w:tc>
        <w:tc>
          <w:tcPr>
            <w:tcW w:w="567" w:type="dxa"/>
            <w:vAlign w:val="center"/>
          </w:tcPr>
          <w:p w14:paraId="2E725575" w14:textId="708C843D" w:rsidR="003421B7" w:rsidRPr="003E300A" w:rsidRDefault="003421B7" w:rsidP="0014259A">
            <w:pPr>
              <w:pStyle w:val="VCAAtablecondensed"/>
              <w:rPr>
                <w:lang w:val="en-AU"/>
              </w:rPr>
            </w:pPr>
            <w:r>
              <w:rPr>
                <w:lang w:val="en-AU"/>
              </w:rPr>
              <w:t>0</w:t>
            </w:r>
          </w:p>
        </w:tc>
        <w:tc>
          <w:tcPr>
            <w:tcW w:w="567" w:type="dxa"/>
            <w:vAlign w:val="center"/>
          </w:tcPr>
          <w:p w14:paraId="7345461D" w14:textId="59BA0448" w:rsidR="003421B7" w:rsidRPr="003E300A" w:rsidRDefault="003421B7" w:rsidP="0014259A">
            <w:pPr>
              <w:pStyle w:val="VCAAtablecondensed"/>
              <w:rPr>
                <w:lang w:val="en-AU"/>
              </w:rPr>
            </w:pPr>
            <w:r>
              <w:rPr>
                <w:lang w:val="en-AU"/>
              </w:rPr>
              <w:t>2</w:t>
            </w:r>
          </w:p>
        </w:tc>
        <w:tc>
          <w:tcPr>
            <w:tcW w:w="567" w:type="dxa"/>
            <w:vAlign w:val="center"/>
          </w:tcPr>
          <w:p w14:paraId="439FB3DB" w14:textId="50431C31" w:rsidR="003421B7" w:rsidRPr="003E300A" w:rsidRDefault="003421B7" w:rsidP="0014259A">
            <w:pPr>
              <w:pStyle w:val="VCAAtablecondensed"/>
              <w:rPr>
                <w:lang w:val="en-AU"/>
              </w:rPr>
            </w:pPr>
            <w:r>
              <w:rPr>
                <w:lang w:val="en-AU"/>
              </w:rPr>
              <w:t>0</w:t>
            </w:r>
          </w:p>
        </w:tc>
        <w:tc>
          <w:tcPr>
            <w:tcW w:w="567" w:type="dxa"/>
            <w:vAlign w:val="center"/>
          </w:tcPr>
          <w:p w14:paraId="60C3B2FF" w14:textId="399D5C11" w:rsidR="003421B7" w:rsidRPr="003E300A" w:rsidRDefault="003421B7" w:rsidP="0014259A">
            <w:pPr>
              <w:pStyle w:val="VCAAtablecondensed"/>
              <w:rPr>
                <w:lang w:val="en-AU"/>
              </w:rPr>
            </w:pPr>
            <w:r>
              <w:rPr>
                <w:lang w:val="en-AU"/>
              </w:rPr>
              <w:t>1</w:t>
            </w:r>
          </w:p>
        </w:tc>
        <w:tc>
          <w:tcPr>
            <w:tcW w:w="567" w:type="dxa"/>
            <w:vAlign w:val="center"/>
          </w:tcPr>
          <w:p w14:paraId="4EB6C3B1" w14:textId="64E1D0F7" w:rsidR="003421B7" w:rsidRPr="003E300A" w:rsidRDefault="003421B7" w:rsidP="0014259A">
            <w:pPr>
              <w:pStyle w:val="VCAAtablecondensed"/>
              <w:rPr>
                <w:lang w:val="en-AU"/>
              </w:rPr>
            </w:pPr>
            <w:r>
              <w:rPr>
                <w:lang w:val="en-AU"/>
              </w:rPr>
              <w:t>2</w:t>
            </w:r>
          </w:p>
        </w:tc>
        <w:tc>
          <w:tcPr>
            <w:tcW w:w="567" w:type="dxa"/>
            <w:vAlign w:val="center"/>
          </w:tcPr>
          <w:p w14:paraId="547E3C16" w14:textId="461A76EF" w:rsidR="003421B7" w:rsidRPr="003E300A" w:rsidRDefault="003421B7" w:rsidP="0014259A">
            <w:pPr>
              <w:pStyle w:val="VCAAtablecondensed"/>
              <w:rPr>
                <w:lang w:val="en-AU"/>
              </w:rPr>
            </w:pPr>
            <w:r>
              <w:rPr>
                <w:lang w:val="en-AU"/>
              </w:rPr>
              <w:t>1</w:t>
            </w:r>
          </w:p>
        </w:tc>
        <w:tc>
          <w:tcPr>
            <w:tcW w:w="567" w:type="dxa"/>
            <w:vAlign w:val="center"/>
          </w:tcPr>
          <w:p w14:paraId="09D3E938" w14:textId="00519B8D" w:rsidR="003421B7" w:rsidRPr="003E300A" w:rsidRDefault="003421B7" w:rsidP="0014259A">
            <w:pPr>
              <w:pStyle w:val="VCAAtablecondensed"/>
              <w:rPr>
                <w:lang w:val="en-AU"/>
              </w:rPr>
            </w:pPr>
            <w:r>
              <w:rPr>
                <w:lang w:val="en-AU"/>
              </w:rPr>
              <w:t>2</w:t>
            </w:r>
          </w:p>
        </w:tc>
        <w:tc>
          <w:tcPr>
            <w:tcW w:w="567" w:type="dxa"/>
            <w:vAlign w:val="center"/>
          </w:tcPr>
          <w:p w14:paraId="21A6B8ED" w14:textId="55C912D7" w:rsidR="003421B7" w:rsidRPr="003E300A" w:rsidRDefault="003421B7" w:rsidP="0014259A">
            <w:pPr>
              <w:pStyle w:val="VCAAtablecondensed"/>
              <w:rPr>
                <w:lang w:val="en-AU"/>
              </w:rPr>
            </w:pPr>
            <w:r>
              <w:rPr>
                <w:lang w:val="en-AU"/>
              </w:rPr>
              <w:t>2</w:t>
            </w:r>
          </w:p>
        </w:tc>
        <w:tc>
          <w:tcPr>
            <w:tcW w:w="567" w:type="dxa"/>
            <w:vAlign w:val="center"/>
          </w:tcPr>
          <w:p w14:paraId="14111CB0" w14:textId="1DE498CD" w:rsidR="003421B7" w:rsidRPr="003E300A" w:rsidRDefault="003421B7" w:rsidP="0014259A">
            <w:pPr>
              <w:pStyle w:val="VCAAtablecondensed"/>
              <w:rPr>
                <w:lang w:val="en-AU"/>
              </w:rPr>
            </w:pPr>
            <w:r>
              <w:rPr>
                <w:lang w:val="en-AU"/>
              </w:rPr>
              <w:t>2</w:t>
            </w:r>
          </w:p>
        </w:tc>
        <w:tc>
          <w:tcPr>
            <w:tcW w:w="567" w:type="dxa"/>
            <w:vAlign w:val="center"/>
          </w:tcPr>
          <w:p w14:paraId="6F865571" w14:textId="65C6B867" w:rsidR="003421B7" w:rsidRPr="003E300A" w:rsidRDefault="003421B7" w:rsidP="0014259A">
            <w:pPr>
              <w:pStyle w:val="VCAAtablecondensed"/>
              <w:rPr>
                <w:lang w:val="en-AU"/>
              </w:rPr>
            </w:pPr>
            <w:r>
              <w:rPr>
                <w:lang w:val="en-AU"/>
              </w:rPr>
              <w:t>2</w:t>
            </w:r>
          </w:p>
        </w:tc>
        <w:tc>
          <w:tcPr>
            <w:tcW w:w="567" w:type="dxa"/>
            <w:vAlign w:val="center"/>
          </w:tcPr>
          <w:p w14:paraId="0F88B129" w14:textId="139D2FA5" w:rsidR="003421B7" w:rsidRPr="003E300A" w:rsidRDefault="003421B7" w:rsidP="0014259A">
            <w:pPr>
              <w:pStyle w:val="VCAAtablecondensed"/>
              <w:rPr>
                <w:lang w:val="en-AU"/>
              </w:rPr>
            </w:pPr>
            <w:r>
              <w:rPr>
                <w:lang w:val="en-AU"/>
              </w:rPr>
              <w:t>4</w:t>
            </w:r>
          </w:p>
        </w:tc>
      </w:tr>
    </w:tbl>
    <w:p w14:paraId="36D04EDB" w14:textId="77777777" w:rsidR="00260C13" w:rsidRPr="003E300A" w:rsidRDefault="00260C13" w:rsidP="0007354D">
      <w:pPr>
        <w:pStyle w:val="VCAAbody"/>
        <w:rPr>
          <w:lang w:val="en-AU"/>
        </w:rPr>
      </w:pPr>
    </w:p>
    <w:tbl>
      <w:tblPr>
        <w:tblStyle w:val="VCAATableClosed1"/>
        <w:tblW w:w="5535" w:type="dxa"/>
        <w:tblLook w:val="04A0" w:firstRow="1" w:lastRow="0" w:firstColumn="1" w:lastColumn="0" w:noHBand="0" w:noVBand="1"/>
        <w:tblCaption w:val="Table one"/>
        <w:tblDescription w:val="VCAA closed table style"/>
      </w:tblPr>
      <w:tblGrid>
        <w:gridCol w:w="467"/>
        <w:gridCol w:w="467"/>
        <w:gridCol w:w="467"/>
        <w:gridCol w:w="467"/>
        <w:gridCol w:w="467"/>
        <w:gridCol w:w="467"/>
        <w:gridCol w:w="467"/>
        <w:gridCol w:w="467"/>
        <w:gridCol w:w="467"/>
        <w:gridCol w:w="468"/>
        <w:gridCol w:w="864"/>
      </w:tblGrid>
      <w:tr w:rsidR="003421B7" w:rsidRPr="003E300A" w14:paraId="48780183" w14:textId="77777777" w:rsidTr="003421B7">
        <w:trPr>
          <w:cnfStyle w:val="100000000000" w:firstRow="1" w:lastRow="0" w:firstColumn="0" w:lastColumn="0" w:oddVBand="0" w:evenVBand="0" w:oddHBand="0" w:evenHBand="0" w:firstRowFirstColumn="0" w:firstRowLastColumn="0" w:lastRowFirstColumn="0" w:lastRowLastColumn="0"/>
        </w:trPr>
        <w:tc>
          <w:tcPr>
            <w:tcW w:w="467" w:type="dxa"/>
          </w:tcPr>
          <w:p w14:paraId="706DE692" w14:textId="646930DC" w:rsidR="003421B7" w:rsidRPr="003E300A" w:rsidRDefault="003421B7" w:rsidP="0014259A">
            <w:pPr>
              <w:pStyle w:val="VCAAtablecondensedheading"/>
              <w:rPr>
                <w:lang w:val="en-AU"/>
              </w:rPr>
            </w:pPr>
            <w:r>
              <w:rPr>
                <w:lang w:val="en-AU"/>
              </w:rPr>
              <w:t>16</w:t>
            </w:r>
          </w:p>
        </w:tc>
        <w:tc>
          <w:tcPr>
            <w:tcW w:w="467" w:type="dxa"/>
          </w:tcPr>
          <w:p w14:paraId="477FA9EB" w14:textId="29B4CE0C" w:rsidR="003421B7" w:rsidRDefault="003421B7" w:rsidP="0014259A">
            <w:pPr>
              <w:pStyle w:val="VCAAtablecondensedheading"/>
              <w:rPr>
                <w:lang w:val="en-AU"/>
              </w:rPr>
            </w:pPr>
            <w:r>
              <w:rPr>
                <w:lang w:val="en-AU"/>
              </w:rPr>
              <w:t>17</w:t>
            </w:r>
          </w:p>
        </w:tc>
        <w:tc>
          <w:tcPr>
            <w:tcW w:w="467" w:type="dxa"/>
          </w:tcPr>
          <w:p w14:paraId="5A20A958" w14:textId="7F930DA7" w:rsidR="003421B7" w:rsidRDefault="003421B7" w:rsidP="0014259A">
            <w:pPr>
              <w:pStyle w:val="VCAAtablecondensedheading"/>
              <w:rPr>
                <w:lang w:val="en-AU"/>
              </w:rPr>
            </w:pPr>
            <w:r>
              <w:rPr>
                <w:lang w:val="en-AU"/>
              </w:rPr>
              <w:t>18</w:t>
            </w:r>
          </w:p>
        </w:tc>
        <w:tc>
          <w:tcPr>
            <w:tcW w:w="467" w:type="dxa"/>
          </w:tcPr>
          <w:p w14:paraId="19A73138" w14:textId="64F65B7D" w:rsidR="003421B7" w:rsidRPr="003E300A" w:rsidRDefault="003421B7" w:rsidP="0014259A">
            <w:pPr>
              <w:pStyle w:val="VCAAtablecondensedheading"/>
              <w:rPr>
                <w:lang w:val="en-AU"/>
              </w:rPr>
            </w:pPr>
            <w:r>
              <w:rPr>
                <w:lang w:val="en-AU"/>
              </w:rPr>
              <w:t>19</w:t>
            </w:r>
          </w:p>
        </w:tc>
        <w:tc>
          <w:tcPr>
            <w:tcW w:w="467" w:type="dxa"/>
          </w:tcPr>
          <w:p w14:paraId="697300B8" w14:textId="72DA3CB0" w:rsidR="003421B7" w:rsidRPr="003E300A" w:rsidRDefault="003421B7" w:rsidP="0014259A">
            <w:pPr>
              <w:pStyle w:val="VCAAtablecondensedheading"/>
              <w:rPr>
                <w:lang w:val="en-AU"/>
              </w:rPr>
            </w:pPr>
            <w:r>
              <w:rPr>
                <w:lang w:val="en-AU"/>
              </w:rPr>
              <w:t>20</w:t>
            </w:r>
          </w:p>
        </w:tc>
        <w:tc>
          <w:tcPr>
            <w:tcW w:w="467" w:type="dxa"/>
          </w:tcPr>
          <w:p w14:paraId="57815B4D" w14:textId="73634F21" w:rsidR="003421B7" w:rsidRPr="003E300A" w:rsidRDefault="003421B7" w:rsidP="0014259A">
            <w:pPr>
              <w:pStyle w:val="VCAAtablecondensedheading"/>
              <w:rPr>
                <w:lang w:val="en-AU"/>
              </w:rPr>
            </w:pPr>
            <w:r>
              <w:rPr>
                <w:lang w:val="en-AU"/>
              </w:rPr>
              <w:t>21</w:t>
            </w:r>
          </w:p>
        </w:tc>
        <w:tc>
          <w:tcPr>
            <w:tcW w:w="467" w:type="dxa"/>
          </w:tcPr>
          <w:p w14:paraId="43336606" w14:textId="19F7EE65" w:rsidR="003421B7" w:rsidRPr="003E300A" w:rsidRDefault="003421B7" w:rsidP="0014259A">
            <w:pPr>
              <w:pStyle w:val="VCAAtablecondensedheading"/>
              <w:rPr>
                <w:lang w:val="en-AU"/>
              </w:rPr>
            </w:pPr>
            <w:r w:rsidRPr="003E300A">
              <w:rPr>
                <w:lang w:val="en-AU"/>
              </w:rPr>
              <w:t>22</w:t>
            </w:r>
          </w:p>
        </w:tc>
        <w:tc>
          <w:tcPr>
            <w:tcW w:w="467" w:type="dxa"/>
          </w:tcPr>
          <w:p w14:paraId="25DDDF1B" w14:textId="77777777" w:rsidR="003421B7" w:rsidRPr="003E300A" w:rsidRDefault="003421B7" w:rsidP="0014259A">
            <w:pPr>
              <w:pStyle w:val="VCAAtablecondensedheading"/>
              <w:rPr>
                <w:lang w:val="en-AU"/>
              </w:rPr>
            </w:pPr>
            <w:r w:rsidRPr="003E300A">
              <w:rPr>
                <w:lang w:val="en-AU"/>
              </w:rPr>
              <w:t>23</w:t>
            </w:r>
          </w:p>
        </w:tc>
        <w:tc>
          <w:tcPr>
            <w:tcW w:w="467" w:type="dxa"/>
          </w:tcPr>
          <w:p w14:paraId="4BC4CA00" w14:textId="77777777" w:rsidR="003421B7" w:rsidRPr="003E300A" w:rsidRDefault="003421B7" w:rsidP="0014259A">
            <w:pPr>
              <w:pStyle w:val="VCAAtablecondensedheading"/>
              <w:rPr>
                <w:lang w:val="en-AU"/>
              </w:rPr>
            </w:pPr>
            <w:r w:rsidRPr="003E300A">
              <w:rPr>
                <w:lang w:val="en-AU"/>
              </w:rPr>
              <w:t>24</w:t>
            </w:r>
          </w:p>
        </w:tc>
        <w:tc>
          <w:tcPr>
            <w:tcW w:w="468" w:type="dxa"/>
          </w:tcPr>
          <w:p w14:paraId="57864EDF" w14:textId="77777777" w:rsidR="003421B7" w:rsidRPr="003E300A" w:rsidRDefault="003421B7" w:rsidP="0014259A">
            <w:pPr>
              <w:pStyle w:val="VCAAtablecondensedheading"/>
              <w:rPr>
                <w:lang w:val="en-AU"/>
              </w:rPr>
            </w:pPr>
            <w:r w:rsidRPr="003E300A">
              <w:rPr>
                <w:lang w:val="en-AU"/>
              </w:rPr>
              <w:t>25</w:t>
            </w:r>
          </w:p>
        </w:tc>
        <w:tc>
          <w:tcPr>
            <w:tcW w:w="864" w:type="dxa"/>
          </w:tcPr>
          <w:p w14:paraId="51D73779" w14:textId="77777777" w:rsidR="003421B7" w:rsidRPr="003E300A" w:rsidRDefault="003421B7" w:rsidP="0014259A">
            <w:pPr>
              <w:pStyle w:val="VCAAtablecondensedheading"/>
              <w:rPr>
                <w:lang w:val="en-AU"/>
              </w:rPr>
            </w:pPr>
            <w:r w:rsidRPr="003E300A">
              <w:rPr>
                <w:lang w:val="en-AU"/>
              </w:rPr>
              <w:t>Average</w:t>
            </w:r>
          </w:p>
        </w:tc>
      </w:tr>
      <w:tr w:rsidR="003421B7" w:rsidRPr="003E300A" w14:paraId="411E248B" w14:textId="77777777" w:rsidTr="003421B7">
        <w:tc>
          <w:tcPr>
            <w:tcW w:w="467" w:type="dxa"/>
            <w:vAlign w:val="center"/>
          </w:tcPr>
          <w:p w14:paraId="3EDECF4A" w14:textId="1C0E8BA3" w:rsidR="003421B7" w:rsidRPr="003E300A" w:rsidRDefault="003421B7" w:rsidP="0014259A">
            <w:pPr>
              <w:pStyle w:val="VCAAtablecondensed"/>
              <w:rPr>
                <w:lang w:val="en-AU"/>
              </w:rPr>
            </w:pPr>
            <w:r>
              <w:rPr>
                <w:lang w:val="en-AU"/>
              </w:rPr>
              <w:t>5</w:t>
            </w:r>
          </w:p>
        </w:tc>
        <w:tc>
          <w:tcPr>
            <w:tcW w:w="467" w:type="dxa"/>
          </w:tcPr>
          <w:p w14:paraId="159963BE" w14:textId="1851759C" w:rsidR="003421B7" w:rsidRDefault="003421B7" w:rsidP="0014259A">
            <w:pPr>
              <w:pStyle w:val="VCAAtablecondensed"/>
              <w:rPr>
                <w:lang w:val="en-AU"/>
              </w:rPr>
            </w:pPr>
            <w:r>
              <w:rPr>
                <w:lang w:val="en-AU"/>
              </w:rPr>
              <w:t>8</w:t>
            </w:r>
          </w:p>
        </w:tc>
        <w:tc>
          <w:tcPr>
            <w:tcW w:w="467" w:type="dxa"/>
          </w:tcPr>
          <w:p w14:paraId="492CE3B0" w14:textId="07A665BB" w:rsidR="003421B7" w:rsidRDefault="003421B7" w:rsidP="0014259A">
            <w:pPr>
              <w:pStyle w:val="VCAAtablecondensed"/>
              <w:rPr>
                <w:lang w:val="en-AU"/>
              </w:rPr>
            </w:pPr>
            <w:r>
              <w:rPr>
                <w:lang w:val="en-AU"/>
              </w:rPr>
              <w:t>9</w:t>
            </w:r>
          </w:p>
        </w:tc>
        <w:tc>
          <w:tcPr>
            <w:tcW w:w="467" w:type="dxa"/>
          </w:tcPr>
          <w:p w14:paraId="39DF6DDA" w14:textId="320D7421" w:rsidR="003421B7" w:rsidRDefault="003421B7" w:rsidP="0014259A">
            <w:pPr>
              <w:pStyle w:val="VCAAtablecondensed"/>
              <w:rPr>
                <w:lang w:val="en-AU"/>
              </w:rPr>
            </w:pPr>
            <w:r>
              <w:rPr>
                <w:lang w:val="en-AU"/>
              </w:rPr>
              <w:t>7</w:t>
            </w:r>
          </w:p>
        </w:tc>
        <w:tc>
          <w:tcPr>
            <w:tcW w:w="467" w:type="dxa"/>
          </w:tcPr>
          <w:p w14:paraId="300BAEFE" w14:textId="62BE8B37" w:rsidR="003421B7" w:rsidRDefault="003421B7" w:rsidP="0014259A">
            <w:pPr>
              <w:pStyle w:val="VCAAtablecondensed"/>
              <w:rPr>
                <w:lang w:val="en-AU"/>
              </w:rPr>
            </w:pPr>
            <w:r>
              <w:rPr>
                <w:lang w:val="en-AU"/>
              </w:rPr>
              <w:t>9</w:t>
            </w:r>
          </w:p>
        </w:tc>
        <w:tc>
          <w:tcPr>
            <w:tcW w:w="467" w:type="dxa"/>
          </w:tcPr>
          <w:p w14:paraId="2E39A78D" w14:textId="0974D93C" w:rsidR="003421B7" w:rsidRDefault="003421B7" w:rsidP="0014259A">
            <w:pPr>
              <w:pStyle w:val="VCAAtablecondensed"/>
              <w:rPr>
                <w:lang w:val="en-AU"/>
              </w:rPr>
            </w:pPr>
            <w:r>
              <w:rPr>
                <w:lang w:val="en-AU"/>
              </w:rPr>
              <w:t>7</w:t>
            </w:r>
          </w:p>
        </w:tc>
        <w:tc>
          <w:tcPr>
            <w:tcW w:w="467" w:type="dxa"/>
            <w:vAlign w:val="center"/>
          </w:tcPr>
          <w:p w14:paraId="04C3156A" w14:textId="1898852C" w:rsidR="003421B7" w:rsidRPr="003E300A" w:rsidRDefault="003421B7" w:rsidP="0014259A">
            <w:pPr>
              <w:pStyle w:val="VCAAtablecondensed"/>
              <w:rPr>
                <w:lang w:val="en-AU"/>
              </w:rPr>
            </w:pPr>
            <w:r>
              <w:rPr>
                <w:lang w:val="en-AU"/>
              </w:rPr>
              <w:t>8</w:t>
            </w:r>
          </w:p>
        </w:tc>
        <w:tc>
          <w:tcPr>
            <w:tcW w:w="467" w:type="dxa"/>
            <w:vAlign w:val="center"/>
          </w:tcPr>
          <w:p w14:paraId="4B193A94" w14:textId="2ED70865" w:rsidR="003421B7" w:rsidRPr="003E300A" w:rsidRDefault="003421B7" w:rsidP="0014259A">
            <w:pPr>
              <w:pStyle w:val="VCAAtablecondensed"/>
              <w:rPr>
                <w:lang w:val="en-AU"/>
              </w:rPr>
            </w:pPr>
            <w:r>
              <w:rPr>
                <w:lang w:val="en-AU"/>
              </w:rPr>
              <w:t>5</w:t>
            </w:r>
          </w:p>
        </w:tc>
        <w:tc>
          <w:tcPr>
            <w:tcW w:w="467" w:type="dxa"/>
            <w:vAlign w:val="center"/>
          </w:tcPr>
          <w:p w14:paraId="21E92D03" w14:textId="0A69D46D" w:rsidR="003421B7" w:rsidRPr="003E300A" w:rsidRDefault="003421B7" w:rsidP="0014259A">
            <w:pPr>
              <w:pStyle w:val="VCAAtablecondensed"/>
              <w:rPr>
                <w:lang w:val="en-AU"/>
              </w:rPr>
            </w:pPr>
            <w:r>
              <w:rPr>
                <w:lang w:val="en-AU"/>
              </w:rPr>
              <w:t>9</w:t>
            </w:r>
          </w:p>
        </w:tc>
        <w:tc>
          <w:tcPr>
            <w:tcW w:w="468" w:type="dxa"/>
            <w:vAlign w:val="center"/>
          </w:tcPr>
          <w:p w14:paraId="09709F7D" w14:textId="3D06752A" w:rsidR="003421B7" w:rsidRPr="003E300A" w:rsidRDefault="003421B7" w:rsidP="0014259A">
            <w:pPr>
              <w:pStyle w:val="VCAAtablecondensed"/>
              <w:rPr>
                <w:lang w:val="en-AU"/>
              </w:rPr>
            </w:pPr>
            <w:r>
              <w:rPr>
                <w:lang w:val="en-AU"/>
              </w:rPr>
              <w:t>11</w:t>
            </w:r>
          </w:p>
        </w:tc>
        <w:tc>
          <w:tcPr>
            <w:tcW w:w="864" w:type="dxa"/>
          </w:tcPr>
          <w:p w14:paraId="22520F35" w14:textId="1BAF03C0" w:rsidR="003421B7" w:rsidRPr="003E300A" w:rsidRDefault="003421B7" w:rsidP="0014259A">
            <w:pPr>
              <w:pStyle w:val="VCAAtablecondensed"/>
              <w:rPr>
                <w:lang w:val="en-AU"/>
              </w:rPr>
            </w:pPr>
            <w:r>
              <w:rPr>
                <w:lang w:val="en-AU"/>
              </w:rPr>
              <w:t>18.3</w:t>
            </w:r>
          </w:p>
        </w:tc>
      </w:tr>
    </w:tbl>
    <w:p w14:paraId="108EEB2D" w14:textId="5ADE5C6F" w:rsidR="00FB0BC2" w:rsidRDefault="00FB0BC2" w:rsidP="00A51859">
      <w:pPr>
        <w:pStyle w:val="VCAAbody"/>
      </w:pPr>
      <w:r>
        <w:t xml:space="preserve">There were some exceptional original pieces created. Because the work(s) could be submitted in a variety of formats, and were not limited to live performances, </w:t>
      </w:r>
      <w:r w:rsidR="00366F75">
        <w:t>many students</w:t>
      </w:r>
      <w:r>
        <w:t xml:space="preserve"> took the time to work within the digital realm to either layer live sounds, create their own sounds or make use of notation-based software to realise the final product.</w:t>
      </w:r>
    </w:p>
    <w:p w14:paraId="2E2DAF83" w14:textId="1F8CFEB8" w:rsidR="00FB0BC2" w:rsidRDefault="00FB0BC2" w:rsidP="00A51859">
      <w:pPr>
        <w:pStyle w:val="VCAAbody"/>
      </w:pPr>
      <w:proofErr w:type="gramStart"/>
      <w:r>
        <w:t>A number of</w:t>
      </w:r>
      <w:proofErr w:type="gramEnd"/>
      <w:r>
        <w:t xml:space="preserve"> </w:t>
      </w:r>
      <w:r w:rsidRPr="00A51859">
        <w:t>students</w:t>
      </w:r>
      <w:r>
        <w:t xml:space="preserve"> chose to perform their own pieces and provided another video of their performance(s). </w:t>
      </w:r>
    </w:p>
    <w:p w14:paraId="0C189F23" w14:textId="22CA659E" w:rsidR="00C52FB8" w:rsidRDefault="00C52FB8" w:rsidP="00A51859">
      <w:pPr>
        <w:pStyle w:val="VCAAbody"/>
      </w:pPr>
      <w:r>
        <w:t xml:space="preserve">While the audio quality of original works is not a factor </w:t>
      </w:r>
      <w:proofErr w:type="gramStart"/>
      <w:r>
        <w:t>taken into account</w:t>
      </w:r>
      <w:proofErr w:type="gramEnd"/>
      <w:r>
        <w:t xml:space="preserve"> for assessment, submissions that had been carefully </w:t>
      </w:r>
      <w:r w:rsidRPr="00A51859">
        <w:t>recorded</w:t>
      </w:r>
      <w:r>
        <w:t xml:space="preserve"> or produced allow assessors the chance to hear works clearly. For the most part, audio quality of original works was higher than in recorded performances.</w:t>
      </w:r>
    </w:p>
    <w:p w14:paraId="53268BF4" w14:textId="07C789AD" w:rsidR="00C52FB8" w:rsidRDefault="00C52FB8" w:rsidP="00A51859">
      <w:pPr>
        <w:pStyle w:val="VCAAbody"/>
      </w:pPr>
      <w:r>
        <w:lastRenderedPageBreak/>
        <w:t>The highest marks were awarded to works where students had engaged with a wide range of elements and used them to create</w:t>
      </w:r>
      <w:r w:rsidR="00236219">
        <w:t xml:space="preserve"> music </w:t>
      </w:r>
      <w:r w:rsidR="00236219" w:rsidRPr="00A51859">
        <w:t>that</w:t>
      </w:r>
      <w:r w:rsidR="00236219">
        <w:t xml:space="preserve"> was clearly influenced by the Area of Investigation, and the works </w:t>
      </w:r>
      <w:r w:rsidR="00916767">
        <w:t xml:space="preserve">they had </w:t>
      </w:r>
      <w:r w:rsidR="00236219">
        <w:t>analysed.</w:t>
      </w:r>
    </w:p>
    <w:p w14:paraId="47AB2105" w14:textId="0D0761C8" w:rsidR="00236219" w:rsidRDefault="00236219" w:rsidP="00A51859">
      <w:pPr>
        <w:pStyle w:val="VCAAbody"/>
      </w:pPr>
      <w:r>
        <w:t xml:space="preserve">In some cases, students who had not scored highly in </w:t>
      </w:r>
      <w:r w:rsidR="00D15081">
        <w:t>C</w:t>
      </w:r>
      <w:r>
        <w:t xml:space="preserve">riterion 1 did much better in this criterion as it enables creative decisions to be made over time before final completion. </w:t>
      </w:r>
    </w:p>
    <w:p w14:paraId="154CAC86" w14:textId="696C54B1" w:rsidR="00236219" w:rsidRDefault="00236219" w:rsidP="00A51859">
      <w:pPr>
        <w:pStyle w:val="VCAAbody"/>
      </w:pPr>
      <w:r>
        <w:t xml:space="preserve">Students should also be made aware of the creative aspects involved in an arrangement of an existing work. If the work comes directly from their chosen </w:t>
      </w:r>
      <w:r w:rsidRPr="00A51859">
        <w:t>Area</w:t>
      </w:r>
      <w:r>
        <w:t xml:space="preserve"> of Investigation, there is less chance for creative engagement across a range of elements. Whereas taking a piece from another style/genre and re-arranging it to suit the Area of Investigation focus allows clear creative choices to be made and assessed.</w:t>
      </w:r>
    </w:p>
    <w:p w14:paraId="5A9B70EE" w14:textId="77777777" w:rsidR="00FB0BC2" w:rsidRPr="00FB0BC2" w:rsidRDefault="00FB0BC2" w:rsidP="00A51859">
      <w:pPr>
        <w:pStyle w:val="VCAAHeading3"/>
      </w:pPr>
      <w:r w:rsidRPr="00FB0BC2">
        <w:t>Criterion 3: Music making</w:t>
      </w:r>
    </w:p>
    <w:tbl>
      <w:tblPr>
        <w:tblStyle w:val="VCAATableClosed1"/>
        <w:tblW w:w="7781" w:type="dxa"/>
        <w:tblLayout w:type="fixed"/>
        <w:tblLook w:val="04A0" w:firstRow="1" w:lastRow="0" w:firstColumn="1" w:lastColumn="0" w:noHBand="0" w:noVBand="1"/>
        <w:tblCaption w:val="Table one"/>
        <w:tblDescription w:val="VCAA closed table style"/>
      </w:tblPr>
      <w:tblGrid>
        <w:gridCol w:w="754"/>
        <w:gridCol w:w="454"/>
        <w:gridCol w:w="371"/>
        <w:gridCol w:w="454"/>
        <w:gridCol w:w="371"/>
        <w:gridCol w:w="372"/>
        <w:gridCol w:w="455"/>
        <w:gridCol w:w="455"/>
        <w:gridCol w:w="455"/>
        <w:gridCol w:w="455"/>
        <w:gridCol w:w="455"/>
        <w:gridCol w:w="455"/>
        <w:gridCol w:w="455"/>
        <w:gridCol w:w="455"/>
        <w:gridCol w:w="455"/>
        <w:gridCol w:w="455"/>
        <w:gridCol w:w="455"/>
      </w:tblGrid>
      <w:tr w:rsidR="003421B7" w:rsidRPr="003E300A" w14:paraId="4AC608BF" w14:textId="77777777" w:rsidTr="003421B7">
        <w:trPr>
          <w:cnfStyle w:val="100000000000" w:firstRow="1" w:lastRow="0" w:firstColumn="0" w:lastColumn="0" w:oddVBand="0" w:evenVBand="0" w:oddHBand="0" w:evenHBand="0" w:firstRowFirstColumn="0" w:firstRowLastColumn="0" w:lastRowFirstColumn="0" w:lastRowLastColumn="0"/>
        </w:trPr>
        <w:tc>
          <w:tcPr>
            <w:tcW w:w="1021" w:type="dxa"/>
          </w:tcPr>
          <w:p w14:paraId="4EA9DEE2" w14:textId="77777777" w:rsidR="003421B7" w:rsidRPr="003E300A" w:rsidRDefault="003421B7" w:rsidP="0014259A">
            <w:pPr>
              <w:pStyle w:val="VCAAtablecondensedheading"/>
              <w:rPr>
                <w:lang w:val="en-AU"/>
              </w:rPr>
            </w:pPr>
            <w:r w:rsidRPr="003E300A">
              <w:rPr>
                <w:lang w:val="en-AU"/>
              </w:rPr>
              <w:t>Marks</w:t>
            </w:r>
          </w:p>
        </w:tc>
        <w:tc>
          <w:tcPr>
            <w:tcW w:w="567" w:type="dxa"/>
          </w:tcPr>
          <w:p w14:paraId="65D85F4A" w14:textId="77777777" w:rsidR="003421B7" w:rsidRPr="003E300A" w:rsidRDefault="003421B7" w:rsidP="0014259A">
            <w:pPr>
              <w:pStyle w:val="VCAAtablecondensedheading"/>
              <w:rPr>
                <w:lang w:val="en-AU"/>
              </w:rPr>
            </w:pPr>
            <w:r w:rsidRPr="003E300A">
              <w:rPr>
                <w:lang w:val="en-AU"/>
              </w:rPr>
              <w:t>0</w:t>
            </w:r>
          </w:p>
        </w:tc>
        <w:tc>
          <w:tcPr>
            <w:tcW w:w="442" w:type="dxa"/>
          </w:tcPr>
          <w:p w14:paraId="38CC75E5" w14:textId="77777777" w:rsidR="003421B7" w:rsidRPr="003E300A" w:rsidRDefault="003421B7" w:rsidP="0014259A">
            <w:pPr>
              <w:pStyle w:val="VCAAtablecondensedheading"/>
              <w:rPr>
                <w:lang w:val="en-AU"/>
              </w:rPr>
            </w:pPr>
            <w:r w:rsidRPr="003E300A">
              <w:rPr>
                <w:lang w:val="en-AU"/>
              </w:rPr>
              <w:t>1</w:t>
            </w:r>
          </w:p>
        </w:tc>
        <w:tc>
          <w:tcPr>
            <w:tcW w:w="567" w:type="dxa"/>
          </w:tcPr>
          <w:p w14:paraId="16D3AE22" w14:textId="77777777" w:rsidR="003421B7" w:rsidRPr="003E300A" w:rsidRDefault="003421B7" w:rsidP="0014259A">
            <w:pPr>
              <w:pStyle w:val="VCAAtablecondensedheading"/>
              <w:rPr>
                <w:lang w:val="en-AU"/>
              </w:rPr>
            </w:pPr>
            <w:r w:rsidRPr="003E300A">
              <w:rPr>
                <w:lang w:val="en-AU"/>
              </w:rPr>
              <w:t>2</w:t>
            </w:r>
          </w:p>
        </w:tc>
        <w:tc>
          <w:tcPr>
            <w:tcW w:w="442" w:type="dxa"/>
          </w:tcPr>
          <w:p w14:paraId="51CBFCF5" w14:textId="77777777" w:rsidR="003421B7" w:rsidRPr="003E300A" w:rsidRDefault="003421B7" w:rsidP="0014259A">
            <w:pPr>
              <w:pStyle w:val="VCAAtablecondensedheading"/>
              <w:rPr>
                <w:lang w:val="en-AU"/>
              </w:rPr>
            </w:pPr>
            <w:r w:rsidRPr="003E300A">
              <w:rPr>
                <w:lang w:val="en-AU"/>
              </w:rPr>
              <w:t>3</w:t>
            </w:r>
          </w:p>
        </w:tc>
        <w:tc>
          <w:tcPr>
            <w:tcW w:w="442" w:type="dxa"/>
          </w:tcPr>
          <w:p w14:paraId="19B41C19" w14:textId="77777777" w:rsidR="003421B7" w:rsidRPr="003E300A" w:rsidRDefault="003421B7" w:rsidP="0014259A">
            <w:pPr>
              <w:pStyle w:val="VCAAtablecondensedheading"/>
              <w:rPr>
                <w:lang w:val="en-AU"/>
              </w:rPr>
            </w:pPr>
            <w:r w:rsidRPr="003E300A">
              <w:rPr>
                <w:lang w:val="en-AU"/>
              </w:rPr>
              <w:t>4</w:t>
            </w:r>
          </w:p>
        </w:tc>
        <w:tc>
          <w:tcPr>
            <w:tcW w:w="567" w:type="dxa"/>
          </w:tcPr>
          <w:p w14:paraId="2DA69D6F" w14:textId="77777777" w:rsidR="003421B7" w:rsidRPr="003E300A" w:rsidRDefault="003421B7" w:rsidP="0014259A">
            <w:pPr>
              <w:pStyle w:val="VCAAtablecondensedheading"/>
              <w:rPr>
                <w:lang w:val="en-AU"/>
              </w:rPr>
            </w:pPr>
            <w:r w:rsidRPr="003E300A">
              <w:rPr>
                <w:lang w:val="en-AU"/>
              </w:rPr>
              <w:t>5</w:t>
            </w:r>
          </w:p>
        </w:tc>
        <w:tc>
          <w:tcPr>
            <w:tcW w:w="567" w:type="dxa"/>
          </w:tcPr>
          <w:p w14:paraId="6BF2878F" w14:textId="77777777" w:rsidR="003421B7" w:rsidRPr="003E300A" w:rsidRDefault="003421B7" w:rsidP="0014259A">
            <w:pPr>
              <w:pStyle w:val="VCAAtablecondensedheading"/>
              <w:rPr>
                <w:lang w:val="en-AU"/>
              </w:rPr>
            </w:pPr>
            <w:r w:rsidRPr="003E300A">
              <w:rPr>
                <w:lang w:val="en-AU"/>
              </w:rPr>
              <w:t>6</w:t>
            </w:r>
          </w:p>
        </w:tc>
        <w:tc>
          <w:tcPr>
            <w:tcW w:w="567" w:type="dxa"/>
          </w:tcPr>
          <w:p w14:paraId="524769CA" w14:textId="77777777" w:rsidR="003421B7" w:rsidRPr="003E300A" w:rsidRDefault="003421B7" w:rsidP="0014259A">
            <w:pPr>
              <w:pStyle w:val="VCAAtablecondensedheading"/>
              <w:rPr>
                <w:lang w:val="en-AU"/>
              </w:rPr>
            </w:pPr>
            <w:r w:rsidRPr="003E300A">
              <w:rPr>
                <w:lang w:val="en-AU"/>
              </w:rPr>
              <w:t>7</w:t>
            </w:r>
          </w:p>
        </w:tc>
        <w:tc>
          <w:tcPr>
            <w:tcW w:w="567" w:type="dxa"/>
          </w:tcPr>
          <w:p w14:paraId="18B25981" w14:textId="77777777" w:rsidR="003421B7" w:rsidRPr="003E300A" w:rsidRDefault="003421B7" w:rsidP="0014259A">
            <w:pPr>
              <w:pStyle w:val="VCAAtablecondensedheading"/>
              <w:rPr>
                <w:lang w:val="en-AU"/>
              </w:rPr>
            </w:pPr>
            <w:r w:rsidRPr="003E300A">
              <w:rPr>
                <w:lang w:val="en-AU"/>
              </w:rPr>
              <w:t>8</w:t>
            </w:r>
          </w:p>
        </w:tc>
        <w:tc>
          <w:tcPr>
            <w:tcW w:w="567" w:type="dxa"/>
          </w:tcPr>
          <w:p w14:paraId="0D206BA7" w14:textId="77777777" w:rsidR="003421B7" w:rsidRPr="003E300A" w:rsidRDefault="003421B7" w:rsidP="0014259A">
            <w:pPr>
              <w:pStyle w:val="VCAAtablecondensedheading"/>
              <w:rPr>
                <w:lang w:val="en-AU"/>
              </w:rPr>
            </w:pPr>
            <w:r w:rsidRPr="003E300A">
              <w:rPr>
                <w:lang w:val="en-AU"/>
              </w:rPr>
              <w:t>9</w:t>
            </w:r>
          </w:p>
        </w:tc>
        <w:tc>
          <w:tcPr>
            <w:tcW w:w="567" w:type="dxa"/>
          </w:tcPr>
          <w:p w14:paraId="2FCEAB94" w14:textId="77777777" w:rsidR="003421B7" w:rsidRPr="003E300A" w:rsidRDefault="003421B7" w:rsidP="0014259A">
            <w:pPr>
              <w:pStyle w:val="VCAAtablecondensedheading"/>
              <w:rPr>
                <w:lang w:val="en-AU"/>
              </w:rPr>
            </w:pPr>
            <w:r w:rsidRPr="003E300A">
              <w:rPr>
                <w:lang w:val="en-AU"/>
              </w:rPr>
              <w:t>10</w:t>
            </w:r>
          </w:p>
        </w:tc>
        <w:tc>
          <w:tcPr>
            <w:tcW w:w="567" w:type="dxa"/>
          </w:tcPr>
          <w:p w14:paraId="2699124D" w14:textId="77777777" w:rsidR="003421B7" w:rsidRPr="003E300A" w:rsidRDefault="003421B7" w:rsidP="0014259A">
            <w:pPr>
              <w:pStyle w:val="VCAAtablecondensedheading"/>
              <w:rPr>
                <w:lang w:val="en-AU"/>
              </w:rPr>
            </w:pPr>
            <w:r w:rsidRPr="003E300A">
              <w:rPr>
                <w:lang w:val="en-AU"/>
              </w:rPr>
              <w:t>11</w:t>
            </w:r>
          </w:p>
        </w:tc>
        <w:tc>
          <w:tcPr>
            <w:tcW w:w="567" w:type="dxa"/>
          </w:tcPr>
          <w:p w14:paraId="595FDD07" w14:textId="77777777" w:rsidR="003421B7" w:rsidRPr="003E300A" w:rsidRDefault="003421B7" w:rsidP="0014259A">
            <w:pPr>
              <w:pStyle w:val="VCAAtablecondensedheading"/>
              <w:rPr>
                <w:lang w:val="en-AU"/>
              </w:rPr>
            </w:pPr>
            <w:r w:rsidRPr="003E300A">
              <w:rPr>
                <w:lang w:val="en-AU"/>
              </w:rPr>
              <w:t>12</w:t>
            </w:r>
          </w:p>
        </w:tc>
        <w:tc>
          <w:tcPr>
            <w:tcW w:w="567" w:type="dxa"/>
          </w:tcPr>
          <w:p w14:paraId="4DAF3334" w14:textId="77777777" w:rsidR="003421B7" w:rsidRPr="003E300A" w:rsidRDefault="003421B7" w:rsidP="0014259A">
            <w:pPr>
              <w:pStyle w:val="VCAAtablecondensedheading"/>
              <w:rPr>
                <w:lang w:val="en-AU"/>
              </w:rPr>
            </w:pPr>
            <w:r w:rsidRPr="003E300A">
              <w:rPr>
                <w:lang w:val="en-AU"/>
              </w:rPr>
              <w:t>13</w:t>
            </w:r>
          </w:p>
        </w:tc>
        <w:tc>
          <w:tcPr>
            <w:tcW w:w="567" w:type="dxa"/>
          </w:tcPr>
          <w:p w14:paraId="554C2DAD" w14:textId="77777777" w:rsidR="003421B7" w:rsidRPr="003E300A" w:rsidRDefault="003421B7" w:rsidP="0014259A">
            <w:pPr>
              <w:pStyle w:val="VCAAtablecondensedheading"/>
              <w:rPr>
                <w:lang w:val="en-AU"/>
              </w:rPr>
            </w:pPr>
            <w:r w:rsidRPr="003E300A">
              <w:rPr>
                <w:lang w:val="en-AU"/>
              </w:rPr>
              <w:t>14</w:t>
            </w:r>
          </w:p>
        </w:tc>
        <w:tc>
          <w:tcPr>
            <w:tcW w:w="567" w:type="dxa"/>
          </w:tcPr>
          <w:p w14:paraId="6681333E" w14:textId="77777777" w:rsidR="003421B7" w:rsidRPr="003E300A" w:rsidRDefault="003421B7" w:rsidP="0014259A">
            <w:pPr>
              <w:pStyle w:val="VCAAtablecondensedheading"/>
              <w:rPr>
                <w:lang w:val="en-AU"/>
              </w:rPr>
            </w:pPr>
            <w:r w:rsidRPr="003E300A">
              <w:rPr>
                <w:lang w:val="en-AU"/>
              </w:rPr>
              <w:t>15</w:t>
            </w:r>
          </w:p>
        </w:tc>
      </w:tr>
      <w:tr w:rsidR="003421B7" w:rsidRPr="003E300A" w14:paraId="2FD2F355" w14:textId="77777777" w:rsidTr="003421B7">
        <w:tc>
          <w:tcPr>
            <w:tcW w:w="1021" w:type="dxa"/>
          </w:tcPr>
          <w:p w14:paraId="2A4A63C6" w14:textId="4CE8D040" w:rsidR="003421B7" w:rsidRPr="003E300A" w:rsidRDefault="003421B7" w:rsidP="0014259A">
            <w:pPr>
              <w:pStyle w:val="VCAAtablecondensed"/>
              <w:rPr>
                <w:lang w:val="en-AU"/>
              </w:rPr>
            </w:pPr>
            <w:r>
              <w:rPr>
                <w:lang w:val="en-AU"/>
              </w:rPr>
              <w:t>%</w:t>
            </w:r>
          </w:p>
        </w:tc>
        <w:tc>
          <w:tcPr>
            <w:tcW w:w="567" w:type="dxa"/>
            <w:vAlign w:val="center"/>
          </w:tcPr>
          <w:p w14:paraId="02E27B59" w14:textId="0250B538" w:rsidR="003421B7" w:rsidRPr="003E300A" w:rsidRDefault="003421B7" w:rsidP="0014259A">
            <w:pPr>
              <w:pStyle w:val="VCAAtablecondensed"/>
              <w:rPr>
                <w:lang w:val="en-AU"/>
              </w:rPr>
            </w:pPr>
            <w:r>
              <w:rPr>
                <w:lang w:val="en-AU"/>
              </w:rPr>
              <w:t>0.8</w:t>
            </w:r>
          </w:p>
        </w:tc>
        <w:tc>
          <w:tcPr>
            <w:tcW w:w="442" w:type="dxa"/>
            <w:vAlign w:val="center"/>
          </w:tcPr>
          <w:p w14:paraId="45A2C5B2" w14:textId="34BDF0C3" w:rsidR="003421B7" w:rsidRPr="003E300A" w:rsidRDefault="003421B7" w:rsidP="0014259A">
            <w:pPr>
              <w:pStyle w:val="VCAAtablecondensed"/>
              <w:rPr>
                <w:lang w:val="en-AU"/>
              </w:rPr>
            </w:pPr>
            <w:r>
              <w:rPr>
                <w:lang w:val="en-AU"/>
              </w:rPr>
              <w:t>0</w:t>
            </w:r>
          </w:p>
        </w:tc>
        <w:tc>
          <w:tcPr>
            <w:tcW w:w="567" w:type="dxa"/>
            <w:vAlign w:val="center"/>
          </w:tcPr>
          <w:p w14:paraId="108718A2" w14:textId="13822620" w:rsidR="003421B7" w:rsidRPr="003E300A" w:rsidRDefault="003421B7" w:rsidP="0014259A">
            <w:pPr>
              <w:pStyle w:val="VCAAtablecondensed"/>
              <w:rPr>
                <w:lang w:val="en-AU"/>
              </w:rPr>
            </w:pPr>
            <w:r>
              <w:rPr>
                <w:lang w:val="en-AU"/>
              </w:rPr>
              <w:t>0.8</w:t>
            </w:r>
          </w:p>
        </w:tc>
        <w:tc>
          <w:tcPr>
            <w:tcW w:w="442" w:type="dxa"/>
            <w:vAlign w:val="center"/>
          </w:tcPr>
          <w:p w14:paraId="29C8B69A" w14:textId="6A8F88D7" w:rsidR="003421B7" w:rsidRPr="003E300A" w:rsidRDefault="003421B7" w:rsidP="0014259A">
            <w:pPr>
              <w:pStyle w:val="VCAAtablecondensed"/>
              <w:rPr>
                <w:lang w:val="en-AU"/>
              </w:rPr>
            </w:pPr>
            <w:r>
              <w:rPr>
                <w:lang w:val="en-AU"/>
              </w:rPr>
              <w:t>0</w:t>
            </w:r>
          </w:p>
        </w:tc>
        <w:tc>
          <w:tcPr>
            <w:tcW w:w="442" w:type="dxa"/>
            <w:vAlign w:val="center"/>
          </w:tcPr>
          <w:p w14:paraId="1411EAD2" w14:textId="1F8183FD" w:rsidR="003421B7" w:rsidRPr="003E300A" w:rsidRDefault="003421B7" w:rsidP="0014259A">
            <w:pPr>
              <w:pStyle w:val="VCAAtablecondensed"/>
              <w:rPr>
                <w:lang w:val="en-AU"/>
              </w:rPr>
            </w:pPr>
            <w:r>
              <w:rPr>
                <w:lang w:val="en-AU"/>
              </w:rPr>
              <w:t>2</w:t>
            </w:r>
          </w:p>
        </w:tc>
        <w:tc>
          <w:tcPr>
            <w:tcW w:w="567" w:type="dxa"/>
            <w:vAlign w:val="center"/>
          </w:tcPr>
          <w:p w14:paraId="0E6A2899" w14:textId="30D12687" w:rsidR="003421B7" w:rsidRPr="003E300A" w:rsidRDefault="003421B7" w:rsidP="0014259A">
            <w:pPr>
              <w:pStyle w:val="VCAAtablecondensed"/>
              <w:rPr>
                <w:lang w:val="en-AU"/>
              </w:rPr>
            </w:pPr>
            <w:r>
              <w:rPr>
                <w:lang w:val="en-AU"/>
              </w:rPr>
              <w:t>0.8</w:t>
            </w:r>
          </w:p>
        </w:tc>
        <w:tc>
          <w:tcPr>
            <w:tcW w:w="567" w:type="dxa"/>
            <w:vAlign w:val="center"/>
          </w:tcPr>
          <w:p w14:paraId="19A432CD" w14:textId="73D4E7C6" w:rsidR="003421B7" w:rsidRPr="003E300A" w:rsidRDefault="003421B7" w:rsidP="0014259A">
            <w:pPr>
              <w:pStyle w:val="VCAAtablecondensed"/>
              <w:rPr>
                <w:lang w:val="en-AU"/>
              </w:rPr>
            </w:pPr>
            <w:r>
              <w:rPr>
                <w:lang w:val="en-AU"/>
              </w:rPr>
              <w:t>0.4</w:t>
            </w:r>
          </w:p>
        </w:tc>
        <w:tc>
          <w:tcPr>
            <w:tcW w:w="567" w:type="dxa"/>
            <w:vAlign w:val="center"/>
          </w:tcPr>
          <w:p w14:paraId="4B3DA54F" w14:textId="1CD4BFD5" w:rsidR="003421B7" w:rsidRPr="003E300A" w:rsidRDefault="003421B7" w:rsidP="0014259A">
            <w:pPr>
              <w:pStyle w:val="VCAAtablecondensed"/>
              <w:rPr>
                <w:lang w:val="en-AU"/>
              </w:rPr>
            </w:pPr>
            <w:r>
              <w:rPr>
                <w:lang w:val="en-AU"/>
              </w:rPr>
              <w:t>0.8</w:t>
            </w:r>
          </w:p>
        </w:tc>
        <w:tc>
          <w:tcPr>
            <w:tcW w:w="567" w:type="dxa"/>
            <w:vAlign w:val="center"/>
          </w:tcPr>
          <w:p w14:paraId="16FBA271" w14:textId="0EEC0F18" w:rsidR="003421B7" w:rsidRPr="003E300A" w:rsidRDefault="003421B7" w:rsidP="0014259A">
            <w:pPr>
              <w:pStyle w:val="VCAAtablecondensed"/>
              <w:rPr>
                <w:lang w:val="en-AU"/>
              </w:rPr>
            </w:pPr>
            <w:r>
              <w:rPr>
                <w:lang w:val="en-AU"/>
              </w:rPr>
              <w:t>0.8</w:t>
            </w:r>
          </w:p>
        </w:tc>
        <w:tc>
          <w:tcPr>
            <w:tcW w:w="567" w:type="dxa"/>
            <w:vAlign w:val="center"/>
          </w:tcPr>
          <w:p w14:paraId="4E937B41" w14:textId="57CA9781" w:rsidR="003421B7" w:rsidRPr="003E300A" w:rsidRDefault="003421B7" w:rsidP="0014259A">
            <w:pPr>
              <w:pStyle w:val="VCAAtablecondensed"/>
              <w:rPr>
                <w:lang w:val="en-AU"/>
              </w:rPr>
            </w:pPr>
            <w:r>
              <w:rPr>
                <w:lang w:val="en-AU"/>
              </w:rPr>
              <w:t>2</w:t>
            </w:r>
          </w:p>
        </w:tc>
        <w:tc>
          <w:tcPr>
            <w:tcW w:w="567" w:type="dxa"/>
            <w:vAlign w:val="center"/>
          </w:tcPr>
          <w:p w14:paraId="0AEC3AEB" w14:textId="491E2A1D" w:rsidR="003421B7" w:rsidRPr="003E300A" w:rsidRDefault="003421B7" w:rsidP="0014259A">
            <w:pPr>
              <w:pStyle w:val="VCAAtablecondensed"/>
              <w:rPr>
                <w:lang w:val="en-AU"/>
              </w:rPr>
            </w:pPr>
            <w:r>
              <w:rPr>
                <w:lang w:val="en-AU"/>
              </w:rPr>
              <w:t>0.8</w:t>
            </w:r>
          </w:p>
        </w:tc>
        <w:tc>
          <w:tcPr>
            <w:tcW w:w="567" w:type="dxa"/>
            <w:vAlign w:val="center"/>
          </w:tcPr>
          <w:p w14:paraId="239CF5BB" w14:textId="63DD59D7" w:rsidR="003421B7" w:rsidRPr="003E300A" w:rsidRDefault="003421B7" w:rsidP="0014259A">
            <w:pPr>
              <w:pStyle w:val="VCAAtablecondensed"/>
              <w:rPr>
                <w:lang w:val="en-AU"/>
              </w:rPr>
            </w:pPr>
            <w:r>
              <w:rPr>
                <w:lang w:val="en-AU"/>
              </w:rPr>
              <w:t>1</w:t>
            </w:r>
          </w:p>
        </w:tc>
        <w:tc>
          <w:tcPr>
            <w:tcW w:w="567" w:type="dxa"/>
            <w:vAlign w:val="center"/>
          </w:tcPr>
          <w:p w14:paraId="578BCECA" w14:textId="3DCC7448" w:rsidR="003421B7" w:rsidRPr="003E300A" w:rsidRDefault="003421B7" w:rsidP="0014259A">
            <w:pPr>
              <w:pStyle w:val="VCAAtablecondensed"/>
              <w:rPr>
                <w:lang w:val="en-AU"/>
              </w:rPr>
            </w:pPr>
            <w:r>
              <w:rPr>
                <w:lang w:val="en-AU"/>
              </w:rPr>
              <w:t>4</w:t>
            </w:r>
          </w:p>
        </w:tc>
        <w:tc>
          <w:tcPr>
            <w:tcW w:w="567" w:type="dxa"/>
            <w:vAlign w:val="center"/>
          </w:tcPr>
          <w:p w14:paraId="2988FCA4" w14:textId="6795CC90" w:rsidR="003421B7" w:rsidRPr="003E300A" w:rsidRDefault="003421B7" w:rsidP="0014259A">
            <w:pPr>
              <w:pStyle w:val="VCAAtablecondensed"/>
              <w:rPr>
                <w:lang w:val="en-AU"/>
              </w:rPr>
            </w:pPr>
            <w:r>
              <w:rPr>
                <w:lang w:val="en-AU"/>
              </w:rPr>
              <w:t>3</w:t>
            </w:r>
          </w:p>
        </w:tc>
        <w:tc>
          <w:tcPr>
            <w:tcW w:w="567" w:type="dxa"/>
            <w:vAlign w:val="center"/>
          </w:tcPr>
          <w:p w14:paraId="0750F094" w14:textId="78D5AB6B" w:rsidR="003421B7" w:rsidRPr="003E300A" w:rsidRDefault="003421B7" w:rsidP="0014259A">
            <w:pPr>
              <w:pStyle w:val="VCAAtablecondensed"/>
              <w:rPr>
                <w:lang w:val="en-AU"/>
              </w:rPr>
            </w:pPr>
            <w:r>
              <w:rPr>
                <w:lang w:val="en-AU"/>
              </w:rPr>
              <w:t>5</w:t>
            </w:r>
          </w:p>
        </w:tc>
        <w:tc>
          <w:tcPr>
            <w:tcW w:w="567" w:type="dxa"/>
            <w:vAlign w:val="center"/>
          </w:tcPr>
          <w:p w14:paraId="472A1ECE" w14:textId="381E126C" w:rsidR="003421B7" w:rsidRPr="003E300A" w:rsidRDefault="003421B7" w:rsidP="0014259A">
            <w:pPr>
              <w:pStyle w:val="VCAAtablecondensed"/>
              <w:rPr>
                <w:lang w:val="en-AU"/>
              </w:rPr>
            </w:pPr>
            <w:r>
              <w:rPr>
                <w:lang w:val="en-AU"/>
              </w:rPr>
              <w:t>7</w:t>
            </w:r>
          </w:p>
        </w:tc>
      </w:tr>
    </w:tbl>
    <w:p w14:paraId="4ACDDC72" w14:textId="77777777" w:rsidR="00260C13" w:rsidRPr="003E300A" w:rsidRDefault="00260C13" w:rsidP="0007354D">
      <w:pPr>
        <w:pStyle w:val="VCAAbody"/>
        <w:rPr>
          <w:lang w:val="en-AU"/>
        </w:rPr>
      </w:pPr>
    </w:p>
    <w:tbl>
      <w:tblPr>
        <w:tblStyle w:val="VCAATableClosed1"/>
        <w:tblW w:w="5535" w:type="dxa"/>
        <w:tblLook w:val="04A0" w:firstRow="1" w:lastRow="0" w:firstColumn="1" w:lastColumn="0" w:noHBand="0" w:noVBand="1"/>
        <w:tblCaption w:val="Table one"/>
        <w:tblDescription w:val="VCAA closed table style"/>
      </w:tblPr>
      <w:tblGrid>
        <w:gridCol w:w="467"/>
        <w:gridCol w:w="467"/>
        <w:gridCol w:w="467"/>
        <w:gridCol w:w="467"/>
        <w:gridCol w:w="467"/>
        <w:gridCol w:w="467"/>
        <w:gridCol w:w="467"/>
        <w:gridCol w:w="467"/>
        <w:gridCol w:w="467"/>
        <w:gridCol w:w="468"/>
        <w:gridCol w:w="864"/>
      </w:tblGrid>
      <w:tr w:rsidR="003421B7" w:rsidRPr="003E300A" w14:paraId="18E145C7" w14:textId="77777777" w:rsidTr="003421B7">
        <w:trPr>
          <w:cnfStyle w:val="100000000000" w:firstRow="1" w:lastRow="0" w:firstColumn="0" w:lastColumn="0" w:oddVBand="0" w:evenVBand="0" w:oddHBand="0" w:evenHBand="0" w:firstRowFirstColumn="0" w:firstRowLastColumn="0" w:lastRowFirstColumn="0" w:lastRowLastColumn="0"/>
        </w:trPr>
        <w:tc>
          <w:tcPr>
            <w:tcW w:w="467" w:type="dxa"/>
          </w:tcPr>
          <w:p w14:paraId="568ECFB7" w14:textId="170C2744" w:rsidR="003421B7" w:rsidRPr="003E300A" w:rsidRDefault="003421B7" w:rsidP="003421B7">
            <w:pPr>
              <w:pStyle w:val="VCAAtablecondensedheading"/>
              <w:rPr>
                <w:lang w:val="en-AU"/>
              </w:rPr>
            </w:pPr>
            <w:r w:rsidRPr="003E300A">
              <w:rPr>
                <w:lang w:val="en-AU"/>
              </w:rPr>
              <w:t>16</w:t>
            </w:r>
          </w:p>
        </w:tc>
        <w:tc>
          <w:tcPr>
            <w:tcW w:w="467" w:type="dxa"/>
          </w:tcPr>
          <w:p w14:paraId="27C6D9B4" w14:textId="484B267B" w:rsidR="003421B7" w:rsidRPr="003E300A" w:rsidRDefault="003421B7" w:rsidP="003421B7">
            <w:pPr>
              <w:pStyle w:val="VCAAtablecondensedheading"/>
              <w:rPr>
                <w:lang w:val="en-AU"/>
              </w:rPr>
            </w:pPr>
            <w:r w:rsidRPr="003E300A">
              <w:rPr>
                <w:lang w:val="en-AU"/>
              </w:rPr>
              <w:t>17</w:t>
            </w:r>
          </w:p>
        </w:tc>
        <w:tc>
          <w:tcPr>
            <w:tcW w:w="467" w:type="dxa"/>
          </w:tcPr>
          <w:p w14:paraId="3498B399" w14:textId="0610212B" w:rsidR="003421B7" w:rsidRPr="003E300A" w:rsidRDefault="003421B7" w:rsidP="003421B7">
            <w:pPr>
              <w:pStyle w:val="VCAAtablecondensedheading"/>
              <w:rPr>
                <w:lang w:val="en-AU"/>
              </w:rPr>
            </w:pPr>
            <w:r w:rsidRPr="003E300A">
              <w:rPr>
                <w:lang w:val="en-AU"/>
              </w:rPr>
              <w:t>18</w:t>
            </w:r>
          </w:p>
        </w:tc>
        <w:tc>
          <w:tcPr>
            <w:tcW w:w="467" w:type="dxa"/>
          </w:tcPr>
          <w:p w14:paraId="26D9A96E" w14:textId="33D511FD" w:rsidR="003421B7" w:rsidRPr="003E300A" w:rsidRDefault="003421B7" w:rsidP="003421B7">
            <w:pPr>
              <w:pStyle w:val="VCAAtablecondensedheading"/>
              <w:rPr>
                <w:lang w:val="en-AU"/>
              </w:rPr>
            </w:pPr>
            <w:r w:rsidRPr="003E300A">
              <w:rPr>
                <w:lang w:val="en-AU"/>
              </w:rPr>
              <w:t>19</w:t>
            </w:r>
          </w:p>
        </w:tc>
        <w:tc>
          <w:tcPr>
            <w:tcW w:w="467" w:type="dxa"/>
          </w:tcPr>
          <w:p w14:paraId="201353F9" w14:textId="101FE690" w:rsidR="003421B7" w:rsidRPr="003E300A" w:rsidRDefault="003421B7" w:rsidP="003421B7">
            <w:pPr>
              <w:pStyle w:val="VCAAtablecondensedheading"/>
              <w:rPr>
                <w:lang w:val="en-AU"/>
              </w:rPr>
            </w:pPr>
            <w:r w:rsidRPr="003E300A">
              <w:rPr>
                <w:lang w:val="en-AU"/>
              </w:rPr>
              <w:t>20</w:t>
            </w:r>
          </w:p>
        </w:tc>
        <w:tc>
          <w:tcPr>
            <w:tcW w:w="467" w:type="dxa"/>
          </w:tcPr>
          <w:p w14:paraId="491E9B8F" w14:textId="3ED30AD6" w:rsidR="003421B7" w:rsidRPr="003E300A" w:rsidRDefault="003421B7" w:rsidP="003421B7">
            <w:pPr>
              <w:pStyle w:val="VCAAtablecondensedheading"/>
              <w:rPr>
                <w:lang w:val="en-AU"/>
              </w:rPr>
            </w:pPr>
            <w:r>
              <w:rPr>
                <w:lang w:val="en-AU"/>
              </w:rPr>
              <w:t>21</w:t>
            </w:r>
          </w:p>
        </w:tc>
        <w:tc>
          <w:tcPr>
            <w:tcW w:w="467" w:type="dxa"/>
          </w:tcPr>
          <w:p w14:paraId="3FC37234" w14:textId="277B8809" w:rsidR="003421B7" w:rsidRPr="003E300A" w:rsidRDefault="003421B7" w:rsidP="003421B7">
            <w:pPr>
              <w:pStyle w:val="VCAAtablecondensedheading"/>
              <w:rPr>
                <w:lang w:val="en-AU"/>
              </w:rPr>
            </w:pPr>
            <w:r w:rsidRPr="003E300A">
              <w:rPr>
                <w:lang w:val="en-AU"/>
              </w:rPr>
              <w:t>22</w:t>
            </w:r>
          </w:p>
        </w:tc>
        <w:tc>
          <w:tcPr>
            <w:tcW w:w="467" w:type="dxa"/>
          </w:tcPr>
          <w:p w14:paraId="4800FCBF" w14:textId="77777777" w:rsidR="003421B7" w:rsidRPr="003E300A" w:rsidRDefault="003421B7" w:rsidP="003421B7">
            <w:pPr>
              <w:pStyle w:val="VCAAtablecondensedheading"/>
              <w:rPr>
                <w:lang w:val="en-AU"/>
              </w:rPr>
            </w:pPr>
            <w:r w:rsidRPr="003E300A">
              <w:rPr>
                <w:lang w:val="en-AU"/>
              </w:rPr>
              <w:t>23</w:t>
            </w:r>
          </w:p>
        </w:tc>
        <w:tc>
          <w:tcPr>
            <w:tcW w:w="467" w:type="dxa"/>
          </w:tcPr>
          <w:p w14:paraId="68ED0CA4" w14:textId="77777777" w:rsidR="003421B7" w:rsidRPr="003E300A" w:rsidRDefault="003421B7" w:rsidP="003421B7">
            <w:pPr>
              <w:pStyle w:val="VCAAtablecondensedheading"/>
              <w:rPr>
                <w:lang w:val="en-AU"/>
              </w:rPr>
            </w:pPr>
            <w:r w:rsidRPr="003E300A">
              <w:rPr>
                <w:lang w:val="en-AU"/>
              </w:rPr>
              <w:t>24</w:t>
            </w:r>
          </w:p>
        </w:tc>
        <w:tc>
          <w:tcPr>
            <w:tcW w:w="468" w:type="dxa"/>
          </w:tcPr>
          <w:p w14:paraId="690AE6F0" w14:textId="77777777" w:rsidR="003421B7" w:rsidRPr="003E300A" w:rsidRDefault="003421B7" w:rsidP="003421B7">
            <w:pPr>
              <w:pStyle w:val="VCAAtablecondensedheading"/>
              <w:rPr>
                <w:lang w:val="en-AU"/>
              </w:rPr>
            </w:pPr>
            <w:r w:rsidRPr="003E300A">
              <w:rPr>
                <w:lang w:val="en-AU"/>
              </w:rPr>
              <w:t>25</w:t>
            </w:r>
          </w:p>
        </w:tc>
        <w:tc>
          <w:tcPr>
            <w:tcW w:w="864" w:type="dxa"/>
          </w:tcPr>
          <w:p w14:paraId="0811406D" w14:textId="77777777" w:rsidR="003421B7" w:rsidRPr="003E300A" w:rsidRDefault="003421B7" w:rsidP="003421B7">
            <w:pPr>
              <w:pStyle w:val="VCAAtablecondensedheading"/>
              <w:rPr>
                <w:lang w:val="en-AU"/>
              </w:rPr>
            </w:pPr>
            <w:r w:rsidRPr="003E300A">
              <w:rPr>
                <w:lang w:val="en-AU"/>
              </w:rPr>
              <w:t>Average</w:t>
            </w:r>
          </w:p>
        </w:tc>
      </w:tr>
      <w:tr w:rsidR="003421B7" w:rsidRPr="003E300A" w14:paraId="4486F4F4" w14:textId="77777777" w:rsidTr="00922E4C">
        <w:tc>
          <w:tcPr>
            <w:tcW w:w="467" w:type="dxa"/>
            <w:vAlign w:val="center"/>
          </w:tcPr>
          <w:p w14:paraId="153EB544" w14:textId="4B0C0301" w:rsidR="003421B7" w:rsidRPr="003E300A" w:rsidRDefault="003421B7" w:rsidP="003421B7">
            <w:pPr>
              <w:pStyle w:val="VCAAtablecondensed"/>
              <w:rPr>
                <w:lang w:val="en-AU"/>
              </w:rPr>
            </w:pPr>
            <w:r>
              <w:rPr>
                <w:lang w:val="en-AU"/>
              </w:rPr>
              <w:t>3</w:t>
            </w:r>
          </w:p>
        </w:tc>
        <w:tc>
          <w:tcPr>
            <w:tcW w:w="467" w:type="dxa"/>
            <w:vAlign w:val="center"/>
          </w:tcPr>
          <w:p w14:paraId="4DAB655A" w14:textId="26DC29DC" w:rsidR="003421B7" w:rsidRDefault="003421B7" w:rsidP="003421B7">
            <w:pPr>
              <w:pStyle w:val="VCAAtablecondensed"/>
              <w:rPr>
                <w:lang w:val="en-AU"/>
              </w:rPr>
            </w:pPr>
            <w:r>
              <w:rPr>
                <w:lang w:val="en-AU"/>
              </w:rPr>
              <w:t>7</w:t>
            </w:r>
          </w:p>
        </w:tc>
        <w:tc>
          <w:tcPr>
            <w:tcW w:w="467" w:type="dxa"/>
            <w:vAlign w:val="center"/>
          </w:tcPr>
          <w:p w14:paraId="5C3EB091" w14:textId="673EB75C" w:rsidR="003421B7" w:rsidRDefault="003421B7" w:rsidP="003421B7">
            <w:pPr>
              <w:pStyle w:val="VCAAtablecondensed"/>
              <w:rPr>
                <w:lang w:val="en-AU"/>
              </w:rPr>
            </w:pPr>
            <w:r>
              <w:rPr>
                <w:lang w:val="en-AU"/>
              </w:rPr>
              <w:t>9</w:t>
            </w:r>
          </w:p>
        </w:tc>
        <w:tc>
          <w:tcPr>
            <w:tcW w:w="467" w:type="dxa"/>
            <w:vAlign w:val="center"/>
          </w:tcPr>
          <w:p w14:paraId="144DD380" w14:textId="6C0D277A" w:rsidR="003421B7" w:rsidRDefault="003421B7" w:rsidP="003421B7">
            <w:pPr>
              <w:pStyle w:val="VCAAtablecondensed"/>
              <w:rPr>
                <w:lang w:val="en-AU"/>
              </w:rPr>
            </w:pPr>
            <w:r>
              <w:rPr>
                <w:lang w:val="en-AU"/>
              </w:rPr>
              <w:t>9</w:t>
            </w:r>
          </w:p>
        </w:tc>
        <w:tc>
          <w:tcPr>
            <w:tcW w:w="467" w:type="dxa"/>
            <w:vAlign w:val="center"/>
          </w:tcPr>
          <w:p w14:paraId="4BCD6724" w14:textId="4FB0521B" w:rsidR="003421B7" w:rsidRDefault="003421B7" w:rsidP="003421B7">
            <w:pPr>
              <w:pStyle w:val="VCAAtablecondensed"/>
              <w:rPr>
                <w:lang w:val="en-AU"/>
              </w:rPr>
            </w:pPr>
            <w:r>
              <w:rPr>
                <w:lang w:val="en-AU"/>
              </w:rPr>
              <w:t>8</w:t>
            </w:r>
          </w:p>
        </w:tc>
        <w:tc>
          <w:tcPr>
            <w:tcW w:w="467" w:type="dxa"/>
          </w:tcPr>
          <w:p w14:paraId="32EA7D34" w14:textId="415382CB" w:rsidR="003421B7" w:rsidRDefault="003421B7" w:rsidP="003421B7">
            <w:pPr>
              <w:pStyle w:val="VCAAtablecondensed"/>
              <w:rPr>
                <w:lang w:val="en-AU"/>
              </w:rPr>
            </w:pPr>
            <w:r>
              <w:rPr>
                <w:lang w:val="en-AU"/>
              </w:rPr>
              <w:t>8</w:t>
            </w:r>
          </w:p>
        </w:tc>
        <w:tc>
          <w:tcPr>
            <w:tcW w:w="467" w:type="dxa"/>
            <w:vAlign w:val="center"/>
          </w:tcPr>
          <w:p w14:paraId="21BCC09B" w14:textId="36429212" w:rsidR="003421B7" w:rsidRPr="003E300A" w:rsidRDefault="003421B7" w:rsidP="003421B7">
            <w:pPr>
              <w:pStyle w:val="VCAAtablecondensed"/>
              <w:rPr>
                <w:lang w:val="en-AU"/>
              </w:rPr>
            </w:pPr>
            <w:r>
              <w:rPr>
                <w:lang w:val="en-AU"/>
              </w:rPr>
              <w:t>4</w:t>
            </w:r>
          </w:p>
        </w:tc>
        <w:tc>
          <w:tcPr>
            <w:tcW w:w="467" w:type="dxa"/>
            <w:vAlign w:val="center"/>
          </w:tcPr>
          <w:p w14:paraId="6135B80C" w14:textId="5B282717" w:rsidR="003421B7" w:rsidRPr="003E300A" w:rsidRDefault="003421B7" w:rsidP="003421B7">
            <w:pPr>
              <w:pStyle w:val="VCAAtablecondensed"/>
              <w:rPr>
                <w:lang w:val="en-AU"/>
              </w:rPr>
            </w:pPr>
            <w:r>
              <w:rPr>
                <w:lang w:val="en-AU"/>
              </w:rPr>
              <w:t>13</w:t>
            </w:r>
          </w:p>
        </w:tc>
        <w:tc>
          <w:tcPr>
            <w:tcW w:w="467" w:type="dxa"/>
            <w:vAlign w:val="center"/>
          </w:tcPr>
          <w:p w14:paraId="64E297F9" w14:textId="2E7079AB" w:rsidR="003421B7" w:rsidRPr="003E300A" w:rsidRDefault="003421B7" w:rsidP="003421B7">
            <w:pPr>
              <w:pStyle w:val="VCAAtablecondensed"/>
              <w:rPr>
                <w:lang w:val="en-AU"/>
              </w:rPr>
            </w:pPr>
            <w:r>
              <w:rPr>
                <w:lang w:val="en-AU"/>
              </w:rPr>
              <w:t>3</w:t>
            </w:r>
          </w:p>
        </w:tc>
        <w:tc>
          <w:tcPr>
            <w:tcW w:w="468" w:type="dxa"/>
            <w:vAlign w:val="center"/>
          </w:tcPr>
          <w:p w14:paraId="63ED0FB6" w14:textId="2BF86692" w:rsidR="003421B7" w:rsidRPr="003E300A" w:rsidRDefault="003421B7" w:rsidP="003421B7">
            <w:pPr>
              <w:pStyle w:val="VCAAtablecondensed"/>
              <w:rPr>
                <w:lang w:val="en-AU"/>
              </w:rPr>
            </w:pPr>
            <w:r>
              <w:rPr>
                <w:lang w:val="en-AU"/>
              </w:rPr>
              <w:t>7</w:t>
            </w:r>
          </w:p>
        </w:tc>
        <w:tc>
          <w:tcPr>
            <w:tcW w:w="864" w:type="dxa"/>
          </w:tcPr>
          <w:p w14:paraId="2706A224" w14:textId="5067EA00" w:rsidR="003421B7" w:rsidRPr="003E300A" w:rsidRDefault="003421B7" w:rsidP="003421B7">
            <w:pPr>
              <w:pStyle w:val="VCAAtablecondensed"/>
              <w:rPr>
                <w:lang w:val="en-AU"/>
              </w:rPr>
            </w:pPr>
            <w:r>
              <w:rPr>
                <w:lang w:val="en-AU"/>
              </w:rPr>
              <w:t>17.9</w:t>
            </w:r>
          </w:p>
        </w:tc>
      </w:tr>
    </w:tbl>
    <w:p w14:paraId="2627D2D8" w14:textId="77777777" w:rsidR="00FB0BC2" w:rsidRDefault="00FB0BC2" w:rsidP="0051660C">
      <w:pPr>
        <w:pStyle w:val="VCAAbody"/>
      </w:pPr>
      <w:r>
        <w:t>This criterion is based on how the student’s music making (</w:t>
      </w:r>
      <w:r w:rsidRPr="0051660C">
        <w:t>Performing</w:t>
      </w:r>
      <w:r>
        <w:t xml:space="preserve"> and Creating) demonstrates an understanding of the chosen Area of Investigation.</w:t>
      </w:r>
    </w:p>
    <w:p w14:paraId="366C6D2E" w14:textId="77777777" w:rsidR="00FB0BC2" w:rsidRDefault="00FB0BC2" w:rsidP="0051660C">
      <w:pPr>
        <w:pStyle w:val="VCAAbody"/>
      </w:pPr>
      <w:r>
        <w:t xml:space="preserve">For the most part, if a student performed clearly within the music </w:t>
      </w:r>
      <w:r w:rsidRPr="0051660C">
        <w:t>focus</w:t>
      </w:r>
      <w:r>
        <w:t xml:space="preserve"> area, </w:t>
      </w:r>
      <w:proofErr w:type="gramStart"/>
      <w:r>
        <w:t>and also</w:t>
      </w:r>
      <w:proofErr w:type="gramEnd"/>
      <w:r>
        <w:t xml:space="preserve"> produced a work that could be linked directly to that same area, high marks could be awarded. Highest marks were given when there were </w:t>
      </w:r>
      <w:proofErr w:type="gramStart"/>
      <w:r>
        <w:t>a number of</w:t>
      </w:r>
      <w:proofErr w:type="gramEnd"/>
      <w:r>
        <w:t xml:space="preserve"> observable links to both the performance(s) and original work(s). These could be clearly assessed if they had been articulated in the accompanying documentation.</w:t>
      </w:r>
    </w:p>
    <w:p w14:paraId="777ECC06" w14:textId="4EB5EFD2" w:rsidR="00FB0BC2" w:rsidRDefault="00FB0BC2" w:rsidP="0051660C">
      <w:pPr>
        <w:pStyle w:val="VCAAbody"/>
      </w:pPr>
      <w:r>
        <w:t xml:space="preserve">This criterion became problematic for assessors if the documentation was generalised or unclear. Links to appropriate performance and/or compositional techniques often needed to be searched for </w:t>
      </w:r>
      <w:proofErr w:type="gramStart"/>
      <w:r>
        <w:t>in order to</w:t>
      </w:r>
      <w:proofErr w:type="gramEnd"/>
      <w:r>
        <w:t xml:space="preserve"> award marks.</w:t>
      </w:r>
    </w:p>
    <w:p w14:paraId="5480778B" w14:textId="44DE4753" w:rsidR="00916767" w:rsidRDefault="00916767" w:rsidP="0051660C">
      <w:pPr>
        <w:pStyle w:val="VCAAbody"/>
      </w:pPr>
      <w:r>
        <w:t>Assessors are looking for direct links to student performance(s) as well as to the original work(s). Clear links to both should be articulated in the documentation.</w:t>
      </w:r>
    </w:p>
    <w:p w14:paraId="7B8FC898" w14:textId="77777777" w:rsidR="00FB0BC2" w:rsidRPr="00FB0BC2" w:rsidRDefault="00FB0BC2" w:rsidP="0051660C">
      <w:pPr>
        <w:pStyle w:val="VCAAHeading3"/>
      </w:pPr>
      <w:r w:rsidRPr="00FB0BC2">
        <w:t>Criterion 4: Documentation</w:t>
      </w:r>
    </w:p>
    <w:tbl>
      <w:tblPr>
        <w:tblStyle w:val="VCAATableClosed1"/>
        <w:tblW w:w="7781" w:type="dxa"/>
        <w:tblLayout w:type="fixed"/>
        <w:tblLook w:val="04A0" w:firstRow="1" w:lastRow="0" w:firstColumn="1" w:lastColumn="0" w:noHBand="0" w:noVBand="1"/>
        <w:tblCaption w:val="Table one"/>
        <w:tblDescription w:val="VCAA closed table style"/>
      </w:tblPr>
      <w:tblGrid>
        <w:gridCol w:w="704"/>
        <w:gridCol w:w="500"/>
        <w:gridCol w:w="434"/>
        <w:gridCol w:w="501"/>
        <w:gridCol w:w="434"/>
        <w:gridCol w:w="434"/>
        <w:gridCol w:w="434"/>
        <w:gridCol w:w="434"/>
        <w:gridCol w:w="434"/>
        <w:gridCol w:w="434"/>
        <w:gridCol w:w="434"/>
        <w:gridCol w:w="434"/>
        <w:gridCol w:w="434"/>
        <w:gridCol w:w="434"/>
        <w:gridCol w:w="434"/>
        <w:gridCol w:w="434"/>
        <w:gridCol w:w="434"/>
      </w:tblGrid>
      <w:tr w:rsidR="00547B92" w:rsidRPr="003E300A" w14:paraId="352B7893" w14:textId="77777777" w:rsidTr="00547B92">
        <w:trPr>
          <w:cnfStyle w:val="100000000000" w:firstRow="1" w:lastRow="0" w:firstColumn="0" w:lastColumn="0" w:oddVBand="0" w:evenVBand="0" w:oddHBand="0" w:evenHBand="0" w:firstRowFirstColumn="0" w:firstRowLastColumn="0" w:lastRowFirstColumn="0" w:lastRowLastColumn="0"/>
        </w:trPr>
        <w:tc>
          <w:tcPr>
            <w:tcW w:w="1021" w:type="dxa"/>
          </w:tcPr>
          <w:p w14:paraId="27E446F4" w14:textId="77777777" w:rsidR="00547B92" w:rsidRPr="003E300A" w:rsidRDefault="00547B92" w:rsidP="0014259A">
            <w:pPr>
              <w:pStyle w:val="VCAAtablecondensedheading"/>
              <w:rPr>
                <w:lang w:val="en-AU"/>
              </w:rPr>
            </w:pPr>
            <w:r w:rsidRPr="003E300A">
              <w:rPr>
                <w:lang w:val="en-AU"/>
              </w:rPr>
              <w:t>Marks</w:t>
            </w:r>
          </w:p>
        </w:tc>
        <w:tc>
          <w:tcPr>
            <w:tcW w:w="680" w:type="dxa"/>
          </w:tcPr>
          <w:p w14:paraId="7B82B748" w14:textId="77777777" w:rsidR="00547B92" w:rsidRPr="003E300A" w:rsidRDefault="00547B92" w:rsidP="0014259A">
            <w:pPr>
              <w:pStyle w:val="VCAAtablecondensedheading"/>
              <w:rPr>
                <w:lang w:val="en-AU"/>
              </w:rPr>
            </w:pPr>
            <w:r w:rsidRPr="003E300A">
              <w:rPr>
                <w:lang w:val="en-AU"/>
              </w:rPr>
              <w:t>0</w:t>
            </w:r>
          </w:p>
        </w:tc>
        <w:tc>
          <w:tcPr>
            <w:tcW w:w="567" w:type="dxa"/>
          </w:tcPr>
          <w:p w14:paraId="60BE51A5" w14:textId="77777777" w:rsidR="00547B92" w:rsidRPr="003E300A" w:rsidRDefault="00547B92" w:rsidP="0014259A">
            <w:pPr>
              <w:pStyle w:val="VCAAtablecondensedheading"/>
              <w:rPr>
                <w:lang w:val="en-AU"/>
              </w:rPr>
            </w:pPr>
            <w:r w:rsidRPr="003E300A">
              <w:rPr>
                <w:lang w:val="en-AU"/>
              </w:rPr>
              <w:t>1</w:t>
            </w:r>
          </w:p>
        </w:tc>
        <w:tc>
          <w:tcPr>
            <w:tcW w:w="680" w:type="dxa"/>
          </w:tcPr>
          <w:p w14:paraId="004F16F7" w14:textId="77777777" w:rsidR="00547B92" w:rsidRPr="003E300A" w:rsidRDefault="00547B92" w:rsidP="0014259A">
            <w:pPr>
              <w:pStyle w:val="VCAAtablecondensedheading"/>
              <w:rPr>
                <w:lang w:val="en-AU"/>
              </w:rPr>
            </w:pPr>
            <w:r w:rsidRPr="003E300A">
              <w:rPr>
                <w:lang w:val="en-AU"/>
              </w:rPr>
              <w:t>2</w:t>
            </w:r>
          </w:p>
        </w:tc>
        <w:tc>
          <w:tcPr>
            <w:tcW w:w="567" w:type="dxa"/>
          </w:tcPr>
          <w:p w14:paraId="7530A40B" w14:textId="77777777" w:rsidR="00547B92" w:rsidRPr="003E300A" w:rsidRDefault="00547B92" w:rsidP="0014259A">
            <w:pPr>
              <w:pStyle w:val="VCAAtablecondensedheading"/>
              <w:rPr>
                <w:lang w:val="en-AU"/>
              </w:rPr>
            </w:pPr>
            <w:r w:rsidRPr="003E300A">
              <w:rPr>
                <w:lang w:val="en-AU"/>
              </w:rPr>
              <w:t>3</w:t>
            </w:r>
          </w:p>
        </w:tc>
        <w:tc>
          <w:tcPr>
            <w:tcW w:w="567" w:type="dxa"/>
          </w:tcPr>
          <w:p w14:paraId="6612418A" w14:textId="77777777" w:rsidR="00547B92" w:rsidRPr="003E300A" w:rsidRDefault="00547B92" w:rsidP="0014259A">
            <w:pPr>
              <w:pStyle w:val="VCAAtablecondensedheading"/>
              <w:rPr>
                <w:lang w:val="en-AU"/>
              </w:rPr>
            </w:pPr>
            <w:r w:rsidRPr="003E300A">
              <w:rPr>
                <w:lang w:val="en-AU"/>
              </w:rPr>
              <w:t>4</w:t>
            </w:r>
          </w:p>
        </w:tc>
        <w:tc>
          <w:tcPr>
            <w:tcW w:w="567" w:type="dxa"/>
          </w:tcPr>
          <w:p w14:paraId="656949FC" w14:textId="77777777" w:rsidR="00547B92" w:rsidRPr="003E300A" w:rsidRDefault="00547B92" w:rsidP="0014259A">
            <w:pPr>
              <w:pStyle w:val="VCAAtablecondensedheading"/>
              <w:rPr>
                <w:lang w:val="en-AU"/>
              </w:rPr>
            </w:pPr>
            <w:r w:rsidRPr="003E300A">
              <w:rPr>
                <w:lang w:val="en-AU"/>
              </w:rPr>
              <w:t>5</w:t>
            </w:r>
          </w:p>
        </w:tc>
        <w:tc>
          <w:tcPr>
            <w:tcW w:w="567" w:type="dxa"/>
          </w:tcPr>
          <w:p w14:paraId="1348363F" w14:textId="77777777" w:rsidR="00547B92" w:rsidRPr="003E300A" w:rsidRDefault="00547B92" w:rsidP="0014259A">
            <w:pPr>
              <w:pStyle w:val="VCAAtablecondensedheading"/>
              <w:rPr>
                <w:lang w:val="en-AU"/>
              </w:rPr>
            </w:pPr>
            <w:r w:rsidRPr="003E300A">
              <w:rPr>
                <w:lang w:val="en-AU"/>
              </w:rPr>
              <w:t>6</w:t>
            </w:r>
          </w:p>
        </w:tc>
        <w:tc>
          <w:tcPr>
            <w:tcW w:w="567" w:type="dxa"/>
          </w:tcPr>
          <w:p w14:paraId="5455BF5D" w14:textId="77777777" w:rsidR="00547B92" w:rsidRPr="003E300A" w:rsidRDefault="00547B92" w:rsidP="0014259A">
            <w:pPr>
              <w:pStyle w:val="VCAAtablecondensedheading"/>
              <w:rPr>
                <w:lang w:val="en-AU"/>
              </w:rPr>
            </w:pPr>
            <w:r w:rsidRPr="003E300A">
              <w:rPr>
                <w:lang w:val="en-AU"/>
              </w:rPr>
              <w:t>7</w:t>
            </w:r>
          </w:p>
        </w:tc>
        <w:tc>
          <w:tcPr>
            <w:tcW w:w="567" w:type="dxa"/>
          </w:tcPr>
          <w:p w14:paraId="789B40A0" w14:textId="77777777" w:rsidR="00547B92" w:rsidRPr="003E300A" w:rsidRDefault="00547B92" w:rsidP="0014259A">
            <w:pPr>
              <w:pStyle w:val="VCAAtablecondensedheading"/>
              <w:rPr>
                <w:lang w:val="en-AU"/>
              </w:rPr>
            </w:pPr>
            <w:r w:rsidRPr="003E300A">
              <w:rPr>
                <w:lang w:val="en-AU"/>
              </w:rPr>
              <w:t>8</w:t>
            </w:r>
          </w:p>
        </w:tc>
        <w:tc>
          <w:tcPr>
            <w:tcW w:w="567" w:type="dxa"/>
          </w:tcPr>
          <w:p w14:paraId="770B4544" w14:textId="77777777" w:rsidR="00547B92" w:rsidRPr="003E300A" w:rsidRDefault="00547B92" w:rsidP="0014259A">
            <w:pPr>
              <w:pStyle w:val="VCAAtablecondensedheading"/>
              <w:rPr>
                <w:lang w:val="en-AU"/>
              </w:rPr>
            </w:pPr>
            <w:r w:rsidRPr="003E300A">
              <w:rPr>
                <w:lang w:val="en-AU"/>
              </w:rPr>
              <w:t>9</w:t>
            </w:r>
          </w:p>
        </w:tc>
        <w:tc>
          <w:tcPr>
            <w:tcW w:w="567" w:type="dxa"/>
          </w:tcPr>
          <w:p w14:paraId="066D2762" w14:textId="77777777" w:rsidR="00547B92" w:rsidRPr="003E300A" w:rsidRDefault="00547B92" w:rsidP="0014259A">
            <w:pPr>
              <w:pStyle w:val="VCAAtablecondensedheading"/>
              <w:rPr>
                <w:lang w:val="en-AU"/>
              </w:rPr>
            </w:pPr>
            <w:r w:rsidRPr="003E300A">
              <w:rPr>
                <w:lang w:val="en-AU"/>
              </w:rPr>
              <w:t>10</w:t>
            </w:r>
          </w:p>
        </w:tc>
        <w:tc>
          <w:tcPr>
            <w:tcW w:w="567" w:type="dxa"/>
          </w:tcPr>
          <w:p w14:paraId="248CA0D0" w14:textId="77777777" w:rsidR="00547B92" w:rsidRPr="003E300A" w:rsidRDefault="00547B92" w:rsidP="0014259A">
            <w:pPr>
              <w:pStyle w:val="VCAAtablecondensedheading"/>
              <w:rPr>
                <w:lang w:val="en-AU"/>
              </w:rPr>
            </w:pPr>
            <w:r w:rsidRPr="003E300A">
              <w:rPr>
                <w:lang w:val="en-AU"/>
              </w:rPr>
              <w:t>11</w:t>
            </w:r>
          </w:p>
        </w:tc>
        <w:tc>
          <w:tcPr>
            <w:tcW w:w="567" w:type="dxa"/>
          </w:tcPr>
          <w:p w14:paraId="4202069B" w14:textId="77777777" w:rsidR="00547B92" w:rsidRPr="003E300A" w:rsidRDefault="00547B92" w:rsidP="0014259A">
            <w:pPr>
              <w:pStyle w:val="VCAAtablecondensedheading"/>
              <w:rPr>
                <w:lang w:val="en-AU"/>
              </w:rPr>
            </w:pPr>
            <w:r w:rsidRPr="003E300A">
              <w:rPr>
                <w:lang w:val="en-AU"/>
              </w:rPr>
              <w:t>12</w:t>
            </w:r>
          </w:p>
        </w:tc>
        <w:tc>
          <w:tcPr>
            <w:tcW w:w="567" w:type="dxa"/>
          </w:tcPr>
          <w:p w14:paraId="62C4473E" w14:textId="77777777" w:rsidR="00547B92" w:rsidRPr="003E300A" w:rsidRDefault="00547B92" w:rsidP="0014259A">
            <w:pPr>
              <w:pStyle w:val="VCAAtablecondensedheading"/>
              <w:rPr>
                <w:lang w:val="en-AU"/>
              </w:rPr>
            </w:pPr>
            <w:r w:rsidRPr="003E300A">
              <w:rPr>
                <w:lang w:val="en-AU"/>
              </w:rPr>
              <w:t>13</w:t>
            </w:r>
          </w:p>
        </w:tc>
        <w:tc>
          <w:tcPr>
            <w:tcW w:w="567" w:type="dxa"/>
          </w:tcPr>
          <w:p w14:paraId="1EEDF4AF" w14:textId="77777777" w:rsidR="00547B92" w:rsidRPr="003E300A" w:rsidRDefault="00547B92" w:rsidP="0014259A">
            <w:pPr>
              <w:pStyle w:val="VCAAtablecondensedheading"/>
              <w:rPr>
                <w:lang w:val="en-AU"/>
              </w:rPr>
            </w:pPr>
            <w:r w:rsidRPr="003E300A">
              <w:rPr>
                <w:lang w:val="en-AU"/>
              </w:rPr>
              <w:t>14</w:t>
            </w:r>
          </w:p>
        </w:tc>
        <w:tc>
          <w:tcPr>
            <w:tcW w:w="567" w:type="dxa"/>
          </w:tcPr>
          <w:p w14:paraId="29D0AB47" w14:textId="77777777" w:rsidR="00547B92" w:rsidRPr="003E300A" w:rsidRDefault="00547B92" w:rsidP="0014259A">
            <w:pPr>
              <w:pStyle w:val="VCAAtablecondensedheading"/>
              <w:rPr>
                <w:lang w:val="en-AU"/>
              </w:rPr>
            </w:pPr>
            <w:r w:rsidRPr="003E300A">
              <w:rPr>
                <w:lang w:val="en-AU"/>
              </w:rPr>
              <w:t>15</w:t>
            </w:r>
          </w:p>
        </w:tc>
      </w:tr>
      <w:tr w:rsidR="00547B92" w:rsidRPr="003E300A" w14:paraId="2F3D66C5" w14:textId="77777777" w:rsidTr="00547B92">
        <w:tc>
          <w:tcPr>
            <w:tcW w:w="1021" w:type="dxa"/>
          </w:tcPr>
          <w:p w14:paraId="5FBD818F" w14:textId="77777777" w:rsidR="00547B92" w:rsidRPr="003E300A" w:rsidRDefault="00547B92" w:rsidP="0014259A">
            <w:pPr>
              <w:pStyle w:val="VCAAtablecondensed"/>
              <w:rPr>
                <w:lang w:val="en-AU"/>
              </w:rPr>
            </w:pPr>
            <w:r w:rsidRPr="003E300A">
              <w:rPr>
                <w:lang w:val="en-AU"/>
              </w:rPr>
              <w:t>%</w:t>
            </w:r>
          </w:p>
        </w:tc>
        <w:tc>
          <w:tcPr>
            <w:tcW w:w="680" w:type="dxa"/>
            <w:vAlign w:val="center"/>
          </w:tcPr>
          <w:p w14:paraId="042022D8" w14:textId="1477294A" w:rsidR="00547B92" w:rsidRPr="003E300A" w:rsidRDefault="00547B92" w:rsidP="0014259A">
            <w:pPr>
              <w:pStyle w:val="VCAAtablecondensed"/>
              <w:rPr>
                <w:lang w:val="en-AU"/>
              </w:rPr>
            </w:pPr>
            <w:r>
              <w:rPr>
                <w:lang w:val="en-AU"/>
              </w:rPr>
              <w:t>0.8</w:t>
            </w:r>
          </w:p>
        </w:tc>
        <w:tc>
          <w:tcPr>
            <w:tcW w:w="567" w:type="dxa"/>
            <w:vAlign w:val="center"/>
          </w:tcPr>
          <w:p w14:paraId="5FE56E6A" w14:textId="2826C68E" w:rsidR="00547B92" w:rsidRPr="003E300A" w:rsidRDefault="00547B92" w:rsidP="0014259A">
            <w:pPr>
              <w:pStyle w:val="VCAAtablecondensed"/>
              <w:rPr>
                <w:lang w:val="en-AU"/>
              </w:rPr>
            </w:pPr>
            <w:r>
              <w:rPr>
                <w:lang w:val="en-AU"/>
              </w:rPr>
              <w:t>0</w:t>
            </w:r>
          </w:p>
        </w:tc>
        <w:tc>
          <w:tcPr>
            <w:tcW w:w="680" w:type="dxa"/>
            <w:vAlign w:val="center"/>
          </w:tcPr>
          <w:p w14:paraId="7FC9D051" w14:textId="2920B079" w:rsidR="00547B92" w:rsidRPr="003E300A" w:rsidRDefault="00547B92" w:rsidP="0014259A">
            <w:pPr>
              <w:pStyle w:val="VCAAtablecondensed"/>
              <w:rPr>
                <w:lang w:val="en-AU"/>
              </w:rPr>
            </w:pPr>
            <w:r>
              <w:rPr>
                <w:lang w:val="en-AU"/>
              </w:rPr>
              <w:t>0.8</w:t>
            </w:r>
          </w:p>
        </w:tc>
        <w:tc>
          <w:tcPr>
            <w:tcW w:w="567" w:type="dxa"/>
            <w:vAlign w:val="center"/>
          </w:tcPr>
          <w:p w14:paraId="7C499E45" w14:textId="63DB4A60" w:rsidR="00547B92" w:rsidRPr="003E300A" w:rsidRDefault="00547B92" w:rsidP="0014259A">
            <w:pPr>
              <w:pStyle w:val="VCAAtablecondensed"/>
              <w:rPr>
                <w:lang w:val="en-AU"/>
              </w:rPr>
            </w:pPr>
            <w:r>
              <w:rPr>
                <w:lang w:val="en-AU"/>
              </w:rPr>
              <w:t>1</w:t>
            </w:r>
          </w:p>
        </w:tc>
        <w:tc>
          <w:tcPr>
            <w:tcW w:w="567" w:type="dxa"/>
            <w:vAlign w:val="center"/>
          </w:tcPr>
          <w:p w14:paraId="2F49BE2B" w14:textId="6EC14347" w:rsidR="00547B92" w:rsidRPr="003E300A" w:rsidRDefault="00547B92" w:rsidP="0014259A">
            <w:pPr>
              <w:pStyle w:val="VCAAtablecondensed"/>
              <w:rPr>
                <w:lang w:val="en-AU"/>
              </w:rPr>
            </w:pPr>
            <w:r>
              <w:rPr>
                <w:lang w:val="en-AU"/>
              </w:rPr>
              <w:t>0</w:t>
            </w:r>
          </w:p>
        </w:tc>
        <w:tc>
          <w:tcPr>
            <w:tcW w:w="567" w:type="dxa"/>
            <w:vAlign w:val="center"/>
          </w:tcPr>
          <w:p w14:paraId="3B115043" w14:textId="073EE50C" w:rsidR="00547B92" w:rsidRPr="003E300A" w:rsidRDefault="00547B92" w:rsidP="0014259A">
            <w:pPr>
              <w:pStyle w:val="VCAAtablecondensed"/>
              <w:rPr>
                <w:lang w:val="en-AU"/>
              </w:rPr>
            </w:pPr>
            <w:r>
              <w:rPr>
                <w:lang w:val="en-AU"/>
              </w:rPr>
              <w:t>2</w:t>
            </w:r>
          </w:p>
        </w:tc>
        <w:tc>
          <w:tcPr>
            <w:tcW w:w="567" w:type="dxa"/>
            <w:vAlign w:val="center"/>
          </w:tcPr>
          <w:p w14:paraId="2240EF9C" w14:textId="12E5A05B" w:rsidR="00547B92" w:rsidRPr="003E300A" w:rsidRDefault="00547B92" w:rsidP="0014259A">
            <w:pPr>
              <w:pStyle w:val="VCAAtablecondensed"/>
              <w:rPr>
                <w:lang w:val="en-AU"/>
              </w:rPr>
            </w:pPr>
            <w:r>
              <w:rPr>
                <w:lang w:val="en-AU"/>
              </w:rPr>
              <w:t>1</w:t>
            </w:r>
          </w:p>
        </w:tc>
        <w:tc>
          <w:tcPr>
            <w:tcW w:w="567" w:type="dxa"/>
            <w:vAlign w:val="center"/>
          </w:tcPr>
          <w:p w14:paraId="30350246" w14:textId="597053B4" w:rsidR="00547B92" w:rsidRPr="003E300A" w:rsidRDefault="00547B92" w:rsidP="0014259A">
            <w:pPr>
              <w:pStyle w:val="VCAAtablecondensed"/>
              <w:rPr>
                <w:lang w:val="en-AU"/>
              </w:rPr>
            </w:pPr>
            <w:r>
              <w:rPr>
                <w:lang w:val="en-AU"/>
              </w:rPr>
              <w:t>3</w:t>
            </w:r>
          </w:p>
        </w:tc>
        <w:tc>
          <w:tcPr>
            <w:tcW w:w="567" w:type="dxa"/>
            <w:vAlign w:val="center"/>
          </w:tcPr>
          <w:p w14:paraId="7CA4FFA8" w14:textId="45480B2A" w:rsidR="00547B92" w:rsidRPr="003E300A" w:rsidRDefault="00547B92" w:rsidP="0014259A">
            <w:pPr>
              <w:pStyle w:val="VCAAtablecondensed"/>
              <w:rPr>
                <w:lang w:val="en-AU"/>
              </w:rPr>
            </w:pPr>
            <w:r>
              <w:rPr>
                <w:lang w:val="en-AU"/>
              </w:rPr>
              <w:t>2</w:t>
            </w:r>
          </w:p>
        </w:tc>
        <w:tc>
          <w:tcPr>
            <w:tcW w:w="567" w:type="dxa"/>
            <w:vAlign w:val="center"/>
          </w:tcPr>
          <w:p w14:paraId="60F0D421" w14:textId="77E11DE0" w:rsidR="00547B92" w:rsidRPr="003E300A" w:rsidRDefault="00547B92" w:rsidP="0014259A">
            <w:pPr>
              <w:pStyle w:val="VCAAtablecondensed"/>
              <w:rPr>
                <w:lang w:val="en-AU"/>
              </w:rPr>
            </w:pPr>
            <w:r>
              <w:rPr>
                <w:lang w:val="en-AU"/>
              </w:rPr>
              <w:t>3</w:t>
            </w:r>
          </w:p>
        </w:tc>
        <w:tc>
          <w:tcPr>
            <w:tcW w:w="567" w:type="dxa"/>
            <w:vAlign w:val="center"/>
          </w:tcPr>
          <w:p w14:paraId="1206D8D2" w14:textId="12440F7E" w:rsidR="00547B92" w:rsidRPr="003E300A" w:rsidRDefault="00547B92" w:rsidP="0014259A">
            <w:pPr>
              <w:pStyle w:val="VCAAtablecondensed"/>
              <w:rPr>
                <w:lang w:val="en-AU"/>
              </w:rPr>
            </w:pPr>
            <w:r>
              <w:rPr>
                <w:lang w:val="en-AU"/>
              </w:rPr>
              <w:t>2</w:t>
            </w:r>
          </w:p>
        </w:tc>
        <w:tc>
          <w:tcPr>
            <w:tcW w:w="567" w:type="dxa"/>
            <w:vAlign w:val="center"/>
          </w:tcPr>
          <w:p w14:paraId="2BB8BA2C" w14:textId="581304A7" w:rsidR="00547B92" w:rsidRPr="003E300A" w:rsidRDefault="00547B92" w:rsidP="0014259A">
            <w:pPr>
              <w:pStyle w:val="VCAAtablecondensed"/>
              <w:rPr>
                <w:lang w:val="en-AU"/>
              </w:rPr>
            </w:pPr>
            <w:r>
              <w:rPr>
                <w:lang w:val="en-AU"/>
              </w:rPr>
              <w:t>2</w:t>
            </w:r>
          </w:p>
        </w:tc>
        <w:tc>
          <w:tcPr>
            <w:tcW w:w="567" w:type="dxa"/>
            <w:vAlign w:val="center"/>
          </w:tcPr>
          <w:p w14:paraId="68CAE134" w14:textId="6CA65721" w:rsidR="00547B92" w:rsidRPr="003E300A" w:rsidRDefault="00547B92" w:rsidP="0014259A">
            <w:pPr>
              <w:pStyle w:val="VCAAtablecondensed"/>
              <w:rPr>
                <w:lang w:val="en-AU"/>
              </w:rPr>
            </w:pPr>
            <w:r>
              <w:rPr>
                <w:lang w:val="en-AU"/>
              </w:rPr>
              <w:t>3</w:t>
            </w:r>
          </w:p>
        </w:tc>
        <w:tc>
          <w:tcPr>
            <w:tcW w:w="567" w:type="dxa"/>
            <w:vAlign w:val="center"/>
          </w:tcPr>
          <w:p w14:paraId="4A2E8313" w14:textId="44696C5F" w:rsidR="00547B92" w:rsidRPr="003E300A" w:rsidRDefault="00547B92" w:rsidP="0014259A">
            <w:pPr>
              <w:pStyle w:val="VCAAtablecondensed"/>
              <w:rPr>
                <w:lang w:val="en-AU"/>
              </w:rPr>
            </w:pPr>
            <w:r>
              <w:rPr>
                <w:lang w:val="en-AU"/>
              </w:rPr>
              <w:t>5</w:t>
            </w:r>
          </w:p>
        </w:tc>
        <w:tc>
          <w:tcPr>
            <w:tcW w:w="567" w:type="dxa"/>
            <w:vAlign w:val="center"/>
          </w:tcPr>
          <w:p w14:paraId="75673B0D" w14:textId="1B6F5B32" w:rsidR="00547B92" w:rsidRPr="003E300A" w:rsidRDefault="00547B92" w:rsidP="0014259A">
            <w:pPr>
              <w:pStyle w:val="VCAAtablecondensed"/>
              <w:rPr>
                <w:lang w:val="en-AU"/>
              </w:rPr>
            </w:pPr>
            <w:r>
              <w:rPr>
                <w:lang w:val="en-AU"/>
              </w:rPr>
              <w:t>4</w:t>
            </w:r>
          </w:p>
        </w:tc>
        <w:tc>
          <w:tcPr>
            <w:tcW w:w="567" w:type="dxa"/>
            <w:vAlign w:val="center"/>
          </w:tcPr>
          <w:p w14:paraId="1451690C" w14:textId="1A0A491C" w:rsidR="00547B92" w:rsidRPr="003E300A" w:rsidRDefault="00547B92" w:rsidP="0014259A">
            <w:pPr>
              <w:pStyle w:val="VCAAtablecondensed"/>
              <w:rPr>
                <w:lang w:val="en-AU"/>
              </w:rPr>
            </w:pPr>
            <w:r>
              <w:rPr>
                <w:lang w:val="en-AU"/>
              </w:rPr>
              <w:t>4</w:t>
            </w:r>
          </w:p>
        </w:tc>
      </w:tr>
    </w:tbl>
    <w:p w14:paraId="619C550D" w14:textId="77777777" w:rsidR="00013021" w:rsidRPr="003E300A" w:rsidRDefault="00013021" w:rsidP="0007354D">
      <w:pPr>
        <w:pStyle w:val="VCAAbody"/>
        <w:rPr>
          <w:lang w:val="en-AU"/>
        </w:rPr>
      </w:pPr>
    </w:p>
    <w:tbl>
      <w:tblPr>
        <w:tblStyle w:val="VCAATableClosed1"/>
        <w:tblW w:w="5535" w:type="dxa"/>
        <w:tblLook w:val="04A0" w:firstRow="1" w:lastRow="0" w:firstColumn="1" w:lastColumn="0" w:noHBand="0" w:noVBand="1"/>
        <w:tblCaption w:val="Table one"/>
        <w:tblDescription w:val="VCAA closed table style"/>
      </w:tblPr>
      <w:tblGrid>
        <w:gridCol w:w="467"/>
        <w:gridCol w:w="467"/>
        <w:gridCol w:w="467"/>
        <w:gridCol w:w="467"/>
        <w:gridCol w:w="467"/>
        <w:gridCol w:w="467"/>
        <w:gridCol w:w="467"/>
        <w:gridCol w:w="467"/>
        <w:gridCol w:w="467"/>
        <w:gridCol w:w="468"/>
        <w:gridCol w:w="864"/>
      </w:tblGrid>
      <w:tr w:rsidR="00547B92" w:rsidRPr="003E300A" w14:paraId="36C622BB" w14:textId="77777777" w:rsidTr="00547B92">
        <w:trPr>
          <w:cnfStyle w:val="100000000000" w:firstRow="1" w:lastRow="0" w:firstColumn="0" w:lastColumn="0" w:oddVBand="0" w:evenVBand="0" w:oddHBand="0" w:evenHBand="0" w:firstRowFirstColumn="0" w:firstRowLastColumn="0" w:lastRowFirstColumn="0" w:lastRowLastColumn="0"/>
        </w:trPr>
        <w:tc>
          <w:tcPr>
            <w:tcW w:w="467" w:type="dxa"/>
          </w:tcPr>
          <w:p w14:paraId="4577CA7C" w14:textId="3420C4C0" w:rsidR="00547B92" w:rsidRPr="003E300A" w:rsidRDefault="00547B92" w:rsidP="0014259A">
            <w:pPr>
              <w:pStyle w:val="VCAAtablecondensedheading"/>
              <w:rPr>
                <w:lang w:val="en-AU"/>
              </w:rPr>
            </w:pPr>
            <w:r>
              <w:rPr>
                <w:lang w:val="en-AU"/>
              </w:rPr>
              <w:t>16</w:t>
            </w:r>
          </w:p>
        </w:tc>
        <w:tc>
          <w:tcPr>
            <w:tcW w:w="467" w:type="dxa"/>
          </w:tcPr>
          <w:p w14:paraId="51B29D98" w14:textId="7D75E5A0" w:rsidR="00547B92" w:rsidRPr="003E300A" w:rsidRDefault="00547B92" w:rsidP="0014259A">
            <w:pPr>
              <w:pStyle w:val="VCAAtablecondensedheading"/>
              <w:rPr>
                <w:lang w:val="en-AU"/>
              </w:rPr>
            </w:pPr>
            <w:r>
              <w:rPr>
                <w:lang w:val="en-AU"/>
              </w:rPr>
              <w:t>17</w:t>
            </w:r>
          </w:p>
        </w:tc>
        <w:tc>
          <w:tcPr>
            <w:tcW w:w="467" w:type="dxa"/>
          </w:tcPr>
          <w:p w14:paraId="0B85C440" w14:textId="59158068" w:rsidR="00547B92" w:rsidRPr="003E300A" w:rsidRDefault="00547B92" w:rsidP="0014259A">
            <w:pPr>
              <w:pStyle w:val="VCAAtablecondensedheading"/>
              <w:rPr>
                <w:lang w:val="en-AU"/>
              </w:rPr>
            </w:pPr>
            <w:r>
              <w:rPr>
                <w:lang w:val="en-AU"/>
              </w:rPr>
              <w:t>18</w:t>
            </w:r>
          </w:p>
        </w:tc>
        <w:tc>
          <w:tcPr>
            <w:tcW w:w="467" w:type="dxa"/>
          </w:tcPr>
          <w:p w14:paraId="1DC43F4D" w14:textId="7DF59CB3" w:rsidR="00547B92" w:rsidRPr="003E300A" w:rsidRDefault="00547B92" w:rsidP="0014259A">
            <w:pPr>
              <w:pStyle w:val="VCAAtablecondensedheading"/>
              <w:rPr>
                <w:lang w:val="en-AU"/>
              </w:rPr>
            </w:pPr>
            <w:r>
              <w:rPr>
                <w:lang w:val="en-AU"/>
              </w:rPr>
              <w:t>19</w:t>
            </w:r>
          </w:p>
        </w:tc>
        <w:tc>
          <w:tcPr>
            <w:tcW w:w="467" w:type="dxa"/>
          </w:tcPr>
          <w:p w14:paraId="0B930FC4" w14:textId="7D33CB03" w:rsidR="00547B92" w:rsidRPr="003E300A" w:rsidRDefault="00547B92" w:rsidP="0014259A">
            <w:pPr>
              <w:pStyle w:val="VCAAtablecondensedheading"/>
              <w:rPr>
                <w:lang w:val="en-AU"/>
              </w:rPr>
            </w:pPr>
            <w:r>
              <w:rPr>
                <w:lang w:val="en-AU"/>
              </w:rPr>
              <w:t>20</w:t>
            </w:r>
          </w:p>
        </w:tc>
        <w:tc>
          <w:tcPr>
            <w:tcW w:w="467" w:type="dxa"/>
          </w:tcPr>
          <w:p w14:paraId="654391AC" w14:textId="6BA4EF70" w:rsidR="00547B92" w:rsidRPr="003E300A" w:rsidRDefault="00547B92" w:rsidP="0014259A">
            <w:pPr>
              <w:pStyle w:val="VCAAtablecondensedheading"/>
              <w:rPr>
                <w:lang w:val="en-AU"/>
              </w:rPr>
            </w:pPr>
            <w:r>
              <w:rPr>
                <w:lang w:val="en-AU"/>
              </w:rPr>
              <w:t>21</w:t>
            </w:r>
          </w:p>
        </w:tc>
        <w:tc>
          <w:tcPr>
            <w:tcW w:w="467" w:type="dxa"/>
          </w:tcPr>
          <w:p w14:paraId="1F9FCD11" w14:textId="2FBF9F00" w:rsidR="00547B92" w:rsidRPr="003E300A" w:rsidRDefault="00547B92" w:rsidP="0014259A">
            <w:pPr>
              <w:pStyle w:val="VCAAtablecondensedheading"/>
              <w:rPr>
                <w:lang w:val="en-AU"/>
              </w:rPr>
            </w:pPr>
            <w:r w:rsidRPr="003E300A">
              <w:rPr>
                <w:lang w:val="en-AU"/>
              </w:rPr>
              <w:t>22</w:t>
            </w:r>
          </w:p>
        </w:tc>
        <w:tc>
          <w:tcPr>
            <w:tcW w:w="467" w:type="dxa"/>
          </w:tcPr>
          <w:p w14:paraId="508ACCBB" w14:textId="77777777" w:rsidR="00547B92" w:rsidRPr="003E300A" w:rsidRDefault="00547B92" w:rsidP="0014259A">
            <w:pPr>
              <w:pStyle w:val="VCAAtablecondensedheading"/>
              <w:rPr>
                <w:lang w:val="en-AU"/>
              </w:rPr>
            </w:pPr>
            <w:r w:rsidRPr="003E300A">
              <w:rPr>
                <w:lang w:val="en-AU"/>
              </w:rPr>
              <w:t>23</w:t>
            </w:r>
          </w:p>
        </w:tc>
        <w:tc>
          <w:tcPr>
            <w:tcW w:w="467" w:type="dxa"/>
          </w:tcPr>
          <w:p w14:paraId="77DD0DAD" w14:textId="77777777" w:rsidR="00547B92" w:rsidRPr="003E300A" w:rsidRDefault="00547B92" w:rsidP="0014259A">
            <w:pPr>
              <w:pStyle w:val="VCAAtablecondensedheading"/>
              <w:rPr>
                <w:lang w:val="en-AU"/>
              </w:rPr>
            </w:pPr>
            <w:r w:rsidRPr="003E300A">
              <w:rPr>
                <w:lang w:val="en-AU"/>
              </w:rPr>
              <w:t>24</w:t>
            </w:r>
          </w:p>
        </w:tc>
        <w:tc>
          <w:tcPr>
            <w:tcW w:w="468" w:type="dxa"/>
          </w:tcPr>
          <w:p w14:paraId="7662ADB1" w14:textId="77777777" w:rsidR="00547B92" w:rsidRPr="003E300A" w:rsidRDefault="00547B92" w:rsidP="0014259A">
            <w:pPr>
              <w:pStyle w:val="VCAAtablecondensedheading"/>
              <w:rPr>
                <w:lang w:val="en-AU"/>
              </w:rPr>
            </w:pPr>
            <w:r w:rsidRPr="003E300A">
              <w:rPr>
                <w:lang w:val="en-AU"/>
              </w:rPr>
              <w:t>25</w:t>
            </w:r>
          </w:p>
        </w:tc>
        <w:tc>
          <w:tcPr>
            <w:tcW w:w="864" w:type="dxa"/>
          </w:tcPr>
          <w:p w14:paraId="5C6F596A" w14:textId="77777777" w:rsidR="00547B92" w:rsidRPr="003E300A" w:rsidRDefault="00547B92" w:rsidP="0014259A">
            <w:pPr>
              <w:pStyle w:val="VCAAtablecondensedheading"/>
              <w:rPr>
                <w:lang w:val="en-AU"/>
              </w:rPr>
            </w:pPr>
            <w:r w:rsidRPr="003E300A">
              <w:rPr>
                <w:lang w:val="en-AU"/>
              </w:rPr>
              <w:t>Average</w:t>
            </w:r>
          </w:p>
        </w:tc>
      </w:tr>
      <w:tr w:rsidR="00547B92" w:rsidRPr="003E300A" w14:paraId="0CEDCE6F" w14:textId="77777777" w:rsidTr="00705D26">
        <w:tc>
          <w:tcPr>
            <w:tcW w:w="467" w:type="dxa"/>
            <w:vAlign w:val="center"/>
          </w:tcPr>
          <w:p w14:paraId="6A2F36FF" w14:textId="42E158F3" w:rsidR="00547B92" w:rsidRPr="003E300A" w:rsidRDefault="00547B92" w:rsidP="00547B92">
            <w:pPr>
              <w:pStyle w:val="VCAAtablecondensed"/>
              <w:rPr>
                <w:lang w:val="en-AU"/>
              </w:rPr>
            </w:pPr>
            <w:r>
              <w:rPr>
                <w:lang w:val="en-AU"/>
              </w:rPr>
              <w:t>7</w:t>
            </w:r>
          </w:p>
        </w:tc>
        <w:tc>
          <w:tcPr>
            <w:tcW w:w="467" w:type="dxa"/>
            <w:vAlign w:val="center"/>
          </w:tcPr>
          <w:p w14:paraId="685A441E" w14:textId="5A1E30F3" w:rsidR="00547B92" w:rsidRDefault="00547B92" w:rsidP="00547B92">
            <w:pPr>
              <w:pStyle w:val="VCAAtablecondensed"/>
              <w:rPr>
                <w:lang w:val="en-AU"/>
              </w:rPr>
            </w:pPr>
            <w:r>
              <w:rPr>
                <w:lang w:val="en-AU"/>
              </w:rPr>
              <w:t>7</w:t>
            </w:r>
          </w:p>
        </w:tc>
        <w:tc>
          <w:tcPr>
            <w:tcW w:w="467" w:type="dxa"/>
            <w:vAlign w:val="center"/>
          </w:tcPr>
          <w:p w14:paraId="4E56D072" w14:textId="5348CFD7" w:rsidR="00547B92" w:rsidRDefault="00547B92" w:rsidP="00547B92">
            <w:pPr>
              <w:pStyle w:val="VCAAtablecondensed"/>
              <w:rPr>
                <w:lang w:val="en-AU"/>
              </w:rPr>
            </w:pPr>
            <w:r>
              <w:rPr>
                <w:lang w:val="en-AU"/>
              </w:rPr>
              <w:t>6</w:t>
            </w:r>
          </w:p>
        </w:tc>
        <w:tc>
          <w:tcPr>
            <w:tcW w:w="467" w:type="dxa"/>
            <w:vAlign w:val="center"/>
          </w:tcPr>
          <w:p w14:paraId="50085CA3" w14:textId="2B5A44B9" w:rsidR="00547B92" w:rsidRDefault="00547B92" w:rsidP="00547B92">
            <w:pPr>
              <w:pStyle w:val="VCAAtablecondensed"/>
              <w:rPr>
                <w:lang w:val="en-AU"/>
              </w:rPr>
            </w:pPr>
            <w:r>
              <w:rPr>
                <w:lang w:val="en-AU"/>
              </w:rPr>
              <w:t>8</w:t>
            </w:r>
          </w:p>
        </w:tc>
        <w:tc>
          <w:tcPr>
            <w:tcW w:w="467" w:type="dxa"/>
            <w:vAlign w:val="center"/>
          </w:tcPr>
          <w:p w14:paraId="1303E61C" w14:textId="410B29F9" w:rsidR="00547B92" w:rsidRDefault="00547B92" w:rsidP="00547B92">
            <w:pPr>
              <w:pStyle w:val="VCAAtablecondensed"/>
              <w:rPr>
                <w:lang w:val="en-AU"/>
              </w:rPr>
            </w:pPr>
            <w:r>
              <w:rPr>
                <w:lang w:val="en-AU"/>
              </w:rPr>
              <w:t>7</w:t>
            </w:r>
          </w:p>
        </w:tc>
        <w:tc>
          <w:tcPr>
            <w:tcW w:w="467" w:type="dxa"/>
          </w:tcPr>
          <w:p w14:paraId="4B22CAF9" w14:textId="3182996B" w:rsidR="00547B92" w:rsidRDefault="00547B92" w:rsidP="00547B92">
            <w:pPr>
              <w:pStyle w:val="VCAAtablecondensed"/>
              <w:rPr>
                <w:lang w:val="en-AU"/>
              </w:rPr>
            </w:pPr>
            <w:r>
              <w:rPr>
                <w:lang w:val="en-AU"/>
              </w:rPr>
              <w:t>7</w:t>
            </w:r>
          </w:p>
        </w:tc>
        <w:tc>
          <w:tcPr>
            <w:tcW w:w="467" w:type="dxa"/>
            <w:vAlign w:val="center"/>
          </w:tcPr>
          <w:p w14:paraId="305DD763" w14:textId="6C38690B" w:rsidR="00547B92" w:rsidRPr="003E300A" w:rsidRDefault="00547B92" w:rsidP="00547B92">
            <w:pPr>
              <w:pStyle w:val="VCAAtablecondensed"/>
              <w:rPr>
                <w:lang w:val="en-AU"/>
              </w:rPr>
            </w:pPr>
            <w:r>
              <w:rPr>
                <w:lang w:val="en-AU"/>
              </w:rPr>
              <w:t>8</w:t>
            </w:r>
          </w:p>
        </w:tc>
        <w:tc>
          <w:tcPr>
            <w:tcW w:w="467" w:type="dxa"/>
            <w:vAlign w:val="center"/>
          </w:tcPr>
          <w:p w14:paraId="1B1CC962" w14:textId="5446FBDC" w:rsidR="00547B92" w:rsidRPr="003E300A" w:rsidRDefault="00547B92" w:rsidP="00547B92">
            <w:pPr>
              <w:pStyle w:val="VCAAtablecondensed"/>
              <w:rPr>
                <w:lang w:val="en-AU"/>
              </w:rPr>
            </w:pPr>
            <w:r>
              <w:rPr>
                <w:lang w:val="en-AU"/>
              </w:rPr>
              <w:t>8</w:t>
            </w:r>
          </w:p>
        </w:tc>
        <w:tc>
          <w:tcPr>
            <w:tcW w:w="467" w:type="dxa"/>
            <w:vAlign w:val="center"/>
          </w:tcPr>
          <w:p w14:paraId="3A6674F7" w14:textId="423901CF" w:rsidR="00547B92" w:rsidRPr="003E300A" w:rsidRDefault="00547B92" w:rsidP="00547B92">
            <w:pPr>
              <w:pStyle w:val="VCAAtablecondensed"/>
              <w:rPr>
                <w:lang w:val="en-AU"/>
              </w:rPr>
            </w:pPr>
            <w:r>
              <w:rPr>
                <w:lang w:val="en-AU"/>
              </w:rPr>
              <w:t>5</w:t>
            </w:r>
          </w:p>
        </w:tc>
        <w:tc>
          <w:tcPr>
            <w:tcW w:w="468" w:type="dxa"/>
            <w:vAlign w:val="center"/>
          </w:tcPr>
          <w:p w14:paraId="07A202B2" w14:textId="200748B4" w:rsidR="00547B92" w:rsidRPr="003E300A" w:rsidRDefault="00547B92" w:rsidP="00547B92">
            <w:pPr>
              <w:pStyle w:val="VCAAtablecondensed"/>
              <w:rPr>
                <w:lang w:val="en-AU"/>
              </w:rPr>
            </w:pPr>
            <w:r>
              <w:rPr>
                <w:lang w:val="en-AU"/>
              </w:rPr>
              <w:t>5</w:t>
            </w:r>
          </w:p>
        </w:tc>
        <w:tc>
          <w:tcPr>
            <w:tcW w:w="864" w:type="dxa"/>
          </w:tcPr>
          <w:p w14:paraId="59437BB6" w14:textId="45ABB92E" w:rsidR="00547B92" w:rsidRPr="003E300A" w:rsidRDefault="00547B92" w:rsidP="00547B92">
            <w:pPr>
              <w:pStyle w:val="VCAAtablecondensed"/>
              <w:rPr>
                <w:lang w:val="en-AU"/>
              </w:rPr>
            </w:pPr>
            <w:r>
              <w:rPr>
                <w:lang w:val="en-AU"/>
              </w:rPr>
              <w:t>17.0</w:t>
            </w:r>
          </w:p>
        </w:tc>
      </w:tr>
    </w:tbl>
    <w:p w14:paraId="276668AD" w14:textId="77777777" w:rsidR="00FB0BC2" w:rsidRDefault="00FB0BC2" w:rsidP="00085740">
      <w:pPr>
        <w:pStyle w:val="VCAAbody"/>
      </w:pPr>
      <w:r>
        <w:t xml:space="preserve">Overall, this </w:t>
      </w:r>
      <w:r w:rsidRPr="00085740">
        <w:t>was</w:t>
      </w:r>
      <w:r>
        <w:t xml:space="preserve"> the criterion that caused the most problems.</w:t>
      </w:r>
    </w:p>
    <w:p w14:paraId="581F1228" w14:textId="7F149E00" w:rsidR="00FB0BC2" w:rsidRDefault="004F11CC" w:rsidP="00085740">
      <w:pPr>
        <w:pStyle w:val="VCAAbody"/>
      </w:pPr>
      <w:r>
        <w:t>D</w:t>
      </w:r>
      <w:r w:rsidR="00FB0BC2">
        <w:t xml:space="preserve">ocumentation is important as assessors use it to frame their </w:t>
      </w:r>
      <w:r w:rsidR="00FB0BC2" w:rsidRPr="00085740">
        <w:t>assessment</w:t>
      </w:r>
      <w:r w:rsidR="00FB0BC2">
        <w:t xml:space="preserve"> of the practical items.</w:t>
      </w:r>
    </w:p>
    <w:p w14:paraId="3B086F09" w14:textId="77777777" w:rsidR="00FB0BC2" w:rsidRDefault="00FB0BC2" w:rsidP="00085740">
      <w:pPr>
        <w:pStyle w:val="VCAAbody"/>
      </w:pPr>
      <w:r>
        <w:t xml:space="preserve">Along with pure text, students were free to use charts, </w:t>
      </w:r>
      <w:r w:rsidRPr="00085740">
        <w:t>diagrams</w:t>
      </w:r>
      <w:r>
        <w:t xml:space="preserve">, music examples or other non-text-based items throughout the documentation. </w:t>
      </w:r>
    </w:p>
    <w:p w14:paraId="4D987254" w14:textId="15D1F655" w:rsidR="00FB0BC2" w:rsidRDefault="00FB0BC2" w:rsidP="00085740">
      <w:pPr>
        <w:pStyle w:val="VCAAbody"/>
      </w:pPr>
      <w:r>
        <w:lastRenderedPageBreak/>
        <w:t>Some chose to use PowerPoint (or similar) to present their information. No marks were awarded for backgrounds, graphics or special transitions. Most often, the use of these tended to get in the way of information presentation. Multimedia can be used effectively; however</w:t>
      </w:r>
      <w:r w:rsidR="00601B2C">
        <w:t>,</w:t>
      </w:r>
      <w:r>
        <w:t xml:space="preserve"> the intended outcome must always be kept in mind.</w:t>
      </w:r>
    </w:p>
    <w:p w14:paraId="6C66D3FC" w14:textId="77777777" w:rsidR="00FB0BC2" w:rsidRDefault="00FB0BC2" w:rsidP="00085740">
      <w:pPr>
        <w:pStyle w:val="VCAAbody"/>
      </w:pPr>
      <w:r>
        <w:t xml:space="preserve">Problems were created if links to music </w:t>
      </w:r>
      <w:r w:rsidRPr="00085740">
        <w:t>examples</w:t>
      </w:r>
      <w:r>
        <w:t xml:space="preserve"> were being used. If audio/video is used as part of the documentation, this should be embedded within the file. No external links should be used.</w:t>
      </w:r>
    </w:p>
    <w:p w14:paraId="7373D603" w14:textId="0BD68B86" w:rsidR="00FB0BC2" w:rsidRDefault="00FB0BC2" w:rsidP="00205C5E">
      <w:pPr>
        <w:pStyle w:val="VCAAbody"/>
      </w:pPr>
      <w:r>
        <w:t xml:space="preserve">The EAT Specifications document </w:t>
      </w:r>
      <w:r w:rsidRPr="00085740">
        <w:t>set</w:t>
      </w:r>
      <w:r>
        <w:t xml:space="preserve"> out clearly what was required:</w:t>
      </w:r>
    </w:p>
    <w:p w14:paraId="3DE61784" w14:textId="77777777" w:rsidR="00FB0BC2" w:rsidRPr="00DE3182" w:rsidRDefault="00FB0BC2" w:rsidP="00DE3182">
      <w:pPr>
        <w:pStyle w:val="VCAAbullet"/>
      </w:pPr>
      <w:r w:rsidRPr="00DE3182">
        <w:t xml:space="preserve">a description of the Area of Investigation (development of the proposal presented in Outcome 2, Unit 3) </w:t>
      </w:r>
    </w:p>
    <w:p w14:paraId="3F21087B" w14:textId="77777777" w:rsidR="00FB0BC2" w:rsidRPr="00DE3182" w:rsidRDefault="00FB0BC2" w:rsidP="00DE3182">
      <w:pPr>
        <w:pStyle w:val="VCAAbullet"/>
      </w:pPr>
      <w:r w:rsidRPr="00DE3182">
        <w:t xml:space="preserve">an analysis of two works selected from the Area of Investigation that explores the use of music elements, concepts and compositional devices </w:t>
      </w:r>
    </w:p>
    <w:p w14:paraId="714F353E" w14:textId="77777777" w:rsidR="00FB0BC2" w:rsidRPr="00DE3182" w:rsidRDefault="00FB0BC2" w:rsidP="00DE3182">
      <w:pPr>
        <w:pStyle w:val="VCAAbullet"/>
      </w:pPr>
      <w:r w:rsidRPr="00DE3182">
        <w:t xml:space="preserve">a description of the connections between the works, and a discussion of their influence on the student’s own music making </w:t>
      </w:r>
    </w:p>
    <w:p w14:paraId="06BA6E35" w14:textId="77777777" w:rsidR="00FB0BC2" w:rsidRPr="00DE3182" w:rsidRDefault="00FB0BC2" w:rsidP="00DE3182">
      <w:pPr>
        <w:pStyle w:val="VCAAbullet"/>
      </w:pPr>
      <w:r w:rsidRPr="00DE3182">
        <w:t xml:space="preserve">an explanation of how the student’s own performance(s) and original work(s) are linked to the Area of Investigation </w:t>
      </w:r>
    </w:p>
    <w:p w14:paraId="3922A346" w14:textId="77777777" w:rsidR="00FB0BC2" w:rsidRPr="00DE3182" w:rsidRDefault="00FB0BC2" w:rsidP="00DE3182">
      <w:pPr>
        <w:pStyle w:val="VCAAbullet"/>
      </w:pPr>
      <w:r w:rsidRPr="00DE3182">
        <w:t xml:space="preserve">appropriate documentation of the original work(s). </w:t>
      </w:r>
    </w:p>
    <w:p w14:paraId="721C403B" w14:textId="77777777" w:rsidR="00FB0BC2" w:rsidRDefault="00FB0BC2" w:rsidP="00085740">
      <w:pPr>
        <w:pStyle w:val="VCAAbody"/>
      </w:pPr>
      <w:r>
        <w:t>Some of the highest marks were awarded to students who simply laid out their documentation to match the first four dot points given, and then provided another document for their original work. This ensured that all requirements were covered. Assessors could clearly see outlined intentions.</w:t>
      </w:r>
    </w:p>
    <w:p w14:paraId="40D9105F" w14:textId="77777777" w:rsidR="00FB0BC2" w:rsidRPr="00D624E2" w:rsidRDefault="00FB0BC2" w:rsidP="003C73C5">
      <w:pPr>
        <w:pStyle w:val="VCAAHeading3"/>
      </w:pPr>
      <w:r w:rsidRPr="00D624E2">
        <w:t xml:space="preserve">Area of </w:t>
      </w:r>
      <w:r>
        <w:t>Investigation</w:t>
      </w:r>
      <w:r w:rsidRPr="00D624E2">
        <w:t xml:space="preserve"> description</w:t>
      </w:r>
    </w:p>
    <w:p w14:paraId="6255D1F8" w14:textId="6929B8CB" w:rsidR="00FB0BC2" w:rsidRPr="004D4FA4" w:rsidRDefault="00FB0BC2" w:rsidP="00FB0BC2">
      <w:pPr>
        <w:pStyle w:val="VCAAbody"/>
      </w:pPr>
      <w:r>
        <w:t xml:space="preserve">Most students understood this requirement. </w:t>
      </w:r>
      <w:r w:rsidR="00C37511">
        <w:t>However</w:t>
      </w:r>
      <w:r>
        <w:t xml:space="preserve">, some areas were extremely narrow, and very much </w:t>
      </w:r>
      <w:r w:rsidR="002E750C">
        <w:t>performance focused</w:t>
      </w:r>
      <w:r>
        <w:t xml:space="preserve">. </w:t>
      </w:r>
      <w:r w:rsidR="006A19F8">
        <w:t>The</w:t>
      </w:r>
      <w:r>
        <w:t xml:space="preserve"> Area of Investigation should be confined to </w:t>
      </w:r>
      <w:r w:rsidRPr="004D4FA4">
        <w:t>a style</w:t>
      </w:r>
      <w:r>
        <w:t xml:space="preserve">, </w:t>
      </w:r>
      <w:r w:rsidRPr="004D4FA4">
        <w:t>a performer</w:t>
      </w:r>
      <w:r>
        <w:t xml:space="preserve">, </w:t>
      </w:r>
      <w:r w:rsidRPr="004D4FA4">
        <w:t>a creator</w:t>
      </w:r>
      <w:r>
        <w:t xml:space="preserve"> or </w:t>
      </w:r>
      <w:r w:rsidRPr="004D4FA4">
        <w:t>a musical genre.</w:t>
      </w:r>
    </w:p>
    <w:p w14:paraId="1164FF8C" w14:textId="00A33A83" w:rsidR="00FB0BC2" w:rsidRDefault="00FB0BC2" w:rsidP="00FB0BC2">
      <w:pPr>
        <w:pStyle w:val="VCAAbody"/>
      </w:pPr>
      <w:r>
        <w:t xml:space="preserve">A description of the Area of Study was often quite short. This can be appropriate if it succinctly sums up the main music </w:t>
      </w:r>
      <w:r w:rsidR="002E750C">
        <w:t>focus and</w:t>
      </w:r>
      <w:r>
        <w:t xml:space="preserve"> adds a small amount of context. </w:t>
      </w:r>
    </w:p>
    <w:p w14:paraId="6AAC5946" w14:textId="77777777" w:rsidR="00FB0BC2" w:rsidRDefault="00FB0BC2" w:rsidP="00FB0BC2">
      <w:pPr>
        <w:pStyle w:val="VCAAbody"/>
      </w:pPr>
      <w:r>
        <w:t xml:space="preserve">Students should also not waste words. The following are examples of succinct descriptions. </w:t>
      </w:r>
    </w:p>
    <w:p w14:paraId="70E9D434" w14:textId="77777777" w:rsidR="00FB0BC2" w:rsidRPr="007722DF" w:rsidRDefault="00FB0BC2" w:rsidP="0007354D">
      <w:pPr>
        <w:pStyle w:val="Studentsample"/>
      </w:pPr>
      <w:r w:rsidRPr="0007354D">
        <w:rPr>
          <w:rStyle w:val="VCAAbold"/>
        </w:rPr>
        <w:t>Area of Investigation</w:t>
      </w:r>
      <w:r w:rsidRPr="007722DF">
        <w:t xml:space="preserve">: An investigation into solo acoustic guitar </w:t>
      </w:r>
      <w:r>
        <w:t>works and</w:t>
      </w:r>
      <w:r w:rsidRPr="007722DF">
        <w:t xml:space="preserve"> styles</w:t>
      </w:r>
      <w:r>
        <w:t xml:space="preserve"> 1960-1980</w:t>
      </w:r>
      <w:r w:rsidRPr="007722DF">
        <w:t>.</w:t>
      </w:r>
    </w:p>
    <w:p w14:paraId="557EBFCE" w14:textId="77777777" w:rsidR="00FB0BC2" w:rsidRPr="00EF1AB7" w:rsidRDefault="00FB0BC2" w:rsidP="0007354D">
      <w:pPr>
        <w:pStyle w:val="Studentsample"/>
      </w:pPr>
      <w:r w:rsidRPr="007722DF">
        <w:t>Many solo acoustic guitar players from the 1960s and 1970s looked to the heritage of the American South using blues-based techniques including percussive slapping and consistent rhythm provided by the thumb</w:t>
      </w:r>
      <w:r w:rsidRPr="00EF1AB7">
        <w:t>. This playing style was also adopted by the British folk scene and expanded to include more jazz-oriented sounds, as well as the combination of melody and harmony over a recurring alternating thumb pattern.</w:t>
      </w:r>
    </w:p>
    <w:p w14:paraId="30185CE5" w14:textId="77777777" w:rsidR="00FB0BC2" w:rsidRPr="000E03E7" w:rsidRDefault="00FB0BC2" w:rsidP="0007354D">
      <w:pPr>
        <w:pStyle w:val="Studentsample"/>
      </w:pPr>
      <w:r w:rsidRPr="0007354D">
        <w:rPr>
          <w:rStyle w:val="VCAAbold"/>
        </w:rPr>
        <w:t>Area of Investigation</w:t>
      </w:r>
      <w:r w:rsidRPr="000E03E7">
        <w:t xml:space="preserve">: Contemporary soul fronted by female vocalists. </w:t>
      </w:r>
    </w:p>
    <w:p w14:paraId="31B087BF" w14:textId="77777777" w:rsidR="00FB0BC2" w:rsidRPr="000E03E7" w:rsidRDefault="00FB0BC2" w:rsidP="0007354D">
      <w:pPr>
        <w:pStyle w:val="Studentsample"/>
      </w:pPr>
      <w:r w:rsidRPr="000E03E7">
        <w:t xml:space="preserve">This investigation examines contemporary soul music. This style of music emphasises funk and establishing a groove, and this investigation looks at the importance of rhythm section and the inclusion of horn lines. These works come from artists that cross genres, taking influence from jazz, soul, blues, funk and RnB. </w:t>
      </w:r>
      <w:r>
        <w:t xml:space="preserve">The </w:t>
      </w:r>
      <w:r w:rsidRPr="000E03E7">
        <w:t xml:space="preserve">works </w:t>
      </w:r>
      <w:r>
        <w:t xml:space="preserve">feature </w:t>
      </w:r>
      <w:r w:rsidRPr="000E03E7">
        <w:t xml:space="preserve">a female vocalist. </w:t>
      </w:r>
    </w:p>
    <w:p w14:paraId="2FD7A876" w14:textId="77777777" w:rsidR="00FB0BC2" w:rsidRPr="00F20D71" w:rsidRDefault="00FB0BC2" w:rsidP="003C73C5">
      <w:pPr>
        <w:pStyle w:val="VCAAHeading3"/>
      </w:pPr>
      <w:r w:rsidRPr="00F20D71">
        <w:t>Analysis of two works</w:t>
      </w:r>
    </w:p>
    <w:p w14:paraId="7F668563" w14:textId="77777777" w:rsidR="00FB0BC2" w:rsidRDefault="00FB0BC2" w:rsidP="00FB0BC2">
      <w:pPr>
        <w:pStyle w:val="VCAAbody"/>
      </w:pPr>
      <w:r>
        <w:t xml:space="preserve">Two works needed to be analysed. These works should have been representative of the music that made up the Area of Investigation. This analysis should have been done in terms of how the elements of music, concepts and compositional devices are treated within both works. </w:t>
      </w:r>
    </w:p>
    <w:p w14:paraId="1B1834F5" w14:textId="607D76E7" w:rsidR="00FB0BC2" w:rsidRDefault="00FB0BC2" w:rsidP="00FB0BC2">
      <w:pPr>
        <w:pStyle w:val="VCAAbody"/>
      </w:pPr>
      <w:r>
        <w:t xml:space="preserve">Teachers should be aware that these elements, concepts and devices form the basis of all analysis of music across the </w:t>
      </w:r>
      <w:r w:rsidR="00681678">
        <w:t>s</w:t>
      </w:r>
      <w:r>
        <w:t xml:space="preserve">tudy </w:t>
      </w:r>
      <w:r w:rsidR="00681678">
        <w:t>d</w:t>
      </w:r>
      <w:r>
        <w:t xml:space="preserve">esign. Students need to be familiar with them and </w:t>
      </w:r>
      <w:r w:rsidR="00916767">
        <w:t xml:space="preserve">know </w:t>
      </w:r>
      <w:r>
        <w:t>how to investigate their use in analysing music.</w:t>
      </w:r>
    </w:p>
    <w:p w14:paraId="0AB45693" w14:textId="7A449E99" w:rsidR="00FB0BC2" w:rsidRDefault="00FB0BC2" w:rsidP="00FB0BC2">
      <w:pPr>
        <w:pStyle w:val="VCAAbody"/>
      </w:pPr>
      <w:r>
        <w:lastRenderedPageBreak/>
        <w:t>At times there was evidence of only very brief internet-based research that simply included things like creation</w:t>
      </w:r>
      <w:r w:rsidR="00916767">
        <w:t>/release</w:t>
      </w:r>
      <w:r>
        <w:t xml:space="preserve"> dates, band members and </w:t>
      </w:r>
      <w:r w:rsidR="00DA151E">
        <w:t xml:space="preserve">generalised </w:t>
      </w:r>
      <w:r>
        <w:t>comments</w:t>
      </w:r>
      <w:r w:rsidR="00DA151E">
        <w:t>.</w:t>
      </w:r>
    </w:p>
    <w:p w14:paraId="436A0863" w14:textId="3585543C" w:rsidR="00FB0BC2" w:rsidRDefault="00FB0BC2" w:rsidP="00FB0BC2">
      <w:pPr>
        <w:pStyle w:val="VCAAbody"/>
      </w:pPr>
      <w:r>
        <w:t>The best analysis responses described the use of relevant elements and devices. They were purely analytical, and concentrated on how the music is put together – the types of harmony used, melodic shapes and phrases, textural arrangements. Further analysis covered specific performance aspects – a singer’s use of different vocal techniques, guitar playing techniques, idiomatic pianistic requirements.</w:t>
      </w:r>
    </w:p>
    <w:p w14:paraId="55D0A6A3" w14:textId="77777777" w:rsidR="00FB0BC2" w:rsidRPr="00F20D71" w:rsidRDefault="00FB0BC2" w:rsidP="003C73C5">
      <w:pPr>
        <w:pStyle w:val="VCAAHeading3"/>
      </w:pPr>
      <w:r w:rsidRPr="00F20D71">
        <w:t>Connections between the two works</w:t>
      </w:r>
    </w:p>
    <w:p w14:paraId="4095B1E7" w14:textId="414264E3" w:rsidR="00FB0BC2" w:rsidRDefault="00FB0BC2" w:rsidP="00FB0BC2">
      <w:pPr>
        <w:pStyle w:val="VCAAbody"/>
      </w:pPr>
      <w:r>
        <w:t>If the two wo</w:t>
      </w:r>
      <w:r w:rsidR="006C4F1B">
        <w:t>r</w:t>
      </w:r>
      <w:r>
        <w:t xml:space="preserve">ks represent examples of the Area of Investigation, then there should be direct connection between the two. This does not have to be </w:t>
      </w:r>
      <w:r w:rsidR="004F3BCA">
        <w:t>‘</w:t>
      </w:r>
      <w:r>
        <w:t>influence</w:t>
      </w:r>
      <w:r w:rsidR="004F3BCA">
        <w:t>’</w:t>
      </w:r>
      <w:r>
        <w:t xml:space="preserve"> as in Unit 3. The</w:t>
      </w:r>
      <w:r w:rsidR="00916767">
        <w:t xml:space="preserve"> works </w:t>
      </w:r>
      <w:r>
        <w:t>should share similar approaches.</w:t>
      </w:r>
    </w:p>
    <w:p w14:paraId="49D6B9F8" w14:textId="07F831A3" w:rsidR="00FB0BC2" w:rsidRDefault="00FB0BC2" w:rsidP="00FB0BC2">
      <w:pPr>
        <w:pStyle w:val="VCAAbody"/>
      </w:pPr>
      <w:r>
        <w:t>Often the best responses either outlined and described 3-4 specific connections or provided clear-cut comparison information in table form.</w:t>
      </w:r>
    </w:p>
    <w:p w14:paraId="4DA92AC5" w14:textId="07F68AE6" w:rsidR="00FB0BC2" w:rsidRDefault="00FB0BC2" w:rsidP="00FB0BC2">
      <w:pPr>
        <w:pStyle w:val="VCAAbody"/>
      </w:pPr>
      <w:r>
        <w:t>The influence of these works on the student’s own music making was covered in different ways. Some offered a brief statement of how the works and the general music area had influenced their musical journey in terms of being introduced to the style/performer and where it ha</w:t>
      </w:r>
      <w:r w:rsidR="005D4B52">
        <w:t>d</w:t>
      </w:r>
      <w:r>
        <w:t xml:space="preserve"> led. Others used this as a basis for explaining the links to the practical music items presented in the folio. Either was acceptable.</w:t>
      </w:r>
    </w:p>
    <w:p w14:paraId="735BC900" w14:textId="458C7D88" w:rsidR="006C4F1B" w:rsidRDefault="006C4F1B" w:rsidP="00FB0BC2">
      <w:pPr>
        <w:pStyle w:val="VCAAbody"/>
      </w:pPr>
      <w:r>
        <w:t>Students need to be careful about linking modern works via lyric content. While lyrics may affect musical choices, connections should be made solely through the musical approaches.</w:t>
      </w:r>
    </w:p>
    <w:p w14:paraId="6DDAB2F0" w14:textId="77777777" w:rsidR="00FB0BC2" w:rsidRPr="00F20D71" w:rsidRDefault="00FB0BC2" w:rsidP="002E750C">
      <w:pPr>
        <w:pStyle w:val="VCAAHeading3"/>
      </w:pPr>
      <w:r w:rsidRPr="00F20D71">
        <w:t>Links to performance(s) and original work(s)</w:t>
      </w:r>
    </w:p>
    <w:p w14:paraId="7A0F8630" w14:textId="01503C74" w:rsidR="00FB0BC2" w:rsidRDefault="00FB0BC2" w:rsidP="00FB0BC2">
      <w:pPr>
        <w:pStyle w:val="VCAAbody"/>
      </w:pPr>
      <w:r>
        <w:t>The best responses outlined specifically how the student’s performance</w:t>
      </w:r>
      <w:r w:rsidR="006C4F1B">
        <w:t>(s)</w:t>
      </w:r>
      <w:r>
        <w:t xml:space="preserve"> and </w:t>
      </w:r>
      <w:r w:rsidR="006C4F1B">
        <w:t>original</w:t>
      </w:r>
      <w:r>
        <w:t xml:space="preserve"> work</w:t>
      </w:r>
      <w:r w:rsidR="006C4F1B">
        <w:t>(s)</w:t>
      </w:r>
      <w:r>
        <w:t xml:space="preserve"> linked directly to the Area of Investigation.</w:t>
      </w:r>
    </w:p>
    <w:p w14:paraId="409BD9F2" w14:textId="6AB41D8B" w:rsidR="00FB0BC2" w:rsidRDefault="00FB0BC2" w:rsidP="00FB0BC2">
      <w:pPr>
        <w:pStyle w:val="VCAAbody"/>
      </w:pPr>
      <w:r>
        <w:t xml:space="preserve">Again, this was vital in relation to Criterion 3. If the links are not articulated, then the assessment of </w:t>
      </w:r>
      <w:r w:rsidR="00510236">
        <w:t>‘</w:t>
      </w:r>
      <w:r>
        <w:t>understanding</w:t>
      </w:r>
      <w:r w:rsidR="00510236">
        <w:t>’</w:t>
      </w:r>
      <w:r>
        <w:t xml:space="preserve"> the Area of Investigation via the practical items becomes problematic for </w:t>
      </w:r>
      <w:r w:rsidR="00510236">
        <w:t>assessors</w:t>
      </w:r>
      <w:r>
        <w:t>.</w:t>
      </w:r>
    </w:p>
    <w:p w14:paraId="3604F228" w14:textId="1ADE4679" w:rsidR="00FB0BC2" w:rsidRDefault="00FB0BC2" w:rsidP="00FB0BC2">
      <w:pPr>
        <w:pStyle w:val="VCAAbody"/>
      </w:pPr>
      <w:r>
        <w:t xml:space="preserve">It is also worth stating that the links should be noted for </w:t>
      </w:r>
      <w:r w:rsidRPr="0007354D">
        <w:rPr>
          <w:rStyle w:val="VCAAbold"/>
        </w:rPr>
        <w:t>both</w:t>
      </w:r>
      <w:r>
        <w:t xml:space="preserve"> performance(s) and the original work(s). </w:t>
      </w:r>
      <w:r w:rsidR="00887469">
        <w:t>T</w:t>
      </w:r>
      <w:r>
        <w:t xml:space="preserve">hese links will be different. </w:t>
      </w:r>
    </w:p>
    <w:p w14:paraId="76CAA8D1" w14:textId="77777777" w:rsidR="00FB0BC2" w:rsidRDefault="00FB0BC2" w:rsidP="00FB0BC2">
      <w:pPr>
        <w:pStyle w:val="VCAAbody"/>
      </w:pPr>
      <w:r>
        <w:t>Two questions should be posed:</w:t>
      </w:r>
    </w:p>
    <w:p w14:paraId="57BB5448" w14:textId="77E20B4F" w:rsidR="00FB0BC2" w:rsidRPr="00681678" w:rsidRDefault="00CA57AE" w:rsidP="00681678">
      <w:pPr>
        <w:pStyle w:val="VCAAbullet"/>
      </w:pPr>
      <w:r w:rsidRPr="00681678">
        <w:t>‘</w:t>
      </w:r>
      <w:r w:rsidR="00FB0BC2" w:rsidRPr="00681678">
        <w:t>How does my performance reflect the performance aspects of the Area of Investigation?</w:t>
      </w:r>
      <w:r w:rsidRPr="00681678">
        <w:t>’</w:t>
      </w:r>
      <w:r w:rsidR="00FB0BC2" w:rsidRPr="00681678">
        <w:t xml:space="preserve"> </w:t>
      </w:r>
    </w:p>
    <w:p w14:paraId="489D3FD3" w14:textId="58AD0698" w:rsidR="00FB0BC2" w:rsidRPr="00681678" w:rsidRDefault="00CA57AE" w:rsidP="00681678">
      <w:pPr>
        <w:pStyle w:val="VCAAbullet"/>
      </w:pPr>
      <w:r w:rsidRPr="00681678">
        <w:t>‘</w:t>
      </w:r>
      <w:r w:rsidR="00FB0BC2" w:rsidRPr="00681678">
        <w:t>How does my original work reflect the compositional/arrangement aspects of the Area of Investigation?</w:t>
      </w:r>
      <w:r w:rsidRPr="00681678">
        <w:t>’</w:t>
      </w:r>
      <w:r w:rsidR="00FB0BC2" w:rsidRPr="00681678">
        <w:t xml:space="preserve"> </w:t>
      </w:r>
    </w:p>
    <w:p w14:paraId="53A64A2F" w14:textId="1B16C2A1" w:rsidR="00FB0BC2" w:rsidRDefault="00FB0BC2" w:rsidP="00FB0BC2">
      <w:pPr>
        <w:pStyle w:val="VCAAbody"/>
      </w:pPr>
      <w:r>
        <w:t xml:space="preserve">If these two ideas are articulated clearly, it ensures that performance(s) and original work(s) fit securely into the Area of Investigation, and it allows </w:t>
      </w:r>
      <w:r w:rsidR="00CA57AE">
        <w:t xml:space="preserve">assessors </w:t>
      </w:r>
      <w:r>
        <w:t>a simple path to assess understanding via the practical items (</w:t>
      </w:r>
      <w:r w:rsidR="00CA57AE">
        <w:t xml:space="preserve">Criterion </w:t>
      </w:r>
      <w:r>
        <w:t>3).</w:t>
      </w:r>
    </w:p>
    <w:p w14:paraId="2D78C052" w14:textId="77777777" w:rsidR="00FB0BC2" w:rsidRPr="00F20D71" w:rsidRDefault="00FB0BC2" w:rsidP="003C73C5">
      <w:pPr>
        <w:pStyle w:val="VCAAHeading3"/>
      </w:pPr>
      <w:r w:rsidRPr="00F20D71">
        <w:t>Original work documentation</w:t>
      </w:r>
    </w:p>
    <w:p w14:paraId="0C76DC10" w14:textId="1858B6B4" w:rsidR="00FB0BC2" w:rsidRDefault="00FB0BC2" w:rsidP="00FB0BC2">
      <w:pPr>
        <w:pStyle w:val="VCAAbody"/>
      </w:pPr>
      <w:r>
        <w:t>A wide variety of strategies was employed here.</w:t>
      </w:r>
    </w:p>
    <w:p w14:paraId="46E51639" w14:textId="77777777" w:rsidR="00FB0BC2" w:rsidRDefault="00FB0BC2" w:rsidP="00FB0BC2">
      <w:pPr>
        <w:pStyle w:val="VCAAbody"/>
      </w:pPr>
      <w:r>
        <w:t>In general, there were three main styles:</w:t>
      </w:r>
    </w:p>
    <w:p w14:paraId="5D925C53" w14:textId="4D0D6BC0" w:rsidR="00FB0BC2" w:rsidRPr="0007354D" w:rsidRDefault="00692302" w:rsidP="00DE3182">
      <w:pPr>
        <w:pStyle w:val="VCAAbullet"/>
      </w:pPr>
      <w:r>
        <w:t>a</w:t>
      </w:r>
      <w:r w:rsidR="00FB0BC2" w:rsidRPr="002E750C">
        <w:t xml:space="preserve"> notated full score</w:t>
      </w:r>
    </w:p>
    <w:p w14:paraId="52ECD144" w14:textId="6216C787" w:rsidR="00FB0BC2" w:rsidRPr="0007354D" w:rsidRDefault="00692302" w:rsidP="00DE3182">
      <w:pPr>
        <w:pStyle w:val="VCAAbullet"/>
      </w:pPr>
      <w:r>
        <w:t>n</w:t>
      </w:r>
      <w:r w:rsidR="00FB0BC2" w:rsidRPr="002E750C">
        <w:t>otated excerpts along with a structural outline</w:t>
      </w:r>
    </w:p>
    <w:p w14:paraId="6224F3DE" w14:textId="2F8D5508" w:rsidR="00FB0BC2" w:rsidRPr="0007354D" w:rsidRDefault="00692302" w:rsidP="00DE3182">
      <w:pPr>
        <w:pStyle w:val="VCAAbullet"/>
      </w:pPr>
      <w:r>
        <w:t>s</w:t>
      </w:r>
      <w:r w:rsidR="00FB0BC2" w:rsidRPr="002E750C">
        <w:t>creen shots of a digital multi-track file with extended annotated explanations.</w:t>
      </w:r>
    </w:p>
    <w:p w14:paraId="7BD7435D" w14:textId="32004DDA" w:rsidR="00FB0BC2" w:rsidRPr="00681678" w:rsidRDefault="00FB0BC2" w:rsidP="00692302">
      <w:pPr>
        <w:pStyle w:val="VCAAbody"/>
      </w:pPr>
      <w:r>
        <w:t>All of these fitted the EAT Specifications document that stated:</w:t>
      </w:r>
      <w:r w:rsidR="00692302">
        <w:t xml:space="preserve"> ‘</w:t>
      </w:r>
      <w:r w:rsidRPr="00681678">
        <w:t>Information should be provided for the reader to understand the relationship between the documentation and the audio/sequenced recording. The reader should be able to follow the piece visually.</w:t>
      </w:r>
      <w:r w:rsidR="00692302">
        <w:t>’</w:t>
      </w:r>
    </w:p>
    <w:p w14:paraId="4371E952" w14:textId="53355455" w:rsidR="00FB0BC2" w:rsidRPr="00FB0BC2" w:rsidRDefault="00FB0BC2" w:rsidP="00FB0BC2">
      <w:pPr>
        <w:pStyle w:val="VCAAbody"/>
      </w:pPr>
      <w:r>
        <w:rPr>
          <w:szCs w:val="20"/>
        </w:rPr>
        <w:lastRenderedPageBreak/>
        <w:t>It should be noted, however, that simply providing a screenshot of a computer screen without explanation could not be awarded marks.</w:t>
      </w:r>
    </w:p>
    <w:p w14:paraId="0C404F62" w14:textId="77777777" w:rsidR="00FB0BC2" w:rsidRPr="00FD3BFE" w:rsidRDefault="00FB0BC2" w:rsidP="003C73C5">
      <w:pPr>
        <w:pStyle w:val="VCAAHeading3"/>
      </w:pPr>
      <w:r w:rsidRPr="00FD3BFE">
        <w:t>Word count</w:t>
      </w:r>
    </w:p>
    <w:p w14:paraId="1A321B2D" w14:textId="77777777" w:rsidR="00FB0BC2" w:rsidRDefault="00FB0BC2" w:rsidP="00FB0BC2">
      <w:pPr>
        <w:pStyle w:val="VCAAbody"/>
      </w:pPr>
      <w:r>
        <w:t xml:space="preserve">The requirement to fit all documentation into 800 words proved very difficult for many students. </w:t>
      </w:r>
    </w:p>
    <w:p w14:paraId="0F494626" w14:textId="3BFB71CB" w:rsidR="00FB0BC2" w:rsidRDefault="00FB0BC2" w:rsidP="00FB0BC2">
      <w:pPr>
        <w:pStyle w:val="VCAAbody"/>
      </w:pPr>
      <w:r>
        <w:t>Assessors were instructed to be quite lenient if word count exceeded the limit by a small amount.</w:t>
      </w:r>
    </w:p>
    <w:p w14:paraId="0914C725" w14:textId="22A183B4" w:rsidR="00FB0BC2" w:rsidRDefault="00FB0BC2" w:rsidP="00FB0BC2">
      <w:pPr>
        <w:pStyle w:val="VCAAbody"/>
      </w:pPr>
      <w:r>
        <w:t xml:space="preserve">In some cases, where the word count was clearly excessive (some up to </w:t>
      </w:r>
      <w:r w:rsidR="00283235">
        <w:t xml:space="preserve">two </w:t>
      </w:r>
      <w:r>
        <w:t xml:space="preserve">or </w:t>
      </w:r>
      <w:r w:rsidR="00283235">
        <w:t xml:space="preserve">three </w:t>
      </w:r>
      <w:r>
        <w:t>times the limit), marks for this criterion were affected.</w:t>
      </w:r>
    </w:p>
    <w:p w14:paraId="7D2897C7" w14:textId="2E52849F" w:rsidR="00FB0BC2" w:rsidRDefault="0013015F" w:rsidP="00FB0BC2">
      <w:pPr>
        <w:pStyle w:val="VCAAbody"/>
      </w:pPr>
      <w:bookmarkStart w:id="1" w:name="_Hlk159334908"/>
      <w:r>
        <w:t>Teachers and students should refer to the examination specifications for the current year when preparing for the externally assessed task.</w:t>
      </w:r>
      <w:bookmarkEnd w:id="1"/>
    </w:p>
    <w:sectPr w:rsidR="00FB0BC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349F1A9" w:rsidR="008428B1" w:rsidRPr="00D86DE4" w:rsidRDefault="00681678" w:rsidP="00D86DE4">
    <w:pPr>
      <w:pStyle w:val="VCAAcaptionsandfootnotes"/>
      <w:rPr>
        <w:color w:val="999999" w:themeColor="accent2"/>
      </w:rPr>
    </w:pPr>
    <w:r>
      <w:t xml:space="preserve">2023 VCE Music Inquiry </w:t>
    </w:r>
    <w:r w:rsidR="00975551">
      <w:t>externally assessed task</w:t>
    </w:r>
    <w: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40092"/>
    <w:multiLevelType w:val="hybridMultilevel"/>
    <w:tmpl w:val="1C38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3BB6117"/>
    <w:multiLevelType w:val="hybridMultilevel"/>
    <w:tmpl w:val="DA50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736421C"/>
    <w:lvl w:ilvl="0" w:tplc="89BEDBA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27429464">
    <w:abstractNumId w:val="8"/>
  </w:num>
  <w:num w:numId="2" w16cid:durableId="1789162743">
    <w:abstractNumId w:val="6"/>
  </w:num>
  <w:num w:numId="3" w16cid:durableId="1988825732">
    <w:abstractNumId w:val="2"/>
  </w:num>
  <w:num w:numId="4" w16cid:durableId="1316839334">
    <w:abstractNumId w:val="0"/>
  </w:num>
  <w:num w:numId="5" w16cid:durableId="260184877">
    <w:abstractNumId w:val="7"/>
  </w:num>
  <w:num w:numId="6" w16cid:durableId="593562118">
    <w:abstractNumId w:val="10"/>
  </w:num>
  <w:num w:numId="7" w16cid:durableId="149912435">
    <w:abstractNumId w:val="11"/>
  </w:num>
  <w:num w:numId="8" w16cid:durableId="701169953">
    <w:abstractNumId w:val="3"/>
  </w:num>
  <w:num w:numId="9" w16cid:durableId="167210308">
    <w:abstractNumId w:val="9"/>
  </w:num>
  <w:num w:numId="10" w16cid:durableId="1263413030">
    <w:abstractNumId w:val="4"/>
  </w:num>
  <w:num w:numId="11" w16cid:durableId="1098722228">
    <w:abstractNumId w:val="5"/>
  </w:num>
  <w:num w:numId="12" w16cid:durableId="451168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3021"/>
    <w:rsid w:val="00024018"/>
    <w:rsid w:val="00032752"/>
    <w:rsid w:val="00056FFB"/>
    <w:rsid w:val="0005780E"/>
    <w:rsid w:val="00065CC6"/>
    <w:rsid w:val="0007354D"/>
    <w:rsid w:val="00077238"/>
    <w:rsid w:val="00085740"/>
    <w:rsid w:val="00090D46"/>
    <w:rsid w:val="000A33D3"/>
    <w:rsid w:val="000A5269"/>
    <w:rsid w:val="000A71F7"/>
    <w:rsid w:val="000B48AF"/>
    <w:rsid w:val="000F09E4"/>
    <w:rsid w:val="000F16FD"/>
    <w:rsid w:val="000F5AAF"/>
    <w:rsid w:val="001021DD"/>
    <w:rsid w:val="00120DB9"/>
    <w:rsid w:val="0013015F"/>
    <w:rsid w:val="0013177A"/>
    <w:rsid w:val="00143520"/>
    <w:rsid w:val="00152DBC"/>
    <w:rsid w:val="00153AD2"/>
    <w:rsid w:val="00157E2F"/>
    <w:rsid w:val="0017597D"/>
    <w:rsid w:val="001779EA"/>
    <w:rsid w:val="00182027"/>
    <w:rsid w:val="00184297"/>
    <w:rsid w:val="00185CDF"/>
    <w:rsid w:val="001C3EEA"/>
    <w:rsid w:val="001C67CF"/>
    <w:rsid w:val="001D3246"/>
    <w:rsid w:val="002046A4"/>
    <w:rsid w:val="00204E8C"/>
    <w:rsid w:val="00205C5E"/>
    <w:rsid w:val="002076D3"/>
    <w:rsid w:val="002279BA"/>
    <w:rsid w:val="002329F3"/>
    <w:rsid w:val="00235A0B"/>
    <w:rsid w:val="00236219"/>
    <w:rsid w:val="00243F0D"/>
    <w:rsid w:val="00260767"/>
    <w:rsid w:val="00260C13"/>
    <w:rsid w:val="002647BB"/>
    <w:rsid w:val="002754C1"/>
    <w:rsid w:val="00283235"/>
    <w:rsid w:val="002841C8"/>
    <w:rsid w:val="0028516B"/>
    <w:rsid w:val="002C6F90"/>
    <w:rsid w:val="002E4FB5"/>
    <w:rsid w:val="002E750C"/>
    <w:rsid w:val="00302FB8"/>
    <w:rsid w:val="00304EA1"/>
    <w:rsid w:val="00314D81"/>
    <w:rsid w:val="00322FC6"/>
    <w:rsid w:val="003421B7"/>
    <w:rsid w:val="00347C36"/>
    <w:rsid w:val="00350651"/>
    <w:rsid w:val="0035293F"/>
    <w:rsid w:val="00366F75"/>
    <w:rsid w:val="00385147"/>
    <w:rsid w:val="00391986"/>
    <w:rsid w:val="003964AE"/>
    <w:rsid w:val="003A00B4"/>
    <w:rsid w:val="003B2257"/>
    <w:rsid w:val="003C5E71"/>
    <w:rsid w:val="003C6C6D"/>
    <w:rsid w:val="003C73C5"/>
    <w:rsid w:val="003D0C50"/>
    <w:rsid w:val="003D0CC8"/>
    <w:rsid w:val="003D6CBD"/>
    <w:rsid w:val="00400537"/>
    <w:rsid w:val="00417AA3"/>
    <w:rsid w:val="00425DFE"/>
    <w:rsid w:val="00434EDB"/>
    <w:rsid w:val="00440B32"/>
    <w:rsid w:val="0044213C"/>
    <w:rsid w:val="0046078D"/>
    <w:rsid w:val="00495C80"/>
    <w:rsid w:val="004A2ED8"/>
    <w:rsid w:val="004B2871"/>
    <w:rsid w:val="004F11CC"/>
    <w:rsid w:val="004F3BCA"/>
    <w:rsid w:val="004F5BDA"/>
    <w:rsid w:val="00510236"/>
    <w:rsid w:val="0051631E"/>
    <w:rsid w:val="0051660C"/>
    <w:rsid w:val="00537A1F"/>
    <w:rsid w:val="00547B92"/>
    <w:rsid w:val="005570CF"/>
    <w:rsid w:val="005657D3"/>
    <w:rsid w:val="00566029"/>
    <w:rsid w:val="005923CB"/>
    <w:rsid w:val="005A5DEB"/>
    <w:rsid w:val="005B391B"/>
    <w:rsid w:val="005D3D78"/>
    <w:rsid w:val="005D4B52"/>
    <w:rsid w:val="005E2EF0"/>
    <w:rsid w:val="005E719E"/>
    <w:rsid w:val="005F4092"/>
    <w:rsid w:val="00601B2C"/>
    <w:rsid w:val="006532E1"/>
    <w:rsid w:val="006663C6"/>
    <w:rsid w:val="0067571F"/>
    <w:rsid w:val="00676065"/>
    <w:rsid w:val="00681678"/>
    <w:rsid w:val="0068471E"/>
    <w:rsid w:val="00684F98"/>
    <w:rsid w:val="006916F4"/>
    <w:rsid w:val="00692302"/>
    <w:rsid w:val="00693FFD"/>
    <w:rsid w:val="006A19F8"/>
    <w:rsid w:val="006C0816"/>
    <w:rsid w:val="006C4585"/>
    <w:rsid w:val="006C4F1B"/>
    <w:rsid w:val="006D2159"/>
    <w:rsid w:val="006F787C"/>
    <w:rsid w:val="00702636"/>
    <w:rsid w:val="00724507"/>
    <w:rsid w:val="00747109"/>
    <w:rsid w:val="00773E6C"/>
    <w:rsid w:val="00781FB1"/>
    <w:rsid w:val="007A4B91"/>
    <w:rsid w:val="007C600D"/>
    <w:rsid w:val="007D1B6D"/>
    <w:rsid w:val="007E53CC"/>
    <w:rsid w:val="00813C37"/>
    <w:rsid w:val="008154B5"/>
    <w:rsid w:val="00823962"/>
    <w:rsid w:val="008428B1"/>
    <w:rsid w:val="00845726"/>
    <w:rsid w:val="008468E3"/>
    <w:rsid w:val="00850410"/>
    <w:rsid w:val="00852719"/>
    <w:rsid w:val="00852F26"/>
    <w:rsid w:val="00860115"/>
    <w:rsid w:val="00887469"/>
    <w:rsid w:val="0088783C"/>
    <w:rsid w:val="008A3F86"/>
    <w:rsid w:val="00916767"/>
    <w:rsid w:val="009370BC"/>
    <w:rsid w:val="009403B9"/>
    <w:rsid w:val="00970580"/>
    <w:rsid w:val="00975551"/>
    <w:rsid w:val="0098739B"/>
    <w:rsid w:val="009906B5"/>
    <w:rsid w:val="00991DE7"/>
    <w:rsid w:val="009976FD"/>
    <w:rsid w:val="009B61E5"/>
    <w:rsid w:val="009D0E9E"/>
    <w:rsid w:val="009D1E89"/>
    <w:rsid w:val="009D5B85"/>
    <w:rsid w:val="009E5707"/>
    <w:rsid w:val="00A17661"/>
    <w:rsid w:val="00A24B2D"/>
    <w:rsid w:val="00A40966"/>
    <w:rsid w:val="00A51859"/>
    <w:rsid w:val="00A67973"/>
    <w:rsid w:val="00A921E0"/>
    <w:rsid w:val="00A922F4"/>
    <w:rsid w:val="00AD5DF8"/>
    <w:rsid w:val="00AE5526"/>
    <w:rsid w:val="00AF051B"/>
    <w:rsid w:val="00B01578"/>
    <w:rsid w:val="00B0738F"/>
    <w:rsid w:val="00B11A0F"/>
    <w:rsid w:val="00B13D3B"/>
    <w:rsid w:val="00B230DB"/>
    <w:rsid w:val="00B26601"/>
    <w:rsid w:val="00B41951"/>
    <w:rsid w:val="00B53229"/>
    <w:rsid w:val="00B5443D"/>
    <w:rsid w:val="00B578F6"/>
    <w:rsid w:val="00B62480"/>
    <w:rsid w:val="00B717F4"/>
    <w:rsid w:val="00B81B70"/>
    <w:rsid w:val="00BB3BAB"/>
    <w:rsid w:val="00BB79E9"/>
    <w:rsid w:val="00BD0724"/>
    <w:rsid w:val="00BD2B91"/>
    <w:rsid w:val="00BE5521"/>
    <w:rsid w:val="00BF0BBA"/>
    <w:rsid w:val="00BF6C23"/>
    <w:rsid w:val="00C35203"/>
    <w:rsid w:val="00C37511"/>
    <w:rsid w:val="00C52FB8"/>
    <w:rsid w:val="00C53263"/>
    <w:rsid w:val="00C57612"/>
    <w:rsid w:val="00C75F1D"/>
    <w:rsid w:val="00C90F16"/>
    <w:rsid w:val="00C95156"/>
    <w:rsid w:val="00CA0DC2"/>
    <w:rsid w:val="00CA57AE"/>
    <w:rsid w:val="00CB68E8"/>
    <w:rsid w:val="00CE5FAB"/>
    <w:rsid w:val="00D04F01"/>
    <w:rsid w:val="00D06414"/>
    <w:rsid w:val="00D10AA4"/>
    <w:rsid w:val="00D15081"/>
    <w:rsid w:val="00D20ED9"/>
    <w:rsid w:val="00D24E5A"/>
    <w:rsid w:val="00D338E4"/>
    <w:rsid w:val="00D51947"/>
    <w:rsid w:val="00D532F0"/>
    <w:rsid w:val="00D56E0F"/>
    <w:rsid w:val="00D6490A"/>
    <w:rsid w:val="00D705D2"/>
    <w:rsid w:val="00D77413"/>
    <w:rsid w:val="00D82759"/>
    <w:rsid w:val="00D86DE4"/>
    <w:rsid w:val="00DA151E"/>
    <w:rsid w:val="00DA3157"/>
    <w:rsid w:val="00DE1909"/>
    <w:rsid w:val="00DE3182"/>
    <w:rsid w:val="00DE51DB"/>
    <w:rsid w:val="00DF4A82"/>
    <w:rsid w:val="00E23F1D"/>
    <w:rsid w:val="00E24216"/>
    <w:rsid w:val="00E30E05"/>
    <w:rsid w:val="00E35622"/>
    <w:rsid w:val="00E36361"/>
    <w:rsid w:val="00E55AE9"/>
    <w:rsid w:val="00E76E7F"/>
    <w:rsid w:val="00EB0C84"/>
    <w:rsid w:val="00EB52BD"/>
    <w:rsid w:val="00EC3A08"/>
    <w:rsid w:val="00ED53F6"/>
    <w:rsid w:val="00EF4188"/>
    <w:rsid w:val="00F1508A"/>
    <w:rsid w:val="00F17FDE"/>
    <w:rsid w:val="00F24A9A"/>
    <w:rsid w:val="00F40D53"/>
    <w:rsid w:val="00F4525C"/>
    <w:rsid w:val="00F50D86"/>
    <w:rsid w:val="00F5658F"/>
    <w:rsid w:val="00F65AAB"/>
    <w:rsid w:val="00FB0BC2"/>
    <w:rsid w:val="00FB64F8"/>
    <w:rsid w:val="00FD042C"/>
    <w:rsid w:val="00FD29D3"/>
    <w:rsid w:val="00FE3F0B"/>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7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E3182"/>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Default">
    <w:name w:val="Default"/>
    <w:rsid w:val="00FB0BC2"/>
    <w:pPr>
      <w:autoSpaceDE w:val="0"/>
      <w:autoSpaceDN w:val="0"/>
      <w:adjustRightInd w:val="0"/>
      <w:spacing w:after="0" w:line="240" w:lineRule="auto"/>
    </w:pPr>
    <w:rPr>
      <w:rFonts w:ascii="Symbol" w:hAnsi="Symbol" w:cs="Symbol"/>
      <w:color w:val="000000"/>
      <w:sz w:val="24"/>
      <w:szCs w:val="24"/>
      <w:lang w:val="en-AU"/>
    </w:rPr>
  </w:style>
  <w:style w:type="table" w:customStyle="1" w:styleId="VCAATableClosed1">
    <w:name w:val="VCAA Table Closed1"/>
    <w:basedOn w:val="TableNormal"/>
    <w:uiPriority w:val="99"/>
    <w:rsid w:val="00260C13"/>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E76E7F"/>
    <w:pPr>
      <w:spacing w:after="0" w:line="240" w:lineRule="auto"/>
    </w:pPr>
  </w:style>
  <w:style w:type="character" w:customStyle="1" w:styleId="VCAAbold">
    <w:name w:val="VCAA bold"/>
    <w:uiPriority w:val="1"/>
    <w:qFormat/>
    <w:rsid w:val="0007354D"/>
    <w:rPr>
      <w:b/>
      <w:bCs/>
    </w:rPr>
  </w:style>
  <w:style w:type="paragraph" w:customStyle="1" w:styleId="Studentsample">
    <w:name w:val="Student sample"/>
    <w:basedOn w:val="VCAAbody"/>
    <w:qFormat/>
    <w:rsid w:val="0007354D"/>
    <w:pPr>
      <w:ind w:left="284"/>
    </w:pPr>
    <w:rPr>
      <w:i/>
    </w:rPr>
  </w:style>
  <w:style w:type="paragraph" w:customStyle="1" w:styleId="Bodyindent">
    <w:name w:val="Body indent"/>
    <w:basedOn w:val="VCAAbody"/>
    <w:qFormat/>
    <w:rsid w:val="0007354D"/>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994B-0E0F-4F68-B12D-E4E7151222F8}">
  <ds:schemaRefs>
    <ds:schemaRef ds:uri="http://schemas.microsoft.com/sharepoint/v3/contenttype/forms"/>
  </ds:schemaRefs>
</ds:datastoreItem>
</file>

<file path=customXml/itemProps2.xml><?xml version="1.0" encoding="utf-8"?>
<ds:datastoreItem xmlns:ds="http://schemas.openxmlformats.org/officeDocument/2006/customXml" ds:itemID="{E41944CB-26A4-408D-862B-5472AAB3C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1DE22-B366-42D3-886A-FBC81A33B820}">
  <ds:schemaRefs>
    <ds:schemaRef ds:uri="http://schemas.microsoft.com/office/2006/documentManagement/types"/>
    <ds:schemaRef ds:uri="http://purl.org/dc/elements/1.1/"/>
    <ds:schemaRef ds:uri="http://purl.org/dc/terms/"/>
    <ds:schemaRef ds:uri="1aab662d-a6b2-42d6-996b-a574723d1ad8"/>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2023 VCE Music Inquiry external assessment report</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Music Inquiry externally assessed task report</dc:title>
  <dc:creator/>
  <cp:lastModifiedBy/>
  <cp:revision>1</cp:revision>
  <dcterms:created xsi:type="dcterms:W3CDTF">2024-03-15T01:12:00Z</dcterms:created>
  <dcterms:modified xsi:type="dcterms:W3CDTF">2024-03-15T01:20:00Z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