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53D9E14" w:rsidR="00F4525C" w:rsidRPr="007A6C50" w:rsidRDefault="00024018" w:rsidP="009B61E5">
      <w:pPr>
        <w:pStyle w:val="VCAADocumenttitle"/>
        <w:rPr>
          <w:noProof w:val="0"/>
        </w:rPr>
      </w:pPr>
      <w:r w:rsidRPr="007A6C50">
        <w:rPr>
          <w:noProof w:val="0"/>
        </w:rPr>
        <w:t>202</w:t>
      </w:r>
      <w:r w:rsidR="00F1508A" w:rsidRPr="007A6C50">
        <w:rPr>
          <w:noProof w:val="0"/>
        </w:rPr>
        <w:t>2</w:t>
      </w:r>
      <w:r w:rsidRPr="007A6C50">
        <w:rPr>
          <w:noProof w:val="0"/>
        </w:rPr>
        <w:t xml:space="preserve"> </w:t>
      </w:r>
      <w:r w:rsidR="009403B9" w:rsidRPr="007A6C50">
        <w:rPr>
          <w:noProof w:val="0"/>
        </w:rPr>
        <w:t xml:space="preserve">VCE </w:t>
      </w:r>
      <w:r w:rsidR="00ED6DDA" w:rsidRPr="007A6C50">
        <w:rPr>
          <w:noProof w:val="0"/>
        </w:rPr>
        <w:t>Global Politics external assessment</w:t>
      </w:r>
      <w:r w:rsidRPr="007A6C50">
        <w:rPr>
          <w:noProof w:val="0"/>
        </w:rPr>
        <w:t xml:space="preserve"> report</w:t>
      </w:r>
    </w:p>
    <w:p w14:paraId="088ABED2" w14:textId="5F679D0F" w:rsidR="009A76CA" w:rsidRPr="007A6C50" w:rsidRDefault="00024018" w:rsidP="00C35203">
      <w:pPr>
        <w:pStyle w:val="VCAAHeading1"/>
        <w:rPr>
          <w:lang w:val="en-AU"/>
        </w:rPr>
      </w:pPr>
      <w:bookmarkStart w:id="0" w:name="TemplateOverview"/>
      <w:bookmarkEnd w:id="0"/>
      <w:r w:rsidRPr="007A6C50">
        <w:rPr>
          <w:lang w:val="en-AU"/>
        </w:rPr>
        <w:t>General comments</w:t>
      </w:r>
    </w:p>
    <w:p w14:paraId="797D0A3D" w14:textId="73934A19" w:rsidR="00ED6DDA" w:rsidRPr="007A6C50" w:rsidRDefault="00ED6DDA" w:rsidP="00B21406">
      <w:pPr>
        <w:pStyle w:val="VCAAbody"/>
        <w:rPr>
          <w:lang w:val="en-AU"/>
        </w:rPr>
      </w:pPr>
      <w:r w:rsidRPr="007A6C50">
        <w:rPr>
          <w:lang w:val="en-AU"/>
        </w:rPr>
        <w:t>The 2022</w:t>
      </w:r>
      <w:r w:rsidR="00314B63" w:rsidRPr="007A6C50">
        <w:rPr>
          <w:lang w:val="en-AU"/>
        </w:rPr>
        <w:t xml:space="preserve"> VCE</w:t>
      </w:r>
      <w:r w:rsidRPr="007A6C50">
        <w:rPr>
          <w:lang w:val="en-AU"/>
        </w:rPr>
        <w:t xml:space="preserve"> Global Politics written examination </w:t>
      </w:r>
      <w:r w:rsidR="00AE7832" w:rsidRPr="007A6C50">
        <w:rPr>
          <w:lang w:val="en-AU"/>
        </w:rPr>
        <w:t>was</w:t>
      </w:r>
      <w:r w:rsidRPr="007A6C50">
        <w:rPr>
          <w:lang w:val="en-AU"/>
        </w:rPr>
        <w:t xml:space="preserve"> based on the current </w:t>
      </w:r>
      <w:r w:rsidR="00AE7832" w:rsidRPr="007A6C50">
        <w:rPr>
          <w:rStyle w:val="VCAAitalics"/>
          <w:lang w:val="en-AU"/>
        </w:rPr>
        <w:t xml:space="preserve">VCE </w:t>
      </w:r>
      <w:r w:rsidRPr="007A6C50">
        <w:rPr>
          <w:rStyle w:val="VCAAitalics"/>
          <w:lang w:val="en-AU"/>
        </w:rPr>
        <w:t>Australian and Global Politics Study Design</w:t>
      </w:r>
      <w:r w:rsidR="00C02AF7" w:rsidRPr="00C02AF7">
        <w:rPr>
          <w:rStyle w:val="VCAAitalics"/>
          <w:lang w:val="en-AU"/>
        </w:rPr>
        <w:t xml:space="preserve"> </w:t>
      </w:r>
      <w:r w:rsidR="00C02AF7" w:rsidRPr="000757F4">
        <w:rPr>
          <w:i/>
          <w:iCs/>
          <w:lang w:val="en-AU"/>
        </w:rPr>
        <w:t>2018–2023</w:t>
      </w:r>
      <w:r w:rsidRPr="007A6C50">
        <w:rPr>
          <w:lang w:val="en-AU"/>
        </w:rPr>
        <w:t xml:space="preserve">. </w:t>
      </w:r>
      <w:r w:rsidR="00AE44C9" w:rsidRPr="007A6C50">
        <w:rPr>
          <w:lang w:val="en-AU"/>
        </w:rPr>
        <w:t>The</w:t>
      </w:r>
      <w:r w:rsidRPr="007A6C50">
        <w:rPr>
          <w:lang w:val="en-AU"/>
        </w:rPr>
        <w:t xml:space="preserve"> examination paper</w:t>
      </w:r>
      <w:r w:rsidR="00AE44C9" w:rsidRPr="007A6C50">
        <w:rPr>
          <w:lang w:val="en-AU"/>
        </w:rPr>
        <w:t xml:space="preserve"> had</w:t>
      </w:r>
      <w:r w:rsidRPr="007A6C50">
        <w:rPr>
          <w:lang w:val="en-AU"/>
        </w:rPr>
        <w:t xml:space="preserve"> a spread of questions requiring a good range of thinking skills. Many of the questions required students to discuss or analyse key concepts, and then to apply their knowledge, which </w:t>
      </w:r>
      <w:r w:rsidR="000D0DB1" w:rsidRPr="007A6C50">
        <w:rPr>
          <w:lang w:val="en-AU"/>
        </w:rPr>
        <w:t xml:space="preserve">most </w:t>
      </w:r>
      <w:r w:rsidRPr="007A6C50">
        <w:rPr>
          <w:lang w:val="en-AU"/>
        </w:rPr>
        <w:t xml:space="preserve">students </w:t>
      </w:r>
      <w:r w:rsidR="000D0DB1" w:rsidRPr="007A6C50">
        <w:rPr>
          <w:lang w:val="en-AU"/>
        </w:rPr>
        <w:t>managed to</w:t>
      </w:r>
      <w:r w:rsidRPr="007A6C50">
        <w:rPr>
          <w:lang w:val="en-AU"/>
        </w:rPr>
        <w:t xml:space="preserve"> do consistently. </w:t>
      </w:r>
    </w:p>
    <w:p w14:paraId="4CFEB727" w14:textId="77777777" w:rsidR="00ED6DDA" w:rsidRPr="007A6C50" w:rsidRDefault="00ED6DDA" w:rsidP="00B21406">
      <w:pPr>
        <w:pStyle w:val="VCAAbody"/>
        <w:rPr>
          <w:lang w:val="en-AU"/>
        </w:rPr>
      </w:pPr>
      <w:r w:rsidRPr="007A6C50">
        <w:rPr>
          <w:lang w:val="en-AU"/>
        </w:rPr>
        <w:t>The following advice addresses some of the key skills assessed in the 2022 examination.</w:t>
      </w:r>
    </w:p>
    <w:p w14:paraId="62C529B5" w14:textId="2FA0DEC5" w:rsidR="00ED6DDA" w:rsidRPr="007A6C50" w:rsidRDefault="00ED6DDA" w:rsidP="00B21406">
      <w:pPr>
        <w:pStyle w:val="VCAAbullet"/>
      </w:pPr>
      <w:r w:rsidRPr="007A6C50">
        <w:t xml:space="preserve">Students should only respond to the task word in the question. This </w:t>
      </w:r>
      <w:r w:rsidR="00AC3D5B" w:rsidRPr="007A6C50">
        <w:t>is</w:t>
      </w:r>
      <w:r w:rsidRPr="007A6C50">
        <w:t xml:space="preserve"> required to get full marks and </w:t>
      </w:r>
      <w:r w:rsidR="00EF5D87" w:rsidRPr="007A6C50">
        <w:t xml:space="preserve">not doing so </w:t>
      </w:r>
      <w:r w:rsidRPr="007A6C50">
        <w:t xml:space="preserve">has </w:t>
      </w:r>
      <w:r w:rsidR="00AC3D5B" w:rsidRPr="007A6C50">
        <w:t xml:space="preserve">the </w:t>
      </w:r>
      <w:r w:rsidRPr="007A6C50">
        <w:t xml:space="preserve">potential to waste time and impact the quality of answers later </w:t>
      </w:r>
      <w:r w:rsidR="00EF5D87" w:rsidRPr="007A6C50">
        <w:t xml:space="preserve">on </w:t>
      </w:r>
      <w:r w:rsidRPr="007A6C50">
        <w:t>in the examination paper.</w:t>
      </w:r>
    </w:p>
    <w:p w14:paraId="40DDFD17" w14:textId="1ACEED4F" w:rsidR="00ED6DDA" w:rsidRPr="007A6C50" w:rsidRDefault="00ED6DDA" w:rsidP="00B21406">
      <w:pPr>
        <w:pStyle w:val="VCAAbullet"/>
      </w:pPr>
      <w:r w:rsidRPr="007A6C50">
        <w:t>Careful reading of questions is required to identify the different elements of each question</w:t>
      </w:r>
      <w:r w:rsidR="00F0792B">
        <w:t>, as in, f</w:t>
      </w:r>
      <w:r w:rsidRPr="007A6C50">
        <w:t>or example</w:t>
      </w:r>
      <w:r w:rsidR="00F0792B">
        <w:t>,</w:t>
      </w:r>
      <w:r w:rsidRPr="007A6C50">
        <w:t xml:space="preserve"> Section A Question</w:t>
      </w:r>
      <w:r w:rsidR="00F0792B">
        <w:t>s</w:t>
      </w:r>
      <w:r w:rsidRPr="007A6C50">
        <w:t xml:space="preserve"> 4a</w:t>
      </w:r>
      <w:r w:rsidR="00AC3D5B" w:rsidRPr="007A6C50">
        <w:t>.</w:t>
      </w:r>
      <w:r w:rsidRPr="007A6C50">
        <w:t xml:space="preserve"> and 8a</w:t>
      </w:r>
      <w:r w:rsidR="00AC3D5B" w:rsidRPr="007A6C50">
        <w:t>.</w:t>
      </w:r>
    </w:p>
    <w:p w14:paraId="15FBEFC5" w14:textId="50A3CFA4" w:rsidR="00EF5D87" w:rsidRPr="007A6C50" w:rsidRDefault="00EF5D87" w:rsidP="00B21406">
      <w:pPr>
        <w:pStyle w:val="VCAAbullet"/>
      </w:pPr>
      <w:r w:rsidRPr="007A6C50">
        <w:t>Student should be aware that an analysis or a discussion are different from an explanation</w:t>
      </w:r>
      <w:r w:rsidR="0086160E" w:rsidRPr="007A6C50">
        <w:t>:</w:t>
      </w:r>
    </w:p>
    <w:p w14:paraId="1F432A42" w14:textId="25BFF826" w:rsidR="00ED6DDA" w:rsidRPr="007A6C50" w:rsidRDefault="002B69D6" w:rsidP="00B17E0E">
      <w:pPr>
        <w:pStyle w:val="VCAAbulletlevel2"/>
      </w:pPr>
      <w:r w:rsidRPr="007A6C50">
        <w:t>s</w:t>
      </w:r>
      <w:r w:rsidR="00ED6DDA" w:rsidRPr="007A6C50">
        <w:t xml:space="preserve">ome students did not </w:t>
      </w:r>
      <w:r w:rsidR="00AC3D5B" w:rsidRPr="007A6C50">
        <w:t xml:space="preserve">respond with an </w:t>
      </w:r>
      <w:r w:rsidR="00ED6DDA" w:rsidRPr="007A6C50">
        <w:t>analys</w:t>
      </w:r>
      <w:r w:rsidR="00AC3D5B" w:rsidRPr="007A6C50">
        <w:t>is</w:t>
      </w:r>
      <w:r w:rsidR="00ED6DDA" w:rsidRPr="007A6C50">
        <w:t xml:space="preserve"> </w:t>
      </w:r>
      <w:r w:rsidR="00AC3D5B" w:rsidRPr="007A6C50">
        <w:t xml:space="preserve">to </w:t>
      </w:r>
      <w:r w:rsidR="00ED6DDA" w:rsidRPr="007A6C50">
        <w:t>Question 7</w:t>
      </w:r>
      <w:r w:rsidR="00AC3D5B" w:rsidRPr="007A6C50">
        <w:t xml:space="preserve"> in Section A.</w:t>
      </w:r>
      <w:r w:rsidR="00ED6DDA" w:rsidRPr="007A6C50">
        <w:t xml:space="preserve"> </w:t>
      </w:r>
      <w:r w:rsidR="00AC3D5B" w:rsidRPr="007A6C50">
        <w:t>W</w:t>
      </w:r>
      <w:r w:rsidR="00ED6DDA" w:rsidRPr="007A6C50">
        <w:t xml:space="preserve">ords such as ‘moreover’, ‘therefore’, ‘in contrast’ and/or ‘this can be seen’ can be used to demonstrate an analysis as opposed to an explanation. </w:t>
      </w:r>
    </w:p>
    <w:p w14:paraId="6EB8E3B7" w14:textId="7BF1FE34" w:rsidR="00ED6DDA" w:rsidRPr="007A6C50" w:rsidRDefault="002B69D6" w:rsidP="00B17E0E">
      <w:pPr>
        <w:pStyle w:val="VCAAbulletlevel2"/>
      </w:pPr>
      <w:r w:rsidRPr="007A6C50">
        <w:t>m</w:t>
      </w:r>
      <w:r w:rsidR="00ED6DDA" w:rsidRPr="007A6C50">
        <w:t>any questions</w:t>
      </w:r>
      <w:r w:rsidRPr="007A6C50">
        <w:t>,</w:t>
      </w:r>
      <w:r w:rsidR="00ED6DDA" w:rsidRPr="007A6C50">
        <w:t xml:space="preserve"> including the essay topics in Section B</w:t>
      </w:r>
      <w:r w:rsidRPr="007A6C50">
        <w:t>,</w:t>
      </w:r>
      <w:r w:rsidR="00ED6DDA" w:rsidRPr="007A6C50">
        <w:t xml:space="preserve"> required a discussion, but some students </w:t>
      </w:r>
      <w:r w:rsidR="0086160E" w:rsidRPr="007A6C50">
        <w:t>responded with an explanation</w:t>
      </w:r>
      <w:r w:rsidR="00ED6DDA" w:rsidRPr="007A6C50">
        <w:t xml:space="preserve">. A discussion is more than an explanation; it is a multi-faceted response that considers limitations, restrictions, weaknesses, circumstances, or potential reforms, depending on the question asked. Words such as ‘however’, ‘a limitation’, ‘although’, ‘while’ and ‘despite’ can be used to demonstrate a discussion. </w:t>
      </w:r>
    </w:p>
    <w:p w14:paraId="4604D718" w14:textId="3A5F22D5" w:rsidR="00ED6DDA" w:rsidRPr="007A6C50" w:rsidRDefault="00B71A43" w:rsidP="00B21406">
      <w:pPr>
        <w:pStyle w:val="VCAAbody"/>
        <w:rPr>
          <w:lang w:val="en-AU"/>
        </w:rPr>
      </w:pPr>
      <w:r w:rsidRPr="007A6C50">
        <w:rPr>
          <w:lang w:val="en-AU"/>
        </w:rPr>
        <w:t>T</w:t>
      </w:r>
      <w:r w:rsidR="00EA25CF" w:rsidRPr="007A6C50">
        <w:rPr>
          <w:lang w:val="en-AU"/>
        </w:rPr>
        <w:t>he following advice is about</w:t>
      </w:r>
      <w:r w:rsidR="00ED6DDA" w:rsidRPr="007A6C50">
        <w:rPr>
          <w:lang w:val="en-AU"/>
        </w:rPr>
        <w:t xml:space="preserve"> general examination technique:</w:t>
      </w:r>
    </w:p>
    <w:p w14:paraId="42BC980C" w14:textId="0B269E44" w:rsidR="00ED6DDA" w:rsidRPr="007A6C50" w:rsidRDefault="00ED6DDA" w:rsidP="00B21406">
      <w:pPr>
        <w:pStyle w:val="VCAAbullet"/>
      </w:pPr>
      <w:r w:rsidRPr="007A6C50">
        <w:t xml:space="preserve">Students </w:t>
      </w:r>
      <w:r w:rsidR="00FF25D0" w:rsidRPr="007A6C50">
        <w:t>may</w:t>
      </w:r>
      <w:r w:rsidRPr="007A6C50">
        <w:t xml:space="preserve"> write in the blank space below the answer lines, but not outside the black margins. If students continued their responses at the end of the booklet, they needed to correctly </w:t>
      </w:r>
      <w:r w:rsidR="005F71CE" w:rsidRPr="007A6C50">
        <w:t>state</w:t>
      </w:r>
      <w:r w:rsidRPr="007A6C50">
        <w:t xml:space="preserve"> at the end of their response that </w:t>
      </w:r>
      <w:r w:rsidR="005F71CE" w:rsidRPr="007A6C50">
        <w:t>it</w:t>
      </w:r>
      <w:r w:rsidRPr="007A6C50">
        <w:t xml:space="preserve"> is continued (for example, by writing ‘PTO’) and label the response at the end of the booklet (for example, by writing ‘Section A, Q1a. cont’d’). Improper</w:t>
      </w:r>
      <w:r w:rsidR="005F71CE" w:rsidRPr="007A6C50">
        <w:t>/</w:t>
      </w:r>
      <w:r w:rsidRPr="007A6C50">
        <w:t xml:space="preserve">no labelling can risk a student’s continued response not being identified. Students should not use asterisks, stars, acronyms (other than PTO) or other symbols to label their responses. </w:t>
      </w:r>
    </w:p>
    <w:p w14:paraId="6BDB8DA5" w14:textId="60D5D35F" w:rsidR="003D428B" w:rsidRPr="007A6C50" w:rsidRDefault="003D428B" w:rsidP="003D428B">
      <w:pPr>
        <w:pStyle w:val="VCAAbullet"/>
      </w:pPr>
      <w:r w:rsidRPr="007A6C50">
        <w:t>Students are encouraged to write in blue or black pen and avoid writing in pencil. They should ensure that their responses are legible.</w:t>
      </w:r>
    </w:p>
    <w:p w14:paraId="5821E684" w14:textId="60A0788C" w:rsidR="00ED6DDA" w:rsidRPr="007A6C50" w:rsidRDefault="003D428B" w:rsidP="00B21406">
      <w:pPr>
        <w:pStyle w:val="VCAAbullet"/>
      </w:pPr>
      <w:r w:rsidRPr="007A6C50">
        <w:t>P</w:t>
      </w:r>
      <w:r w:rsidR="00ED6DDA" w:rsidRPr="007A6C50">
        <w:t xml:space="preserve">aragraphing </w:t>
      </w:r>
      <w:r w:rsidRPr="007A6C50">
        <w:t xml:space="preserve">is important </w:t>
      </w:r>
      <w:r w:rsidR="00ED6DDA" w:rsidRPr="007A6C50">
        <w:t xml:space="preserve">for longer responses, including the essay in Section B. </w:t>
      </w:r>
    </w:p>
    <w:p w14:paraId="210C93C8" w14:textId="2ABD917E" w:rsidR="00ED6DDA" w:rsidRPr="007A6C50" w:rsidRDefault="00ED6DDA" w:rsidP="00B21406">
      <w:pPr>
        <w:pStyle w:val="VCAAbullet"/>
      </w:pPr>
      <w:r w:rsidRPr="007A6C50">
        <w:t>Students are strongly encouraged to signpost</w:t>
      </w:r>
      <w:r w:rsidR="00EA25CF" w:rsidRPr="007A6C50">
        <w:t xml:space="preserve"> their approach</w:t>
      </w:r>
      <w:r w:rsidR="00FF25D0" w:rsidRPr="007A6C50">
        <w:t xml:space="preserve"> </w:t>
      </w:r>
      <w:r w:rsidRPr="007A6C50">
        <w:t xml:space="preserve">in the introduction of their essay with words or phrases to indicate the type of </w:t>
      </w:r>
      <w:r w:rsidR="00EA25CF" w:rsidRPr="007A6C50">
        <w:t xml:space="preserve">argument </w:t>
      </w:r>
      <w:r w:rsidRPr="007A6C50">
        <w:t xml:space="preserve">they are making. </w:t>
      </w:r>
    </w:p>
    <w:p w14:paraId="13BD2A81" w14:textId="0E1728E4" w:rsidR="003117AE" w:rsidRPr="007A6C50" w:rsidRDefault="00ED6DDA" w:rsidP="00F0792B">
      <w:pPr>
        <w:pStyle w:val="VCAAbullet"/>
      </w:pPr>
      <w:r w:rsidRPr="007A6C50">
        <w:t>Students are encouraged to attempt every question, even if they are unsure about what to write. A good use of reading time is to try and break down those questions that may not seem clear-cut or obvious by focusing on the key word</w:t>
      </w:r>
      <w:r w:rsidR="003D428B" w:rsidRPr="007A6C50">
        <w:t>s</w:t>
      </w:r>
      <w:r w:rsidR="00413A14" w:rsidRPr="007A6C50">
        <w:t>. This help</w:t>
      </w:r>
      <w:r w:rsidR="00EA25CF" w:rsidRPr="007A6C50">
        <w:t>s students</w:t>
      </w:r>
      <w:r w:rsidR="00413A14" w:rsidRPr="007A6C50">
        <w:t xml:space="preserve"> </w:t>
      </w:r>
      <w:r w:rsidRPr="007A6C50">
        <w:t xml:space="preserve">to access the question </w:t>
      </w:r>
      <w:r w:rsidR="00413A14" w:rsidRPr="007A6C50">
        <w:t xml:space="preserve">and </w:t>
      </w:r>
      <w:r w:rsidR="00EA25CF" w:rsidRPr="007A6C50">
        <w:t>possibly gain some marks</w:t>
      </w:r>
      <w:r w:rsidRPr="007A6C50">
        <w:t>.</w:t>
      </w:r>
    </w:p>
    <w:p w14:paraId="66A84DDA" w14:textId="77777777" w:rsidR="003117AE" w:rsidRPr="007A6C50" w:rsidRDefault="003117AE">
      <w:pPr>
        <w:rPr>
          <w:rFonts w:ascii="Arial" w:eastAsia="Arial" w:hAnsi="Arial" w:cs="Arial"/>
          <w:iCs/>
          <w:kern w:val="22"/>
          <w:szCs w:val="20"/>
          <w:lang w:val="en-AU" w:eastAsia="ja-JP"/>
        </w:rPr>
      </w:pPr>
      <w:r w:rsidRPr="007A6C50">
        <w:rPr>
          <w:lang w:val="en-AU"/>
        </w:rPr>
        <w:br w:type="page"/>
      </w:r>
    </w:p>
    <w:p w14:paraId="29027E3E" w14:textId="418678C3" w:rsidR="00B62480" w:rsidRPr="007A6C50" w:rsidRDefault="00024018" w:rsidP="00350651">
      <w:pPr>
        <w:pStyle w:val="VCAAHeading1"/>
        <w:rPr>
          <w:lang w:val="en-AU"/>
        </w:rPr>
      </w:pPr>
      <w:r w:rsidRPr="007A6C50">
        <w:rPr>
          <w:lang w:val="en-AU"/>
        </w:rPr>
        <w:lastRenderedPageBreak/>
        <w:t>Specific information</w:t>
      </w:r>
    </w:p>
    <w:p w14:paraId="4827ED92" w14:textId="430E4DD8" w:rsidR="00811A1A" w:rsidRPr="007A6C50" w:rsidRDefault="00811A1A" w:rsidP="00B5443D">
      <w:pPr>
        <w:pStyle w:val="VCAAbody"/>
        <w:rPr>
          <w:lang w:val="en-AU"/>
        </w:rPr>
      </w:pPr>
      <w:r w:rsidRPr="007A6C50">
        <w:rPr>
          <w:lang w:val="en-AU"/>
        </w:rPr>
        <w:t>Note: Student responses reproduced in this report have not been corrected for grammar, spelling or factual information.</w:t>
      </w:r>
    </w:p>
    <w:p w14:paraId="4570CF80" w14:textId="0B9E04B9" w:rsidR="00B5443D" w:rsidRPr="007A6C50" w:rsidRDefault="00B5443D" w:rsidP="00B5443D">
      <w:pPr>
        <w:pStyle w:val="VCAAbody"/>
        <w:rPr>
          <w:lang w:val="en-AU"/>
        </w:rPr>
      </w:pPr>
      <w:r w:rsidRPr="007A6C50">
        <w:rPr>
          <w:lang w:val="en-AU"/>
        </w:rPr>
        <w:t>This report provides sample answers or an indication of what answers may have included. Unless otherwise stated, these are not intended to be exemplary or complete responses.</w:t>
      </w:r>
    </w:p>
    <w:p w14:paraId="65B22DA8" w14:textId="416D240F" w:rsidR="00B5443D" w:rsidRPr="007A6C50" w:rsidRDefault="00B5443D" w:rsidP="00B5443D">
      <w:pPr>
        <w:pStyle w:val="VCAAbody"/>
        <w:rPr>
          <w:lang w:val="en-AU"/>
        </w:rPr>
      </w:pPr>
      <w:r w:rsidRPr="007A6C50">
        <w:rPr>
          <w:lang w:val="en-AU"/>
        </w:rPr>
        <w:t>The statistics in this report may be subject to rounding</w:t>
      </w:r>
      <w:r w:rsidR="00F0792B">
        <w:rPr>
          <w:lang w:val="en-AU"/>
        </w:rPr>
        <w:t>,</w:t>
      </w:r>
      <w:r w:rsidRPr="007A6C50">
        <w:rPr>
          <w:lang w:val="en-AU"/>
        </w:rPr>
        <w:t xml:space="preserve"> resulting in a total </w:t>
      </w:r>
      <w:r w:rsidR="00F0792B">
        <w:rPr>
          <w:lang w:val="en-AU"/>
        </w:rPr>
        <w:t xml:space="preserve">of </w:t>
      </w:r>
      <w:r w:rsidRPr="007A6C50">
        <w:rPr>
          <w:lang w:val="en-AU"/>
        </w:rPr>
        <w:t>more or less than 100 per cent.</w:t>
      </w:r>
    </w:p>
    <w:p w14:paraId="3B2FA438" w14:textId="370F1EE9" w:rsidR="006532E1" w:rsidRPr="007A6C50" w:rsidRDefault="00607BB1" w:rsidP="00607BB1">
      <w:pPr>
        <w:pStyle w:val="VCAAHeading2"/>
        <w:rPr>
          <w:lang w:val="en-AU"/>
        </w:rPr>
      </w:pPr>
      <w:r w:rsidRPr="007A6C50">
        <w:rPr>
          <w:lang w:val="en-AU"/>
        </w:rPr>
        <w:t>Section A</w:t>
      </w:r>
    </w:p>
    <w:p w14:paraId="5A219281" w14:textId="1E0E8662" w:rsidR="00607BB1" w:rsidRPr="007A6C50" w:rsidRDefault="00607BB1" w:rsidP="00607BB1">
      <w:pPr>
        <w:pStyle w:val="VCAAHeading3"/>
        <w:rPr>
          <w:lang w:val="en-AU"/>
        </w:rPr>
      </w:pPr>
      <w:r w:rsidRPr="007A6C50">
        <w:rPr>
          <w:lang w:val="en-AU"/>
        </w:rPr>
        <w:t>Question 1</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864"/>
        <w:gridCol w:w="576"/>
        <w:gridCol w:w="576"/>
        <w:gridCol w:w="576"/>
        <w:gridCol w:w="1152"/>
      </w:tblGrid>
      <w:tr w:rsidR="00202022" w:rsidRPr="007A6C50" w14:paraId="03310287"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21CF80C2" w14:textId="77777777" w:rsidR="00202022" w:rsidRPr="007A6C50" w:rsidRDefault="00202022" w:rsidP="00F0792B">
            <w:pPr>
              <w:pStyle w:val="VCAAtablecondensedheading"/>
              <w:rPr>
                <w:lang w:val="en-AU"/>
              </w:rPr>
            </w:pPr>
            <w:r w:rsidRPr="007A6C50">
              <w:rPr>
                <w:lang w:val="en-AU"/>
              </w:rPr>
              <w:t xml:space="preserve">Marks </w:t>
            </w:r>
          </w:p>
        </w:tc>
        <w:tc>
          <w:tcPr>
            <w:tcW w:w="576" w:type="dxa"/>
            <w:tcBorders>
              <w:top w:val="single" w:sz="4" w:space="0" w:color="000000" w:themeColor="text1"/>
              <w:bottom w:val="single" w:sz="4" w:space="0" w:color="000000" w:themeColor="text1"/>
            </w:tcBorders>
            <w:hideMark/>
          </w:tcPr>
          <w:p w14:paraId="308B467B" w14:textId="77777777" w:rsidR="00202022" w:rsidRPr="007A6C50" w:rsidRDefault="00202022"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6A1BA968" w14:textId="77777777" w:rsidR="00202022" w:rsidRPr="007A6C50" w:rsidRDefault="00202022"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423EFAFC" w14:textId="77777777" w:rsidR="00202022" w:rsidRPr="007A6C50" w:rsidRDefault="00202022" w:rsidP="00F0792B">
            <w:pPr>
              <w:pStyle w:val="VCAAtablecondensedheading"/>
              <w:rPr>
                <w:lang w:val="en-AU"/>
              </w:rPr>
            </w:pPr>
            <w:r w:rsidRPr="007A6C50">
              <w:rPr>
                <w:lang w:val="en-AU"/>
              </w:rP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0697A8BD" w14:textId="77777777" w:rsidR="00202022" w:rsidRPr="007A6C50" w:rsidRDefault="00202022" w:rsidP="00F0792B">
            <w:pPr>
              <w:pStyle w:val="VCAAtablecondensedheading"/>
              <w:rPr>
                <w:lang w:val="en-AU"/>
              </w:rPr>
            </w:pPr>
            <w:r w:rsidRPr="007A6C50">
              <w:rPr>
                <w:lang w:val="en-AU"/>
              </w:rPr>
              <w:t>Average</w:t>
            </w:r>
          </w:p>
        </w:tc>
      </w:tr>
      <w:tr w:rsidR="00202022" w:rsidRPr="007A6C50" w14:paraId="0C63F78B"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A9A70" w14:textId="77777777" w:rsidR="00202022" w:rsidRPr="007A6C50" w:rsidRDefault="00202022"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3604F" w14:textId="5B1462EA" w:rsidR="00202022" w:rsidRPr="007A6C50" w:rsidRDefault="00413A14" w:rsidP="00F0792B">
            <w:pPr>
              <w:pStyle w:val="VCAAtablecondensed"/>
              <w:rPr>
                <w:lang w:val="en-AU"/>
              </w:rPr>
            </w:pPr>
            <w:r w:rsidRPr="007A6C50">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D261DA" w14:textId="47C5D252" w:rsidR="00202022" w:rsidRPr="007A6C50" w:rsidRDefault="00413A14" w:rsidP="00F0792B">
            <w:pPr>
              <w:pStyle w:val="VCAAtablecondensed"/>
              <w:rPr>
                <w:lang w:val="en-AU"/>
              </w:rPr>
            </w:pPr>
            <w:r w:rsidRPr="007A6C50">
              <w:rPr>
                <w:lang w:val="en-AU"/>
              </w:rPr>
              <w:t>28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0A465" w14:textId="4241F1C2" w:rsidR="00202022" w:rsidRPr="007A6C50" w:rsidRDefault="00413A14" w:rsidP="00F0792B">
            <w:pPr>
              <w:pStyle w:val="VCAAtablecondensed"/>
              <w:rPr>
                <w:lang w:val="en-AU"/>
              </w:rPr>
            </w:pPr>
            <w:r w:rsidRPr="007A6C50">
              <w:rPr>
                <w:lang w:val="en-AU"/>
              </w:rPr>
              <w:t>63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325F5" w14:textId="5C20AE65" w:rsidR="00202022" w:rsidRPr="007A6C50" w:rsidRDefault="00413A14" w:rsidP="00F0792B">
            <w:pPr>
              <w:pStyle w:val="VCAAtablecondensed"/>
              <w:rPr>
                <w:lang w:val="en-AU"/>
              </w:rPr>
            </w:pPr>
            <w:r w:rsidRPr="007A6C50">
              <w:rPr>
                <w:lang w:val="en-AU"/>
              </w:rPr>
              <w:t>1.5</w:t>
            </w:r>
          </w:p>
        </w:tc>
      </w:tr>
    </w:tbl>
    <w:p w14:paraId="709B6759" w14:textId="1B8A748F" w:rsidR="00ED6DDA" w:rsidRPr="007A6C50" w:rsidRDefault="00ED6DDA" w:rsidP="00B17E0E">
      <w:pPr>
        <w:pStyle w:val="VCAAbody"/>
        <w:rPr>
          <w:lang w:val="en-AU"/>
        </w:rPr>
      </w:pPr>
      <w:r w:rsidRPr="007A6C50">
        <w:rPr>
          <w:lang w:val="en-AU"/>
        </w:rPr>
        <w:t xml:space="preserve">Students needed to demonstrate that they clearly understood the distinction between a state and a nation. Many students chose to provide an example to show differences, but this was not </w:t>
      </w:r>
      <w:r w:rsidR="00413A14" w:rsidRPr="007A6C50">
        <w:rPr>
          <w:lang w:val="en-AU"/>
        </w:rPr>
        <w:t>required</w:t>
      </w:r>
      <w:r w:rsidRPr="007A6C50">
        <w:rPr>
          <w:lang w:val="en-AU"/>
        </w:rPr>
        <w:t>. Students, however, did need to include a specific difference between the terms.</w:t>
      </w:r>
    </w:p>
    <w:p w14:paraId="14D8AE5B" w14:textId="24C62C5F" w:rsidR="00ED6DDA" w:rsidRPr="007A6C50" w:rsidRDefault="00ED6DDA" w:rsidP="00B17E0E">
      <w:pPr>
        <w:pStyle w:val="VCAAbody"/>
        <w:rPr>
          <w:lang w:val="en-AU"/>
        </w:rPr>
      </w:pPr>
      <w:r w:rsidRPr="007A6C50">
        <w:rPr>
          <w:lang w:val="en-AU"/>
        </w:rPr>
        <w:t xml:space="preserve">For example, states have recognised sovereignty – defined borders, recognised government, legitimate state status, </w:t>
      </w:r>
      <w:r w:rsidR="00F0792B">
        <w:rPr>
          <w:lang w:val="en-AU"/>
        </w:rPr>
        <w:t xml:space="preserve">and </w:t>
      </w:r>
      <w:r w:rsidRPr="007A6C50">
        <w:rPr>
          <w:lang w:val="en-AU"/>
        </w:rPr>
        <w:t xml:space="preserve">participation in </w:t>
      </w:r>
      <w:r w:rsidR="002B2B14" w:rsidRPr="007A6C50">
        <w:rPr>
          <w:lang w:val="en-AU"/>
        </w:rPr>
        <w:t xml:space="preserve">intergovernmental organisations </w:t>
      </w:r>
      <w:r w:rsidR="00F27139" w:rsidRPr="007A6C50">
        <w:rPr>
          <w:lang w:val="en-AU"/>
        </w:rPr>
        <w:t>(</w:t>
      </w:r>
      <w:r w:rsidRPr="007A6C50">
        <w:rPr>
          <w:lang w:val="en-AU"/>
        </w:rPr>
        <w:t>IGOs</w:t>
      </w:r>
      <w:r w:rsidR="00F27139" w:rsidRPr="007A6C50">
        <w:rPr>
          <w:lang w:val="en-AU"/>
        </w:rPr>
        <w:t>)</w:t>
      </w:r>
      <w:r w:rsidRPr="007A6C50">
        <w:rPr>
          <w:lang w:val="en-AU"/>
        </w:rPr>
        <w:t xml:space="preserve">. Students need to avoid just providing a single statement or sentence </w:t>
      </w:r>
      <w:r w:rsidR="000F6EA0" w:rsidRPr="007A6C50">
        <w:rPr>
          <w:lang w:val="en-AU"/>
        </w:rPr>
        <w:t xml:space="preserve">as it </w:t>
      </w:r>
      <w:r w:rsidRPr="007A6C50">
        <w:rPr>
          <w:lang w:val="en-AU"/>
        </w:rPr>
        <w:t xml:space="preserve">does not </w:t>
      </w:r>
      <w:r w:rsidR="000F6EA0" w:rsidRPr="007A6C50">
        <w:rPr>
          <w:lang w:val="en-AU"/>
        </w:rPr>
        <w:t xml:space="preserve">give </w:t>
      </w:r>
      <w:r w:rsidRPr="007A6C50">
        <w:rPr>
          <w:lang w:val="en-AU"/>
        </w:rPr>
        <w:t>the</w:t>
      </w:r>
      <w:r w:rsidR="000F6EA0" w:rsidRPr="007A6C50">
        <w:rPr>
          <w:lang w:val="en-AU"/>
        </w:rPr>
        <w:t>m</w:t>
      </w:r>
      <w:r w:rsidRPr="007A6C50">
        <w:rPr>
          <w:lang w:val="en-AU"/>
        </w:rPr>
        <w:t xml:space="preserve"> access </w:t>
      </w:r>
      <w:r w:rsidR="000F6EA0" w:rsidRPr="007A6C50">
        <w:rPr>
          <w:lang w:val="en-AU"/>
        </w:rPr>
        <w:t xml:space="preserve">to </w:t>
      </w:r>
      <w:r w:rsidRPr="007A6C50">
        <w:rPr>
          <w:lang w:val="en-AU"/>
        </w:rPr>
        <w:t>both marks.</w:t>
      </w:r>
    </w:p>
    <w:p w14:paraId="57A5979F" w14:textId="77777777" w:rsidR="00ED6DDA" w:rsidRPr="007A6C50" w:rsidRDefault="00ED6DDA">
      <w:pPr>
        <w:pStyle w:val="VCAAbody"/>
        <w:rPr>
          <w:lang w:val="en-AU"/>
        </w:rPr>
      </w:pPr>
      <w:r w:rsidRPr="007A6C50">
        <w:rPr>
          <w:lang w:val="en-AU"/>
        </w:rPr>
        <w:t>The following is an example of a high-scoring response.</w:t>
      </w:r>
    </w:p>
    <w:p w14:paraId="06B6A24E" w14:textId="77777777" w:rsidR="00ED6DDA" w:rsidRPr="007A6C50" w:rsidRDefault="00ED6DDA" w:rsidP="00B17E0E">
      <w:pPr>
        <w:pStyle w:val="VCAAstudentresponse"/>
        <w:rPr>
          <w:i w:val="0"/>
          <w:iCs w:val="0"/>
          <w:lang w:val="en-AU"/>
        </w:rPr>
      </w:pPr>
      <w:r w:rsidRPr="007A6C50">
        <w:rPr>
          <w:lang w:val="en-AU"/>
        </w:rPr>
        <w:t>A nation differs from a state in the aspect that a nation doesn’t have recognised sovereignty or necessarily a permanent population or defined territory, such as the Catalan nation. In comparison, a state does have recognised sovereignty to represent itself to the global community with the ability to defend and self-determine without intervention, with a permanent population and defined territory, such as the state of Spain.</w:t>
      </w:r>
    </w:p>
    <w:p w14:paraId="50F8D1F8" w14:textId="7A909D1C" w:rsidR="00F36208" w:rsidRPr="007A6C50" w:rsidRDefault="00F36208" w:rsidP="00F36208">
      <w:pPr>
        <w:pStyle w:val="VCAAHeading3"/>
        <w:rPr>
          <w:lang w:val="en-AU"/>
        </w:rPr>
      </w:pPr>
      <w:r w:rsidRPr="007A6C50">
        <w:rPr>
          <w:lang w:val="en-AU"/>
        </w:rPr>
        <w:t>Question 2</w:t>
      </w:r>
      <w:r w:rsidR="00ED6DDA" w:rsidRPr="007A6C50">
        <w:rPr>
          <w:lang w:val="en-AU"/>
        </w:rPr>
        <w:t>a.</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851992" w:rsidRPr="007A6C50" w14:paraId="4AF03CF7"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4A993C27" w14:textId="00D82B50" w:rsidR="00851992" w:rsidRPr="007A6C50" w:rsidRDefault="00851992"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73A58F8A" w14:textId="77777777" w:rsidR="00851992" w:rsidRPr="007A6C50" w:rsidRDefault="00851992"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31808623" w14:textId="77777777" w:rsidR="00851992" w:rsidRPr="007A6C50" w:rsidRDefault="00851992"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2AA6C0DC" w14:textId="77777777" w:rsidR="00851992" w:rsidRPr="007A6C50" w:rsidRDefault="00851992"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hideMark/>
          </w:tcPr>
          <w:p w14:paraId="5A419116" w14:textId="77777777" w:rsidR="00851992" w:rsidRPr="007A6C50" w:rsidRDefault="00851992" w:rsidP="00F0792B">
            <w:pPr>
              <w:pStyle w:val="VCAAtablecondensedheading"/>
              <w:rPr>
                <w:lang w:val="en-AU"/>
              </w:rPr>
            </w:pPr>
            <w:r w:rsidRPr="007A6C50">
              <w:rPr>
                <w:lang w:val="en-AU"/>
              </w:rP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2067D8AE" w14:textId="77777777" w:rsidR="00851992" w:rsidRPr="007A6C50" w:rsidRDefault="00851992" w:rsidP="00F0792B">
            <w:pPr>
              <w:pStyle w:val="VCAAtablecondensedheading"/>
              <w:rPr>
                <w:lang w:val="en-AU"/>
              </w:rPr>
            </w:pPr>
            <w:r w:rsidRPr="007A6C50">
              <w:rPr>
                <w:lang w:val="en-AU"/>
              </w:rPr>
              <w:t>Average</w:t>
            </w:r>
          </w:p>
        </w:tc>
      </w:tr>
      <w:tr w:rsidR="00851992" w:rsidRPr="007A6C50" w14:paraId="79D6C759"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5F9A95" w14:textId="77777777" w:rsidR="00851992" w:rsidRPr="007A6C50" w:rsidRDefault="00851992"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A3193" w14:textId="2A48E788" w:rsidR="00851992" w:rsidRPr="007A6C50" w:rsidRDefault="000F6EA0" w:rsidP="00F0792B">
            <w:pPr>
              <w:pStyle w:val="VCAAtablecondensed"/>
              <w:rPr>
                <w:lang w:val="en-AU"/>
              </w:rPr>
            </w:pPr>
            <w:r w:rsidRPr="007A6C50">
              <w:rPr>
                <w:lang w:val="en-AU"/>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CC087" w14:textId="40C1F271" w:rsidR="00851992" w:rsidRPr="007A6C50" w:rsidRDefault="000F6EA0" w:rsidP="00F0792B">
            <w:pPr>
              <w:pStyle w:val="VCAAtablecondensed"/>
              <w:rPr>
                <w:lang w:val="en-AU"/>
              </w:rPr>
            </w:pPr>
            <w:r w:rsidRPr="007A6C50">
              <w:rPr>
                <w:lang w:val="en-AU"/>
              </w:rP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B2A5" w14:textId="77651DB4" w:rsidR="00851992" w:rsidRPr="007A6C50" w:rsidRDefault="000F6EA0" w:rsidP="00F0792B">
            <w:pPr>
              <w:pStyle w:val="VCAAtablecondensed"/>
              <w:rPr>
                <w:lang w:val="en-AU"/>
              </w:rPr>
            </w:pPr>
            <w:r w:rsidRPr="007A6C50">
              <w:rPr>
                <w:lang w:val="en-AU"/>
              </w:rPr>
              <w:t>46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CC0EE0" w14:textId="6D9FE7A8" w:rsidR="00851992" w:rsidRPr="007A6C50" w:rsidRDefault="000F6EA0" w:rsidP="00F0792B">
            <w:pPr>
              <w:pStyle w:val="VCAAtablecondensed"/>
              <w:rPr>
                <w:lang w:val="en-AU"/>
              </w:rPr>
            </w:pPr>
            <w:r w:rsidRPr="007A6C50">
              <w:rPr>
                <w:lang w:val="en-AU"/>
              </w:rPr>
              <w:t>28</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38448" w14:textId="6D5A13B7" w:rsidR="00851992" w:rsidRPr="007A6C50" w:rsidRDefault="000F6EA0" w:rsidP="00F0792B">
            <w:pPr>
              <w:pStyle w:val="VCAAtablecondensed"/>
              <w:rPr>
                <w:lang w:val="en-AU"/>
              </w:rPr>
            </w:pPr>
            <w:r w:rsidRPr="007A6C50">
              <w:rPr>
                <w:lang w:val="en-AU"/>
              </w:rPr>
              <w:t>2.0</w:t>
            </w:r>
          </w:p>
        </w:tc>
      </w:tr>
    </w:tbl>
    <w:p w14:paraId="583E3352" w14:textId="0F72B310" w:rsidR="00ED6DDA" w:rsidRPr="007A6C50" w:rsidRDefault="00B80281" w:rsidP="00B17E0E">
      <w:pPr>
        <w:pStyle w:val="VCAAbody"/>
        <w:rPr>
          <w:lang w:val="en-AU"/>
        </w:rPr>
      </w:pPr>
      <w:r w:rsidRPr="007A6C50">
        <w:rPr>
          <w:lang w:val="en-AU"/>
        </w:rPr>
        <w:t>Generally</w:t>
      </w:r>
      <w:r w:rsidR="000F6EA0" w:rsidRPr="007A6C50">
        <w:rPr>
          <w:lang w:val="en-AU"/>
        </w:rPr>
        <w:t xml:space="preserve"> students were able to clearly identify</w:t>
      </w:r>
      <w:r w:rsidR="00815E22" w:rsidRPr="007A6C50">
        <w:rPr>
          <w:lang w:val="en-AU"/>
        </w:rPr>
        <w:t xml:space="preserve"> an appropr</w:t>
      </w:r>
      <w:r w:rsidRPr="007A6C50">
        <w:rPr>
          <w:lang w:val="en-AU"/>
        </w:rPr>
        <w:t>i</w:t>
      </w:r>
      <w:r w:rsidR="00815E22" w:rsidRPr="007A6C50">
        <w:rPr>
          <w:lang w:val="en-AU"/>
        </w:rPr>
        <w:t>ate</w:t>
      </w:r>
      <w:r w:rsidR="00ED6DDA" w:rsidRPr="007A6C50">
        <w:rPr>
          <w:lang w:val="en-AU"/>
        </w:rPr>
        <w:t xml:space="preserve"> Transnational Corporation (TNC)</w:t>
      </w:r>
      <w:r w:rsidR="00815E22" w:rsidRPr="007A6C50">
        <w:rPr>
          <w:lang w:val="en-AU"/>
        </w:rPr>
        <w:t xml:space="preserve"> </w:t>
      </w:r>
      <w:r w:rsidR="00ED6DDA" w:rsidRPr="007A6C50">
        <w:rPr>
          <w:lang w:val="en-AU"/>
        </w:rPr>
        <w:t>in their response</w:t>
      </w:r>
      <w:r w:rsidR="00815E22" w:rsidRPr="007A6C50">
        <w:rPr>
          <w:lang w:val="en-AU"/>
        </w:rPr>
        <w:t xml:space="preserve"> (as opposed to </w:t>
      </w:r>
      <w:r w:rsidR="00ED6DDA" w:rsidRPr="007A6C50">
        <w:rPr>
          <w:lang w:val="en-AU"/>
        </w:rPr>
        <w:t xml:space="preserve">an IGO or a non-state actor </w:t>
      </w:r>
      <w:r w:rsidR="00C40CEB" w:rsidRPr="007A6C50">
        <w:rPr>
          <w:lang w:val="en-AU"/>
        </w:rPr>
        <w:t>[</w:t>
      </w:r>
      <w:r w:rsidR="00ED6DDA" w:rsidRPr="007A6C50">
        <w:rPr>
          <w:lang w:val="en-AU"/>
        </w:rPr>
        <w:t>NSA</w:t>
      </w:r>
      <w:r w:rsidR="00815E22" w:rsidRPr="007A6C50">
        <w:rPr>
          <w:lang w:val="en-AU"/>
        </w:rPr>
        <w:t>])</w:t>
      </w:r>
      <w:r w:rsidR="00ED6DDA" w:rsidRPr="007A6C50">
        <w:rPr>
          <w:lang w:val="en-AU"/>
        </w:rPr>
        <w:t xml:space="preserve">. </w:t>
      </w:r>
      <w:r w:rsidRPr="007A6C50">
        <w:rPr>
          <w:lang w:val="en-AU"/>
        </w:rPr>
        <w:t xml:space="preserve">However, many students seemed to confuse the role of a TNC with its aims; for example, some students wrote about a TNC’s aims but endeavoured to make the aim appear to be a role. </w:t>
      </w:r>
      <w:r w:rsidR="00ED6DDA" w:rsidRPr="007A6C50">
        <w:rPr>
          <w:lang w:val="en-AU"/>
        </w:rPr>
        <w:t>The action</w:t>
      </w:r>
      <w:r w:rsidR="00E510A9" w:rsidRPr="007A6C50">
        <w:rPr>
          <w:lang w:val="en-AU"/>
        </w:rPr>
        <w:t>s</w:t>
      </w:r>
      <w:r w:rsidR="00ED6DDA" w:rsidRPr="007A6C50">
        <w:rPr>
          <w:lang w:val="en-AU"/>
        </w:rPr>
        <w:t xml:space="preserve">/activities needed to </w:t>
      </w:r>
      <w:r w:rsidR="00815E22" w:rsidRPr="007A6C50">
        <w:rPr>
          <w:lang w:val="en-AU"/>
        </w:rPr>
        <w:t xml:space="preserve">be </w:t>
      </w:r>
      <w:r w:rsidR="004B0702" w:rsidRPr="007A6C50">
        <w:rPr>
          <w:lang w:val="en-AU"/>
        </w:rPr>
        <w:t xml:space="preserve">articulated </w:t>
      </w:r>
      <w:r w:rsidR="00ED6DDA" w:rsidRPr="007A6C50">
        <w:rPr>
          <w:lang w:val="en-AU"/>
        </w:rPr>
        <w:t>and a specific example</w:t>
      </w:r>
      <w:r w:rsidR="004B0702" w:rsidRPr="007A6C50">
        <w:rPr>
          <w:lang w:val="en-AU"/>
        </w:rPr>
        <w:t xml:space="preserve"> given</w:t>
      </w:r>
      <w:r w:rsidR="00ED6DDA" w:rsidRPr="007A6C50">
        <w:rPr>
          <w:lang w:val="en-AU"/>
        </w:rPr>
        <w:t xml:space="preserve">. </w:t>
      </w:r>
    </w:p>
    <w:p w14:paraId="6543BC9C" w14:textId="77777777" w:rsidR="00ED6DDA" w:rsidRPr="007A6C50" w:rsidRDefault="00ED6DDA" w:rsidP="00AE44C9">
      <w:pPr>
        <w:pStyle w:val="VCAAbody"/>
        <w:rPr>
          <w:lang w:val="en-AU"/>
        </w:rPr>
      </w:pPr>
      <w:r w:rsidRPr="007A6C50">
        <w:rPr>
          <w:lang w:val="en-AU"/>
        </w:rPr>
        <w:t>The following is an example of a high-scoring response.</w:t>
      </w:r>
    </w:p>
    <w:p w14:paraId="72A7951F" w14:textId="40201213" w:rsidR="00ED6DDA" w:rsidRPr="007A6C50" w:rsidRDefault="00ED6DDA" w:rsidP="00B17E0E">
      <w:pPr>
        <w:pStyle w:val="VCAAstudentresponse"/>
        <w:rPr>
          <w:i w:val="0"/>
          <w:iCs w:val="0"/>
          <w:lang w:val="en-AU"/>
        </w:rPr>
      </w:pPr>
      <w:r w:rsidRPr="007A6C50">
        <w:rPr>
          <w:lang w:val="en-AU"/>
        </w:rPr>
        <w:t xml:space="preserve">The role of Samsung is to produce and sell high quality and cheap products such as the Galaxy Flip 3 phone for its consumers and customers. Samsung would therefore conduct activities such as finding and employing a supply chain to contribute goods for its products such as cobalt, allowing Samsung to amass approximately 2,458 suppliers globally while providing employment to 308,000 people. Additionally, Samsung may also boost host states economy through their employment opportunities. Hence, in global politics, Samsung acts </w:t>
      </w:r>
      <w:r w:rsidR="00B80281" w:rsidRPr="007A6C50">
        <w:rPr>
          <w:lang w:val="en-AU"/>
        </w:rPr>
        <w:t>a</w:t>
      </w:r>
      <w:r w:rsidRPr="007A6C50">
        <w:rPr>
          <w:lang w:val="en-AU"/>
        </w:rPr>
        <w:t>s an innovator to drive progress for its customers and employees globally.</w:t>
      </w:r>
    </w:p>
    <w:p w14:paraId="77F25DC2" w14:textId="547FCA9B" w:rsidR="00F36208" w:rsidRPr="007A6C50" w:rsidRDefault="00F36208" w:rsidP="00F36208">
      <w:pPr>
        <w:pStyle w:val="VCAAHeading3"/>
        <w:rPr>
          <w:lang w:val="en-AU"/>
        </w:rPr>
      </w:pPr>
      <w:r w:rsidRPr="007A6C50">
        <w:rPr>
          <w:lang w:val="en-AU"/>
        </w:rPr>
        <w:lastRenderedPageBreak/>
        <w:t xml:space="preserve">Question </w:t>
      </w:r>
      <w:r w:rsidR="00ED6DDA" w:rsidRPr="007A6C50">
        <w:rPr>
          <w:lang w:val="en-AU"/>
        </w:rPr>
        <w:t>2b.</w:t>
      </w:r>
    </w:p>
    <w:tbl>
      <w:tblPr>
        <w:tblStyle w:val="VCAATableClosed1"/>
        <w:tblW w:w="5472"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1152"/>
      </w:tblGrid>
      <w:tr w:rsidR="006A64B2" w:rsidRPr="007A6C50" w14:paraId="7AE27CD6"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Pr>
          <w:p w14:paraId="6E9386F9" w14:textId="77F97E25" w:rsidR="00851992" w:rsidRPr="007A6C50" w:rsidRDefault="00851992" w:rsidP="00F0792B">
            <w:pPr>
              <w:pStyle w:val="VCAAtablecondensedheading"/>
              <w:rPr>
                <w:lang w:val="en-AU"/>
              </w:rPr>
            </w:pPr>
            <w:r w:rsidRPr="007A6C50">
              <w:rPr>
                <w:lang w:val="en-AU"/>
              </w:rPr>
              <w:t>Marks</w:t>
            </w:r>
          </w:p>
        </w:tc>
        <w:tc>
          <w:tcPr>
            <w:tcW w:w="576" w:type="dxa"/>
          </w:tcPr>
          <w:p w14:paraId="2CADF273" w14:textId="77777777" w:rsidR="00851992" w:rsidRPr="007A6C50" w:rsidRDefault="00851992" w:rsidP="00F0792B">
            <w:pPr>
              <w:pStyle w:val="VCAAtablecondensedheading"/>
              <w:rPr>
                <w:lang w:val="en-AU"/>
              </w:rPr>
            </w:pPr>
            <w:r w:rsidRPr="007A6C50">
              <w:rPr>
                <w:lang w:val="en-AU"/>
              </w:rPr>
              <w:t>0</w:t>
            </w:r>
          </w:p>
        </w:tc>
        <w:tc>
          <w:tcPr>
            <w:tcW w:w="576" w:type="dxa"/>
          </w:tcPr>
          <w:p w14:paraId="283AE026" w14:textId="77777777" w:rsidR="00851992" w:rsidRPr="007A6C50" w:rsidRDefault="00851992" w:rsidP="00F0792B">
            <w:pPr>
              <w:pStyle w:val="VCAAtablecondensedheading"/>
              <w:rPr>
                <w:lang w:val="en-AU"/>
              </w:rPr>
            </w:pPr>
            <w:r w:rsidRPr="007A6C50">
              <w:rPr>
                <w:lang w:val="en-AU"/>
              </w:rPr>
              <w:t>1</w:t>
            </w:r>
          </w:p>
        </w:tc>
        <w:tc>
          <w:tcPr>
            <w:tcW w:w="576" w:type="dxa"/>
          </w:tcPr>
          <w:p w14:paraId="75B5D862" w14:textId="77777777" w:rsidR="00851992" w:rsidRPr="007A6C50" w:rsidRDefault="00851992" w:rsidP="00F0792B">
            <w:pPr>
              <w:pStyle w:val="VCAAtablecondensedheading"/>
              <w:rPr>
                <w:lang w:val="en-AU"/>
              </w:rPr>
            </w:pPr>
            <w:r w:rsidRPr="007A6C50">
              <w:rPr>
                <w:lang w:val="en-AU"/>
              </w:rPr>
              <w:t>2</w:t>
            </w:r>
          </w:p>
        </w:tc>
        <w:tc>
          <w:tcPr>
            <w:tcW w:w="576" w:type="dxa"/>
          </w:tcPr>
          <w:p w14:paraId="5C3B2BD9" w14:textId="77777777" w:rsidR="00851992" w:rsidRPr="007A6C50" w:rsidRDefault="00851992" w:rsidP="00F0792B">
            <w:pPr>
              <w:pStyle w:val="VCAAtablecondensedheading"/>
              <w:rPr>
                <w:lang w:val="en-AU"/>
              </w:rPr>
            </w:pPr>
            <w:r w:rsidRPr="007A6C50">
              <w:rPr>
                <w:lang w:val="en-AU"/>
              </w:rPr>
              <w:t>3</w:t>
            </w:r>
          </w:p>
        </w:tc>
        <w:tc>
          <w:tcPr>
            <w:tcW w:w="576" w:type="dxa"/>
          </w:tcPr>
          <w:p w14:paraId="650E1499" w14:textId="77777777" w:rsidR="00851992" w:rsidRPr="007A6C50" w:rsidRDefault="00851992" w:rsidP="00F0792B">
            <w:pPr>
              <w:pStyle w:val="VCAAtablecondensedheading"/>
              <w:rPr>
                <w:lang w:val="en-AU"/>
              </w:rPr>
            </w:pPr>
            <w:r w:rsidRPr="007A6C50">
              <w:rPr>
                <w:lang w:val="en-AU"/>
              </w:rPr>
              <w:t>4</w:t>
            </w:r>
          </w:p>
        </w:tc>
        <w:tc>
          <w:tcPr>
            <w:tcW w:w="576" w:type="dxa"/>
          </w:tcPr>
          <w:p w14:paraId="68391995" w14:textId="77777777" w:rsidR="00851992" w:rsidRPr="007A6C50" w:rsidRDefault="00851992" w:rsidP="00F0792B">
            <w:pPr>
              <w:pStyle w:val="VCAAtablecondensedheading"/>
              <w:rPr>
                <w:lang w:val="en-AU"/>
              </w:rPr>
            </w:pPr>
            <w:r w:rsidRPr="007A6C50">
              <w:rPr>
                <w:lang w:val="en-AU"/>
              </w:rPr>
              <w:t>5</w:t>
            </w:r>
          </w:p>
        </w:tc>
        <w:tc>
          <w:tcPr>
            <w:tcW w:w="1152" w:type="dxa"/>
          </w:tcPr>
          <w:p w14:paraId="71974776" w14:textId="77777777" w:rsidR="00851992" w:rsidRPr="007A6C50" w:rsidRDefault="00851992" w:rsidP="00F0792B">
            <w:pPr>
              <w:pStyle w:val="VCAAtablecondensedheading"/>
              <w:rPr>
                <w:lang w:val="en-AU"/>
              </w:rPr>
            </w:pPr>
            <w:r w:rsidRPr="007A6C50">
              <w:rPr>
                <w:lang w:val="en-AU"/>
              </w:rPr>
              <w:t>Average</w:t>
            </w:r>
          </w:p>
        </w:tc>
      </w:tr>
      <w:tr w:rsidR="006A64B2" w:rsidRPr="007A6C50" w14:paraId="62B01553" w14:textId="77777777" w:rsidTr="00B17E0E">
        <w:trPr>
          <w:trHeight w:val="392"/>
        </w:trPr>
        <w:tc>
          <w:tcPr>
            <w:tcW w:w="864" w:type="dxa"/>
          </w:tcPr>
          <w:p w14:paraId="59920B2E" w14:textId="77777777" w:rsidR="00851992" w:rsidRPr="007A6C50" w:rsidRDefault="00851992" w:rsidP="00F0792B">
            <w:pPr>
              <w:pStyle w:val="VCAAtablecondensed"/>
              <w:rPr>
                <w:lang w:val="en-AU"/>
              </w:rPr>
            </w:pPr>
            <w:r w:rsidRPr="007A6C50">
              <w:rPr>
                <w:lang w:val="en-AU"/>
              </w:rPr>
              <w:t>%</w:t>
            </w:r>
          </w:p>
        </w:tc>
        <w:tc>
          <w:tcPr>
            <w:tcW w:w="576" w:type="dxa"/>
          </w:tcPr>
          <w:p w14:paraId="52C3D65A" w14:textId="064D537E" w:rsidR="00851992" w:rsidRPr="007A6C50" w:rsidRDefault="00E510A9" w:rsidP="00F0792B">
            <w:pPr>
              <w:pStyle w:val="VCAAtablecondensed"/>
              <w:rPr>
                <w:lang w:val="en-AU"/>
              </w:rPr>
            </w:pPr>
            <w:r w:rsidRPr="007A6C50">
              <w:rPr>
                <w:lang w:val="en-AU"/>
              </w:rPr>
              <w:t>7</w:t>
            </w:r>
          </w:p>
        </w:tc>
        <w:tc>
          <w:tcPr>
            <w:tcW w:w="576" w:type="dxa"/>
          </w:tcPr>
          <w:p w14:paraId="3E031117" w14:textId="5F88CED4" w:rsidR="00851992" w:rsidRPr="007A6C50" w:rsidRDefault="00E510A9" w:rsidP="00F0792B">
            <w:pPr>
              <w:pStyle w:val="VCAAtablecondensed"/>
              <w:rPr>
                <w:lang w:val="en-AU"/>
              </w:rPr>
            </w:pPr>
            <w:r w:rsidRPr="007A6C50">
              <w:rPr>
                <w:lang w:val="en-AU"/>
              </w:rPr>
              <w:t>8</w:t>
            </w:r>
          </w:p>
        </w:tc>
        <w:tc>
          <w:tcPr>
            <w:tcW w:w="576" w:type="dxa"/>
          </w:tcPr>
          <w:p w14:paraId="16B36365" w14:textId="53223002" w:rsidR="00851992" w:rsidRPr="007A6C50" w:rsidRDefault="00E510A9" w:rsidP="00F0792B">
            <w:pPr>
              <w:pStyle w:val="VCAAtablecondensed"/>
              <w:rPr>
                <w:lang w:val="en-AU"/>
              </w:rPr>
            </w:pPr>
            <w:r w:rsidRPr="007A6C50">
              <w:rPr>
                <w:lang w:val="en-AU"/>
              </w:rPr>
              <w:t>18</w:t>
            </w:r>
          </w:p>
        </w:tc>
        <w:tc>
          <w:tcPr>
            <w:tcW w:w="576" w:type="dxa"/>
          </w:tcPr>
          <w:p w14:paraId="7AF8CA77" w14:textId="36846276" w:rsidR="00851992" w:rsidRPr="007A6C50" w:rsidRDefault="00E510A9" w:rsidP="00F0792B">
            <w:pPr>
              <w:pStyle w:val="VCAAtablecondensed"/>
              <w:rPr>
                <w:lang w:val="en-AU"/>
              </w:rPr>
            </w:pPr>
            <w:r w:rsidRPr="007A6C50">
              <w:rPr>
                <w:lang w:val="en-AU"/>
              </w:rPr>
              <w:t>27</w:t>
            </w:r>
          </w:p>
        </w:tc>
        <w:tc>
          <w:tcPr>
            <w:tcW w:w="576" w:type="dxa"/>
          </w:tcPr>
          <w:p w14:paraId="357C40F3" w14:textId="227B90CE" w:rsidR="00851992" w:rsidRPr="007A6C50" w:rsidRDefault="00E510A9" w:rsidP="00F0792B">
            <w:pPr>
              <w:pStyle w:val="VCAAtablecondensed"/>
              <w:rPr>
                <w:lang w:val="en-AU"/>
              </w:rPr>
            </w:pPr>
            <w:r w:rsidRPr="007A6C50">
              <w:rPr>
                <w:lang w:val="en-AU"/>
              </w:rPr>
              <w:t>24</w:t>
            </w:r>
          </w:p>
        </w:tc>
        <w:tc>
          <w:tcPr>
            <w:tcW w:w="576" w:type="dxa"/>
          </w:tcPr>
          <w:p w14:paraId="7AD47EB8" w14:textId="2E1DC68A" w:rsidR="00851992" w:rsidRPr="007A6C50" w:rsidRDefault="00E510A9" w:rsidP="00F0792B">
            <w:pPr>
              <w:pStyle w:val="VCAAtablecondensed"/>
              <w:rPr>
                <w:lang w:val="en-AU"/>
              </w:rPr>
            </w:pPr>
            <w:r w:rsidRPr="007A6C50">
              <w:rPr>
                <w:lang w:val="en-AU"/>
              </w:rPr>
              <w:t>15</w:t>
            </w:r>
          </w:p>
        </w:tc>
        <w:tc>
          <w:tcPr>
            <w:tcW w:w="1152" w:type="dxa"/>
          </w:tcPr>
          <w:p w14:paraId="450E4DE2" w14:textId="31DDF92D" w:rsidR="00851992" w:rsidRPr="007A6C50" w:rsidRDefault="00E510A9" w:rsidP="00F0792B">
            <w:pPr>
              <w:pStyle w:val="VCAAtablecondensed"/>
              <w:rPr>
                <w:lang w:val="en-AU"/>
              </w:rPr>
            </w:pPr>
            <w:r w:rsidRPr="007A6C50">
              <w:rPr>
                <w:lang w:val="en-AU"/>
              </w:rPr>
              <w:t>3.0</w:t>
            </w:r>
          </w:p>
        </w:tc>
      </w:tr>
    </w:tbl>
    <w:p w14:paraId="57EA9D41" w14:textId="3E4C2B9A" w:rsidR="00ED6DDA" w:rsidRPr="007A6C50" w:rsidRDefault="00E510A9" w:rsidP="00B17E0E">
      <w:pPr>
        <w:pStyle w:val="VCAAbody"/>
        <w:rPr>
          <w:lang w:val="en-AU"/>
        </w:rPr>
      </w:pPr>
      <w:r w:rsidRPr="007A6C50">
        <w:rPr>
          <w:lang w:val="en-AU"/>
        </w:rPr>
        <w:t>In</w:t>
      </w:r>
      <w:r w:rsidR="00ED6DDA" w:rsidRPr="007A6C50">
        <w:rPr>
          <w:lang w:val="en-AU"/>
        </w:rPr>
        <w:t xml:space="preserve"> several responses to this question</w:t>
      </w:r>
      <w:r w:rsidRPr="007A6C50">
        <w:rPr>
          <w:lang w:val="en-AU"/>
        </w:rPr>
        <w:t>,</w:t>
      </w:r>
      <w:r w:rsidR="00ED6DDA" w:rsidRPr="007A6C50">
        <w:rPr>
          <w:lang w:val="en-AU"/>
        </w:rPr>
        <w:t xml:space="preserve"> </w:t>
      </w:r>
      <w:r w:rsidR="00F0792B">
        <w:rPr>
          <w:lang w:val="en-AU"/>
        </w:rPr>
        <w:t xml:space="preserve">which was </w:t>
      </w:r>
      <w:r w:rsidR="00ED6DDA" w:rsidRPr="007A6C50">
        <w:rPr>
          <w:lang w:val="en-AU"/>
        </w:rPr>
        <w:t>also about TNCs</w:t>
      </w:r>
      <w:r w:rsidRPr="007A6C50">
        <w:rPr>
          <w:lang w:val="en-AU"/>
        </w:rPr>
        <w:t>,</w:t>
      </w:r>
      <w:r w:rsidR="00ED6DDA" w:rsidRPr="007A6C50">
        <w:rPr>
          <w:lang w:val="en-AU"/>
        </w:rPr>
        <w:t xml:space="preserve"> students wrote about a second or unrelated TNC to the TNC they used in Question 2</w:t>
      </w:r>
      <w:r w:rsidRPr="007A6C50">
        <w:rPr>
          <w:lang w:val="en-AU"/>
        </w:rPr>
        <w:t>a</w:t>
      </w:r>
      <w:r w:rsidR="00ED6DDA" w:rsidRPr="007A6C50">
        <w:rPr>
          <w:lang w:val="en-AU"/>
        </w:rPr>
        <w:t>. Th</w:t>
      </w:r>
      <w:r w:rsidRPr="007A6C50">
        <w:rPr>
          <w:lang w:val="en-AU"/>
        </w:rPr>
        <w:t>e</w:t>
      </w:r>
      <w:r w:rsidR="00ED6DDA" w:rsidRPr="007A6C50">
        <w:rPr>
          <w:lang w:val="en-AU"/>
        </w:rPr>
        <w:t xml:space="preserve"> question made no specific reference about using a different TNC </w:t>
      </w:r>
      <w:r w:rsidRPr="007A6C50">
        <w:rPr>
          <w:lang w:val="en-AU"/>
        </w:rPr>
        <w:t>since</w:t>
      </w:r>
      <w:r w:rsidR="00ED6DDA" w:rsidRPr="007A6C50">
        <w:rPr>
          <w:lang w:val="en-AU"/>
        </w:rPr>
        <w:t xml:space="preserve"> the </w:t>
      </w:r>
      <w:r w:rsidRPr="007A6C50">
        <w:rPr>
          <w:lang w:val="en-AU"/>
        </w:rPr>
        <w:t>s</w:t>
      </w:r>
      <w:r w:rsidR="00ED6DDA" w:rsidRPr="007A6C50">
        <w:rPr>
          <w:lang w:val="en-AU"/>
        </w:rPr>
        <w:t xml:space="preserve">tudy </w:t>
      </w:r>
      <w:r w:rsidRPr="007A6C50">
        <w:rPr>
          <w:lang w:val="en-AU"/>
        </w:rPr>
        <w:t>d</w:t>
      </w:r>
      <w:r w:rsidR="00ED6DDA" w:rsidRPr="007A6C50">
        <w:rPr>
          <w:lang w:val="en-AU"/>
        </w:rPr>
        <w:t xml:space="preserve">esign only requires students to be familiar with one TNC. </w:t>
      </w:r>
      <w:r w:rsidR="003F516D" w:rsidRPr="007A6C50">
        <w:rPr>
          <w:lang w:val="en-AU"/>
        </w:rPr>
        <w:t>In</w:t>
      </w:r>
      <w:r w:rsidR="00ED6DDA" w:rsidRPr="007A6C50">
        <w:rPr>
          <w:lang w:val="en-AU"/>
        </w:rPr>
        <w:t xml:space="preserve"> the question, the term exploitation could be considered as: a challenge to state sovereignty, a violat</w:t>
      </w:r>
      <w:r w:rsidRPr="007A6C50">
        <w:rPr>
          <w:lang w:val="en-AU"/>
        </w:rPr>
        <w:t>ion of</w:t>
      </w:r>
      <w:r w:rsidR="00ED6DDA" w:rsidRPr="007A6C50">
        <w:rPr>
          <w:lang w:val="en-AU"/>
        </w:rPr>
        <w:t xml:space="preserve"> financial, environmental and human rights laws, lobbying and corruption. The actions examined needed to be specific and fall within </w:t>
      </w:r>
      <w:r w:rsidRPr="007A6C50">
        <w:rPr>
          <w:lang w:val="en-AU"/>
        </w:rPr>
        <w:t>t</w:t>
      </w:r>
      <w:r w:rsidR="00ED6DDA" w:rsidRPr="007A6C50">
        <w:rPr>
          <w:lang w:val="en-AU"/>
        </w:rPr>
        <w:t xml:space="preserve">he designated 10-year period. Students may have used multiple examples of exploitation if they wanted to. Students needed to clearly engage with the word ‘exploitative’. Simply being a ‘bad’ TNC isn’t evidence of exploitation, </w:t>
      </w:r>
      <w:r w:rsidRPr="007A6C50">
        <w:rPr>
          <w:lang w:val="en-AU"/>
        </w:rPr>
        <w:t xml:space="preserve">unless </w:t>
      </w:r>
      <w:r w:rsidR="00ED6DDA" w:rsidRPr="007A6C50">
        <w:rPr>
          <w:lang w:val="en-AU"/>
        </w:rPr>
        <w:t>it is linked to the idea that the TNC is less accountable in states that rely on their economic activity for benefits.</w:t>
      </w:r>
    </w:p>
    <w:p w14:paraId="5E9FAD7D" w14:textId="77777777" w:rsidR="00ED6DDA" w:rsidRPr="007A6C50" w:rsidRDefault="00ED6DDA" w:rsidP="00AE44C9">
      <w:pPr>
        <w:pStyle w:val="VCAAbody"/>
        <w:rPr>
          <w:lang w:val="en-AU"/>
        </w:rPr>
      </w:pPr>
      <w:r w:rsidRPr="007A6C50">
        <w:rPr>
          <w:lang w:val="en-AU"/>
        </w:rPr>
        <w:t>The following is an example of a high-scoring response.</w:t>
      </w:r>
    </w:p>
    <w:p w14:paraId="2ECF7D50" w14:textId="13B066F0" w:rsidR="00ED6DDA" w:rsidRPr="007A6C50" w:rsidRDefault="00ED6DDA" w:rsidP="00B17E0E">
      <w:pPr>
        <w:pStyle w:val="VCAAstudentresponse"/>
        <w:rPr>
          <w:i w:val="0"/>
          <w:iCs w:val="0"/>
          <w:lang w:val="en-AU"/>
        </w:rPr>
      </w:pPr>
      <w:r w:rsidRPr="007A6C50">
        <w:rPr>
          <w:lang w:val="en-AU"/>
        </w:rPr>
        <w:t xml:space="preserve">Transnational corporations such as Samsung can be exploitative of host states through their supply chain. Samsung has been considered by the international media to have </w:t>
      </w:r>
      <w:r w:rsidR="003F516D" w:rsidRPr="007A6C50">
        <w:rPr>
          <w:lang w:val="en-AU"/>
        </w:rPr>
        <w:t>‘</w:t>
      </w:r>
      <w:r w:rsidRPr="007A6C50">
        <w:rPr>
          <w:lang w:val="en-AU"/>
        </w:rPr>
        <w:t>duped and exploited</w:t>
      </w:r>
      <w:r w:rsidR="003F516D" w:rsidRPr="007A6C50">
        <w:rPr>
          <w:lang w:val="en-AU"/>
        </w:rPr>
        <w:t>’</w:t>
      </w:r>
      <w:r w:rsidRPr="007A6C50">
        <w:rPr>
          <w:lang w:val="en-AU"/>
        </w:rPr>
        <w:t xml:space="preserve"> (The Guardian 2016) its supply chain workers in Malaysia who were forced to work up to 14 hours on their feet. By using its economic leverage, as a company that made over $15.2 trillion in operating profit in 2019 alone, Samsung has become a predator for sourcing cheap labour in developing states such as Malaysia, who also have lax labour rights and regulations. Despite its ability to protect and advance the workers conditions, Samsung have covered up their economic power in order to maximise its profits and return dividends to its shareholders. Hence TNCs can be considered exploitative of host states.</w:t>
      </w:r>
    </w:p>
    <w:p w14:paraId="65EA6215" w14:textId="5A86636C" w:rsidR="00607BB1" w:rsidRPr="007A6C50" w:rsidRDefault="00F26802" w:rsidP="00F26802">
      <w:pPr>
        <w:pStyle w:val="VCAAHeading3"/>
        <w:rPr>
          <w:lang w:val="en-AU"/>
        </w:rPr>
      </w:pPr>
      <w:r w:rsidRPr="007A6C50">
        <w:rPr>
          <w:lang w:val="en-AU"/>
        </w:rPr>
        <w:t xml:space="preserve">Question </w:t>
      </w:r>
      <w:r w:rsidR="00ED6DDA" w:rsidRPr="007A6C50">
        <w:rPr>
          <w:lang w:val="en-AU"/>
        </w:rPr>
        <w:t>3</w:t>
      </w:r>
    </w:p>
    <w:tbl>
      <w:tblPr>
        <w:tblStyle w:val="VCAATableClosed1"/>
        <w:tblW w:w="5472"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1152"/>
      </w:tblGrid>
      <w:tr w:rsidR="00202022" w:rsidRPr="007A6C50" w14:paraId="7FAFE72C"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Pr>
          <w:p w14:paraId="0B0AFC7D" w14:textId="39695BC3" w:rsidR="00202022" w:rsidRPr="007A6C50" w:rsidRDefault="00202022" w:rsidP="00F0792B">
            <w:pPr>
              <w:pStyle w:val="VCAAtablecondensedheading"/>
              <w:rPr>
                <w:lang w:val="en-AU"/>
              </w:rPr>
            </w:pPr>
            <w:r w:rsidRPr="007A6C50">
              <w:rPr>
                <w:lang w:val="en-AU"/>
              </w:rPr>
              <w:t>Marks</w:t>
            </w:r>
          </w:p>
        </w:tc>
        <w:tc>
          <w:tcPr>
            <w:tcW w:w="576" w:type="dxa"/>
          </w:tcPr>
          <w:p w14:paraId="3F84EC46" w14:textId="77777777" w:rsidR="00202022" w:rsidRPr="007A6C50" w:rsidRDefault="00202022" w:rsidP="00F0792B">
            <w:pPr>
              <w:pStyle w:val="VCAAtablecondensedheading"/>
              <w:rPr>
                <w:lang w:val="en-AU"/>
              </w:rPr>
            </w:pPr>
            <w:r w:rsidRPr="007A6C50">
              <w:rPr>
                <w:lang w:val="en-AU"/>
              </w:rPr>
              <w:t>0</w:t>
            </w:r>
          </w:p>
        </w:tc>
        <w:tc>
          <w:tcPr>
            <w:tcW w:w="576" w:type="dxa"/>
          </w:tcPr>
          <w:p w14:paraId="6969215A" w14:textId="77777777" w:rsidR="00202022" w:rsidRPr="007A6C50" w:rsidRDefault="00202022" w:rsidP="00F0792B">
            <w:pPr>
              <w:pStyle w:val="VCAAtablecondensedheading"/>
              <w:rPr>
                <w:lang w:val="en-AU"/>
              </w:rPr>
            </w:pPr>
            <w:r w:rsidRPr="007A6C50">
              <w:rPr>
                <w:lang w:val="en-AU"/>
              </w:rPr>
              <w:t>1</w:t>
            </w:r>
          </w:p>
        </w:tc>
        <w:tc>
          <w:tcPr>
            <w:tcW w:w="576" w:type="dxa"/>
          </w:tcPr>
          <w:p w14:paraId="0131776E" w14:textId="77777777" w:rsidR="00202022" w:rsidRPr="007A6C50" w:rsidRDefault="00202022" w:rsidP="00F0792B">
            <w:pPr>
              <w:pStyle w:val="VCAAtablecondensedheading"/>
              <w:rPr>
                <w:lang w:val="en-AU"/>
              </w:rPr>
            </w:pPr>
            <w:r w:rsidRPr="007A6C50">
              <w:rPr>
                <w:lang w:val="en-AU"/>
              </w:rPr>
              <w:t>2</w:t>
            </w:r>
          </w:p>
        </w:tc>
        <w:tc>
          <w:tcPr>
            <w:tcW w:w="576" w:type="dxa"/>
          </w:tcPr>
          <w:p w14:paraId="3F20AA9C" w14:textId="7E12E063" w:rsidR="00202022" w:rsidRPr="007A6C50" w:rsidRDefault="00202022" w:rsidP="00F0792B">
            <w:pPr>
              <w:pStyle w:val="VCAAtablecondensedheading"/>
              <w:rPr>
                <w:lang w:val="en-AU"/>
              </w:rPr>
            </w:pPr>
            <w:r w:rsidRPr="007A6C50">
              <w:rPr>
                <w:lang w:val="en-AU"/>
              </w:rPr>
              <w:t>3</w:t>
            </w:r>
          </w:p>
        </w:tc>
        <w:tc>
          <w:tcPr>
            <w:tcW w:w="576" w:type="dxa"/>
          </w:tcPr>
          <w:p w14:paraId="61BF627E" w14:textId="2373525E" w:rsidR="00202022" w:rsidRPr="007A6C50" w:rsidRDefault="00202022" w:rsidP="00F0792B">
            <w:pPr>
              <w:pStyle w:val="VCAAtablecondensedheading"/>
              <w:rPr>
                <w:lang w:val="en-AU"/>
              </w:rPr>
            </w:pPr>
            <w:r w:rsidRPr="007A6C50">
              <w:rPr>
                <w:lang w:val="en-AU"/>
              </w:rPr>
              <w:t>4</w:t>
            </w:r>
          </w:p>
        </w:tc>
        <w:tc>
          <w:tcPr>
            <w:tcW w:w="576" w:type="dxa"/>
          </w:tcPr>
          <w:p w14:paraId="06326A13" w14:textId="18DEA3DB" w:rsidR="00202022" w:rsidRPr="007A6C50" w:rsidRDefault="00202022" w:rsidP="00F0792B">
            <w:pPr>
              <w:pStyle w:val="VCAAtablecondensedheading"/>
              <w:rPr>
                <w:lang w:val="en-AU"/>
              </w:rPr>
            </w:pPr>
            <w:r w:rsidRPr="007A6C50">
              <w:rPr>
                <w:lang w:val="en-AU"/>
              </w:rPr>
              <w:t>5</w:t>
            </w:r>
          </w:p>
        </w:tc>
        <w:tc>
          <w:tcPr>
            <w:tcW w:w="1152" w:type="dxa"/>
          </w:tcPr>
          <w:p w14:paraId="68806681" w14:textId="77777777" w:rsidR="00202022" w:rsidRPr="007A6C50" w:rsidRDefault="00202022" w:rsidP="00F0792B">
            <w:pPr>
              <w:pStyle w:val="VCAAtablecondensedheading"/>
              <w:rPr>
                <w:lang w:val="en-AU"/>
              </w:rPr>
            </w:pPr>
            <w:r w:rsidRPr="007A6C50">
              <w:rPr>
                <w:lang w:val="en-AU"/>
              </w:rPr>
              <w:t>Average</w:t>
            </w:r>
          </w:p>
        </w:tc>
      </w:tr>
      <w:tr w:rsidR="00202022" w:rsidRPr="007A6C50" w14:paraId="3F65DECB" w14:textId="77777777" w:rsidTr="00B17E0E">
        <w:trPr>
          <w:trHeight w:val="392"/>
        </w:trPr>
        <w:tc>
          <w:tcPr>
            <w:tcW w:w="864" w:type="dxa"/>
          </w:tcPr>
          <w:p w14:paraId="341FF9A2" w14:textId="77777777" w:rsidR="00202022" w:rsidRPr="007A6C50" w:rsidRDefault="00202022" w:rsidP="00F0792B">
            <w:pPr>
              <w:pStyle w:val="VCAAtablecondensed"/>
              <w:rPr>
                <w:lang w:val="en-AU"/>
              </w:rPr>
            </w:pPr>
            <w:r w:rsidRPr="007A6C50">
              <w:rPr>
                <w:lang w:val="en-AU"/>
              </w:rPr>
              <w:t>%</w:t>
            </w:r>
          </w:p>
        </w:tc>
        <w:tc>
          <w:tcPr>
            <w:tcW w:w="576" w:type="dxa"/>
          </w:tcPr>
          <w:p w14:paraId="49B89444" w14:textId="19AF4B69" w:rsidR="00202022" w:rsidRPr="007A6C50" w:rsidRDefault="003F516D" w:rsidP="00F0792B">
            <w:pPr>
              <w:pStyle w:val="VCAAtablecondensed"/>
              <w:rPr>
                <w:lang w:val="en-AU"/>
              </w:rPr>
            </w:pPr>
            <w:r w:rsidRPr="007A6C50">
              <w:rPr>
                <w:lang w:val="en-AU"/>
              </w:rPr>
              <w:t>5</w:t>
            </w:r>
          </w:p>
        </w:tc>
        <w:tc>
          <w:tcPr>
            <w:tcW w:w="576" w:type="dxa"/>
          </w:tcPr>
          <w:p w14:paraId="491CDB6E" w14:textId="74ECB789" w:rsidR="00202022" w:rsidRPr="007A6C50" w:rsidRDefault="003F516D" w:rsidP="00F0792B">
            <w:pPr>
              <w:pStyle w:val="VCAAtablecondensed"/>
              <w:rPr>
                <w:lang w:val="en-AU"/>
              </w:rPr>
            </w:pPr>
            <w:r w:rsidRPr="007A6C50">
              <w:rPr>
                <w:lang w:val="en-AU"/>
              </w:rPr>
              <w:t>5</w:t>
            </w:r>
          </w:p>
        </w:tc>
        <w:tc>
          <w:tcPr>
            <w:tcW w:w="576" w:type="dxa"/>
          </w:tcPr>
          <w:p w14:paraId="731AE5EC" w14:textId="06F143C8" w:rsidR="00202022" w:rsidRPr="007A6C50" w:rsidRDefault="003F516D" w:rsidP="00F0792B">
            <w:pPr>
              <w:pStyle w:val="VCAAtablecondensed"/>
              <w:rPr>
                <w:lang w:val="en-AU"/>
              </w:rPr>
            </w:pPr>
            <w:r w:rsidRPr="007A6C50">
              <w:rPr>
                <w:lang w:val="en-AU"/>
              </w:rPr>
              <w:t>16</w:t>
            </w:r>
          </w:p>
        </w:tc>
        <w:tc>
          <w:tcPr>
            <w:tcW w:w="576" w:type="dxa"/>
          </w:tcPr>
          <w:p w14:paraId="5935BFFB" w14:textId="5E3B5E4E" w:rsidR="00202022" w:rsidRPr="007A6C50" w:rsidRDefault="003F516D" w:rsidP="00F0792B">
            <w:pPr>
              <w:pStyle w:val="VCAAtablecondensed"/>
              <w:rPr>
                <w:lang w:val="en-AU"/>
              </w:rPr>
            </w:pPr>
            <w:r w:rsidRPr="007A6C50">
              <w:rPr>
                <w:lang w:val="en-AU"/>
              </w:rPr>
              <w:t>26</w:t>
            </w:r>
          </w:p>
        </w:tc>
        <w:tc>
          <w:tcPr>
            <w:tcW w:w="576" w:type="dxa"/>
          </w:tcPr>
          <w:p w14:paraId="69F37C34" w14:textId="0EB54F65" w:rsidR="00202022" w:rsidRPr="007A6C50" w:rsidRDefault="003F516D" w:rsidP="00F0792B">
            <w:pPr>
              <w:pStyle w:val="VCAAtablecondensed"/>
              <w:rPr>
                <w:lang w:val="en-AU"/>
              </w:rPr>
            </w:pPr>
            <w:r w:rsidRPr="007A6C50">
              <w:rPr>
                <w:lang w:val="en-AU"/>
              </w:rPr>
              <w:t>28</w:t>
            </w:r>
          </w:p>
        </w:tc>
        <w:tc>
          <w:tcPr>
            <w:tcW w:w="576" w:type="dxa"/>
          </w:tcPr>
          <w:p w14:paraId="3CF0BF44" w14:textId="7211A0B7" w:rsidR="00202022" w:rsidRPr="007A6C50" w:rsidRDefault="003F516D" w:rsidP="00F0792B">
            <w:pPr>
              <w:pStyle w:val="VCAAtablecondensed"/>
              <w:rPr>
                <w:lang w:val="en-AU"/>
              </w:rPr>
            </w:pPr>
            <w:r w:rsidRPr="007A6C50">
              <w:rPr>
                <w:lang w:val="en-AU"/>
              </w:rPr>
              <w:t>19</w:t>
            </w:r>
          </w:p>
        </w:tc>
        <w:tc>
          <w:tcPr>
            <w:tcW w:w="1152" w:type="dxa"/>
          </w:tcPr>
          <w:p w14:paraId="752A9D7C" w14:textId="3A3BE696" w:rsidR="00202022" w:rsidRPr="007A6C50" w:rsidRDefault="003F516D" w:rsidP="00F0792B">
            <w:pPr>
              <w:pStyle w:val="VCAAtablecondensed"/>
              <w:rPr>
                <w:lang w:val="en-AU"/>
              </w:rPr>
            </w:pPr>
            <w:r w:rsidRPr="007A6C50">
              <w:rPr>
                <w:lang w:val="en-AU"/>
              </w:rPr>
              <w:t>3.3</w:t>
            </w:r>
          </w:p>
        </w:tc>
      </w:tr>
    </w:tbl>
    <w:p w14:paraId="640D7C61" w14:textId="0B319508" w:rsidR="00ED6DDA" w:rsidRPr="007A6C50" w:rsidRDefault="00ED6DDA" w:rsidP="00B17E0E">
      <w:pPr>
        <w:pStyle w:val="VCAAbody"/>
        <w:rPr>
          <w:lang w:val="en-AU"/>
        </w:rPr>
      </w:pPr>
      <w:r w:rsidRPr="007A6C50">
        <w:rPr>
          <w:lang w:val="en-AU"/>
        </w:rPr>
        <w:t>The United Nations</w:t>
      </w:r>
      <w:r w:rsidR="00F27139" w:rsidRPr="007A6C50">
        <w:rPr>
          <w:lang w:val="en-AU"/>
        </w:rPr>
        <w:t xml:space="preserve"> (UN)</w:t>
      </w:r>
      <w:r w:rsidRPr="007A6C50">
        <w:rPr>
          <w:lang w:val="en-AU"/>
        </w:rPr>
        <w:t xml:space="preserve"> is a very significant Intergovernmental Organisation (IGO) that underpins many other concepts in the </w:t>
      </w:r>
      <w:r w:rsidR="003F516D" w:rsidRPr="007A6C50">
        <w:rPr>
          <w:lang w:val="en-AU"/>
        </w:rPr>
        <w:t>s</w:t>
      </w:r>
      <w:r w:rsidRPr="007A6C50">
        <w:rPr>
          <w:lang w:val="en-AU"/>
        </w:rPr>
        <w:t xml:space="preserve">tudy </w:t>
      </w:r>
      <w:r w:rsidR="003F516D" w:rsidRPr="007A6C50">
        <w:rPr>
          <w:lang w:val="en-AU"/>
        </w:rPr>
        <w:t>d</w:t>
      </w:r>
      <w:r w:rsidRPr="007A6C50">
        <w:rPr>
          <w:lang w:val="en-AU"/>
        </w:rPr>
        <w:t>esign. This question asked students to clearly identify and</w:t>
      </w:r>
      <w:r w:rsidR="002B2B14" w:rsidRPr="007A6C50">
        <w:rPr>
          <w:lang w:val="en-AU"/>
        </w:rPr>
        <w:t xml:space="preserve"> then</w:t>
      </w:r>
      <w:r w:rsidRPr="007A6C50">
        <w:rPr>
          <w:lang w:val="en-AU"/>
        </w:rPr>
        <w:t xml:space="preserve"> discuss two of its specific aims. The intent of the stated aim must be clearly expressed</w:t>
      </w:r>
      <w:r w:rsidR="00724DFD">
        <w:rPr>
          <w:lang w:val="en-AU"/>
        </w:rPr>
        <w:t>;</w:t>
      </w:r>
      <w:r w:rsidRPr="007A6C50">
        <w:rPr>
          <w:lang w:val="en-AU"/>
        </w:rPr>
        <w:t xml:space="preserve"> it cannot be an aim(s) that has been made up.</w:t>
      </w:r>
    </w:p>
    <w:p w14:paraId="7469719F" w14:textId="082EFE78" w:rsidR="00ED6DDA" w:rsidRPr="007A6C50" w:rsidRDefault="00ED6DDA" w:rsidP="00B17E0E">
      <w:pPr>
        <w:pStyle w:val="VCAAbody"/>
        <w:rPr>
          <w:lang w:val="en-AU"/>
        </w:rPr>
      </w:pPr>
      <w:r w:rsidRPr="007A6C50">
        <w:rPr>
          <w:lang w:val="en-AU"/>
        </w:rPr>
        <w:t>UN aims include maintaining international peace and security</w:t>
      </w:r>
      <w:r w:rsidR="00725E49" w:rsidRPr="007A6C50">
        <w:rPr>
          <w:lang w:val="en-AU"/>
        </w:rPr>
        <w:t>;</w:t>
      </w:r>
      <w:r w:rsidRPr="007A6C50">
        <w:rPr>
          <w:lang w:val="en-AU"/>
        </w:rPr>
        <w:t xml:space="preserve"> developing friendly relations among states</w:t>
      </w:r>
      <w:r w:rsidR="00725E49" w:rsidRPr="007A6C50">
        <w:rPr>
          <w:lang w:val="en-AU"/>
        </w:rPr>
        <w:t>;</w:t>
      </w:r>
      <w:r w:rsidRPr="007A6C50">
        <w:rPr>
          <w:lang w:val="en-AU"/>
        </w:rPr>
        <w:t xml:space="preserve"> promoting social progress, better living standards and human rights</w:t>
      </w:r>
      <w:r w:rsidR="00725E49" w:rsidRPr="007A6C50">
        <w:rPr>
          <w:lang w:val="en-AU"/>
        </w:rPr>
        <w:t>;</w:t>
      </w:r>
      <w:r w:rsidRPr="007A6C50">
        <w:rPr>
          <w:lang w:val="en-AU"/>
        </w:rPr>
        <w:t xml:space="preserve"> harmoni</w:t>
      </w:r>
      <w:r w:rsidR="00725E49" w:rsidRPr="007A6C50">
        <w:rPr>
          <w:lang w:val="en-AU"/>
        </w:rPr>
        <w:t>s</w:t>
      </w:r>
      <w:r w:rsidRPr="007A6C50">
        <w:rPr>
          <w:lang w:val="en-AU"/>
        </w:rPr>
        <w:t>ing the actions of states</w:t>
      </w:r>
      <w:r w:rsidR="00725E49" w:rsidRPr="007A6C50">
        <w:rPr>
          <w:lang w:val="en-AU"/>
        </w:rPr>
        <w:t>;</w:t>
      </w:r>
      <w:r w:rsidRPr="007A6C50">
        <w:rPr>
          <w:lang w:val="en-AU"/>
        </w:rPr>
        <w:t xml:space="preserve"> upholding international law. </w:t>
      </w:r>
      <w:r w:rsidR="002B2B14" w:rsidRPr="007A6C50">
        <w:rPr>
          <w:lang w:val="en-AU"/>
        </w:rPr>
        <w:t>Students could have paraphrased the aims</w:t>
      </w:r>
      <w:r w:rsidRPr="007A6C50">
        <w:rPr>
          <w:lang w:val="en-AU"/>
        </w:rPr>
        <w:t xml:space="preserve">, provided the intent of the aim </w:t>
      </w:r>
      <w:r w:rsidR="002B2B14" w:rsidRPr="007A6C50">
        <w:rPr>
          <w:lang w:val="en-AU"/>
        </w:rPr>
        <w:t>was</w:t>
      </w:r>
      <w:r w:rsidRPr="007A6C50">
        <w:rPr>
          <w:lang w:val="en-AU"/>
        </w:rPr>
        <w:t xml:space="preserve"> clearly communicated. In discussing the effectiveness of the UN</w:t>
      </w:r>
      <w:r w:rsidR="00725E49" w:rsidRPr="007A6C50">
        <w:rPr>
          <w:lang w:val="en-AU"/>
        </w:rPr>
        <w:t>,</w:t>
      </w:r>
      <w:r w:rsidRPr="007A6C50">
        <w:rPr>
          <w:lang w:val="en-AU"/>
        </w:rPr>
        <w:t xml:space="preserve"> examples were used by nearly all students, includ</w:t>
      </w:r>
      <w:r w:rsidR="00725E49" w:rsidRPr="007A6C50">
        <w:rPr>
          <w:lang w:val="en-AU"/>
        </w:rPr>
        <w:t>ing</w:t>
      </w:r>
      <w:r w:rsidRPr="007A6C50">
        <w:rPr>
          <w:lang w:val="en-AU"/>
        </w:rPr>
        <w:t xml:space="preserve"> Syria, Russia vs. Ukraine, the Paris Climate Accord, North Korea </w:t>
      </w:r>
      <w:r w:rsidR="00725E49" w:rsidRPr="007A6C50">
        <w:rPr>
          <w:lang w:val="en-AU"/>
        </w:rPr>
        <w:t>and</w:t>
      </w:r>
      <w:r w:rsidRPr="007A6C50">
        <w:rPr>
          <w:lang w:val="en-AU"/>
        </w:rPr>
        <w:t xml:space="preserve"> nuclear weapons. The question ask</w:t>
      </w:r>
      <w:r w:rsidR="00D74BCE" w:rsidRPr="007A6C50">
        <w:rPr>
          <w:lang w:val="en-AU"/>
        </w:rPr>
        <w:t>ed</w:t>
      </w:r>
      <w:r w:rsidRPr="007A6C50">
        <w:rPr>
          <w:lang w:val="en-AU"/>
        </w:rPr>
        <w:t xml:space="preserve"> for a</w:t>
      </w:r>
      <w:r w:rsidR="00D74BCE" w:rsidRPr="007A6C50">
        <w:rPr>
          <w:lang w:val="en-AU"/>
        </w:rPr>
        <w:t xml:space="preserve"> discussion</w:t>
      </w:r>
      <w:r w:rsidRPr="007A6C50">
        <w:rPr>
          <w:lang w:val="en-AU"/>
        </w:rPr>
        <w:t xml:space="preserve">, </w:t>
      </w:r>
      <w:r w:rsidR="00D74BCE" w:rsidRPr="007A6C50">
        <w:rPr>
          <w:lang w:val="en-AU"/>
        </w:rPr>
        <w:t xml:space="preserve">but </w:t>
      </w:r>
      <w:r w:rsidRPr="007A6C50">
        <w:rPr>
          <w:lang w:val="en-AU"/>
        </w:rPr>
        <w:t xml:space="preserve">some students either didn’t do </w:t>
      </w:r>
      <w:r w:rsidR="00D74BCE" w:rsidRPr="007A6C50">
        <w:rPr>
          <w:lang w:val="en-AU"/>
        </w:rPr>
        <w:t xml:space="preserve">it </w:t>
      </w:r>
      <w:r w:rsidRPr="007A6C50">
        <w:rPr>
          <w:lang w:val="en-AU"/>
        </w:rPr>
        <w:t xml:space="preserve">or did </w:t>
      </w:r>
      <w:r w:rsidR="00D74BCE" w:rsidRPr="007A6C50">
        <w:rPr>
          <w:lang w:val="en-AU"/>
        </w:rPr>
        <w:t xml:space="preserve">it </w:t>
      </w:r>
      <w:r w:rsidRPr="007A6C50">
        <w:rPr>
          <w:lang w:val="en-AU"/>
        </w:rPr>
        <w:t>in a safe</w:t>
      </w:r>
      <w:r w:rsidR="00A07BA3" w:rsidRPr="007A6C50">
        <w:rPr>
          <w:lang w:val="en-AU"/>
        </w:rPr>
        <w:t xml:space="preserve">, </w:t>
      </w:r>
      <w:r w:rsidR="00F31190" w:rsidRPr="007A6C50">
        <w:rPr>
          <w:lang w:val="en-AU"/>
        </w:rPr>
        <w:t>simplistic</w:t>
      </w:r>
      <w:r w:rsidRPr="007A6C50">
        <w:rPr>
          <w:lang w:val="en-AU"/>
        </w:rPr>
        <w:t xml:space="preserve"> response</w:t>
      </w:r>
      <w:r w:rsidR="00CE1665" w:rsidRPr="007A6C50">
        <w:rPr>
          <w:lang w:val="en-AU"/>
        </w:rPr>
        <w:t xml:space="preserve"> </w:t>
      </w:r>
      <w:r w:rsidR="00724DFD">
        <w:rPr>
          <w:lang w:val="en-AU"/>
        </w:rPr>
        <w:t xml:space="preserve">that </w:t>
      </w:r>
      <w:r w:rsidR="00CE1665" w:rsidRPr="007A6C50">
        <w:rPr>
          <w:lang w:val="en-AU"/>
        </w:rPr>
        <w:t>didn’t clearly demonstrate knowledge</w:t>
      </w:r>
      <w:r w:rsidRPr="007A6C50">
        <w:rPr>
          <w:lang w:val="en-AU"/>
        </w:rPr>
        <w:t>.</w:t>
      </w:r>
    </w:p>
    <w:p w14:paraId="0C38DF8B" w14:textId="5C39D787" w:rsidR="003117AE" w:rsidRPr="007A6C50" w:rsidRDefault="00ED6DDA" w:rsidP="00B17E0E">
      <w:pPr>
        <w:pStyle w:val="VCAAbody"/>
        <w:rPr>
          <w:lang w:val="en-AU"/>
        </w:rPr>
      </w:pPr>
      <w:r w:rsidRPr="007A6C50">
        <w:rPr>
          <w:lang w:val="en-AU"/>
        </w:rPr>
        <w:t>A ‘discuss’ question requires balance in the response</w:t>
      </w:r>
      <w:r w:rsidR="00D74BCE" w:rsidRPr="007A6C50">
        <w:rPr>
          <w:lang w:val="en-AU"/>
        </w:rPr>
        <w:t>;</w:t>
      </w:r>
      <w:r w:rsidRPr="007A6C50">
        <w:rPr>
          <w:lang w:val="en-AU"/>
        </w:rPr>
        <w:t xml:space="preserve"> some students chose to use a straightforward approach to articulate how one aim was achieved by the UN, while the second aim wasn’t achieved by the UN.</w:t>
      </w:r>
    </w:p>
    <w:p w14:paraId="320E3654" w14:textId="77777777" w:rsidR="003117AE" w:rsidRPr="007A6C50" w:rsidRDefault="003117AE">
      <w:pPr>
        <w:rPr>
          <w:rFonts w:ascii="Arial" w:hAnsi="Arial" w:cs="Arial"/>
          <w:color w:val="000000" w:themeColor="text1"/>
          <w:lang w:val="en-AU"/>
        </w:rPr>
      </w:pPr>
      <w:r w:rsidRPr="007A6C50">
        <w:rPr>
          <w:lang w:val="en-AU"/>
        </w:rPr>
        <w:br w:type="page"/>
      </w:r>
    </w:p>
    <w:p w14:paraId="7CE497DB" w14:textId="77777777" w:rsidR="00ED6DDA" w:rsidRPr="007A6C50" w:rsidRDefault="00ED6DDA" w:rsidP="00B17E0E">
      <w:pPr>
        <w:pStyle w:val="VCAAbody"/>
        <w:rPr>
          <w:lang w:val="en-AU"/>
        </w:rPr>
      </w:pPr>
      <w:r w:rsidRPr="007A6C50">
        <w:rPr>
          <w:lang w:val="en-AU"/>
        </w:rPr>
        <w:lastRenderedPageBreak/>
        <w:t>The following is an example of a high-scoring response.</w:t>
      </w:r>
    </w:p>
    <w:p w14:paraId="68A2ADE2" w14:textId="6AF905D9" w:rsidR="00ED6DDA" w:rsidRPr="007A6C50" w:rsidRDefault="00ED6DDA" w:rsidP="00B17E0E">
      <w:pPr>
        <w:pStyle w:val="VCAAstudentresponse"/>
        <w:rPr>
          <w:i w:val="0"/>
          <w:iCs w:val="0"/>
          <w:lang w:val="en-AU"/>
        </w:rPr>
      </w:pPr>
      <w:r w:rsidRPr="007A6C50">
        <w:rPr>
          <w:lang w:val="en-AU"/>
        </w:rPr>
        <w:t xml:space="preserve">The UN has been somewhat effective in achieving one of its aims to maintain international peace and security through its role of placing economic sanctions. For example, the UN Security Council agreed to place sanctions for North Korea’s intentional illegal use of ballistic missile territory over northern Japan such as a ban on weapons exports and a limit on oil imports in 2018 to prevent </w:t>
      </w:r>
      <w:proofErr w:type="spellStart"/>
      <w:r w:rsidRPr="007A6C50">
        <w:rPr>
          <w:lang w:val="en-AU"/>
        </w:rPr>
        <w:t>anymore</w:t>
      </w:r>
      <w:proofErr w:type="spellEnd"/>
      <w:r w:rsidRPr="007A6C50">
        <w:rPr>
          <w:lang w:val="en-AU"/>
        </w:rPr>
        <w:t xml:space="preserve"> dangerous weapons development. Despite this the UN was unable to stop or punish North Korea as they </w:t>
      </w:r>
      <w:r w:rsidR="003F516D" w:rsidRPr="007A6C50">
        <w:rPr>
          <w:lang w:val="en-AU"/>
        </w:rPr>
        <w:t>‘</w:t>
      </w:r>
      <w:r w:rsidRPr="007A6C50">
        <w:rPr>
          <w:lang w:val="en-AU"/>
        </w:rPr>
        <w:t>flau</w:t>
      </w:r>
      <w:r w:rsidR="00724DFD">
        <w:rPr>
          <w:lang w:val="en-AU"/>
        </w:rPr>
        <w:t>n</w:t>
      </w:r>
      <w:r w:rsidRPr="007A6C50">
        <w:rPr>
          <w:lang w:val="en-AU"/>
        </w:rPr>
        <w:t>t[ed]</w:t>
      </w:r>
      <w:r w:rsidR="003F516D" w:rsidRPr="007A6C50">
        <w:rPr>
          <w:lang w:val="en-AU"/>
        </w:rPr>
        <w:t>’</w:t>
      </w:r>
      <w:r w:rsidRPr="007A6C50">
        <w:rPr>
          <w:lang w:val="en-AU"/>
        </w:rPr>
        <w:t xml:space="preserve"> the economic sanctions </w:t>
      </w:r>
      <w:r w:rsidR="003F516D" w:rsidRPr="007A6C50">
        <w:rPr>
          <w:lang w:val="en-AU"/>
        </w:rPr>
        <w:t>‘</w:t>
      </w:r>
      <w:r w:rsidRPr="007A6C50">
        <w:rPr>
          <w:lang w:val="en-AU"/>
        </w:rPr>
        <w:t>caught re</w:t>
      </w:r>
      <w:r w:rsidR="00D74BCE" w:rsidRPr="007A6C50">
        <w:rPr>
          <w:lang w:val="en-AU"/>
        </w:rPr>
        <w:t>d</w:t>
      </w:r>
      <w:r w:rsidRPr="007A6C50">
        <w:rPr>
          <w:lang w:val="en-AU"/>
        </w:rPr>
        <w:t xml:space="preserve"> handed</w:t>
      </w:r>
      <w:r w:rsidR="003F516D" w:rsidRPr="007A6C50">
        <w:rPr>
          <w:lang w:val="en-AU"/>
        </w:rPr>
        <w:t>’</w:t>
      </w:r>
      <w:r w:rsidRPr="007A6C50">
        <w:rPr>
          <w:lang w:val="en-AU"/>
        </w:rPr>
        <w:t xml:space="preserve"> (2018 ABC) for their 30 international water transfers of oil between China and north Korea. Moreover, the UN has also been somewhat effective in achieving its aim to facilitate peaceful relations and cooperation between states in its role to pass resolutions. Russia has constantly used its veto power to halt any investigation or condemnations into Syria’s use of chemical weapons (12 vetoes in total), despite the other 14 UNSC members agreeing on such draft resolutions. However, the UN has sometimes enabled cooperation such as when the UNSC unanimously voted in favour for a 30-day ceasefire in Syria in 2018 for the delivery of humanitarian aid. Therefore, overall, the UN has been somewhat effective in achieving two of its aims, but limited in its lack of enforcement mechanisms.</w:t>
      </w:r>
    </w:p>
    <w:p w14:paraId="66374E7C" w14:textId="61BF860D" w:rsidR="00905E34" w:rsidRPr="007A6C50" w:rsidRDefault="00905E34" w:rsidP="00905E34">
      <w:pPr>
        <w:pStyle w:val="VCAAHeading3"/>
        <w:rPr>
          <w:lang w:val="en-AU"/>
        </w:rPr>
      </w:pPr>
      <w:r w:rsidRPr="007A6C50">
        <w:rPr>
          <w:lang w:val="en-AU"/>
        </w:rPr>
        <w:t>Question 4</w:t>
      </w:r>
      <w:r w:rsidR="00ED6DDA" w:rsidRPr="007A6C50">
        <w:rPr>
          <w:lang w:val="en-AU"/>
        </w:rPr>
        <w:t>a</w:t>
      </w:r>
      <w:r w:rsidRPr="007A6C50">
        <w:rPr>
          <w:lang w:val="en-AU"/>
        </w:rPr>
        <w:t>.</w:t>
      </w:r>
    </w:p>
    <w:tbl>
      <w:tblPr>
        <w:tblStyle w:val="VCAATableClosed1"/>
        <w:tblW w:w="4320"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202022" w:rsidRPr="007A6C50" w14:paraId="69938531"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Pr>
          <w:p w14:paraId="63412DBC" w14:textId="19F2074F" w:rsidR="00202022" w:rsidRPr="007A6C50" w:rsidRDefault="00202022" w:rsidP="00F0792B">
            <w:pPr>
              <w:pStyle w:val="VCAAtablecondensedheading"/>
              <w:rPr>
                <w:lang w:val="en-AU"/>
              </w:rPr>
            </w:pPr>
            <w:r w:rsidRPr="007A6C50">
              <w:rPr>
                <w:lang w:val="en-AU"/>
              </w:rPr>
              <w:t>Marks</w:t>
            </w:r>
          </w:p>
        </w:tc>
        <w:tc>
          <w:tcPr>
            <w:tcW w:w="576" w:type="dxa"/>
          </w:tcPr>
          <w:p w14:paraId="56845EC3" w14:textId="77777777" w:rsidR="00202022" w:rsidRPr="007A6C50" w:rsidRDefault="00202022" w:rsidP="00F0792B">
            <w:pPr>
              <w:pStyle w:val="VCAAtablecondensedheading"/>
              <w:rPr>
                <w:lang w:val="en-AU"/>
              </w:rPr>
            </w:pPr>
            <w:r w:rsidRPr="007A6C50">
              <w:rPr>
                <w:lang w:val="en-AU"/>
              </w:rPr>
              <w:t>0</w:t>
            </w:r>
          </w:p>
        </w:tc>
        <w:tc>
          <w:tcPr>
            <w:tcW w:w="576" w:type="dxa"/>
          </w:tcPr>
          <w:p w14:paraId="2F343409" w14:textId="77777777" w:rsidR="00202022" w:rsidRPr="007A6C50" w:rsidRDefault="00202022" w:rsidP="00F0792B">
            <w:pPr>
              <w:pStyle w:val="VCAAtablecondensedheading"/>
              <w:rPr>
                <w:lang w:val="en-AU"/>
              </w:rPr>
            </w:pPr>
            <w:r w:rsidRPr="007A6C50">
              <w:rPr>
                <w:lang w:val="en-AU"/>
              </w:rPr>
              <w:t>1</w:t>
            </w:r>
          </w:p>
        </w:tc>
        <w:tc>
          <w:tcPr>
            <w:tcW w:w="576" w:type="dxa"/>
          </w:tcPr>
          <w:p w14:paraId="00BD04E8" w14:textId="77777777" w:rsidR="00202022" w:rsidRPr="007A6C50" w:rsidRDefault="00202022" w:rsidP="00F0792B">
            <w:pPr>
              <w:pStyle w:val="VCAAtablecondensedheading"/>
              <w:rPr>
                <w:lang w:val="en-AU"/>
              </w:rPr>
            </w:pPr>
            <w:r w:rsidRPr="007A6C50">
              <w:rPr>
                <w:lang w:val="en-AU"/>
              </w:rPr>
              <w:t>2</w:t>
            </w:r>
          </w:p>
        </w:tc>
        <w:tc>
          <w:tcPr>
            <w:tcW w:w="576" w:type="dxa"/>
          </w:tcPr>
          <w:p w14:paraId="6E71DE44" w14:textId="77777777" w:rsidR="00202022" w:rsidRPr="007A6C50" w:rsidRDefault="00202022" w:rsidP="00F0792B">
            <w:pPr>
              <w:pStyle w:val="VCAAtablecondensedheading"/>
              <w:rPr>
                <w:lang w:val="en-AU"/>
              </w:rPr>
            </w:pPr>
            <w:r w:rsidRPr="007A6C50">
              <w:rPr>
                <w:lang w:val="en-AU"/>
              </w:rPr>
              <w:t>3</w:t>
            </w:r>
          </w:p>
        </w:tc>
        <w:tc>
          <w:tcPr>
            <w:tcW w:w="1152" w:type="dxa"/>
          </w:tcPr>
          <w:p w14:paraId="178EADFA" w14:textId="77777777" w:rsidR="00202022" w:rsidRPr="007A6C50" w:rsidRDefault="00202022" w:rsidP="00F0792B">
            <w:pPr>
              <w:pStyle w:val="VCAAtablecondensedheading"/>
              <w:rPr>
                <w:lang w:val="en-AU"/>
              </w:rPr>
            </w:pPr>
            <w:r w:rsidRPr="007A6C50">
              <w:rPr>
                <w:lang w:val="en-AU"/>
              </w:rPr>
              <w:t>Average</w:t>
            </w:r>
          </w:p>
        </w:tc>
      </w:tr>
      <w:tr w:rsidR="00202022" w:rsidRPr="007A6C50" w14:paraId="646B52FA" w14:textId="77777777" w:rsidTr="00B17E0E">
        <w:trPr>
          <w:trHeight w:val="392"/>
        </w:trPr>
        <w:tc>
          <w:tcPr>
            <w:tcW w:w="864" w:type="dxa"/>
          </w:tcPr>
          <w:p w14:paraId="59D2E3AC" w14:textId="77777777" w:rsidR="00202022" w:rsidRPr="007A6C50" w:rsidRDefault="00202022" w:rsidP="00F0792B">
            <w:pPr>
              <w:pStyle w:val="VCAAtablecondensed"/>
              <w:rPr>
                <w:lang w:val="en-AU"/>
              </w:rPr>
            </w:pPr>
            <w:r w:rsidRPr="007A6C50">
              <w:rPr>
                <w:lang w:val="en-AU"/>
              </w:rPr>
              <w:t>%</w:t>
            </w:r>
          </w:p>
        </w:tc>
        <w:tc>
          <w:tcPr>
            <w:tcW w:w="576" w:type="dxa"/>
          </w:tcPr>
          <w:p w14:paraId="0A752138" w14:textId="118CBC87" w:rsidR="00202022" w:rsidRPr="007A6C50" w:rsidRDefault="00D74BCE" w:rsidP="00F0792B">
            <w:pPr>
              <w:pStyle w:val="VCAAtablecondensed"/>
              <w:rPr>
                <w:lang w:val="en-AU"/>
              </w:rPr>
            </w:pPr>
            <w:r w:rsidRPr="007A6C50">
              <w:rPr>
                <w:lang w:val="en-AU"/>
              </w:rPr>
              <w:t>22</w:t>
            </w:r>
          </w:p>
        </w:tc>
        <w:tc>
          <w:tcPr>
            <w:tcW w:w="576" w:type="dxa"/>
          </w:tcPr>
          <w:p w14:paraId="4A880BC1" w14:textId="4B3B378D" w:rsidR="00202022" w:rsidRPr="007A6C50" w:rsidRDefault="00D74BCE" w:rsidP="00F0792B">
            <w:pPr>
              <w:pStyle w:val="VCAAtablecondensed"/>
              <w:rPr>
                <w:lang w:val="en-AU"/>
              </w:rPr>
            </w:pPr>
            <w:r w:rsidRPr="007A6C50">
              <w:rPr>
                <w:lang w:val="en-AU"/>
              </w:rPr>
              <w:t>30</w:t>
            </w:r>
          </w:p>
        </w:tc>
        <w:tc>
          <w:tcPr>
            <w:tcW w:w="576" w:type="dxa"/>
          </w:tcPr>
          <w:p w14:paraId="6037BD9C" w14:textId="5180CF7A" w:rsidR="00202022" w:rsidRPr="007A6C50" w:rsidRDefault="00D74BCE" w:rsidP="00F0792B">
            <w:pPr>
              <w:pStyle w:val="VCAAtablecondensed"/>
              <w:rPr>
                <w:lang w:val="en-AU"/>
              </w:rPr>
            </w:pPr>
            <w:r w:rsidRPr="007A6C50">
              <w:rPr>
                <w:lang w:val="en-AU"/>
              </w:rPr>
              <w:t>27</w:t>
            </w:r>
          </w:p>
        </w:tc>
        <w:tc>
          <w:tcPr>
            <w:tcW w:w="576" w:type="dxa"/>
          </w:tcPr>
          <w:p w14:paraId="5571E2FC" w14:textId="1FB99129" w:rsidR="00202022" w:rsidRPr="007A6C50" w:rsidRDefault="00D74BCE" w:rsidP="00F0792B">
            <w:pPr>
              <w:pStyle w:val="VCAAtablecondensed"/>
              <w:rPr>
                <w:lang w:val="en-AU"/>
              </w:rPr>
            </w:pPr>
            <w:r w:rsidRPr="007A6C50">
              <w:rPr>
                <w:lang w:val="en-AU"/>
              </w:rPr>
              <w:t>21</w:t>
            </w:r>
          </w:p>
        </w:tc>
        <w:tc>
          <w:tcPr>
            <w:tcW w:w="1152" w:type="dxa"/>
          </w:tcPr>
          <w:p w14:paraId="0D07D3BE" w14:textId="6BFB30C3" w:rsidR="00202022" w:rsidRPr="007A6C50" w:rsidRDefault="00D74BCE" w:rsidP="00F0792B">
            <w:pPr>
              <w:pStyle w:val="VCAAtablecondensed"/>
              <w:rPr>
                <w:lang w:val="en-AU"/>
              </w:rPr>
            </w:pPr>
            <w:r w:rsidRPr="007A6C50">
              <w:rPr>
                <w:lang w:val="en-AU"/>
              </w:rPr>
              <w:t>1.5</w:t>
            </w:r>
          </w:p>
        </w:tc>
      </w:tr>
    </w:tbl>
    <w:p w14:paraId="280E24F8" w14:textId="0DE4FBAB" w:rsidR="00024A52" w:rsidRPr="007A6C50" w:rsidRDefault="00ED6DDA">
      <w:pPr>
        <w:pStyle w:val="VCAAbody"/>
        <w:rPr>
          <w:lang w:val="en-AU"/>
        </w:rPr>
      </w:pPr>
      <w:r w:rsidRPr="007A6C50">
        <w:rPr>
          <w:lang w:val="en-AU"/>
        </w:rPr>
        <w:t>Question 4 focused on Unit 3</w:t>
      </w:r>
      <w:r w:rsidR="000757F4">
        <w:rPr>
          <w:lang w:val="en-AU"/>
        </w:rPr>
        <w:t>,</w:t>
      </w:r>
      <w:r w:rsidRPr="007A6C50">
        <w:rPr>
          <w:lang w:val="en-AU"/>
        </w:rPr>
        <w:t xml:space="preserve"> </w:t>
      </w:r>
      <w:r w:rsidR="00763A0B" w:rsidRPr="007A6C50">
        <w:rPr>
          <w:lang w:val="en-AU"/>
        </w:rPr>
        <w:t xml:space="preserve">area of study </w:t>
      </w:r>
      <w:r w:rsidRPr="007A6C50">
        <w:rPr>
          <w:lang w:val="en-AU"/>
        </w:rPr>
        <w:t>2.</w:t>
      </w:r>
      <w:r w:rsidR="006A5F2F" w:rsidRPr="007A6C50">
        <w:rPr>
          <w:lang w:val="en-AU"/>
        </w:rPr>
        <w:t xml:space="preserve"> </w:t>
      </w:r>
      <w:r w:rsidR="00796EB8" w:rsidRPr="007A6C50">
        <w:rPr>
          <w:lang w:val="en-AU"/>
        </w:rPr>
        <w:t>Idealism may be</w:t>
      </w:r>
      <w:r w:rsidR="00024A52" w:rsidRPr="007A6C50">
        <w:rPr>
          <w:lang w:val="en-AU"/>
        </w:rPr>
        <w:t xml:space="preserve"> de</w:t>
      </w:r>
      <w:r w:rsidR="00CE04D0" w:rsidRPr="007A6C50">
        <w:rPr>
          <w:lang w:val="en-AU"/>
        </w:rPr>
        <w:t>fined</w:t>
      </w:r>
      <w:r w:rsidR="00024A52" w:rsidRPr="007A6C50">
        <w:rPr>
          <w:lang w:val="en-AU"/>
        </w:rPr>
        <w:t xml:space="preserve"> as influencing a policy by ideological principle alone</w:t>
      </w:r>
      <w:r w:rsidR="00724DFD">
        <w:rPr>
          <w:lang w:val="en-AU"/>
        </w:rPr>
        <w:t>,</w:t>
      </w:r>
      <w:r w:rsidR="00024A52" w:rsidRPr="007A6C50">
        <w:rPr>
          <w:lang w:val="en-AU"/>
        </w:rPr>
        <w:t xml:space="preserve"> rather than pragmatism. Diplomacy is described as a foreign policy instrument of a state that </w:t>
      </w:r>
      <w:r w:rsidR="00CD4D37" w:rsidRPr="007A6C50">
        <w:rPr>
          <w:lang w:val="en-AU"/>
        </w:rPr>
        <w:t xml:space="preserve">involves negotiation of some kind and which </w:t>
      </w:r>
      <w:r w:rsidR="00024A52" w:rsidRPr="007A6C50">
        <w:rPr>
          <w:lang w:val="en-AU"/>
        </w:rPr>
        <w:t xml:space="preserve">may be utilised through formal channels, such as an ambassador, through its conduct in intergovernmental organisations and from meetings and speeches made by leaders of states </w:t>
      </w:r>
      <w:r w:rsidR="00B92C21" w:rsidRPr="007A6C50">
        <w:rPr>
          <w:lang w:val="en-AU"/>
        </w:rPr>
        <w:t xml:space="preserve">or through informal channels such as publicly denouncing or criticising another state </w:t>
      </w:r>
      <w:r w:rsidR="00024A52" w:rsidRPr="007A6C50">
        <w:rPr>
          <w:lang w:val="en-AU"/>
        </w:rPr>
        <w:t xml:space="preserve">– examples may come from any of these actions. </w:t>
      </w:r>
    </w:p>
    <w:p w14:paraId="202C5C11" w14:textId="249779D5" w:rsidR="00024A52" w:rsidRPr="007A6C50" w:rsidRDefault="00024A52">
      <w:pPr>
        <w:pStyle w:val="VCAAbody"/>
        <w:rPr>
          <w:lang w:val="en-AU"/>
        </w:rPr>
      </w:pPr>
      <w:r w:rsidRPr="007A6C50">
        <w:rPr>
          <w:lang w:val="en-AU"/>
        </w:rPr>
        <w:t xml:space="preserve">Students needed to choose only one of the five listed states in the Asia-Pacific region in their responses. </w:t>
      </w:r>
      <w:r w:rsidR="00A44A1F" w:rsidRPr="007A6C50">
        <w:rPr>
          <w:lang w:val="en-AU"/>
        </w:rPr>
        <w:t xml:space="preserve">Idealism could be shown through a lack of willingness to negotiate or compromise. </w:t>
      </w:r>
      <w:r w:rsidRPr="007A6C50">
        <w:rPr>
          <w:lang w:val="en-AU"/>
        </w:rPr>
        <w:t xml:space="preserve">Appropriate examples of diplomacy involved references to specific diplomatic discussions. </w:t>
      </w:r>
      <w:r w:rsidR="00A44A1F" w:rsidRPr="007A6C50">
        <w:rPr>
          <w:lang w:val="en-AU"/>
        </w:rPr>
        <w:t>Responses that used terms such as</w:t>
      </w:r>
      <w:r w:rsidRPr="007A6C50">
        <w:rPr>
          <w:lang w:val="en-AU"/>
        </w:rPr>
        <w:t xml:space="preserve"> </w:t>
      </w:r>
      <w:proofErr w:type="spellStart"/>
      <w:r w:rsidRPr="007A6C50">
        <w:rPr>
          <w:lang w:val="en-AU"/>
        </w:rPr>
        <w:t>Checkbook</w:t>
      </w:r>
      <w:proofErr w:type="spellEnd"/>
      <w:r w:rsidRPr="007A6C50">
        <w:rPr>
          <w:lang w:val="en-AU"/>
        </w:rPr>
        <w:t xml:space="preserve">/Mask/Panda/Vaccine Diplomacy could not access all the marks in this question unless </w:t>
      </w:r>
      <w:r w:rsidR="00921323" w:rsidRPr="007A6C50">
        <w:rPr>
          <w:lang w:val="en-AU"/>
        </w:rPr>
        <w:t xml:space="preserve">they were </w:t>
      </w:r>
      <w:r w:rsidRPr="007A6C50">
        <w:rPr>
          <w:lang w:val="en-AU"/>
        </w:rPr>
        <w:t xml:space="preserve">also specifically linked </w:t>
      </w:r>
      <w:r w:rsidR="00921323" w:rsidRPr="007A6C50">
        <w:rPr>
          <w:lang w:val="en-AU"/>
        </w:rPr>
        <w:t xml:space="preserve">to </w:t>
      </w:r>
      <w:r w:rsidRPr="007A6C50">
        <w:rPr>
          <w:lang w:val="en-AU"/>
        </w:rPr>
        <w:t>negotiations between states.</w:t>
      </w:r>
    </w:p>
    <w:p w14:paraId="5F85D2EB" w14:textId="77777777" w:rsidR="00ED6DDA" w:rsidRPr="007A6C50" w:rsidRDefault="00ED6DDA" w:rsidP="00B17E0E">
      <w:pPr>
        <w:pStyle w:val="VCAAbody"/>
        <w:rPr>
          <w:lang w:val="en-AU"/>
        </w:rPr>
      </w:pPr>
      <w:r w:rsidRPr="007A6C50">
        <w:rPr>
          <w:lang w:val="en-AU"/>
        </w:rPr>
        <w:t>The following is an example of a high-scoring response.</w:t>
      </w:r>
    </w:p>
    <w:p w14:paraId="46214F1F" w14:textId="77777777" w:rsidR="006A5F2F" w:rsidRPr="007A6C50" w:rsidRDefault="006A5F2F" w:rsidP="00B17E0E">
      <w:pPr>
        <w:pStyle w:val="VCAAstudentresponse"/>
        <w:rPr>
          <w:lang w:val="en-AU"/>
        </w:rPr>
      </w:pPr>
      <w:r w:rsidRPr="007A6C50">
        <w:rPr>
          <w:lang w:val="en-AU"/>
        </w:rPr>
        <w:t>United States of America</w:t>
      </w:r>
    </w:p>
    <w:p w14:paraId="2BF96600" w14:textId="10C5AC75" w:rsidR="003117AE" w:rsidRPr="007A6C50" w:rsidRDefault="00ED6DDA" w:rsidP="00B17E0E">
      <w:pPr>
        <w:pStyle w:val="VCAAstudentresponse"/>
        <w:rPr>
          <w:lang w:val="en-AU"/>
        </w:rPr>
      </w:pPr>
      <w:r w:rsidRPr="007A6C50">
        <w:rPr>
          <w:lang w:val="en-AU"/>
        </w:rPr>
        <w:t xml:space="preserve">Idealism has influenced the US’ use of diplomacy as a foreign policy instrument in the pursuit of international standing. This was evident when Biden cited ideological views and values such as the fact that climate change responses were a </w:t>
      </w:r>
      <w:r w:rsidR="003F516D" w:rsidRPr="007A6C50">
        <w:rPr>
          <w:lang w:val="en-AU"/>
        </w:rPr>
        <w:t>‘</w:t>
      </w:r>
      <w:r w:rsidRPr="007A6C50">
        <w:rPr>
          <w:lang w:val="en-AU"/>
        </w:rPr>
        <w:t>moral obligation</w:t>
      </w:r>
      <w:r w:rsidR="003F516D" w:rsidRPr="007A6C50">
        <w:rPr>
          <w:lang w:val="en-AU"/>
        </w:rPr>
        <w:t>’</w:t>
      </w:r>
      <w:r w:rsidRPr="007A6C50">
        <w:rPr>
          <w:lang w:val="en-AU"/>
        </w:rPr>
        <w:t xml:space="preserve"> and it would be an </w:t>
      </w:r>
      <w:r w:rsidR="003F516D" w:rsidRPr="007A6C50">
        <w:rPr>
          <w:lang w:val="en-AU"/>
        </w:rPr>
        <w:t>‘</w:t>
      </w:r>
      <w:r w:rsidRPr="007A6C50">
        <w:rPr>
          <w:lang w:val="en-AU"/>
        </w:rPr>
        <w:t>opportunity</w:t>
      </w:r>
      <w:r w:rsidR="003F516D" w:rsidRPr="007A6C50">
        <w:rPr>
          <w:lang w:val="en-AU"/>
        </w:rPr>
        <w:t>’</w:t>
      </w:r>
      <w:r w:rsidRPr="007A6C50">
        <w:rPr>
          <w:lang w:val="en-AU"/>
        </w:rPr>
        <w:t xml:space="preserve"> to </w:t>
      </w:r>
      <w:r w:rsidR="003F516D" w:rsidRPr="007A6C50">
        <w:rPr>
          <w:lang w:val="en-AU"/>
        </w:rPr>
        <w:t>‘</w:t>
      </w:r>
      <w:r w:rsidRPr="007A6C50">
        <w:rPr>
          <w:lang w:val="en-AU"/>
        </w:rPr>
        <w:t>hopefully lead global efforts</w:t>
      </w:r>
      <w:r w:rsidR="003F516D" w:rsidRPr="007A6C50">
        <w:rPr>
          <w:lang w:val="en-AU"/>
        </w:rPr>
        <w:t>’</w:t>
      </w:r>
      <w:r w:rsidRPr="007A6C50">
        <w:rPr>
          <w:lang w:val="en-AU"/>
        </w:rPr>
        <w:t xml:space="preserve"> in climate change, under American exceptionalism as the ideology. Biden was influenced by this to then use diplomacy to </w:t>
      </w:r>
      <w:proofErr w:type="spellStart"/>
      <w:r w:rsidRPr="007A6C50">
        <w:rPr>
          <w:lang w:val="en-AU"/>
        </w:rPr>
        <w:t>rejoin</w:t>
      </w:r>
      <w:proofErr w:type="spellEnd"/>
      <w:r w:rsidRPr="007A6C50">
        <w:rPr>
          <w:lang w:val="en-AU"/>
        </w:rPr>
        <w:t xml:space="preserve"> the 2015 Paris Climate Agreement in 2021, to host the leaders Climate summit in 2021 and participate in COP26 to pledge a 50% cut in emissions by the US.</w:t>
      </w:r>
    </w:p>
    <w:p w14:paraId="0A75ADF1" w14:textId="77777777" w:rsidR="003117AE" w:rsidRPr="007A6C50" w:rsidRDefault="003117AE">
      <w:pPr>
        <w:rPr>
          <w:rFonts w:ascii="Arial" w:hAnsi="Arial" w:cs="Arial"/>
          <w:i/>
          <w:iCs/>
          <w:color w:val="000000" w:themeColor="text1"/>
          <w:szCs w:val="20"/>
          <w:lang w:val="en-AU"/>
        </w:rPr>
      </w:pPr>
      <w:r w:rsidRPr="007A6C50">
        <w:rPr>
          <w:lang w:val="en-AU"/>
        </w:rPr>
        <w:br w:type="page"/>
      </w:r>
    </w:p>
    <w:p w14:paraId="5974D369" w14:textId="0B86831B" w:rsidR="004E37F1" w:rsidRPr="007A6C50" w:rsidRDefault="004E37F1" w:rsidP="004E37F1">
      <w:pPr>
        <w:pStyle w:val="VCAAHeading3"/>
        <w:rPr>
          <w:lang w:val="en-AU"/>
        </w:rPr>
      </w:pPr>
      <w:r w:rsidRPr="007A6C50">
        <w:rPr>
          <w:lang w:val="en-AU"/>
        </w:rPr>
        <w:lastRenderedPageBreak/>
        <w:t xml:space="preserve">Question </w:t>
      </w:r>
      <w:r w:rsidR="00ED6DDA" w:rsidRPr="007A6C50">
        <w:rPr>
          <w:lang w:val="en-AU"/>
        </w:rPr>
        <w:t>4b.</w:t>
      </w:r>
    </w:p>
    <w:tbl>
      <w:tblPr>
        <w:tblStyle w:val="VCAATableClosed1"/>
        <w:tblW w:w="4896"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1152"/>
      </w:tblGrid>
      <w:tr w:rsidR="00202022" w:rsidRPr="007A6C50" w14:paraId="2F1F2EA2"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Pr>
          <w:p w14:paraId="35F3290B" w14:textId="6F7E410D" w:rsidR="00202022" w:rsidRPr="007A6C50" w:rsidRDefault="00202022" w:rsidP="00F0792B">
            <w:pPr>
              <w:pStyle w:val="VCAAtablecondensedheading"/>
              <w:rPr>
                <w:lang w:val="en-AU"/>
              </w:rPr>
            </w:pPr>
            <w:r w:rsidRPr="007A6C50">
              <w:rPr>
                <w:lang w:val="en-AU"/>
              </w:rPr>
              <w:t>Marks</w:t>
            </w:r>
          </w:p>
        </w:tc>
        <w:tc>
          <w:tcPr>
            <w:tcW w:w="576" w:type="dxa"/>
          </w:tcPr>
          <w:p w14:paraId="4C7A5327" w14:textId="77777777" w:rsidR="00202022" w:rsidRPr="007A6C50" w:rsidRDefault="00202022" w:rsidP="00F0792B">
            <w:pPr>
              <w:pStyle w:val="VCAAtablecondensedheading"/>
              <w:rPr>
                <w:lang w:val="en-AU"/>
              </w:rPr>
            </w:pPr>
            <w:r w:rsidRPr="007A6C50">
              <w:rPr>
                <w:lang w:val="en-AU"/>
              </w:rPr>
              <w:t>0</w:t>
            </w:r>
          </w:p>
        </w:tc>
        <w:tc>
          <w:tcPr>
            <w:tcW w:w="576" w:type="dxa"/>
          </w:tcPr>
          <w:p w14:paraId="0BD4D5F0" w14:textId="77777777" w:rsidR="00202022" w:rsidRPr="007A6C50" w:rsidRDefault="00202022" w:rsidP="00F0792B">
            <w:pPr>
              <w:pStyle w:val="VCAAtablecondensedheading"/>
              <w:rPr>
                <w:lang w:val="en-AU"/>
              </w:rPr>
            </w:pPr>
            <w:r w:rsidRPr="007A6C50">
              <w:rPr>
                <w:lang w:val="en-AU"/>
              </w:rPr>
              <w:t>1</w:t>
            </w:r>
          </w:p>
        </w:tc>
        <w:tc>
          <w:tcPr>
            <w:tcW w:w="576" w:type="dxa"/>
          </w:tcPr>
          <w:p w14:paraId="7F2018B2" w14:textId="77777777" w:rsidR="00202022" w:rsidRPr="007A6C50" w:rsidRDefault="00202022" w:rsidP="00F0792B">
            <w:pPr>
              <w:pStyle w:val="VCAAtablecondensedheading"/>
              <w:rPr>
                <w:lang w:val="en-AU"/>
              </w:rPr>
            </w:pPr>
            <w:r w:rsidRPr="007A6C50">
              <w:rPr>
                <w:lang w:val="en-AU"/>
              </w:rPr>
              <w:t>2</w:t>
            </w:r>
          </w:p>
        </w:tc>
        <w:tc>
          <w:tcPr>
            <w:tcW w:w="576" w:type="dxa"/>
          </w:tcPr>
          <w:p w14:paraId="0D6073EE" w14:textId="77777777" w:rsidR="00202022" w:rsidRPr="007A6C50" w:rsidRDefault="00202022" w:rsidP="00F0792B">
            <w:pPr>
              <w:pStyle w:val="VCAAtablecondensedheading"/>
              <w:rPr>
                <w:lang w:val="en-AU"/>
              </w:rPr>
            </w:pPr>
            <w:r w:rsidRPr="007A6C50">
              <w:rPr>
                <w:lang w:val="en-AU"/>
              </w:rPr>
              <w:t>3</w:t>
            </w:r>
          </w:p>
        </w:tc>
        <w:tc>
          <w:tcPr>
            <w:tcW w:w="576" w:type="dxa"/>
          </w:tcPr>
          <w:p w14:paraId="484C3053" w14:textId="77777777" w:rsidR="00202022" w:rsidRPr="007A6C50" w:rsidRDefault="00202022" w:rsidP="00F0792B">
            <w:pPr>
              <w:pStyle w:val="VCAAtablecondensedheading"/>
              <w:rPr>
                <w:lang w:val="en-AU"/>
              </w:rPr>
            </w:pPr>
            <w:r w:rsidRPr="007A6C50">
              <w:rPr>
                <w:lang w:val="en-AU"/>
              </w:rPr>
              <w:t>4</w:t>
            </w:r>
          </w:p>
        </w:tc>
        <w:tc>
          <w:tcPr>
            <w:tcW w:w="1152" w:type="dxa"/>
          </w:tcPr>
          <w:p w14:paraId="4EDAE6B9" w14:textId="77777777" w:rsidR="00202022" w:rsidRPr="007A6C50" w:rsidRDefault="00202022" w:rsidP="00F0792B">
            <w:pPr>
              <w:pStyle w:val="VCAAtablecondensedheading"/>
              <w:rPr>
                <w:lang w:val="en-AU"/>
              </w:rPr>
            </w:pPr>
            <w:r w:rsidRPr="007A6C50">
              <w:rPr>
                <w:lang w:val="en-AU"/>
              </w:rPr>
              <w:t>Average</w:t>
            </w:r>
          </w:p>
        </w:tc>
      </w:tr>
      <w:tr w:rsidR="00202022" w:rsidRPr="007A6C50" w14:paraId="36DAE7AD" w14:textId="77777777" w:rsidTr="00B17E0E">
        <w:trPr>
          <w:trHeight w:val="392"/>
        </w:trPr>
        <w:tc>
          <w:tcPr>
            <w:tcW w:w="864" w:type="dxa"/>
          </w:tcPr>
          <w:p w14:paraId="1E47BB2A" w14:textId="77777777" w:rsidR="00202022" w:rsidRPr="007A6C50" w:rsidRDefault="00202022" w:rsidP="00F0792B">
            <w:pPr>
              <w:pStyle w:val="VCAAtablecondensed"/>
              <w:rPr>
                <w:lang w:val="en-AU"/>
              </w:rPr>
            </w:pPr>
            <w:r w:rsidRPr="007A6C50">
              <w:rPr>
                <w:lang w:val="en-AU"/>
              </w:rPr>
              <w:t>%</w:t>
            </w:r>
          </w:p>
        </w:tc>
        <w:tc>
          <w:tcPr>
            <w:tcW w:w="576" w:type="dxa"/>
          </w:tcPr>
          <w:p w14:paraId="40E3F168" w14:textId="2E3658C9" w:rsidR="00202022" w:rsidRPr="007A6C50" w:rsidRDefault="00CE04D0" w:rsidP="00F0792B">
            <w:pPr>
              <w:pStyle w:val="VCAAtablecondensed"/>
              <w:rPr>
                <w:lang w:val="en-AU"/>
              </w:rPr>
            </w:pPr>
            <w:r w:rsidRPr="007A6C50">
              <w:rPr>
                <w:lang w:val="en-AU"/>
              </w:rPr>
              <w:t>13</w:t>
            </w:r>
          </w:p>
        </w:tc>
        <w:tc>
          <w:tcPr>
            <w:tcW w:w="576" w:type="dxa"/>
          </w:tcPr>
          <w:p w14:paraId="03B0F0A3" w14:textId="66EFDF9D" w:rsidR="00202022" w:rsidRPr="007A6C50" w:rsidRDefault="00CE04D0" w:rsidP="00F0792B">
            <w:pPr>
              <w:pStyle w:val="VCAAtablecondensed"/>
              <w:rPr>
                <w:lang w:val="en-AU"/>
              </w:rPr>
            </w:pPr>
            <w:r w:rsidRPr="007A6C50">
              <w:rPr>
                <w:lang w:val="en-AU"/>
              </w:rPr>
              <w:t>20</w:t>
            </w:r>
          </w:p>
        </w:tc>
        <w:tc>
          <w:tcPr>
            <w:tcW w:w="576" w:type="dxa"/>
          </w:tcPr>
          <w:p w14:paraId="360C4620" w14:textId="2BE5B449" w:rsidR="00202022" w:rsidRPr="007A6C50" w:rsidRDefault="00CE04D0" w:rsidP="00F0792B">
            <w:pPr>
              <w:pStyle w:val="VCAAtablecondensed"/>
              <w:rPr>
                <w:lang w:val="en-AU"/>
              </w:rPr>
            </w:pPr>
            <w:r w:rsidRPr="007A6C50">
              <w:rPr>
                <w:lang w:val="en-AU"/>
              </w:rPr>
              <w:t>25</w:t>
            </w:r>
          </w:p>
        </w:tc>
        <w:tc>
          <w:tcPr>
            <w:tcW w:w="576" w:type="dxa"/>
          </w:tcPr>
          <w:p w14:paraId="0FEB1A36" w14:textId="51CBAA2F" w:rsidR="00202022" w:rsidRPr="007A6C50" w:rsidRDefault="00CE04D0" w:rsidP="00F0792B">
            <w:pPr>
              <w:pStyle w:val="VCAAtablecondensed"/>
              <w:rPr>
                <w:lang w:val="en-AU"/>
              </w:rPr>
            </w:pPr>
            <w:r w:rsidRPr="007A6C50">
              <w:rPr>
                <w:lang w:val="en-AU"/>
              </w:rPr>
              <w:t>25</w:t>
            </w:r>
          </w:p>
        </w:tc>
        <w:tc>
          <w:tcPr>
            <w:tcW w:w="576" w:type="dxa"/>
          </w:tcPr>
          <w:p w14:paraId="49594243" w14:textId="4FAF3C0F" w:rsidR="00202022" w:rsidRPr="007A6C50" w:rsidRDefault="00CE04D0" w:rsidP="00F0792B">
            <w:pPr>
              <w:pStyle w:val="VCAAtablecondensed"/>
              <w:rPr>
                <w:lang w:val="en-AU"/>
              </w:rPr>
            </w:pPr>
            <w:r w:rsidRPr="007A6C50">
              <w:rPr>
                <w:lang w:val="en-AU"/>
              </w:rPr>
              <w:t>17</w:t>
            </w:r>
          </w:p>
        </w:tc>
        <w:tc>
          <w:tcPr>
            <w:tcW w:w="1152" w:type="dxa"/>
          </w:tcPr>
          <w:p w14:paraId="221DF21F" w14:textId="4E06B144" w:rsidR="00202022" w:rsidRPr="007A6C50" w:rsidRDefault="00CE04D0" w:rsidP="00F0792B">
            <w:pPr>
              <w:pStyle w:val="VCAAtablecondensed"/>
              <w:rPr>
                <w:lang w:val="en-AU"/>
              </w:rPr>
            </w:pPr>
            <w:r w:rsidRPr="007A6C50">
              <w:rPr>
                <w:lang w:val="en-AU"/>
              </w:rPr>
              <w:t>2.1</w:t>
            </w:r>
          </w:p>
        </w:tc>
      </w:tr>
    </w:tbl>
    <w:p w14:paraId="7B126575" w14:textId="7B9F125E" w:rsidR="00ED6DDA" w:rsidRPr="007A6C50" w:rsidRDefault="00796EB8" w:rsidP="00B17E0E">
      <w:pPr>
        <w:pStyle w:val="VCAAbody"/>
        <w:rPr>
          <w:lang w:val="en-AU"/>
        </w:rPr>
      </w:pPr>
      <w:r w:rsidRPr="007A6C50">
        <w:rPr>
          <w:lang w:val="en-AU"/>
        </w:rPr>
        <w:t>N</w:t>
      </w:r>
      <w:r w:rsidR="00ED6DDA" w:rsidRPr="007A6C50">
        <w:rPr>
          <w:lang w:val="en-AU"/>
        </w:rPr>
        <w:t xml:space="preserve">ational security </w:t>
      </w:r>
      <w:r w:rsidRPr="007A6C50">
        <w:rPr>
          <w:lang w:val="en-AU"/>
        </w:rPr>
        <w:t xml:space="preserve">can be described </w:t>
      </w:r>
      <w:r w:rsidR="00ED6DDA" w:rsidRPr="007A6C50">
        <w:rPr>
          <w:lang w:val="en-AU"/>
        </w:rPr>
        <w:t xml:space="preserve">as the national interest of a state to ensure it maintains its sovereignty. </w:t>
      </w:r>
      <w:r w:rsidR="00D25245" w:rsidRPr="007A6C50">
        <w:rPr>
          <w:lang w:val="en-AU"/>
        </w:rPr>
        <w:t>I</w:t>
      </w:r>
      <w:r w:rsidR="00ED6DDA" w:rsidRPr="007A6C50">
        <w:rPr>
          <w:lang w:val="en-AU"/>
        </w:rPr>
        <w:t>t also includes other concepts of security, such as energy, resource, economic and environmental, which are all necessary for a state to maintain sovereignty.</w:t>
      </w:r>
      <w:r w:rsidR="00F15707" w:rsidRPr="007A6C50">
        <w:rPr>
          <w:lang w:val="en-AU"/>
        </w:rPr>
        <w:t xml:space="preserve"> Some students went on to refer to security as incorporating the protection of a state’s borders from threats and intruders.</w:t>
      </w:r>
    </w:p>
    <w:p w14:paraId="0B300C02" w14:textId="65AF0E82" w:rsidR="00ED6DDA" w:rsidRPr="007A6C50" w:rsidRDefault="00ED6DDA" w:rsidP="00B17E0E">
      <w:pPr>
        <w:pStyle w:val="VCAAbody"/>
        <w:rPr>
          <w:lang w:val="en-AU"/>
        </w:rPr>
      </w:pPr>
      <w:r w:rsidRPr="007A6C50">
        <w:rPr>
          <w:lang w:val="en-AU"/>
        </w:rPr>
        <w:t xml:space="preserve">Students should be aware that just because a state trades to pursue economic gain, it does not necessarily constitute the concept of trade as a foreign policy instrument (FPI). Therefore </w:t>
      </w:r>
      <w:r w:rsidR="00A245E8">
        <w:rPr>
          <w:lang w:val="en-AU"/>
        </w:rPr>
        <w:t xml:space="preserve">students were required to analyse </w:t>
      </w:r>
      <w:r w:rsidRPr="007A6C50">
        <w:rPr>
          <w:lang w:val="en-AU"/>
        </w:rPr>
        <w:t xml:space="preserve">a specific trade action, such as the signing of a bilateral or a multilateral trade agreement, </w:t>
      </w:r>
      <w:r w:rsidR="0031313E" w:rsidRPr="007A6C50">
        <w:rPr>
          <w:lang w:val="en-AU"/>
        </w:rPr>
        <w:t xml:space="preserve">or the </w:t>
      </w:r>
      <w:r w:rsidRPr="007A6C50">
        <w:rPr>
          <w:lang w:val="en-AU"/>
        </w:rPr>
        <w:t>imposition of retaliatory trade restrictions such as controls or tariffs.</w:t>
      </w:r>
    </w:p>
    <w:p w14:paraId="4D496891" w14:textId="551747D0" w:rsidR="00ED6DDA" w:rsidRPr="007A6C50" w:rsidRDefault="00ED6DDA" w:rsidP="00B17E0E">
      <w:pPr>
        <w:pStyle w:val="VCAAbody"/>
        <w:rPr>
          <w:lang w:val="en-AU"/>
        </w:rPr>
      </w:pPr>
      <w:r w:rsidRPr="007A6C50">
        <w:rPr>
          <w:lang w:val="en-AU"/>
        </w:rPr>
        <w:t>Economic security</w:t>
      </w:r>
      <w:r w:rsidR="0031313E" w:rsidRPr="007A6C50">
        <w:rPr>
          <w:lang w:val="en-AU"/>
        </w:rPr>
        <w:t xml:space="preserve"> also</w:t>
      </w:r>
      <w:r w:rsidRPr="007A6C50">
        <w:rPr>
          <w:lang w:val="en-AU"/>
        </w:rPr>
        <w:t xml:space="preserve"> needed to be referenced in relation to national security</w:t>
      </w:r>
      <w:r w:rsidR="00A245E8">
        <w:rPr>
          <w:lang w:val="en-AU"/>
        </w:rPr>
        <w:t>,</w:t>
      </w:r>
      <w:r w:rsidRPr="007A6C50">
        <w:rPr>
          <w:lang w:val="en-AU"/>
        </w:rPr>
        <w:t xml:space="preserve"> and student</w:t>
      </w:r>
      <w:r w:rsidR="0031313E" w:rsidRPr="007A6C50">
        <w:rPr>
          <w:lang w:val="en-AU"/>
        </w:rPr>
        <w:t>s</w:t>
      </w:r>
      <w:r w:rsidRPr="007A6C50">
        <w:rPr>
          <w:lang w:val="en-AU"/>
        </w:rPr>
        <w:t xml:space="preserve"> </w:t>
      </w:r>
      <w:r w:rsidR="0031313E" w:rsidRPr="007A6C50">
        <w:rPr>
          <w:lang w:val="en-AU"/>
        </w:rPr>
        <w:t xml:space="preserve">had to </w:t>
      </w:r>
      <w:r w:rsidRPr="007A6C50">
        <w:rPr>
          <w:lang w:val="en-AU"/>
        </w:rPr>
        <w:t xml:space="preserve">clearly explain the link. Linking the specific action to trade was challenging for some students </w:t>
      </w:r>
      <w:r w:rsidR="0031313E" w:rsidRPr="007A6C50">
        <w:rPr>
          <w:lang w:val="en-AU"/>
        </w:rPr>
        <w:t xml:space="preserve">who </w:t>
      </w:r>
      <w:r w:rsidRPr="007A6C50">
        <w:rPr>
          <w:lang w:val="en-AU"/>
        </w:rPr>
        <w:t>wr</w:t>
      </w:r>
      <w:r w:rsidR="0031313E" w:rsidRPr="007A6C50">
        <w:rPr>
          <w:lang w:val="en-AU"/>
        </w:rPr>
        <w:t>o</w:t>
      </w:r>
      <w:r w:rsidRPr="007A6C50">
        <w:rPr>
          <w:lang w:val="en-AU"/>
        </w:rPr>
        <w:t>te in very broad general terms but made no precise or specific connection between trade and national security.</w:t>
      </w:r>
    </w:p>
    <w:p w14:paraId="143D533A" w14:textId="77777777" w:rsidR="00ED6DDA" w:rsidRPr="007A6C50" w:rsidRDefault="00ED6DDA" w:rsidP="00B17E0E">
      <w:pPr>
        <w:pStyle w:val="VCAAbody"/>
        <w:rPr>
          <w:lang w:val="en-AU"/>
        </w:rPr>
      </w:pPr>
      <w:r w:rsidRPr="007A6C50">
        <w:rPr>
          <w:lang w:val="en-AU"/>
        </w:rPr>
        <w:t>General arguments about a trade agreement between states making conflict between them less likely was a limited approach if not explored in depth.</w:t>
      </w:r>
    </w:p>
    <w:p w14:paraId="0FAE95AA" w14:textId="77777777" w:rsidR="00ED6DDA" w:rsidRPr="007A6C50" w:rsidRDefault="00ED6DDA" w:rsidP="00B17E0E">
      <w:pPr>
        <w:pStyle w:val="VCAAbody"/>
        <w:rPr>
          <w:lang w:val="en-AU"/>
        </w:rPr>
      </w:pPr>
      <w:r w:rsidRPr="007A6C50">
        <w:rPr>
          <w:lang w:val="en-AU"/>
        </w:rPr>
        <w:t>The following is an example of a high-scoring response.</w:t>
      </w:r>
    </w:p>
    <w:p w14:paraId="472E098F" w14:textId="77777777" w:rsidR="00E31457" w:rsidRPr="007A6C50" w:rsidRDefault="00E31457" w:rsidP="00E31457">
      <w:pPr>
        <w:rPr>
          <w:lang w:val="en-AU"/>
        </w:rPr>
      </w:pPr>
      <w:r w:rsidRPr="007A6C50">
        <w:rPr>
          <w:i/>
          <w:iCs/>
          <w:lang w:val="en-AU"/>
        </w:rPr>
        <w:t>Trade has been utilised by China within the Cross-Strait Service Trade Agreement (CSSTA) in 2013 with Taiwan, in order to promote the renegade islands economic dependence to the Mainland, in order to increase China's effective control over its borders and prevent threats of the three forbidden forces; separatism, extremism and terrorism. As since 1991, $188bn has been invested from Taiwan to the mainland and upwards of 42% of adults within Taiwan are been increasing economic ties with the mainland (Pew Research). China's efforts have pursued the attempt in achieving national security through the use of trade.</w:t>
      </w:r>
    </w:p>
    <w:p w14:paraId="0E0933D6" w14:textId="3AB3F8C4" w:rsidR="00901EEE" w:rsidRPr="007A6C50" w:rsidRDefault="00901EEE" w:rsidP="00AF380D">
      <w:pPr>
        <w:pStyle w:val="VCAAHeading3"/>
        <w:rPr>
          <w:lang w:val="en-AU"/>
        </w:rPr>
      </w:pPr>
      <w:r w:rsidRPr="007A6C50">
        <w:rPr>
          <w:lang w:val="en-AU"/>
        </w:rPr>
        <w:t xml:space="preserve">Question </w:t>
      </w:r>
      <w:r w:rsidR="00CB0463" w:rsidRPr="007A6C50">
        <w:rPr>
          <w:lang w:val="en-AU"/>
        </w:rPr>
        <w:t>4c.</w:t>
      </w:r>
    </w:p>
    <w:tbl>
      <w:tblPr>
        <w:tblStyle w:val="VCAATableClosed1"/>
        <w:tblW w:w="7027" w:type="dxa"/>
        <w:tblInd w:w="-1" w:type="dxa"/>
        <w:tblLook w:val="04A0" w:firstRow="1" w:lastRow="0" w:firstColumn="1" w:lastColumn="0" w:noHBand="0" w:noVBand="1"/>
        <w:tblCaption w:val="Table one"/>
        <w:tblDescription w:val="VCAA closed table style"/>
      </w:tblPr>
      <w:tblGrid>
        <w:gridCol w:w="691"/>
        <w:gridCol w:w="576"/>
        <w:gridCol w:w="576"/>
        <w:gridCol w:w="576"/>
        <w:gridCol w:w="576"/>
        <w:gridCol w:w="576"/>
        <w:gridCol w:w="576"/>
        <w:gridCol w:w="576"/>
        <w:gridCol w:w="576"/>
        <w:gridCol w:w="576"/>
        <w:gridCol w:w="1152"/>
      </w:tblGrid>
      <w:tr w:rsidR="00202022" w:rsidRPr="007A6C50" w14:paraId="0A2A3D88" w14:textId="77777777" w:rsidTr="00B17E0E">
        <w:trPr>
          <w:cnfStyle w:val="100000000000" w:firstRow="1" w:lastRow="0" w:firstColumn="0" w:lastColumn="0" w:oddVBand="0" w:evenVBand="0" w:oddHBand="0" w:evenHBand="0" w:firstRowFirstColumn="0" w:firstRowLastColumn="0" w:lastRowFirstColumn="0" w:lastRowLastColumn="0"/>
        </w:trPr>
        <w:tc>
          <w:tcPr>
            <w:tcW w:w="691" w:type="dxa"/>
          </w:tcPr>
          <w:p w14:paraId="314A9BA6" w14:textId="278B15C1" w:rsidR="00202022" w:rsidRPr="007A6C50" w:rsidRDefault="00202022" w:rsidP="00F0792B">
            <w:pPr>
              <w:pStyle w:val="VCAAtablecondensedheading"/>
              <w:rPr>
                <w:lang w:val="en-AU"/>
              </w:rPr>
            </w:pPr>
            <w:r w:rsidRPr="007A6C50">
              <w:rPr>
                <w:lang w:val="en-AU"/>
              </w:rPr>
              <w:t>Marks</w:t>
            </w:r>
          </w:p>
        </w:tc>
        <w:tc>
          <w:tcPr>
            <w:tcW w:w="576" w:type="dxa"/>
          </w:tcPr>
          <w:p w14:paraId="1641EBC6" w14:textId="77777777" w:rsidR="00202022" w:rsidRPr="007A6C50" w:rsidRDefault="00202022" w:rsidP="00F0792B">
            <w:pPr>
              <w:pStyle w:val="VCAAtablecondensedheading"/>
              <w:rPr>
                <w:lang w:val="en-AU"/>
              </w:rPr>
            </w:pPr>
            <w:r w:rsidRPr="007A6C50">
              <w:rPr>
                <w:lang w:val="en-AU"/>
              </w:rPr>
              <w:t>0</w:t>
            </w:r>
          </w:p>
        </w:tc>
        <w:tc>
          <w:tcPr>
            <w:tcW w:w="576" w:type="dxa"/>
          </w:tcPr>
          <w:p w14:paraId="79FED4CE" w14:textId="77777777" w:rsidR="00202022" w:rsidRPr="007A6C50" w:rsidRDefault="00202022" w:rsidP="00F0792B">
            <w:pPr>
              <w:pStyle w:val="VCAAtablecondensedheading"/>
              <w:rPr>
                <w:lang w:val="en-AU"/>
              </w:rPr>
            </w:pPr>
            <w:r w:rsidRPr="007A6C50">
              <w:rPr>
                <w:lang w:val="en-AU"/>
              </w:rPr>
              <w:t>1</w:t>
            </w:r>
          </w:p>
        </w:tc>
        <w:tc>
          <w:tcPr>
            <w:tcW w:w="576" w:type="dxa"/>
          </w:tcPr>
          <w:p w14:paraId="4036E6C9" w14:textId="77777777" w:rsidR="00202022" w:rsidRPr="007A6C50" w:rsidRDefault="00202022" w:rsidP="00F0792B">
            <w:pPr>
              <w:pStyle w:val="VCAAtablecondensedheading"/>
              <w:rPr>
                <w:lang w:val="en-AU"/>
              </w:rPr>
            </w:pPr>
            <w:r w:rsidRPr="007A6C50">
              <w:rPr>
                <w:lang w:val="en-AU"/>
              </w:rPr>
              <w:t>2</w:t>
            </w:r>
          </w:p>
        </w:tc>
        <w:tc>
          <w:tcPr>
            <w:tcW w:w="576" w:type="dxa"/>
          </w:tcPr>
          <w:p w14:paraId="154081EB" w14:textId="77777777" w:rsidR="00202022" w:rsidRPr="007A6C50" w:rsidRDefault="00202022" w:rsidP="00F0792B">
            <w:pPr>
              <w:pStyle w:val="VCAAtablecondensedheading"/>
              <w:rPr>
                <w:lang w:val="en-AU"/>
              </w:rPr>
            </w:pPr>
            <w:r w:rsidRPr="007A6C50">
              <w:rPr>
                <w:lang w:val="en-AU"/>
              </w:rPr>
              <w:t>3</w:t>
            </w:r>
          </w:p>
        </w:tc>
        <w:tc>
          <w:tcPr>
            <w:tcW w:w="576" w:type="dxa"/>
          </w:tcPr>
          <w:p w14:paraId="66C4C021" w14:textId="77777777" w:rsidR="00202022" w:rsidRPr="007A6C50" w:rsidRDefault="00202022" w:rsidP="00F0792B">
            <w:pPr>
              <w:pStyle w:val="VCAAtablecondensedheading"/>
              <w:rPr>
                <w:lang w:val="en-AU"/>
              </w:rPr>
            </w:pPr>
            <w:r w:rsidRPr="007A6C50">
              <w:rPr>
                <w:lang w:val="en-AU"/>
              </w:rPr>
              <w:t>4</w:t>
            </w:r>
          </w:p>
        </w:tc>
        <w:tc>
          <w:tcPr>
            <w:tcW w:w="576" w:type="dxa"/>
          </w:tcPr>
          <w:p w14:paraId="250B8ED4" w14:textId="77777777" w:rsidR="00202022" w:rsidRPr="007A6C50" w:rsidRDefault="00202022" w:rsidP="00F0792B">
            <w:pPr>
              <w:pStyle w:val="VCAAtablecondensedheading"/>
              <w:rPr>
                <w:lang w:val="en-AU"/>
              </w:rPr>
            </w:pPr>
            <w:r w:rsidRPr="007A6C50">
              <w:rPr>
                <w:lang w:val="en-AU"/>
              </w:rPr>
              <w:t>5</w:t>
            </w:r>
          </w:p>
        </w:tc>
        <w:tc>
          <w:tcPr>
            <w:tcW w:w="576" w:type="dxa"/>
          </w:tcPr>
          <w:p w14:paraId="47731084" w14:textId="77777777" w:rsidR="00202022" w:rsidRPr="007A6C50" w:rsidRDefault="00202022" w:rsidP="00F0792B">
            <w:pPr>
              <w:pStyle w:val="VCAAtablecondensedheading"/>
              <w:rPr>
                <w:lang w:val="en-AU"/>
              </w:rPr>
            </w:pPr>
            <w:r w:rsidRPr="007A6C50">
              <w:rPr>
                <w:lang w:val="en-AU"/>
              </w:rPr>
              <w:t>6</w:t>
            </w:r>
          </w:p>
        </w:tc>
        <w:tc>
          <w:tcPr>
            <w:tcW w:w="576" w:type="dxa"/>
          </w:tcPr>
          <w:p w14:paraId="244D65F5" w14:textId="77777777" w:rsidR="00202022" w:rsidRPr="007A6C50" w:rsidRDefault="00202022" w:rsidP="00F0792B">
            <w:pPr>
              <w:pStyle w:val="VCAAtablecondensedheading"/>
              <w:rPr>
                <w:lang w:val="en-AU"/>
              </w:rPr>
            </w:pPr>
            <w:r w:rsidRPr="007A6C50">
              <w:rPr>
                <w:lang w:val="en-AU"/>
              </w:rPr>
              <w:t>7</w:t>
            </w:r>
          </w:p>
        </w:tc>
        <w:tc>
          <w:tcPr>
            <w:tcW w:w="576" w:type="dxa"/>
          </w:tcPr>
          <w:p w14:paraId="484D1EDA" w14:textId="77777777" w:rsidR="00202022" w:rsidRPr="007A6C50" w:rsidRDefault="00202022" w:rsidP="00F0792B">
            <w:pPr>
              <w:pStyle w:val="VCAAtablecondensedheading"/>
              <w:rPr>
                <w:lang w:val="en-AU"/>
              </w:rPr>
            </w:pPr>
            <w:r w:rsidRPr="007A6C50">
              <w:rPr>
                <w:lang w:val="en-AU"/>
              </w:rPr>
              <w:t>8</w:t>
            </w:r>
          </w:p>
        </w:tc>
        <w:tc>
          <w:tcPr>
            <w:tcW w:w="1152" w:type="dxa"/>
          </w:tcPr>
          <w:p w14:paraId="51CE8C87" w14:textId="77777777" w:rsidR="00202022" w:rsidRPr="007A6C50" w:rsidRDefault="00202022" w:rsidP="00F0792B">
            <w:pPr>
              <w:pStyle w:val="VCAAtablecondensedheading"/>
              <w:rPr>
                <w:lang w:val="en-AU"/>
              </w:rPr>
            </w:pPr>
            <w:r w:rsidRPr="007A6C50">
              <w:rPr>
                <w:lang w:val="en-AU"/>
              </w:rPr>
              <w:t>Average</w:t>
            </w:r>
          </w:p>
        </w:tc>
      </w:tr>
      <w:tr w:rsidR="00202022" w:rsidRPr="007A6C50" w14:paraId="38BC6139" w14:textId="77777777" w:rsidTr="00B17E0E">
        <w:tc>
          <w:tcPr>
            <w:tcW w:w="691" w:type="dxa"/>
          </w:tcPr>
          <w:p w14:paraId="0C7C16B9" w14:textId="77777777" w:rsidR="00202022" w:rsidRPr="007A6C50" w:rsidRDefault="00202022" w:rsidP="00F0792B">
            <w:pPr>
              <w:pStyle w:val="VCAAtablecondensed"/>
              <w:rPr>
                <w:lang w:val="en-AU"/>
              </w:rPr>
            </w:pPr>
            <w:r w:rsidRPr="007A6C50">
              <w:rPr>
                <w:lang w:val="en-AU"/>
              </w:rPr>
              <w:t>%</w:t>
            </w:r>
          </w:p>
        </w:tc>
        <w:tc>
          <w:tcPr>
            <w:tcW w:w="576" w:type="dxa"/>
          </w:tcPr>
          <w:p w14:paraId="0F807CAB" w14:textId="792C0DC9" w:rsidR="00202022" w:rsidRPr="007A6C50" w:rsidRDefault="003E6D0E" w:rsidP="00F0792B">
            <w:pPr>
              <w:pStyle w:val="VCAAtablecondensed"/>
              <w:rPr>
                <w:lang w:val="en-AU"/>
              </w:rPr>
            </w:pPr>
            <w:r w:rsidRPr="007A6C50">
              <w:rPr>
                <w:lang w:val="en-AU"/>
              </w:rPr>
              <w:t>5</w:t>
            </w:r>
          </w:p>
        </w:tc>
        <w:tc>
          <w:tcPr>
            <w:tcW w:w="576" w:type="dxa"/>
          </w:tcPr>
          <w:p w14:paraId="4F3B6E35" w14:textId="2A19BFF2" w:rsidR="00202022" w:rsidRPr="007A6C50" w:rsidRDefault="003E6D0E" w:rsidP="00F0792B">
            <w:pPr>
              <w:pStyle w:val="VCAAtablecondensed"/>
              <w:rPr>
                <w:lang w:val="en-AU"/>
              </w:rPr>
            </w:pPr>
            <w:r w:rsidRPr="007A6C50">
              <w:rPr>
                <w:lang w:val="en-AU"/>
              </w:rPr>
              <w:t>4</w:t>
            </w:r>
          </w:p>
        </w:tc>
        <w:tc>
          <w:tcPr>
            <w:tcW w:w="576" w:type="dxa"/>
          </w:tcPr>
          <w:p w14:paraId="35FFC909" w14:textId="38E57E5B" w:rsidR="00202022" w:rsidRPr="007A6C50" w:rsidRDefault="003E6D0E" w:rsidP="00F0792B">
            <w:pPr>
              <w:pStyle w:val="VCAAtablecondensed"/>
              <w:rPr>
                <w:lang w:val="en-AU"/>
              </w:rPr>
            </w:pPr>
            <w:r w:rsidRPr="007A6C50">
              <w:rPr>
                <w:lang w:val="en-AU"/>
              </w:rPr>
              <w:t>8</w:t>
            </w:r>
          </w:p>
        </w:tc>
        <w:tc>
          <w:tcPr>
            <w:tcW w:w="576" w:type="dxa"/>
          </w:tcPr>
          <w:p w14:paraId="30D039AF" w14:textId="7E46E4E7" w:rsidR="00202022" w:rsidRPr="007A6C50" w:rsidRDefault="003E6D0E" w:rsidP="00F0792B">
            <w:pPr>
              <w:pStyle w:val="VCAAtablecondensed"/>
              <w:rPr>
                <w:lang w:val="en-AU"/>
              </w:rPr>
            </w:pPr>
            <w:r w:rsidRPr="007A6C50">
              <w:rPr>
                <w:lang w:val="en-AU"/>
              </w:rPr>
              <w:t>12</w:t>
            </w:r>
          </w:p>
        </w:tc>
        <w:tc>
          <w:tcPr>
            <w:tcW w:w="576" w:type="dxa"/>
          </w:tcPr>
          <w:p w14:paraId="3F41B921" w14:textId="27052775" w:rsidR="00202022" w:rsidRPr="007A6C50" w:rsidRDefault="003E6D0E" w:rsidP="00F0792B">
            <w:pPr>
              <w:pStyle w:val="VCAAtablecondensed"/>
              <w:rPr>
                <w:lang w:val="en-AU"/>
              </w:rPr>
            </w:pPr>
            <w:r w:rsidRPr="007A6C50">
              <w:rPr>
                <w:lang w:val="en-AU"/>
              </w:rPr>
              <w:t>18</w:t>
            </w:r>
          </w:p>
        </w:tc>
        <w:tc>
          <w:tcPr>
            <w:tcW w:w="576" w:type="dxa"/>
          </w:tcPr>
          <w:p w14:paraId="5767F690" w14:textId="008671A8" w:rsidR="00202022" w:rsidRPr="007A6C50" w:rsidRDefault="003E6D0E" w:rsidP="00F0792B">
            <w:pPr>
              <w:pStyle w:val="VCAAtablecondensed"/>
              <w:rPr>
                <w:lang w:val="en-AU"/>
              </w:rPr>
            </w:pPr>
            <w:r w:rsidRPr="007A6C50">
              <w:rPr>
                <w:lang w:val="en-AU"/>
              </w:rPr>
              <w:t>17</w:t>
            </w:r>
          </w:p>
        </w:tc>
        <w:tc>
          <w:tcPr>
            <w:tcW w:w="576" w:type="dxa"/>
          </w:tcPr>
          <w:p w14:paraId="4A6AC868" w14:textId="10B85A7E" w:rsidR="00202022" w:rsidRPr="007A6C50" w:rsidRDefault="003E6D0E" w:rsidP="00F0792B">
            <w:pPr>
              <w:pStyle w:val="VCAAtablecondensed"/>
              <w:rPr>
                <w:lang w:val="en-AU"/>
              </w:rPr>
            </w:pPr>
            <w:r w:rsidRPr="007A6C50">
              <w:rPr>
                <w:lang w:val="en-AU"/>
              </w:rPr>
              <w:t>17</w:t>
            </w:r>
          </w:p>
        </w:tc>
        <w:tc>
          <w:tcPr>
            <w:tcW w:w="576" w:type="dxa"/>
          </w:tcPr>
          <w:p w14:paraId="7D970C4D" w14:textId="0A538C18" w:rsidR="00202022" w:rsidRPr="007A6C50" w:rsidRDefault="003E6D0E" w:rsidP="00F0792B">
            <w:pPr>
              <w:pStyle w:val="VCAAtablecondensed"/>
              <w:rPr>
                <w:lang w:val="en-AU"/>
              </w:rPr>
            </w:pPr>
            <w:r w:rsidRPr="007A6C50">
              <w:rPr>
                <w:lang w:val="en-AU"/>
              </w:rPr>
              <w:t>12</w:t>
            </w:r>
          </w:p>
        </w:tc>
        <w:tc>
          <w:tcPr>
            <w:tcW w:w="576" w:type="dxa"/>
          </w:tcPr>
          <w:p w14:paraId="26BFF3F7" w14:textId="42322473" w:rsidR="00202022" w:rsidRPr="007A6C50" w:rsidRDefault="003E6D0E" w:rsidP="00F0792B">
            <w:pPr>
              <w:pStyle w:val="VCAAtablecondensed"/>
              <w:rPr>
                <w:lang w:val="en-AU"/>
              </w:rPr>
            </w:pPr>
            <w:r w:rsidRPr="007A6C50">
              <w:rPr>
                <w:lang w:val="en-AU"/>
              </w:rPr>
              <w:t>7</w:t>
            </w:r>
          </w:p>
        </w:tc>
        <w:tc>
          <w:tcPr>
            <w:tcW w:w="1152" w:type="dxa"/>
          </w:tcPr>
          <w:p w14:paraId="4EA17AF5" w14:textId="24DD6A71" w:rsidR="00202022" w:rsidRPr="007A6C50" w:rsidRDefault="003E6D0E" w:rsidP="00F0792B">
            <w:pPr>
              <w:pStyle w:val="VCAAtablecondensed"/>
              <w:rPr>
                <w:lang w:val="en-AU"/>
              </w:rPr>
            </w:pPr>
            <w:r w:rsidRPr="007A6C50">
              <w:rPr>
                <w:lang w:val="en-AU"/>
              </w:rPr>
              <w:t>4.6</w:t>
            </w:r>
          </w:p>
        </w:tc>
      </w:tr>
    </w:tbl>
    <w:p w14:paraId="496306EF" w14:textId="791FA162" w:rsidR="00CB0463" w:rsidRPr="007A6C50" w:rsidRDefault="00CB0463" w:rsidP="00B17E0E">
      <w:pPr>
        <w:pStyle w:val="VCAAbody"/>
        <w:rPr>
          <w:lang w:val="en-AU"/>
        </w:rPr>
      </w:pPr>
      <w:r w:rsidRPr="007A6C50">
        <w:rPr>
          <w:lang w:val="en-AU"/>
        </w:rPr>
        <w:t>The international standing of a state is an important national interest that can influence the power a state has in global politics. Other national interests impact on international standing as well as a state’s role and recognition in intergovernmental organisations</w:t>
      </w:r>
      <w:r w:rsidR="003E6D0E" w:rsidRPr="007A6C50">
        <w:rPr>
          <w:lang w:val="en-AU"/>
        </w:rPr>
        <w:t>,</w:t>
      </w:r>
      <w:r w:rsidRPr="007A6C50">
        <w:rPr>
          <w:lang w:val="en-AU"/>
        </w:rPr>
        <w:t xml:space="preserve"> for example</w:t>
      </w:r>
      <w:r w:rsidR="003E6D0E" w:rsidRPr="007A6C50">
        <w:rPr>
          <w:lang w:val="en-AU"/>
        </w:rPr>
        <w:t>,</w:t>
      </w:r>
      <w:r w:rsidRPr="007A6C50">
        <w:rPr>
          <w:lang w:val="en-AU"/>
        </w:rPr>
        <w:t xml:space="preserve"> as being a proponent/champion of international law. If a state has an unfavourable international standing</w:t>
      </w:r>
      <w:r w:rsidR="00CE2D6A" w:rsidRPr="007A6C50">
        <w:rPr>
          <w:lang w:val="en-AU"/>
        </w:rPr>
        <w:t>,</w:t>
      </w:r>
      <w:r w:rsidRPr="007A6C50">
        <w:rPr>
          <w:lang w:val="en-AU"/>
        </w:rPr>
        <w:t xml:space="preserve"> it may threaten elements of its sovereignty.</w:t>
      </w:r>
    </w:p>
    <w:p w14:paraId="1DBDDD3C" w14:textId="77777777" w:rsidR="00F31190" w:rsidRPr="007A6C50" w:rsidRDefault="00F31190" w:rsidP="000757F4">
      <w:pPr>
        <w:pStyle w:val="VCAAbody"/>
        <w:rPr>
          <w:lang w:val="en-AU"/>
        </w:rPr>
      </w:pPr>
      <w:bookmarkStart w:id="1" w:name="_Hlk122452256"/>
      <w:r w:rsidRPr="007A6C50">
        <w:rPr>
          <w:lang w:val="en-AU"/>
        </w:rPr>
        <w:t>Some students struggled with the scope of this question as they chose to evaluate their state’s international standing through its relationship with just one other actor. Other students assessed the international standing of their chosen state through responses from two or more global actors, so increasing the opportunity to gain more marks.</w:t>
      </w:r>
    </w:p>
    <w:bookmarkEnd w:id="1"/>
    <w:p w14:paraId="1424C42C" w14:textId="4EFE0FDE" w:rsidR="003117AE" w:rsidRPr="007A6C50" w:rsidRDefault="00CB0463" w:rsidP="00F31190">
      <w:pPr>
        <w:pStyle w:val="VCAAbody"/>
        <w:rPr>
          <w:lang w:val="en-AU"/>
        </w:rPr>
      </w:pPr>
      <w:r w:rsidRPr="007A6C50">
        <w:rPr>
          <w:lang w:val="en-AU"/>
        </w:rPr>
        <w:t>Valid measurements/indicators of a state’s international standing included quotes of praise/criticism from IGOs, NSAs (like Amnesty International), regional groupings (like the EU) or multiple states (such as joint statements from Western governments)</w:t>
      </w:r>
      <w:r w:rsidR="003E6D0E" w:rsidRPr="007A6C50">
        <w:rPr>
          <w:lang w:val="en-AU"/>
        </w:rPr>
        <w:t>,</w:t>
      </w:r>
      <w:r w:rsidRPr="007A6C50">
        <w:rPr>
          <w:lang w:val="en-AU"/>
        </w:rPr>
        <w:t xml:space="preserve"> </w:t>
      </w:r>
      <w:r w:rsidR="003E6D0E" w:rsidRPr="007A6C50">
        <w:rPr>
          <w:lang w:val="en-AU"/>
        </w:rPr>
        <w:t>or c</w:t>
      </w:r>
      <w:r w:rsidRPr="007A6C50">
        <w:rPr>
          <w:lang w:val="en-AU"/>
        </w:rPr>
        <w:t>ollective action by multiple states to endorse/criticise the state, such as votes in the UN or membership of multilateral bodies (such as the Belt and Road Initiative).</w:t>
      </w:r>
      <w:r w:rsidR="003117AE" w:rsidRPr="007A6C50">
        <w:rPr>
          <w:lang w:val="en-AU"/>
        </w:rPr>
        <w:br w:type="page"/>
      </w:r>
    </w:p>
    <w:p w14:paraId="68B0E9C4" w14:textId="77777777" w:rsidR="00CB0463" w:rsidRPr="007A6C50" w:rsidRDefault="00CB0463" w:rsidP="00B17E0E">
      <w:pPr>
        <w:pStyle w:val="VCAAbody"/>
        <w:rPr>
          <w:lang w:val="en-AU"/>
        </w:rPr>
      </w:pPr>
      <w:r w:rsidRPr="007A6C50">
        <w:rPr>
          <w:lang w:val="en-AU"/>
        </w:rPr>
        <w:lastRenderedPageBreak/>
        <w:t>The following is an example of a high-scoring response.</w:t>
      </w:r>
    </w:p>
    <w:p w14:paraId="653CCCDB" w14:textId="2E1ED8EE" w:rsidR="00CB0463" w:rsidRPr="007A6C50" w:rsidRDefault="00CB0463" w:rsidP="00B17E0E">
      <w:pPr>
        <w:pStyle w:val="VCAAstudentresponse"/>
        <w:rPr>
          <w:i w:val="0"/>
          <w:iCs w:val="0"/>
          <w:lang w:val="en-AU"/>
        </w:rPr>
      </w:pPr>
      <w:r w:rsidRPr="000757F4">
        <w:rPr>
          <w:lang w:val="en-AU"/>
        </w:rPr>
        <w:t>The US has been somewhat successful in achieving international standing. During Trump’s</w:t>
      </w:r>
      <w:r w:rsidR="00C73DA3" w:rsidRPr="005913FD">
        <w:rPr>
          <w:lang w:val="en-AU"/>
        </w:rPr>
        <w:t xml:space="preserve"> </w:t>
      </w:r>
      <w:r w:rsidRPr="007A6C50">
        <w:rPr>
          <w:lang w:val="en-AU"/>
        </w:rPr>
        <w:t xml:space="preserve">administration, he prioritised US economy and potential loss of 27 million jobs to influence his pragmatic decision to withdraw from the 2015 Paris Climate Agreement. Stating that it was a </w:t>
      </w:r>
      <w:r w:rsidR="003F516D" w:rsidRPr="007A6C50">
        <w:rPr>
          <w:lang w:val="en-AU"/>
        </w:rPr>
        <w:t>‘</w:t>
      </w:r>
      <w:r w:rsidRPr="007A6C50">
        <w:rPr>
          <w:lang w:val="en-AU"/>
        </w:rPr>
        <w:t>draconian</w:t>
      </w:r>
      <w:r w:rsidR="003F516D" w:rsidRPr="007A6C50">
        <w:rPr>
          <w:lang w:val="en-AU"/>
        </w:rPr>
        <w:t>’</w:t>
      </w:r>
      <w:r w:rsidRPr="007A6C50">
        <w:rPr>
          <w:lang w:val="en-AU"/>
        </w:rPr>
        <w:t xml:space="preserve"> deal, Trump demonstrated an American First ideology at the detriment of positive international standing. The US were lambasted by the international community, a German tabloid wrote </w:t>
      </w:r>
      <w:r w:rsidR="003F516D" w:rsidRPr="007A6C50">
        <w:rPr>
          <w:lang w:val="en-AU"/>
        </w:rPr>
        <w:t>‘</w:t>
      </w:r>
      <w:r w:rsidRPr="007A6C50">
        <w:rPr>
          <w:lang w:val="en-AU"/>
        </w:rPr>
        <w:t xml:space="preserve">Earth to Trump = </w:t>
      </w:r>
      <w:proofErr w:type="spellStart"/>
      <w:r w:rsidRPr="007A6C50">
        <w:rPr>
          <w:lang w:val="en-AU"/>
        </w:rPr>
        <w:t>Fxxk</w:t>
      </w:r>
      <w:proofErr w:type="spellEnd"/>
      <w:r w:rsidRPr="007A6C50">
        <w:rPr>
          <w:lang w:val="en-AU"/>
        </w:rPr>
        <w:t xml:space="preserve"> you</w:t>
      </w:r>
      <w:r w:rsidR="003F516D" w:rsidRPr="007A6C50">
        <w:rPr>
          <w:lang w:val="en-AU"/>
        </w:rPr>
        <w:t>’</w:t>
      </w:r>
      <w:r w:rsidRPr="007A6C50">
        <w:rPr>
          <w:lang w:val="en-AU"/>
        </w:rPr>
        <w:t xml:space="preserve">, while the UN was </w:t>
      </w:r>
      <w:r w:rsidR="003F516D" w:rsidRPr="007A6C50">
        <w:rPr>
          <w:lang w:val="en-AU"/>
        </w:rPr>
        <w:t>‘</w:t>
      </w:r>
      <w:r w:rsidRPr="007A6C50">
        <w:rPr>
          <w:lang w:val="en-AU"/>
        </w:rPr>
        <w:t xml:space="preserve">deeply disappointed’ by Trump’s decision, especially as the US were the second largest emitter in the world and also cancelled their pledge to donate $3 billion to the Green Climate Fund under the Paris Climate Agreement. However, Biden’s action to uphold ideological values and restore the US’ negative international standing into a more positive one was more successful in achieving international standing than Trump’s actions. Biden used American exceptionalism and a desire to </w:t>
      </w:r>
      <w:r w:rsidR="003F516D" w:rsidRPr="007A6C50">
        <w:rPr>
          <w:lang w:val="en-AU"/>
        </w:rPr>
        <w:t>‘</w:t>
      </w:r>
      <w:r w:rsidRPr="007A6C50">
        <w:rPr>
          <w:lang w:val="en-AU"/>
        </w:rPr>
        <w:t>hopefully lead global efforts</w:t>
      </w:r>
      <w:r w:rsidR="003F516D" w:rsidRPr="007A6C50">
        <w:rPr>
          <w:lang w:val="en-AU"/>
        </w:rPr>
        <w:t>’</w:t>
      </w:r>
      <w:r w:rsidRPr="007A6C50">
        <w:rPr>
          <w:lang w:val="en-AU"/>
        </w:rPr>
        <w:t xml:space="preserve"> (Biden, 2021) in the climate change </w:t>
      </w:r>
      <w:r w:rsidR="003F516D" w:rsidRPr="007A6C50">
        <w:rPr>
          <w:lang w:val="en-AU"/>
        </w:rPr>
        <w:t>‘</w:t>
      </w:r>
      <w:r w:rsidRPr="007A6C50">
        <w:rPr>
          <w:lang w:val="en-AU"/>
        </w:rPr>
        <w:t>moral obligation</w:t>
      </w:r>
      <w:r w:rsidR="003F516D" w:rsidRPr="007A6C50">
        <w:rPr>
          <w:lang w:val="en-AU"/>
        </w:rPr>
        <w:t>’</w:t>
      </w:r>
      <w:r w:rsidRPr="007A6C50">
        <w:rPr>
          <w:lang w:val="en-AU"/>
        </w:rPr>
        <w:t xml:space="preserve"> to re-enter the Paris Climate Agreement in 2021. It was successful in being praised by the global community with the UN </w:t>
      </w:r>
      <w:r w:rsidR="003F516D" w:rsidRPr="007A6C50">
        <w:rPr>
          <w:lang w:val="en-AU"/>
        </w:rPr>
        <w:t>‘</w:t>
      </w:r>
      <w:r w:rsidRPr="007A6C50">
        <w:rPr>
          <w:lang w:val="en-AU"/>
        </w:rPr>
        <w:t>warmly welcoming</w:t>
      </w:r>
      <w:r w:rsidR="003F516D" w:rsidRPr="007A6C50">
        <w:rPr>
          <w:lang w:val="en-AU"/>
        </w:rPr>
        <w:t>’</w:t>
      </w:r>
      <w:r w:rsidRPr="007A6C50">
        <w:rPr>
          <w:lang w:val="en-AU"/>
        </w:rPr>
        <w:t xml:space="preserve"> the US and the EU Commission </w:t>
      </w:r>
      <w:r w:rsidR="003F516D" w:rsidRPr="007A6C50">
        <w:rPr>
          <w:lang w:val="en-AU"/>
        </w:rPr>
        <w:t>‘</w:t>
      </w:r>
      <w:r w:rsidRPr="007A6C50">
        <w:rPr>
          <w:lang w:val="en-AU"/>
        </w:rPr>
        <w:t>looking forward</w:t>
      </w:r>
      <w:r w:rsidR="003F516D" w:rsidRPr="007A6C50">
        <w:rPr>
          <w:lang w:val="en-AU"/>
        </w:rPr>
        <w:t>’</w:t>
      </w:r>
      <w:r w:rsidRPr="007A6C50">
        <w:rPr>
          <w:lang w:val="en-AU"/>
        </w:rPr>
        <w:t xml:space="preserve"> to the US’ contribution to climate change efforts. However, even Biden’s actions were unable to truly restore the US’ international standing as the UN Secretary General cautioned that </w:t>
      </w:r>
      <w:r w:rsidR="003F516D" w:rsidRPr="007A6C50">
        <w:rPr>
          <w:lang w:val="en-AU"/>
        </w:rPr>
        <w:t>‘</w:t>
      </w:r>
      <w:r w:rsidR="00C73DA3" w:rsidRPr="007A6C50">
        <w:rPr>
          <w:lang w:val="en-AU"/>
        </w:rPr>
        <w:t>it</w:t>
      </w:r>
      <w:r w:rsidRPr="007A6C50">
        <w:rPr>
          <w:lang w:val="en-AU"/>
        </w:rPr>
        <w:t xml:space="preserve"> [has] a long way to go</w:t>
      </w:r>
      <w:r w:rsidR="003F516D" w:rsidRPr="007A6C50">
        <w:rPr>
          <w:lang w:val="en-AU"/>
        </w:rPr>
        <w:t>’</w:t>
      </w:r>
      <w:r w:rsidRPr="007A6C50">
        <w:rPr>
          <w:lang w:val="en-AU"/>
        </w:rPr>
        <w:t xml:space="preserve"> in climate change even with US participation efforts of a 50% cut in emissions and $1.2 trillion towards these goals. Ultimately the US has not been very effective in achieving international </w:t>
      </w:r>
      <w:r w:rsidR="00A07BA3" w:rsidRPr="007A6C50">
        <w:rPr>
          <w:lang w:val="en-AU"/>
        </w:rPr>
        <w:t>standing</w:t>
      </w:r>
      <w:r w:rsidRPr="007A6C50">
        <w:rPr>
          <w:lang w:val="en-AU"/>
        </w:rPr>
        <w:t>, especially as so many were disillusioned towards American values when Trump was in power in 2016-2020.</w:t>
      </w:r>
    </w:p>
    <w:p w14:paraId="4F44AFC6" w14:textId="52A13066" w:rsidR="000A342C" w:rsidRPr="007A6C50" w:rsidRDefault="000A342C" w:rsidP="00AE44C9">
      <w:pPr>
        <w:pStyle w:val="VCAAHeading3"/>
        <w:rPr>
          <w:lang w:val="en-AU"/>
        </w:rPr>
      </w:pPr>
      <w:r w:rsidRPr="007A6C50">
        <w:rPr>
          <w:lang w:val="en-AU"/>
        </w:rPr>
        <w:t xml:space="preserve">Question </w:t>
      </w:r>
      <w:r w:rsidR="00CB0463" w:rsidRPr="007A6C50">
        <w:rPr>
          <w:lang w:val="en-AU"/>
        </w:rPr>
        <w:t>5</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1152"/>
      </w:tblGrid>
      <w:tr w:rsidR="004F193F" w:rsidRPr="007A6C50" w14:paraId="57D988DD"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3F92A147" w14:textId="3C97FC2E" w:rsidR="004F193F" w:rsidRPr="007A6C50" w:rsidRDefault="004F193F"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7741E6EC" w14:textId="77777777" w:rsidR="004F193F" w:rsidRPr="007A6C50" w:rsidRDefault="004F193F"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3644EC89" w14:textId="77777777" w:rsidR="004F193F" w:rsidRPr="007A6C50" w:rsidRDefault="004F193F"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0D3326E7" w14:textId="77777777" w:rsidR="004F193F" w:rsidRPr="007A6C50" w:rsidRDefault="004F193F"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hideMark/>
          </w:tcPr>
          <w:p w14:paraId="7E682B4E" w14:textId="77777777" w:rsidR="004F193F" w:rsidRPr="007A6C50" w:rsidRDefault="004F193F" w:rsidP="00F0792B">
            <w:pPr>
              <w:pStyle w:val="VCAAtablecondensedheading"/>
              <w:rPr>
                <w:lang w:val="en-AU"/>
              </w:rPr>
            </w:pPr>
            <w:r w:rsidRPr="007A6C50">
              <w:rPr>
                <w:lang w:val="en-AU"/>
              </w:rPr>
              <w:t>3</w:t>
            </w:r>
          </w:p>
        </w:tc>
        <w:tc>
          <w:tcPr>
            <w:tcW w:w="1152" w:type="dxa"/>
            <w:tcBorders>
              <w:top w:val="single" w:sz="4" w:space="0" w:color="000000" w:themeColor="text1"/>
              <w:bottom w:val="single" w:sz="4" w:space="0" w:color="000000" w:themeColor="text1"/>
              <w:right w:val="single" w:sz="4" w:space="0" w:color="000000" w:themeColor="text1"/>
            </w:tcBorders>
            <w:hideMark/>
          </w:tcPr>
          <w:p w14:paraId="7D5242CC" w14:textId="77777777" w:rsidR="004F193F" w:rsidRPr="007A6C50" w:rsidRDefault="004F193F" w:rsidP="00F0792B">
            <w:pPr>
              <w:pStyle w:val="VCAAtablecondensedheading"/>
              <w:rPr>
                <w:lang w:val="en-AU"/>
              </w:rPr>
            </w:pPr>
            <w:r w:rsidRPr="007A6C50">
              <w:rPr>
                <w:lang w:val="en-AU"/>
              </w:rPr>
              <w:t>Average</w:t>
            </w:r>
          </w:p>
        </w:tc>
      </w:tr>
      <w:tr w:rsidR="004F193F" w:rsidRPr="007A6C50" w14:paraId="27590DA9"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6470C2" w14:textId="77777777" w:rsidR="004F193F" w:rsidRPr="007A6C50" w:rsidRDefault="004F193F"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6A096" w14:textId="3C40C6FD" w:rsidR="004F193F" w:rsidRPr="007A6C50" w:rsidRDefault="00C73DA3" w:rsidP="00F0792B">
            <w:pPr>
              <w:pStyle w:val="VCAAtablecondensed"/>
              <w:rPr>
                <w:lang w:val="en-AU"/>
              </w:rPr>
            </w:pPr>
            <w:r w:rsidRPr="007A6C50">
              <w:rPr>
                <w:lang w:val="en-AU"/>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B79BA" w14:textId="5DE12396" w:rsidR="004F193F" w:rsidRPr="007A6C50" w:rsidRDefault="00C73DA3" w:rsidP="00F0792B">
            <w:pPr>
              <w:pStyle w:val="VCAAtablecondensed"/>
              <w:rPr>
                <w:lang w:val="en-AU"/>
              </w:rPr>
            </w:pPr>
            <w:r w:rsidRPr="007A6C50">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9A93D" w14:textId="440D337C" w:rsidR="004F193F" w:rsidRPr="007A6C50" w:rsidRDefault="00C73DA3" w:rsidP="00F0792B">
            <w:pPr>
              <w:pStyle w:val="VCAAtablecondensed"/>
              <w:rPr>
                <w:lang w:val="en-AU"/>
              </w:rPr>
            </w:pPr>
            <w:r w:rsidRPr="007A6C50">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E6CBE" w14:textId="588A874D" w:rsidR="004F193F" w:rsidRPr="007A6C50" w:rsidRDefault="00C73DA3" w:rsidP="00F0792B">
            <w:pPr>
              <w:pStyle w:val="VCAAtablecondensed"/>
              <w:rPr>
                <w:lang w:val="en-AU"/>
              </w:rPr>
            </w:pPr>
            <w:r w:rsidRPr="007A6C50">
              <w:rPr>
                <w:lang w:val="en-AU"/>
              </w:rPr>
              <w:t>49</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4E77DC" w14:textId="1F9E38E6" w:rsidR="004F193F" w:rsidRPr="007A6C50" w:rsidRDefault="00C73DA3" w:rsidP="00F0792B">
            <w:pPr>
              <w:pStyle w:val="VCAAtablecondensed"/>
              <w:rPr>
                <w:lang w:val="en-AU"/>
              </w:rPr>
            </w:pPr>
            <w:r w:rsidRPr="007A6C50">
              <w:rPr>
                <w:lang w:val="en-AU"/>
              </w:rPr>
              <w:t>2.2</w:t>
            </w:r>
          </w:p>
        </w:tc>
      </w:tr>
    </w:tbl>
    <w:p w14:paraId="5D95E7C5" w14:textId="77777777" w:rsidR="00F31190" w:rsidRPr="007A6C50" w:rsidRDefault="00CB0463" w:rsidP="00F31190">
      <w:pPr>
        <w:pStyle w:val="VCAAbody"/>
        <w:rPr>
          <w:lang w:val="en-AU"/>
        </w:rPr>
      </w:pPr>
      <w:r w:rsidRPr="007A6C50">
        <w:rPr>
          <w:lang w:val="en-AU"/>
        </w:rPr>
        <w:t>In this question students needed to examine how the key concept of realism relates to the</w:t>
      </w:r>
      <w:r w:rsidR="00AC0853" w:rsidRPr="007A6C50">
        <w:rPr>
          <w:lang w:val="en-AU"/>
        </w:rPr>
        <w:t xml:space="preserve"> study of </w:t>
      </w:r>
      <w:r w:rsidRPr="007A6C50">
        <w:rPr>
          <w:lang w:val="en-AU"/>
        </w:rPr>
        <w:t xml:space="preserve">global politics. </w:t>
      </w:r>
    </w:p>
    <w:p w14:paraId="04754D6D" w14:textId="5ADDBF94" w:rsidR="00CB0463" w:rsidRPr="007A6C50" w:rsidRDefault="00F31190" w:rsidP="00B17E0E">
      <w:pPr>
        <w:pStyle w:val="VCAAbody"/>
        <w:rPr>
          <w:lang w:val="en-AU"/>
        </w:rPr>
      </w:pPr>
      <w:r w:rsidRPr="007A6C50">
        <w:rPr>
          <w:lang w:val="en-AU"/>
        </w:rPr>
        <w:t>Students may have related the concept to global politics by discussing how an actor violates international law</w:t>
      </w:r>
      <w:r w:rsidR="005913FD">
        <w:rPr>
          <w:lang w:val="en-AU"/>
        </w:rPr>
        <w:t>,</w:t>
      </w:r>
      <w:r w:rsidR="005913FD" w:rsidRPr="007A6C50">
        <w:rPr>
          <w:lang w:val="en-AU"/>
        </w:rPr>
        <w:t xml:space="preserve"> </w:t>
      </w:r>
      <w:r w:rsidRPr="007A6C50">
        <w:rPr>
          <w:lang w:val="en-AU"/>
        </w:rPr>
        <w:t>pursues its own interests</w:t>
      </w:r>
      <w:r w:rsidR="005913FD">
        <w:rPr>
          <w:b/>
          <w:bCs/>
          <w:lang w:val="en-AU"/>
        </w:rPr>
        <w:t>,</w:t>
      </w:r>
      <w:r w:rsidRPr="007A6C50">
        <w:rPr>
          <w:lang w:val="en-AU"/>
        </w:rPr>
        <w:t xml:space="preserve"> goes against specific articles of law</w:t>
      </w:r>
      <w:r w:rsidRPr="007A6C50">
        <w:rPr>
          <w:b/>
          <w:bCs/>
          <w:lang w:val="en-AU"/>
        </w:rPr>
        <w:t xml:space="preserve"> </w:t>
      </w:r>
      <w:r w:rsidRPr="007A6C50">
        <w:rPr>
          <w:lang w:val="en-AU"/>
        </w:rPr>
        <w:t>or lacks cooperation with global agreements.</w:t>
      </w:r>
    </w:p>
    <w:p w14:paraId="2327F6D6" w14:textId="71C6B6E3" w:rsidR="00CB0463" w:rsidRPr="007A6C50" w:rsidRDefault="00CE2D6A" w:rsidP="00AE44C9">
      <w:pPr>
        <w:pStyle w:val="VCAAbody"/>
        <w:rPr>
          <w:lang w:val="en-AU"/>
        </w:rPr>
      </w:pPr>
      <w:r w:rsidRPr="007A6C50">
        <w:rPr>
          <w:lang w:val="en-AU"/>
        </w:rPr>
        <w:t>R</w:t>
      </w:r>
      <w:r w:rsidR="00CB0463" w:rsidRPr="007A6C50">
        <w:rPr>
          <w:lang w:val="en-AU"/>
        </w:rPr>
        <w:t xml:space="preserve">ealism </w:t>
      </w:r>
      <w:r w:rsidRPr="007A6C50">
        <w:rPr>
          <w:lang w:val="en-AU"/>
        </w:rPr>
        <w:t xml:space="preserve">can be </w:t>
      </w:r>
      <w:r w:rsidR="00CB0463" w:rsidRPr="007A6C50">
        <w:rPr>
          <w:lang w:val="en-AU"/>
        </w:rPr>
        <w:t>defined as involving states (and other global actors) priorit</w:t>
      </w:r>
      <w:r w:rsidR="00CE3DFF" w:rsidRPr="007A6C50">
        <w:rPr>
          <w:lang w:val="en-AU"/>
        </w:rPr>
        <w:t>is</w:t>
      </w:r>
      <w:r w:rsidR="00CB0463" w:rsidRPr="007A6C50">
        <w:rPr>
          <w:lang w:val="en-AU"/>
        </w:rPr>
        <w:t>ing their own specific interests and needs over those of the global community. Typically, this means a global actor ignores or disregards international conventions or norms that it believes no longer suits its own concerns and priorities.</w:t>
      </w:r>
    </w:p>
    <w:p w14:paraId="47B12931" w14:textId="77777777" w:rsidR="00CB0463" w:rsidRPr="007A6C50" w:rsidRDefault="00CB0463" w:rsidP="00B17E0E">
      <w:pPr>
        <w:pStyle w:val="VCAAbody"/>
        <w:rPr>
          <w:lang w:val="en-AU"/>
        </w:rPr>
      </w:pPr>
      <w:r w:rsidRPr="007A6C50">
        <w:rPr>
          <w:lang w:val="en-AU"/>
        </w:rPr>
        <w:t>The following is an example of a high-scoring response.</w:t>
      </w:r>
    </w:p>
    <w:p w14:paraId="3E46215C" w14:textId="6FAA364C" w:rsidR="003117AE" w:rsidRPr="007A6C50" w:rsidRDefault="00CB0463" w:rsidP="00B17E0E">
      <w:pPr>
        <w:pStyle w:val="VCAAstudentresponse"/>
        <w:rPr>
          <w:lang w:val="en-AU"/>
        </w:rPr>
      </w:pPr>
      <w:r w:rsidRPr="007A6C50">
        <w:rPr>
          <w:lang w:val="en-AU"/>
        </w:rPr>
        <w:t xml:space="preserve">Realism is a school of thought where states and other global actors prioritise specific objectives over the common needs of the global community. Realism relates to global politics as each global actor will always come to a point where its national interests must be prioritised over goals of the global community in order to maintain power, or for states, maintain sovereignty. In Bolivia’s case, they demonstrated realism over the common goals of children’s rights because their economic challenges were more important to protect </w:t>
      </w:r>
      <w:r w:rsidR="00CE3DFF" w:rsidRPr="007A6C50">
        <w:rPr>
          <w:lang w:val="en-AU"/>
        </w:rPr>
        <w:t>their</w:t>
      </w:r>
      <w:r w:rsidRPr="007A6C50">
        <w:rPr>
          <w:lang w:val="en-AU"/>
        </w:rPr>
        <w:t xml:space="preserve"> citizens and maintain sovereignty. They chose to lower the working</w:t>
      </w:r>
      <w:r w:rsidR="00CE3DFF" w:rsidRPr="007A6C50">
        <w:rPr>
          <w:lang w:val="en-AU"/>
        </w:rPr>
        <w:t xml:space="preserve"> [age]</w:t>
      </w:r>
      <w:r w:rsidRPr="007A6C50">
        <w:rPr>
          <w:lang w:val="en-AU"/>
        </w:rPr>
        <w:t xml:space="preserve"> from 14 to 10 against international standards as a plan to ‘eradicate extreme poverty by 2025</w:t>
      </w:r>
      <w:r w:rsidR="003F516D" w:rsidRPr="007A6C50">
        <w:rPr>
          <w:lang w:val="en-AU"/>
        </w:rPr>
        <w:t>’</w:t>
      </w:r>
      <w:r w:rsidRPr="007A6C50">
        <w:rPr>
          <w:lang w:val="en-AU"/>
        </w:rPr>
        <w:t xml:space="preserve"> (Bolivia’s Social and Labour Ministers 2016). Thus realism can undermine cosmopolitanism but exists as each global actor ha</w:t>
      </w:r>
      <w:r w:rsidR="00CE3DFF" w:rsidRPr="007A6C50">
        <w:rPr>
          <w:lang w:val="en-AU"/>
        </w:rPr>
        <w:t>s</w:t>
      </w:r>
      <w:r w:rsidRPr="007A6C50">
        <w:rPr>
          <w:lang w:val="en-AU"/>
        </w:rPr>
        <w:t xml:space="preserve"> different goals and ethical issues.</w:t>
      </w:r>
    </w:p>
    <w:p w14:paraId="6FF1F85E" w14:textId="77777777" w:rsidR="003117AE" w:rsidRPr="007A6C50" w:rsidRDefault="003117AE">
      <w:pPr>
        <w:rPr>
          <w:rFonts w:ascii="Arial" w:hAnsi="Arial" w:cs="Arial"/>
          <w:i/>
          <w:iCs/>
          <w:color w:val="000000" w:themeColor="text1"/>
          <w:szCs w:val="20"/>
          <w:lang w:val="en-AU"/>
        </w:rPr>
      </w:pPr>
      <w:r w:rsidRPr="007A6C50">
        <w:rPr>
          <w:lang w:val="en-AU"/>
        </w:rPr>
        <w:br w:type="page"/>
      </w:r>
    </w:p>
    <w:p w14:paraId="081C526C" w14:textId="09D7E4B5" w:rsidR="003A2683" w:rsidRPr="007A6C50" w:rsidRDefault="003A2683" w:rsidP="003A2683">
      <w:pPr>
        <w:pStyle w:val="VCAAHeading3"/>
        <w:rPr>
          <w:lang w:val="en-AU"/>
        </w:rPr>
      </w:pPr>
      <w:r w:rsidRPr="007A6C50">
        <w:rPr>
          <w:lang w:val="en-AU"/>
        </w:rPr>
        <w:lastRenderedPageBreak/>
        <w:t xml:space="preserve">Question </w:t>
      </w:r>
      <w:r w:rsidR="00CB0463" w:rsidRPr="007A6C50">
        <w:rPr>
          <w:lang w:val="en-AU"/>
        </w:rPr>
        <w:t>6</w:t>
      </w:r>
    </w:p>
    <w:tbl>
      <w:tblPr>
        <w:tblStyle w:val="VCAATableClosed1"/>
        <w:tblW w:w="5472"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1152"/>
      </w:tblGrid>
      <w:tr w:rsidR="00202022" w:rsidRPr="007A6C50" w14:paraId="3E3565B1"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0052BC66" w14:textId="31F819EA" w:rsidR="00202022" w:rsidRPr="007A6C50" w:rsidRDefault="00202022"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01124B15" w14:textId="77777777" w:rsidR="00202022" w:rsidRPr="007A6C50" w:rsidRDefault="00202022"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35D716AF" w14:textId="77777777" w:rsidR="00202022" w:rsidRPr="007A6C50" w:rsidRDefault="00202022"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178E0650" w14:textId="77777777" w:rsidR="00202022" w:rsidRPr="007A6C50" w:rsidRDefault="00202022"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hideMark/>
          </w:tcPr>
          <w:p w14:paraId="3E94F5D7" w14:textId="77777777" w:rsidR="00202022" w:rsidRPr="007A6C50" w:rsidRDefault="00202022" w:rsidP="00F0792B">
            <w:pPr>
              <w:pStyle w:val="VCAAtablecondensedheading"/>
              <w:rPr>
                <w:lang w:val="en-AU"/>
              </w:rPr>
            </w:pPr>
            <w:r w:rsidRPr="007A6C50">
              <w:rPr>
                <w:lang w:val="en-AU"/>
              </w:rPr>
              <w:t>3</w:t>
            </w:r>
          </w:p>
        </w:tc>
        <w:tc>
          <w:tcPr>
            <w:tcW w:w="576" w:type="dxa"/>
            <w:tcBorders>
              <w:top w:val="single" w:sz="4" w:space="0" w:color="000000" w:themeColor="text1"/>
              <w:bottom w:val="single" w:sz="4" w:space="0" w:color="000000" w:themeColor="text1"/>
            </w:tcBorders>
            <w:hideMark/>
          </w:tcPr>
          <w:p w14:paraId="73A81D95" w14:textId="77777777" w:rsidR="00202022" w:rsidRPr="007A6C50" w:rsidRDefault="00202022" w:rsidP="00F0792B">
            <w:pPr>
              <w:pStyle w:val="VCAAtablecondensedheading"/>
              <w:rPr>
                <w:lang w:val="en-AU"/>
              </w:rPr>
            </w:pPr>
            <w:r w:rsidRPr="007A6C50">
              <w:rPr>
                <w:lang w:val="en-AU"/>
              </w:rPr>
              <w:t>4</w:t>
            </w:r>
          </w:p>
        </w:tc>
        <w:tc>
          <w:tcPr>
            <w:tcW w:w="576" w:type="dxa"/>
            <w:tcBorders>
              <w:top w:val="single" w:sz="4" w:space="0" w:color="000000" w:themeColor="text1"/>
              <w:bottom w:val="single" w:sz="4" w:space="0" w:color="000000" w:themeColor="text1"/>
            </w:tcBorders>
          </w:tcPr>
          <w:p w14:paraId="1383CD3A" w14:textId="77777777" w:rsidR="00202022" w:rsidRPr="007A6C50" w:rsidRDefault="00202022" w:rsidP="00F0792B">
            <w:pPr>
              <w:pStyle w:val="VCAAtablecondensedheading"/>
              <w:rPr>
                <w:lang w:val="en-AU"/>
              </w:rPr>
            </w:pPr>
            <w:r w:rsidRPr="007A6C50">
              <w:rPr>
                <w:lang w:val="en-AU"/>
              </w:rPr>
              <w:t>5</w:t>
            </w:r>
          </w:p>
        </w:tc>
        <w:tc>
          <w:tcPr>
            <w:tcW w:w="1152" w:type="dxa"/>
            <w:tcBorders>
              <w:top w:val="single" w:sz="4" w:space="0" w:color="000000" w:themeColor="text1"/>
              <w:bottom w:val="single" w:sz="4" w:space="0" w:color="000000" w:themeColor="text1"/>
              <w:right w:val="single" w:sz="4" w:space="0" w:color="000000" w:themeColor="text1"/>
            </w:tcBorders>
            <w:hideMark/>
          </w:tcPr>
          <w:p w14:paraId="310D271F" w14:textId="77777777" w:rsidR="00202022" w:rsidRPr="007A6C50" w:rsidRDefault="00202022" w:rsidP="00F0792B">
            <w:pPr>
              <w:pStyle w:val="VCAAtablecondensedheading"/>
              <w:rPr>
                <w:lang w:val="en-AU"/>
              </w:rPr>
            </w:pPr>
            <w:r w:rsidRPr="007A6C50">
              <w:rPr>
                <w:lang w:val="en-AU"/>
              </w:rPr>
              <w:t>Average</w:t>
            </w:r>
          </w:p>
        </w:tc>
      </w:tr>
      <w:tr w:rsidR="00202022" w:rsidRPr="007A6C50" w14:paraId="16CB7089"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1453C2" w14:textId="77777777" w:rsidR="00202022" w:rsidRPr="007A6C50" w:rsidRDefault="00202022"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E17CF" w14:textId="0EF3F361" w:rsidR="00202022" w:rsidRPr="007A6C50" w:rsidRDefault="00CE3DFF" w:rsidP="00F0792B">
            <w:pPr>
              <w:pStyle w:val="VCAAtablecondensed"/>
              <w:rPr>
                <w:lang w:val="en-AU"/>
              </w:rPr>
            </w:pPr>
            <w:r w:rsidRPr="007A6C5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45457" w14:textId="3FCC97F2" w:rsidR="00202022" w:rsidRPr="007A6C50" w:rsidRDefault="00CE3DFF" w:rsidP="00F0792B">
            <w:pPr>
              <w:pStyle w:val="VCAAtablecondensed"/>
              <w:rPr>
                <w:lang w:val="en-AU"/>
              </w:rPr>
            </w:pPr>
            <w:r w:rsidRPr="007A6C50">
              <w:rPr>
                <w:lang w:val="en-AU"/>
              </w:rPr>
              <w:t>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4560F" w14:textId="1172C10A" w:rsidR="00202022" w:rsidRPr="007A6C50" w:rsidRDefault="00CE3DFF" w:rsidP="00F0792B">
            <w:pPr>
              <w:pStyle w:val="VCAAtablecondensed"/>
              <w:rPr>
                <w:lang w:val="en-AU"/>
              </w:rPr>
            </w:pPr>
            <w:r w:rsidRPr="007A6C50">
              <w:rPr>
                <w:lang w:val="en-AU"/>
              </w:rPr>
              <w:t>16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7017" w14:textId="774D9DBA" w:rsidR="00202022" w:rsidRPr="007A6C50" w:rsidRDefault="00CE3DFF" w:rsidP="00F0792B">
            <w:pPr>
              <w:pStyle w:val="VCAAtablecondensed"/>
              <w:rPr>
                <w:lang w:val="en-AU"/>
              </w:rPr>
            </w:pPr>
            <w:r w:rsidRPr="007A6C50">
              <w:rPr>
                <w:lang w:val="en-AU"/>
              </w:rPr>
              <w:t>26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6F8C0" w14:textId="23C91EC5" w:rsidR="00202022" w:rsidRPr="007A6C50" w:rsidRDefault="00CE3DFF" w:rsidP="00F0792B">
            <w:pPr>
              <w:pStyle w:val="VCAAtablecondensed"/>
              <w:rPr>
                <w:lang w:val="en-AU"/>
              </w:rPr>
            </w:pPr>
            <w:r w:rsidRPr="007A6C50">
              <w:rPr>
                <w:lang w:val="en-AU"/>
              </w:rP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1A1C9" w14:textId="33FAF9E5" w:rsidR="00202022" w:rsidRPr="007A6C50" w:rsidRDefault="00CE3DFF" w:rsidP="00F0792B">
            <w:pPr>
              <w:pStyle w:val="VCAAtablecondensed"/>
              <w:rPr>
                <w:lang w:val="en-AU"/>
              </w:rPr>
            </w:pPr>
            <w:r w:rsidRPr="007A6C50">
              <w:rPr>
                <w:lang w:val="en-AU"/>
              </w:rPr>
              <w:t>18</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6CF40" w14:textId="6A40813F" w:rsidR="00202022" w:rsidRPr="007A6C50" w:rsidRDefault="00CE3DFF" w:rsidP="00F0792B">
            <w:pPr>
              <w:pStyle w:val="VCAAtablecondensed"/>
              <w:rPr>
                <w:lang w:val="en-AU"/>
              </w:rPr>
            </w:pPr>
            <w:r w:rsidRPr="007A6C50">
              <w:rPr>
                <w:lang w:val="en-AU"/>
              </w:rPr>
              <w:t>3.1</w:t>
            </w:r>
          </w:p>
        </w:tc>
      </w:tr>
    </w:tbl>
    <w:p w14:paraId="0F92D041" w14:textId="78B98BA0" w:rsidR="00CB0463" w:rsidRPr="007A6C50" w:rsidRDefault="00CB0463" w:rsidP="00B17E0E">
      <w:pPr>
        <w:pStyle w:val="VCAAbody"/>
        <w:rPr>
          <w:lang w:val="en-AU"/>
        </w:rPr>
      </w:pPr>
      <w:r w:rsidRPr="007A6C50">
        <w:rPr>
          <w:lang w:val="en-AU"/>
        </w:rPr>
        <w:t>Cosmopolitanism is said to reflect a desire among a number of global actors to cooperate so as to reach common goals and outcomes in order to meet challenges that are presented to all members of the global community, so called ‘Third-Agenda Issues</w:t>
      </w:r>
      <w:r w:rsidR="00CE3DFF" w:rsidRPr="007A6C50">
        <w:rPr>
          <w:lang w:val="en-AU"/>
        </w:rPr>
        <w:t>’</w:t>
      </w:r>
      <w:r w:rsidRPr="007A6C50">
        <w:rPr>
          <w:lang w:val="en-AU"/>
        </w:rPr>
        <w:t xml:space="preserve">. Typically, this means a global actor looks to uphold or support recognised international rules and conventions, through laws or norms that it believes are very important for all societies to uphold and champion. To </w:t>
      </w:r>
      <w:proofErr w:type="spellStart"/>
      <w:r w:rsidRPr="007A6C50">
        <w:rPr>
          <w:lang w:val="en-AU"/>
        </w:rPr>
        <w:t>cosmopolitanists</w:t>
      </w:r>
      <w:proofErr w:type="spellEnd"/>
      <w:r w:rsidR="005913FD">
        <w:rPr>
          <w:lang w:val="en-AU"/>
        </w:rPr>
        <w:t>,</w:t>
      </w:r>
      <w:r w:rsidRPr="007A6C50">
        <w:rPr>
          <w:lang w:val="en-AU"/>
        </w:rPr>
        <w:t xml:space="preserve"> all humans are equal and should be treated equally and all global actors should therefore act with this specific motivation.</w:t>
      </w:r>
    </w:p>
    <w:p w14:paraId="0E4BF63A" w14:textId="16A981E7" w:rsidR="00CB0463" w:rsidRPr="007A6C50" w:rsidRDefault="00CB0463" w:rsidP="00B17E0E">
      <w:pPr>
        <w:pStyle w:val="VCAAbody"/>
        <w:rPr>
          <w:lang w:val="en-AU"/>
        </w:rPr>
      </w:pPr>
      <w:r w:rsidRPr="007A6C50">
        <w:rPr>
          <w:lang w:val="en-AU"/>
        </w:rPr>
        <w:t xml:space="preserve">Some potential motivations for not accepting cosmopolitanism could include cultural/religious relativism, economic limitations, economic priorities, national interests, </w:t>
      </w:r>
      <w:r w:rsidR="00CE3DFF" w:rsidRPr="007A6C50">
        <w:rPr>
          <w:lang w:val="en-AU"/>
        </w:rPr>
        <w:t xml:space="preserve">or </w:t>
      </w:r>
      <w:r w:rsidRPr="007A6C50">
        <w:rPr>
          <w:lang w:val="en-AU"/>
        </w:rPr>
        <w:t>substantial security demands. Many students understood that cosmopolitanism lack</w:t>
      </w:r>
      <w:r w:rsidR="00A57084" w:rsidRPr="007A6C50">
        <w:rPr>
          <w:lang w:val="en-AU"/>
        </w:rPr>
        <w:t>s</w:t>
      </w:r>
      <w:r w:rsidRPr="007A6C50">
        <w:rPr>
          <w:lang w:val="en-AU"/>
        </w:rPr>
        <w:t xml:space="preserve"> universality, but some were not able to clearly explain why.</w:t>
      </w:r>
    </w:p>
    <w:p w14:paraId="1331D3C8" w14:textId="77777777" w:rsidR="00CB0463" w:rsidRPr="007A6C50" w:rsidRDefault="00CB0463" w:rsidP="00B17E0E">
      <w:pPr>
        <w:pStyle w:val="VCAAbody"/>
        <w:rPr>
          <w:lang w:val="en-AU"/>
        </w:rPr>
      </w:pPr>
      <w:r w:rsidRPr="007A6C50">
        <w:rPr>
          <w:lang w:val="en-AU"/>
        </w:rPr>
        <w:t xml:space="preserve">Examples of actions that are not cosmopolitan may be identified through a breach of relevant articles of identified international law/s. </w:t>
      </w:r>
    </w:p>
    <w:p w14:paraId="799668C8" w14:textId="77777777" w:rsidR="00CB0463" w:rsidRPr="007A6C50" w:rsidRDefault="00CB0463" w:rsidP="00B17E0E">
      <w:pPr>
        <w:pStyle w:val="VCAAbody"/>
        <w:rPr>
          <w:lang w:val="en-AU"/>
        </w:rPr>
      </w:pPr>
      <w:r w:rsidRPr="007A6C50">
        <w:rPr>
          <w:lang w:val="en-AU"/>
        </w:rPr>
        <w:t>The following is an example of a high-scoring response.</w:t>
      </w:r>
    </w:p>
    <w:p w14:paraId="74F7B4AC" w14:textId="6D07BB46" w:rsidR="0031791B" w:rsidRPr="007A6C50" w:rsidRDefault="00CB0463" w:rsidP="00B17E0E">
      <w:pPr>
        <w:pStyle w:val="VCAAstudentresponse"/>
        <w:rPr>
          <w:i w:val="0"/>
          <w:iCs w:val="0"/>
          <w:lang w:val="en-AU"/>
        </w:rPr>
      </w:pPr>
      <w:r w:rsidRPr="007A6C50">
        <w:rPr>
          <w:lang w:val="en-AU"/>
        </w:rPr>
        <w:t xml:space="preserve">The cosmopolitan perspective is not accepted universally because realist perspectives exist. While goals of the international community may be in the majority, certain states have their own unique struggles and issues that can hinder the adoption of a cosmopolitan perspective. For example, Saudi Arabia has their own cultural factors that may not align with human rights especially for women in international treaties such as the Convention on the Elimination of Discrimination Against all Women, but instead the articles in a treaty may go against the </w:t>
      </w:r>
      <w:r w:rsidR="003F516D" w:rsidRPr="007A6C50">
        <w:rPr>
          <w:lang w:val="en-AU"/>
        </w:rPr>
        <w:t>‘</w:t>
      </w:r>
      <w:r w:rsidRPr="007A6C50">
        <w:rPr>
          <w:lang w:val="en-AU"/>
        </w:rPr>
        <w:t>norm of Islamic law</w:t>
      </w:r>
      <w:r w:rsidR="003F516D" w:rsidRPr="007A6C50">
        <w:rPr>
          <w:lang w:val="en-AU"/>
        </w:rPr>
        <w:t>’</w:t>
      </w:r>
      <w:r w:rsidRPr="007A6C50">
        <w:rPr>
          <w:lang w:val="en-AU"/>
        </w:rPr>
        <w:t xml:space="preserve"> (Saudi Kingdom). Moreover, state security can also challenge the cosmopolitan perspective of international security. North Korea rejects the Nuclear Non-Proliferation Treaty to maintain its existence as a regime and maintain its sovereignty by developing nuclear weapons as a </w:t>
      </w:r>
      <w:r w:rsidR="003F516D" w:rsidRPr="007A6C50">
        <w:rPr>
          <w:lang w:val="en-AU"/>
        </w:rPr>
        <w:t>‘</w:t>
      </w:r>
      <w:r w:rsidRPr="007A6C50">
        <w:rPr>
          <w:lang w:val="en-AU"/>
        </w:rPr>
        <w:t>deterrent</w:t>
      </w:r>
      <w:r w:rsidR="003F516D" w:rsidRPr="007A6C50">
        <w:rPr>
          <w:lang w:val="en-AU"/>
        </w:rPr>
        <w:t>’</w:t>
      </w:r>
      <w:r w:rsidRPr="007A6C50">
        <w:rPr>
          <w:lang w:val="en-AU"/>
        </w:rPr>
        <w:t xml:space="preserve"> (Kim Jong Un 2017) against the US’ possible attack. Thus, the cosmopolitan perspective is not universally accepted because states may priorit</w:t>
      </w:r>
      <w:r w:rsidR="00CE3DFF" w:rsidRPr="007A6C50">
        <w:rPr>
          <w:lang w:val="en-AU"/>
        </w:rPr>
        <w:t>is</w:t>
      </w:r>
      <w:r w:rsidRPr="007A6C50">
        <w:rPr>
          <w:lang w:val="en-AU"/>
        </w:rPr>
        <w:t xml:space="preserve">e </w:t>
      </w:r>
      <w:r w:rsidR="00A57084" w:rsidRPr="007A6C50">
        <w:rPr>
          <w:lang w:val="en-AU"/>
        </w:rPr>
        <w:t>their</w:t>
      </w:r>
      <w:r w:rsidRPr="007A6C50">
        <w:rPr>
          <w:lang w:val="en-AU"/>
        </w:rPr>
        <w:t xml:space="preserve"> cultural identity or survival and right to </w:t>
      </w:r>
      <w:proofErr w:type="spellStart"/>
      <w:r w:rsidRPr="007A6C50">
        <w:rPr>
          <w:lang w:val="en-AU"/>
        </w:rPr>
        <w:t>self defence</w:t>
      </w:r>
      <w:proofErr w:type="spellEnd"/>
      <w:r w:rsidRPr="007A6C50">
        <w:rPr>
          <w:lang w:val="en-AU"/>
        </w:rPr>
        <w:t xml:space="preserve"> over international community views.</w:t>
      </w:r>
      <w:r w:rsidR="0031791B" w:rsidRPr="007A6C50">
        <w:rPr>
          <w:lang w:val="en-AU"/>
        </w:rPr>
        <w:t xml:space="preserve"> </w:t>
      </w:r>
    </w:p>
    <w:p w14:paraId="44FED84F" w14:textId="2DE8CC05" w:rsidR="003A2683" w:rsidRPr="007A6C50" w:rsidRDefault="003A2683" w:rsidP="003A2683">
      <w:pPr>
        <w:pStyle w:val="VCAAHeading3"/>
        <w:rPr>
          <w:lang w:val="en-AU"/>
        </w:rPr>
      </w:pPr>
      <w:r w:rsidRPr="007A6C50">
        <w:rPr>
          <w:lang w:val="en-AU"/>
        </w:rPr>
        <w:t xml:space="preserve">Question </w:t>
      </w:r>
      <w:r w:rsidR="00CB0463" w:rsidRPr="007A6C50">
        <w:rPr>
          <w:lang w:val="en-AU"/>
        </w:rPr>
        <w:t>7</w:t>
      </w:r>
    </w:p>
    <w:tbl>
      <w:tblPr>
        <w:tblStyle w:val="VCAATableClosed1"/>
        <w:tblW w:w="6048"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152"/>
      </w:tblGrid>
      <w:tr w:rsidR="00202022" w:rsidRPr="007A6C50" w14:paraId="71AA737D"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4A773C30" w14:textId="184DBF4B" w:rsidR="00202022" w:rsidRPr="007A6C50" w:rsidRDefault="00202022"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5B4CE057" w14:textId="77777777" w:rsidR="00202022" w:rsidRPr="007A6C50" w:rsidRDefault="00202022"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2F4760D1" w14:textId="77777777" w:rsidR="00202022" w:rsidRPr="007A6C50" w:rsidRDefault="00202022"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605A0B63" w14:textId="77777777" w:rsidR="00202022" w:rsidRPr="007A6C50" w:rsidRDefault="00202022"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hideMark/>
          </w:tcPr>
          <w:p w14:paraId="7973D085" w14:textId="77777777" w:rsidR="00202022" w:rsidRPr="007A6C50" w:rsidRDefault="00202022" w:rsidP="00F0792B">
            <w:pPr>
              <w:pStyle w:val="VCAAtablecondensedheading"/>
              <w:rPr>
                <w:lang w:val="en-AU"/>
              </w:rPr>
            </w:pPr>
            <w:r w:rsidRPr="007A6C50">
              <w:rPr>
                <w:lang w:val="en-AU"/>
              </w:rPr>
              <w:t>3</w:t>
            </w:r>
          </w:p>
        </w:tc>
        <w:tc>
          <w:tcPr>
            <w:tcW w:w="576" w:type="dxa"/>
            <w:tcBorders>
              <w:top w:val="single" w:sz="4" w:space="0" w:color="000000" w:themeColor="text1"/>
              <w:bottom w:val="single" w:sz="4" w:space="0" w:color="000000" w:themeColor="text1"/>
            </w:tcBorders>
          </w:tcPr>
          <w:p w14:paraId="0E5D3478" w14:textId="0FB23FBA" w:rsidR="00202022" w:rsidRPr="007A6C50" w:rsidRDefault="00202022" w:rsidP="00F0792B">
            <w:pPr>
              <w:pStyle w:val="VCAAtablecondensedheading"/>
              <w:rPr>
                <w:lang w:val="en-AU"/>
              </w:rPr>
            </w:pPr>
            <w:r w:rsidRPr="007A6C50">
              <w:rPr>
                <w:lang w:val="en-AU"/>
              </w:rPr>
              <w:t>4</w:t>
            </w:r>
          </w:p>
        </w:tc>
        <w:tc>
          <w:tcPr>
            <w:tcW w:w="576" w:type="dxa"/>
            <w:tcBorders>
              <w:top w:val="single" w:sz="4" w:space="0" w:color="000000" w:themeColor="text1"/>
              <w:bottom w:val="single" w:sz="4" w:space="0" w:color="000000" w:themeColor="text1"/>
            </w:tcBorders>
          </w:tcPr>
          <w:p w14:paraId="67A2B35A" w14:textId="4443840F" w:rsidR="00202022" w:rsidRPr="007A6C50" w:rsidRDefault="00202022" w:rsidP="00F0792B">
            <w:pPr>
              <w:pStyle w:val="VCAAtablecondensedheading"/>
              <w:rPr>
                <w:lang w:val="en-AU"/>
              </w:rPr>
            </w:pPr>
            <w:r w:rsidRPr="007A6C50">
              <w:rPr>
                <w:lang w:val="en-AU"/>
              </w:rPr>
              <w:t>5</w:t>
            </w:r>
          </w:p>
        </w:tc>
        <w:tc>
          <w:tcPr>
            <w:tcW w:w="576" w:type="dxa"/>
            <w:tcBorders>
              <w:top w:val="single" w:sz="4" w:space="0" w:color="000000" w:themeColor="text1"/>
              <w:bottom w:val="single" w:sz="4" w:space="0" w:color="000000" w:themeColor="text1"/>
            </w:tcBorders>
            <w:hideMark/>
          </w:tcPr>
          <w:p w14:paraId="6B136C4F" w14:textId="195671DA" w:rsidR="00202022" w:rsidRPr="007A6C50" w:rsidRDefault="00202022" w:rsidP="00F0792B">
            <w:pPr>
              <w:pStyle w:val="VCAAtablecondensedheading"/>
              <w:rPr>
                <w:lang w:val="en-AU"/>
              </w:rPr>
            </w:pPr>
            <w:r w:rsidRPr="007A6C50">
              <w:rPr>
                <w:lang w:val="en-AU"/>
              </w:rPr>
              <w:t>6</w:t>
            </w:r>
          </w:p>
        </w:tc>
        <w:tc>
          <w:tcPr>
            <w:tcW w:w="1152" w:type="dxa"/>
            <w:tcBorders>
              <w:top w:val="single" w:sz="4" w:space="0" w:color="000000" w:themeColor="text1"/>
              <w:bottom w:val="single" w:sz="4" w:space="0" w:color="000000" w:themeColor="text1"/>
              <w:right w:val="single" w:sz="4" w:space="0" w:color="000000" w:themeColor="text1"/>
            </w:tcBorders>
            <w:hideMark/>
          </w:tcPr>
          <w:p w14:paraId="0A985ACD" w14:textId="77777777" w:rsidR="00202022" w:rsidRPr="007A6C50" w:rsidRDefault="00202022" w:rsidP="00F0792B">
            <w:pPr>
              <w:pStyle w:val="VCAAtablecondensedheading"/>
              <w:rPr>
                <w:lang w:val="en-AU"/>
              </w:rPr>
            </w:pPr>
            <w:r w:rsidRPr="007A6C50">
              <w:rPr>
                <w:lang w:val="en-AU"/>
              </w:rPr>
              <w:t>Average</w:t>
            </w:r>
          </w:p>
        </w:tc>
      </w:tr>
      <w:tr w:rsidR="00202022" w:rsidRPr="007A6C50" w14:paraId="516EB7D4"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F29012" w14:textId="77777777" w:rsidR="00202022" w:rsidRPr="007A6C50" w:rsidRDefault="00202022"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DE511" w14:textId="76696236" w:rsidR="00202022" w:rsidRPr="007A6C50" w:rsidRDefault="00A57084" w:rsidP="00F0792B">
            <w:pPr>
              <w:pStyle w:val="VCAAtablecondensed"/>
              <w:rPr>
                <w:lang w:val="en-AU"/>
              </w:rPr>
            </w:pPr>
            <w:r w:rsidRPr="007A6C5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99B7E9" w14:textId="43E9AF0C" w:rsidR="00202022" w:rsidRPr="007A6C50" w:rsidRDefault="00A57084" w:rsidP="00F0792B">
            <w:pPr>
              <w:pStyle w:val="VCAAtablecondensed"/>
              <w:rPr>
                <w:lang w:val="en-AU"/>
              </w:rPr>
            </w:pPr>
            <w:r w:rsidRPr="007A6C5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12D5A" w14:textId="061FA68C" w:rsidR="00202022" w:rsidRPr="007A6C50" w:rsidRDefault="00A57084" w:rsidP="00F0792B">
            <w:pPr>
              <w:pStyle w:val="VCAAtablecondensed"/>
              <w:rPr>
                <w:lang w:val="en-AU"/>
              </w:rPr>
            </w:pPr>
            <w:r w:rsidRPr="007A6C50">
              <w:rPr>
                <w:lang w:val="en-AU"/>
              </w:rPr>
              <w:t>14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A5A904" w14:textId="7D4938A2" w:rsidR="00202022" w:rsidRPr="007A6C50" w:rsidRDefault="00A57084" w:rsidP="00F0792B">
            <w:pPr>
              <w:pStyle w:val="VCAAtablecondensed"/>
              <w:rPr>
                <w:lang w:val="en-AU"/>
              </w:rPr>
            </w:pPr>
            <w:r w:rsidRPr="007A6C50">
              <w:rPr>
                <w:lang w:val="en-AU"/>
              </w:rPr>
              <w:t>20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F2F9B" w14:textId="359F6655" w:rsidR="00202022" w:rsidRPr="007A6C50" w:rsidRDefault="00A57084" w:rsidP="00F0792B">
            <w:pPr>
              <w:pStyle w:val="VCAAtablecondensed"/>
              <w:rPr>
                <w:lang w:val="en-AU"/>
              </w:rPr>
            </w:pPr>
            <w:r w:rsidRPr="007A6C50">
              <w:rPr>
                <w:lang w:val="en-AU"/>
              </w:rPr>
              <w:t>24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35751" w14:textId="21D6BC66" w:rsidR="00202022" w:rsidRPr="007A6C50" w:rsidRDefault="00A57084" w:rsidP="00F0792B">
            <w:pPr>
              <w:pStyle w:val="VCAAtablecondensed"/>
              <w:rPr>
                <w:lang w:val="en-AU"/>
              </w:rPr>
            </w:pPr>
            <w:r w:rsidRPr="007A6C50">
              <w:rPr>
                <w:lang w:val="en-AU"/>
              </w:rPr>
              <w:t>17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1D7B1" w14:textId="7B4FCD1C" w:rsidR="00202022" w:rsidRPr="007A6C50" w:rsidRDefault="00A57084" w:rsidP="00F0792B">
            <w:pPr>
              <w:pStyle w:val="VCAAtablecondensed"/>
              <w:rPr>
                <w:lang w:val="en-AU"/>
              </w:rPr>
            </w:pPr>
            <w:r w:rsidRPr="007A6C50">
              <w:rPr>
                <w:lang w:val="en-AU"/>
              </w:rPr>
              <w:t>13</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F8B71" w14:textId="3381F974" w:rsidR="00202022" w:rsidRPr="007A6C50" w:rsidRDefault="00A57084" w:rsidP="00F0792B">
            <w:pPr>
              <w:pStyle w:val="VCAAtablecondensed"/>
              <w:rPr>
                <w:lang w:val="en-AU"/>
              </w:rPr>
            </w:pPr>
            <w:r w:rsidRPr="007A6C50">
              <w:rPr>
                <w:lang w:val="en-AU"/>
              </w:rPr>
              <w:t>3.5</w:t>
            </w:r>
          </w:p>
        </w:tc>
      </w:tr>
    </w:tbl>
    <w:p w14:paraId="34AB80D5" w14:textId="3350ED26" w:rsidR="00CB0463" w:rsidRPr="007A6C50" w:rsidRDefault="00CB0463" w:rsidP="00B17E0E">
      <w:pPr>
        <w:pStyle w:val="VCAAbody"/>
        <w:rPr>
          <w:lang w:val="en-AU"/>
        </w:rPr>
      </w:pPr>
      <w:r w:rsidRPr="007A6C50">
        <w:rPr>
          <w:lang w:val="en-AU"/>
        </w:rPr>
        <w:t>Students were required to demonstrate that the elements of both sides of the ethical debate are clearly understood</w:t>
      </w:r>
      <w:r w:rsidR="00A57084" w:rsidRPr="007A6C50">
        <w:rPr>
          <w:lang w:val="en-AU"/>
        </w:rPr>
        <w:t xml:space="preserve">. They </w:t>
      </w:r>
      <w:r w:rsidRPr="007A6C50">
        <w:rPr>
          <w:lang w:val="en-AU"/>
        </w:rPr>
        <w:t>could then demonstrate their understanding by referencing specific articles from relevant international law(s) that are either being upheld/pursued (cosmopolitan) or being breached/ignored (realist)</w:t>
      </w:r>
      <w:r w:rsidR="00F610C1" w:rsidRPr="007A6C50">
        <w:rPr>
          <w:lang w:val="en-AU"/>
        </w:rPr>
        <w:t>.</w:t>
      </w:r>
    </w:p>
    <w:p w14:paraId="14011216" w14:textId="6F631268" w:rsidR="00CB0463" w:rsidRPr="007A6C50" w:rsidRDefault="00CB0463" w:rsidP="00B17E0E">
      <w:pPr>
        <w:pStyle w:val="VCAAbody"/>
        <w:rPr>
          <w:lang w:val="en-AU"/>
        </w:rPr>
      </w:pPr>
      <w:r w:rsidRPr="007A6C50">
        <w:rPr>
          <w:lang w:val="en-AU"/>
        </w:rPr>
        <w:t xml:space="preserve">Students also needed to balance their response across both perspectives and not assume that one side does not require detailed explanation or evidence. </w:t>
      </w:r>
      <w:r w:rsidR="00F610C1" w:rsidRPr="007A6C50">
        <w:rPr>
          <w:lang w:val="en-AU"/>
        </w:rPr>
        <w:t xml:space="preserve">They also </w:t>
      </w:r>
      <w:r w:rsidRPr="007A6C50">
        <w:rPr>
          <w:lang w:val="en-AU"/>
        </w:rPr>
        <w:t>need</w:t>
      </w:r>
      <w:r w:rsidR="00F610C1" w:rsidRPr="007A6C50">
        <w:rPr>
          <w:lang w:val="en-AU"/>
        </w:rPr>
        <w:t>ed</w:t>
      </w:r>
      <w:r w:rsidRPr="007A6C50">
        <w:rPr>
          <w:lang w:val="en-AU"/>
        </w:rPr>
        <w:t xml:space="preserve"> to be more precise in attributing ethical perspectives to specific actors</w:t>
      </w:r>
      <w:r w:rsidR="00F610C1" w:rsidRPr="007A6C50">
        <w:rPr>
          <w:lang w:val="en-AU"/>
        </w:rPr>
        <w:t xml:space="preserve">. </w:t>
      </w:r>
      <w:r w:rsidRPr="007A6C50">
        <w:rPr>
          <w:lang w:val="en-AU"/>
        </w:rPr>
        <w:t>An international law in and of itself is not a specific actor, though this could be linked to the United Nation’s implementation/enforcement of its articles in the international community.</w:t>
      </w:r>
    </w:p>
    <w:p w14:paraId="081F8041" w14:textId="247B94E1" w:rsidR="003117AE" w:rsidRPr="007A6C50" w:rsidRDefault="00CB0463" w:rsidP="004A1971">
      <w:pPr>
        <w:pStyle w:val="VCAAbody"/>
        <w:rPr>
          <w:lang w:val="en-AU"/>
        </w:rPr>
      </w:pPr>
      <w:r w:rsidRPr="007A6C50">
        <w:rPr>
          <w:lang w:val="en-AU"/>
        </w:rPr>
        <w:t>The following is an example of a high-scoring response.</w:t>
      </w:r>
    </w:p>
    <w:p w14:paraId="0766094D" w14:textId="1D03AE68" w:rsidR="006B5F45" w:rsidRPr="007A6C50" w:rsidRDefault="006B5F45" w:rsidP="00B17E0E">
      <w:pPr>
        <w:pStyle w:val="VCAAstudentresponse"/>
        <w:rPr>
          <w:lang w:val="en-AU"/>
        </w:rPr>
      </w:pPr>
      <w:r w:rsidRPr="007A6C50">
        <w:rPr>
          <w:lang w:val="en-AU"/>
        </w:rPr>
        <w:t>Ethical issue: Human rights</w:t>
      </w:r>
      <w:r w:rsidR="00AE7832" w:rsidRPr="007A6C50">
        <w:rPr>
          <w:lang w:val="en-AU"/>
        </w:rPr>
        <w:br/>
      </w:r>
      <w:r w:rsidRPr="007A6C50">
        <w:rPr>
          <w:lang w:val="en-AU"/>
        </w:rPr>
        <w:t>Debate: Economic challenges to the universality of human rights</w:t>
      </w:r>
    </w:p>
    <w:p w14:paraId="150000AD" w14:textId="72509499" w:rsidR="00CB0463" w:rsidRPr="007A6C50" w:rsidRDefault="00CB0463" w:rsidP="00B17E0E">
      <w:pPr>
        <w:pStyle w:val="VCAAstudentresponse"/>
        <w:rPr>
          <w:i w:val="0"/>
          <w:iCs w:val="0"/>
          <w:lang w:val="en-AU"/>
        </w:rPr>
      </w:pPr>
      <w:r w:rsidRPr="007A6C50">
        <w:rPr>
          <w:lang w:val="en-AU"/>
        </w:rPr>
        <w:t xml:space="preserve">The Ivory Coast adopted a cosmopolitan perspective in this debate recognising that the universality of human rights should prevail over economic challenges such as extreme poverty. The Ivory Coast’s Minister of Foreign Affairs stated that upholding children’s rights was a </w:t>
      </w:r>
      <w:r w:rsidR="003F516D" w:rsidRPr="007A6C50">
        <w:rPr>
          <w:lang w:val="en-AU"/>
        </w:rPr>
        <w:t>‘</w:t>
      </w:r>
      <w:r w:rsidRPr="007A6C50">
        <w:rPr>
          <w:lang w:val="en-AU"/>
        </w:rPr>
        <w:t>moral obligation</w:t>
      </w:r>
      <w:r w:rsidR="003F516D" w:rsidRPr="007A6C50">
        <w:rPr>
          <w:lang w:val="en-AU"/>
        </w:rPr>
        <w:t>’</w:t>
      </w:r>
      <w:r w:rsidRPr="007A6C50">
        <w:rPr>
          <w:lang w:val="en-AU"/>
        </w:rPr>
        <w:t xml:space="preserve"> and thus the </w:t>
      </w:r>
      <w:r w:rsidRPr="007A6C50">
        <w:rPr>
          <w:lang w:val="en-AU"/>
        </w:rPr>
        <w:lastRenderedPageBreak/>
        <w:t>reason why the Ivory Coast adopted a Revised Hazardous Work List, new regulations or Light Work legislation and pledge</w:t>
      </w:r>
      <w:r w:rsidR="00F610C1" w:rsidRPr="007A6C50">
        <w:rPr>
          <w:lang w:val="en-AU"/>
        </w:rPr>
        <w:t>d</w:t>
      </w:r>
      <w:r w:rsidRPr="007A6C50">
        <w:rPr>
          <w:lang w:val="en-AU"/>
        </w:rPr>
        <w:t xml:space="preserve"> $32 million in order to uphold its ratification of the UN Convention on the Rights of the Child. As opposed to this, Bolivia had a realist perspective in this debate prioritising its economic challenges and high poverty levels before tackling children’s rights. </w:t>
      </w:r>
      <w:r w:rsidR="003F516D" w:rsidRPr="007A6C50">
        <w:rPr>
          <w:lang w:val="en-AU"/>
        </w:rPr>
        <w:t>‘</w:t>
      </w:r>
      <w:r w:rsidRPr="007A6C50">
        <w:rPr>
          <w:lang w:val="en-AU"/>
        </w:rPr>
        <w:t>Bolivia (were) making laws for Bolivians</w:t>
      </w:r>
      <w:r w:rsidR="003F516D" w:rsidRPr="007A6C50">
        <w:rPr>
          <w:lang w:val="en-AU"/>
        </w:rPr>
        <w:t>’</w:t>
      </w:r>
      <w:r w:rsidRPr="007A6C50">
        <w:rPr>
          <w:lang w:val="en-AU"/>
        </w:rPr>
        <w:t xml:space="preserve"> and that it was part of a plan to ‘eradicate extreme poverty by 2025</w:t>
      </w:r>
      <w:r w:rsidR="003F516D" w:rsidRPr="007A6C50">
        <w:rPr>
          <w:lang w:val="en-AU"/>
        </w:rPr>
        <w:t>’</w:t>
      </w:r>
      <w:r w:rsidRPr="007A6C50">
        <w:rPr>
          <w:lang w:val="en-AU"/>
        </w:rPr>
        <w:t>. (Bolivia’s Social and Labour Minister 2016). Thus while Bolivia also ratified the UNHCR, it noted that such children’s rights could not exist unless extreme poverty was eliminated across Bolivia.</w:t>
      </w:r>
    </w:p>
    <w:p w14:paraId="5A9FD9DE" w14:textId="499E0C43" w:rsidR="004E48C6" w:rsidRPr="007A6C50" w:rsidRDefault="004E48C6" w:rsidP="004E48C6">
      <w:pPr>
        <w:pStyle w:val="VCAAHeading3"/>
        <w:rPr>
          <w:lang w:val="en-AU"/>
        </w:rPr>
      </w:pPr>
      <w:r w:rsidRPr="007A6C50">
        <w:rPr>
          <w:lang w:val="en-AU"/>
        </w:rPr>
        <w:t xml:space="preserve">Question </w:t>
      </w:r>
      <w:r w:rsidR="00CB0463" w:rsidRPr="007A6C50">
        <w:rPr>
          <w:lang w:val="en-AU"/>
        </w:rPr>
        <w:t>8a.</w:t>
      </w:r>
    </w:p>
    <w:tbl>
      <w:tblPr>
        <w:tblStyle w:val="VCAATableClosed1"/>
        <w:tblW w:w="3744" w:type="dxa"/>
        <w:tblInd w:w="-5" w:type="dxa"/>
        <w:tblLook w:val="04A0" w:firstRow="1" w:lastRow="0" w:firstColumn="1" w:lastColumn="0" w:noHBand="0" w:noVBand="1"/>
        <w:tblCaption w:val="Table one"/>
        <w:tblDescription w:val="VCAA closed table style"/>
      </w:tblPr>
      <w:tblGrid>
        <w:gridCol w:w="864"/>
        <w:gridCol w:w="576"/>
        <w:gridCol w:w="576"/>
        <w:gridCol w:w="576"/>
        <w:gridCol w:w="1152"/>
      </w:tblGrid>
      <w:tr w:rsidR="00591219" w:rsidRPr="007A6C50" w14:paraId="2E582016"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104B8CE8" w14:textId="1048E401" w:rsidR="00591219" w:rsidRPr="007A6C50" w:rsidRDefault="00591219"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3D6957F4" w14:textId="77777777" w:rsidR="00591219" w:rsidRPr="007A6C50" w:rsidRDefault="00591219"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0D6003E9" w14:textId="77777777" w:rsidR="00591219" w:rsidRPr="007A6C50" w:rsidRDefault="00591219"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3782B412" w14:textId="77777777" w:rsidR="00591219" w:rsidRPr="007A6C50" w:rsidRDefault="00591219" w:rsidP="00F0792B">
            <w:pPr>
              <w:pStyle w:val="VCAAtablecondensedheading"/>
              <w:rPr>
                <w:lang w:val="en-AU"/>
              </w:rPr>
            </w:pPr>
            <w:r w:rsidRPr="007A6C50">
              <w:rPr>
                <w:lang w:val="en-AU"/>
              </w:rPr>
              <w:t>2</w:t>
            </w:r>
          </w:p>
        </w:tc>
        <w:tc>
          <w:tcPr>
            <w:tcW w:w="1152" w:type="dxa"/>
            <w:tcBorders>
              <w:top w:val="single" w:sz="4" w:space="0" w:color="000000" w:themeColor="text1"/>
              <w:bottom w:val="single" w:sz="4" w:space="0" w:color="000000" w:themeColor="text1"/>
              <w:right w:val="single" w:sz="4" w:space="0" w:color="000000" w:themeColor="text1"/>
            </w:tcBorders>
            <w:hideMark/>
          </w:tcPr>
          <w:p w14:paraId="42DABE04" w14:textId="77777777" w:rsidR="00591219" w:rsidRPr="007A6C50" w:rsidRDefault="00591219" w:rsidP="00F0792B">
            <w:pPr>
              <w:pStyle w:val="VCAAtablecondensedheading"/>
              <w:rPr>
                <w:lang w:val="en-AU"/>
              </w:rPr>
            </w:pPr>
            <w:r w:rsidRPr="007A6C50">
              <w:rPr>
                <w:lang w:val="en-AU"/>
              </w:rPr>
              <w:t>Average</w:t>
            </w:r>
          </w:p>
        </w:tc>
      </w:tr>
      <w:tr w:rsidR="00591219" w:rsidRPr="007A6C50" w14:paraId="27D533FB"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22507" w14:textId="77777777" w:rsidR="00591219" w:rsidRPr="007A6C50" w:rsidRDefault="00591219"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43C1" w14:textId="3175F6C3" w:rsidR="00591219" w:rsidRPr="007A6C50" w:rsidRDefault="00CA2693" w:rsidP="00F0792B">
            <w:pPr>
              <w:pStyle w:val="VCAAtablecondensed"/>
              <w:rPr>
                <w:lang w:val="en-AU"/>
              </w:rPr>
            </w:pPr>
            <w:r w:rsidRPr="007A6C50">
              <w:rPr>
                <w:lang w:val="en-AU"/>
              </w:rPr>
              <w:t>38</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AFE27" w14:textId="2A2A44FE" w:rsidR="00591219" w:rsidRPr="007A6C50" w:rsidRDefault="00CA2693" w:rsidP="00F0792B">
            <w:pPr>
              <w:pStyle w:val="VCAAtablecondensed"/>
              <w:rPr>
                <w:lang w:val="en-AU"/>
              </w:rPr>
            </w:pPr>
            <w:r w:rsidRPr="007A6C50">
              <w:rPr>
                <w:lang w:val="en-AU"/>
              </w:rPr>
              <w:t>27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52377" w14:textId="1664D393" w:rsidR="00591219" w:rsidRPr="007A6C50" w:rsidRDefault="00CA2693" w:rsidP="00F0792B">
            <w:pPr>
              <w:pStyle w:val="VCAAtablecondensed"/>
              <w:rPr>
                <w:lang w:val="en-AU"/>
              </w:rPr>
            </w:pPr>
            <w:r w:rsidRPr="007A6C50">
              <w:rPr>
                <w:lang w:val="en-AU"/>
              </w:rPr>
              <w:t>35</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8373F7" w14:textId="79F22FC7" w:rsidR="00591219" w:rsidRPr="007A6C50" w:rsidRDefault="00CA2693" w:rsidP="00F0792B">
            <w:pPr>
              <w:pStyle w:val="VCAAtablecondensed"/>
              <w:rPr>
                <w:lang w:val="en-AU"/>
              </w:rPr>
            </w:pPr>
            <w:r w:rsidRPr="007A6C50">
              <w:rPr>
                <w:lang w:val="en-AU"/>
              </w:rPr>
              <w:t>1.0</w:t>
            </w:r>
          </w:p>
        </w:tc>
      </w:tr>
    </w:tbl>
    <w:p w14:paraId="79DFD4BF" w14:textId="362E01AE" w:rsidR="00875834" w:rsidRPr="007A6C50" w:rsidRDefault="00CA2693" w:rsidP="00B17E0E">
      <w:pPr>
        <w:pStyle w:val="VCAAbody"/>
        <w:rPr>
          <w:lang w:val="en-AU"/>
        </w:rPr>
      </w:pPr>
      <w:r w:rsidRPr="007A6C50">
        <w:rPr>
          <w:lang w:val="en-AU" w:eastAsia="ja-JP"/>
        </w:rPr>
        <w:t xml:space="preserve">Several students struggled with this question </w:t>
      </w:r>
      <w:r w:rsidR="00875834" w:rsidRPr="007A6C50">
        <w:rPr>
          <w:lang w:val="en-AU" w:eastAsia="ja-JP"/>
        </w:rPr>
        <w:t xml:space="preserve">because the wording of the question prompted </w:t>
      </w:r>
      <w:r w:rsidR="00FE5144" w:rsidRPr="007A6C50">
        <w:rPr>
          <w:lang w:val="en-AU" w:eastAsia="ja-JP"/>
        </w:rPr>
        <w:t xml:space="preserve">them </w:t>
      </w:r>
      <w:r w:rsidR="00875834" w:rsidRPr="007A6C50">
        <w:rPr>
          <w:lang w:val="en-AU" w:eastAsia="ja-JP"/>
        </w:rPr>
        <w:t xml:space="preserve">to focus on the nature </w:t>
      </w:r>
      <w:r w:rsidRPr="007A6C50">
        <w:rPr>
          <w:lang w:val="en-AU" w:eastAsia="ja-JP"/>
        </w:rPr>
        <w:t xml:space="preserve">of </w:t>
      </w:r>
      <w:r w:rsidR="00875834" w:rsidRPr="007A6C50">
        <w:rPr>
          <w:lang w:val="en-AU" w:eastAsia="ja-JP"/>
        </w:rPr>
        <w:t xml:space="preserve">globalisation as a cause of a global crisis. However, a closer and perhaps slower reading of the question would have allowed those students to see that in fact </w:t>
      </w:r>
      <w:r w:rsidR="00875834" w:rsidRPr="007A6C50">
        <w:rPr>
          <w:lang w:val="en-AU"/>
        </w:rPr>
        <w:t>globalisation, a key term in the study design</w:t>
      </w:r>
      <w:r w:rsidRPr="007A6C50">
        <w:rPr>
          <w:lang w:val="en-AU"/>
        </w:rPr>
        <w:t>,</w:t>
      </w:r>
      <w:r w:rsidR="00875834" w:rsidRPr="007A6C50">
        <w:rPr>
          <w:lang w:val="en-AU"/>
        </w:rPr>
        <w:t xml:space="preserve"> is </w:t>
      </w:r>
      <w:r w:rsidR="00875834" w:rsidRPr="007A6C50">
        <w:rPr>
          <w:rStyle w:val="VCAAbold"/>
          <w:lang w:val="en-AU"/>
        </w:rPr>
        <w:t>not</w:t>
      </w:r>
      <w:r w:rsidR="00875834" w:rsidRPr="007A6C50">
        <w:rPr>
          <w:lang w:val="en-AU"/>
        </w:rPr>
        <w:t xml:space="preserve"> the cause</w:t>
      </w:r>
      <w:r w:rsidR="00FE5144" w:rsidRPr="007A6C50">
        <w:rPr>
          <w:lang w:val="en-AU"/>
        </w:rPr>
        <w:t>.</w:t>
      </w:r>
      <w:r w:rsidR="00875834" w:rsidRPr="007A6C50">
        <w:rPr>
          <w:lang w:val="en-AU"/>
        </w:rPr>
        <w:t xml:space="preserve"> </w:t>
      </w:r>
      <w:r w:rsidR="00FE5144" w:rsidRPr="007A6C50">
        <w:rPr>
          <w:lang w:val="en-AU"/>
        </w:rPr>
        <w:t>R</w:t>
      </w:r>
      <w:r w:rsidR="00875834" w:rsidRPr="007A6C50">
        <w:rPr>
          <w:lang w:val="en-AU"/>
        </w:rPr>
        <w:t>ather</w:t>
      </w:r>
      <w:r w:rsidR="00FE5144" w:rsidRPr="007A6C50">
        <w:rPr>
          <w:lang w:val="en-AU"/>
        </w:rPr>
        <w:t>,</w:t>
      </w:r>
      <w:r w:rsidR="00875834" w:rsidRPr="007A6C50">
        <w:rPr>
          <w:lang w:val="en-AU"/>
        </w:rPr>
        <w:t xml:space="preserve"> their focus needed to be</w:t>
      </w:r>
      <w:r w:rsidRPr="007A6C50">
        <w:rPr>
          <w:lang w:val="en-AU"/>
        </w:rPr>
        <w:t xml:space="preserve"> on</w:t>
      </w:r>
      <w:r w:rsidR="00875834" w:rsidRPr="007A6C50">
        <w:rPr>
          <w:lang w:val="en-AU"/>
        </w:rPr>
        <w:t xml:space="preserve"> how globalisation has influenced or contributed to a specific cause of a crisis. </w:t>
      </w:r>
      <w:r w:rsidR="00FE5144" w:rsidRPr="007A6C50">
        <w:rPr>
          <w:lang w:val="en-AU"/>
        </w:rPr>
        <w:t>A</w:t>
      </w:r>
      <w:r w:rsidR="00875834" w:rsidRPr="007A6C50">
        <w:rPr>
          <w:lang w:val="en-AU"/>
        </w:rPr>
        <w:t xml:space="preserve"> specific cause of a global crisis can be outside the 10-year time frame used in the subject. Responses that </w:t>
      </w:r>
      <w:r w:rsidR="00E43FEC" w:rsidRPr="007A6C50">
        <w:rPr>
          <w:lang w:val="en-AU"/>
        </w:rPr>
        <w:t>described</w:t>
      </w:r>
      <w:r w:rsidR="00875834" w:rsidRPr="007A6C50">
        <w:rPr>
          <w:lang w:val="en-AU"/>
        </w:rPr>
        <w:t xml:space="preserve"> </w:t>
      </w:r>
      <w:r w:rsidR="00E43FEC" w:rsidRPr="007A6C50">
        <w:rPr>
          <w:lang w:val="en-AU"/>
        </w:rPr>
        <w:t xml:space="preserve">only </w:t>
      </w:r>
      <w:r w:rsidR="00875834" w:rsidRPr="007A6C50">
        <w:rPr>
          <w:lang w:val="en-AU"/>
        </w:rPr>
        <w:t xml:space="preserve">how globalisation exacerbated the crisis weren’t effective as they were not </w:t>
      </w:r>
      <w:r w:rsidR="00CD5D62" w:rsidRPr="007A6C50">
        <w:rPr>
          <w:lang w:val="en-AU"/>
        </w:rPr>
        <w:t>relating it to the specific cause</w:t>
      </w:r>
      <w:r w:rsidR="00875834" w:rsidRPr="007A6C50">
        <w:rPr>
          <w:lang w:val="en-AU"/>
        </w:rPr>
        <w:t xml:space="preserve"> of the crisis.</w:t>
      </w:r>
    </w:p>
    <w:p w14:paraId="1AF19355" w14:textId="77777777" w:rsidR="00875834" w:rsidRPr="007A6C50" w:rsidRDefault="00875834" w:rsidP="00B17E0E">
      <w:pPr>
        <w:pStyle w:val="VCAAbody"/>
        <w:rPr>
          <w:lang w:val="en-AU"/>
        </w:rPr>
      </w:pPr>
      <w:r w:rsidRPr="007A6C50">
        <w:rPr>
          <w:lang w:val="en-AU"/>
        </w:rPr>
        <w:t>The following is an example of a high-scoring response.</w:t>
      </w:r>
    </w:p>
    <w:p w14:paraId="40ADE5BE" w14:textId="77777777" w:rsidR="00875834" w:rsidRPr="007A6C50" w:rsidRDefault="00875834" w:rsidP="00B17E0E">
      <w:pPr>
        <w:pStyle w:val="VCAAstudentresponse"/>
        <w:rPr>
          <w:lang w:val="en-AU"/>
        </w:rPr>
      </w:pPr>
      <w:r w:rsidRPr="007A6C50">
        <w:rPr>
          <w:lang w:val="en-AU"/>
        </w:rPr>
        <w:t>Climate Change</w:t>
      </w:r>
    </w:p>
    <w:p w14:paraId="066AE7D9" w14:textId="3D812BC0" w:rsidR="00A85815" w:rsidRPr="007A6C50" w:rsidRDefault="00875834" w:rsidP="00B17E0E">
      <w:pPr>
        <w:pStyle w:val="VCAAstudentresponse"/>
        <w:rPr>
          <w:i w:val="0"/>
          <w:iCs w:val="0"/>
          <w:lang w:val="en-AU"/>
        </w:rPr>
      </w:pPr>
      <w:r w:rsidRPr="007A6C50">
        <w:rPr>
          <w:lang w:val="en-AU"/>
        </w:rPr>
        <w:t>Globalisation has contributed to the cause of climate change within global politics, as the intensification of labour, goods, services, and capital has created agricultural demand, which encourages TNCs to increase their polluting manufacturing processes to allow for demand. For example, JBS Meats which is responsible for $8.4 billion worth of exports in 2019 caused 790,000 fires in the Amazon and to the manufacturing processes, ultimately damaging an environment responsible for 10% of carbon emission absorption.</w:t>
      </w:r>
    </w:p>
    <w:p w14:paraId="593C770A" w14:textId="37DBF802" w:rsidR="004E48C6" w:rsidRPr="007A6C50" w:rsidRDefault="004E48C6" w:rsidP="004E48C6">
      <w:pPr>
        <w:pStyle w:val="VCAAHeading3"/>
        <w:rPr>
          <w:lang w:val="en-AU"/>
        </w:rPr>
      </w:pPr>
      <w:r w:rsidRPr="007A6C50">
        <w:rPr>
          <w:lang w:val="en-AU"/>
        </w:rPr>
        <w:t xml:space="preserve">Question </w:t>
      </w:r>
      <w:r w:rsidR="00875834" w:rsidRPr="007A6C50">
        <w:rPr>
          <w:lang w:val="en-AU"/>
        </w:rPr>
        <w:t>8b.</w:t>
      </w:r>
    </w:p>
    <w:tbl>
      <w:tblPr>
        <w:tblStyle w:val="VCAATableClosed1"/>
        <w:tblW w:w="0" w:type="auto"/>
        <w:tblInd w:w="-5" w:type="dxa"/>
        <w:tblLayout w:type="fixed"/>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1152"/>
      </w:tblGrid>
      <w:tr w:rsidR="00591219" w:rsidRPr="007A6C50" w14:paraId="28453B4E"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60FE9DF1" w14:textId="5C422E19" w:rsidR="00591219" w:rsidRPr="007A6C50" w:rsidRDefault="00591219"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22FE0D6E" w14:textId="77777777" w:rsidR="00591219" w:rsidRPr="007A6C50" w:rsidRDefault="00591219"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0755F780" w14:textId="77777777" w:rsidR="00591219" w:rsidRPr="007A6C50" w:rsidRDefault="00591219"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0804A85E" w14:textId="77777777" w:rsidR="00591219" w:rsidRPr="007A6C50" w:rsidRDefault="00591219"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tcPr>
          <w:p w14:paraId="051F5FBE" w14:textId="5AEF0B9E" w:rsidR="00591219" w:rsidRPr="007A6C50" w:rsidRDefault="00591219" w:rsidP="00F0792B">
            <w:pPr>
              <w:pStyle w:val="VCAAtablecondensedheading"/>
              <w:rPr>
                <w:lang w:val="en-AU"/>
              </w:rPr>
            </w:pPr>
            <w:r w:rsidRPr="007A6C50">
              <w:rPr>
                <w:lang w:val="en-AU"/>
              </w:rPr>
              <w:t>3</w:t>
            </w:r>
          </w:p>
        </w:tc>
        <w:tc>
          <w:tcPr>
            <w:tcW w:w="576" w:type="dxa"/>
            <w:tcBorders>
              <w:top w:val="single" w:sz="4" w:space="0" w:color="000000" w:themeColor="text1"/>
              <w:bottom w:val="single" w:sz="4" w:space="0" w:color="000000" w:themeColor="text1"/>
            </w:tcBorders>
          </w:tcPr>
          <w:p w14:paraId="453845C2" w14:textId="1F9D856A" w:rsidR="00591219" w:rsidRPr="007A6C50" w:rsidRDefault="00591219" w:rsidP="00F0792B">
            <w:pPr>
              <w:pStyle w:val="VCAAtablecondensedheading"/>
              <w:rPr>
                <w:lang w:val="en-AU"/>
              </w:rPr>
            </w:pPr>
            <w:r w:rsidRPr="007A6C50">
              <w:rPr>
                <w:lang w:val="en-AU"/>
              </w:rPr>
              <w:t>4</w:t>
            </w:r>
          </w:p>
        </w:tc>
        <w:tc>
          <w:tcPr>
            <w:tcW w:w="576" w:type="dxa"/>
            <w:tcBorders>
              <w:top w:val="single" w:sz="4" w:space="0" w:color="000000" w:themeColor="text1"/>
              <w:bottom w:val="single" w:sz="4" w:space="0" w:color="000000" w:themeColor="text1"/>
            </w:tcBorders>
          </w:tcPr>
          <w:p w14:paraId="24C40A7F" w14:textId="79140540" w:rsidR="00591219" w:rsidRPr="007A6C50" w:rsidRDefault="00591219" w:rsidP="00F0792B">
            <w:pPr>
              <w:pStyle w:val="VCAAtablecondensedheading"/>
              <w:rPr>
                <w:lang w:val="en-AU"/>
              </w:rPr>
            </w:pPr>
            <w:r w:rsidRPr="007A6C50">
              <w:rPr>
                <w:lang w:val="en-AU"/>
              </w:rPr>
              <w:t>5</w:t>
            </w:r>
          </w:p>
        </w:tc>
        <w:tc>
          <w:tcPr>
            <w:tcW w:w="576" w:type="dxa"/>
            <w:tcBorders>
              <w:top w:val="single" w:sz="4" w:space="0" w:color="000000" w:themeColor="text1"/>
              <w:bottom w:val="single" w:sz="4" w:space="0" w:color="000000" w:themeColor="text1"/>
            </w:tcBorders>
            <w:hideMark/>
          </w:tcPr>
          <w:p w14:paraId="35BBE0D6" w14:textId="612010B6" w:rsidR="00591219" w:rsidRPr="007A6C50" w:rsidRDefault="00591219" w:rsidP="00F0792B">
            <w:pPr>
              <w:pStyle w:val="VCAAtablecondensedheading"/>
              <w:rPr>
                <w:lang w:val="en-AU"/>
              </w:rPr>
            </w:pPr>
            <w:r w:rsidRPr="007A6C50">
              <w:rPr>
                <w:lang w:val="en-AU"/>
              </w:rPr>
              <w:t>6</w:t>
            </w:r>
          </w:p>
        </w:tc>
        <w:tc>
          <w:tcPr>
            <w:tcW w:w="1152" w:type="dxa"/>
            <w:tcBorders>
              <w:top w:val="single" w:sz="4" w:space="0" w:color="000000" w:themeColor="text1"/>
              <w:bottom w:val="single" w:sz="4" w:space="0" w:color="000000" w:themeColor="text1"/>
              <w:right w:val="single" w:sz="4" w:space="0" w:color="000000" w:themeColor="text1"/>
            </w:tcBorders>
            <w:hideMark/>
          </w:tcPr>
          <w:p w14:paraId="03AD3E8C" w14:textId="77777777" w:rsidR="00591219" w:rsidRPr="007A6C50" w:rsidRDefault="00591219" w:rsidP="00F0792B">
            <w:pPr>
              <w:pStyle w:val="VCAAtablecondensedheading"/>
              <w:rPr>
                <w:lang w:val="en-AU"/>
              </w:rPr>
            </w:pPr>
            <w:r w:rsidRPr="007A6C50">
              <w:rPr>
                <w:lang w:val="en-AU"/>
              </w:rPr>
              <w:t>Average</w:t>
            </w:r>
          </w:p>
        </w:tc>
      </w:tr>
      <w:tr w:rsidR="00591219" w:rsidRPr="007A6C50" w14:paraId="2CFA028F"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0ECE4" w14:textId="77777777" w:rsidR="00591219" w:rsidRPr="007A6C50" w:rsidRDefault="00591219"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8C9A3A" w14:textId="5B217119" w:rsidR="00591219" w:rsidRPr="007A6C50" w:rsidRDefault="005A04A2" w:rsidP="00F0792B">
            <w:pPr>
              <w:pStyle w:val="VCAAtablecondensed"/>
              <w:rPr>
                <w:lang w:val="en-AU"/>
              </w:rPr>
            </w:pPr>
            <w:r w:rsidRPr="007A6C50">
              <w:rPr>
                <w:lang w:val="en-AU"/>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59425" w14:textId="2CFCB7FB" w:rsidR="00591219" w:rsidRPr="007A6C50" w:rsidRDefault="005A04A2" w:rsidP="00F0792B">
            <w:pPr>
              <w:pStyle w:val="VCAAtablecondensed"/>
              <w:rPr>
                <w:lang w:val="en-AU"/>
              </w:rPr>
            </w:pPr>
            <w:r w:rsidRPr="007A6C50">
              <w:rPr>
                <w:lang w:val="en-AU"/>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0F73B" w14:textId="660FBED2" w:rsidR="00591219" w:rsidRPr="007A6C50" w:rsidRDefault="005A04A2" w:rsidP="00F0792B">
            <w:pPr>
              <w:pStyle w:val="VCAAtablecondensed"/>
              <w:rPr>
                <w:lang w:val="en-AU"/>
              </w:rPr>
            </w:pPr>
            <w:r w:rsidRPr="007A6C50">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7A9EF" w14:textId="124A380B" w:rsidR="00591219" w:rsidRPr="007A6C50" w:rsidRDefault="005A04A2" w:rsidP="00F0792B">
            <w:pPr>
              <w:pStyle w:val="VCAAtablecondensed"/>
              <w:rPr>
                <w:lang w:val="en-AU"/>
              </w:rPr>
            </w:pPr>
            <w:r w:rsidRPr="007A6C50">
              <w:rPr>
                <w:lang w:val="en-AU"/>
              </w:rPr>
              <w:t>22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0B1A2A" w14:textId="000C81ED" w:rsidR="00591219" w:rsidRPr="007A6C50" w:rsidRDefault="005A04A2" w:rsidP="00F0792B">
            <w:pPr>
              <w:pStyle w:val="VCAAtablecondensed"/>
              <w:rPr>
                <w:lang w:val="en-AU"/>
              </w:rPr>
            </w:pPr>
            <w:r w:rsidRPr="007A6C50">
              <w:rPr>
                <w:lang w:val="en-AU"/>
              </w:rPr>
              <w:t>25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8A783" w14:textId="283B18F0" w:rsidR="00591219" w:rsidRPr="007A6C50" w:rsidRDefault="005A04A2" w:rsidP="00F0792B">
            <w:pPr>
              <w:pStyle w:val="VCAAtablecondensed"/>
              <w:rPr>
                <w:lang w:val="en-AU"/>
              </w:rPr>
            </w:pPr>
            <w:r w:rsidRPr="007A6C50">
              <w:rPr>
                <w:lang w:val="en-AU"/>
              </w:rPr>
              <w:t>19</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95738" w14:textId="5969692A" w:rsidR="00591219" w:rsidRPr="007A6C50" w:rsidRDefault="005A04A2" w:rsidP="00F0792B">
            <w:pPr>
              <w:pStyle w:val="VCAAtablecondensed"/>
              <w:rPr>
                <w:lang w:val="en-AU"/>
              </w:rPr>
            </w:pPr>
            <w:r w:rsidRPr="007A6C50">
              <w:rPr>
                <w:lang w:val="en-AU"/>
              </w:rPr>
              <w:t>11</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C3CF72" w14:textId="07174B71" w:rsidR="00591219" w:rsidRPr="007A6C50" w:rsidRDefault="005A04A2" w:rsidP="00F0792B">
            <w:pPr>
              <w:pStyle w:val="VCAAtablecondensed"/>
              <w:rPr>
                <w:lang w:val="en-AU"/>
              </w:rPr>
            </w:pPr>
            <w:r w:rsidRPr="007A6C50">
              <w:rPr>
                <w:lang w:val="en-AU"/>
              </w:rPr>
              <w:t>3.6</w:t>
            </w:r>
          </w:p>
        </w:tc>
      </w:tr>
    </w:tbl>
    <w:p w14:paraId="29F88C4C" w14:textId="08E25743" w:rsidR="00464445" w:rsidRPr="007A6C50" w:rsidRDefault="005A04A2" w:rsidP="004A1971">
      <w:pPr>
        <w:pStyle w:val="VCAAbody"/>
        <w:rPr>
          <w:lang w:val="en-AU"/>
        </w:rPr>
      </w:pPr>
      <w:r w:rsidRPr="007A6C50">
        <w:rPr>
          <w:lang w:val="en-AU"/>
        </w:rPr>
        <w:t>Many</w:t>
      </w:r>
      <w:r w:rsidR="00875834" w:rsidRPr="007A6C50">
        <w:rPr>
          <w:lang w:val="en-AU"/>
        </w:rPr>
        <w:t xml:space="preserve"> students started their responses by demonstrating a clear understanding of the key term ‘international cooperation’. However, the key phrase in the question was ‘to what extent’</w:t>
      </w:r>
      <w:r w:rsidR="00FC48E6" w:rsidRPr="007A6C50">
        <w:rPr>
          <w:lang w:val="en-AU"/>
        </w:rPr>
        <w:t>, which</w:t>
      </w:r>
      <w:r w:rsidR="00875834" w:rsidRPr="007A6C50">
        <w:rPr>
          <w:lang w:val="en-AU"/>
        </w:rPr>
        <w:t xml:space="preserve"> </w:t>
      </w:r>
      <w:r w:rsidR="00FC48E6" w:rsidRPr="007A6C50">
        <w:rPr>
          <w:lang w:val="en-AU"/>
        </w:rPr>
        <w:t>implies an evaluative/ comparative comment is required in the response</w:t>
      </w:r>
      <w:r w:rsidR="00464445" w:rsidRPr="007A6C50">
        <w:rPr>
          <w:lang w:val="en-AU"/>
        </w:rPr>
        <w:t>.</w:t>
      </w:r>
      <w:r w:rsidR="00FC48E6" w:rsidRPr="007A6C50">
        <w:rPr>
          <w:lang w:val="en-AU"/>
        </w:rPr>
        <w:t xml:space="preserve"> </w:t>
      </w:r>
      <w:r w:rsidR="00464445" w:rsidRPr="007A6C50">
        <w:rPr>
          <w:lang w:val="en-AU"/>
        </w:rPr>
        <w:t>Reference to other key terms, such as multilateralism, crisis diplomacy, unilateralism and realism, may have provided a comparative/counterpoint comment.</w:t>
      </w:r>
    </w:p>
    <w:p w14:paraId="57D6D7DA" w14:textId="1F90AC9E" w:rsidR="00875834" w:rsidRPr="007A6C50" w:rsidRDefault="00464445" w:rsidP="00B17E0E">
      <w:pPr>
        <w:pStyle w:val="VCAAbody"/>
        <w:rPr>
          <w:lang w:val="en-AU"/>
        </w:rPr>
      </w:pPr>
      <w:r w:rsidRPr="007A6C50">
        <w:rPr>
          <w:lang w:val="en-AU"/>
        </w:rPr>
        <w:t>The question</w:t>
      </w:r>
      <w:r w:rsidR="00875834" w:rsidRPr="007A6C50">
        <w:rPr>
          <w:lang w:val="en-AU"/>
        </w:rPr>
        <w:t xml:space="preserve"> wasn’t answered as precisely as it should have been</w:t>
      </w:r>
      <w:r w:rsidR="00FC48E6" w:rsidRPr="007A6C50">
        <w:rPr>
          <w:lang w:val="en-AU"/>
        </w:rPr>
        <w:t>.</w:t>
      </w:r>
      <w:r w:rsidR="00875834" w:rsidRPr="007A6C50">
        <w:rPr>
          <w:lang w:val="en-AU"/>
        </w:rPr>
        <w:t xml:space="preserve"> </w:t>
      </w:r>
      <w:r w:rsidR="00FC48E6" w:rsidRPr="007A6C50">
        <w:rPr>
          <w:lang w:val="en-AU"/>
        </w:rPr>
        <w:t>O</w:t>
      </w:r>
      <w:r w:rsidR="00875834" w:rsidRPr="007A6C50">
        <w:rPr>
          <w:lang w:val="en-AU"/>
        </w:rPr>
        <w:t>nly some students clearly demonstrated nuance or subtlety in their responses</w:t>
      </w:r>
      <w:r w:rsidR="00FC48E6" w:rsidRPr="007A6C50">
        <w:rPr>
          <w:lang w:val="en-AU"/>
        </w:rPr>
        <w:t>, while f</w:t>
      </w:r>
      <w:r w:rsidR="00875834" w:rsidRPr="007A6C50">
        <w:rPr>
          <w:lang w:val="en-AU"/>
        </w:rPr>
        <w:t xml:space="preserve">ar too many wrote </w:t>
      </w:r>
      <w:r w:rsidR="00FC48E6" w:rsidRPr="007A6C50">
        <w:rPr>
          <w:lang w:val="en-AU"/>
        </w:rPr>
        <w:t xml:space="preserve">a </w:t>
      </w:r>
      <w:r w:rsidR="00875834" w:rsidRPr="007A6C50">
        <w:rPr>
          <w:lang w:val="en-AU"/>
        </w:rPr>
        <w:t>‘black and white’ response full of generalisations and lack</w:t>
      </w:r>
      <w:r w:rsidR="00FC48E6" w:rsidRPr="007A6C50">
        <w:rPr>
          <w:lang w:val="en-AU"/>
        </w:rPr>
        <w:t>ing</w:t>
      </w:r>
      <w:r w:rsidR="00875834" w:rsidRPr="007A6C50">
        <w:rPr>
          <w:lang w:val="en-AU"/>
        </w:rPr>
        <w:t xml:space="preserve"> specific evidence. </w:t>
      </w:r>
      <w:r w:rsidR="00FC48E6" w:rsidRPr="007A6C50">
        <w:rPr>
          <w:lang w:val="en-AU"/>
        </w:rPr>
        <w:t xml:space="preserve">Responses </w:t>
      </w:r>
      <w:r w:rsidRPr="007A6C50">
        <w:rPr>
          <w:lang w:val="en-AU"/>
        </w:rPr>
        <w:t>with</w:t>
      </w:r>
      <w:r w:rsidR="00FC48E6" w:rsidRPr="007A6C50">
        <w:rPr>
          <w:lang w:val="en-AU"/>
        </w:rPr>
        <w:t xml:space="preserve"> c</w:t>
      </w:r>
      <w:r w:rsidR="00875834" w:rsidRPr="007A6C50">
        <w:rPr>
          <w:lang w:val="en-AU"/>
        </w:rPr>
        <w:t>ommentaries about international cooperation being either effective or not effective showed some specific understanding but struggled to access all marks.</w:t>
      </w:r>
      <w:r w:rsidRPr="007A6C50">
        <w:rPr>
          <w:lang w:val="en-AU"/>
        </w:rPr>
        <w:t xml:space="preserve"> </w:t>
      </w:r>
    </w:p>
    <w:p w14:paraId="68239C5C" w14:textId="77777777" w:rsidR="00875834" w:rsidRPr="007A6C50" w:rsidRDefault="00875834" w:rsidP="00B17E0E">
      <w:pPr>
        <w:pStyle w:val="VCAAbody"/>
        <w:rPr>
          <w:lang w:val="en-AU"/>
        </w:rPr>
      </w:pPr>
      <w:r w:rsidRPr="007A6C50">
        <w:rPr>
          <w:lang w:val="en-AU"/>
        </w:rPr>
        <w:t>The following is an example of a high-scoring response.</w:t>
      </w:r>
    </w:p>
    <w:p w14:paraId="39327147" w14:textId="77777777" w:rsidR="00875834" w:rsidRPr="007A6C50" w:rsidRDefault="00875834" w:rsidP="00B17E0E">
      <w:pPr>
        <w:pStyle w:val="VCAAstudentresponse"/>
        <w:rPr>
          <w:lang w:val="en-AU"/>
        </w:rPr>
      </w:pPr>
      <w:r w:rsidRPr="007A6C50">
        <w:rPr>
          <w:lang w:val="en-AU"/>
        </w:rPr>
        <w:t>Climate Change</w:t>
      </w:r>
    </w:p>
    <w:p w14:paraId="5F30944C" w14:textId="59209F71" w:rsidR="00875834" w:rsidRPr="007A6C50" w:rsidRDefault="00875834" w:rsidP="00B17E0E">
      <w:pPr>
        <w:pStyle w:val="VCAAstudentresponse"/>
        <w:rPr>
          <w:lang w:val="en-AU"/>
        </w:rPr>
      </w:pPr>
      <w:r w:rsidRPr="007A6C50">
        <w:rPr>
          <w:lang w:val="en-AU"/>
        </w:rPr>
        <w:t>International cooperation has been evident to a significant extent in attempting to remove climate change. This</w:t>
      </w:r>
      <w:r w:rsidR="00464445" w:rsidRPr="007A6C50">
        <w:rPr>
          <w:lang w:val="en-AU"/>
        </w:rPr>
        <w:t xml:space="preserve"> is</w:t>
      </w:r>
      <w:r w:rsidRPr="007A6C50">
        <w:rPr>
          <w:lang w:val="en-AU"/>
        </w:rPr>
        <w:t xml:space="preserve"> evident as 196 countries have pledged to the Paris Climate Agreement 2015, demonstrating a </w:t>
      </w:r>
      <w:r w:rsidRPr="007A6C50">
        <w:rPr>
          <w:lang w:val="en-AU"/>
        </w:rPr>
        <w:lastRenderedPageBreak/>
        <w:t xml:space="preserve">willingness of the global community to interact and collaborate with each other in order to achieve the common goal of reducing emissions to below two degrees. Thus further, evident in the Beyond Oil and Gas Agreement 2020, as through it, in December 2021 Denmark pledged to end all licencing of oil and gas explorations in the North Sea. Thus, demonstrating states commitment to cooperate to resolve climate change. Yet there are examples of countries acting in a realist manner, for example Saudi Arabia in 2017 claimed they would slow down their oil subsidy phase out to </w:t>
      </w:r>
      <w:r w:rsidR="003F516D" w:rsidRPr="007A6C50">
        <w:rPr>
          <w:lang w:val="en-AU"/>
        </w:rPr>
        <w:t>‘</w:t>
      </w:r>
      <w:r w:rsidRPr="007A6C50">
        <w:rPr>
          <w:lang w:val="en-AU"/>
        </w:rPr>
        <w:t>enhance the economy</w:t>
      </w:r>
      <w:r w:rsidR="003F516D" w:rsidRPr="007A6C50">
        <w:rPr>
          <w:lang w:val="en-AU"/>
        </w:rPr>
        <w:t>’</w:t>
      </w:r>
      <w:r w:rsidRPr="007A6C50">
        <w:rPr>
          <w:lang w:val="en-AU"/>
        </w:rPr>
        <w:t>. Thus, demonstrating that not all states are fully cooperative in attempting to resolve climate change. Yet ultimately, international cooperation has been highly prevalent in attempting to achiev</w:t>
      </w:r>
      <w:r w:rsidR="005C1A04" w:rsidRPr="007A6C50">
        <w:rPr>
          <w:lang w:val="en-AU"/>
        </w:rPr>
        <w:t>e</w:t>
      </w:r>
      <w:r w:rsidRPr="007A6C50">
        <w:rPr>
          <w:lang w:val="en-AU"/>
        </w:rPr>
        <w:t xml:space="preserve"> a resolution to climate change.</w:t>
      </w:r>
    </w:p>
    <w:p w14:paraId="3AA4B57A" w14:textId="7967DCF5" w:rsidR="00D22EE0" w:rsidRPr="007A6C50" w:rsidRDefault="00D22EE0" w:rsidP="00D22EE0">
      <w:pPr>
        <w:pStyle w:val="VCAAHeading3"/>
        <w:rPr>
          <w:lang w:val="en-AU"/>
        </w:rPr>
      </w:pPr>
      <w:r w:rsidRPr="007A6C50">
        <w:rPr>
          <w:lang w:val="en-AU"/>
        </w:rPr>
        <w:t xml:space="preserve">Question </w:t>
      </w:r>
      <w:r w:rsidR="00875834" w:rsidRPr="007A6C50">
        <w:rPr>
          <w:lang w:val="en-AU"/>
        </w:rPr>
        <w:t>9</w:t>
      </w:r>
    </w:p>
    <w:tbl>
      <w:tblPr>
        <w:tblStyle w:val="VCAATableClosed1"/>
        <w:tblW w:w="7200" w:type="dxa"/>
        <w:tblInd w:w="-5" w:type="dxa"/>
        <w:tblLook w:val="04A0" w:firstRow="1" w:lastRow="0" w:firstColumn="1" w:lastColumn="0" w:noHBand="0" w:noVBand="1"/>
        <w:tblCaption w:val="Table one"/>
        <w:tblDescription w:val="VCAA closed table style"/>
      </w:tblPr>
      <w:tblGrid>
        <w:gridCol w:w="864"/>
        <w:gridCol w:w="576"/>
        <w:gridCol w:w="576"/>
        <w:gridCol w:w="576"/>
        <w:gridCol w:w="576"/>
        <w:gridCol w:w="576"/>
        <w:gridCol w:w="576"/>
        <w:gridCol w:w="576"/>
        <w:gridCol w:w="576"/>
        <w:gridCol w:w="576"/>
        <w:gridCol w:w="1152"/>
      </w:tblGrid>
      <w:tr w:rsidR="00591219" w:rsidRPr="007A6C50" w14:paraId="05D82A7D"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864" w:type="dxa"/>
            <w:tcBorders>
              <w:top w:val="single" w:sz="4" w:space="0" w:color="000000" w:themeColor="text1"/>
              <w:left w:val="single" w:sz="4" w:space="0" w:color="000000" w:themeColor="text1"/>
              <w:bottom w:val="single" w:sz="4" w:space="0" w:color="000000" w:themeColor="text1"/>
            </w:tcBorders>
            <w:hideMark/>
          </w:tcPr>
          <w:p w14:paraId="00732469" w14:textId="55D78361" w:rsidR="00591219" w:rsidRPr="007A6C50" w:rsidRDefault="00591219" w:rsidP="00F0792B">
            <w:pPr>
              <w:pStyle w:val="VCAAtablecondensedheading"/>
              <w:rPr>
                <w:lang w:val="en-AU"/>
              </w:rPr>
            </w:pPr>
            <w:r w:rsidRPr="007A6C50">
              <w:rPr>
                <w:lang w:val="en-AU"/>
              </w:rPr>
              <w:t>Marks</w:t>
            </w:r>
          </w:p>
        </w:tc>
        <w:tc>
          <w:tcPr>
            <w:tcW w:w="576" w:type="dxa"/>
            <w:tcBorders>
              <w:top w:val="single" w:sz="4" w:space="0" w:color="000000" w:themeColor="text1"/>
              <w:bottom w:val="single" w:sz="4" w:space="0" w:color="000000" w:themeColor="text1"/>
            </w:tcBorders>
            <w:hideMark/>
          </w:tcPr>
          <w:p w14:paraId="5C48729C" w14:textId="77777777" w:rsidR="00591219" w:rsidRPr="007A6C50" w:rsidRDefault="00591219"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6261B9CA" w14:textId="77777777" w:rsidR="00591219" w:rsidRPr="007A6C50" w:rsidRDefault="00591219"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5A216DFF" w14:textId="77777777" w:rsidR="00591219" w:rsidRPr="007A6C50" w:rsidRDefault="00591219"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hideMark/>
          </w:tcPr>
          <w:p w14:paraId="4F85B3E4" w14:textId="77777777" w:rsidR="00591219" w:rsidRPr="007A6C50" w:rsidRDefault="00591219" w:rsidP="00F0792B">
            <w:pPr>
              <w:pStyle w:val="VCAAtablecondensedheading"/>
              <w:rPr>
                <w:lang w:val="en-AU"/>
              </w:rPr>
            </w:pPr>
            <w:r w:rsidRPr="007A6C50">
              <w:rPr>
                <w:lang w:val="en-AU"/>
              </w:rPr>
              <w:t>3</w:t>
            </w:r>
          </w:p>
        </w:tc>
        <w:tc>
          <w:tcPr>
            <w:tcW w:w="576" w:type="dxa"/>
            <w:tcBorders>
              <w:top w:val="single" w:sz="4" w:space="0" w:color="000000" w:themeColor="text1"/>
              <w:bottom w:val="single" w:sz="4" w:space="0" w:color="000000" w:themeColor="text1"/>
            </w:tcBorders>
            <w:hideMark/>
          </w:tcPr>
          <w:p w14:paraId="57530D04" w14:textId="77777777" w:rsidR="00591219" w:rsidRPr="007A6C50" w:rsidRDefault="00591219" w:rsidP="00F0792B">
            <w:pPr>
              <w:pStyle w:val="VCAAtablecondensedheading"/>
              <w:rPr>
                <w:lang w:val="en-AU"/>
              </w:rPr>
            </w:pPr>
            <w:r w:rsidRPr="007A6C50">
              <w:rPr>
                <w:lang w:val="en-AU"/>
              </w:rPr>
              <w:t>4</w:t>
            </w:r>
          </w:p>
        </w:tc>
        <w:tc>
          <w:tcPr>
            <w:tcW w:w="576" w:type="dxa"/>
            <w:tcBorders>
              <w:top w:val="single" w:sz="4" w:space="0" w:color="000000" w:themeColor="text1"/>
              <w:bottom w:val="single" w:sz="4" w:space="0" w:color="000000" w:themeColor="text1"/>
            </w:tcBorders>
          </w:tcPr>
          <w:p w14:paraId="28272E78" w14:textId="77777777" w:rsidR="00591219" w:rsidRPr="007A6C50" w:rsidRDefault="00591219" w:rsidP="00F0792B">
            <w:pPr>
              <w:pStyle w:val="VCAAtablecondensedheading"/>
              <w:rPr>
                <w:lang w:val="en-AU"/>
              </w:rPr>
            </w:pPr>
            <w:r w:rsidRPr="007A6C50">
              <w:rPr>
                <w:lang w:val="en-AU"/>
              </w:rPr>
              <w:t>5</w:t>
            </w:r>
          </w:p>
        </w:tc>
        <w:tc>
          <w:tcPr>
            <w:tcW w:w="576" w:type="dxa"/>
            <w:tcBorders>
              <w:top w:val="single" w:sz="4" w:space="0" w:color="000000" w:themeColor="text1"/>
              <w:bottom w:val="single" w:sz="4" w:space="0" w:color="000000" w:themeColor="text1"/>
            </w:tcBorders>
          </w:tcPr>
          <w:p w14:paraId="225C82D7" w14:textId="6D3D1800" w:rsidR="00591219" w:rsidRPr="007A6C50" w:rsidRDefault="00591219" w:rsidP="00F0792B">
            <w:pPr>
              <w:pStyle w:val="VCAAtablecondensedheading"/>
              <w:rPr>
                <w:lang w:val="en-AU"/>
              </w:rPr>
            </w:pPr>
            <w:r w:rsidRPr="007A6C50">
              <w:rPr>
                <w:lang w:val="en-AU"/>
              </w:rPr>
              <w:t>6</w:t>
            </w:r>
          </w:p>
        </w:tc>
        <w:tc>
          <w:tcPr>
            <w:tcW w:w="576" w:type="dxa"/>
            <w:tcBorders>
              <w:top w:val="single" w:sz="4" w:space="0" w:color="000000" w:themeColor="text1"/>
              <w:bottom w:val="single" w:sz="4" w:space="0" w:color="000000" w:themeColor="text1"/>
            </w:tcBorders>
          </w:tcPr>
          <w:p w14:paraId="18D3CF8B" w14:textId="5BCEB2F5" w:rsidR="00591219" w:rsidRPr="007A6C50" w:rsidRDefault="00591219" w:rsidP="00F0792B">
            <w:pPr>
              <w:pStyle w:val="VCAAtablecondensedheading"/>
              <w:rPr>
                <w:lang w:val="en-AU"/>
              </w:rPr>
            </w:pPr>
            <w:r w:rsidRPr="007A6C50">
              <w:rPr>
                <w:lang w:val="en-AU"/>
              </w:rPr>
              <w:t>7</w:t>
            </w:r>
          </w:p>
        </w:tc>
        <w:tc>
          <w:tcPr>
            <w:tcW w:w="576" w:type="dxa"/>
            <w:tcBorders>
              <w:top w:val="single" w:sz="4" w:space="0" w:color="000000" w:themeColor="text1"/>
              <w:bottom w:val="single" w:sz="4" w:space="0" w:color="000000" w:themeColor="text1"/>
            </w:tcBorders>
            <w:hideMark/>
          </w:tcPr>
          <w:p w14:paraId="022E672C" w14:textId="54AF7D3A" w:rsidR="00591219" w:rsidRPr="007A6C50" w:rsidRDefault="00591219" w:rsidP="00F0792B">
            <w:pPr>
              <w:pStyle w:val="VCAAtablecondensedheading"/>
              <w:rPr>
                <w:lang w:val="en-AU"/>
              </w:rPr>
            </w:pPr>
            <w:r w:rsidRPr="007A6C50">
              <w:rPr>
                <w:lang w:val="en-AU"/>
              </w:rPr>
              <w:t>8</w:t>
            </w:r>
          </w:p>
        </w:tc>
        <w:tc>
          <w:tcPr>
            <w:tcW w:w="1152" w:type="dxa"/>
            <w:tcBorders>
              <w:top w:val="single" w:sz="4" w:space="0" w:color="000000" w:themeColor="text1"/>
              <w:bottom w:val="single" w:sz="4" w:space="0" w:color="000000" w:themeColor="text1"/>
              <w:right w:val="single" w:sz="4" w:space="0" w:color="000000" w:themeColor="text1"/>
            </w:tcBorders>
            <w:hideMark/>
          </w:tcPr>
          <w:p w14:paraId="4938B197" w14:textId="77777777" w:rsidR="00591219" w:rsidRPr="007A6C50" w:rsidRDefault="00591219" w:rsidP="00F0792B">
            <w:pPr>
              <w:pStyle w:val="VCAAtablecondensedheading"/>
              <w:rPr>
                <w:lang w:val="en-AU"/>
              </w:rPr>
            </w:pPr>
            <w:r w:rsidRPr="007A6C50">
              <w:rPr>
                <w:lang w:val="en-AU"/>
              </w:rPr>
              <w:t>Average</w:t>
            </w:r>
          </w:p>
        </w:tc>
      </w:tr>
      <w:tr w:rsidR="00591219" w:rsidRPr="007A6C50" w14:paraId="186357C1" w14:textId="77777777" w:rsidTr="00B17E0E">
        <w:trPr>
          <w:trHeight w:val="392"/>
        </w:trPr>
        <w:tc>
          <w:tcPr>
            <w:tcW w:w="8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3A21A2" w14:textId="77777777" w:rsidR="00591219" w:rsidRPr="007A6C50" w:rsidRDefault="00591219"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291706" w14:textId="09A5EE0A" w:rsidR="00591219" w:rsidRPr="007A6C50" w:rsidRDefault="003052DC" w:rsidP="00F0792B">
            <w:pPr>
              <w:pStyle w:val="VCAAtablecondensed"/>
              <w:rPr>
                <w:lang w:val="en-AU"/>
              </w:rPr>
            </w:pPr>
            <w:r w:rsidRPr="007A6C50">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650C7B" w14:textId="3DA99C5F" w:rsidR="00591219" w:rsidRPr="007A6C50" w:rsidRDefault="003052DC" w:rsidP="00F0792B">
            <w:pPr>
              <w:pStyle w:val="VCAAtablecondensed"/>
              <w:rPr>
                <w:lang w:val="en-AU"/>
              </w:rPr>
            </w:pPr>
            <w:r w:rsidRPr="007A6C50">
              <w:rPr>
                <w:lang w:val="en-AU"/>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CB994" w14:textId="2EE0BED5" w:rsidR="00591219" w:rsidRPr="007A6C50" w:rsidRDefault="003052DC" w:rsidP="00F0792B">
            <w:pPr>
              <w:pStyle w:val="VCAAtablecondensed"/>
              <w:rPr>
                <w:lang w:val="en-AU"/>
              </w:rPr>
            </w:pPr>
            <w:r w:rsidRPr="007A6C50">
              <w:rPr>
                <w:lang w:val="en-AU"/>
              </w:rPr>
              <w:t>7</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83602" w14:textId="180226AE" w:rsidR="00591219" w:rsidRPr="007A6C50" w:rsidRDefault="003052DC" w:rsidP="00F0792B">
            <w:pPr>
              <w:pStyle w:val="VCAAtablecondensed"/>
              <w:rPr>
                <w:lang w:val="en-AU"/>
              </w:rPr>
            </w:pPr>
            <w:r w:rsidRPr="007A6C5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CE35D" w14:textId="04C36594" w:rsidR="00591219" w:rsidRPr="007A6C50" w:rsidRDefault="003052DC" w:rsidP="00F0792B">
            <w:pPr>
              <w:pStyle w:val="VCAAtablecondensed"/>
              <w:rPr>
                <w:lang w:val="en-AU"/>
              </w:rPr>
            </w:pPr>
            <w:r w:rsidRPr="007A6C50">
              <w:rPr>
                <w:lang w:val="en-AU"/>
              </w:rPr>
              <w:t>11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B2B57" w14:textId="7C3A7C2D" w:rsidR="00591219" w:rsidRPr="007A6C50" w:rsidRDefault="003052DC" w:rsidP="00F0792B">
            <w:pPr>
              <w:pStyle w:val="VCAAtablecondensed"/>
              <w:rPr>
                <w:lang w:val="en-AU"/>
              </w:rPr>
            </w:pPr>
            <w:r w:rsidRPr="007A6C50">
              <w:rPr>
                <w:lang w:val="en-AU"/>
              </w:rPr>
              <w:t>10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3749A" w14:textId="1C69446B" w:rsidR="00591219" w:rsidRPr="007A6C50" w:rsidRDefault="003052DC" w:rsidP="00F0792B">
            <w:pPr>
              <w:pStyle w:val="VCAAtablecondensed"/>
              <w:rPr>
                <w:lang w:val="en-AU"/>
              </w:rPr>
            </w:pPr>
            <w:r w:rsidRPr="007A6C50">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07E46" w14:textId="7CB6DC32" w:rsidR="00591219" w:rsidRPr="007A6C50" w:rsidRDefault="003052DC" w:rsidP="00F0792B">
            <w:pPr>
              <w:pStyle w:val="VCAAtablecondensed"/>
              <w:rPr>
                <w:lang w:val="en-AU"/>
              </w:rPr>
            </w:pPr>
            <w:r w:rsidRPr="007A6C50">
              <w:rPr>
                <w:lang w:val="en-AU"/>
              </w:rPr>
              <w:t>12</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BAB086" w14:textId="0BA150F0" w:rsidR="00591219" w:rsidRPr="007A6C50" w:rsidRDefault="003052DC" w:rsidP="00F0792B">
            <w:pPr>
              <w:pStyle w:val="VCAAtablecondensed"/>
              <w:rPr>
                <w:lang w:val="en-AU"/>
              </w:rPr>
            </w:pPr>
            <w:r w:rsidRPr="007A6C50">
              <w:rPr>
                <w:lang w:val="en-AU"/>
              </w:rPr>
              <w:t>10</w:t>
            </w:r>
          </w:p>
        </w:tc>
        <w:tc>
          <w:tcPr>
            <w:tcW w:w="1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12F1B4" w14:textId="1FF2B226" w:rsidR="00591219" w:rsidRPr="007A6C50" w:rsidRDefault="003052DC" w:rsidP="00F0792B">
            <w:pPr>
              <w:pStyle w:val="VCAAtablecondensed"/>
              <w:rPr>
                <w:lang w:val="en-AU"/>
              </w:rPr>
            </w:pPr>
            <w:r w:rsidRPr="007A6C50">
              <w:rPr>
                <w:lang w:val="en-AU"/>
              </w:rPr>
              <w:t>4.0</w:t>
            </w:r>
          </w:p>
        </w:tc>
      </w:tr>
    </w:tbl>
    <w:p w14:paraId="0F3A3D1B" w14:textId="1E033898" w:rsidR="00875834" w:rsidRPr="007A6C50" w:rsidRDefault="00CD5D62" w:rsidP="00B17E0E">
      <w:pPr>
        <w:pStyle w:val="VCAAbody"/>
        <w:rPr>
          <w:lang w:val="en-AU"/>
        </w:rPr>
      </w:pPr>
      <w:r w:rsidRPr="007A6C50">
        <w:rPr>
          <w:lang w:val="en-AU"/>
        </w:rPr>
        <w:t>Responses to t</w:t>
      </w:r>
      <w:r w:rsidR="00875834" w:rsidRPr="007A6C50">
        <w:rPr>
          <w:lang w:val="en-AU"/>
        </w:rPr>
        <w:t xml:space="preserve">his question needed to specifically reference a global crisis different to that used in Question 8b. Students then needed to reference two specific key aspects from those listed on pages 36 and 37 of the </w:t>
      </w:r>
      <w:r w:rsidR="00DF412F" w:rsidRPr="007A6C50">
        <w:rPr>
          <w:lang w:val="en-AU"/>
        </w:rPr>
        <w:t>s</w:t>
      </w:r>
      <w:r w:rsidR="00875834" w:rsidRPr="007A6C50">
        <w:rPr>
          <w:lang w:val="en-AU"/>
        </w:rPr>
        <w:t xml:space="preserve">tudy </w:t>
      </w:r>
      <w:r w:rsidR="00DF412F" w:rsidRPr="007A6C50">
        <w:rPr>
          <w:lang w:val="en-AU"/>
        </w:rPr>
        <w:t>d</w:t>
      </w:r>
      <w:r w:rsidR="00875834" w:rsidRPr="007A6C50">
        <w:rPr>
          <w:lang w:val="en-AU"/>
        </w:rPr>
        <w:t>esign.</w:t>
      </w:r>
    </w:p>
    <w:p w14:paraId="4846EDC1" w14:textId="3DB3C07B" w:rsidR="00875834" w:rsidRPr="007A6C50" w:rsidRDefault="00DF412F" w:rsidP="00B17E0E">
      <w:pPr>
        <w:pStyle w:val="VCAAbody"/>
        <w:rPr>
          <w:lang w:val="en-AU"/>
        </w:rPr>
      </w:pPr>
      <w:r w:rsidRPr="007A6C50">
        <w:rPr>
          <w:lang w:val="en-AU"/>
        </w:rPr>
        <w:t>S</w:t>
      </w:r>
      <w:r w:rsidR="00875834" w:rsidRPr="007A6C50">
        <w:rPr>
          <w:lang w:val="en-AU"/>
        </w:rPr>
        <w:t>ome students d</w:t>
      </w:r>
      <w:r w:rsidRPr="007A6C50">
        <w:rPr>
          <w:lang w:val="en-AU"/>
        </w:rPr>
        <w:t xml:space="preserve">id not seem to have </w:t>
      </w:r>
      <w:r w:rsidR="00875834" w:rsidRPr="007A6C50">
        <w:rPr>
          <w:lang w:val="en-AU"/>
        </w:rPr>
        <w:t>a</w:t>
      </w:r>
      <w:r w:rsidRPr="007A6C50">
        <w:rPr>
          <w:lang w:val="en-AU"/>
        </w:rPr>
        <w:t xml:space="preserve"> comprehensive </w:t>
      </w:r>
      <w:r w:rsidR="00875834" w:rsidRPr="007A6C50">
        <w:rPr>
          <w:lang w:val="en-AU"/>
        </w:rPr>
        <w:t>understanding of the specific aspects listed for each of the global cris</w:t>
      </w:r>
      <w:r w:rsidRPr="007A6C50">
        <w:rPr>
          <w:lang w:val="en-AU"/>
        </w:rPr>
        <w:t>es. A</w:t>
      </w:r>
      <w:r w:rsidR="00875834" w:rsidRPr="007A6C50">
        <w:rPr>
          <w:lang w:val="en-AU"/>
        </w:rPr>
        <w:t xml:space="preserve"> number of students </w:t>
      </w:r>
      <w:r w:rsidRPr="007A6C50">
        <w:rPr>
          <w:lang w:val="en-AU"/>
        </w:rPr>
        <w:t xml:space="preserve">were aware of </w:t>
      </w:r>
      <w:r w:rsidR="00875834" w:rsidRPr="007A6C50">
        <w:rPr>
          <w:lang w:val="en-AU"/>
        </w:rPr>
        <w:t xml:space="preserve">one </w:t>
      </w:r>
      <w:r w:rsidR="00CD5D62" w:rsidRPr="007A6C50">
        <w:rPr>
          <w:lang w:val="en-AU"/>
        </w:rPr>
        <w:t>aspect</w:t>
      </w:r>
      <w:r w:rsidR="00875834" w:rsidRPr="007A6C50">
        <w:rPr>
          <w:lang w:val="en-AU"/>
        </w:rPr>
        <w:t>, but not many kn</w:t>
      </w:r>
      <w:r w:rsidRPr="007A6C50">
        <w:rPr>
          <w:lang w:val="en-AU"/>
        </w:rPr>
        <w:t>e</w:t>
      </w:r>
      <w:r w:rsidR="00875834" w:rsidRPr="007A6C50">
        <w:rPr>
          <w:lang w:val="en-AU"/>
        </w:rPr>
        <w:t>w two</w:t>
      </w:r>
      <w:r w:rsidR="00E43FEC" w:rsidRPr="007A6C50">
        <w:rPr>
          <w:lang w:val="en-AU"/>
        </w:rPr>
        <w:t>.</w:t>
      </w:r>
    </w:p>
    <w:p w14:paraId="641BE0C0" w14:textId="080B7925" w:rsidR="00875834" w:rsidRPr="007A6C50" w:rsidRDefault="00875834" w:rsidP="00B17E0E">
      <w:pPr>
        <w:pStyle w:val="VCAAbody"/>
        <w:rPr>
          <w:lang w:val="en-AU"/>
        </w:rPr>
      </w:pPr>
      <w:r w:rsidRPr="007A6C50">
        <w:rPr>
          <w:lang w:val="en-AU"/>
        </w:rPr>
        <w:t>Less</w:t>
      </w:r>
      <w:r w:rsidR="00EA4B5B">
        <w:rPr>
          <w:lang w:val="en-AU"/>
        </w:rPr>
        <w:t>-</w:t>
      </w:r>
      <w:r w:rsidRPr="007A6C50">
        <w:rPr>
          <w:lang w:val="en-AU"/>
        </w:rPr>
        <w:t>prepared students launch</w:t>
      </w:r>
      <w:r w:rsidR="0049691E" w:rsidRPr="007A6C50">
        <w:rPr>
          <w:lang w:val="en-AU"/>
        </w:rPr>
        <w:t>ed</w:t>
      </w:r>
      <w:r w:rsidRPr="007A6C50">
        <w:rPr>
          <w:lang w:val="en-AU"/>
        </w:rPr>
        <w:t xml:space="preserve"> into long, detailed narratives about the selected crisis, but </w:t>
      </w:r>
      <w:r w:rsidR="0049691E" w:rsidRPr="007A6C50">
        <w:rPr>
          <w:lang w:val="en-AU"/>
        </w:rPr>
        <w:t xml:space="preserve">did not make </w:t>
      </w:r>
      <w:r w:rsidRPr="007A6C50">
        <w:rPr>
          <w:lang w:val="en-AU"/>
        </w:rPr>
        <w:t xml:space="preserve">any specific reference to a key </w:t>
      </w:r>
      <w:r w:rsidR="00CD5D62" w:rsidRPr="007A6C50">
        <w:rPr>
          <w:lang w:val="en-AU"/>
        </w:rPr>
        <w:t>aspect</w:t>
      </w:r>
      <w:r w:rsidRPr="007A6C50">
        <w:rPr>
          <w:lang w:val="en-AU"/>
        </w:rPr>
        <w:t xml:space="preserve">. </w:t>
      </w:r>
    </w:p>
    <w:p w14:paraId="1C8A0536" w14:textId="03745992" w:rsidR="00875834" w:rsidRPr="007A6C50" w:rsidRDefault="00875834" w:rsidP="00B17E0E">
      <w:pPr>
        <w:pStyle w:val="VCAAbody"/>
        <w:rPr>
          <w:lang w:val="en-AU"/>
        </w:rPr>
      </w:pPr>
      <w:r w:rsidRPr="007A6C50">
        <w:rPr>
          <w:lang w:val="en-AU"/>
        </w:rPr>
        <w:t>Some students made connections to the question</w:t>
      </w:r>
      <w:r w:rsidR="0049691E" w:rsidRPr="007A6C50">
        <w:rPr>
          <w:lang w:val="en-AU"/>
        </w:rPr>
        <w:t>,</w:t>
      </w:r>
      <w:r w:rsidRPr="007A6C50">
        <w:rPr>
          <w:lang w:val="en-AU"/>
        </w:rPr>
        <w:t xml:space="preserve"> however</w:t>
      </w:r>
      <w:r w:rsidR="0049691E" w:rsidRPr="007A6C50">
        <w:rPr>
          <w:lang w:val="en-AU"/>
        </w:rPr>
        <w:t>,</w:t>
      </w:r>
      <w:r w:rsidRPr="007A6C50">
        <w:rPr>
          <w:lang w:val="en-AU"/>
        </w:rPr>
        <w:t xml:space="preserve"> and did gain some reasonable marks for their efforts. Effective analysis goes beyond a narrative related to the chosen aspect. Students needed to be more sophisticated in their analyses by carefully considering the similarities/differences/relationships between the two selected aspects or to then perhaps consider their relative impact upon the crisis (is one more relevant/impactful/harder to resolve?).</w:t>
      </w:r>
    </w:p>
    <w:p w14:paraId="75F6ABD3" w14:textId="77777777" w:rsidR="00875834" w:rsidRPr="007A6C50" w:rsidRDefault="00875834" w:rsidP="00B17E0E">
      <w:pPr>
        <w:pStyle w:val="VCAAbody"/>
        <w:rPr>
          <w:lang w:val="en-AU"/>
        </w:rPr>
      </w:pPr>
      <w:r w:rsidRPr="007A6C50">
        <w:rPr>
          <w:lang w:val="en-AU"/>
        </w:rPr>
        <w:t>The following is an example of a high-scoring response.</w:t>
      </w:r>
    </w:p>
    <w:p w14:paraId="132ABB3C" w14:textId="77777777" w:rsidR="00875834" w:rsidRPr="007A6C50" w:rsidRDefault="00875834" w:rsidP="00B17E0E">
      <w:pPr>
        <w:pStyle w:val="VCAAstudentresponse"/>
        <w:rPr>
          <w:lang w:val="en-AU" w:eastAsia="ja-JP"/>
        </w:rPr>
      </w:pPr>
      <w:r w:rsidRPr="007A6C50">
        <w:rPr>
          <w:lang w:val="en-AU" w:eastAsia="ja-JP"/>
        </w:rPr>
        <w:t>Armed Conflict</w:t>
      </w:r>
    </w:p>
    <w:p w14:paraId="695DB0C1" w14:textId="72F1783A" w:rsidR="00875834" w:rsidRPr="007A6C50" w:rsidRDefault="00875834" w:rsidP="00B17E0E">
      <w:pPr>
        <w:pStyle w:val="VCAAstudentresponse"/>
        <w:rPr>
          <w:lang w:val="en-AU" w:eastAsia="ja-JP"/>
        </w:rPr>
      </w:pPr>
      <w:r w:rsidRPr="007A6C50">
        <w:rPr>
          <w:lang w:val="en-AU" w:eastAsia="ja-JP"/>
        </w:rPr>
        <w:t xml:space="preserve">One key aspect of the Ukraine crisis (Feb 2022) is intervention. Intervention is Putin’s way of justifying the means to why he invaded. Prefacing that attack on Ukraine is due to self-determination evoking Article 1 of the UN Charter and </w:t>
      </w:r>
      <w:proofErr w:type="spellStart"/>
      <w:r w:rsidRPr="007A6C50">
        <w:rPr>
          <w:lang w:val="en-AU" w:eastAsia="ja-JP"/>
        </w:rPr>
        <w:t>self defence</w:t>
      </w:r>
      <w:proofErr w:type="spellEnd"/>
      <w:r w:rsidRPr="007A6C50">
        <w:rPr>
          <w:lang w:val="en-AU" w:eastAsia="ja-JP"/>
        </w:rPr>
        <w:t xml:space="preserve"> evoking Article 51. Putin claims Russia has a right to invade Ukraine as </w:t>
      </w:r>
      <w:r w:rsidR="003F516D" w:rsidRPr="007A6C50">
        <w:rPr>
          <w:lang w:val="en-AU" w:eastAsia="ja-JP"/>
        </w:rPr>
        <w:t>‘</w:t>
      </w:r>
      <w:r w:rsidRPr="007A6C50">
        <w:rPr>
          <w:lang w:val="en-AU" w:eastAsia="ja-JP"/>
        </w:rPr>
        <w:t>the Donbas people asked for help</w:t>
      </w:r>
      <w:r w:rsidR="003F516D" w:rsidRPr="007A6C50">
        <w:rPr>
          <w:lang w:val="en-AU" w:eastAsia="ja-JP"/>
        </w:rPr>
        <w:t>’</w:t>
      </w:r>
      <w:r w:rsidRPr="007A6C50">
        <w:rPr>
          <w:lang w:val="en-AU" w:eastAsia="ja-JP"/>
        </w:rPr>
        <w:t>. Claiming the separatist groups were seeking self-determination and are defending the Donbas people. This is of significant importance to the crisis as it demonstrates Russia’s perspective on intervening in Ukraine, thus enabling the global community to find a solution to the problem based on the knowledge of Putin’s intentions.</w:t>
      </w:r>
    </w:p>
    <w:p w14:paraId="4A52D2A6" w14:textId="391A039C" w:rsidR="0072204B" w:rsidRPr="007A6C50" w:rsidRDefault="00875834" w:rsidP="00B17E0E">
      <w:pPr>
        <w:pStyle w:val="VCAAstudentresponse"/>
        <w:rPr>
          <w:lang w:val="en-AU" w:eastAsia="ja-JP"/>
        </w:rPr>
      </w:pPr>
      <w:r w:rsidRPr="007A6C50">
        <w:rPr>
          <w:lang w:val="en-AU" w:eastAsia="ja-JP"/>
        </w:rPr>
        <w:t xml:space="preserve">Another key aspect to the global crisis in Ukraine is war as an instrument of state policy. As Putin’s actions align with the famous Prussian General Carl von Clausewitz’s principle that </w:t>
      </w:r>
      <w:r w:rsidR="003F516D" w:rsidRPr="007A6C50">
        <w:rPr>
          <w:lang w:val="en-AU" w:eastAsia="ja-JP"/>
        </w:rPr>
        <w:t>‘</w:t>
      </w:r>
      <w:r w:rsidRPr="007A6C50">
        <w:rPr>
          <w:lang w:val="en-AU" w:eastAsia="ja-JP"/>
        </w:rPr>
        <w:t>war is a state instrument other than political means</w:t>
      </w:r>
      <w:r w:rsidR="003F516D" w:rsidRPr="007A6C50">
        <w:rPr>
          <w:lang w:val="en-AU" w:eastAsia="ja-JP"/>
        </w:rPr>
        <w:t>’</w:t>
      </w:r>
      <w:r w:rsidRPr="007A6C50">
        <w:rPr>
          <w:lang w:val="en-AU" w:eastAsia="ja-JP"/>
        </w:rPr>
        <w:t xml:space="preserve"> thus inferring that war is an instrument that states can utilise to achieve its national security goals. Alex Deep a writer on Small Wars Journal explained in 2015 how Russia is using war as an instrument as a last resort of the </w:t>
      </w:r>
      <w:r w:rsidR="003F516D" w:rsidRPr="007A6C50">
        <w:rPr>
          <w:lang w:val="en-AU" w:eastAsia="ja-JP"/>
        </w:rPr>
        <w:t>‘</w:t>
      </w:r>
      <w:r w:rsidRPr="007A6C50">
        <w:rPr>
          <w:lang w:val="en-AU" w:eastAsia="ja-JP"/>
        </w:rPr>
        <w:t>direct tweet</w:t>
      </w:r>
      <w:r w:rsidR="003F516D" w:rsidRPr="007A6C50">
        <w:rPr>
          <w:lang w:val="en-AU" w:eastAsia="ja-JP"/>
        </w:rPr>
        <w:t>’</w:t>
      </w:r>
      <w:r w:rsidRPr="007A6C50">
        <w:rPr>
          <w:lang w:val="en-AU" w:eastAsia="ja-JP"/>
        </w:rPr>
        <w:t xml:space="preserve"> of Ukraine if Russia were to </w:t>
      </w:r>
      <w:r w:rsidR="003F516D" w:rsidRPr="007A6C50">
        <w:rPr>
          <w:lang w:val="en-AU" w:eastAsia="ja-JP"/>
        </w:rPr>
        <w:t>‘</w:t>
      </w:r>
      <w:r w:rsidRPr="007A6C50">
        <w:rPr>
          <w:lang w:val="en-AU" w:eastAsia="ja-JP"/>
        </w:rPr>
        <w:t>lose</w:t>
      </w:r>
      <w:r w:rsidR="003F516D" w:rsidRPr="007A6C50">
        <w:rPr>
          <w:lang w:val="en-AU" w:eastAsia="ja-JP"/>
        </w:rPr>
        <w:t>’</w:t>
      </w:r>
      <w:r w:rsidRPr="007A6C50">
        <w:rPr>
          <w:lang w:val="en-AU" w:eastAsia="ja-JP"/>
        </w:rPr>
        <w:t xml:space="preserve"> Ukraine to Europe. This key aspect is relevant to justifying Russia’s thoughts on the invasion of Ukraine. Allowing the global community to understand Russia</w:t>
      </w:r>
      <w:r w:rsidR="0049691E" w:rsidRPr="007A6C50">
        <w:rPr>
          <w:lang w:val="en-AU" w:eastAsia="ja-JP"/>
        </w:rPr>
        <w:t>’s</w:t>
      </w:r>
      <w:r w:rsidRPr="007A6C50">
        <w:rPr>
          <w:lang w:val="en-AU" w:eastAsia="ja-JP"/>
        </w:rPr>
        <w:t xml:space="preserve"> use of war as a means of last resort to protect its national security.</w:t>
      </w:r>
    </w:p>
    <w:p w14:paraId="3609424D" w14:textId="77777777" w:rsidR="0072204B" w:rsidRPr="007A6C50" w:rsidRDefault="0072204B">
      <w:pPr>
        <w:rPr>
          <w:rFonts w:ascii="Arial" w:hAnsi="Arial" w:cs="Arial"/>
          <w:i/>
          <w:iCs/>
          <w:color w:val="000000" w:themeColor="text1"/>
          <w:szCs w:val="20"/>
          <w:lang w:val="en-AU" w:eastAsia="ja-JP"/>
        </w:rPr>
      </w:pPr>
      <w:r w:rsidRPr="007A6C50">
        <w:rPr>
          <w:lang w:val="en-AU" w:eastAsia="ja-JP"/>
        </w:rPr>
        <w:br w:type="page"/>
      </w:r>
    </w:p>
    <w:p w14:paraId="51D2CC7B" w14:textId="78882079" w:rsidR="00D22EE0" w:rsidRPr="007A6C50" w:rsidRDefault="00875834" w:rsidP="00B17E0E">
      <w:pPr>
        <w:pStyle w:val="VCAAHeading2"/>
        <w:rPr>
          <w:lang w:val="en-AU"/>
        </w:rPr>
      </w:pPr>
      <w:r w:rsidRPr="007A6C50">
        <w:rPr>
          <w:lang w:val="en-AU"/>
        </w:rPr>
        <w:lastRenderedPageBreak/>
        <w:t>Section B</w:t>
      </w:r>
    </w:p>
    <w:tbl>
      <w:tblPr>
        <w:tblStyle w:val="VCAATableClosed1"/>
        <w:tblW w:w="4747" w:type="dxa"/>
        <w:tblInd w:w="-5" w:type="dxa"/>
        <w:tblLayout w:type="fixed"/>
        <w:tblLook w:val="04A0" w:firstRow="1" w:lastRow="0" w:firstColumn="1" w:lastColumn="0" w:noHBand="0" w:noVBand="1"/>
        <w:tblCaption w:val="Table one"/>
        <w:tblDescription w:val="VCAA closed table style"/>
      </w:tblPr>
      <w:tblGrid>
        <w:gridCol w:w="1867"/>
        <w:gridCol w:w="576"/>
        <w:gridCol w:w="576"/>
        <w:gridCol w:w="576"/>
        <w:gridCol w:w="576"/>
        <w:gridCol w:w="576"/>
      </w:tblGrid>
      <w:tr w:rsidR="0049691E" w:rsidRPr="007A6C50" w14:paraId="075E88B9" w14:textId="77777777" w:rsidTr="00B17E0E">
        <w:trPr>
          <w:cnfStyle w:val="100000000000" w:firstRow="1" w:lastRow="0" w:firstColumn="0" w:lastColumn="0" w:oddVBand="0" w:evenVBand="0" w:oddHBand="0" w:evenHBand="0" w:firstRowFirstColumn="0" w:firstRowLastColumn="0" w:lastRowFirstColumn="0" w:lastRowLastColumn="0"/>
          <w:trHeight w:val="410"/>
        </w:trPr>
        <w:tc>
          <w:tcPr>
            <w:tcW w:w="1867" w:type="dxa"/>
            <w:tcBorders>
              <w:top w:val="single" w:sz="4" w:space="0" w:color="000000" w:themeColor="text1"/>
              <w:left w:val="single" w:sz="4" w:space="0" w:color="000000" w:themeColor="text1"/>
              <w:bottom w:val="single" w:sz="4" w:space="0" w:color="000000" w:themeColor="text1"/>
            </w:tcBorders>
            <w:hideMark/>
          </w:tcPr>
          <w:p w14:paraId="48A459F6" w14:textId="042C149C" w:rsidR="00985741" w:rsidRPr="007A6C50" w:rsidRDefault="00985741" w:rsidP="00F0792B">
            <w:pPr>
              <w:pStyle w:val="VCAAtablecondensedheading"/>
              <w:rPr>
                <w:lang w:val="en-AU"/>
              </w:rPr>
            </w:pPr>
            <w:r w:rsidRPr="007A6C50">
              <w:rPr>
                <w:lang w:val="en-AU"/>
              </w:rPr>
              <w:t>Question completed</w:t>
            </w:r>
          </w:p>
        </w:tc>
        <w:tc>
          <w:tcPr>
            <w:tcW w:w="576" w:type="dxa"/>
            <w:tcBorders>
              <w:top w:val="single" w:sz="4" w:space="0" w:color="000000" w:themeColor="text1"/>
              <w:bottom w:val="single" w:sz="4" w:space="0" w:color="000000" w:themeColor="text1"/>
            </w:tcBorders>
            <w:hideMark/>
          </w:tcPr>
          <w:p w14:paraId="641C1EC9" w14:textId="77777777" w:rsidR="00985741" w:rsidRPr="007A6C50" w:rsidRDefault="00985741" w:rsidP="00F0792B">
            <w:pPr>
              <w:pStyle w:val="VCAAtablecondensedheading"/>
              <w:rPr>
                <w:lang w:val="en-AU"/>
              </w:rPr>
            </w:pPr>
            <w:r w:rsidRPr="007A6C50">
              <w:rPr>
                <w:lang w:val="en-AU"/>
              </w:rPr>
              <w:t>0</w:t>
            </w:r>
          </w:p>
        </w:tc>
        <w:tc>
          <w:tcPr>
            <w:tcW w:w="576" w:type="dxa"/>
            <w:tcBorders>
              <w:top w:val="single" w:sz="4" w:space="0" w:color="000000" w:themeColor="text1"/>
              <w:bottom w:val="single" w:sz="4" w:space="0" w:color="000000" w:themeColor="text1"/>
            </w:tcBorders>
            <w:hideMark/>
          </w:tcPr>
          <w:p w14:paraId="25D5FEDB" w14:textId="77777777" w:rsidR="00985741" w:rsidRPr="007A6C50" w:rsidRDefault="00985741" w:rsidP="00F0792B">
            <w:pPr>
              <w:pStyle w:val="VCAAtablecondensedheading"/>
              <w:rPr>
                <w:lang w:val="en-AU"/>
              </w:rPr>
            </w:pPr>
            <w:r w:rsidRPr="007A6C50">
              <w:rPr>
                <w:lang w:val="en-AU"/>
              </w:rPr>
              <w:t>1</w:t>
            </w:r>
          </w:p>
        </w:tc>
        <w:tc>
          <w:tcPr>
            <w:tcW w:w="576" w:type="dxa"/>
            <w:tcBorders>
              <w:top w:val="single" w:sz="4" w:space="0" w:color="000000" w:themeColor="text1"/>
              <w:bottom w:val="single" w:sz="4" w:space="0" w:color="000000" w:themeColor="text1"/>
            </w:tcBorders>
            <w:hideMark/>
          </w:tcPr>
          <w:p w14:paraId="1D9ED860" w14:textId="77777777" w:rsidR="00985741" w:rsidRPr="007A6C50" w:rsidRDefault="00985741" w:rsidP="00F0792B">
            <w:pPr>
              <w:pStyle w:val="VCAAtablecondensedheading"/>
              <w:rPr>
                <w:lang w:val="en-AU"/>
              </w:rPr>
            </w:pPr>
            <w:r w:rsidRPr="007A6C50">
              <w:rPr>
                <w:lang w:val="en-AU"/>
              </w:rPr>
              <w:t>2</w:t>
            </w:r>
          </w:p>
        </w:tc>
        <w:tc>
          <w:tcPr>
            <w:tcW w:w="576" w:type="dxa"/>
            <w:tcBorders>
              <w:top w:val="single" w:sz="4" w:space="0" w:color="000000" w:themeColor="text1"/>
              <w:bottom w:val="single" w:sz="4" w:space="0" w:color="000000" w:themeColor="text1"/>
            </w:tcBorders>
            <w:hideMark/>
          </w:tcPr>
          <w:p w14:paraId="71DF92EB" w14:textId="77777777" w:rsidR="00985741" w:rsidRPr="007A6C50" w:rsidRDefault="00985741" w:rsidP="00F0792B">
            <w:pPr>
              <w:pStyle w:val="VCAAtablecondensedheading"/>
              <w:rPr>
                <w:lang w:val="en-AU"/>
              </w:rPr>
            </w:pPr>
            <w:r w:rsidRPr="007A6C50">
              <w:rPr>
                <w:lang w:val="en-AU"/>
              </w:rPr>
              <w:t>3</w:t>
            </w:r>
          </w:p>
        </w:tc>
        <w:tc>
          <w:tcPr>
            <w:tcW w:w="576" w:type="dxa"/>
            <w:tcBorders>
              <w:top w:val="single" w:sz="4" w:space="0" w:color="000000" w:themeColor="text1"/>
              <w:bottom w:val="single" w:sz="4" w:space="0" w:color="000000" w:themeColor="text1"/>
            </w:tcBorders>
            <w:hideMark/>
          </w:tcPr>
          <w:p w14:paraId="29143C7B" w14:textId="77777777" w:rsidR="00985741" w:rsidRPr="007A6C50" w:rsidRDefault="00985741" w:rsidP="00F0792B">
            <w:pPr>
              <w:pStyle w:val="VCAAtablecondensedheading"/>
              <w:rPr>
                <w:lang w:val="en-AU"/>
              </w:rPr>
            </w:pPr>
            <w:r w:rsidRPr="007A6C50">
              <w:rPr>
                <w:lang w:val="en-AU"/>
              </w:rPr>
              <w:t>4</w:t>
            </w:r>
          </w:p>
        </w:tc>
      </w:tr>
      <w:tr w:rsidR="0049691E" w:rsidRPr="007A6C50" w14:paraId="33DD165B" w14:textId="77777777" w:rsidTr="00B17E0E">
        <w:trPr>
          <w:trHeight w:val="392"/>
        </w:trPr>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A5AFD3" w14:textId="77777777" w:rsidR="00985741" w:rsidRPr="007A6C50" w:rsidRDefault="00985741" w:rsidP="00F0792B">
            <w:pPr>
              <w:pStyle w:val="VCAAtablecondensed"/>
              <w:rPr>
                <w:lang w:val="en-AU"/>
              </w:rPr>
            </w:pPr>
            <w:r w:rsidRPr="007A6C50">
              <w:rPr>
                <w:lang w:val="en-AU"/>
              </w:rPr>
              <w:t>%</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71800" w14:textId="0E65089E" w:rsidR="00985741" w:rsidRPr="007A6C50" w:rsidRDefault="00AA09D6" w:rsidP="00F0792B">
            <w:pPr>
              <w:pStyle w:val="VCAAtablecondensed"/>
              <w:rPr>
                <w:lang w:val="en-AU"/>
              </w:rPr>
            </w:pPr>
            <w:r w:rsidRPr="007A6C50">
              <w:rPr>
                <w:lang w:val="en-AU"/>
              </w:rPr>
              <w:t>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40BCFF" w14:textId="65E238E1" w:rsidR="00985741" w:rsidRPr="007A6C50" w:rsidRDefault="0049691E" w:rsidP="00F0792B">
            <w:pPr>
              <w:pStyle w:val="VCAAtablecondensed"/>
              <w:rPr>
                <w:lang w:val="en-AU"/>
              </w:rPr>
            </w:pPr>
            <w:r w:rsidRPr="007A6C50">
              <w:rPr>
                <w:lang w:val="en-AU"/>
              </w:rPr>
              <w:t>21</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F6C5C" w14:textId="32DF3285" w:rsidR="00985741" w:rsidRPr="007A6C50" w:rsidRDefault="0049691E" w:rsidP="00F0792B">
            <w:pPr>
              <w:pStyle w:val="VCAAtablecondensed"/>
              <w:rPr>
                <w:lang w:val="en-AU"/>
              </w:rPr>
            </w:pPr>
            <w:r w:rsidRPr="007A6C50">
              <w:rPr>
                <w:lang w:val="en-AU"/>
              </w:rPr>
              <w:t>33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CEA93" w14:textId="73993053" w:rsidR="00985741" w:rsidRPr="007A6C50" w:rsidRDefault="0049691E" w:rsidP="00F0792B">
            <w:pPr>
              <w:pStyle w:val="VCAAtablecondensed"/>
              <w:rPr>
                <w:lang w:val="en-AU"/>
              </w:rPr>
            </w:pPr>
            <w:r w:rsidRPr="007A6C50">
              <w:rPr>
                <w:lang w:val="en-AU"/>
              </w:rPr>
              <w:t>15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FEB7C" w14:textId="621F9DE0" w:rsidR="00985741" w:rsidRPr="007A6C50" w:rsidRDefault="0049691E" w:rsidP="00F0792B">
            <w:pPr>
              <w:pStyle w:val="VCAAtablecondensed"/>
              <w:rPr>
                <w:lang w:val="en-AU"/>
              </w:rPr>
            </w:pPr>
            <w:r w:rsidRPr="007A6C50">
              <w:rPr>
                <w:lang w:val="en-AU"/>
              </w:rPr>
              <w:t>30</w:t>
            </w:r>
          </w:p>
        </w:tc>
      </w:tr>
    </w:tbl>
    <w:p w14:paraId="5E3C6E5D" w14:textId="467294FB" w:rsidR="00985741" w:rsidRPr="007A6C50" w:rsidRDefault="00985741" w:rsidP="00985741">
      <w:pPr>
        <w:pStyle w:val="VCAAbody"/>
        <w:rPr>
          <w:lang w:val="en-AU"/>
        </w:rPr>
      </w:pPr>
    </w:p>
    <w:tbl>
      <w:tblPr>
        <w:tblStyle w:val="VCAATableClosed"/>
        <w:tblW w:w="10157" w:type="dxa"/>
        <w:tblLook w:val="04A0" w:firstRow="1" w:lastRow="0" w:firstColumn="1" w:lastColumn="0" w:noHBand="0" w:noVBand="1"/>
      </w:tblPr>
      <w:tblGrid>
        <w:gridCol w:w="691"/>
        <w:gridCol w:w="395"/>
        <w:gridCol w:w="445"/>
        <w:gridCol w:w="394"/>
        <w:gridCol w:w="394"/>
        <w:gridCol w:w="396"/>
        <w:gridCol w:w="396"/>
        <w:gridCol w:w="396"/>
        <w:gridCol w:w="396"/>
        <w:gridCol w:w="396"/>
        <w:gridCol w:w="396"/>
        <w:gridCol w:w="418"/>
        <w:gridCol w:w="418"/>
        <w:gridCol w:w="418"/>
        <w:gridCol w:w="418"/>
        <w:gridCol w:w="418"/>
        <w:gridCol w:w="418"/>
        <w:gridCol w:w="418"/>
        <w:gridCol w:w="418"/>
        <w:gridCol w:w="418"/>
        <w:gridCol w:w="418"/>
        <w:gridCol w:w="418"/>
        <w:gridCol w:w="864"/>
      </w:tblGrid>
      <w:tr w:rsidR="000757F4" w:rsidRPr="007A6C50" w14:paraId="24468241" w14:textId="77777777" w:rsidTr="003117AE">
        <w:trPr>
          <w:cnfStyle w:val="100000000000" w:firstRow="1" w:lastRow="0" w:firstColumn="0" w:lastColumn="0" w:oddVBand="0" w:evenVBand="0" w:oddHBand="0" w:evenHBand="0" w:firstRowFirstColumn="0" w:firstRowLastColumn="0" w:lastRowFirstColumn="0" w:lastRowLastColumn="0"/>
        </w:trPr>
        <w:tc>
          <w:tcPr>
            <w:tcW w:w="576" w:type="dxa"/>
          </w:tcPr>
          <w:p w14:paraId="11584FD6" w14:textId="77777777" w:rsidR="00985741" w:rsidRPr="007A6C50" w:rsidRDefault="00985741" w:rsidP="00B17E0E">
            <w:pPr>
              <w:pStyle w:val="VCAAtablecondensedheading"/>
              <w:rPr>
                <w:lang w:val="en-AU"/>
              </w:rPr>
            </w:pPr>
            <w:r w:rsidRPr="007A6C50">
              <w:rPr>
                <w:lang w:val="en-AU"/>
              </w:rPr>
              <w:t>Marks</w:t>
            </w:r>
          </w:p>
        </w:tc>
        <w:tc>
          <w:tcPr>
            <w:tcW w:w="406" w:type="dxa"/>
          </w:tcPr>
          <w:p w14:paraId="03FB7F6A" w14:textId="77777777" w:rsidR="00985741" w:rsidRPr="007A6C50" w:rsidRDefault="00985741" w:rsidP="00B17E0E">
            <w:pPr>
              <w:pStyle w:val="VCAAtablecondensedheading"/>
              <w:rPr>
                <w:lang w:val="en-AU"/>
              </w:rPr>
            </w:pPr>
            <w:r w:rsidRPr="007A6C50">
              <w:rPr>
                <w:lang w:val="en-AU"/>
              </w:rPr>
              <w:t>0</w:t>
            </w:r>
          </w:p>
        </w:tc>
        <w:tc>
          <w:tcPr>
            <w:tcW w:w="445" w:type="dxa"/>
          </w:tcPr>
          <w:p w14:paraId="6253C199" w14:textId="77777777" w:rsidR="00985741" w:rsidRPr="007A6C50" w:rsidRDefault="00985741" w:rsidP="00B17E0E">
            <w:pPr>
              <w:pStyle w:val="VCAAtablecondensedheading"/>
              <w:rPr>
                <w:lang w:val="en-AU"/>
              </w:rPr>
            </w:pPr>
            <w:r w:rsidRPr="007A6C50">
              <w:rPr>
                <w:lang w:val="en-AU"/>
              </w:rPr>
              <w:t>1</w:t>
            </w:r>
          </w:p>
        </w:tc>
        <w:tc>
          <w:tcPr>
            <w:tcW w:w="405" w:type="dxa"/>
          </w:tcPr>
          <w:p w14:paraId="4236FE59" w14:textId="77777777" w:rsidR="00985741" w:rsidRPr="007A6C50" w:rsidRDefault="00985741" w:rsidP="00B17E0E">
            <w:pPr>
              <w:pStyle w:val="VCAAtablecondensedheading"/>
              <w:rPr>
                <w:lang w:val="en-AU"/>
              </w:rPr>
            </w:pPr>
            <w:r w:rsidRPr="007A6C50">
              <w:rPr>
                <w:lang w:val="en-AU"/>
              </w:rPr>
              <w:t>2</w:t>
            </w:r>
          </w:p>
        </w:tc>
        <w:tc>
          <w:tcPr>
            <w:tcW w:w="405" w:type="dxa"/>
          </w:tcPr>
          <w:p w14:paraId="52C86829" w14:textId="77777777" w:rsidR="00985741" w:rsidRPr="007A6C50" w:rsidRDefault="00985741" w:rsidP="00B17E0E">
            <w:pPr>
              <w:pStyle w:val="VCAAtablecondensedheading"/>
              <w:rPr>
                <w:lang w:val="en-AU"/>
              </w:rPr>
            </w:pPr>
            <w:r w:rsidRPr="007A6C50">
              <w:rPr>
                <w:lang w:val="en-AU"/>
              </w:rPr>
              <w:t>3</w:t>
            </w:r>
          </w:p>
        </w:tc>
        <w:tc>
          <w:tcPr>
            <w:tcW w:w="406" w:type="dxa"/>
          </w:tcPr>
          <w:p w14:paraId="6D50BFD6" w14:textId="77777777" w:rsidR="00985741" w:rsidRPr="007A6C50" w:rsidRDefault="00985741" w:rsidP="00B17E0E">
            <w:pPr>
              <w:pStyle w:val="VCAAtablecondensedheading"/>
              <w:rPr>
                <w:lang w:val="en-AU"/>
              </w:rPr>
            </w:pPr>
            <w:r w:rsidRPr="007A6C50">
              <w:rPr>
                <w:lang w:val="en-AU"/>
              </w:rPr>
              <w:t>4</w:t>
            </w:r>
          </w:p>
        </w:tc>
        <w:tc>
          <w:tcPr>
            <w:tcW w:w="406" w:type="dxa"/>
          </w:tcPr>
          <w:p w14:paraId="4DDC77DE" w14:textId="77777777" w:rsidR="00985741" w:rsidRPr="007A6C50" w:rsidRDefault="00985741" w:rsidP="00B17E0E">
            <w:pPr>
              <w:pStyle w:val="VCAAtablecondensedheading"/>
              <w:rPr>
                <w:lang w:val="en-AU"/>
              </w:rPr>
            </w:pPr>
            <w:r w:rsidRPr="007A6C50">
              <w:rPr>
                <w:lang w:val="en-AU"/>
              </w:rPr>
              <w:t>5</w:t>
            </w:r>
          </w:p>
        </w:tc>
        <w:tc>
          <w:tcPr>
            <w:tcW w:w="406" w:type="dxa"/>
          </w:tcPr>
          <w:p w14:paraId="1DEF54B2" w14:textId="77777777" w:rsidR="00985741" w:rsidRPr="007A6C50" w:rsidRDefault="00985741" w:rsidP="00B17E0E">
            <w:pPr>
              <w:pStyle w:val="VCAAtablecondensedheading"/>
              <w:rPr>
                <w:lang w:val="en-AU"/>
              </w:rPr>
            </w:pPr>
            <w:r w:rsidRPr="007A6C50">
              <w:rPr>
                <w:lang w:val="en-AU"/>
              </w:rPr>
              <w:t>6</w:t>
            </w:r>
          </w:p>
        </w:tc>
        <w:tc>
          <w:tcPr>
            <w:tcW w:w="406" w:type="dxa"/>
          </w:tcPr>
          <w:p w14:paraId="0190EA5D" w14:textId="77777777" w:rsidR="00985741" w:rsidRPr="007A6C50" w:rsidRDefault="00985741" w:rsidP="00B17E0E">
            <w:pPr>
              <w:pStyle w:val="VCAAtablecondensedheading"/>
              <w:rPr>
                <w:lang w:val="en-AU"/>
              </w:rPr>
            </w:pPr>
            <w:r w:rsidRPr="007A6C50">
              <w:rPr>
                <w:lang w:val="en-AU"/>
              </w:rPr>
              <w:t>7</w:t>
            </w:r>
          </w:p>
        </w:tc>
        <w:tc>
          <w:tcPr>
            <w:tcW w:w="406" w:type="dxa"/>
          </w:tcPr>
          <w:p w14:paraId="2F7BA004" w14:textId="77777777" w:rsidR="00985741" w:rsidRPr="007A6C50" w:rsidRDefault="00985741" w:rsidP="00B17E0E">
            <w:pPr>
              <w:pStyle w:val="VCAAtablecondensedheading"/>
              <w:rPr>
                <w:lang w:val="en-AU"/>
              </w:rPr>
            </w:pPr>
            <w:r w:rsidRPr="007A6C50">
              <w:rPr>
                <w:lang w:val="en-AU"/>
              </w:rPr>
              <w:t>8</w:t>
            </w:r>
          </w:p>
        </w:tc>
        <w:tc>
          <w:tcPr>
            <w:tcW w:w="406" w:type="dxa"/>
          </w:tcPr>
          <w:p w14:paraId="34B69611" w14:textId="77777777" w:rsidR="00985741" w:rsidRPr="007A6C50" w:rsidRDefault="00985741" w:rsidP="00B17E0E">
            <w:pPr>
              <w:pStyle w:val="VCAAtablecondensedheading"/>
              <w:rPr>
                <w:lang w:val="en-AU"/>
              </w:rPr>
            </w:pPr>
            <w:r w:rsidRPr="007A6C50">
              <w:rPr>
                <w:lang w:val="en-AU"/>
              </w:rPr>
              <w:t>9</w:t>
            </w:r>
          </w:p>
        </w:tc>
        <w:tc>
          <w:tcPr>
            <w:tcW w:w="420" w:type="dxa"/>
          </w:tcPr>
          <w:p w14:paraId="5BA7DCA2" w14:textId="77777777" w:rsidR="00985741" w:rsidRPr="007A6C50" w:rsidRDefault="00985741" w:rsidP="00B17E0E">
            <w:pPr>
              <w:pStyle w:val="VCAAtablecondensedheading"/>
              <w:rPr>
                <w:lang w:val="en-AU"/>
              </w:rPr>
            </w:pPr>
            <w:r w:rsidRPr="007A6C50">
              <w:rPr>
                <w:lang w:val="en-AU"/>
              </w:rPr>
              <w:t>10</w:t>
            </w:r>
          </w:p>
        </w:tc>
        <w:tc>
          <w:tcPr>
            <w:tcW w:w="420" w:type="dxa"/>
          </w:tcPr>
          <w:p w14:paraId="51C81BDD" w14:textId="77777777" w:rsidR="00985741" w:rsidRPr="007A6C50" w:rsidRDefault="00985741" w:rsidP="00B17E0E">
            <w:pPr>
              <w:pStyle w:val="VCAAtablecondensedheading"/>
              <w:rPr>
                <w:lang w:val="en-AU"/>
              </w:rPr>
            </w:pPr>
            <w:r w:rsidRPr="007A6C50">
              <w:rPr>
                <w:lang w:val="en-AU"/>
              </w:rPr>
              <w:t>11</w:t>
            </w:r>
          </w:p>
        </w:tc>
        <w:tc>
          <w:tcPr>
            <w:tcW w:w="420" w:type="dxa"/>
          </w:tcPr>
          <w:p w14:paraId="04E1C9C0" w14:textId="77777777" w:rsidR="00985741" w:rsidRPr="007A6C50" w:rsidRDefault="00985741" w:rsidP="00B17E0E">
            <w:pPr>
              <w:pStyle w:val="VCAAtablecondensedheading"/>
              <w:rPr>
                <w:lang w:val="en-AU"/>
              </w:rPr>
            </w:pPr>
            <w:r w:rsidRPr="007A6C50">
              <w:rPr>
                <w:lang w:val="en-AU"/>
              </w:rPr>
              <w:t>12</w:t>
            </w:r>
          </w:p>
        </w:tc>
        <w:tc>
          <w:tcPr>
            <w:tcW w:w="420" w:type="dxa"/>
          </w:tcPr>
          <w:p w14:paraId="650583C5" w14:textId="77777777" w:rsidR="00985741" w:rsidRPr="007A6C50" w:rsidRDefault="00985741" w:rsidP="00B17E0E">
            <w:pPr>
              <w:pStyle w:val="VCAAtablecondensedheading"/>
              <w:rPr>
                <w:lang w:val="en-AU"/>
              </w:rPr>
            </w:pPr>
            <w:r w:rsidRPr="007A6C50">
              <w:rPr>
                <w:lang w:val="en-AU"/>
              </w:rPr>
              <w:t>13</w:t>
            </w:r>
          </w:p>
        </w:tc>
        <w:tc>
          <w:tcPr>
            <w:tcW w:w="420" w:type="dxa"/>
          </w:tcPr>
          <w:p w14:paraId="1F9CFF2D" w14:textId="77777777" w:rsidR="00985741" w:rsidRPr="007A6C50" w:rsidRDefault="00985741" w:rsidP="00B17E0E">
            <w:pPr>
              <w:pStyle w:val="VCAAtablecondensedheading"/>
              <w:rPr>
                <w:lang w:val="en-AU"/>
              </w:rPr>
            </w:pPr>
            <w:r w:rsidRPr="007A6C50">
              <w:rPr>
                <w:lang w:val="en-AU"/>
              </w:rPr>
              <w:t>14</w:t>
            </w:r>
          </w:p>
        </w:tc>
        <w:tc>
          <w:tcPr>
            <w:tcW w:w="420" w:type="dxa"/>
          </w:tcPr>
          <w:p w14:paraId="64F61652" w14:textId="77777777" w:rsidR="00985741" w:rsidRPr="007A6C50" w:rsidRDefault="00985741" w:rsidP="00B17E0E">
            <w:pPr>
              <w:pStyle w:val="VCAAtablecondensedheading"/>
              <w:rPr>
                <w:lang w:val="en-AU"/>
              </w:rPr>
            </w:pPr>
            <w:r w:rsidRPr="007A6C50">
              <w:rPr>
                <w:lang w:val="en-AU"/>
              </w:rPr>
              <w:t>15</w:t>
            </w:r>
          </w:p>
        </w:tc>
        <w:tc>
          <w:tcPr>
            <w:tcW w:w="420" w:type="dxa"/>
          </w:tcPr>
          <w:p w14:paraId="4FC331BD" w14:textId="77777777" w:rsidR="00985741" w:rsidRPr="007A6C50" w:rsidRDefault="00985741" w:rsidP="00B17E0E">
            <w:pPr>
              <w:pStyle w:val="VCAAtablecondensedheading"/>
              <w:rPr>
                <w:lang w:val="en-AU"/>
              </w:rPr>
            </w:pPr>
            <w:r w:rsidRPr="007A6C50">
              <w:rPr>
                <w:lang w:val="en-AU"/>
              </w:rPr>
              <w:t>16</w:t>
            </w:r>
          </w:p>
        </w:tc>
        <w:tc>
          <w:tcPr>
            <w:tcW w:w="420" w:type="dxa"/>
          </w:tcPr>
          <w:p w14:paraId="0E57F35C" w14:textId="77777777" w:rsidR="00985741" w:rsidRPr="007A6C50" w:rsidRDefault="00985741" w:rsidP="00B17E0E">
            <w:pPr>
              <w:pStyle w:val="VCAAtablecondensedheading"/>
              <w:rPr>
                <w:lang w:val="en-AU"/>
              </w:rPr>
            </w:pPr>
            <w:r w:rsidRPr="007A6C50">
              <w:rPr>
                <w:lang w:val="en-AU"/>
              </w:rPr>
              <w:t>17</w:t>
            </w:r>
          </w:p>
        </w:tc>
        <w:tc>
          <w:tcPr>
            <w:tcW w:w="420" w:type="dxa"/>
          </w:tcPr>
          <w:p w14:paraId="5F1FBFC6" w14:textId="77777777" w:rsidR="00985741" w:rsidRPr="007A6C50" w:rsidRDefault="00985741" w:rsidP="00B17E0E">
            <w:pPr>
              <w:pStyle w:val="VCAAtablecondensedheading"/>
              <w:rPr>
                <w:lang w:val="en-AU"/>
              </w:rPr>
            </w:pPr>
            <w:r w:rsidRPr="007A6C50">
              <w:rPr>
                <w:lang w:val="en-AU"/>
              </w:rPr>
              <w:t>18</w:t>
            </w:r>
          </w:p>
        </w:tc>
        <w:tc>
          <w:tcPr>
            <w:tcW w:w="420" w:type="dxa"/>
          </w:tcPr>
          <w:p w14:paraId="600D0756" w14:textId="77777777" w:rsidR="00985741" w:rsidRPr="007A6C50" w:rsidRDefault="00985741" w:rsidP="00B17E0E">
            <w:pPr>
              <w:pStyle w:val="VCAAtablecondensedheading"/>
              <w:rPr>
                <w:lang w:val="en-AU"/>
              </w:rPr>
            </w:pPr>
            <w:r w:rsidRPr="007A6C50">
              <w:rPr>
                <w:lang w:val="en-AU"/>
              </w:rPr>
              <w:t>19</w:t>
            </w:r>
          </w:p>
        </w:tc>
        <w:tc>
          <w:tcPr>
            <w:tcW w:w="420" w:type="dxa"/>
          </w:tcPr>
          <w:p w14:paraId="6EDF6A79" w14:textId="77777777" w:rsidR="00985741" w:rsidRPr="007A6C50" w:rsidRDefault="00985741" w:rsidP="00B17E0E">
            <w:pPr>
              <w:pStyle w:val="VCAAtablecondensedheading"/>
              <w:rPr>
                <w:lang w:val="en-AU"/>
              </w:rPr>
            </w:pPr>
            <w:r w:rsidRPr="007A6C50">
              <w:rPr>
                <w:lang w:val="en-AU"/>
              </w:rPr>
              <w:t>20</w:t>
            </w:r>
          </w:p>
        </w:tc>
        <w:tc>
          <w:tcPr>
            <w:tcW w:w="864" w:type="dxa"/>
          </w:tcPr>
          <w:p w14:paraId="0C0483F2" w14:textId="77777777" w:rsidR="00985741" w:rsidRPr="007A6C50" w:rsidRDefault="00985741" w:rsidP="00B17E0E">
            <w:pPr>
              <w:pStyle w:val="VCAAtablecondensedheading"/>
              <w:rPr>
                <w:lang w:val="en-AU"/>
              </w:rPr>
            </w:pPr>
            <w:r w:rsidRPr="007A6C50">
              <w:rPr>
                <w:lang w:val="en-AU"/>
              </w:rPr>
              <w:t>Average</w:t>
            </w:r>
          </w:p>
        </w:tc>
      </w:tr>
      <w:tr w:rsidR="003117AE" w:rsidRPr="007A6C50" w14:paraId="0755C942" w14:textId="77777777" w:rsidTr="003117AE">
        <w:tc>
          <w:tcPr>
            <w:tcW w:w="576" w:type="dxa"/>
          </w:tcPr>
          <w:p w14:paraId="3FFFB8F3" w14:textId="77777777" w:rsidR="00985741" w:rsidRPr="007A6C50" w:rsidRDefault="00985741" w:rsidP="00F0792B">
            <w:pPr>
              <w:pStyle w:val="VCAAtablecondensed"/>
              <w:rPr>
                <w:lang w:val="en-AU"/>
              </w:rPr>
            </w:pPr>
            <w:r w:rsidRPr="007A6C50">
              <w:rPr>
                <w:lang w:val="en-AU"/>
              </w:rPr>
              <w:t>%</w:t>
            </w:r>
          </w:p>
        </w:tc>
        <w:tc>
          <w:tcPr>
            <w:tcW w:w="406" w:type="dxa"/>
          </w:tcPr>
          <w:p w14:paraId="50672B1A" w14:textId="55085131" w:rsidR="00985741" w:rsidRPr="007A6C50" w:rsidRDefault="00AA09D6" w:rsidP="00F0792B">
            <w:pPr>
              <w:pStyle w:val="VCAAtablecondensed"/>
              <w:rPr>
                <w:lang w:val="en-AU"/>
              </w:rPr>
            </w:pPr>
            <w:r w:rsidRPr="007A6C50">
              <w:rPr>
                <w:lang w:val="en-AU"/>
              </w:rPr>
              <w:t>2</w:t>
            </w:r>
          </w:p>
        </w:tc>
        <w:tc>
          <w:tcPr>
            <w:tcW w:w="445" w:type="dxa"/>
          </w:tcPr>
          <w:p w14:paraId="20ED62B5" w14:textId="76FC6E7B" w:rsidR="00985741" w:rsidRPr="007A6C50" w:rsidRDefault="00AA09D6" w:rsidP="00F0792B">
            <w:pPr>
              <w:pStyle w:val="VCAAtablecondensed"/>
              <w:rPr>
                <w:lang w:val="en-AU"/>
              </w:rPr>
            </w:pPr>
            <w:r w:rsidRPr="007A6C50">
              <w:rPr>
                <w:lang w:val="en-AU"/>
              </w:rPr>
              <w:t>0.5</w:t>
            </w:r>
          </w:p>
        </w:tc>
        <w:tc>
          <w:tcPr>
            <w:tcW w:w="405" w:type="dxa"/>
          </w:tcPr>
          <w:p w14:paraId="4DF08090" w14:textId="4D274F88" w:rsidR="00985741" w:rsidRPr="007A6C50" w:rsidRDefault="00AA09D6" w:rsidP="00F0792B">
            <w:pPr>
              <w:pStyle w:val="VCAAtablecondensed"/>
              <w:rPr>
                <w:lang w:val="en-AU"/>
              </w:rPr>
            </w:pPr>
            <w:r w:rsidRPr="007A6C50">
              <w:rPr>
                <w:lang w:val="en-AU"/>
              </w:rPr>
              <w:t>1</w:t>
            </w:r>
          </w:p>
        </w:tc>
        <w:tc>
          <w:tcPr>
            <w:tcW w:w="405" w:type="dxa"/>
          </w:tcPr>
          <w:p w14:paraId="1E80E0BE" w14:textId="7822EF24" w:rsidR="00985741" w:rsidRPr="007A6C50" w:rsidRDefault="00AA09D6" w:rsidP="00F0792B">
            <w:pPr>
              <w:pStyle w:val="VCAAtablecondensed"/>
              <w:rPr>
                <w:lang w:val="en-AU"/>
              </w:rPr>
            </w:pPr>
            <w:r w:rsidRPr="007A6C50">
              <w:rPr>
                <w:lang w:val="en-AU"/>
              </w:rPr>
              <w:t>1</w:t>
            </w:r>
          </w:p>
        </w:tc>
        <w:tc>
          <w:tcPr>
            <w:tcW w:w="406" w:type="dxa"/>
          </w:tcPr>
          <w:p w14:paraId="513A96FD" w14:textId="6F3D3701" w:rsidR="00985741" w:rsidRPr="007A6C50" w:rsidRDefault="00AA09D6" w:rsidP="00F0792B">
            <w:pPr>
              <w:pStyle w:val="VCAAtablecondensed"/>
              <w:rPr>
                <w:lang w:val="en-AU"/>
              </w:rPr>
            </w:pPr>
            <w:r w:rsidRPr="007A6C50">
              <w:rPr>
                <w:lang w:val="en-AU"/>
              </w:rPr>
              <w:t>2</w:t>
            </w:r>
          </w:p>
        </w:tc>
        <w:tc>
          <w:tcPr>
            <w:tcW w:w="406" w:type="dxa"/>
          </w:tcPr>
          <w:p w14:paraId="4FBF4A11" w14:textId="1A74162E" w:rsidR="00985741" w:rsidRPr="007A6C50" w:rsidRDefault="00AA09D6" w:rsidP="00F0792B">
            <w:pPr>
              <w:pStyle w:val="VCAAtablecondensed"/>
              <w:rPr>
                <w:lang w:val="en-AU"/>
              </w:rPr>
            </w:pPr>
            <w:r w:rsidRPr="007A6C50">
              <w:rPr>
                <w:lang w:val="en-AU"/>
              </w:rPr>
              <w:t>1</w:t>
            </w:r>
          </w:p>
        </w:tc>
        <w:tc>
          <w:tcPr>
            <w:tcW w:w="406" w:type="dxa"/>
          </w:tcPr>
          <w:p w14:paraId="78894610" w14:textId="72839D14" w:rsidR="00985741" w:rsidRPr="007A6C50" w:rsidRDefault="00AA09D6" w:rsidP="00F0792B">
            <w:pPr>
              <w:pStyle w:val="VCAAtablecondensed"/>
              <w:rPr>
                <w:lang w:val="en-AU"/>
              </w:rPr>
            </w:pPr>
            <w:r w:rsidRPr="007A6C50">
              <w:rPr>
                <w:lang w:val="en-AU"/>
              </w:rPr>
              <w:t>3</w:t>
            </w:r>
          </w:p>
        </w:tc>
        <w:tc>
          <w:tcPr>
            <w:tcW w:w="406" w:type="dxa"/>
          </w:tcPr>
          <w:p w14:paraId="4551D67D" w14:textId="3E2DF536" w:rsidR="00985741" w:rsidRPr="007A6C50" w:rsidRDefault="00AA09D6" w:rsidP="00F0792B">
            <w:pPr>
              <w:pStyle w:val="VCAAtablecondensed"/>
              <w:rPr>
                <w:lang w:val="en-AU"/>
              </w:rPr>
            </w:pPr>
            <w:r w:rsidRPr="007A6C50">
              <w:rPr>
                <w:lang w:val="en-AU"/>
              </w:rPr>
              <w:t>4</w:t>
            </w:r>
          </w:p>
        </w:tc>
        <w:tc>
          <w:tcPr>
            <w:tcW w:w="406" w:type="dxa"/>
          </w:tcPr>
          <w:p w14:paraId="6F9E4ADB" w14:textId="0424F6A8" w:rsidR="00985741" w:rsidRPr="007A6C50" w:rsidRDefault="00AA09D6" w:rsidP="00F0792B">
            <w:pPr>
              <w:pStyle w:val="VCAAtablecondensed"/>
              <w:rPr>
                <w:lang w:val="en-AU"/>
              </w:rPr>
            </w:pPr>
            <w:r w:rsidRPr="007A6C50">
              <w:rPr>
                <w:lang w:val="en-AU"/>
              </w:rPr>
              <w:t>5</w:t>
            </w:r>
          </w:p>
        </w:tc>
        <w:tc>
          <w:tcPr>
            <w:tcW w:w="406" w:type="dxa"/>
          </w:tcPr>
          <w:p w14:paraId="26AA9E69" w14:textId="19173CF0" w:rsidR="00985741" w:rsidRPr="007A6C50" w:rsidRDefault="00AA09D6" w:rsidP="00F0792B">
            <w:pPr>
              <w:pStyle w:val="VCAAtablecondensed"/>
              <w:rPr>
                <w:lang w:val="en-AU"/>
              </w:rPr>
            </w:pPr>
            <w:r w:rsidRPr="007A6C50">
              <w:rPr>
                <w:lang w:val="en-AU"/>
              </w:rPr>
              <w:t>5</w:t>
            </w:r>
          </w:p>
        </w:tc>
        <w:tc>
          <w:tcPr>
            <w:tcW w:w="420" w:type="dxa"/>
          </w:tcPr>
          <w:p w14:paraId="7A8BD684" w14:textId="2B89759E" w:rsidR="00985741" w:rsidRPr="007A6C50" w:rsidRDefault="00AA09D6" w:rsidP="00F0792B">
            <w:pPr>
              <w:pStyle w:val="VCAAtablecondensed"/>
              <w:rPr>
                <w:lang w:val="en-AU"/>
              </w:rPr>
            </w:pPr>
            <w:r w:rsidRPr="007A6C50">
              <w:rPr>
                <w:lang w:val="en-AU"/>
              </w:rPr>
              <w:t>8</w:t>
            </w:r>
          </w:p>
        </w:tc>
        <w:tc>
          <w:tcPr>
            <w:tcW w:w="420" w:type="dxa"/>
          </w:tcPr>
          <w:p w14:paraId="61B184E1" w14:textId="5371EB3D" w:rsidR="00985741" w:rsidRPr="007A6C50" w:rsidRDefault="00AA09D6" w:rsidP="00F0792B">
            <w:pPr>
              <w:pStyle w:val="VCAAtablecondensed"/>
              <w:rPr>
                <w:lang w:val="en-AU"/>
              </w:rPr>
            </w:pPr>
            <w:r w:rsidRPr="007A6C50">
              <w:rPr>
                <w:lang w:val="en-AU"/>
              </w:rPr>
              <w:t>9</w:t>
            </w:r>
          </w:p>
        </w:tc>
        <w:tc>
          <w:tcPr>
            <w:tcW w:w="420" w:type="dxa"/>
          </w:tcPr>
          <w:p w14:paraId="7243A08C" w14:textId="2C82FA15" w:rsidR="00985741" w:rsidRPr="007A6C50" w:rsidRDefault="00AA09D6" w:rsidP="00F0792B">
            <w:pPr>
              <w:pStyle w:val="VCAAtablecondensed"/>
              <w:rPr>
                <w:lang w:val="en-AU"/>
              </w:rPr>
            </w:pPr>
            <w:r w:rsidRPr="007A6C50">
              <w:rPr>
                <w:lang w:val="en-AU"/>
              </w:rPr>
              <w:t>10</w:t>
            </w:r>
          </w:p>
        </w:tc>
        <w:tc>
          <w:tcPr>
            <w:tcW w:w="420" w:type="dxa"/>
          </w:tcPr>
          <w:p w14:paraId="277321E2" w14:textId="37C0CE52" w:rsidR="00985741" w:rsidRPr="007A6C50" w:rsidRDefault="00AA09D6" w:rsidP="00F0792B">
            <w:pPr>
              <w:pStyle w:val="VCAAtablecondensed"/>
              <w:rPr>
                <w:lang w:val="en-AU"/>
              </w:rPr>
            </w:pPr>
            <w:r w:rsidRPr="007A6C50">
              <w:rPr>
                <w:lang w:val="en-AU"/>
              </w:rPr>
              <w:t>9</w:t>
            </w:r>
          </w:p>
        </w:tc>
        <w:tc>
          <w:tcPr>
            <w:tcW w:w="420" w:type="dxa"/>
          </w:tcPr>
          <w:p w14:paraId="06E79ADF" w14:textId="7FD93CAE" w:rsidR="00985741" w:rsidRPr="007A6C50" w:rsidRDefault="00AA09D6" w:rsidP="00F0792B">
            <w:pPr>
              <w:pStyle w:val="VCAAtablecondensed"/>
              <w:rPr>
                <w:lang w:val="en-AU"/>
              </w:rPr>
            </w:pPr>
            <w:r w:rsidRPr="007A6C50">
              <w:rPr>
                <w:lang w:val="en-AU"/>
              </w:rPr>
              <w:t>11</w:t>
            </w:r>
          </w:p>
        </w:tc>
        <w:tc>
          <w:tcPr>
            <w:tcW w:w="420" w:type="dxa"/>
          </w:tcPr>
          <w:p w14:paraId="7E2D0039" w14:textId="4DA6241D" w:rsidR="00985741" w:rsidRPr="007A6C50" w:rsidRDefault="00AA09D6" w:rsidP="00F0792B">
            <w:pPr>
              <w:pStyle w:val="VCAAtablecondensed"/>
              <w:rPr>
                <w:lang w:val="en-AU"/>
              </w:rPr>
            </w:pPr>
            <w:r w:rsidRPr="007A6C50">
              <w:rPr>
                <w:lang w:val="en-AU"/>
              </w:rPr>
              <w:t>10</w:t>
            </w:r>
          </w:p>
        </w:tc>
        <w:tc>
          <w:tcPr>
            <w:tcW w:w="420" w:type="dxa"/>
          </w:tcPr>
          <w:p w14:paraId="1F6E9926" w14:textId="79C450C9" w:rsidR="00985741" w:rsidRPr="007A6C50" w:rsidRDefault="00AA09D6" w:rsidP="00F0792B">
            <w:pPr>
              <w:pStyle w:val="VCAAtablecondensed"/>
              <w:rPr>
                <w:lang w:val="en-AU"/>
              </w:rPr>
            </w:pPr>
            <w:r w:rsidRPr="007A6C50">
              <w:rPr>
                <w:lang w:val="en-AU"/>
              </w:rPr>
              <w:t>7</w:t>
            </w:r>
          </w:p>
        </w:tc>
        <w:tc>
          <w:tcPr>
            <w:tcW w:w="420" w:type="dxa"/>
          </w:tcPr>
          <w:p w14:paraId="70F605D1" w14:textId="7B5C3091" w:rsidR="00985741" w:rsidRPr="007A6C50" w:rsidRDefault="00AA09D6" w:rsidP="00F0792B">
            <w:pPr>
              <w:pStyle w:val="VCAAtablecondensed"/>
              <w:rPr>
                <w:lang w:val="en-AU"/>
              </w:rPr>
            </w:pPr>
            <w:r w:rsidRPr="007A6C50">
              <w:rPr>
                <w:lang w:val="en-AU"/>
              </w:rPr>
              <w:t>5</w:t>
            </w:r>
          </w:p>
        </w:tc>
        <w:tc>
          <w:tcPr>
            <w:tcW w:w="420" w:type="dxa"/>
          </w:tcPr>
          <w:p w14:paraId="294A19EA" w14:textId="1AC02D21" w:rsidR="00985741" w:rsidRPr="007A6C50" w:rsidRDefault="00AA09D6" w:rsidP="00F0792B">
            <w:pPr>
              <w:pStyle w:val="VCAAtablecondensed"/>
              <w:rPr>
                <w:lang w:val="en-AU"/>
              </w:rPr>
            </w:pPr>
            <w:r w:rsidRPr="007A6C50">
              <w:rPr>
                <w:lang w:val="en-AU"/>
              </w:rPr>
              <w:t>4</w:t>
            </w:r>
          </w:p>
        </w:tc>
        <w:tc>
          <w:tcPr>
            <w:tcW w:w="420" w:type="dxa"/>
          </w:tcPr>
          <w:p w14:paraId="1AD0EA92" w14:textId="5990079B" w:rsidR="00985741" w:rsidRPr="007A6C50" w:rsidRDefault="00AA09D6" w:rsidP="00F0792B">
            <w:pPr>
              <w:pStyle w:val="VCAAtablecondensed"/>
              <w:rPr>
                <w:lang w:val="en-AU"/>
              </w:rPr>
            </w:pPr>
            <w:r w:rsidRPr="007A6C50">
              <w:rPr>
                <w:lang w:val="en-AU"/>
              </w:rPr>
              <w:t>2</w:t>
            </w:r>
          </w:p>
        </w:tc>
        <w:tc>
          <w:tcPr>
            <w:tcW w:w="420" w:type="dxa"/>
          </w:tcPr>
          <w:p w14:paraId="5BC39E3B" w14:textId="05809D21" w:rsidR="00985741" w:rsidRPr="007A6C50" w:rsidRDefault="00AA09D6" w:rsidP="00F0792B">
            <w:pPr>
              <w:pStyle w:val="VCAAtablecondensed"/>
              <w:rPr>
                <w:lang w:val="en-AU"/>
              </w:rPr>
            </w:pPr>
            <w:r w:rsidRPr="007A6C50">
              <w:rPr>
                <w:lang w:val="en-AU"/>
              </w:rPr>
              <w:t>1</w:t>
            </w:r>
          </w:p>
        </w:tc>
        <w:tc>
          <w:tcPr>
            <w:tcW w:w="864" w:type="dxa"/>
          </w:tcPr>
          <w:p w14:paraId="7A9A2A4D" w14:textId="3327CFD6" w:rsidR="00985741" w:rsidRPr="007A6C50" w:rsidRDefault="00AA09D6" w:rsidP="00F0792B">
            <w:pPr>
              <w:pStyle w:val="VCAAtablecondensed"/>
              <w:rPr>
                <w:lang w:val="en-AU"/>
              </w:rPr>
            </w:pPr>
            <w:r w:rsidRPr="007A6C50">
              <w:rPr>
                <w:lang w:val="en-AU"/>
              </w:rPr>
              <w:t>12.0</w:t>
            </w:r>
          </w:p>
        </w:tc>
      </w:tr>
    </w:tbl>
    <w:p w14:paraId="32A478EA" w14:textId="219CF056" w:rsidR="00E04C56" w:rsidRPr="007A6C50" w:rsidRDefault="00E04C56" w:rsidP="00B17E0E">
      <w:pPr>
        <w:pStyle w:val="VCAAbody"/>
        <w:rPr>
          <w:lang w:val="en-AU"/>
        </w:rPr>
      </w:pPr>
      <w:r w:rsidRPr="007A6C50">
        <w:rPr>
          <w:lang w:val="en-AU"/>
        </w:rPr>
        <w:t xml:space="preserve">Many students chose to complete a rough plan of their essay in their Question and Answer book, and this </w:t>
      </w:r>
      <w:r w:rsidR="00AA09D6" w:rsidRPr="007A6C50">
        <w:rPr>
          <w:lang w:val="en-AU"/>
        </w:rPr>
        <w:t>seemed</w:t>
      </w:r>
      <w:r w:rsidRPr="007A6C50">
        <w:rPr>
          <w:lang w:val="en-AU"/>
        </w:rPr>
        <w:t xml:space="preserve"> to serve them well. For example, students with plans tended to organise their thoughts more clearly, had clear links between their arguments and were able to maintain a coherent argument throughout the essay. The presence of a clear introduction is crucial, and introductions should outline the student’s main </w:t>
      </w:r>
      <w:r w:rsidR="00CD5D62" w:rsidRPr="007A6C50">
        <w:rPr>
          <w:lang w:val="en-AU"/>
        </w:rPr>
        <w:t>contention</w:t>
      </w:r>
      <w:r w:rsidRPr="007A6C50">
        <w:rPr>
          <w:lang w:val="en-AU"/>
        </w:rPr>
        <w:t>, in addition to referencing the ideas they intend to use to support that argument.</w:t>
      </w:r>
    </w:p>
    <w:p w14:paraId="6ABF7E33" w14:textId="77777777" w:rsidR="00E04C56" w:rsidRPr="007A6C50" w:rsidRDefault="00E04C56" w:rsidP="00B17E0E">
      <w:pPr>
        <w:pStyle w:val="VCAAbody"/>
        <w:rPr>
          <w:lang w:val="en-AU"/>
        </w:rPr>
      </w:pPr>
      <w:r w:rsidRPr="007A6C50">
        <w:rPr>
          <w:lang w:val="en-AU"/>
        </w:rPr>
        <w:t xml:space="preserve">In general, responses that scored highly were able to develop a clear contention in response to the question that the student would circle back to after each main argument. This is an effective way of ensuring students stay focused on the question and a central idea/theme is consistent throughout. </w:t>
      </w:r>
    </w:p>
    <w:p w14:paraId="4F595885" w14:textId="3B3334E4" w:rsidR="00E04C56" w:rsidRPr="007A6C50" w:rsidRDefault="00E04C56" w:rsidP="00B17E0E">
      <w:pPr>
        <w:pStyle w:val="VCAAbody"/>
        <w:rPr>
          <w:lang w:val="en-AU"/>
        </w:rPr>
      </w:pPr>
      <w:r w:rsidRPr="007A6C50">
        <w:rPr>
          <w:lang w:val="en-AU"/>
        </w:rPr>
        <w:t>Further points for students to think about for</w:t>
      </w:r>
      <w:r w:rsidR="00C27DE3" w:rsidRPr="007A6C50">
        <w:rPr>
          <w:lang w:val="en-AU"/>
        </w:rPr>
        <w:t xml:space="preserve"> writing</w:t>
      </w:r>
      <w:r w:rsidRPr="007A6C50">
        <w:rPr>
          <w:lang w:val="en-AU"/>
        </w:rPr>
        <w:t xml:space="preserve"> higher</w:t>
      </w:r>
      <w:r w:rsidR="00EA4B5B">
        <w:rPr>
          <w:lang w:val="en-AU"/>
        </w:rPr>
        <w:t>-</w:t>
      </w:r>
      <w:r w:rsidRPr="007A6C50">
        <w:rPr>
          <w:lang w:val="en-AU"/>
        </w:rPr>
        <w:t>scoring essays:</w:t>
      </w:r>
    </w:p>
    <w:p w14:paraId="31A5D908" w14:textId="77777777" w:rsidR="00E04C56" w:rsidRPr="007A6C50" w:rsidRDefault="00E04C56" w:rsidP="00AE44C9">
      <w:pPr>
        <w:pStyle w:val="VCAAbullet"/>
      </w:pPr>
      <w:r w:rsidRPr="007A6C50">
        <w:t>Have I correctly engaged with the key terms in the question?</w:t>
      </w:r>
    </w:p>
    <w:p w14:paraId="4283E544" w14:textId="2CEC4237" w:rsidR="00E04C56" w:rsidRPr="007A6C50" w:rsidRDefault="00E04C56">
      <w:pPr>
        <w:pStyle w:val="VCAAbullet"/>
      </w:pPr>
      <w:r w:rsidRPr="007A6C50">
        <w:t>How can I link my arguments so</w:t>
      </w:r>
      <w:r w:rsidR="00E7083F" w:rsidRPr="007A6C50">
        <w:t xml:space="preserve"> that</w:t>
      </w:r>
      <w:r w:rsidRPr="007A6C50">
        <w:t>, rather than be disparate, they can all build towards an overall complete and coherent conclusion?</w:t>
      </w:r>
    </w:p>
    <w:p w14:paraId="58FF47FB" w14:textId="68996DA1" w:rsidR="00E04C56" w:rsidRPr="007A6C50" w:rsidRDefault="00E04C56">
      <w:pPr>
        <w:pStyle w:val="VCAAbullet"/>
      </w:pPr>
      <w:r w:rsidRPr="007A6C50">
        <w:t>Have I used recent and relevant examples to support all my assertions?</w:t>
      </w:r>
    </w:p>
    <w:p w14:paraId="54793FB3" w14:textId="77777777" w:rsidR="00E04C56" w:rsidRPr="007A6C50" w:rsidRDefault="00E04C56">
      <w:pPr>
        <w:pStyle w:val="VCAAbullet"/>
      </w:pPr>
      <w:r w:rsidRPr="007A6C50">
        <w:t>Have I ensured the integrity of my quotes and sources, and analysed their value for my argument?</w:t>
      </w:r>
    </w:p>
    <w:p w14:paraId="4A8D95DC" w14:textId="3680EE5D" w:rsidR="00E04C56" w:rsidRPr="007A6C50" w:rsidRDefault="00E04C56" w:rsidP="00B17E0E">
      <w:pPr>
        <w:pStyle w:val="VCAAbody"/>
        <w:rPr>
          <w:lang w:val="en-AU"/>
        </w:rPr>
      </w:pPr>
      <w:r w:rsidRPr="007A6C50">
        <w:rPr>
          <w:lang w:val="en-AU"/>
        </w:rPr>
        <w:t xml:space="preserve">Responses that did not score well tended to use introductions to provide background to the topic, rather than outline a direction for their argument. Furthermore, these responses often highlighted a limited grasp of key course concepts, or a lack of willingness to engage with those concepts that the question </w:t>
      </w:r>
      <w:r w:rsidR="00EA4B5B" w:rsidRPr="007A6C50">
        <w:rPr>
          <w:lang w:val="en-AU"/>
        </w:rPr>
        <w:t>specifically</w:t>
      </w:r>
      <w:r w:rsidR="00EA4B5B">
        <w:rPr>
          <w:lang w:val="en-AU"/>
        </w:rPr>
        <w:t xml:space="preserve"> </w:t>
      </w:r>
      <w:r w:rsidRPr="007A6C50">
        <w:rPr>
          <w:lang w:val="en-AU"/>
        </w:rPr>
        <w:t xml:space="preserve">asked for. Some students appear to be most comfortable memorising an essay and writing it, with very few alterations, regardless of the question on the paper. </w:t>
      </w:r>
      <w:r w:rsidR="00E7083F" w:rsidRPr="007A6C50">
        <w:rPr>
          <w:lang w:val="en-AU"/>
        </w:rPr>
        <w:t>Such</w:t>
      </w:r>
      <w:r w:rsidRPr="007A6C50">
        <w:rPr>
          <w:lang w:val="en-AU"/>
        </w:rPr>
        <w:t xml:space="preserve"> responses receive very limited marks.</w:t>
      </w:r>
    </w:p>
    <w:p w14:paraId="34CA479D" w14:textId="33D56431" w:rsidR="00985741" w:rsidRPr="007A6C50" w:rsidRDefault="00E04C56" w:rsidP="00AE44C9">
      <w:pPr>
        <w:pStyle w:val="VCAAbody"/>
        <w:rPr>
          <w:lang w:val="en-AU"/>
        </w:rPr>
      </w:pPr>
      <w:r w:rsidRPr="007A6C50">
        <w:rPr>
          <w:lang w:val="en-AU"/>
        </w:rPr>
        <w:t xml:space="preserve">Overall, </w:t>
      </w:r>
      <w:r w:rsidR="00CD5D62" w:rsidRPr="007A6C50">
        <w:rPr>
          <w:lang w:val="en-AU"/>
        </w:rPr>
        <w:t xml:space="preserve">good </w:t>
      </w:r>
      <w:r w:rsidRPr="007A6C50">
        <w:rPr>
          <w:lang w:val="en-AU"/>
        </w:rPr>
        <w:t>essay</w:t>
      </w:r>
      <w:r w:rsidR="00CD5D62" w:rsidRPr="007A6C50">
        <w:rPr>
          <w:lang w:val="en-AU"/>
        </w:rPr>
        <w:t>-</w:t>
      </w:r>
      <w:r w:rsidRPr="007A6C50">
        <w:rPr>
          <w:lang w:val="en-AU"/>
        </w:rPr>
        <w:t xml:space="preserve">writing technique is </w:t>
      </w:r>
      <w:r w:rsidR="00CD5D62" w:rsidRPr="007A6C50">
        <w:rPr>
          <w:lang w:val="en-AU"/>
        </w:rPr>
        <w:t>necessary</w:t>
      </w:r>
      <w:r w:rsidR="00601EE4" w:rsidRPr="007A6C50">
        <w:rPr>
          <w:lang w:val="en-AU"/>
        </w:rPr>
        <w:t xml:space="preserve"> </w:t>
      </w:r>
      <w:r w:rsidRPr="007A6C50">
        <w:rPr>
          <w:lang w:val="en-AU"/>
        </w:rPr>
        <w:t>to be able to present a clear and measured discussion of various perspectives entailed by the question. Responses that scored highly were able to engage with the topic in its entirety, develop a reasoned and nuanced position, and express themselves clearly using relevant and specific evidence.</w:t>
      </w:r>
    </w:p>
    <w:p w14:paraId="0CEF0089" w14:textId="77777777" w:rsidR="00E04C56" w:rsidRPr="007A6C50" w:rsidRDefault="00E04C56" w:rsidP="00E04C56">
      <w:pPr>
        <w:pStyle w:val="VCAAHeading3"/>
        <w:rPr>
          <w:lang w:val="en-AU"/>
        </w:rPr>
      </w:pPr>
      <w:r w:rsidRPr="007A6C50">
        <w:rPr>
          <w:lang w:val="en-AU"/>
        </w:rPr>
        <w:t>Question 1</w:t>
      </w:r>
    </w:p>
    <w:p w14:paraId="1B8B4F86" w14:textId="0B26CC35" w:rsidR="00875834" w:rsidRPr="007A6C50" w:rsidRDefault="00875834" w:rsidP="00985741">
      <w:pPr>
        <w:pStyle w:val="VCAAbody"/>
        <w:rPr>
          <w:lang w:val="en-AU"/>
        </w:rPr>
      </w:pPr>
      <w:r w:rsidRPr="007A6C50">
        <w:rPr>
          <w:lang w:val="en-AU"/>
        </w:rPr>
        <w:t xml:space="preserve">This question was the third most popular essay </w:t>
      </w:r>
      <w:r w:rsidR="00F01D4D" w:rsidRPr="007A6C50">
        <w:rPr>
          <w:lang w:val="en-AU"/>
        </w:rPr>
        <w:t>choice</w:t>
      </w:r>
      <w:r w:rsidRPr="007A6C50">
        <w:rPr>
          <w:lang w:val="en-AU"/>
        </w:rPr>
        <w:t xml:space="preserve">. </w:t>
      </w:r>
      <w:r w:rsidR="00E7083F" w:rsidRPr="007A6C50">
        <w:rPr>
          <w:lang w:val="en-AU"/>
        </w:rPr>
        <w:t>S</w:t>
      </w:r>
      <w:r w:rsidRPr="007A6C50">
        <w:rPr>
          <w:lang w:val="en-AU"/>
        </w:rPr>
        <w:t xml:space="preserve">tudents </w:t>
      </w:r>
      <w:r w:rsidR="00E7083F" w:rsidRPr="007A6C50">
        <w:rPr>
          <w:lang w:val="en-AU"/>
        </w:rPr>
        <w:t xml:space="preserve">were asked </w:t>
      </w:r>
      <w:r w:rsidRPr="007A6C50">
        <w:rPr>
          <w:lang w:val="en-AU"/>
        </w:rPr>
        <w:t>to examine the extent to which globalisation has impacted states being the central actors in global politics. As the question was very broad in its scope students could have examined any type of global actor they had studied this year. However, the central focus of the response needed to demonstrate a precise and detailed understanding of how globalisation had impacted the role of states. States must be referenced directly in every argument and be the basis of evaluation. Students should have also contextualised what a central actor is, and this could have been done via the concepts of sovereignty or power.</w:t>
      </w:r>
    </w:p>
    <w:p w14:paraId="4A7685F2" w14:textId="2D8D3F94" w:rsidR="00875834" w:rsidRPr="007A6C50" w:rsidRDefault="00875834" w:rsidP="00AE44C9">
      <w:pPr>
        <w:pStyle w:val="VCAAbody"/>
        <w:rPr>
          <w:lang w:val="en-AU"/>
        </w:rPr>
      </w:pPr>
      <w:r w:rsidRPr="007A6C50">
        <w:rPr>
          <w:lang w:val="en-AU"/>
        </w:rPr>
        <w:t>Importantly, students were required to examine the extent to which globalisation had been a factor</w:t>
      </w:r>
      <w:r w:rsidR="00FD2DD3">
        <w:rPr>
          <w:lang w:val="en-AU"/>
        </w:rPr>
        <w:t>,</w:t>
      </w:r>
      <w:r w:rsidRPr="007A6C50">
        <w:rPr>
          <w:lang w:val="en-AU"/>
        </w:rPr>
        <w:t xml:space="preserve"> and not just provide a simple narrative discussion of the power of states compared to other global actors. </w:t>
      </w:r>
    </w:p>
    <w:p w14:paraId="27CEBC60" w14:textId="77777777" w:rsidR="003117AE" w:rsidRPr="007A6C50" w:rsidRDefault="003117AE">
      <w:pPr>
        <w:rPr>
          <w:rFonts w:ascii="Arial" w:hAnsi="Arial" w:cs="Arial"/>
          <w:color w:val="000000" w:themeColor="text1"/>
          <w:lang w:val="en-AU"/>
        </w:rPr>
      </w:pPr>
      <w:r w:rsidRPr="007A6C50">
        <w:rPr>
          <w:lang w:val="en-AU"/>
        </w:rPr>
        <w:br w:type="page"/>
      </w:r>
    </w:p>
    <w:p w14:paraId="3FFD6C95" w14:textId="2CB49BEE" w:rsidR="00875834" w:rsidRPr="007A6C50" w:rsidRDefault="00875834" w:rsidP="00AE44C9">
      <w:pPr>
        <w:pStyle w:val="VCAAbody"/>
        <w:rPr>
          <w:lang w:val="en-AU"/>
        </w:rPr>
      </w:pPr>
      <w:r w:rsidRPr="007A6C50">
        <w:rPr>
          <w:lang w:val="en-AU"/>
        </w:rPr>
        <w:lastRenderedPageBreak/>
        <w:t xml:space="preserve">The following is </w:t>
      </w:r>
      <w:r w:rsidR="004E5F5E" w:rsidRPr="007A6C50">
        <w:rPr>
          <w:lang w:val="en-AU"/>
        </w:rPr>
        <w:t>the</w:t>
      </w:r>
      <w:r w:rsidRPr="007A6C50">
        <w:rPr>
          <w:lang w:val="en-AU"/>
        </w:rPr>
        <w:t xml:space="preserve"> introduct</w:t>
      </w:r>
      <w:r w:rsidR="004E5F5E" w:rsidRPr="007A6C50">
        <w:rPr>
          <w:lang w:val="en-AU"/>
        </w:rPr>
        <w:t>ion</w:t>
      </w:r>
      <w:r w:rsidRPr="007A6C50">
        <w:rPr>
          <w:lang w:val="en-AU"/>
        </w:rPr>
        <w:t xml:space="preserve"> from a high-scoring response. </w:t>
      </w:r>
    </w:p>
    <w:p w14:paraId="783B5788" w14:textId="77777777" w:rsidR="00875834" w:rsidRPr="007A6C50" w:rsidRDefault="00875834" w:rsidP="00B17E0E">
      <w:pPr>
        <w:pStyle w:val="VCAAstudentresponse"/>
        <w:rPr>
          <w:lang w:val="en-AU"/>
        </w:rPr>
      </w:pPr>
      <w:r w:rsidRPr="007A6C50">
        <w:rPr>
          <w:lang w:val="en-AU"/>
        </w:rPr>
        <w:t>Globalisation has allowed for actors other than states to gain considerable power, as the acceleration and intensification of trade, technology and communication strengthens them. As a result, transnational corporations, intergovernmental organisations, and non-state actors have moved closer to centre stage. Nevertheless, despite this growing power, states are still the central actor in global politics.</w:t>
      </w:r>
    </w:p>
    <w:p w14:paraId="51A3ABD3" w14:textId="1A8F3D0B" w:rsidR="00E647DD" w:rsidRPr="007A6C50" w:rsidRDefault="00E647DD" w:rsidP="00E647DD">
      <w:pPr>
        <w:pStyle w:val="VCAAHeading3"/>
        <w:rPr>
          <w:lang w:val="en-AU"/>
        </w:rPr>
      </w:pPr>
      <w:r w:rsidRPr="007A6C50">
        <w:rPr>
          <w:lang w:val="en-AU"/>
        </w:rPr>
        <w:t>Question 2</w:t>
      </w:r>
    </w:p>
    <w:p w14:paraId="1F2649D4" w14:textId="5D83992D" w:rsidR="00875834" w:rsidRPr="007A6C50" w:rsidRDefault="00875834" w:rsidP="00B17E0E">
      <w:pPr>
        <w:pStyle w:val="VCAAbody"/>
        <w:rPr>
          <w:lang w:val="en-AU"/>
        </w:rPr>
      </w:pPr>
      <w:r w:rsidRPr="007A6C50">
        <w:rPr>
          <w:lang w:val="en-AU"/>
        </w:rPr>
        <w:t xml:space="preserve">This question was the most popular essay </w:t>
      </w:r>
      <w:r w:rsidR="00F01D4D" w:rsidRPr="007A6C50">
        <w:rPr>
          <w:lang w:val="en-AU"/>
        </w:rPr>
        <w:t>choice</w:t>
      </w:r>
      <w:r w:rsidRPr="007A6C50">
        <w:rPr>
          <w:lang w:val="en-AU"/>
        </w:rPr>
        <w:t>, indicating that power is a concept that students are very engage</w:t>
      </w:r>
      <w:r w:rsidR="00974AEA" w:rsidRPr="007A6C50">
        <w:rPr>
          <w:lang w:val="en-AU"/>
        </w:rPr>
        <w:t>d</w:t>
      </w:r>
      <w:r w:rsidRPr="007A6C50">
        <w:rPr>
          <w:lang w:val="en-AU"/>
        </w:rPr>
        <w:t xml:space="preserve"> with. Students </w:t>
      </w:r>
      <w:r w:rsidR="00B512B8" w:rsidRPr="007A6C50">
        <w:rPr>
          <w:lang w:val="en-AU"/>
        </w:rPr>
        <w:t xml:space="preserve">needed to </w:t>
      </w:r>
      <w:r w:rsidRPr="007A6C50">
        <w:rPr>
          <w:lang w:val="en-AU"/>
        </w:rPr>
        <w:t>show a clear understanding of what hard and soft power are, and the differences between them</w:t>
      </w:r>
      <w:r w:rsidR="00221D66">
        <w:rPr>
          <w:lang w:val="en-AU"/>
        </w:rPr>
        <w:t>,</w:t>
      </w:r>
      <w:r w:rsidR="00221D66" w:rsidRPr="007A6C50">
        <w:rPr>
          <w:lang w:val="en-AU"/>
        </w:rPr>
        <w:t xml:space="preserve"> </w:t>
      </w:r>
      <w:r w:rsidR="00B512B8" w:rsidRPr="007A6C50">
        <w:rPr>
          <w:lang w:val="en-AU"/>
        </w:rPr>
        <w:t>h</w:t>
      </w:r>
      <w:r w:rsidRPr="007A6C50">
        <w:rPr>
          <w:lang w:val="en-AU"/>
        </w:rPr>
        <w:t xml:space="preserve">ard power </w:t>
      </w:r>
      <w:r w:rsidR="00FD2DD3">
        <w:rPr>
          <w:lang w:val="en-AU"/>
        </w:rPr>
        <w:t xml:space="preserve">being </w:t>
      </w:r>
      <w:r w:rsidRPr="007A6C50">
        <w:rPr>
          <w:lang w:val="en-AU"/>
        </w:rPr>
        <w:t>coercion and incentive</w:t>
      </w:r>
      <w:r w:rsidR="00B512B8" w:rsidRPr="007A6C50">
        <w:rPr>
          <w:lang w:val="en-AU"/>
        </w:rPr>
        <w:t>,</w:t>
      </w:r>
      <w:r w:rsidRPr="007A6C50">
        <w:rPr>
          <w:lang w:val="en-AU"/>
        </w:rPr>
        <w:t xml:space="preserve"> soft power </w:t>
      </w:r>
      <w:r w:rsidR="00FD2DD3">
        <w:rPr>
          <w:lang w:val="en-AU"/>
        </w:rPr>
        <w:t xml:space="preserve">being </w:t>
      </w:r>
      <w:r w:rsidR="002A6A36" w:rsidRPr="007A6C50">
        <w:rPr>
          <w:lang w:val="en-AU"/>
        </w:rPr>
        <w:t>attraction</w:t>
      </w:r>
      <w:r w:rsidR="002A6A36" w:rsidRPr="007A6C50">
        <w:rPr>
          <w:color w:val="212121"/>
          <w:shd w:val="clear" w:color="auto" w:fill="FFFFFF"/>
          <w:lang w:val="en-AU"/>
        </w:rPr>
        <w:t>, with the absence of incentive or coercion</w:t>
      </w:r>
      <w:r w:rsidRPr="007A6C50">
        <w:rPr>
          <w:lang w:val="en-AU"/>
        </w:rPr>
        <w:t>.</w:t>
      </w:r>
      <w:r w:rsidR="00F07382" w:rsidRPr="007A6C50">
        <w:rPr>
          <w:lang w:val="en-AU"/>
        </w:rPr>
        <w:t xml:space="preserve"> </w:t>
      </w:r>
      <w:r w:rsidR="0043241A" w:rsidRPr="007A6C50">
        <w:rPr>
          <w:lang w:val="en-AU"/>
        </w:rPr>
        <w:t>Students</w:t>
      </w:r>
      <w:r w:rsidRPr="007A6C50">
        <w:rPr>
          <w:lang w:val="en-AU"/>
        </w:rPr>
        <w:t xml:space="preserve"> needed to also include an evaluation of at least two national interests pursued by the state.</w:t>
      </w:r>
    </w:p>
    <w:p w14:paraId="1AEB006B" w14:textId="7A68FC00" w:rsidR="00875834" w:rsidRPr="007A6C50" w:rsidRDefault="00875834" w:rsidP="00B17E0E">
      <w:pPr>
        <w:pStyle w:val="VCAAbody"/>
        <w:rPr>
          <w:lang w:val="en-AU"/>
        </w:rPr>
      </w:pPr>
      <w:r w:rsidRPr="007A6C50">
        <w:rPr>
          <w:lang w:val="en-AU"/>
        </w:rPr>
        <w:t xml:space="preserve">Students </w:t>
      </w:r>
      <w:r w:rsidR="00974AEA" w:rsidRPr="007A6C50">
        <w:rPr>
          <w:lang w:val="en-AU"/>
        </w:rPr>
        <w:t xml:space="preserve">demonstrated an understanding of </w:t>
      </w:r>
      <w:r w:rsidRPr="007A6C50">
        <w:rPr>
          <w:lang w:val="en-AU"/>
        </w:rPr>
        <w:t xml:space="preserve">hard power, but consistently </w:t>
      </w:r>
      <w:r w:rsidR="00974AEA" w:rsidRPr="007A6C50">
        <w:rPr>
          <w:lang w:val="en-AU"/>
        </w:rPr>
        <w:t xml:space="preserve">described </w:t>
      </w:r>
      <w:r w:rsidRPr="007A6C50">
        <w:rPr>
          <w:lang w:val="en-AU"/>
        </w:rPr>
        <w:t>soft power</w:t>
      </w:r>
      <w:r w:rsidR="001B381B" w:rsidRPr="007A6C50">
        <w:rPr>
          <w:lang w:val="en-AU"/>
        </w:rPr>
        <w:t xml:space="preserve"> incorrectly</w:t>
      </w:r>
      <w:r w:rsidRPr="007A6C50">
        <w:rPr>
          <w:lang w:val="en-AU"/>
        </w:rPr>
        <w:t>.</w:t>
      </w:r>
      <w:r w:rsidR="00B50789" w:rsidRPr="007A6C50">
        <w:rPr>
          <w:lang w:val="en-AU"/>
        </w:rPr>
        <w:t xml:space="preserve"> Note that soft power is usually diplomatic or cultural. Hard power is </w:t>
      </w:r>
      <w:r w:rsidR="00B50789" w:rsidRPr="007A6C50">
        <w:rPr>
          <w:color w:val="212121"/>
          <w:shd w:val="clear" w:color="auto" w:fill="FFFFFF"/>
          <w:lang w:val="en-AU"/>
        </w:rPr>
        <w:t>most commonly exercised through diplomatic, military and/or economic forms.</w:t>
      </w:r>
    </w:p>
    <w:p w14:paraId="447BB767" w14:textId="7C5F8332" w:rsidR="00875834" w:rsidRPr="007A6C50" w:rsidRDefault="00875834" w:rsidP="00B17E0E">
      <w:pPr>
        <w:pStyle w:val="VCAAbody"/>
        <w:rPr>
          <w:lang w:val="en-AU"/>
        </w:rPr>
      </w:pPr>
      <w:r w:rsidRPr="007A6C50">
        <w:rPr>
          <w:lang w:val="en-AU"/>
        </w:rPr>
        <w:t>Some students spen</w:t>
      </w:r>
      <w:r w:rsidR="001B381B" w:rsidRPr="007A6C50">
        <w:rPr>
          <w:lang w:val="en-AU"/>
        </w:rPr>
        <w:t>t</w:t>
      </w:r>
      <w:r w:rsidRPr="007A6C50">
        <w:rPr>
          <w:lang w:val="en-AU"/>
        </w:rPr>
        <w:t xml:space="preserve"> too much time </w:t>
      </w:r>
      <w:r w:rsidR="001B381B" w:rsidRPr="007A6C50">
        <w:rPr>
          <w:lang w:val="en-AU"/>
        </w:rPr>
        <w:t xml:space="preserve">writing </w:t>
      </w:r>
      <w:r w:rsidRPr="007A6C50">
        <w:rPr>
          <w:lang w:val="en-AU"/>
        </w:rPr>
        <w:t xml:space="preserve">about the </w:t>
      </w:r>
      <w:r w:rsidR="00974AEA" w:rsidRPr="007A6C50">
        <w:rPr>
          <w:lang w:val="en-AU"/>
        </w:rPr>
        <w:t xml:space="preserve">use </w:t>
      </w:r>
      <w:r w:rsidRPr="007A6C50">
        <w:rPr>
          <w:lang w:val="en-AU"/>
        </w:rPr>
        <w:t>of power but not enough time considering the source of the power for the state</w:t>
      </w:r>
      <w:r w:rsidR="001B381B" w:rsidRPr="007A6C50">
        <w:rPr>
          <w:lang w:val="en-AU"/>
        </w:rPr>
        <w:t xml:space="preserve">, which </w:t>
      </w:r>
      <w:r w:rsidRPr="007A6C50">
        <w:rPr>
          <w:lang w:val="en-AU"/>
        </w:rPr>
        <w:t xml:space="preserve">would </w:t>
      </w:r>
      <w:r w:rsidR="001B381B" w:rsidRPr="007A6C50">
        <w:rPr>
          <w:lang w:val="en-AU"/>
        </w:rPr>
        <w:t xml:space="preserve">have </w:t>
      </w:r>
      <w:r w:rsidRPr="007A6C50">
        <w:rPr>
          <w:lang w:val="en-AU"/>
        </w:rPr>
        <w:t>deepen</w:t>
      </w:r>
      <w:r w:rsidR="001B381B" w:rsidRPr="007A6C50">
        <w:rPr>
          <w:lang w:val="en-AU"/>
        </w:rPr>
        <w:t>ed</w:t>
      </w:r>
      <w:r w:rsidRPr="007A6C50">
        <w:rPr>
          <w:lang w:val="en-AU"/>
        </w:rPr>
        <w:t xml:space="preserve"> the analysis/evaluation.</w:t>
      </w:r>
    </w:p>
    <w:p w14:paraId="5937BC8A" w14:textId="47026CD5" w:rsidR="00875834" w:rsidRPr="007A6C50" w:rsidRDefault="00875834" w:rsidP="00AE44C9">
      <w:pPr>
        <w:pStyle w:val="VCAAbody"/>
        <w:rPr>
          <w:lang w:val="en-AU"/>
        </w:rPr>
      </w:pPr>
      <w:r w:rsidRPr="007A6C50">
        <w:rPr>
          <w:lang w:val="en-AU"/>
        </w:rPr>
        <w:t xml:space="preserve">The following is </w:t>
      </w:r>
      <w:r w:rsidR="002F0929" w:rsidRPr="007A6C50">
        <w:rPr>
          <w:lang w:val="en-AU"/>
        </w:rPr>
        <w:t>the</w:t>
      </w:r>
      <w:r w:rsidRPr="007A6C50">
        <w:rPr>
          <w:lang w:val="en-AU"/>
        </w:rPr>
        <w:t xml:space="preserve"> introduct</w:t>
      </w:r>
      <w:r w:rsidR="003C22CA" w:rsidRPr="007A6C50">
        <w:rPr>
          <w:lang w:val="en-AU"/>
        </w:rPr>
        <w:t>i</w:t>
      </w:r>
      <w:r w:rsidRPr="007A6C50">
        <w:rPr>
          <w:lang w:val="en-AU"/>
        </w:rPr>
        <w:t>o</w:t>
      </w:r>
      <w:r w:rsidR="003C22CA" w:rsidRPr="007A6C50">
        <w:rPr>
          <w:lang w:val="en-AU"/>
        </w:rPr>
        <w:t>n</w:t>
      </w:r>
      <w:r w:rsidRPr="007A6C50">
        <w:rPr>
          <w:lang w:val="en-AU"/>
        </w:rPr>
        <w:t xml:space="preserve"> from a high-scoring response. </w:t>
      </w:r>
    </w:p>
    <w:p w14:paraId="4614864D" w14:textId="3D174014" w:rsidR="00875834" w:rsidRPr="007A6C50" w:rsidRDefault="00875834" w:rsidP="00B17E0E">
      <w:pPr>
        <w:pStyle w:val="VCAAstudentresponse"/>
        <w:rPr>
          <w:i w:val="0"/>
          <w:iCs w:val="0"/>
          <w:lang w:val="en-AU"/>
        </w:rPr>
      </w:pPr>
      <w:r w:rsidRPr="007A6C50">
        <w:rPr>
          <w:lang w:val="en-AU" w:eastAsia="ja-JP"/>
        </w:rPr>
        <w:t>In the 21</w:t>
      </w:r>
      <w:r w:rsidRPr="000757F4">
        <w:rPr>
          <w:lang w:val="en-AU"/>
        </w:rPr>
        <w:t>st</w:t>
      </w:r>
      <w:r w:rsidRPr="007A6C50">
        <w:rPr>
          <w:lang w:val="en-AU" w:eastAsia="ja-JP"/>
        </w:rPr>
        <w:t xml:space="preserve"> century, China has had limited effectiveness in using purely hard power (consisting of coercion and incentive to influence others) or purely soft power (attraction and persuasion) to influence other global actors to achieve its national interests. Whilst soft power is used skilfully by China to creatively pursue national security domestically, this attraction is not effective internationally in achieving China’s international standing due to the lack of substance behind it. On the other end of the spectrum, while China has used hard power effectively in achieving economic prosperity through the traditional coercion of the military, this aggressive style undermines China’s national security. When the two types of power, are combined, this most effectively achieves national interests of regional relationships that balances coercion and force with enough attractive qualities.</w:t>
      </w:r>
    </w:p>
    <w:p w14:paraId="39E7CBE4" w14:textId="79473728" w:rsidR="00875834" w:rsidRPr="007A6C50" w:rsidRDefault="00875834" w:rsidP="00875834">
      <w:pPr>
        <w:pStyle w:val="VCAAHeading3"/>
        <w:rPr>
          <w:lang w:val="en-AU"/>
        </w:rPr>
      </w:pPr>
      <w:r w:rsidRPr="007A6C50">
        <w:rPr>
          <w:lang w:val="en-AU"/>
        </w:rPr>
        <w:t>Question 3</w:t>
      </w:r>
    </w:p>
    <w:p w14:paraId="50CB6180" w14:textId="4CDED71D" w:rsidR="00875834" w:rsidRPr="007A6C50" w:rsidRDefault="00875834" w:rsidP="00B17E0E">
      <w:pPr>
        <w:pStyle w:val="VCAAbody"/>
        <w:rPr>
          <w:lang w:val="en-AU"/>
        </w:rPr>
      </w:pPr>
      <w:r w:rsidRPr="007A6C50">
        <w:rPr>
          <w:lang w:val="en-AU"/>
        </w:rPr>
        <w:t xml:space="preserve">This was the least popular essay </w:t>
      </w:r>
      <w:r w:rsidR="00F01D4D" w:rsidRPr="007A6C50">
        <w:rPr>
          <w:lang w:val="en-AU"/>
        </w:rPr>
        <w:t xml:space="preserve">choice </w:t>
      </w:r>
      <w:r w:rsidRPr="007A6C50">
        <w:rPr>
          <w:lang w:val="en-AU"/>
        </w:rPr>
        <w:t xml:space="preserve">on this year’s exam. </w:t>
      </w:r>
      <w:r w:rsidR="00F01D4D" w:rsidRPr="007A6C50">
        <w:rPr>
          <w:lang w:val="en-AU"/>
        </w:rPr>
        <w:t>S</w:t>
      </w:r>
      <w:r w:rsidRPr="007A6C50">
        <w:rPr>
          <w:lang w:val="en-AU"/>
        </w:rPr>
        <w:t xml:space="preserve">tudents </w:t>
      </w:r>
      <w:r w:rsidR="00F01D4D" w:rsidRPr="007A6C50">
        <w:rPr>
          <w:lang w:val="en-AU"/>
        </w:rPr>
        <w:t xml:space="preserve">were asked </w:t>
      </w:r>
      <w:r w:rsidRPr="007A6C50">
        <w:rPr>
          <w:lang w:val="en-AU"/>
        </w:rPr>
        <w:t xml:space="preserve">to reference at least one international law per ethical issue </w:t>
      </w:r>
      <w:r w:rsidR="00F01D4D" w:rsidRPr="007A6C50">
        <w:rPr>
          <w:lang w:val="en-AU"/>
        </w:rPr>
        <w:t xml:space="preserve">studied this year </w:t>
      </w:r>
      <w:r w:rsidRPr="007A6C50">
        <w:rPr>
          <w:lang w:val="en-AU"/>
        </w:rPr>
        <w:t xml:space="preserve">and to then examine the extent that the </w:t>
      </w:r>
      <w:r w:rsidR="00F01D4D" w:rsidRPr="007A6C50">
        <w:rPr>
          <w:lang w:val="en-AU"/>
        </w:rPr>
        <w:t xml:space="preserve">chosen </w:t>
      </w:r>
      <w:r w:rsidRPr="007A6C50">
        <w:rPr>
          <w:lang w:val="en-AU"/>
        </w:rPr>
        <w:t>law has been successful in pursuing justice. Justice is a key term in the course and implies that ethics have been breached and there is a need for punishment and/or compensation.</w:t>
      </w:r>
    </w:p>
    <w:p w14:paraId="25684A10" w14:textId="4A468101" w:rsidR="00875834" w:rsidRPr="007A6C50" w:rsidRDefault="00875834" w:rsidP="00B17E0E">
      <w:pPr>
        <w:pStyle w:val="VCAAbody"/>
        <w:rPr>
          <w:lang w:val="en-AU"/>
        </w:rPr>
      </w:pPr>
      <w:r w:rsidRPr="007A6C50">
        <w:rPr>
          <w:lang w:val="en-AU"/>
        </w:rPr>
        <w:t xml:space="preserve">Students could have addressed the pursuit of justice in several ways, so there was a good deal of scope in how the question could be analysed. Students </w:t>
      </w:r>
      <w:r w:rsidR="00F01D4D" w:rsidRPr="007A6C50">
        <w:rPr>
          <w:lang w:val="en-AU"/>
        </w:rPr>
        <w:t>needed</w:t>
      </w:r>
      <w:r w:rsidRPr="007A6C50">
        <w:rPr>
          <w:lang w:val="en-AU"/>
        </w:rPr>
        <w:t xml:space="preserve"> to assess whether international laws can adequately achieve justice. Some essays were one-sided in their approach, critiquing the limits of international law but lacking the balance the topic required.</w:t>
      </w:r>
    </w:p>
    <w:p w14:paraId="2CEE0422" w14:textId="0DCFD530" w:rsidR="00875834" w:rsidRPr="007A6C50" w:rsidRDefault="00875834" w:rsidP="00B17E0E">
      <w:pPr>
        <w:pStyle w:val="VCAAbody"/>
        <w:rPr>
          <w:lang w:val="en-AU"/>
        </w:rPr>
      </w:pPr>
      <w:r w:rsidRPr="007A6C50">
        <w:rPr>
          <w:lang w:val="en-AU"/>
        </w:rPr>
        <w:t>Unfortunately, some students wrote almost exclusively about relevant international laws but did not engage with the concept of justice in their response and did not fulfil the elements of the topic</w:t>
      </w:r>
      <w:r w:rsidR="002F0929" w:rsidRPr="007A6C50">
        <w:rPr>
          <w:lang w:val="en-AU"/>
        </w:rPr>
        <w:t xml:space="preserve">; they were unable to </w:t>
      </w:r>
      <w:r w:rsidRPr="007A6C50">
        <w:rPr>
          <w:lang w:val="en-AU"/>
        </w:rPr>
        <w:t>access the full range of marks available.</w:t>
      </w:r>
    </w:p>
    <w:p w14:paraId="2080BACA" w14:textId="77777777" w:rsidR="003117AE" w:rsidRPr="007A6C50" w:rsidRDefault="003117AE">
      <w:pPr>
        <w:rPr>
          <w:rFonts w:ascii="Arial" w:hAnsi="Arial" w:cs="Arial"/>
          <w:color w:val="000000" w:themeColor="text1"/>
          <w:lang w:val="en-AU"/>
        </w:rPr>
      </w:pPr>
      <w:r w:rsidRPr="007A6C50">
        <w:rPr>
          <w:lang w:val="en-AU"/>
        </w:rPr>
        <w:br w:type="page"/>
      </w:r>
    </w:p>
    <w:p w14:paraId="4221484B" w14:textId="411D6A38" w:rsidR="00875834" w:rsidRPr="007A6C50" w:rsidRDefault="00875834" w:rsidP="00AE44C9">
      <w:pPr>
        <w:pStyle w:val="VCAAbody"/>
        <w:rPr>
          <w:lang w:val="en-AU"/>
        </w:rPr>
      </w:pPr>
      <w:r w:rsidRPr="007A6C50">
        <w:rPr>
          <w:lang w:val="en-AU"/>
        </w:rPr>
        <w:lastRenderedPageBreak/>
        <w:t xml:space="preserve">The following is </w:t>
      </w:r>
      <w:r w:rsidR="002F0929" w:rsidRPr="007A6C50">
        <w:rPr>
          <w:lang w:val="en-AU"/>
        </w:rPr>
        <w:t>the</w:t>
      </w:r>
      <w:r w:rsidRPr="007A6C50">
        <w:rPr>
          <w:lang w:val="en-AU"/>
        </w:rPr>
        <w:t xml:space="preserve"> introduct</w:t>
      </w:r>
      <w:r w:rsidR="002F0929" w:rsidRPr="007A6C50">
        <w:rPr>
          <w:lang w:val="en-AU"/>
        </w:rPr>
        <w:t>ion</w:t>
      </w:r>
      <w:r w:rsidRPr="007A6C50">
        <w:rPr>
          <w:lang w:val="en-AU"/>
        </w:rPr>
        <w:t xml:space="preserve"> from a high-scoring response. </w:t>
      </w:r>
    </w:p>
    <w:p w14:paraId="11DF4B14" w14:textId="77777777" w:rsidR="00875834" w:rsidRPr="007A6C50" w:rsidRDefault="00875834" w:rsidP="00B17E0E">
      <w:pPr>
        <w:pStyle w:val="VCAAstudentresponse"/>
        <w:rPr>
          <w:i w:val="0"/>
          <w:iCs w:val="0"/>
          <w:lang w:val="en-AU"/>
        </w:rPr>
      </w:pPr>
      <w:r w:rsidRPr="007A6C50">
        <w:rPr>
          <w:lang w:val="en-AU"/>
        </w:rPr>
        <w:t>International laws have been ineffective at pursuing compensation and or punishment when human rights or arms control are breached to a significant extent. Although international laws encourage states to pursue justice when they are breached, ultimately realist perspectives undermine their ability to be effective in achieving it. Evident through the Genocide Convention’s inability to prohibit genocide in China, the ICCPR’s ineffectiveness in punishing China from its restricting of freedoms, as well as the Non-Proliferation Treaty’s failure to stop North Korea’s use of nuclear weapons.</w:t>
      </w:r>
    </w:p>
    <w:p w14:paraId="04EDF69F" w14:textId="3AC5F6B5" w:rsidR="00875834" w:rsidRPr="007A6C50" w:rsidRDefault="00875834" w:rsidP="00875834">
      <w:pPr>
        <w:pStyle w:val="VCAAHeading3"/>
        <w:rPr>
          <w:lang w:val="en-AU"/>
        </w:rPr>
      </w:pPr>
      <w:r w:rsidRPr="007A6C50">
        <w:rPr>
          <w:lang w:val="en-AU"/>
        </w:rPr>
        <w:t>Question 4</w:t>
      </w:r>
    </w:p>
    <w:p w14:paraId="7BD962BD" w14:textId="0BB3E40E" w:rsidR="00875834" w:rsidRPr="007A6C50" w:rsidRDefault="00875834" w:rsidP="00B17E0E">
      <w:pPr>
        <w:pStyle w:val="VCAAbody"/>
        <w:rPr>
          <w:lang w:val="en-AU"/>
        </w:rPr>
      </w:pPr>
      <w:r w:rsidRPr="007A6C50">
        <w:rPr>
          <w:lang w:val="en-AU"/>
        </w:rPr>
        <w:t xml:space="preserve">This essay topic was the second most popular on this year’s exam. </w:t>
      </w:r>
      <w:r w:rsidR="002F0929" w:rsidRPr="007A6C50">
        <w:rPr>
          <w:lang w:val="en-AU"/>
        </w:rPr>
        <w:t>S</w:t>
      </w:r>
      <w:r w:rsidRPr="007A6C50">
        <w:rPr>
          <w:lang w:val="en-AU"/>
        </w:rPr>
        <w:t xml:space="preserve">tudents </w:t>
      </w:r>
      <w:r w:rsidR="002F0929" w:rsidRPr="007A6C50">
        <w:rPr>
          <w:lang w:val="en-AU"/>
        </w:rPr>
        <w:t xml:space="preserve">were asked </w:t>
      </w:r>
      <w:r w:rsidRPr="007A6C50">
        <w:rPr>
          <w:lang w:val="en-AU"/>
        </w:rPr>
        <w:t>to take a position on the impact of states</w:t>
      </w:r>
      <w:r w:rsidR="002F0929" w:rsidRPr="007A6C50">
        <w:rPr>
          <w:lang w:val="en-AU"/>
        </w:rPr>
        <w:t>’</w:t>
      </w:r>
      <w:r w:rsidRPr="007A6C50">
        <w:rPr>
          <w:lang w:val="en-AU"/>
        </w:rPr>
        <w:t xml:space="preserve"> national interests preventing the effective resolution of two global crises. Students </w:t>
      </w:r>
      <w:r w:rsidR="005B66B5" w:rsidRPr="007A6C50">
        <w:rPr>
          <w:lang w:val="en-AU"/>
        </w:rPr>
        <w:t>had</w:t>
      </w:r>
      <w:r w:rsidRPr="007A6C50">
        <w:rPr>
          <w:lang w:val="en-AU"/>
        </w:rPr>
        <w:t xml:space="preserve"> to </w:t>
      </w:r>
      <w:r w:rsidR="005B66B5" w:rsidRPr="007A6C50">
        <w:rPr>
          <w:lang w:val="en-AU"/>
        </w:rPr>
        <w:t xml:space="preserve">choose from the </w:t>
      </w:r>
      <w:r w:rsidRPr="007A6C50">
        <w:rPr>
          <w:lang w:val="en-AU"/>
        </w:rPr>
        <w:t xml:space="preserve">global crises stated in the study design, </w:t>
      </w:r>
      <w:r w:rsidR="005B66B5" w:rsidRPr="007A6C50">
        <w:rPr>
          <w:lang w:val="en-AU"/>
        </w:rPr>
        <w:t xml:space="preserve">and could </w:t>
      </w:r>
      <w:r w:rsidRPr="007A6C50">
        <w:rPr>
          <w:lang w:val="en-AU"/>
        </w:rPr>
        <w:t>not us</w:t>
      </w:r>
      <w:r w:rsidR="005B66B5" w:rsidRPr="007A6C50">
        <w:rPr>
          <w:lang w:val="en-AU"/>
        </w:rPr>
        <w:t>e</w:t>
      </w:r>
      <w:r w:rsidRPr="007A6C50">
        <w:rPr>
          <w:lang w:val="en-AU"/>
        </w:rPr>
        <w:t xml:space="preserve"> two case studies of one crisis, for example armed conflict. </w:t>
      </w:r>
      <w:r w:rsidR="005B66B5" w:rsidRPr="007A6C50">
        <w:rPr>
          <w:lang w:val="en-AU"/>
        </w:rPr>
        <w:t>They also</w:t>
      </w:r>
      <w:r w:rsidRPr="007A6C50">
        <w:rPr>
          <w:lang w:val="en-AU"/>
        </w:rPr>
        <w:t xml:space="preserve"> needed to reference more than one state in their essay. The national interests of states, however, were not restricted to the four interests stated in Unit 3.2 of the study design.</w:t>
      </w:r>
    </w:p>
    <w:p w14:paraId="5DADE478" w14:textId="77777777" w:rsidR="00875834" w:rsidRPr="007A6C50" w:rsidRDefault="00875834" w:rsidP="00B17E0E">
      <w:pPr>
        <w:pStyle w:val="VCAAbody"/>
        <w:rPr>
          <w:lang w:val="en-AU"/>
        </w:rPr>
      </w:pPr>
      <w:r w:rsidRPr="007A6C50">
        <w:rPr>
          <w:lang w:val="en-AU"/>
        </w:rPr>
        <w:t>Many students effectively used several key terms (crisis diplomacy, international cooperation, globalisation and unilateralism) in their responses which demonstrated a detailed level of understanding that underpinned their approach.</w:t>
      </w:r>
    </w:p>
    <w:p w14:paraId="7322BA83" w14:textId="3CF50AA4" w:rsidR="00875834" w:rsidRPr="007A6C50" w:rsidRDefault="00875834" w:rsidP="00AE44C9">
      <w:pPr>
        <w:pStyle w:val="VCAAbody"/>
        <w:rPr>
          <w:lang w:val="en-AU"/>
        </w:rPr>
      </w:pPr>
      <w:r w:rsidRPr="007A6C50">
        <w:rPr>
          <w:lang w:val="en-AU"/>
        </w:rPr>
        <w:t xml:space="preserve">The following is </w:t>
      </w:r>
      <w:r w:rsidR="005B66B5" w:rsidRPr="007A6C50">
        <w:rPr>
          <w:lang w:val="en-AU"/>
        </w:rPr>
        <w:t>the</w:t>
      </w:r>
      <w:r w:rsidRPr="007A6C50">
        <w:rPr>
          <w:lang w:val="en-AU"/>
        </w:rPr>
        <w:t xml:space="preserve"> introduct</w:t>
      </w:r>
      <w:r w:rsidR="005B66B5" w:rsidRPr="007A6C50">
        <w:rPr>
          <w:lang w:val="en-AU"/>
        </w:rPr>
        <w:t>ion</w:t>
      </w:r>
      <w:r w:rsidRPr="007A6C50">
        <w:rPr>
          <w:lang w:val="en-AU"/>
        </w:rPr>
        <w:t xml:space="preserve"> from a high-scoring response. </w:t>
      </w:r>
    </w:p>
    <w:p w14:paraId="72595300" w14:textId="1FA609E0" w:rsidR="0044213C" w:rsidRPr="007A6C50" w:rsidRDefault="00875834" w:rsidP="00B17E0E">
      <w:pPr>
        <w:pStyle w:val="VCAAstudentresponse"/>
        <w:rPr>
          <w:lang w:val="en-AU"/>
        </w:rPr>
      </w:pPr>
      <w:r w:rsidRPr="007A6C50">
        <w:rPr>
          <w:lang w:val="en-AU"/>
        </w:rPr>
        <w:t xml:space="preserve">The maintenance of sovereignty and the achievement of national interests are the key goals of every state. However, these aspects can impede on effective resolutions to crises around the world. Ultimately, global crises have little chance of being resolved as states prioritise their national interests rather than global cooperation to ensure peace and survival. The interests of the Assad regime in Syria have greatly exacerbated the civil conflict, while Russian intervention has also prevented any effective resolution in the global crises armed conflict. Meanwhile, the interests of Australia have meant combatting the climate change crisis has been limited. Therefore, as self-interests prevail, it </w:t>
      </w:r>
      <w:proofErr w:type="spellStart"/>
      <w:r w:rsidRPr="007A6C50">
        <w:rPr>
          <w:lang w:val="en-AU"/>
        </w:rPr>
        <w:t>maybe</w:t>
      </w:r>
      <w:proofErr w:type="spellEnd"/>
      <w:r w:rsidRPr="007A6C50">
        <w:rPr>
          <w:lang w:val="en-AU"/>
        </w:rPr>
        <w:t xml:space="preserve"> impossible to effectively resolve any crisis in the 21st century.</w:t>
      </w:r>
    </w:p>
    <w:sectPr w:rsidR="0044213C" w:rsidRPr="007A6C5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FD2DD3" w:rsidRDefault="00FD2DD3" w:rsidP="00304EA1">
      <w:pPr>
        <w:spacing w:after="0" w:line="240" w:lineRule="auto"/>
      </w:pPr>
      <w:r>
        <w:separator/>
      </w:r>
    </w:p>
  </w:endnote>
  <w:endnote w:type="continuationSeparator" w:id="0">
    <w:p w14:paraId="6C2FE3E4" w14:textId="77777777" w:rsidR="00FD2DD3" w:rsidRDefault="00FD2D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DD3" w:rsidRPr="00D06414" w14:paraId="00D3EC34" w14:textId="77777777" w:rsidTr="00BB3BAB">
      <w:trPr>
        <w:trHeight w:val="476"/>
      </w:trPr>
      <w:tc>
        <w:tcPr>
          <w:tcW w:w="1667" w:type="pct"/>
          <w:tcMar>
            <w:left w:w="0" w:type="dxa"/>
            <w:right w:w="0" w:type="dxa"/>
          </w:tcMar>
        </w:tcPr>
        <w:p w14:paraId="4F062E5B" w14:textId="77777777" w:rsidR="00FD2DD3" w:rsidRPr="00D06414" w:rsidRDefault="00FD2D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FD2DD3" w:rsidRPr="00D06414" w:rsidRDefault="00FD2D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FD2DD3" w:rsidRPr="00D06414" w:rsidRDefault="00FD2D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FD2DD3" w:rsidRPr="00D06414" w:rsidRDefault="00FD2D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DD3" w:rsidRPr="00D06414" w14:paraId="28670396" w14:textId="77777777" w:rsidTr="000F5AAF">
      <w:tc>
        <w:tcPr>
          <w:tcW w:w="1459" w:type="pct"/>
          <w:tcMar>
            <w:left w:w="0" w:type="dxa"/>
            <w:right w:w="0" w:type="dxa"/>
          </w:tcMar>
        </w:tcPr>
        <w:p w14:paraId="0BBE30B4" w14:textId="77777777" w:rsidR="00FD2DD3" w:rsidRPr="00D06414" w:rsidRDefault="00FD2D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FD2DD3" w:rsidRPr="00D06414" w:rsidRDefault="00FD2D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FD2DD3" w:rsidRPr="00D06414" w:rsidRDefault="00FD2D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FD2DD3" w:rsidRPr="00D06414" w:rsidRDefault="00FD2D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FD2DD3" w:rsidRDefault="00FD2DD3" w:rsidP="00304EA1">
      <w:pPr>
        <w:spacing w:after="0" w:line="240" w:lineRule="auto"/>
      </w:pPr>
      <w:r>
        <w:separator/>
      </w:r>
    </w:p>
  </w:footnote>
  <w:footnote w:type="continuationSeparator" w:id="0">
    <w:p w14:paraId="600CFD58" w14:textId="77777777" w:rsidR="00FD2DD3" w:rsidRDefault="00FD2D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2861A88A" w:rsidR="00FD2DD3" w:rsidRPr="00D86DE4" w:rsidRDefault="00FD2DD3" w:rsidP="00D86DE4">
    <w:pPr>
      <w:pStyle w:val="VCAAcaptionsandfootnotes"/>
      <w:rPr>
        <w:color w:val="999999" w:themeColor="accent2"/>
      </w:rPr>
    </w:pPr>
    <w:r w:rsidRPr="00905E34">
      <w:t xml:space="preserve">2022 VCE </w:t>
    </w:r>
    <w:r>
      <w:t>Global Politics external assessment</w:t>
    </w:r>
    <w:r w:rsidRPr="00905E34">
      <w:t xml:space="preserve">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FD2DD3" w:rsidRPr="009370BC" w:rsidRDefault="00FD2DD3"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2530B"/>
    <w:multiLevelType w:val="hybridMultilevel"/>
    <w:tmpl w:val="2CC622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596C39"/>
    <w:multiLevelType w:val="hybridMultilevel"/>
    <w:tmpl w:val="35F8C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B731E5"/>
    <w:multiLevelType w:val="hybridMultilevel"/>
    <w:tmpl w:val="DA5206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42F0AC0"/>
    <w:multiLevelType w:val="hybridMultilevel"/>
    <w:tmpl w:val="0F663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5FB66FE"/>
    <w:multiLevelType w:val="hybridMultilevel"/>
    <w:tmpl w:val="DD906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CD1CD9"/>
    <w:multiLevelType w:val="hybridMultilevel"/>
    <w:tmpl w:val="B6C639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FE5FF1"/>
    <w:multiLevelType w:val="hybridMultilevel"/>
    <w:tmpl w:val="CF4A02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6A2A86"/>
    <w:multiLevelType w:val="hybridMultilevel"/>
    <w:tmpl w:val="BBDA4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F85FD5"/>
    <w:multiLevelType w:val="hybridMultilevel"/>
    <w:tmpl w:val="63F2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EB4E8B"/>
    <w:multiLevelType w:val="hybridMultilevel"/>
    <w:tmpl w:val="E1AC04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33F571B"/>
    <w:multiLevelType w:val="multilevel"/>
    <w:tmpl w:val="B8985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337514"/>
    <w:multiLevelType w:val="hybridMultilevel"/>
    <w:tmpl w:val="9C3E9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33DFF"/>
    <w:multiLevelType w:val="hybridMultilevel"/>
    <w:tmpl w:val="1C92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5E5DC3"/>
    <w:multiLevelType w:val="hybridMultilevel"/>
    <w:tmpl w:val="62D86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A25067"/>
    <w:multiLevelType w:val="hybridMultilevel"/>
    <w:tmpl w:val="793A0B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155386"/>
    <w:multiLevelType w:val="hybridMultilevel"/>
    <w:tmpl w:val="FD043C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AD2153"/>
    <w:multiLevelType w:val="hybridMultilevel"/>
    <w:tmpl w:val="255EE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E3E655D"/>
    <w:multiLevelType w:val="hybridMultilevel"/>
    <w:tmpl w:val="D98200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27E8C63"/>
    <w:multiLevelType w:val="hybridMultilevel"/>
    <w:tmpl w:val="87F60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7331F9"/>
    <w:multiLevelType w:val="hybridMultilevel"/>
    <w:tmpl w:val="AD32E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 w15:restartNumberingAfterBreak="0">
    <w:nsid w:val="61FF5094"/>
    <w:multiLevelType w:val="hybridMultilevel"/>
    <w:tmpl w:val="285CAC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968292DC"/>
    <w:lvl w:ilvl="0" w:tplc="6832A09C">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6371D37"/>
    <w:multiLevelType w:val="hybridMultilevel"/>
    <w:tmpl w:val="F49CA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7853328"/>
    <w:multiLevelType w:val="hybridMultilevel"/>
    <w:tmpl w:val="A95E2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6A3D9E"/>
    <w:multiLevelType w:val="hybridMultilevel"/>
    <w:tmpl w:val="0D688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538247F"/>
    <w:multiLevelType w:val="hybridMultilevel"/>
    <w:tmpl w:val="A68A71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8D66EA2"/>
    <w:multiLevelType w:val="hybridMultilevel"/>
    <w:tmpl w:val="FB36F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D050F34"/>
    <w:multiLevelType w:val="hybridMultilevel"/>
    <w:tmpl w:val="E76A9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501382722">
    <w:abstractNumId w:val="27"/>
  </w:num>
  <w:num w:numId="2" w16cid:durableId="1144204650">
    <w:abstractNumId w:val="23"/>
  </w:num>
  <w:num w:numId="3" w16cid:durableId="949705246">
    <w:abstractNumId w:val="18"/>
  </w:num>
  <w:num w:numId="4" w16cid:durableId="813371202">
    <w:abstractNumId w:val="6"/>
  </w:num>
  <w:num w:numId="5" w16cid:durableId="1878930792">
    <w:abstractNumId w:val="25"/>
  </w:num>
  <w:num w:numId="6" w16cid:durableId="1473208151">
    <w:abstractNumId w:val="32"/>
  </w:num>
  <w:num w:numId="7" w16cid:durableId="1374500199">
    <w:abstractNumId w:val="36"/>
  </w:num>
  <w:num w:numId="8" w16cid:durableId="301467063">
    <w:abstractNumId w:val="20"/>
  </w:num>
  <w:num w:numId="9" w16cid:durableId="1721441270">
    <w:abstractNumId w:val="31"/>
  </w:num>
  <w:num w:numId="10" w16cid:durableId="1803188702">
    <w:abstractNumId w:val="22"/>
  </w:num>
  <w:num w:numId="11" w16cid:durableId="686177793">
    <w:abstractNumId w:val="5"/>
  </w:num>
  <w:num w:numId="12" w16cid:durableId="1884170240">
    <w:abstractNumId w:val="14"/>
  </w:num>
  <w:num w:numId="13" w16cid:durableId="717241292">
    <w:abstractNumId w:val="28"/>
  </w:num>
  <w:num w:numId="14" w16cid:durableId="1026250112">
    <w:abstractNumId w:val="8"/>
  </w:num>
  <w:num w:numId="15" w16cid:durableId="978460749">
    <w:abstractNumId w:val="29"/>
  </w:num>
  <w:num w:numId="16" w16cid:durableId="1422602355">
    <w:abstractNumId w:val="0"/>
  </w:num>
  <w:num w:numId="17" w16cid:durableId="862015315">
    <w:abstractNumId w:val="17"/>
  </w:num>
  <w:num w:numId="18" w16cid:durableId="235287522">
    <w:abstractNumId w:val="15"/>
  </w:num>
  <w:num w:numId="19" w16cid:durableId="268583449">
    <w:abstractNumId w:val="3"/>
  </w:num>
  <w:num w:numId="20" w16cid:durableId="1096093916">
    <w:abstractNumId w:val="19"/>
  </w:num>
  <w:num w:numId="21" w16cid:durableId="723912739">
    <w:abstractNumId w:val="34"/>
  </w:num>
  <w:num w:numId="22" w16cid:durableId="2107114978">
    <w:abstractNumId w:val="10"/>
  </w:num>
  <w:num w:numId="23" w16cid:durableId="1625038394">
    <w:abstractNumId w:val="26"/>
  </w:num>
  <w:num w:numId="24" w16cid:durableId="901913761">
    <w:abstractNumId w:val="33"/>
  </w:num>
  <w:num w:numId="25" w16cid:durableId="886992535">
    <w:abstractNumId w:val="30"/>
  </w:num>
  <w:num w:numId="26" w16cid:durableId="1014459061">
    <w:abstractNumId w:val="1"/>
  </w:num>
  <w:num w:numId="27" w16cid:durableId="1401750508">
    <w:abstractNumId w:val="2"/>
  </w:num>
  <w:num w:numId="28" w16cid:durableId="780808135">
    <w:abstractNumId w:val="24"/>
  </w:num>
  <w:num w:numId="29" w16cid:durableId="1028991875">
    <w:abstractNumId w:val="11"/>
  </w:num>
  <w:num w:numId="30" w16cid:durableId="1541625257">
    <w:abstractNumId w:val="16"/>
  </w:num>
  <w:num w:numId="31" w16cid:durableId="2076735701">
    <w:abstractNumId w:val="13"/>
  </w:num>
  <w:num w:numId="32" w16cid:durableId="1601177102">
    <w:abstractNumId w:val="9"/>
  </w:num>
  <w:num w:numId="33" w16cid:durableId="1016007741">
    <w:abstractNumId w:val="12"/>
  </w:num>
  <w:num w:numId="34" w16cid:durableId="510722412">
    <w:abstractNumId w:val="4"/>
  </w:num>
  <w:num w:numId="35" w16cid:durableId="2066562917">
    <w:abstractNumId w:val="7"/>
  </w:num>
  <w:num w:numId="36" w16cid:durableId="557327053">
    <w:abstractNumId w:val="21"/>
  </w:num>
  <w:num w:numId="37" w16cid:durableId="143366929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A52"/>
    <w:rsid w:val="000273C5"/>
    <w:rsid w:val="0005780E"/>
    <w:rsid w:val="00065CC6"/>
    <w:rsid w:val="000757F4"/>
    <w:rsid w:val="00086487"/>
    <w:rsid w:val="0008720A"/>
    <w:rsid w:val="00090D46"/>
    <w:rsid w:val="000A342C"/>
    <w:rsid w:val="000A71F7"/>
    <w:rsid w:val="000C1496"/>
    <w:rsid w:val="000D0DB1"/>
    <w:rsid w:val="000F09E4"/>
    <w:rsid w:val="000F16FD"/>
    <w:rsid w:val="000F5AAF"/>
    <w:rsid w:val="000F6EA0"/>
    <w:rsid w:val="001029F9"/>
    <w:rsid w:val="00120DB9"/>
    <w:rsid w:val="00143520"/>
    <w:rsid w:val="00153AD2"/>
    <w:rsid w:val="0015448D"/>
    <w:rsid w:val="001779EA"/>
    <w:rsid w:val="00182027"/>
    <w:rsid w:val="00184297"/>
    <w:rsid w:val="00185CDF"/>
    <w:rsid w:val="00194B05"/>
    <w:rsid w:val="00194FD9"/>
    <w:rsid w:val="001B381B"/>
    <w:rsid w:val="001C3EEA"/>
    <w:rsid w:val="001D3246"/>
    <w:rsid w:val="00202022"/>
    <w:rsid w:val="002076D3"/>
    <w:rsid w:val="00221D66"/>
    <w:rsid w:val="002279BA"/>
    <w:rsid w:val="002329F3"/>
    <w:rsid w:val="00234CDE"/>
    <w:rsid w:val="002352DC"/>
    <w:rsid w:val="00243F0D"/>
    <w:rsid w:val="00251525"/>
    <w:rsid w:val="002515E6"/>
    <w:rsid w:val="00260767"/>
    <w:rsid w:val="002647BB"/>
    <w:rsid w:val="00264FA5"/>
    <w:rsid w:val="0027334D"/>
    <w:rsid w:val="002754C1"/>
    <w:rsid w:val="002841C8"/>
    <w:rsid w:val="0028516B"/>
    <w:rsid w:val="00293E02"/>
    <w:rsid w:val="002A6A36"/>
    <w:rsid w:val="002B2B14"/>
    <w:rsid w:val="002B51CA"/>
    <w:rsid w:val="002B69D6"/>
    <w:rsid w:val="002C4A86"/>
    <w:rsid w:val="002C6F90"/>
    <w:rsid w:val="002E34C2"/>
    <w:rsid w:val="002E4FB5"/>
    <w:rsid w:val="002E524E"/>
    <w:rsid w:val="002F0929"/>
    <w:rsid w:val="002F1B3F"/>
    <w:rsid w:val="00300F9E"/>
    <w:rsid w:val="00302FB8"/>
    <w:rsid w:val="00304EA1"/>
    <w:rsid w:val="003052DC"/>
    <w:rsid w:val="003117AE"/>
    <w:rsid w:val="0031313E"/>
    <w:rsid w:val="00314B63"/>
    <w:rsid w:val="00314D81"/>
    <w:rsid w:val="0031791B"/>
    <w:rsid w:val="00322FC6"/>
    <w:rsid w:val="00345520"/>
    <w:rsid w:val="00350651"/>
    <w:rsid w:val="00351072"/>
    <w:rsid w:val="0035293F"/>
    <w:rsid w:val="00364859"/>
    <w:rsid w:val="00385147"/>
    <w:rsid w:val="00391986"/>
    <w:rsid w:val="003A00B4"/>
    <w:rsid w:val="003A2683"/>
    <w:rsid w:val="003B2257"/>
    <w:rsid w:val="003C22CA"/>
    <w:rsid w:val="003C5E71"/>
    <w:rsid w:val="003C6C6D"/>
    <w:rsid w:val="003D428B"/>
    <w:rsid w:val="003D6CBD"/>
    <w:rsid w:val="003E6D0E"/>
    <w:rsid w:val="003F516D"/>
    <w:rsid w:val="00400537"/>
    <w:rsid w:val="00405268"/>
    <w:rsid w:val="00413A14"/>
    <w:rsid w:val="00414BC4"/>
    <w:rsid w:val="00417AA3"/>
    <w:rsid w:val="00425DFE"/>
    <w:rsid w:val="0043241A"/>
    <w:rsid w:val="00434EDB"/>
    <w:rsid w:val="00440B32"/>
    <w:rsid w:val="0044213C"/>
    <w:rsid w:val="0046078D"/>
    <w:rsid w:val="00462B7B"/>
    <w:rsid w:val="00464445"/>
    <w:rsid w:val="00471168"/>
    <w:rsid w:val="00495C80"/>
    <w:rsid w:val="0049691E"/>
    <w:rsid w:val="004A1971"/>
    <w:rsid w:val="004A2ED8"/>
    <w:rsid w:val="004A3889"/>
    <w:rsid w:val="004B0702"/>
    <w:rsid w:val="004E37F1"/>
    <w:rsid w:val="004E48C6"/>
    <w:rsid w:val="004E5F5E"/>
    <w:rsid w:val="004F193F"/>
    <w:rsid w:val="004F5BDA"/>
    <w:rsid w:val="0051631E"/>
    <w:rsid w:val="00537A1F"/>
    <w:rsid w:val="00541364"/>
    <w:rsid w:val="005570CF"/>
    <w:rsid w:val="00566029"/>
    <w:rsid w:val="00574F3D"/>
    <w:rsid w:val="00576F15"/>
    <w:rsid w:val="005838CC"/>
    <w:rsid w:val="00591219"/>
    <w:rsid w:val="005913FD"/>
    <w:rsid w:val="005923CB"/>
    <w:rsid w:val="005A04A2"/>
    <w:rsid w:val="005A665D"/>
    <w:rsid w:val="005B391B"/>
    <w:rsid w:val="005B66B5"/>
    <w:rsid w:val="005C1A04"/>
    <w:rsid w:val="005D3D78"/>
    <w:rsid w:val="005E2EF0"/>
    <w:rsid w:val="005F4092"/>
    <w:rsid w:val="005F71CE"/>
    <w:rsid w:val="00601EE4"/>
    <w:rsid w:val="00607BB1"/>
    <w:rsid w:val="006532E1"/>
    <w:rsid w:val="006663C6"/>
    <w:rsid w:val="0068471E"/>
    <w:rsid w:val="00684F98"/>
    <w:rsid w:val="00693FFD"/>
    <w:rsid w:val="006A2564"/>
    <w:rsid w:val="006A5F2F"/>
    <w:rsid w:val="006A64B2"/>
    <w:rsid w:val="006A6FDE"/>
    <w:rsid w:val="006B0B3D"/>
    <w:rsid w:val="006B5F45"/>
    <w:rsid w:val="006D2159"/>
    <w:rsid w:val="006F787C"/>
    <w:rsid w:val="00702636"/>
    <w:rsid w:val="00705043"/>
    <w:rsid w:val="0072204B"/>
    <w:rsid w:val="00724507"/>
    <w:rsid w:val="00724DFD"/>
    <w:rsid w:val="00725E49"/>
    <w:rsid w:val="007313D5"/>
    <w:rsid w:val="00747109"/>
    <w:rsid w:val="00763A0B"/>
    <w:rsid w:val="00773E6C"/>
    <w:rsid w:val="00781FB1"/>
    <w:rsid w:val="00784F89"/>
    <w:rsid w:val="00796EB8"/>
    <w:rsid w:val="007A4B91"/>
    <w:rsid w:val="007A6C50"/>
    <w:rsid w:val="007C600D"/>
    <w:rsid w:val="007D1B6D"/>
    <w:rsid w:val="00811A1A"/>
    <w:rsid w:val="00813535"/>
    <w:rsid w:val="00813C37"/>
    <w:rsid w:val="008154B5"/>
    <w:rsid w:val="00815E22"/>
    <w:rsid w:val="00823962"/>
    <w:rsid w:val="008428B1"/>
    <w:rsid w:val="008468E3"/>
    <w:rsid w:val="00850410"/>
    <w:rsid w:val="00851992"/>
    <w:rsid w:val="00852719"/>
    <w:rsid w:val="00860115"/>
    <w:rsid w:val="0086160E"/>
    <w:rsid w:val="00875834"/>
    <w:rsid w:val="0088783C"/>
    <w:rsid w:val="008A6599"/>
    <w:rsid w:val="008E18D5"/>
    <w:rsid w:val="00901EEE"/>
    <w:rsid w:val="00905E34"/>
    <w:rsid w:val="009172D5"/>
    <w:rsid w:val="00921323"/>
    <w:rsid w:val="009370BC"/>
    <w:rsid w:val="009403B9"/>
    <w:rsid w:val="00957A12"/>
    <w:rsid w:val="00970580"/>
    <w:rsid w:val="00974AEA"/>
    <w:rsid w:val="00975810"/>
    <w:rsid w:val="00985741"/>
    <w:rsid w:val="0098739B"/>
    <w:rsid w:val="009906B5"/>
    <w:rsid w:val="009A76CA"/>
    <w:rsid w:val="009B61E5"/>
    <w:rsid w:val="009D0E9E"/>
    <w:rsid w:val="009D1E89"/>
    <w:rsid w:val="009E5707"/>
    <w:rsid w:val="00A07BA3"/>
    <w:rsid w:val="00A17661"/>
    <w:rsid w:val="00A245E8"/>
    <w:rsid w:val="00A24B2D"/>
    <w:rsid w:val="00A40966"/>
    <w:rsid w:val="00A44A1F"/>
    <w:rsid w:val="00A51956"/>
    <w:rsid w:val="00A57084"/>
    <w:rsid w:val="00A85815"/>
    <w:rsid w:val="00A921E0"/>
    <w:rsid w:val="00A922F4"/>
    <w:rsid w:val="00AA09D6"/>
    <w:rsid w:val="00AA0D16"/>
    <w:rsid w:val="00AA1FA1"/>
    <w:rsid w:val="00AC0853"/>
    <w:rsid w:val="00AC3D5B"/>
    <w:rsid w:val="00AC43E2"/>
    <w:rsid w:val="00AC5FA5"/>
    <w:rsid w:val="00AD5545"/>
    <w:rsid w:val="00AE44C9"/>
    <w:rsid w:val="00AE5526"/>
    <w:rsid w:val="00AE7832"/>
    <w:rsid w:val="00AF051B"/>
    <w:rsid w:val="00AF380D"/>
    <w:rsid w:val="00B01578"/>
    <w:rsid w:val="00B02FC4"/>
    <w:rsid w:val="00B0738F"/>
    <w:rsid w:val="00B13D3B"/>
    <w:rsid w:val="00B17E0E"/>
    <w:rsid w:val="00B21406"/>
    <w:rsid w:val="00B230DB"/>
    <w:rsid w:val="00B25C44"/>
    <w:rsid w:val="00B26601"/>
    <w:rsid w:val="00B41951"/>
    <w:rsid w:val="00B50789"/>
    <w:rsid w:val="00B50B78"/>
    <w:rsid w:val="00B512B8"/>
    <w:rsid w:val="00B53229"/>
    <w:rsid w:val="00B5443D"/>
    <w:rsid w:val="00B62480"/>
    <w:rsid w:val="00B711FB"/>
    <w:rsid w:val="00B717F4"/>
    <w:rsid w:val="00B71A43"/>
    <w:rsid w:val="00B77FB7"/>
    <w:rsid w:val="00B80281"/>
    <w:rsid w:val="00B81B70"/>
    <w:rsid w:val="00B92C21"/>
    <w:rsid w:val="00B96A08"/>
    <w:rsid w:val="00B972F4"/>
    <w:rsid w:val="00BB3BAB"/>
    <w:rsid w:val="00BB63A9"/>
    <w:rsid w:val="00BC0C6B"/>
    <w:rsid w:val="00BD0724"/>
    <w:rsid w:val="00BD2B91"/>
    <w:rsid w:val="00BE5521"/>
    <w:rsid w:val="00BE717E"/>
    <w:rsid w:val="00BF0BBA"/>
    <w:rsid w:val="00BF6C23"/>
    <w:rsid w:val="00C02962"/>
    <w:rsid w:val="00C02AF7"/>
    <w:rsid w:val="00C0351D"/>
    <w:rsid w:val="00C27DE3"/>
    <w:rsid w:val="00C35203"/>
    <w:rsid w:val="00C40CEB"/>
    <w:rsid w:val="00C5077E"/>
    <w:rsid w:val="00C53263"/>
    <w:rsid w:val="00C53E0C"/>
    <w:rsid w:val="00C73DA3"/>
    <w:rsid w:val="00C75F1D"/>
    <w:rsid w:val="00C83070"/>
    <w:rsid w:val="00C95156"/>
    <w:rsid w:val="00CA0DC2"/>
    <w:rsid w:val="00CA2693"/>
    <w:rsid w:val="00CB0463"/>
    <w:rsid w:val="00CB4518"/>
    <w:rsid w:val="00CB68E8"/>
    <w:rsid w:val="00CD4D37"/>
    <w:rsid w:val="00CD5D62"/>
    <w:rsid w:val="00CE04D0"/>
    <w:rsid w:val="00CE1665"/>
    <w:rsid w:val="00CE2D6A"/>
    <w:rsid w:val="00CE3DFF"/>
    <w:rsid w:val="00D04F01"/>
    <w:rsid w:val="00D06414"/>
    <w:rsid w:val="00D10AA4"/>
    <w:rsid w:val="00D20ED9"/>
    <w:rsid w:val="00D22EE0"/>
    <w:rsid w:val="00D24E5A"/>
    <w:rsid w:val="00D25245"/>
    <w:rsid w:val="00D338E4"/>
    <w:rsid w:val="00D357BD"/>
    <w:rsid w:val="00D51947"/>
    <w:rsid w:val="00D532F0"/>
    <w:rsid w:val="00D56E0F"/>
    <w:rsid w:val="00D74BCE"/>
    <w:rsid w:val="00D77413"/>
    <w:rsid w:val="00D82759"/>
    <w:rsid w:val="00D86DE4"/>
    <w:rsid w:val="00D91A74"/>
    <w:rsid w:val="00DE1909"/>
    <w:rsid w:val="00DE51DB"/>
    <w:rsid w:val="00DF412F"/>
    <w:rsid w:val="00DF4A82"/>
    <w:rsid w:val="00E04C56"/>
    <w:rsid w:val="00E150AD"/>
    <w:rsid w:val="00E16318"/>
    <w:rsid w:val="00E23F1D"/>
    <w:rsid w:val="00E24216"/>
    <w:rsid w:val="00E24D99"/>
    <w:rsid w:val="00E30E05"/>
    <w:rsid w:val="00E31457"/>
    <w:rsid w:val="00E34D40"/>
    <w:rsid w:val="00E35622"/>
    <w:rsid w:val="00E36361"/>
    <w:rsid w:val="00E43FEC"/>
    <w:rsid w:val="00E510A9"/>
    <w:rsid w:val="00E55AE9"/>
    <w:rsid w:val="00E647DD"/>
    <w:rsid w:val="00E7083F"/>
    <w:rsid w:val="00E742A4"/>
    <w:rsid w:val="00E870BC"/>
    <w:rsid w:val="00EA25CF"/>
    <w:rsid w:val="00EA4B5B"/>
    <w:rsid w:val="00EB0C84"/>
    <w:rsid w:val="00EB449D"/>
    <w:rsid w:val="00EC3A08"/>
    <w:rsid w:val="00ED6DDA"/>
    <w:rsid w:val="00EF4188"/>
    <w:rsid w:val="00EF5D87"/>
    <w:rsid w:val="00F01D4D"/>
    <w:rsid w:val="00F07382"/>
    <w:rsid w:val="00F0792B"/>
    <w:rsid w:val="00F1508A"/>
    <w:rsid w:val="00F15707"/>
    <w:rsid w:val="00F17FDE"/>
    <w:rsid w:val="00F26802"/>
    <w:rsid w:val="00F27139"/>
    <w:rsid w:val="00F31190"/>
    <w:rsid w:val="00F36208"/>
    <w:rsid w:val="00F40D53"/>
    <w:rsid w:val="00F4525C"/>
    <w:rsid w:val="00F50D86"/>
    <w:rsid w:val="00F610C1"/>
    <w:rsid w:val="00F87ECD"/>
    <w:rsid w:val="00FA3835"/>
    <w:rsid w:val="00FB7A84"/>
    <w:rsid w:val="00FC48E6"/>
    <w:rsid w:val="00FD29D3"/>
    <w:rsid w:val="00FD2DD3"/>
    <w:rsid w:val="00FE3F0B"/>
    <w:rsid w:val="00FE5144"/>
    <w:rsid w:val="00FF25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F2F"/>
    <w:rPr>
      <w:sz w:val="20"/>
    </w:rPr>
  </w:style>
  <w:style w:type="paragraph" w:styleId="Heading1">
    <w:name w:val="heading 1"/>
    <w:basedOn w:val="Normal"/>
    <w:next w:val="Normal"/>
    <w:link w:val="Heading1Char"/>
    <w:uiPriority w:val="9"/>
    <w:qFormat/>
    <w:rsid w:val="00901EEE"/>
    <w:pPr>
      <w:keepNext/>
      <w:keepLines/>
      <w:spacing w:before="240" w:after="0" w:line="256" w:lineRule="auto"/>
      <w:outlineLvl w:val="0"/>
    </w:pPr>
    <w:rPr>
      <w:rFonts w:asciiTheme="majorHAnsi" w:eastAsiaTheme="majorEastAsia" w:hAnsiTheme="majorHAnsi" w:cstheme="majorBidi"/>
      <w:color w:val="0072AA"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21406"/>
    <w:pPr>
      <w:numPr>
        <w:numId w:val="1"/>
      </w:numPr>
      <w:tabs>
        <w:tab w:val="left" w:pos="425"/>
      </w:tabs>
      <w:spacing w:before="60" w:after="60"/>
      <w:ind w:left="432" w:hanging="432"/>
      <w:contextualSpacing/>
    </w:pPr>
    <w:rPr>
      <w:rFonts w:eastAsia="Arial"/>
      <w:iCs/>
      <w:color w:val="auto"/>
      <w:kern w:val="22"/>
      <w:szCs w:val="20"/>
      <w:lang w:val="en-AU"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ListParagraph">
    <w:name w:val="List Paragraph"/>
    <w:aliases w:val="Bullet point,CV text,Dot Point Lvl 1,Dot pt,F5 List Paragraph,FooterText,L,List Paragraph1,List Paragraph11,List Paragraph111,List Paragraph2,Medium Grid 1 - Accent 21,NFP GP Bulleted List,Numbered Paragraph,Recommendation,列出段"/>
    <w:basedOn w:val="Normal"/>
    <w:link w:val="ListParagraphChar"/>
    <w:uiPriority w:val="34"/>
    <w:qFormat/>
    <w:rsid w:val="00E742A4"/>
    <w:pPr>
      <w:spacing w:after="0" w:line="240" w:lineRule="auto"/>
      <w:ind w:left="720"/>
    </w:pPr>
    <w:rPr>
      <w:rFonts w:ascii="Calibri" w:hAnsi="Calibri" w:cs="Calibri"/>
      <w:lang w:val="en-AU"/>
    </w:rPr>
  </w:style>
  <w:style w:type="character" w:customStyle="1" w:styleId="ListParagraphChar">
    <w:name w:val="List Paragraph Char"/>
    <w:aliases w:val="Bullet point Char,CV text Char,Dot Point Lvl 1 Char,Dot pt Char,F5 List Paragraph Char,FooterText Char,L Char,List Paragraph1 Char,List Paragraph11 Char,List Paragraph111 Char,List Paragraph2 Char,Medium Grid 1 - Accent 21 Char"/>
    <w:link w:val="ListParagraph"/>
    <w:uiPriority w:val="34"/>
    <w:qFormat/>
    <w:locked/>
    <w:rsid w:val="00F26802"/>
    <w:rPr>
      <w:rFonts w:ascii="Calibri" w:hAnsi="Calibri" w:cs="Calibri"/>
      <w:lang w:val="en-AU"/>
    </w:rPr>
  </w:style>
  <w:style w:type="character" w:customStyle="1" w:styleId="Heading1Char">
    <w:name w:val="Heading 1 Char"/>
    <w:basedOn w:val="DefaultParagraphFont"/>
    <w:link w:val="Heading1"/>
    <w:uiPriority w:val="9"/>
    <w:rsid w:val="00901EEE"/>
    <w:rPr>
      <w:rFonts w:asciiTheme="majorHAnsi" w:eastAsiaTheme="majorEastAsia" w:hAnsiTheme="majorHAnsi" w:cstheme="majorBidi"/>
      <w:color w:val="0072AA" w:themeColor="accent1" w:themeShade="BF"/>
      <w:sz w:val="32"/>
      <w:szCs w:val="32"/>
      <w:lang w:val="en-AU"/>
    </w:rPr>
  </w:style>
  <w:style w:type="paragraph" w:customStyle="1" w:styleId="contentpasted01">
    <w:name w:val="contentpasted01"/>
    <w:basedOn w:val="Normal"/>
    <w:rsid w:val="00901EEE"/>
    <w:pPr>
      <w:spacing w:before="100" w:beforeAutospacing="1" w:after="100" w:afterAutospacing="1" w:line="240" w:lineRule="auto"/>
    </w:pPr>
    <w:rPr>
      <w:rFonts w:ascii="Calibri" w:hAnsi="Calibri" w:cs="Calibri"/>
      <w:lang w:val="en-AU" w:eastAsia="en-AU"/>
    </w:rPr>
  </w:style>
  <w:style w:type="table" w:customStyle="1" w:styleId="VCAATableClosed1">
    <w:name w:val="VCAA Table Closed1"/>
    <w:basedOn w:val="TableNormal"/>
    <w:uiPriority w:val="99"/>
    <w:rsid w:val="00E870BC"/>
    <w:pPr>
      <w:spacing w:before="40" w:after="0" w:line="240" w:lineRule="auto"/>
    </w:pPr>
    <w:rPr>
      <w:rFonts w:ascii="Arial Narrow" w:hAnsi="Arial Narrow"/>
      <w:color w:val="000000" w:themeColor="text1"/>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Narrow" w:hAnsi="Arial Narrow" w:hint="default"/>
        <w:b/>
        <w:color w:val="FFFFFF" w:themeColor="background1"/>
        <w:sz w:val="22"/>
        <w:szCs w:val="22"/>
      </w:rPr>
      <w:tblPr/>
      <w:tcPr>
        <w:tcBorders>
          <w:insideV w:val="single" w:sz="4" w:space="0" w:color="FFFFFF" w:themeColor="background1"/>
        </w:tcBorders>
        <w:shd w:val="clear" w:color="auto" w:fill="0F7EB4"/>
      </w:tcPr>
    </w:tblStylePr>
  </w:style>
  <w:style w:type="paragraph" w:styleId="Revision">
    <w:name w:val="Revision"/>
    <w:hidden/>
    <w:uiPriority w:val="99"/>
    <w:semiHidden/>
    <w:rsid w:val="00811A1A"/>
    <w:pPr>
      <w:spacing w:after="0" w:line="240" w:lineRule="auto"/>
    </w:pPr>
  </w:style>
  <w:style w:type="character" w:customStyle="1" w:styleId="VCAAbold">
    <w:name w:val="VCAA bold"/>
    <w:basedOn w:val="DefaultParagraphFont"/>
    <w:uiPriority w:val="1"/>
    <w:qFormat/>
    <w:rsid w:val="00811A1A"/>
    <w:rPr>
      <w:b/>
      <w:bCs/>
    </w:rPr>
  </w:style>
  <w:style w:type="character" w:customStyle="1" w:styleId="VCAAitalics">
    <w:name w:val="VCAA italics"/>
    <w:basedOn w:val="DefaultParagraphFont"/>
    <w:uiPriority w:val="1"/>
    <w:qFormat/>
    <w:rsid w:val="00811A1A"/>
    <w:rPr>
      <w:i/>
      <w:iCs/>
    </w:rPr>
  </w:style>
  <w:style w:type="paragraph" w:customStyle="1" w:styleId="VCAAstudentresponse">
    <w:name w:val="VCAA student response"/>
    <w:basedOn w:val="VCAAbody"/>
    <w:qFormat/>
    <w:rsid w:val="00B21406"/>
    <w:pPr>
      <w:ind w:left="284"/>
    </w:pPr>
    <w:rPr>
      <w:i/>
      <w:iCs/>
      <w:szCs w:val="20"/>
    </w:rPr>
  </w:style>
  <w:style w:type="paragraph" w:customStyle="1" w:styleId="Default">
    <w:name w:val="Default"/>
    <w:rsid w:val="00CE2D6A"/>
    <w:pPr>
      <w:autoSpaceDE w:val="0"/>
      <w:autoSpaceDN w:val="0"/>
      <w:adjustRightInd w:val="0"/>
      <w:spacing w:after="0" w:line="240" w:lineRule="auto"/>
    </w:pPr>
    <w:rPr>
      <w:rFonts w:ascii="Times New Roman" w:hAnsi="Times New Roman" w:cs="Times New Roman"/>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900">
      <w:bodyDiv w:val="1"/>
      <w:marLeft w:val="0"/>
      <w:marRight w:val="0"/>
      <w:marTop w:val="0"/>
      <w:marBottom w:val="0"/>
      <w:divBdr>
        <w:top w:val="none" w:sz="0" w:space="0" w:color="auto"/>
        <w:left w:val="none" w:sz="0" w:space="0" w:color="auto"/>
        <w:bottom w:val="none" w:sz="0" w:space="0" w:color="auto"/>
        <w:right w:val="none" w:sz="0" w:space="0" w:color="auto"/>
      </w:divBdr>
    </w:div>
    <w:div w:id="131605733">
      <w:bodyDiv w:val="1"/>
      <w:marLeft w:val="0"/>
      <w:marRight w:val="0"/>
      <w:marTop w:val="0"/>
      <w:marBottom w:val="0"/>
      <w:divBdr>
        <w:top w:val="none" w:sz="0" w:space="0" w:color="auto"/>
        <w:left w:val="none" w:sz="0" w:space="0" w:color="auto"/>
        <w:bottom w:val="none" w:sz="0" w:space="0" w:color="auto"/>
        <w:right w:val="none" w:sz="0" w:space="0" w:color="auto"/>
      </w:divBdr>
    </w:div>
    <w:div w:id="489444861">
      <w:bodyDiv w:val="1"/>
      <w:marLeft w:val="0"/>
      <w:marRight w:val="0"/>
      <w:marTop w:val="0"/>
      <w:marBottom w:val="0"/>
      <w:divBdr>
        <w:top w:val="none" w:sz="0" w:space="0" w:color="auto"/>
        <w:left w:val="none" w:sz="0" w:space="0" w:color="auto"/>
        <w:bottom w:val="none" w:sz="0" w:space="0" w:color="auto"/>
        <w:right w:val="none" w:sz="0" w:space="0" w:color="auto"/>
      </w:divBdr>
    </w:div>
    <w:div w:id="1718118681">
      <w:bodyDiv w:val="1"/>
      <w:marLeft w:val="0"/>
      <w:marRight w:val="0"/>
      <w:marTop w:val="0"/>
      <w:marBottom w:val="0"/>
      <w:divBdr>
        <w:top w:val="none" w:sz="0" w:space="0" w:color="auto"/>
        <w:left w:val="none" w:sz="0" w:space="0" w:color="auto"/>
        <w:bottom w:val="none" w:sz="0" w:space="0" w:color="auto"/>
        <w:right w:val="none" w:sz="0" w:space="0" w:color="auto"/>
      </w:divBdr>
    </w:div>
    <w:div w:id="1735346665">
      <w:bodyDiv w:val="1"/>
      <w:marLeft w:val="0"/>
      <w:marRight w:val="0"/>
      <w:marTop w:val="0"/>
      <w:marBottom w:val="0"/>
      <w:divBdr>
        <w:top w:val="none" w:sz="0" w:space="0" w:color="auto"/>
        <w:left w:val="none" w:sz="0" w:space="0" w:color="auto"/>
        <w:bottom w:val="none" w:sz="0" w:space="0" w:color="auto"/>
        <w:right w:val="none" w:sz="0" w:space="0" w:color="auto"/>
      </w:divBdr>
    </w:div>
    <w:div w:id="1760834962">
      <w:bodyDiv w:val="1"/>
      <w:marLeft w:val="0"/>
      <w:marRight w:val="0"/>
      <w:marTop w:val="0"/>
      <w:marBottom w:val="0"/>
      <w:divBdr>
        <w:top w:val="none" w:sz="0" w:space="0" w:color="auto"/>
        <w:left w:val="none" w:sz="0" w:space="0" w:color="auto"/>
        <w:bottom w:val="none" w:sz="0" w:space="0" w:color="auto"/>
        <w:right w:val="none" w:sz="0" w:space="0" w:color="auto"/>
      </w:divBdr>
    </w:div>
    <w:div w:id="1789353581">
      <w:bodyDiv w:val="1"/>
      <w:marLeft w:val="0"/>
      <w:marRight w:val="0"/>
      <w:marTop w:val="0"/>
      <w:marBottom w:val="0"/>
      <w:divBdr>
        <w:top w:val="none" w:sz="0" w:space="0" w:color="auto"/>
        <w:left w:val="none" w:sz="0" w:space="0" w:color="auto"/>
        <w:bottom w:val="none" w:sz="0" w:space="0" w:color="auto"/>
        <w:right w:val="none" w:sz="0" w:space="0" w:color="auto"/>
      </w:divBdr>
    </w:div>
    <w:div w:id="1999070334">
      <w:bodyDiv w:val="1"/>
      <w:marLeft w:val="0"/>
      <w:marRight w:val="0"/>
      <w:marTop w:val="0"/>
      <w:marBottom w:val="0"/>
      <w:divBdr>
        <w:top w:val="none" w:sz="0" w:space="0" w:color="auto"/>
        <w:left w:val="none" w:sz="0" w:space="0" w:color="auto"/>
        <w:bottom w:val="none" w:sz="0" w:space="0" w:color="auto"/>
        <w:right w:val="none" w:sz="0" w:space="0" w:color="auto"/>
      </w:divBdr>
    </w:div>
    <w:div w:id="200057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67D89B87-7F85-0E44-B72A-83C1BB779749}">
  <ds:schemaRefs>
    <ds:schemaRef ds:uri="http://schemas.openxmlformats.org/officeDocument/2006/bibliography"/>
  </ds:schemaRefs>
</ds:datastoreItem>
</file>

<file path=customXml/itemProps2.xml><?xml version="1.0" encoding="utf-8"?>
<ds:datastoreItem xmlns:ds="http://schemas.openxmlformats.org/officeDocument/2006/customXml" ds:itemID="{876D2423-B5D9-43A7-95AB-55B3214B3DE7}"/>
</file>

<file path=customXml/itemProps3.xml><?xml version="1.0" encoding="utf-8"?>
<ds:datastoreItem xmlns:ds="http://schemas.openxmlformats.org/officeDocument/2006/customXml" ds:itemID="{53F9A27E-F917-42AC-ACFB-F1A17CFA145D}"/>
</file>

<file path=customXml/itemProps4.xml><?xml version="1.0" encoding="utf-8"?>
<ds:datastoreItem xmlns:ds="http://schemas.openxmlformats.org/officeDocument/2006/customXml" ds:itemID="{1B3885F3-4008-4154-B6C1-23A7DE070FCB}"/>
</file>

<file path=docProps/app.xml><?xml version="1.0" encoding="utf-8"?>
<Properties xmlns="http://schemas.openxmlformats.org/officeDocument/2006/extended-properties" xmlns:vt="http://schemas.openxmlformats.org/officeDocument/2006/docPropsVTypes">
  <Template>Normal.dotm</Template>
  <TotalTime>0</TotalTime>
  <Pages>12</Pages>
  <Words>5644</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Global Politics external assessment report</dc:title>
  <dc:creator/>
  <cp:lastModifiedBy/>
  <cp:revision>1</cp:revision>
  <dcterms:created xsi:type="dcterms:W3CDTF">2023-02-20T01:02:00Z</dcterms:created>
  <dcterms:modified xsi:type="dcterms:W3CDTF">2023-02-20T01:02:00Z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