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DF74953" w:rsidR="00F4525C" w:rsidRPr="00F06E88" w:rsidRDefault="00024018" w:rsidP="000C5EED">
      <w:pPr>
        <w:pStyle w:val="VCAADocumenttitle"/>
      </w:pPr>
      <w:r w:rsidRPr="00F06E88">
        <w:t>202</w:t>
      </w:r>
      <w:r w:rsidR="00F1508A" w:rsidRPr="00F06E88">
        <w:t>2</w:t>
      </w:r>
      <w:r w:rsidRPr="00F06E88">
        <w:t xml:space="preserve"> </w:t>
      </w:r>
      <w:r w:rsidR="009403B9" w:rsidRPr="00F06E88">
        <w:t xml:space="preserve">VCE </w:t>
      </w:r>
      <w:r w:rsidR="003144EA" w:rsidRPr="00F06E88">
        <w:t xml:space="preserve">VET Sport and Recreation </w:t>
      </w:r>
      <w:r w:rsidR="00F1508A" w:rsidRPr="00F06E88">
        <w:t>external assessment</w:t>
      </w:r>
      <w:r w:rsidRPr="00F06E88">
        <w:t xml:space="preserve"> report</w:t>
      </w:r>
    </w:p>
    <w:p w14:paraId="1F902DD4" w14:textId="350D8636" w:rsidR="006663C6" w:rsidRPr="00F06E88" w:rsidRDefault="00024018" w:rsidP="000C5EED">
      <w:pPr>
        <w:pStyle w:val="VCAAHeading1"/>
      </w:pPr>
      <w:bookmarkStart w:id="0" w:name="TemplateOverview"/>
      <w:bookmarkEnd w:id="0"/>
      <w:r w:rsidRPr="00F06E88">
        <w:t>General comments</w:t>
      </w:r>
    </w:p>
    <w:p w14:paraId="65731694" w14:textId="7DF93A6B" w:rsidR="000C5EED" w:rsidRDefault="00CA734A" w:rsidP="000C5EED">
      <w:pPr>
        <w:pStyle w:val="VCAAbody"/>
      </w:pPr>
      <w:r w:rsidRPr="00F06E88">
        <w:t xml:space="preserve">The 2022 VCE VET Sport and Recreation examination drew on a wide range of common industry-based scenarios that students </w:t>
      </w:r>
      <w:r w:rsidR="00C61FCF" w:rsidRPr="00F06E88">
        <w:t>are</w:t>
      </w:r>
      <w:r w:rsidRPr="00F06E88">
        <w:t xml:space="preserve"> likely</w:t>
      </w:r>
      <w:r w:rsidR="00C61FCF" w:rsidRPr="00F06E88">
        <w:t xml:space="preserve"> to encounter when working within the highly diverse and</w:t>
      </w:r>
      <w:r w:rsidRPr="00F06E88">
        <w:t xml:space="preserve"> ever-changing sport and recreation landscape. The examination assessed students’ adapta</w:t>
      </w:r>
      <w:r w:rsidR="00C61FCF" w:rsidRPr="00F06E88">
        <w:t xml:space="preserve">bility to </w:t>
      </w:r>
      <w:r w:rsidR="00A337F1" w:rsidRPr="00F06E88">
        <w:t xml:space="preserve">various </w:t>
      </w:r>
      <w:r w:rsidR="00C61FCF" w:rsidRPr="00F06E88">
        <w:t>industry environments;</w:t>
      </w:r>
      <w:r w:rsidRPr="00F06E88">
        <w:t xml:space="preserve"> their ability to </w:t>
      </w:r>
      <w:r w:rsidR="007E17E0">
        <w:t>assist</w:t>
      </w:r>
      <w:r w:rsidR="007E17E0" w:rsidRPr="00F06E88">
        <w:t xml:space="preserve"> </w:t>
      </w:r>
      <w:r w:rsidRPr="00F06E88">
        <w:t>professional decisions</w:t>
      </w:r>
      <w:r w:rsidR="00C61FCF" w:rsidRPr="00F06E88">
        <w:t>;</w:t>
      </w:r>
      <w:r w:rsidRPr="00F06E88">
        <w:t xml:space="preserve"> and their ability to articulate a rationale for their </w:t>
      </w:r>
      <w:r w:rsidR="0031049F" w:rsidRPr="00F06E88">
        <w:t>choices</w:t>
      </w:r>
      <w:r w:rsidR="00A722C5" w:rsidRPr="00F06E88">
        <w:t xml:space="preserve">. It also </w:t>
      </w:r>
      <w:r w:rsidRPr="00F06E88">
        <w:t>provided an opportunity</w:t>
      </w:r>
      <w:r w:rsidR="00C61FCF" w:rsidRPr="00F06E88">
        <w:t xml:space="preserve"> for them</w:t>
      </w:r>
      <w:r w:rsidRPr="00F06E88">
        <w:t xml:space="preserve"> to demonstrate their ability to understand and interpret commonly used</w:t>
      </w:r>
      <w:r w:rsidR="00A722C5" w:rsidRPr="00F06E88">
        <w:t xml:space="preserve"> industry</w:t>
      </w:r>
      <w:r w:rsidR="0053717D">
        <w:t>-</w:t>
      </w:r>
      <w:r w:rsidR="00C61FCF" w:rsidRPr="00F06E88">
        <w:t>based</w:t>
      </w:r>
      <w:r w:rsidRPr="00F06E88">
        <w:t xml:space="preserve"> terminology.</w:t>
      </w:r>
    </w:p>
    <w:p w14:paraId="27A267BC" w14:textId="5D431800" w:rsidR="00CA734A" w:rsidRPr="00B7291E" w:rsidRDefault="000C5EED" w:rsidP="00B7291E">
      <w:pPr>
        <w:pStyle w:val="VCAAbody"/>
      </w:pPr>
      <w:r w:rsidRPr="00F06E88">
        <w:t xml:space="preserve">Most students attempted all questions within the examination. </w:t>
      </w:r>
      <w:r>
        <w:t>They</w:t>
      </w:r>
      <w:r w:rsidR="00CA734A" w:rsidRPr="00F06E88">
        <w:t xml:space="preserve"> generally</w:t>
      </w:r>
      <w:r w:rsidR="00C61FCF" w:rsidRPr="00F06E88">
        <w:t xml:space="preserve"> followed the instructions well and provided</w:t>
      </w:r>
      <w:r w:rsidR="00CA734A" w:rsidRPr="00F06E88">
        <w:t xml:space="preserve"> responses</w:t>
      </w:r>
      <w:r w:rsidR="00C61FCF" w:rsidRPr="00F06E88">
        <w:t xml:space="preserve"> that were</w:t>
      </w:r>
      <w:r w:rsidR="00CA734A" w:rsidRPr="00F06E88">
        <w:t xml:space="preserve"> with</w:t>
      </w:r>
      <w:r w:rsidR="00C61FCF" w:rsidRPr="00F06E88">
        <w:t xml:space="preserve">in the context of the scenarios. </w:t>
      </w:r>
      <w:r w:rsidRPr="00F06E88">
        <w:t xml:space="preserve">Overall, most students were able to demonstrate sound numeracy skills by making inferences through the analysis of simple data. </w:t>
      </w:r>
      <w:r w:rsidR="005243E5">
        <w:t xml:space="preserve">They also </w:t>
      </w:r>
      <w:r w:rsidRPr="00F06E88">
        <w:t>show</w:t>
      </w:r>
      <w:r w:rsidR="005243E5">
        <w:t>ed</w:t>
      </w:r>
      <w:r w:rsidRPr="00F06E88">
        <w:t xml:space="preserve"> </w:t>
      </w:r>
      <w:r w:rsidR="007E17E0">
        <w:t>an</w:t>
      </w:r>
      <w:r w:rsidRPr="00F06E88">
        <w:t xml:space="preserve"> understanding of inclusion practices and how to adapt program</w:t>
      </w:r>
      <w:r w:rsidR="0053717D">
        <w:t>s</w:t>
      </w:r>
      <w:r w:rsidRPr="00F06E88">
        <w:t xml:space="preserve"> to suit the needs of diverse clients within </w:t>
      </w:r>
      <w:r w:rsidR="005243E5">
        <w:t xml:space="preserve">the </w:t>
      </w:r>
      <w:r w:rsidRPr="00F06E88">
        <w:t xml:space="preserve">legislative requirements. </w:t>
      </w:r>
      <w:r w:rsidR="00CA734A" w:rsidRPr="00B7291E">
        <w:t>Areas of strength were:</w:t>
      </w:r>
    </w:p>
    <w:p w14:paraId="1C727197" w14:textId="0FCA5EC5" w:rsidR="00CA734A" w:rsidRPr="00F06E88" w:rsidRDefault="003428C6" w:rsidP="006B7418">
      <w:pPr>
        <w:pStyle w:val="VCAAbullet"/>
      </w:pPr>
      <w:r>
        <w:t>u</w:t>
      </w:r>
      <w:r w:rsidR="005243E5">
        <w:t xml:space="preserve">sing industry terminology </w:t>
      </w:r>
      <w:r w:rsidR="00B11FD4" w:rsidRPr="00F06E88">
        <w:t>a</w:t>
      </w:r>
      <w:r w:rsidR="006E492F" w:rsidRPr="00F06E88">
        <w:t>ppropriate</w:t>
      </w:r>
      <w:r w:rsidR="005243E5">
        <w:t>ly</w:t>
      </w:r>
      <w:r w:rsidR="006E492F" w:rsidRPr="00F06E88">
        <w:t xml:space="preserve"> </w:t>
      </w:r>
    </w:p>
    <w:p w14:paraId="2B15E91F" w14:textId="6EBDF03A" w:rsidR="00A337F1" w:rsidRPr="00F06E88" w:rsidRDefault="005243E5" w:rsidP="006B7418">
      <w:pPr>
        <w:pStyle w:val="VCAAbullet"/>
      </w:pPr>
      <w:r>
        <w:t>d</w:t>
      </w:r>
      <w:r w:rsidR="00B11FD4" w:rsidRPr="00F06E88">
        <w:t>emonstrat</w:t>
      </w:r>
      <w:r>
        <w:t>ing</w:t>
      </w:r>
      <w:r w:rsidR="006E492F" w:rsidRPr="00F06E88">
        <w:t xml:space="preserve"> </w:t>
      </w:r>
      <w:r w:rsidR="007E17E0">
        <w:t>thorough understanding of key concepts in</w:t>
      </w:r>
      <w:r w:rsidR="006E492F" w:rsidRPr="00F06E88">
        <w:t xml:space="preserve"> </w:t>
      </w:r>
      <w:r>
        <w:t>P</w:t>
      </w:r>
      <w:r w:rsidR="006E492F" w:rsidRPr="00F06E88">
        <w:t>articipat</w:t>
      </w:r>
      <w:r>
        <w:t>e</w:t>
      </w:r>
      <w:r w:rsidR="00CA734A" w:rsidRPr="00F06E88">
        <w:t xml:space="preserve"> in WHS hazard identification, risk assessment and risk control (BSBWHS303)</w:t>
      </w:r>
    </w:p>
    <w:p w14:paraId="7C246FDC" w14:textId="32CDC526" w:rsidR="00B153B9" w:rsidRPr="00F06E88" w:rsidRDefault="005243E5" w:rsidP="006B7418">
      <w:pPr>
        <w:pStyle w:val="VCAAbullet"/>
      </w:pPr>
      <w:r>
        <w:t>d</w:t>
      </w:r>
      <w:r w:rsidR="00B153B9" w:rsidRPr="00F06E88">
        <w:t>emonstrat</w:t>
      </w:r>
      <w:r>
        <w:t>ing</w:t>
      </w:r>
      <w:r w:rsidR="00B153B9" w:rsidRPr="00F06E88">
        <w:t xml:space="preserve"> sound analysis and comparison skills</w:t>
      </w:r>
      <w:r w:rsidR="002B338D" w:rsidRPr="00F06E88">
        <w:t xml:space="preserve"> of industry</w:t>
      </w:r>
      <w:r w:rsidR="0053717D">
        <w:t>-</w:t>
      </w:r>
      <w:r w:rsidR="002B338D" w:rsidRPr="00F06E88">
        <w:t>based scenarios</w:t>
      </w:r>
      <w:r w:rsidR="00B153B9" w:rsidRPr="00F06E88">
        <w:t xml:space="preserve"> </w:t>
      </w:r>
    </w:p>
    <w:p w14:paraId="446FAA93" w14:textId="40033546" w:rsidR="00CA734A" w:rsidRPr="00F06E88" w:rsidRDefault="005243E5" w:rsidP="006B7418">
      <w:pPr>
        <w:pStyle w:val="VCAAbullet"/>
      </w:pPr>
      <w:r>
        <w:t>p</w:t>
      </w:r>
      <w:r w:rsidR="00A337F1" w:rsidRPr="00F06E88">
        <w:t>erform</w:t>
      </w:r>
      <w:r>
        <w:t>ing</w:t>
      </w:r>
      <w:r w:rsidR="00B11FD4" w:rsidRPr="00F06E88">
        <w:t xml:space="preserve"> well </w:t>
      </w:r>
      <w:r>
        <w:t xml:space="preserve">in </w:t>
      </w:r>
      <w:r w:rsidR="00B11FD4" w:rsidRPr="00F06E88">
        <w:t xml:space="preserve">questions </w:t>
      </w:r>
      <w:r>
        <w:t xml:space="preserve">that </w:t>
      </w:r>
      <w:r w:rsidR="00CA734A" w:rsidRPr="00F06E88">
        <w:t>required</w:t>
      </w:r>
      <w:r w:rsidR="00B11FD4" w:rsidRPr="00F06E88">
        <w:t xml:space="preserve"> </w:t>
      </w:r>
      <w:r>
        <w:t xml:space="preserve">students to </w:t>
      </w:r>
      <w:r w:rsidR="00B11FD4" w:rsidRPr="00F06E88">
        <w:t>list</w:t>
      </w:r>
      <w:r w:rsidR="00CA734A" w:rsidRPr="00F06E88">
        <w:t xml:space="preserve"> </w:t>
      </w:r>
      <w:r w:rsidR="00B11FD4" w:rsidRPr="00F06E88">
        <w:t xml:space="preserve">responses </w:t>
      </w:r>
    </w:p>
    <w:p w14:paraId="1B8B7F78" w14:textId="561FA2FC" w:rsidR="000026CB" w:rsidRPr="00F06E88" w:rsidRDefault="00B11FD4" w:rsidP="006B7418">
      <w:pPr>
        <w:pStyle w:val="VCAAbullet"/>
      </w:pPr>
      <w:r w:rsidRPr="00F06E88">
        <w:t>a</w:t>
      </w:r>
      <w:r w:rsidR="000026CB" w:rsidRPr="00F06E88">
        <w:t>rticulat</w:t>
      </w:r>
      <w:r w:rsidR="009878A4" w:rsidRPr="00F06E88">
        <w:t>ing</w:t>
      </w:r>
      <w:r w:rsidRPr="00F06E88">
        <w:t xml:space="preserve"> verbal</w:t>
      </w:r>
      <w:r w:rsidR="000026CB" w:rsidRPr="00F06E88">
        <w:t xml:space="preserve"> teaching cues when given visual prompts</w:t>
      </w:r>
      <w:r w:rsidR="00A337F1" w:rsidRPr="00F06E88">
        <w:t xml:space="preserve">. </w:t>
      </w:r>
    </w:p>
    <w:p w14:paraId="0AEFAD5C" w14:textId="1B33BFF4" w:rsidR="00CA734A" w:rsidRPr="00F06E88" w:rsidRDefault="00CA734A" w:rsidP="008667E7">
      <w:pPr>
        <w:pStyle w:val="VCAAbody"/>
      </w:pPr>
      <w:r w:rsidRPr="00F06E88">
        <w:t>Areas that require improvement were</w:t>
      </w:r>
      <w:r w:rsidR="005243E5">
        <w:t xml:space="preserve"> the following</w:t>
      </w:r>
      <w:r w:rsidRPr="00F06E88">
        <w:t>:</w:t>
      </w:r>
    </w:p>
    <w:p w14:paraId="505B089E" w14:textId="21A73CD7" w:rsidR="007E17E0" w:rsidRDefault="005243E5" w:rsidP="006B7418">
      <w:pPr>
        <w:pStyle w:val="VCAAbullet"/>
      </w:pPr>
      <w:r>
        <w:t>S</w:t>
      </w:r>
      <w:r w:rsidR="00AD3BB8" w:rsidRPr="00F06E88">
        <w:t>tudent</w:t>
      </w:r>
      <w:r w:rsidR="00A337F1" w:rsidRPr="00F06E88">
        <w:t>s struggled to articulate industry processes</w:t>
      </w:r>
      <w:r>
        <w:t xml:space="preserve">, </w:t>
      </w:r>
      <w:r w:rsidR="00A337F1" w:rsidRPr="00F06E88">
        <w:t>specifically for incident notific</w:t>
      </w:r>
      <w:r w:rsidR="00F36736" w:rsidRPr="00F06E88">
        <w:t xml:space="preserve">ation and employee consultation as </w:t>
      </w:r>
      <w:r>
        <w:t>they</w:t>
      </w:r>
      <w:r w:rsidR="00F36736" w:rsidRPr="00F06E88">
        <w:t xml:space="preserve"> relate to legislation</w:t>
      </w:r>
      <w:r>
        <w:t xml:space="preserve"> (</w:t>
      </w:r>
      <w:r w:rsidRPr="00F06E88">
        <w:t>BSBWHS303</w:t>
      </w:r>
      <w:r>
        <w:t>)</w:t>
      </w:r>
      <w:r w:rsidR="00F36736" w:rsidRPr="00F06E88">
        <w:t xml:space="preserve">. </w:t>
      </w:r>
      <w:r w:rsidR="007E17E0">
        <w:t xml:space="preserve">Greater understanding </w:t>
      </w:r>
      <w:r w:rsidR="00241B5A">
        <w:t>of</w:t>
      </w:r>
      <w:r w:rsidR="007E17E0">
        <w:t xml:space="preserve"> the hierarchy of control</w:t>
      </w:r>
      <w:r w:rsidR="00241B5A">
        <w:t xml:space="preserve"> is required</w:t>
      </w:r>
      <w:r w:rsidR="007E17E0">
        <w:t>.</w:t>
      </w:r>
    </w:p>
    <w:p w14:paraId="77348327" w14:textId="5569CD62" w:rsidR="005905AD" w:rsidRPr="00F06E88" w:rsidRDefault="005243E5" w:rsidP="006B7418">
      <w:pPr>
        <w:pStyle w:val="VCAAbullet"/>
      </w:pPr>
      <w:r>
        <w:t>S</w:t>
      </w:r>
      <w:r w:rsidR="005905AD" w:rsidRPr="00F06E88">
        <w:t>tudents struggled to identify the specific barriers to effective group development</w:t>
      </w:r>
      <w:r>
        <w:t xml:space="preserve"> (</w:t>
      </w:r>
      <w:r w:rsidRPr="00F06E88">
        <w:t>SISXCAI006</w:t>
      </w:r>
      <w:r>
        <w:t xml:space="preserve">); </w:t>
      </w:r>
      <w:r w:rsidR="005905AD" w:rsidRPr="00F06E88">
        <w:t xml:space="preserve">however, they were most often still able to make reasonable suggestions about reducing these barriers when presented with a scenario. </w:t>
      </w:r>
    </w:p>
    <w:p w14:paraId="6B4DAEA8" w14:textId="7F535B60" w:rsidR="00F36736" w:rsidRPr="00F06E88" w:rsidRDefault="005243E5" w:rsidP="006B7418">
      <w:pPr>
        <w:pStyle w:val="VCAAbullet"/>
      </w:pPr>
      <w:r>
        <w:t>S</w:t>
      </w:r>
      <w:r w:rsidR="00F36736" w:rsidRPr="00F06E88">
        <w:t>tudents need greater understanding and technical knowledge of operational aspects around sport</w:t>
      </w:r>
      <w:r w:rsidR="00D377D3">
        <w:t xml:space="preserve"> </w:t>
      </w:r>
      <w:r w:rsidR="00F36736" w:rsidRPr="00F06E88">
        <w:t>specific requirements and</w:t>
      </w:r>
      <w:r>
        <w:t xml:space="preserve"> the</w:t>
      </w:r>
      <w:r w:rsidR="00F36736" w:rsidRPr="00F06E88">
        <w:t xml:space="preserve"> logistics of organising events. </w:t>
      </w:r>
      <w:r>
        <w:t xml:space="preserve">They </w:t>
      </w:r>
      <w:r w:rsidR="0053717D">
        <w:t xml:space="preserve">showed </w:t>
      </w:r>
      <w:r w:rsidR="00F36736" w:rsidRPr="00F06E88">
        <w:t>limit</w:t>
      </w:r>
      <w:r w:rsidR="002B338D" w:rsidRPr="00F06E88">
        <w:t>ed</w:t>
      </w:r>
      <w:r w:rsidR="00F36736" w:rsidRPr="00F06E88">
        <w:t xml:space="preserve"> understanding of the individual components that comprise group performance plan</w:t>
      </w:r>
      <w:r w:rsidR="00B11FD4" w:rsidRPr="00F06E88">
        <w:t>s</w:t>
      </w:r>
      <w:r>
        <w:t xml:space="preserve"> (</w:t>
      </w:r>
      <w:r w:rsidRPr="00F06E88">
        <w:t>SISXCAI004</w:t>
      </w:r>
      <w:r>
        <w:t>)</w:t>
      </w:r>
      <w:r w:rsidR="00F36736" w:rsidRPr="00F06E88">
        <w:t xml:space="preserve">. </w:t>
      </w:r>
    </w:p>
    <w:p w14:paraId="1DCEFD28" w14:textId="6D3B7625" w:rsidR="00B975DD" w:rsidRPr="00F06E88" w:rsidRDefault="005243E5" w:rsidP="006B7418">
      <w:pPr>
        <w:pStyle w:val="VCAAbullet"/>
      </w:pPr>
      <w:r>
        <w:t>S</w:t>
      </w:r>
      <w:r w:rsidR="00F36736" w:rsidRPr="00F06E88">
        <w:t xml:space="preserve">tudents often confused communication styles with coaching styles </w:t>
      </w:r>
      <w:r>
        <w:t>(</w:t>
      </w:r>
      <w:r w:rsidRPr="00F06E88">
        <w:t>SISSSCO001</w:t>
      </w:r>
      <w:r>
        <w:t>)</w:t>
      </w:r>
      <w:r w:rsidR="00B11FD4" w:rsidRPr="00F06E88">
        <w:t>.</w:t>
      </w:r>
      <w:r w:rsidRPr="005243E5">
        <w:t xml:space="preserve"> </w:t>
      </w:r>
      <w:r w:rsidRPr="00F06E88">
        <w:t xml:space="preserve">It is advisable for students to </w:t>
      </w:r>
      <w:r w:rsidR="0053717D">
        <w:t>know</w:t>
      </w:r>
      <w:r w:rsidRPr="00F06E88">
        <w:t xml:space="preserve"> </w:t>
      </w:r>
      <w:r w:rsidR="00F563DF">
        <w:t xml:space="preserve">the </w:t>
      </w:r>
      <w:r w:rsidRPr="00F06E88">
        <w:t>distinction</w:t>
      </w:r>
      <w:r w:rsidR="00F563DF">
        <w:t xml:space="preserve"> between them.</w:t>
      </w:r>
      <w:r w:rsidR="007E17E0">
        <w:t xml:space="preserve"> Students struggled with the concept of program evaluation or evaluation methods in general that are applied in a workplace.</w:t>
      </w:r>
    </w:p>
    <w:p w14:paraId="51FA2EAF" w14:textId="345C91C3" w:rsidR="00A337F1" w:rsidRPr="00F06E88" w:rsidRDefault="00A337F1" w:rsidP="006B7418">
      <w:pPr>
        <w:pStyle w:val="VCAAbullet"/>
      </w:pPr>
      <w:r w:rsidRPr="00F06E88">
        <w:t>Although students demonstrated a sound ability to memorise industry terms</w:t>
      </w:r>
      <w:r w:rsidR="006D0DC1" w:rsidRPr="00F06E88">
        <w:t xml:space="preserve"> and list items</w:t>
      </w:r>
      <w:r w:rsidRPr="00F06E88">
        <w:t xml:space="preserve">, they often struggled to justify their </w:t>
      </w:r>
      <w:r w:rsidR="002B758F" w:rsidRPr="00F06E88">
        <w:t>response</w:t>
      </w:r>
      <w:r w:rsidRPr="00F06E88">
        <w:t xml:space="preserve"> and </w:t>
      </w:r>
      <w:r w:rsidR="00F563DF">
        <w:t>p</w:t>
      </w:r>
      <w:r w:rsidRPr="00F06E88">
        <w:t xml:space="preserve">rovide </w:t>
      </w:r>
      <w:r w:rsidR="00F563DF">
        <w:t xml:space="preserve">a </w:t>
      </w:r>
      <w:r w:rsidRPr="00F06E88">
        <w:t>rationale for the</w:t>
      </w:r>
      <w:r w:rsidR="00B975DD" w:rsidRPr="00F06E88">
        <w:t>ir</w:t>
      </w:r>
      <w:r w:rsidRPr="00F06E88">
        <w:t xml:space="preserve"> choice</w:t>
      </w:r>
      <w:r w:rsidR="00F563DF">
        <w:t xml:space="preserve">, especially if they had </w:t>
      </w:r>
      <w:r w:rsidR="00B975DD" w:rsidRPr="00F06E88">
        <w:t xml:space="preserve">to provide multiple points of justification. </w:t>
      </w:r>
      <w:r w:rsidRPr="00F06E88">
        <w:t xml:space="preserve"> </w:t>
      </w:r>
    </w:p>
    <w:p w14:paraId="38E438AD" w14:textId="77777777" w:rsidR="00B775DB" w:rsidRDefault="00114276" w:rsidP="006B7418">
      <w:pPr>
        <w:pStyle w:val="VCAAbullet"/>
      </w:pPr>
      <w:r w:rsidRPr="00F06E88">
        <w:t>Students often struggle</w:t>
      </w:r>
      <w:r w:rsidR="00F563DF">
        <w:t>d</w:t>
      </w:r>
      <w:r w:rsidRPr="00F06E88">
        <w:t xml:space="preserve"> to respond to scenarios based on </w:t>
      </w:r>
      <w:r w:rsidR="0053717D">
        <w:t xml:space="preserve">differing </w:t>
      </w:r>
      <w:r w:rsidRPr="00F06E88">
        <w:t>demographics.</w:t>
      </w:r>
      <w:r w:rsidR="006D0DC1" w:rsidRPr="00F06E88">
        <w:t xml:space="preserve"> For example, </w:t>
      </w:r>
      <w:r w:rsidR="00F563DF">
        <w:t>they could</w:t>
      </w:r>
      <w:r w:rsidR="0053717D">
        <w:t xml:space="preserve"> not</w:t>
      </w:r>
      <w:r w:rsidR="00F563DF">
        <w:t xml:space="preserve"> </w:t>
      </w:r>
      <w:r w:rsidR="005905AD" w:rsidRPr="00F06E88">
        <w:t xml:space="preserve">understand the problematic nature of </w:t>
      </w:r>
      <w:r w:rsidR="006D0DC1" w:rsidRPr="00F06E88">
        <w:t>obtain</w:t>
      </w:r>
      <w:r w:rsidR="005905AD" w:rsidRPr="00F06E88">
        <w:t>ing</w:t>
      </w:r>
      <w:r w:rsidR="006D0DC1" w:rsidRPr="00F06E88">
        <w:t xml:space="preserve"> written feedback from young children.</w:t>
      </w:r>
      <w:r w:rsidR="00371149">
        <w:t xml:space="preserve"> </w:t>
      </w:r>
    </w:p>
    <w:p w14:paraId="28112A88" w14:textId="77777777" w:rsidR="005C2348" w:rsidRDefault="005C2348" w:rsidP="002C661C">
      <w:pPr>
        <w:pStyle w:val="VCAAbody"/>
      </w:pPr>
      <w:r>
        <w:br w:type="page"/>
      </w:r>
    </w:p>
    <w:p w14:paraId="592BC5B8" w14:textId="2A4805BF" w:rsidR="00CA734A" w:rsidRPr="00F06E88" w:rsidRDefault="00CA734A" w:rsidP="008667E7">
      <w:pPr>
        <w:pStyle w:val="VCAAbody"/>
      </w:pPr>
      <w:r w:rsidRPr="00F06E88">
        <w:lastRenderedPageBreak/>
        <w:t>When preparing for the examination students should:</w:t>
      </w:r>
    </w:p>
    <w:p w14:paraId="7F4CF7E9" w14:textId="6A886678" w:rsidR="00CA734A" w:rsidRPr="00F06E88" w:rsidRDefault="00F563DF" w:rsidP="006B7418">
      <w:pPr>
        <w:pStyle w:val="VCAAbullet"/>
      </w:pPr>
      <w:r>
        <w:t>r</w:t>
      </w:r>
      <w:r w:rsidR="00CA734A" w:rsidRPr="00F06E88">
        <w:t>ead past exam questions carefully and practise immersing themselves in the scenarios</w:t>
      </w:r>
      <w:r w:rsidR="0053717D">
        <w:t>;</w:t>
      </w:r>
      <w:r w:rsidR="00EF7145" w:rsidRPr="00F06E88">
        <w:t xml:space="preserve"> </w:t>
      </w:r>
      <w:r w:rsidR="0053717D">
        <w:t>i</w:t>
      </w:r>
      <w:r w:rsidR="00EF7145" w:rsidRPr="00F06E88">
        <w:t xml:space="preserve">t is advisable to do this at the completion of each unit throughout the year </w:t>
      </w:r>
    </w:p>
    <w:p w14:paraId="46CF9E34" w14:textId="073882D6" w:rsidR="00CA734A" w:rsidRPr="00F06E88" w:rsidRDefault="00F563DF" w:rsidP="006B7418">
      <w:pPr>
        <w:pStyle w:val="VCAAbullet"/>
      </w:pPr>
      <w:r>
        <w:t>p</w:t>
      </w:r>
      <w:r w:rsidR="00CA734A" w:rsidRPr="00F06E88">
        <w:t xml:space="preserve">ractise providing sound </w:t>
      </w:r>
      <w:r w:rsidR="00BA76D8" w:rsidRPr="00F06E88">
        <w:t>justification</w:t>
      </w:r>
      <w:r w:rsidR="00CA734A" w:rsidRPr="00F06E88">
        <w:t xml:space="preserve"> for their choices and have multiple rationales prepared</w:t>
      </w:r>
    </w:p>
    <w:p w14:paraId="25F514C6" w14:textId="175492A1" w:rsidR="00CA734A" w:rsidRPr="00F06E88" w:rsidRDefault="00F563DF" w:rsidP="006B7418">
      <w:pPr>
        <w:pStyle w:val="VCAAbullet"/>
      </w:pPr>
      <w:r>
        <w:t>d</w:t>
      </w:r>
      <w:r w:rsidR="00EF7145" w:rsidRPr="00F06E88">
        <w:t>evelop</w:t>
      </w:r>
      <w:r w:rsidR="00CA734A" w:rsidRPr="00F06E88">
        <w:t xml:space="preserve"> a basic understanding of the different areas of the </w:t>
      </w:r>
      <w:r w:rsidR="005C2348">
        <w:t>s</w:t>
      </w:r>
      <w:r w:rsidR="00CA734A" w:rsidRPr="00F06E88">
        <w:t xml:space="preserve">port </w:t>
      </w:r>
      <w:r w:rsidR="005C2348">
        <w:t>and</w:t>
      </w:r>
      <w:r>
        <w:t xml:space="preserve"> </w:t>
      </w:r>
      <w:r w:rsidR="005C2348">
        <w:t>r</w:t>
      </w:r>
      <w:r w:rsidR="00CA734A" w:rsidRPr="00F06E88">
        <w:t>ecreation industry (</w:t>
      </w:r>
      <w:r w:rsidR="005C2348">
        <w:t>s</w:t>
      </w:r>
      <w:r w:rsidR="00CA734A" w:rsidRPr="00F06E88">
        <w:t xml:space="preserve">port, </w:t>
      </w:r>
      <w:r w:rsidR="005C2348">
        <w:t>f</w:t>
      </w:r>
      <w:r w:rsidR="00CA734A" w:rsidRPr="00F06E88">
        <w:t xml:space="preserve">itness, </w:t>
      </w:r>
      <w:r w:rsidR="005C2348">
        <w:t>o</w:t>
      </w:r>
      <w:r w:rsidR="00CA734A" w:rsidRPr="00F06E88">
        <w:t xml:space="preserve">utdoor </w:t>
      </w:r>
      <w:r w:rsidR="005C2348">
        <w:t>r</w:t>
      </w:r>
      <w:r w:rsidR="00CA734A" w:rsidRPr="00F06E88">
        <w:t xml:space="preserve">ecreation, </w:t>
      </w:r>
      <w:r w:rsidR="005C2348">
        <w:t>c</w:t>
      </w:r>
      <w:r w:rsidR="00CA734A" w:rsidRPr="00F06E88">
        <w:t xml:space="preserve">ommunity </w:t>
      </w:r>
      <w:r w:rsidR="005C2348">
        <w:t>r</w:t>
      </w:r>
      <w:r w:rsidR="00CA734A" w:rsidRPr="00F06E88">
        <w:t xml:space="preserve">ecreation and </w:t>
      </w:r>
      <w:r w:rsidR="005C2348">
        <w:t>a</w:t>
      </w:r>
      <w:r w:rsidR="00CA734A" w:rsidRPr="00F06E88">
        <w:t>quatics)</w:t>
      </w:r>
    </w:p>
    <w:p w14:paraId="462AA847" w14:textId="1B9B2F80" w:rsidR="00CA734A" w:rsidRPr="00F06E88" w:rsidRDefault="00F563DF" w:rsidP="006B7418">
      <w:pPr>
        <w:pStyle w:val="VCAAbullet"/>
      </w:pPr>
      <w:r>
        <w:t>d</w:t>
      </w:r>
      <w:r w:rsidR="00CA734A" w:rsidRPr="00F06E88">
        <w:t>evelop a basic understanding of common and popular sporting activities</w:t>
      </w:r>
    </w:p>
    <w:p w14:paraId="33287BA1" w14:textId="392A9D3E" w:rsidR="00D50F1C" w:rsidRPr="00F06E88" w:rsidRDefault="008D2266" w:rsidP="006B7418">
      <w:pPr>
        <w:pStyle w:val="VCAAbullet"/>
      </w:pPr>
      <w:r>
        <w:t>p</w:t>
      </w:r>
      <w:r w:rsidR="00CA734A" w:rsidRPr="00F06E88">
        <w:t xml:space="preserve">ractise </w:t>
      </w:r>
      <w:r w:rsidR="00D50F1C" w:rsidRPr="00F06E88">
        <w:t>adapting their skills and knowledge to suit the needs of differing demographics</w:t>
      </w:r>
      <w:r w:rsidR="00AE50A3" w:rsidRPr="00F06E88">
        <w:t xml:space="preserve"> and scenarios</w:t>
      </w:r>
      <w:r>
        <w:t xml:space="preserve">, e.g. </w:t>
      </w:r>
      <w:r w:rsidR="00EF7145" w:rsidRPr="00F06E88">
        <w:t xml:space="preserve">young children, senior citizens and disability groups </w:t>
      </w:r>
      <w:r w:rsidR="00D50F1C" w:rsidRPr="00F06E88">
        <w:t xml:space="preserve"> </w:t>
      </w:r>
    </w:p>
    <w:p w14:paraId="1CB78D81" w14:textId="32DF318F" w:rsidR="008D2266" w:rsidRDefault="00B11FD4" w:rsidP="006B7418">
      <w:pPr>
        <w:pStyle w:val="VCAAbullet"/>
      </w:pPr>
      <w:r w:rsidRPr="00F06E88">
        <w:t>practice giving c</w:t>
      </w:r>
      <w:r w:rsidR="00EF7145" w:rsidRPr="00F06E88">
        <w:t>lear in-depth explanations and articulat</w:t>
      </w:r>
      <w:r w:rsidR="00A7413E">
        <w:t>ing</w:t>
      </w:r>
      <w:r w:rsidR="00EF7145" w:rsidRPr="00F06E88">
        <w:t xml:space="preserve"> how they would implement</w:t>
      </w:r>
      <w:r w:rsidRPr="00F06E88">
        <w:t xml:space="preserve"> </w:t>
      </w:r>
      <w:r w:rsidR="00EF7145" w:rsidRPr="00F06E88">
        <w:t>practices within the context of the s</w:t>
      </w:r>
      <w:r w:rsidRPr="00F06E88">
        <w:t>cenario</w:t>
      </w:r>
    </w:p>
    <w:p w14:paraId="14839248" w14:textId="5456FDC5" w:rsidR="00D50F1C" w:rsidRPr="00F06E88" w:rsidRDefault="00D50F1C" w:rsidP="006B7418">
      <w:pPr>
        <w:pStyle w:val="VCAAbullet"/>
      </w:pPr>
      <w:r w:rsidRPr="00F06E88">
        <w:t>refrain from using slang terms and utilise terminology contained with</w:t>
      </w:r>
      <w:r w:rsidR="00AE50A3" w:rsidRPr="00F06E88">
        <w:t>in</w:t>
      </w:r>
      <w:r w:rsidRPr="00F06E88">
        <w:t xml:space="preserve"> the unit of competency</w:t>
      </w:r>
    </w:p>
    <w:p w14:paraId="00609EDE" w14:textId="77777777" w:rsidR="008667E7" w:rsidRDefault="003460A5" w:rsidP="006B7418">
      <w:pPr>
        <w:pStyle w:val="VCAAbullet"/>
      </w:pPr>
      <w:r w:rsidRPr="00F06E88">
        <w:t>in</w:t>
      </w:r>
      <w:r w:rsidR="00D50F1C" w:rsidRPr="00F06E88">
        <w:t xml:space="preserve"> scenario-based questions, </w:t>
      </w:r>
      <w:r w:rsidR="008D2266">
        <w:t xml:space="preserve">students are advised to </w:t>
      </w:r>
      <w:r w:rsidR="00D50F1C" w:rsidRPr="00F06E88">
        <w:t>write a response on how they would address the scenario even if they do not remember the exact terminology required, as they may still achieve marks.</w:t>
      </w:r>
    </w:p>
    <w:p w14:paraId="29027E3E" w14:textId="25CE8F6A" w:rsidR="00B62480" w:rsidRPr="00F06E88" w:rsidRDefault="00024018" w:rsidP="008667E7">
      <w:pPr>
        <w:pStyle w:val="VCAAHeading1"/>
      </w:pPr>
      <w:r w:rsidRPr="00F06E88">
        <w:t>Specific information</w:t>
      </w:r>
    </w:p>
    <w:p w14:paraId="78A81C99" w14:textId="77777777" w:rsidR="008D2266" w:rsidRDefault="008D2266" w:rsidP="008D2266">
      <w:pPr>
        <w:pStyle w:val="VCAAbody"/>
      </w:pPr>
      <w:r>
        <w:t>Note: Student responses reproduced in this report have not been corrected for grammar, spelling or factual information.</w:t>
      </w:r>
    </w:p>
    <w:p w14:paraId="4570CF80" w14:textId="1CF15411" w:rsidR="00B5443D" w:rsidRPr="00F06E88" w:rsidRDefault="00B5443D" w:rsidP="008667E7">
      <w:pPr>
        <w:pStyle w:val="VCAAbody"/>
      </w:pPr>
      <w:r w:rsidRPr="00F06E88">
        <w:t xml:space="preserve">This report provides sample </w:t>
      </w:r>
      <w:proofErr w:type="gramStart"/>
      <w:r w:rsidRPr="00F06E88">
        <w:t>answers</w:t>
      </w:r>
      <w:proofErr w:type="gramEnd"/>
      <w:r w:rsidRPr="00F06E88">
        <w:t xml:space="preserve"> or an indication of what answers may have included. Unless otherwise stated, these are not intended to be exemplary or complete responses</w:t>
      </w:r>
    </w:p>
    <w:p w14:paraId="65B22DA8" w14:textId="7BB71F10" w:rsidR="00B5443D" w:rsidRPr="00F06E88" w:rsidRDefault="00B5443D" w:rsidP="008667E7">
      <w:pPr>
        <w:pStyle w:val="VCAAbody"/>
      </w:pPr>
      <w:r w:rsidRPr="00F06E88">
        <w:t>The statistics in this report may be subject to rounding resulting in a total more or less than 100 per cent.</w:t>
      </w:r>
    </w:p>
    <w:p w14:paraId="5F61A356" w14:textId="4F1B8098" w:rsidR="00BA76D8" w:rsidRPr="00F06E88" w:rsidRDefault="00BA76D8" w:rsidP="008667E7">
      <w:pPr>
        <w:pStyle w:val="VCAAHeading2"/>
      </w:pPr>
      <w:r w:rsidRPr="00F06E88">
        <w:t>Question 1a.</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A7413E" w14:paraId="5AA1EB6D"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74EED4CC" w14:textId="3EFA5A37" w:rsidR="00A7413E" w:rsidRDefault="00A7413E">
            <w:pPr>
              <w:pStyle w:val="VCAAtablecondensedheading"/>
            </w:pPr>
            <w:bookmarkStart w:id="1" w:name="_Hlk90055525"/>
            <w:r>
              <w:t>Marks</w:t>
            </w:r>
          </w:p>
        </w:tc>
        <w:tc>
          <w:tcPr>
            <w:tcW w:w="576" w:type="dxa"/>
            <w:tcBorders>
              <w:top w:val="single" w:sz="4" w:space="0" w:color="000000" w:themeColor="text1"/>
              <w:bottom w:val="single" w:sz="4" w:space="0" w:color="000000" w:themeColor="text1"/>
            </w:tcBorders>
            <w:hideMark/>
          </w:tcPr>
          <w:p w14:paraId="41860D37" w14:textId="4A5689BC" w:rsidR="00A7413E" w:rsidRDefault="00A7413E">
            <w:pPr>
              <w:pStyle w:val="VCAAtablecondensedheading"/>
            </w:pPr>
            <w:r>
              <w:t>0</w:t>
            </w:r>
          </w:p>
        </w:tc>
        <w:tc>
          <w:tcPr>
            <w:tcW w:w="576" w:type="dxa"/>
            <w:tcBorders>
              <w:top w:val="single" w:sz="4" w:space="0" w:color="000000" w:themeColor="text1"/>
              <w:bottom w:val="single" w:sz="4" w:space="0" w:color="000000" w:themeColor="text1"/>
            </w:tcBorders>
            <w:hideMark/>
          </w:tcPr>
          <w:p w14:paraId="4EB5D372" w14:textId="77777777" w:rsidR="00A7413E" w:rsidRDefault="00A7413E">
            <w:pPr>
              <w:pStyle w:val="VCAAtablecondensedheading"/>
            </w:pPr>
            <w:r>
              <w:t>1</w:t>
            </w:r>
          </w:p>
        </w:tc>
        <w:tc>
          <w:tcPr>
            <w:tcW w:w="576" w:type="dxa"/>
            <w:tcBorders>
              <w:top w:val="single" w:sz="4" w:space="0" w:color="000000" w:themeColor="text1"/>
              <w:bottom w:val="single" w:sz="4" w:space="0" w:color="000000" w:themeColor="text1"/>
            </w:tcBorders>
            <w:hideMark/>
          </w:tcPr>
          <w:p w14:paraId="307D8C70" w14:textId="77777777" w:rsidR="00A7413E" w:rsidRDefault="00A7413E">
            <w:pPr>
              <w:pStyle w:val="VCAAtablecondensedheading"/>
            </w:pPr>
            <w:r>
              <w:t>2</w:t>
            </w:r>
          </w:p>
        </w:tc>
        <w:tc>
          <w:tcPr>
            <w:tcW w:w="576" w:type="dxa"/>
            <w:tcBorders>
              <w:top w:val="single" w:sz="4" w:space="0" w:color="000000" w:themeColor="text1"/>
              <w:bottom w:val="single" w:sz="4" w:space="0" w:color="000000" w:themeColor="text1"/>
            </w:tcBorders>
            <w:hideMark/>
          </w:tcPr>
          <w:p w14:paraId="5B817E3A" w14:textId="77777777" w:rsidR="00A7413E" w:rsidRDefault="00A7413E">
            <w:pPr>
              <w:pStyle w:val="VCAAtablecondensedheading"/>
            </w:pPr>
            <w:r>
              <w:t>3</w:t>
            </w:r>
          </w:p>
        </w:tc>
        <w:tc>
          <w:tcPr>
            <w:tcW w:w="576" w:type="dxa"/>
            <w:tcBorders>
              <w:top w:val="single" w:sz="4" w:space="0" w:color="000000" w:themeColor="text1"/>
              <w:bottom w:val="single" w:sz="4" w:space="0" w:color="000000" w:themeColor="text1"/>
            </w:tcBorders>
            <w:hideMark/>
          </w:tcPr>
          <w:p w14:paraId="11D4533C" w14:textId="77777777" w:rsidR="00A7413E" w:rsidRDefault="00A7413E">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1989E84F" w14:textId="77777777" w:rsidR="00A7413E" w:rsidRDefault="00A7413E">
            <w:pPr>
              <w:pStyle w:val="VCAAtablecondensedheading"/>
            </w:pPr>
            <w:r>
              <w:t>Average</w:t>
            </w:r>
          </w:p>
        </w:tc>
      </w:tr>
      <w:tr w:rsidR="00A7413E" w14:paraId="0E156C99"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3E53" w14:textId="011B0736" w:rsidR="00A7413E" w:rsidRDefault="00A7413E">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305C" w14:textId="4583AA97" w:rsidR="00A7413E" w:rsidRDefault="00A7413E">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12D0" w14:textId="16E5A0A9" w:rsidR="00A7413E" w:rsidRDefault="00A7413E">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C83CB" w14:textId="24DB4433" w:rsidR="00A7413E" w:rsidRDefault="00A7413E">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8A823" w14:textId="28E3F18B" w:rsidR="00A7413E" w:rsidRDefault="00A7413E">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712B2" w14:textId="5DB96ADA" w:rsidR="00A7413E" w:rsidRDefault="00A7413E">
            <w:pPr>
              <w:pStyle w:val="VCAAtablecondensed"/>
            </w:pPr>
            <w:r>
              <w:t>72</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4F12F" w14:textId="773ED0F3" w:rsidR="00A7413E" w:rsidRDefault="00A7413E">
            <w:pPr>
              <w:pStyle w:val="VCAAtablecondensed"/>
            </w:pPr>
            <w:r>
              <w:t>3.5</w:t>
            </w:r>
          </w:p>
        </w:tc>
        <w:bookmarkEnd w:id="1"/>
      </w:tr>
    </w:tbl>
    <w:p w14:paraId="65905572" w14:textId="4837A009" w:rsidR="008D2266" w:rsidRPr="00F06E88" w:rsidRDefault="008D2266" w:rsidP="008667E7">
      <w:pPr>
        <w:pStyle w:val="VCAAbody"/>
      </w:pPr>
      <w:r w:rsidRPr="00F06E88">
        <w:t xml:space="preserve">The majority of students were able to match each stage of the diagram with appropriate teaching statements to teach students how to catch. </w:t>
      </w:r>
      <w:r w:rsidR="00A7413E">
        <w:t>S</w:t>
      </w:r>
      <w:r w:rsidRPr="00F06E88">
        <w:t xml:space="preserve">tudents </w:t>
      </w:r>
      <w:r w:rsidR="00A7413E">
        <w:t xml:space="preserve">who scored highly </w:t>
      </w:r>
      <w:r w:rsidRPr="00F06E88">
        <w:t>provide</w:t>
      </w:r>
      <w:r w:rsidR="00A7413E">
        <w:t>d</w:t>
      </w:r>
      <w:r w:rsidRPr="00F06E88">
        <w:t xml:space="preserve"> statements that were appropriate for children</w:t>
      </w:r>
      <w:r w:rsidR="007E17E0">
        <w:t xml:space="preserve"> in the first year of primary school</w:t>
      </w:r>
      <w:r w:rsidRPr="00F06E88">
        <w:t>.</w:t>
      </w:r>
    </w:p>
    <w:p w14:paraId="26040731" w14:textId="77777777" w:rsidR="008D2266" w:rsidRDefault="008D2266" w:rsidP="008D2266">
      <w:pPr>
        <w:pStyle w:val="VCAAnewnumbers"/>
      </w:pPr>
      <w:r>
        <w:t>The following is an example of a high-scoring response.</w:t>
      </w:r>
    </w:p>
    <w:p w14:paraId="096F0303" w14:textId="113FBB81" w:rsidR="00F3173E" w:rsidRPr="00F06E88" w:rsidRDefault="003428C6" w:rsidP="008667E7">
      <w:pPr>
        <w:pStyle w:val="VCAAstudentresponse"/>
      </w:pPr>
      <w:r>
        <w:t>1</w:t>
      </w:r>
      <w:r>
        <w:tab/>
      </w:r>
      <w:r w:rsidR="00F3173E" w:rsidRPr="00F06E88">
        <w:t xml:space="preserve">Feet need to be shoulder </w:t>
      </w:r>
      <w:r w:rsidR="00A7413E">
        <w:t>w</w:t>
      </w:r>
      <w:r w:rsidR="00F3173E" w:rsidRPr="00F06E88">
        <w:t>idth apart and hands out in front of you, as wide as the ball is.</w:t>
      </w:r>
    </w:p>
    <w:p w14:paraId="02D343F0" w14:textId="24BAA6D1" w:rsidR="00F3173E" w:rsidRPr="00F06E88" w:rsidRDefault="003428C6" w:rsidP="008667E7">
      <w:pPr>
        <w:pStyle w:val="VCAAstudentresponse"/>
      </w:pPr>
      <w:r>
        <w:t>2</w:t>
      </w:r>
      <w:r>
        <w:tab/>
      </w:r>
      <w:r w:rsidR="00F3173E" w:rsidRPr="00F06E88">
        <w:t xml:space="preserve">Put your hands and arms above your head and be ready to secure the ball like a clam. </w:t>
      </w:r>
    </w:p>
    <w:p w14:paraId="7DE20A5A" w14:textId="2F02B192" w:rsidR="00F3173E" w:rsidRPr="00F06E88" w:rsidRDefault="003428C6" w:rsidP="008667E7">
      <w:pPr>
        <w:pStyle w:val="VCAAstudentresponse"/>
      </w:pPr>
      <w:r>
        <w:t>3</w:t>
      </w:r>
      <w:r>
        <w:tab/>
      </w:r>
      <w:r w:rsidR="00F3173E" w:rsidRPr="00F06E88">
        <w:t xml:space="preserve">Once the ball has made it to your hands and is actually touching you, you need to snap it secure like a </w:t>
      </w:r>
      <w:r w:rsidR="007D59C3" w:rsidRPr="00F06E88">
        <w:t>Venus</w:t>
      </w:r>
      <w:r w:rsidR="00F3173E" w:rsidRPr="00F06E88">
        <w:t xml:space="preserve"> flytrap</w:t>
      </w:r>
      <w:r w:rsidR="007E17E0">
        <w:t xml:space="preserve"> plant</w:t>
      </w:r>
      <w:r w:rsidR="00F3173E" w:rsidRPr="00F06E88">
        <w:t xml:space="preserve">. </w:t>
      </w:r>
    </w:p>
    <w:p w14:paraId="65E8118B" w14:textId="10D269A5" w:rsidR="008667E7" w:rsidRDefault="003428C6">
      <w:pPr>
        <w:pStyle w:val="VCAAstudentresponse"/>
      </w:pPr>
      <w:r>
        <w:t>4</w:t>
      </w:r>
      <w:r>
        <w:tab/>
      </w:r>
      <w:r w:rsidR="00F3173E" w:rsidRPr="00F06E88">
        <w:t>Then pull close to your body to protect the ball like a lioness would with cub</w:t>
      </w:r>
      <w:r>
        <w:t>.</w:t>
      </w:r>
    </w:p>
    <w:p w14:paraId="732B9363" w14:textId="77777777" w:rsidR="008667E7" w:rsidRDefault="008667E7" w:rsidP="00D377D3">
      <w:pPr>
        <w:pStyle w:val="VCAAbody"/>
      </w:pPr>
      <w:r>
        <w:br w:type="page"/>
      </w:r>
    </w:p>
    <w:p w14:paraId="5EEC23AC" w14:textId="48C32318" w:rsidR="00BA76D8" w:rsidRPr="00F06E88" w:rsidRDefault="00BA76D8" w:rsidP="008667E7">
      <w:pPr>
        <w:pStyle w:val="VCAAHeading2"/>
      </w:pPr>
      <w:r w:rsidRPr="00F06E88">
        <w:lastRenderedPageBreak/>
        <w:t>Question 1b.</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BE2992" w14:paraId="67E3C0E7"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7CDA312" w14:textId="77777777" w:rsidR="00A7413E" w:rsidRDefault="00A7413E"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16F5A376" w14:textId="77777777" w:rsidR="00A7413E" w:rsidRDefault="00A7413E"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688CA900" w14:textId="77777777" w:rsidR="00A7413E" w:rsidRDefault="00A7413E"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773C5B9C" w14:textId="77777777" w:rsidR="00A7413E" w:rsidRDefault="00A7413E"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61935E1D" w14:textId="77777777" w:rsidR="00A7413E" w:rsidRDefault="00A7413E"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6D8E74D8" w14:textId="77777777" w:rsidR="00A7413E" w:rsidRDefault="00A7413E"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0D257B68" w14:textId="77777777" w:rsidR="00A7413E" w:rsidRDefault="00A7413E" w:rsidP="007F4F2A">
            <w:pPr>
              <w:pStyle w:val="VCAAtablecondensedheading"/>
            </w:pPr>
            <w:r>
              <w:t>Average</w:t>
            </w:r>
          </w:p>
        </w:tc>
      </w:tr>
      <w:tr w:rsidR="00BE2992" w14:paraId="60345F80"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CC244" w14:textId="77777777" w:rsidR="00A7413E" w:rsidRDefault="00A7413E"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59939" w14:textId="7763E0E3" w:rsidR="00A7413E" w:rsidRDefault="00A7413E" w:rsidP="007F4F2A">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3F68D" w14:textId="2618CD96" w:rsidR="00A7413E" w:rsidRDefault="00A7413E" w:rsidP="007F4F2A">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46B5" w14:textId="46706CF7" w:rsidR="00A7413E" w:rsidRDefault="008229AB" w:rsidP="007F4F2A">
            <w:pPr>
              <w:pStyle w:val="VCAAtablecondensed"/>
            </w:pPr>
            <w:r>
              <w:t>59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34C2B" w14:textId="67AD6944" w:rsidR="00A7413E" w:rsidRDefault="008229AB" w:rsidP="007F4F2A">
            <w:pPr>
              <w:pStyle w:val="VCAAtablecondensed"/>
            </w:pPr>
            <w: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F338" w14:textId="7D7964BA" w:rsidR="00A7413E" w:rsidRDefault="008229AB" w:rsidP="007F4F2A">
            <w:pPr>
              <w:pStyle w:val="VCAAtablecondensed"/>
            </w:pPr>
            <w:r>
              <w:t>17</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8B73D" w14:textId="532126F3" w:rsidR="00A7413E" w:rsidRDefault="008229AB" w:rsidP="007F4F2A">
            <w:pPr>
              <w:pStyle w:val="VCAAtablecondensed"/>
            </w:pPr>
            <w:r>
              <w:t>2.1</w:t>
            </w:r>
          </w:p>
        </w:tc>
      </w:tr>
    </w:tbl>
    <w:p w14:paraId="4DD03D57" w14:textId="7138A9F7" w:rsidR="00F3173E" w:rsidRDefault="008D2266" w:rsidP="008667E7">
      <w:pPr>
        <w:pStyle w:val="VCAAbody"/>
      </w:pPr>
      <w:r w:rsidRPr="00F06E88">
        <w:t xml:space="preserve">While most students could give one appropriate feedback method that you could receive from students starting </w:t>
      </w:r>
      <w:r w:rsidR="008229AB">
        <w:t>p</w:t>
      </w:r>
      <w:r w:rsidRPr="00F06E88">
        <w:t>rimary school, they often suggested methods that were not appropriate for very young children</w:t>
      </w:r>
      <w:r w:rsidR="008229AB">
        <w:t>,</w:t>
      </w:r>
      <w:r w:rsidRPr="00F06E88">
        <w:t xml:space="preserve"> such as written methods. </w:t>
      </w:r>
      <w:r w:rsidR="003428C6">
        <w:t>However, s</w:t>
      </w:r>
      <w:r w:rsidRPr="00F06E88">
        <w:t>ome students correctly suggest</w:t>
      </w:r>
      <w:r w:rsidR="003428C6">
        <w:t>ed</w:t>
      </w:r>
      <w:r w:rsidRPr="00F06E88">
        <w:t xml:space="preserve"> that a written feedback survey could be appropriate if it w</w:t>
      </w:r>
      <w:r w:rsidR="003428C6">
        <w:t>ere</w:t>
      </w:r>
      <w:r w:rsidRPr="00F06E88">
        <w:t xml:space="preserve"> completed with the assistance of an adult</w:t>
      </w:r>
      <w:r w:rsidR="003428C6">
        <w:t xml:space="preserve"> (e</w:t>
      </w:r>
      <w:r w:rsidRPr="00F06E88">
        <w:t xml:space="preserve">.g. </w:t>
      </w:r>
      <w:r w:rsidR="003428C6">
        <w:t>the a</w:t>
      </w:r>
      <w:r w:rsidRPr="00F06E88">
        <w:t xml:space="preserve">dult reads out the question and writes down the student’s response). </w:t>
      </w:r>
    </w:p>
    <w:p w14:paraId="7F62AEF0" w14:textId="40A3C465" w:rsidR="008D2266" w:rsidRDefault="008D2266" w:rsidP="008667E7">
      <w:pPr>
        <w:pStyle w:val="VCAAbody"/>
      </w:pPr>
      <w:r>
        <w:t>The following is an example of a high-scoring response.</w:t>
      </w:r>
    </w:p>
    <w:p w14:paraId="64792C5F" w14:textId="0AF44AE5" w:rsidR="008D2266" w:rsidRPr="005918CB" w:rsidRDefault="008D2266" w:rsidP="008667E7">
      <w:pPr>
        <w:pStyle w:val="VCAAstudentresponse"/>
      </w:pPr>
      <w:r w:rsidRPr="005918CB">
        <w:t>Method 1</w:t>
      </w:r>
      <w:r>
        <w:t xml:space="preserve">: </w:t>
      </w:r>
      <w:r w:rsidRPr="005918CB">
        <w:t xml:space="preserve">Asking questions straight after session (informal). </w:t>
      </w:r>
      <w:r>
        <w:br/>
      </w:r>
      <w:r w:rsidRPr="005918CB">
        <w:t>Reason</w:t>
      </w:r>
      <w:r>
        <w:t xml:space="preserve">: </w:t>
      </w:r>
      <w:r w:rsidRPr="005918CB">
        <w:t>Foundation level students find it easier to respond to question</w:t>
      </w:r>
      <w:r w:rsidR="008229AB">
        <w:t>s</w:t>
      </w:r>
      <w:r w:rsidRPr="005918CB">
        <w:t xml:space="preserve"> and their responses can be justified. </w:t>
      </w:r>
    </w:p>
    <w:p w14:paraId="158F5269" w14:textId="77777777" w:rsidR="00246877" w:rsidRDefault="008D2266">
      <w:pPr>
        <w:pStyle w:val="VCAAstudentresponse"/>
      </w:pPr>
      <w:r w:rsidRPr="005918CB">
        <w:t>Method 2</w:t>
      </w:r>
      <w:r>
        <w:t xml:space="preserve">: </w:t>
      </w:r>
      <w:r w:rsidRPr="005918CB">
        <w:t>Getting the teacher to go through questions on a checklist type of questionnaire</w:t>
      </w:r>
      <w:r>
        <w:br/>
      </w:r>
      <w:r w:rsidRPr="005918CB">
        <w:t>Reason</w:t>
      </w:r>
      <w:r>
        <w:t xml:space="preserve">: </w:t>
      </w:r>
      <w:r w:rsidRPr="005918CB">
        <w:t>Teacher can</w:t>
      </w:r>
      <w:r w:rsidR="008229AB">
        <w:t xml:space="preserve"> (go)</w:t>
      </w:r>
      <w:r w:rsidRPr="005918CB">
        <w:t xml:space="preserve"> through</w:t>
      </w:r>
      <w:r w:rsidR="008229AB">
        <w:t xml:space="preserve"> (the questions)</w:t>
      </w:r>
      <w:r w:rsidRPr="005918CB">
        <w:t xml:space="preserve"> </w:t>
      </w:r>
      <w:r w:rsidR="008229AB">
        <w:t>with</w:t>
      </w:r>
      <w:r w:rsidRPr="005918CB">
        <w:t xml:space="preserve"> t</w:t>
      </w:r>
      <w:r w:rsidR="008229AB">
        <w:t>he</w:t>
      </w:r>
      <w:r w:rsidRPr="005918CB">
        <w:t xml:space="preserve"> participants and they can simply </w:t>
      </w:r>
      <w:r w:rsidRPr="005918CB">
        <w:sym w:font="Wingdings 2" w:char="F050"/>
      </w:r>
      <w:r w:rsidRPr="005918CB">
        <w:t xml:space="preserve">  (tick) if they agree or x (cross) if they disagree.</w:t>
      </w:r>
    </w:p>
    <w:p w14:paraId="2DEEFF06" w14:textId="7A23B7A3" w:rsidR="00BA76D8" w:rsidRDefault="00BA76D8">
      <w:pPr>
        <w:pStyle w:val="VCAAHeading2"/>
      </w:pPr>
      <w:r w:rsidRPr="00F06E88">
        <w:t>Question 2a.</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3E4022CC"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A8482EA" w14:textId="77777777" w:rsidR="00D57E1A" w:rsidRDefault="00D57E1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89F3FD3" w14:textId="77777777" w:rsidR="00D57E1A" w:rsidRDefault="00D57E1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0603BF3" w14:textId="77777777" w:rsidR="00D57E1A" w:rsidRDefault="00D57E1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06E898E5" w14:textId="77777777" w:rsidR="00D57E1A" w:rsidRDefault="00D57E1A"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4E340F6A" w14:textId="77777777" w:rsidR="00D57E1A" w:rsidRDefault="00D57E1A" w:rsidP="007F4F2A">
            <w:pPr>
              <w:pStyle w:val="VCAAtablecondensedheading"/>
            </w:pPr>
            <w:r>
              <w:t>Average</w:t>
            </w:r>
          </w:p>
        </w:tc>
      </w:tr>
      <w:tr w:rsidR="00CC0CFA" w14:paraId="1780A00D"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3C0A1" w14:textId="77777777" w:rsidR="00D57E1A" w:rsidRDefault="00D57E1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1B623" w14:textId="56BDE9DA" w:rsidR="00D57E1A" w:rsidRDefault="00D57E1A" w:rsidP="007F4F2A">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5016E" w14:textId="3D5CAAAC" w:rsidR="00D57E1A" w:rsidRDefault="00D57E1A" w:rsidP="007F4F2A">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4B2F4" w14:textId="64A6540C" w:rsidR="00D57E1A" w:rsidRDefault="00D57E1A" w:rsidP="007F4F2A">
            <w:pPr>
              <w:pStyle w:val="VCAAtablecondensed"/>
            </w:pPr>
            <w:r>
              <w:t>51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7E71" w14:textId="2F9B0519" w:rsidR="00D57E1A" w:rsidRDefault="00D57E1A" w:rsidP="007F4F2A">
            <w:pPr>
              <w:pStyle w:val="VCAAtablecondensed"/>
            </w:pPr>
            <w:r>
              <w:t>1.3</w:t>
            </w:r>
          </w:p>
        </w:tc>
      </w:tr>
    </w:tbl>
    <w:p w14:paraId="55293A8F" w14:textId="76C145E8" w:rsidR="00813C33" w:rsidRPr="00D43D3A" w:rsidRDefault="00D57E1A" w:rsidP="006B7418">
      <w:pPr>
        <w:pStyle w:val="VCAAnumbers"/>
      </w:pPr>
      <w:r w:rsidRPr="00D43D3A">
        <w:t>O</w:t>
      </w:r>
      <w:r w:rsidR="00813C33" w:rsidRPr="00D43D3A">
        <w:t>beying the rules</w:t>
      </w:r>
      <w:r w:rsidRPr="00D43D3A">
        <w:t>.</w:t>
      </w:r>
    </w:p>
    <w:p w14:paraId="29B871BB" w14:textId="79677D34" w:rsidR="00813C33" w:rsidRPr="00D43D3A" w:rsidRDefault="00D57E1A" w:rsidP="006B7418">
      <w:pPr>
        <w:pStyle w:val="VCAAnumbers"/>
      </w:pPr>
      <w:r w:rsidRPr="00D43D3A">
        <w:t>U</w:t>
      </w:r>
      <w:r w:rsidR="00813C33" w:rsidRPr="00D43D3A">
        <w:t>se of PPE</w:t>
      </w:r>
      <w:r w:rsidRPr="00D43D3A">
        <w:t>.</w:t>
      </w:r>
    </w:p>
    <w:p w14:paraId="0E4F6065" w14:textId="7CD8D2E7" w:rsidR="009E4272" w:rsidRPr="00D43D3A" w:rsidRDefault="00BA76D8" w:rsidP="00D43D3A">
      <w:pPr>
        <w:pStyle w:val="VCAAbody"/>
      </w:pPr>
      <w:r w:rsidRPr="00D43D3A">
        <w:t xml:space="preserve">Most students were able to </w:t>
      </w:r>
      <w:r w:rsidR="00636A83" w:rsidRPr="00D43D3A">
        <w:t>list the appropriate safe participation requirement or</w:t>
      </w:r>
      <w:r w:rsidR="009E4272" w:rsidRPr="00D43D3A">
        <w:t xml:space="preserve"> give descriptions that matched the requirement. </w:t>
      </w:r>
    </w:p>
    <w:p w14:paraId="3C6474C6" w14:textId="5E5B65B0" w:rsidR="00BA76D8" w:rsidRDefault="00BA76D8">
      <w:pPr>
        <w:pStyle w:val="VCAAHeading2"/>
      </w:pPr>
      <w:r w:rsidRPr="00F06E88">
        <w:t>Question 2b.</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5ADF9FF1"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A61B737" w14:textId="77777777" w:rsidR="00D57E1A" w:rsidRDefault="00D57E1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1BE6B2E" w14:textId="77777777" w:rsidR="00D57E1A" w:rsidRDefault="00D57E1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6122B85F" w14:textId="77777777" w:rsidR="00D57E1A" w:rsidRDefault="00D57E1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0C080D99" w14:textId="77777777" w:rsidR="00D57E1A" w:rsidRDefault="00D57E1A"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2BFE6E71" w14:textId="77777777" w:rsidR="00D57E1A" w:rsidRDefault="00D57E1A" w:rsidP="007F4F2A">
            <w:pPr>
              <w:pStyle w:val="VCAAtablecondensedheading"/>
            </w:pPr>
            <w:r>
              <w:t>Average</w:t>
            </w:r>
          </w:p>
        </w:tc>
      </w:tr>
      <w:tr w:rsidR="00CC0CFA" w14:paraId="22BFECB9"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7D7E9" w14:textId="77777777" w:rsidR="00D57E1A" w:rsidRDefault="00D57E1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ED0B" w14:textId="4BF4DAF5" w:rsidR="00D57E1A" w:rsidRDefault="00D57E1A" w:rsidP="007F4F2A">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CB250" w14:textId="482ADD15" w:rsidR="00D57E1A" w:rsidRDefault="00D57E1A"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16F71" w14:textId="671D383A" w:rsidR="00D57E1A" w:rsidRDefault="00D57E1A" w:rsidP="007F4F2A">
            <w:pPr>
              <w:pStyle w:val="VCAAtablecondensed"/>
            </w:pPr>
            <w:r>
              <w:t>39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2DBA" w14:textId="4E2321FF" w:rsidR="00D57E1A" w:rsidRDefault="00D57E1A" w:rsidP="007F4F2A">
            <w:pPr>
              <w:pStyle w:val="VCAAtablecondensed"/>
            </w:pPr>
            <w:r>
              <w:t>1.1</w:t>
            </w:r>
          </w:p>
        </w:tc>
      </w:tr>
    </w:tbl>
    <w:p w14:paraId="3D075CFA" w14:textId="0CB6DA4C" w:rsidR="00813C33" w:rsidRPr="00F06E88" w:rsidRDefault="00813C33" w:rsidP="009B7583">
      <w:pPr>
        <w:pStyle w:val="VCAAbullet"/>
      </w:pPr>
      <w:r w:rsidRPr="00AC0E01">
        <w:t>You could offer him a reward (because this will give him a sense of value</w:t>
      </w:r>
      <w:r w:rsidR="00AC0E01">
        <w:t xml:space="preserve">), such as </w:t>
      </w:r>
      <w:r w:rsidR="006539BF" w:rsidRPr="00F06E88">
        <w:t>a bike pump.</w:t>
      </w:r>
    </w:p>
    <w:p w14:paraId="5E86B9F6" w14:textId="3BE55C6C" w:rsidR="00813C33" w:rsidRPr="00F06E88" w:rsidRDefault="00813C33" w:rsidP="009B7583">
      <w:pPr>
        <w:pStyle w:val="VCAAbullet"/>
      </w:pPr>
      <w:r w:rsidRPr="00F06E88">
        <w:t xml:space="preserve">You could ask him to </w:t>
      </w:r>
      <w:r w:rsidRPr="009B7583">
        <w:t>explain</w:t>
      </w:r>
      <w:r w:rsidRPr="00F06E88">
        <w:t xml:space="preserve"> why he refuses to wear it and then state y</w:t>
      </w:r>
      <w:r w:rsidR="006539BF" w:rsidRPr="00F06E88">
        <w:t>our position as the instructor.</w:t>
      </w:r>
    </w:p>
    <w:p w14:paraId="7FC8EBBF" w14:textId="7D7EA231" w:rsidR="008667E7" w:rsidRDefault="009E4272" w:rsidP="008667E7">
      <w:pPr>
        <w:pStyle w:val="VCAAbody"/>
      </w:pPr>
      <w:r w:rsidRPr="00F06E88">
        <w:t>This question was generally not answered well. Some students were unable to distinguish between negotiation techniques and forceful/threatening consequences when giving instructions during a session.</w:t>
      </w:r>
    </w:p>
    <w:p w14:paraId="7E213EBD" w14:textId="77777777" w:rsidR="008667E7" w:rsidRDefault="008667E7" w:rsidP="00D377D3">
      <w:pPr>
        <w:pStyle w:val="VCAAbody"/>
      </w:pPr>
      <w:r>
        <w:br w:type="page"/>
      </w:r>
    </w:p>
    <w:p w14:paraId="6AFA4F6F" w14:textId="6B0AD2B0" w:rsidR="00BA76D8" w:rsidRPr="00F06E88" w:rsidRDefault="00BA76D8" w:rsidP="008667E7">
      <w:pPr>
        <w:pStyle w:val="VCAAHeading2"/>
      </w:pPr>
      <w:r w:rsidRPr="00F06E88">
        <w:lastRenderedPageBreak/>
        <w:t>Question 2c.</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73412B40"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781C678"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8A7A2EA"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221C320" w14:textId="77777777" w:rsidR="005E72DF" w:rsidRDefault="005E72D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34476D7B" w14:textId="77777777" w:rsidR="005E72DF" w:rsidRDefault="005E72DF"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333FCCC5" w14:textId="77777777" w:rsidR="005E72DF" w:rsidRDefault="005E72DF"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319F672D" w14:textId="77777777" w:rsidR="005E72DF" w:rsidRDefault="005E72DF"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4B45F95F" w14:textId="77777777" w:rsidR="005E72DF" w:rsidRDefault="005E72DF" w:rsidP="007F4F2A">
            <w:pPr>
              <w:pStyle w:val="VCAAtablecondensedheading"/>
            </w:pPr>
            <w:r>
              <w:t>Average</w:t>
            </w:r>
          </w:p>
        </w:tc>
      </w:tr>
      <w:tr w:rsidR="00CC0CFA" w14:paraId="1F84C2AA"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F4DE3"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BC0FA" w14:textId="1D3F5AEF" w:rsidR="005E72DF" w:rsidRDefault="005E72DF" w:rsidP="007F4F2A">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7038C" w14:textId="31B5F85C" w:rsidR="005E72DF" w:rsidRDefault="005E72DF" w:rsidP="007F4F2A">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002B4" w14:textId="5CA40814" w:rsidR="005E72DF" w:rsidRDefault="005E72DF" w:rsidP="007F4F2A">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47BFF" w14:textId="049C5CA7" w:rsidR="005E72DF" w:rsidRDefault="005E72DF" w:rsidP="007F4F2A">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5BFDA" w14:textId="503BEBE6" w:rsidR="005E72DF" w:rsidRDefault="005E72DF" w:rsidP="007F4F2A">
            <w:pPr>
              <w:pStyle w:val="VCAAtablecondensed"/>
            </w:pPr>
            <w:r>
              <w:t>35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DDC59" w14:textId="2B08B496" w:rsidR="005E72DF" w:rsidRDefault="005E72DF" w:rsidP="007F4F2A">
            <w:pPr>
              <w:pStyle w:val="VCAAtablecondensed"/>
            </w:pPr>
            <w:r>
              <w:t>2.8</w:t>
            </w:r>
          </w:p>
        </w:tc>
      </w:tr>
    </w:tbl>
    <w:p w14:paraId="430E3FE9" w14:textId="1562F78C" w:rsidR="00A861ED" w:rsidRDefault="00A861ED" w:rsidP="00A861ED">
      <w:pPr>
        <w:pStyle w:val="VCAAbody"/>
      </w:pPr>
      <w:r w:rsidRPr="00F06E88">
        <w:t>Whil</w:t>
      </w:r>
      <w:r w:rsidR="00EF6E07">
        <w:t>e</w:t>
      </w:r>
      <w:r w:rsidRPr="00F06E88">
        <w:t xml:space="preserve"> most students were able to give sound examples of what active listening is, </w:t>
      </w:r>
      <w:r w:rsidR="003755EE">
        <w:t>many</w:t>
      </w:r>
      <w:r w:rsidRPr="00F06E88">
        <w:t xml:space="preserve"> struggled to apply </w:t>
      </w:r>
      <w:r w:rsidR="003755EE">
        <w:t xml:space="preserve">it to the role of </w:t>
      </w:r>
      <w:r w:rsidRPr="00F06E88">
        <w:t>th</w:t>
      </w:r>
      <w:r w:rsidR="003755EE">
        <w:t>e</w:t>
      </w:r>
      <w:r w:rsidRPr="00F06E88">
        <w:t xml:space="preserve"> coach. A lot of responses were from the perspective of how the participant demonstrates active listening.</w:t>
      </w:r>
    </w:p>
    <w:p w14:paraId="559301E5" w14:textId="2CC7322C" w:rsidR="00A861ED" w:rsidRPr="00F06E88" w:rsidRDefault="00A861ED" w:rsidP="00A861ED">
      <w:pPr>
        <w:pStyle w:val="VCAAbody"/>
      </w:pPr>
      <w:r>
        <w:t>The following is an example of a high-scoring response.</w:t>
      </w:r>
    </w:p>
    <w:p w14:paraId="4FBC8C45" w14:textId="2F13DC57" w:rsidR="00813C33" w:rsidRPr="00F06E88" w:rsidRDefault="00A861ED" w:rsidP="008667E7">
      <w:pPr>
        <w:pStyle w:val="VCAAstudentresponse"/>
      </w:pPr>
      <w:r w:rsidRPr="00F06E88">
        <w:t>Definition</w:t>
      </w:r>
      <w:r w:rsidR="00813C33" w:rsidRPr="00F06E88">
        <w:t xml:space="preserve">: Active listening is listening and actively responding via verbal and non-verbal </w:t>
      </w:r>
      <w:proofErr w:type="gramStart"/>
      <w:r w:rsidR="00813C33" w:rsidRPr="00F06E88">
        <w:t>feedback</w:t>
      </w:r>
      <w:proofErr w:type="gramEnd"/>
      <w:r w:rsidR="00813C33" w:rsidRPr="00F06E88">
        <w:t xml:space="preserve"> so the speaker knows you’re paying attention and taking information in. </w:t>
      </w:r>
    </w:p>
    <w:p w14:paraId="0F5E0C02" w14:textId="6224F6EF" w:rsidR="00813C33" w:rsidRPr="00F06E88" w:rsidRDefault="003755EE" w:rsidP="008667E7">
      <w:pPr>
        <w:pStyle w:val="VCAAstudentresponse"/>
      </w:pPr>
      <w:r>
        <w:t>1</w:t>
      </w:r>
      <w:r>
        <w:tab/>
      </w:r>
      <w:r w:rsidR="00813C33" w:rsidRPr="00F06E88">
        <w:t xml:space="preserve">Verbal cues, such as asking questions or replying to questions asked. </w:t>
      </w:r>
    </w:p>
    <w:p w14:paraId="3A34125E" w14:textId="69178076" w:rsidR="00246877" w:rsidRDefault="003755EE">
      <w:pPr>
        <w:pStyle w:val="VCAAstudentresponse"/>
      </w:pPr>
      <w:r>
        <w:t>2</w:t>
      </w:r>
      <w:r>
        <w:tab/>
      </w:r>
      <w:r w:rsidR="00813C33" w:rsidRPr="00F06E88">
        <w:t>Nonverbal cues</w:t>
      </w:r>
      <w:r w:rsidR="00282C61">
        <w:t>,</w:t>
      </w:r>
      <w:r w:rsidR="00813C33" w:rsidRPr="00F06E88">
        <w:t xml:space="preserve"> such as nodding, keeping eye contact and using hand gestures. </w:t>
      </w:r>
    </w:p>
    <w:p w14:paraId="13175878" w14:textId="38C5B7FB" w:rsidR="00BA76D8" w:rsidRPr="00F06E88" w:rsidRDefault="00BA76D8" w:rsidP="008667E7">
      <w:pPr>
        <w:pStyle w:val="VCAAHeading2"/>
      </w:pPr>
      <w:r w:rsidRPr="00F06E88">
        <w:t>Question 2d.</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1BD153C6"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3FCC197"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129B66C5"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6EC24DC8" w14:textId="77777777" w:rsidR="005E72DF" w:rsidRDefault="005E72D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F2EF708" w14:textId="77777777" w:rsidR="005E72DF" w:rsidRDefault="005E72DF"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7AF172E2" w14:textId="77777777" w:rsidR="005E72DF" w:rsidRDefault="005E72DF" w:rsidP="007F4F2A">
            <w:pPr>
              <w:pStyle w:val="VCAAtablecondensedheading"/>
            </w:pPr>
            <w:r>
              <w:t>Average</w:t>
            </w:r>
          </w:p>
        </w:tc>
      </w:tr>
      <w:tr w:rsidR="00CC0CFA" w14:paraId="6370E637"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78D4C"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4898F" w14:textId="768CD4CC" w:rsidR="005E72DF" w:rsidRDefault="005E72DF" w:rsidP="007F4F2A">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EA79" w14:textId="5FDDC9A9" w:rsidR="005E72DF" w:rsidRDefault="005E72DF" w:rsidP="007F4F2A">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EE48" w14:textId="05F2AF2F" w:rsidR="005E72DF" w:rsidRDefault="005E72DF" w:rsidP="007F4F2A">
            <w:pPr>
              <w:pStyle w:val="VCAAtablecondensed"/>
            </w:pPr>
            <w:r>
              <w:t>41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967C" w14:textId="1B3EE9E6" w:rsidR="005E72DF" w:rsidRDefault="005E72DF" w:rsidP="007F4F2A">
            <w:pPr>
              <w:pStyle w:val="VCAAtablecondensed"/>
            </w:pPr>
            <w:r>
              <w:t>1.3</w:t>
            </w:r>
          </w:p>
        </w:tc>
      </w:tr>
    </w:tbl>
    <w:p w14:paraId="7894DCEC" w14:textId="38A500A1" w:rsidR="00813C33" w:rsidRPr="00F06E88" w:rsidRDefault="004C72D4" w:rsidP="007A43A3">
      <w:pPr>
        <w:pStyle w:val="VCAAbody"/>
      </w:pPr>
      <w:r>
        <w:t>Possible answers</w:t>
      </w:r>
      <w:r w:rsidR="00A57150">
        <w:t>:</w:t>
      </w:r>
      <w:r>
        <w:t xml:space="preserve"> </w:t>
      </w:r>
    </w:p>
    <w:p w14:paraId="01EC364F" w14:textId="77777777" w:rsidR="00813C33" w:rsidRPr="00F06E88" w:rsidRDefault="00813C33" w:rsidP="006B7418">
      <w:pPr>
        <w:pStyle w:val="VCAAbullet"/>
      </w:pPr>
      <w:r w:rsidRPr="00F06E88">
        <w:t xml:space="preserve">As a coach you should always be truthful and ensure that you know what is in the scope of your practice. </w:t>
      </w:r>
    </w:p>
    <w:p w14:paraId="763E395B" w14:textId="77777777" w:rsidR="00A57150" w:rsidRDefault="00813C33" w:rsidP="006B7418">
      <w:pPr>
        <w:pStyle w:val="VCAAbullet"/>
      </w:pPr>
      <w:r w:rsidRPr="00F06E88">
        <w:t>You could role model good behavio</w:t>
      </w:r>
      <w:r w:rsidR="005E72DF">
        <w:t>u</w:t>
      </w:r>
      <w:r w:rsidRPr="00F06E88">
        <w:t xml:space="preserve">r as this will encourage people to do the same. </w:t>
      </w:r>
    </w:p>
    <w:p w14:paraId="7ADF8203" w14:textId="16131CA2" w:rsidR="009B4F84" w:rsidRPr="00F06E88" w:rsidRDefault="00813C33" w:rsidP="008667E7">
      <w:pPr>
        <w:pStyle w:val="VCAAbody"/>
      </w:pPr>
      <w:r w:rsidRPr="00F06E88">
        <w:t xml:space="preserve">Students generally displayed good knowledge </w:t>
      </w:r>
      <w:r w:rsidR="005E72DF">
        <w:t>of</w:t>
      </w:r>
      <w:r w:rsidR="006539BF" w:rsidRPr="00F06E88">
        <w:t xml:space="preserve"> </w:t>
      </w:r>
      <w:r w:rsidR="005E72DF">
        <w:t xml:space="preserve">how to </w:t>
      </w:r>
      <w:r w:rsidR="006539BF" w:rsidRPr="00F06E88">
        <w:t>appropriately</w:t>
      </w:r>
      <w:r w:rsidRPr="00F06E88">
        <w:t xml:space="preserve"> establish </w:t>
      </w:r>
      <w:r w:rsidR="006539BF" w:rsidRPr="00F06E88">
        <w:t>trust with participants described within the scenario.</w:t>
      </w:r>
    </w:p>
    <w:p w14:paraId="680A6636" w14:textId="62734308" w:rsidR="00BA76D8" w:rsidRPr="00F06E88" w:rsidRDefault="00BA76D8" w:rsidP="008667E7">
      <w:pPr>
        <w:pStyle w:val="VCAAHeading2"/>
      </w:pPr>
      <w:r w:rsidRPr="00F06E88">
        <w:t>Question 3a.</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79579B2D"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FF67ACF"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0DD23803"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54BB7247" w14:textId="77777777" w:rsidR="005E72DF" w:rsidRDefault="005E72DF"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678F23A7" w14:textId="77777777" w:rsidR="005E72DF" w:rsidRDefault="005E72DF" w:rsidP="007F4F2A">
            <w:pPr>
              <w:pStyle w:val="VCAAtablecondensedheading"/>
            </w:pPr>
            <w:r>
              <w:t>Average</w:t>
            </w:r>
          </w:p>
        </w:tc>
      </w:tr>
      <w:tr w:rsidR="00CC0CFA" w14:paraId="712AE6A9"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0190"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DC0A9" w14:textId="7192D09F" w:rsidR="005E72DF" w:rsidRDefault="005E72DF" w:rsidP="007F4F2A">
            <w:pPr>
              <w:pStyle w:val="VCAAtablecondensed"/>
            </w:pPr>
            <w:r w:rsidRPr="007A43A3">
              <w:t>71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4FAF2" w14:textId="59BF3426" w:rsidR="005E72DF" w:rsidRDefault="005E72DF" w:rsidP="007F4F2A">
            <w:pPr>
              <w:pStyle w:val="VCAAtablecondensed"/>
            </w:pPr>
            <w:r>
              <w:t>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78EB7" w14:textId="06A27F10" w:rsidR="005E72DF" w:rsidRDefault="005E72DF" w:rsidP="007F4F2A">
            <w:pPr>
              <w:pStyle w:val="VCAAtablecondensed"/>
            </w:pPr>
            <w:r>
              <w:t>0.3</w:t>
            </w:r>
          </w:p>
        </w:tc>
      </w:tr>
    </w:tbl>
    <w:p w14:paraId="2428852D" w14:textId="07028C1B" w:rsidR="006539BF" w:rsidRPr="00F06E88" w:rsidRDefault="006539BF" w:rsidP="008667E7">
      <w:pPr>
        <w:pStyle w:val="VCAAbody"/>
      </w:pPr>
      <w:r w:rsidRPr="00F06E88">
        <w:t>Storming</w:t>
      </w:r>
      <w:r w:rsidR="00246877">
        <w:t>.</w:t>
      </w:r>
    </w:p>
    <w:p w14:paraId="4189CD8A" w14:textId="387DFD84" w:rsidR="006539BF" w:rsidRPr="00177EE7" w:rsidRDefault="005A7D96" w:rsidP="00177EE7">
      <w:pPr>
        <w:pStyle w:val="VCAAbody"/>
      </w:pPr>
      <w:r w:rsidRPr="00177EE7">
        <w:t>Although the students were able to memori</w:t>
      </w:r>
      <w:r w:rsidR="00177EE7">
        <w:t>s</w:t>
      </w:r>
      <w:r w:rsidRPr="00177EE7">
        <w:t xml:space="preserve">e the stages of group development, they faced challenges when it came to providing contextual understanding for each stage that was provided for within the stem. </w:t>
      </w:r>
    </w:p>
    <w:p w14:paraId="3A429CC7" w14:textId="7D993339" w:rsidR="006539BF" w:rsidRPr="00F06E88" w:rsidRDefault="006539BF" w:rsidP="008667E7">
      <w:pPr>
        <w:pStyle w:val="VCAAHeading2"/>
      </w:pPr>
      <w:r w:rsidRPr="00F06E88">
        <w:t>Question 3b.</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528094D1"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31E812F8"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F2C7AAD"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586B1CBB" w14:textId="77777777" w:rsidR="005E72DF" w:rsidRDefault="005E72D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03A22A1" w14:textId="77777777" w:rsidR="005E72DF" w:rsidRDefault="005E72DF"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714F3528" w14:textId="77777777" w:rsidR="005E72DF" w:rsidRDefault="005E72DF"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06B721FE" w14:textId="77777777" w:rsidR="005E72DF" w:rsidRDefault="005E72DF"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3A9FB476" w14:textId="77777777" w:rsidR="005E72DF" w:rsidRDefault="005E72DF" w:rsidP="007F4F2A">
            <w:pPr>
              <w:pStyle w:val="VCAAtablecondensedheading"/>
            </w:pPr>
            <w:r>
              <w:t>Average</w:t>
            </w:r>
          </w:p>
        </w:tc>
      </w:tr>
      <w:tr w:rsidR="00CC0CFA" w14:paraId="7342D61E"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4CD8E"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E9E1A" w14:textId="4F5C3295" w:rsidR="005E72DF" w:rsidRDefault="005E72DF" w:rsidP="007F4F2A">
            <w:pPr>
              <w:pStyle w:val="VCAAtablecondensed"/>
            </w:pPr>
            <w: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F2EE" w14:textId="7F06C117" w:rsidR="005E72DF" w:rsidRDefault="005E72DF" w:rsidP="007F4F2A">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B8A19" w14:textId="4C547483" w:rsidR="005E72DF" w:rsidRDefault="005E72DF" w:rsidP="007F4F2A">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C1D0" w14:textId="17034F00" w:rsidR="005E72DF" w:rsidRDefault="005E72DF" w:rsidP="007F4F2A">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3581" w14:textId="5BF00DB1" w:rsidR="005E72DF" w:rsidRDefault="005E72DF" w:rsidP="007F4F2A">
            <w:pPr>
              <w:pStyle w:val="VCAAtablecondensed"/>
            </w:pPr>
            <w:r>
              <w:t>13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E9A44" w14:textId="67ACE536" w:rsidR="005E72DF" w:rsidRDefault="005E72DF" w:rsidP="007F4F2A">
            <w:pPr>
              <w:pStyle w:val="VCAAtablecondensed"/>
            </w:pPr>
            <w:r>
              <w:t>1.3</w:t>
            </w:r>
          </w:p>
        </w:tc>
      </w:tr>
    </w:tbl>
    <w:p w14:paraId="0CAD2515" w14:textId="37E7B45A" w:rsidR="005E72DF" w:rsidRDefault="005E72DF" w:rsidP="00A861ED">
      <w:pPr>
        <w:pStyle w:val="VCAAbody"/>
      </w:pPr>
      <w:r>
        <w:t>Any two of the following potential barriers:</w:t>
      </w:r>
    </w:p>
    <w:p w14:paraId="400DCBA7" w14:textId="67465209" w:rsidR="005E72DF" w:rsidRDefault="005E72DF" w:rsidP="006B7418">
      <w:pPr>
        <w:pStyle w:val="VCAAbullet"/>
      </w:pPr>
      <w:r>
        <w:t>p</w:t>
      </w:r>
      <w:r w:rsidR="00A861ED" w:rsidRPr="00F06E88">
        <w:t>oorly defined roles and responsibilities</w:t>
      </w:r>
    </w:p>
    <w:p w14:paraId="12AE1D60" w14:textId="0FC60940" w:rsidR="005E72DF" w:rsidRDefault="00A861ED" w:rsidP="006B7418">
      <w:pPr>
        <w:pStyle w:val="VCAAbullet"/>
      </w:pPr>
      <w:r w:rsidRPr="00F06E88">
        <w:t>poor communication skills</w:t>
      </w:r>
    </w:p>
    <w:p w14:paraId="390A1FDE" w14:textId="3B5D97E5" w:rsidR="005E72DF" w:rsidRDefault="00A861ED" w:rsidP="006B7418">
      <w:pPr>
        <w:pStyle w:val="VCAAbullet"/>
      </w:pPr>
      <w:r w:rsidRPr="00F06E88">
        <w:t>conflict between individual and group goals</w:t>
      </w:r>
    </w:p>
    <w:p w14:paraId="7F5AA984" w14:textId="1098F626" w:rsidR="005E72DF" w:rsidRDefault="00A861ED" w:rsidP="006B7418">
      <w:pPr>
        <w:pStyle w:val="VCAAbullet"/>
      </w:pPr>
      <w:r w:rsidRPr="00F06E88">
        <w:lastRenderedPageBreak/>
        <w:t>lack of group cohesion</w:t>
      </w:r>
    </w:p>
    <w:p w14:paraId="4E7895BD" w14:textId="5727CDFE" w:rsidR="005E72DF" w:rsidRDefault="00A861ED" w:rsidP="006B7418">
      <w:pPr>
        <w:pStyle w:val="VCAAbullet"/>
      </w:pPr>
      <w:r w:rsidRPr="00F06E88">
        <w:t xml:space="preserve">personality clashes and conflict of interest. </w:t>
      </w:r>
    </w:p>
    <w:p w14:paraId="4AB281D1" w14:textId="45A817EB" w:rsidR="00A861ED" w:rsidRDefault="005E72DF" w:rsidP="00A861ED">
      <w:pPr>
        <w:pStyle w:val="VCAAbody"/>
      </w:pPr>
      <w:r w:rsidRPr="00F06E88">
        <w:t xml:space="preserve">In relation to the strategy, students often provided responses that suggested a reason for the barrier </w:t>
      </w:r>
      <w:r w:rsidR="00A57150">
        <w:t>rather than</w:t>
      </w:r>
      <w:r w:rsidRPr="00F06E88">
        <w:t xml:space="preserve"> describing </w:t>
      </w:r>
      <w:r w:rsidR="00A57150">
        <w:t>strategies for reducing</w:t>
      </w:r>
      <w:r w:rsidRPr="00F06E88">
        <w:t xml:space="preserve"> it.</w:t>
      </w:r>
    </w:p>
    <w:p w14:paraId="51E78159" w14:textId="53462EC5" w:rsidR="006539BF" w:rsidRPr="00F06E88" w:rsidRDefault="00A861ED" w:rsidP="008667E7">
      <w:pPr>
        <w:pStyle w:val="VCAAbody"/>
      </w:pPr>
      <w:r>
        <w:t>The following is an example of a high-scoring response.</w:t>
      </w:r>
    </w:p>
    <w:tbl>
      <w:tblPr>
        <w:tblStyle w:val="VCAATableClosed1"/>
        <w:tblW w:w="0" w:type="auto"/>
        <w:tblInd w:w="0" w:type="dxa"/>
        <w:tblLayout w:type="fixed"/>
        <w:tblLook w:val="04A0" w:firstRow="1" w:lastRow="0" w:firstColumn="1" w:lastColumn="0" w:noHBand="0" w:noVBand="1"/>
      </w:tblPr>
      <w:tblGrid>
        <w:gridCol w:w="445"/>
        <w:gridCol w:w="2340"/>
        <w:gridCol w:w="5130"/>
      </w:tblGrid>
      <w:tr w:rsidR="006539BF" w:rsidRPr="00A861ED" w14:paraId="487A8ED7" w14:textId="77777777" w:rsidTr="008667E7">
        <w:trPr>
          <w:cnfStyle w:val="100000000000" w:firstRow="1" w:lastRow="0" w:firstColumn="0" w:lastColumn="0" w:oddVBand="0" w:evenVBand="0" w:oddHBand="0" w:evenHBand="0" w:firstRowFirstColumn="0" w:firstRowLastColumn="0" w:lastRowFirstColumn="0" w:lastRowLastColumn="0"/>
        </w:trPr>
        <w:tc>
          <w:tcPr>
            <w:tcW w:w="445" w:type="dxa"/>
          </w:tcPr>
          <w:p w14:paraId="395A01DC" w14:textId="77777777" w:rsidR="006539BF" w:rsidRPr="00A861ED" w:rsidRDefault="006539BF" w:rsidP="008667E7">
            <w:pPr>
              <w:pStyle w:val="VCAAtablecondensedheading"/>
            </w:pPr>
          </w:p>
        </w:tc>
        <w:tc>
          <w:tcPr>
            <w:tcW w:w="2340" w:type="dxa"/>
          </w:tcPr>
          <w:p w14:paraId="4D06162F" w14:textId="77777777" w:rsidR="006539BF" w:rsidRPr="00A861ED" w:rsidRDefault="006539BF" w:rsidP="008667E7">
            <w:pPr>
              <w:pStyle w:val="VCAAtablecondensedheading"/>
            </w:pPr>
            <w:r w:rsidRPr="00A861ED">
              <w:t>Potential Barrier</w:t>
            </w:r>
          </w:p>
        </w:tc>
        <w:tc>
          <w:tcPr>
            <w:tcW w:w="5130" w:type="dxa"/>
          </w:tcPr>
          <w:p w14:paraId="7D8DEAED" w14:textId="77777777" w:rsidR="006539BF" w:rsidRPr="00A861ED" w:rsidRDefault="006539BF" w:rsidP="008667E7">
            <w:pPr>
              <w:pStyle w:val="VCAAtablecondensedheading"/>
            </w:pPr>
            <w:r w:rsidRPr="00A861ED">
              <w:t>Strategy to reduce this potential barrier</w:t>
            </w:r>
          </w:p>
        </w:tc>
      </w:tr>
      <w:tr w:rsidR="006539BF" w:rsidRPr="00A861ED" w14:paraId="377126D5" w14:textId="77777777" w:rsidTr="008667E7">
        <w:tc>
          <w:tcPr>
            <w:tcW w:w="445" w:type="dxa"/>
          </w:tcPr>
          <w:p w14:paraId="20C6BAFA" w14:textId="467D1900" w:rsidR="006539BF" w:rsidRPr="00387444" w:rsidRDefault="006539BF" w:rsidP="008667E7">
            <w:pPr>
              <w:pStyle w:val="VCAAtablecondensed"/>
            </w:pPr>
            <w:r w:rsidRPr="00387444">
              <w:t>1</w:t>
            </w:r>
          </w:p>
        </w:tc>
        <w:tc>
          <w:tcPr>
            <w:tcW w:w="2340" w:type="dxa"/>
          </w:tcPr>
          <w:p w14:paraId="02FFDFBE" w14:textId="77777777" w:rsidR="006539BF" w:rsidRPr="00D377D3" w:rsidRDefault="006539BF" w:rsidP="00D377D3">
            <w:pPr>
              <w:pStyle w:val="VCAAstudentresponse"/>
            </w:pPr>
            <w:r w:rsidRPr="00D377D3">
              <w:t xml:space="preserve">Poorly defined roles and responsibilities </w:t>
            </w:r>
          </w:p>
        </w:tc>
        <w:tc>
          <w:tcPr>
            <w:tcW w:w="5130" w:type="dxa"/>
          </w:tcPr>
          <w:p w14:paraId="2D37241D" w14:textId="77777777" w:rsidR="006539BF" w:rsidRPr="00D377D3" w:rsidRDefault="006539BF" w:rsidP="00D377D3">
            <w:pPr>
              <w:pStyle w:val="VCAAstudentresponse"/>
            </w:pPr>
            <w:r w:rsidRPr="00D377D3">
              <w:t xml:space="preserve">Have some form of accessible documentation that clearly outlines participants roles, and the expected responsibilities of said role. </w:t>
            </w:r>
          </w:p>
        </w:tc>
      </w:tr>
      <w:tr w:rsidR="006539BF" w:rsidRPr="00A861ED" w14:paraId="012162FB" w14:textId="77777777" w:rsidTr="008667E7">
        <w:tc>
          <w:tcPr>
            <w:tcW w:w="445" w:type="dxa"/>
          </w:tcPr>
          <w:p w14:paraId="0AEB9000" w14:textId="4835023F" w:rsidR="006539BF" w:rsidRPr="00387444" w:rsidRDefault="006539BF" w:rsidP="008667E7">
            <w:pPr>
              <w:pStyle w:val="VCAAtablecondensed"/>
            </w:pPr>
            <w:r w:rsidRPr="00387444">
              <w:t>2</w:t>
            </w:r>
          </w:p>
        </w:tc>
        <w:tc>
          <w:tcPr>
            <w:tcW w:w="2340" w:type="dxa"/>
          </w:tcPr>
          <w:p w14:paraId="0A000295" w14:textId="5CAA5F2C" w:rsidR="006539BF" w:rsidRPr="00D377D3" w:rsidRDefault="006539BF" w:rsidP="00D377D3">
            <w:pPr>
              <w:pStyle w:val="VCAAstudentresponse"/>
            </w:pPr>
            <w:r w:rsidRPr="00D377D3">
              <w:t xml:space="preserve">Conflict between group and individual goals </w:t>
            </w:r>
          </w:p>
        </w:tc>
        <w:tc>
          <w:tcPr>
            <w:tcW w:w="5130" w:type="dxa"/>
          </w:tcPr>
          <w:p w14:paraId="3D6FB28B" w14:textId="16918B06" w:rsidR="006539BF" w:rsidRPr="00D377D3" w:rsidRDefault="006539BF" w:rsidP="00D377D3">
            <w:pPr>
              <w:pStyle w:val="VCAAstudentresponse"/>
            </w:pPr>
            <w:r w:rsidRPr="00D377D3">
              <w:t xml:space="preserve">Use group decision making to cohesively set a clear group goal that </w:t>
            </w:r>
            <w:r w:rsidR="00587CE5">
              <w:t xml:space="preserve">the </w:t>
            </w:r>
            <w:r w:rsidRPr="00D377D3">
              <w:t xml:space="preserve">majority agree on, then allow participants to form their own personal goal. </w:t>
            </w:r>
          </w:p>
        </w:tc>
      </w:tr>
    </w:tbl>
    <w:p w14:paraId="0C6187C2" w14:textId="0A0D73AE" w:rsidR="004A6748" w:rsidRPr="00F06E88" w:rsidRDefault="00BA76D8" w:rsidP="008667E7">
      <w:pPr>
        <w:pStyle w:val="VCAAHeading2"/>
      </w:pPr>
      <w:r w:rsidRPr="00F06E88">
        <w:t>Question 3</w:t>
      </w:r>
      <w:r w:rsidR="004A6748" w:rsidRPr="00F06E88">
        <w:t>c</w:t>
      </w:r>
      <w:r w:rsidRPr="00F06E88">
        <w:t>.</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75102BA8"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5354188"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71FC0F1"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4839C2C7" w14:textId="77777777" w:rsidR="005E72DF" w:rsidRDefault="005E72D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6AF23557" w14:textId="77777777" w:rsidR="005E72DF" w:rsidRDefault="005E72DF"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68F53DC5" w14:textId="77777777" w:rsidR="005E72DF" w:rsidRDefault="005E72DF" w:rsidP="007F4F2A">
            <w:pPr>
              <w:pStyle w:val="VCAAtablecondensedheading"/>
            </w:pPr>
            <w:r>
              <w:t>Average</w:t>
            </w:r>
          </w:p>
        </w:tc>
      </w:tr>
      <w:tr w:rsidR="00CC0CFA" w14:paraId="3F800480"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034C"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E5041" w14:textId="3C8CB5E1" w:rsidR="005E72DF" w:rsidRDefault="005E72DF" w:rsidP="007F4F2A">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998B1" w14:textId="171491DC" w:rsidR="005E72DF" w:rsidRDefault="005E72DF" w:rsidP="007F4F2A">
            <w:pPr>
              <w:pStyle w:val="VCAAtablecondensed"/>
            </w:pPr>
            <w:r>
              <w:t>43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3984A" w14:textId="02CD16FA" w:rsidR="005E72DF" w:rsidRDefault="005E72DF" w:rsidP="007F4F2A">
            <w:pPr>
              <w:pStyle w:val="VCAAtablecondensed"/>
            </w:pPr>
            <w:r>
              <w:t>27</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2E7E" w14:textId="79D0C5FC" w:rsidR="005E72DF" w:rsidRDefault="005E72DF" w:rsidP="007F4F2A">
            <w:pPr>
              <w:pStyle w:val="VCAAtablecondensed"/>
            </w:pPr>
            <w:r>
              <w:t>1.0</w:t>
            </w:r>
          </w:p>
        </w:tc>
      </w:tr>
    </w:tbl>
    <w:p w14:paraId="083ED9A3" w14:textId="4BA6DAB5" w:rsidR="00387444" w:rsidRDefault="001F3113" w:rsidP="008667E7">
      <w:pPr>
        <w:pStyle w:val="VCAAbody"/>
      </w:pPr>
      <w:r>
        <w:t xml:space="preserve">Any </w:t>
      </w:r>
      <w:r w:rsidR="00A57150">
        <w:t>t</w:t>
      </w:r>
      <w:r w:rsidR="00387444">
        <w:t>wo of</w:t>
      </w:r>
      <w:r w:rsidR="00A57150">
        <w:t xml:space="preserve"> the following</w:t>
      </w:r>
      <w:r w:rsidR="00387444">
        <w:t>:</w:t>
      </w:r>
    </w:p>
    <w:p w14:paraId="55B54799" w14:textId="53F0FFAC" w:rsidR="00E807C1" w:rsidRPr="00F06E88" w:rsidRDefault="00387444" w:rsidP="006B7418">
      <w:pPr>
        <w:pStyle w:val="VCAAbullet"/>
      </w:pPr>
      <w:r>
        <w:t>t</w:t>
      </w:r>
      <w:r w:rsidR="00E807C1" w:rsidRPr="00F06E88">
        <w:t>he actions required to meet the need of the activity outcomes</w:t>
      </w:r>
    </w:p>
    <w:p w14:paraId="2688ADEC" w14:textId="5F8D3FF4" w:rsidR="00E807C1" w:rsidRPr="00F06E88" w:rsidRDefault="00387444" w:rsidP="006B7418">
      <w:pPr>
        <w:pStyle w:val="VCAAbullet"/>
      </w:pPr>
      <w:r>
        <w:t>t</w:t>
      </w:r>
      <w:r w:rsidR="00E807C1" w:rsidRPr="00F06E88">
        <w:t>he knowledge, skill and resources needed to achieve the goals</w:t>
      </w:r>
    </w:p>
    <w:p w14:paraId="27BCED12" w14:textId="77777777" w:rsidR="00A57150" w:rsidRDefault="00387444" w:rsidP="006B7418">
      <w:pPr>
        <w:pStyle w:val="VCAAbullet"/>
      </w:pPr>
      <w:r>
        <w:t>a</w:t>
      </w:r>
      <w:r w:rsidR="00E807C1" w:rsidRPr="00F06E88">
        <w:t xml:space="preserve"> timeline for the achievement of the needs and activity outcomes</w:t>
      </w:r>
    </w:p>
    <w:p w14:paraId="468BC563" w14:textId="5C42F551" w:rsidR="00A57150" w:rsidRPr="009713C1" w:rsidRDefault="00A57150" w:rsidP="006B7418">
      <w:pPr>
        <w:pStyle w:val="VCAAbullet"/>
      </w:pPr>
      <w:r>
        <w:t>a</w:t>
      </w:r>
      <w:r w:rsidRPr="009713C1">
        <w:t xml:space="preserve">ll outputs of the group (discussions and any decisions made) </w:t>
      </w:r>
    </w:p>
    <w:p w14:paraId="7B2045AC" w14:textId="3756D1BB" w:rsidR="00A57150" w:rsidRPr="009713C1" w:rsidRDefault="00A57150" w:rsidP="006B7418">
      <w:pPr>
        <w:pStyle w:val="VCAAbullet"/>
      </w:pPr>
      <w:r>
        <w:t>d</w:t>
      </w:r>
      <w:r w:rsidRPr="009713C1">
        <w:t>esired performance levels of the group (</w:t>
      </w:r>
      <w:r>
        <w:t>g</w:t>
      </w:r>
      <w:r w:rsidRPr="009713C1">
        <w:t>oals/</w:t>
      </w:r>
      <w:r>
        <w:t>a</w:t>
      </w:r>
      <w:r w:rsidRPr="009713C1">
        <w:t>ims/</w:t>
      </w:r>
      <w:r>
        <w:t>o</w:t>
      </w:r>
      <w:r w:rsidRPr="009713C1">
        <w:t xml:space="preserve">utcomes) </w:t>
      </w:r>
    </w:p>
    <w:p w14:paraId="201DDF1B" w14:textId="1311F72E" w:rsidR="00A57150" w:rsidRPr="009713C1" w:rsidRDefault="00A57150" w:rsidP="006B7418">
      <w:pPr>
        <w:pStyle w:val="VCAAbullet"/>
      </w:pPr>
      <w:r>
        <w:t>h</w:t>
      </w:r>
      <w:r w:rsidRPr="009713C1">
        <w:t xml:space="preserve">ow the group’s performance will be measured </w:t>
      </w:r>
    </w:p>
    <w:p w14:paraId="3F451F52" w14:textId="255EBE1D" w:rsidR="00A57150" w:rsidRPr="009713C1" w:rsidRDefault="00A57150" w:rsidP="006B7418">
      <w:pPr>
        <w:pStyle w:val="VCAAbullet"/>
      </w:pPr>
      <w:r>
        <w:t>t</w:t>
      </w:r>
      <w:r w:rsidRPr="009713C1">
        <w:t xml:space="preserve">he deliverables (what the group </w:t>
      </w:r>
      <w:r>
        <w:t xml:space="preserve">is </w:t>
      </w:r>
      <w:r w:rsidRPr="009713C1">
        <w:t xml:space="preserve">going to do) </w:t>
      </w:r>
    </w:p>
    <w:p w14:paraId="6484FB71" w14:textId="7EA30A66" w:rsidR="00E807C1" w:rsidRPr="00F06E88" w:rsidRDefault="00A57150" w:rsidP="006B7418">
      <w:pPr>
        <w:pStyle w:val="VCAAbullet"/>
      </w:pPr>
      <w:r w:rsidRPr="009713C1">
        <w:t>data collection to set targets (e</w:t>
      </w:r>
      <w:r>
        <w:t>.</w:t>
      </w:r>
      <w:r w:rsidRPr="009713C1">
        <w:t>g</w:t>
      </w:r>
      <w:r>
        <w:t>.</w:t>
      </w:r>
      <w:r w:rsidRPr="009713C1">
        <w:t xml:space="preserve"> fitness testing, win-loss results)</w:t>
      </w:r>
      <w:r w:rsidR="005E72DF">
        <w:t>.</w:t>
      </w:r>
    </w:p>
    <w:p w14:paraId="1B861DEE" w14:textId="22253183" w:rsidR="007F3137" w:rsidRPr="00F06E88" w:rsidRDefault="005E72DF" w:rsidP="008667E7">
      <w:pPr>
        <w:pStyle w:val="VCAAbody"/>
      </w:pPr>
      <w:r>
        <w:t xml:space="preserve">Students who did not score well </w:t>
      </w:r>
      <w:r w:rsidR="00E807C1" w:rsidRPr="00F06E88">
        <w:t>were unable to identify items related to sports performance, and often include</w:t>
      </w:r>
      <w:r>
        <w:t>d</w:t>
      </w:r>
      <w:r w:rsidR="00E807C1" w:rsidRPr="00F06E88">
        <w:t xml:space="preserve"> items relat</w:t>
      </w:r>
      <w:r>
        <w:t>ed</w:t>
      </w:r>
      <w:r w:rsidR="00E807C1" w:rsidRPr="00F06E88">
        <w:t xml:space="preserve"> to event planning such as budget and sources of income. </w:t>
      </w:r>
    </w:p>
    <w:p w14:paraId="318BE85F" w14:textId="54ADA8FA" w:rsidR="00BA76D8" w:rsidRPr="00F06E88" w:rsidRDefault="00BA76D8" w:rsidP="008667E7">
      <w:pPr>
        <w:pStyle w:val="VCAAHeading2"/>
      </w:pPr>
      <w:r w:rsidRPr="00F06E88">
        <w:t>Question 3di.</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217246" w14:paraId="134FB4FB"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AB053EA" w14:textId="77777777" w:rsidR="005E72DF" w:rsidRDefault="005E72D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98FFF31" w14:textId="77777777" w:rsidR="005E72DF" w:rsidRDefault="005E72D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43DC3B6" w14:textId="77777777" w:rsidR="005E72DF" w:rsidRDefault="005E72D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089C67B" w14:textId="77777777" w:rsidR="005E72DF" w:rsidRDefault="005E72DF"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60901A59" w14:textId="77777777" w:rsidR="005E72DF" w:rsidRDefault="005E72DF" w:rsidP="007F4F2A">
            <w:pPr>
              <w:pStyle w:val="VCAAtablecondensedheading"/>
            </w:pPr>
            <w:r>
              <w:t>Average</w:t>
            </w:r>
          </w:p>
        </w:tc>
      </w:tr>
      <w:tr w:rsidR="00217246" w14:paraId="40920550"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EC331" w14:textId="77777777" w:rsidR="005E72DF" w:rsidRDefault="005E72D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32FFA" w14:textId="5B4C1AFD" w:rsidR="005E72DF" w:rsidRDefault="004E72FB" w:rsidP="007F4F2A">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695A" w14:textId="42FFFB51" w:rsidR="005E72DF" w:rsidRDefault="004E72FB" w:rsidP="007F4F2A">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A923C" w14:textId="0612D4F5" w:rsidR="005E72DF" w:rsidRDefault="004E72FB" w:rsidP="007F4F2A">
            <w:pPr>
              <w:pStyle w:val="VCAAtablecondensed"/>
            </w:pPr>
            <w:r>
              <w:t>43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90142" w14:textId="39A87A3A" w:rsidR="005E72DF" w:rsidRDefault="004E72FB" w:rsidP="007F4F2A">
            <w:pPr>
              <w:pStyle w:val="VCAAtablecondensed"/>
            </w:pPr>
            <w:r>
              <w:t>1.3</w:t>
            </w:r>
          </w:p>
        </w:tc>
      </w:tr>
    </w:tbl>
    <w:p w14:paraId="0E0C49DA" w14:textId="1FE21E7A" w:rsidR="00387444" w:rsidRPr="00F06E88" w:rsidRDefault="004E72FB" w:rsidP="008667E7">
      <w:pPr>
        <w:pStyle w:val="VCAAbody"/>
      </w:pPr>
      <w:r>
        <w:t xml:space="preserve">Students who scored highly </w:t>
      </w:r>
      <w:r w:rsidR="00387444" w:rsidRPr="00F06E88">
        <w:t xml:space="preserve">were able to </w:t>
      </w:r>
      <w:r>
        <w:t>define</w:t>
      </w:r>
      <w:r w:rsidR="00387444" w:rsidRPr="00F06E88">
        <w:t xml:space="preserve"> mentoring as a professional learning relationship, </w:t>
      </w:r>
      <w:r>
        <w:t>whereas</w:t>
      </w:r>
      <w:r w:rsidR="00387444" w:rsidRPr="00F06E88">
        <w:t xml:space="preserve"> </w:t>
      </w:r>
      <w:r>
        <w:t>students who did not score well</w:t>
      </w:r>
      <w:r w:rsidR="00387444" w:rsidRPr="00F06E88">
        <w:t xml:space="preserve"> could only </w:t>
      </w:r>
      <w:r>
        <w:t>define</w:t>
      </w:r>
      <w:r w:rsidR="00387444" w:rsidRPr="00F06E88">
        <w:t xml:space="preserve"> it as a simple transfer of knowledge. </w:t>
      </w:r>
    </w:p>
    <w:p w14:paraId="156A53B8" w14:textId="50172ADE" w:rsidR="00387444" w:rsidRDefault="00387444" w:rsidP="008667E7">
      <w:pPr>
        <w:pStyle w:val="VCAAbody"/>
      </w:pPr>
      <w:r>
        <w:t>The following is an example of a high-scoring response</w:t>
      </w:r>
      <w:r w:rsidR="004E72FB">
        <w:t>.</w:t>
      </w:r>
    </w:p>
    <w:p w14:paraId="05560094" w14:textId="1DAD89DB" w:rsidR="008667E7" w:rsidRDefault="00E807C1" w:rsidP="008667E7">
      <w:pPr>
        <w:pStyle w:val="VCAAstudentresponse"/>
      </w:pPr>
      <w:r w:rsidRPr="00F06E88">
        <w:t>Mentoring refers to working closely with your mentee so they can gain insight on what it is like in the role, they can come to you for questions and learn tips and tricks. Simply you are a role model for someone</w:t>
      </w:r>
      <w:r w:rsidR="004E72FB">
        <w:t>.</w:t>
      </w:r>
      <w:r w:rsidR="00A879BE">
        <w:t xml:space="preserve"> </w:t>
      </w:r>
    </w:p>
    <w:p w14:paraId="258E4757" w14:textId="77777777" w:rsidR="008667E7" w:rsidRDefault="008667E7" w:rsidP="00D377D3">
      <w:pPr>
        <w:pStyle w:val="VCAAbody"/>
      </w:pPr>
      <w:r>
        <w:br w:type="page"/>
      </w:r>
    </w:p>
    <w:p w14:paraId="3DCD289E" w14:textId="22A7402F" w:rsidR="00BA76D8" w:rsidRPr="00F06E88" w:rsidRDefault="00BA76D8" w:rsidP="008667E7">
      <w:pPr>
        <w:pStyle w:val="VCAAHeading2"/>
      </w:pPr>
      <w:r w:rsidRPr="00F06E88">
        <w:lastRenderedPageBreak/>
        <w:t>Question 3dii.</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347BDBFE"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EB86687" w14:textId="77777777" w:rsidR="004E72FB" w:rsidRDefault="004E72FB"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3422FB1" w14:textId="77777777" w:rsidR="004E72FB" w:rsidRDefault="004E72FB"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7D2C93A8" w14:textId="77777777" w:rsidR="004E72FB" w:rsidRDefault="004E72FB"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322985A0" w14:textId="77777777" w:rsidR="004E72FB" w:rsidRDefault="004E72FB"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7DF80CAF" w14:textId="77777777" w:rsidR="004E72FB" w:rsidRDefault="004E72FB"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471EE962" w14:textId="77777777" w:rsidR="004E72FB" w:rsidRDefault="004E72FB" w:rsidP="007F4F2A">
            <w:pPr>
              <w:pStyle w:val="VCAAtablecondensedheading"/>
            </w:pPr>
            <w:r>
              <w:t>Average</w:t>
            </w:r>
          </w:p>
        </w:tc>
      </w:tr>
      <w:tr w:rsidR="00CC0CFA" w14:paraId="1358CB06"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61D95" w14:textId="77777777" w:rsidR="004E72FB" w:rsidRDefault="004E72FB"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98463" w14:textId="5D90E42E" w:rsidR="004E72FB" w:rsidRDefault="004E72FB" w:rsidP="007F4F2A">
            <w:pPr>
              <w:pStyle w:val="VCAAtablecondensed"/>
            </w:pPr>
            <w: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8D10F" w14:textId="39F14466" w:rsidR="004E72FB" w:rsidRDefault="004E72FB" w:rsidP="007F4F2A">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91978" w14:textId="4236DCE6" w:rsidR="004E72FB" w:rsidRDefault="004E72FB"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2F572" w14:textId="28560E2E" w:rsidR="004E72FB" w:rsidRDefault="004E72FB" w:rsidP="007F4F2A">
            <w:pPr>
              <w:pStyle w:val="VCAAtablecondensed"/>
            </w:pPr>
            <w:r>
              <w:t>39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25EF5" w14:textId="34E77CF5" w:rsidR="004E72FB" w:rsidRDefault="004E72FB" w:rsidP="007F4F2A">
            <w:pPr>
              <w:pStyle w:val="VCAAtablecondensed"/>
            </w:pPr>
            <w:r>
              <w:t>2.0</w:t>
            </w:r>
          </w:p>
        </w:tc>
      </w:tr>
    </w:tbl>
    <w:p w14:paraId="37F4BA1B" w14:textId="32EBFA21" w:rsidR="00A879BE" w:rsidRDefault="00A879BE" w:rsidP="00A879BE">
      <w:pPr>
        <w:pStyle w:val="VCAAbody"/>
      </w:pPr>
      <w:r w:rsidRPr="00F06E88">
        <w:t xml:space="preserve">Most students could articulate a single benefit to the mentee; however, they struggled to </w:t>
      </w:r>
      <w:r w:rsidR="004E72FB">
        <w:t xml:space="preserve">differentiate between the </w:t>
      </w:r>
      <w:r w:rsidRPr="00F06E88">
        <w:t xml:space="preserve">benefits </w:t>
      </w:r>
      <w:r w:rsidR="004E72FB">
        <w:t>of t</w:t>
      </w:r>
      <w:r w:rsidRPr="00F06E88">
        <w:t>he mentor and the organisation.</w:t>
      </w:r>
    </w:p>
    <w:p w14:paraId="0FF33BBF" w14:textId="6D1C9F8E" w:rsidR="00A879BE" w:rsidRDefault="00A879BE" w:rsidP="00A879BE">
      <w:pPr>
        <w:pStyle w:val="VCAAbody"/>
      </w:pPr>
      <w:r>
        <w:t>The following is an example of a high-scoring response</w:t>
      </w:r>
      <w:r w:rsidR="004E72FB">
        <w:t>.</w:t>
      </w:r>
    </w:p>
    <w:p w14:paraId="13FB89C5" w14:textId="51781E98" w:rsidR="00E807C1" w:rsidRPr="00F06E88" w:rsidRDefault="00A879BE" w:rsidP="008667E7">
      <w:pPr>
        <w:pStyle w:val="VCAAstudentresponse"/>
      </w:pPr>
      <w:r w:rsidRPr="00F06E88">
        <w:t>Mentor</w:t>
      </w:r>
      <w:r w:rsidR="00E807C1" w:rsidRPr="00F06E88">
        <w:t>: gets to consolidate their knowledge and actively improve. By constantly being challenged with questions and problem solving</w:t>
      </w:r>
      <w:r w:rsidR="00587CE5">
        <w:t>.</w:t>
      </w:r>
    </w:p>
    <w:p w14:paraId="33E11220" w14:textId="023BC7BC" w:rsidR="00E807C1" w:rsidRPr="00F06E88" w:rsidRDefault="00A879BE" w:rsidP="008667E7">
      <w:pPr>
        <w:pStyle w:val="VCAAstudentresponse"/>
      </w:pPr>
      <w:r w:rsidRPr="00F06E88">
        <w:t>Mentee</w:t>
      </w:r>
      <w:r w:rsidR="00E807C1" w:rsidRPr="00F06E88">
        <w:t>: Provide a greater / in depth understanding of their role and has someone they can go to throughout the year.</w:t>
      </w:r>
    </w:p>
    <w:p w14:paraId="3F97A615" w14:textId="77777777" w:rsidR="004E72FB" w:rsidRDefault="00A879BE">
      <w:pPr>
        <w:pStyle w:val="VCAAstudentresponse"/>
      </w:pPr>
      <w:r w:rsidRPr="00F06E88">
        <w:t>Organisation</w:t>
      </w:r>
      <w:r w:rsidR="00E807C1" w:rsidRPr="00F06E88">
        <w:t xml:space="preserve">: ensures all staff can put their best foot forward and work to their full potential. </w:t>
      </w:r>
    </w:p>
    <w:p w14:paraId="347AD171" w14:textId="059BC13E" w:rsidR="00BA76D8" w:rsidRPr="00F06E88" w:rsidRDefault="00BA76D8" w:rsidP="008667E7">
      <w:pPr>
        <w:pStyle w:val="VCAAHeading2"/>
      </w:pPr>
      <w:r w:rsidRPr="00F06E88">
        <w:t>Question 3e.</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1A751305"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2EA3F9C" w14:textId="77777777" w:rsidR="00246877" w:rsidRDefault="00246877"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0F9701A4" w14:textId="77777777" w:rsidR="00246877" w:rsidRDefault="00246877"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2F26AC5F" w14:textId="77777777" w:rsidR="00246877" w:rsidRDefault="00246877"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79AF9066" w14:textId="77777777" w:rsidR="00246877" w:rsidRDefault="00246877"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5F439BBA" w14:textId="77777777" w:rsidR="00246877" w:rsidRDefault="00246877"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3FBA2662" w14:textId="77777777" w:rsidR="00246877" w:rsidRDefault="00246877" w:rsidP="007F4F2A">
            <w:pPr>
              <w:pStyle w:val="VCAAtablecondensedheading"/>
            </w:pPr>
            <w:r>
              <w:t>Average</w:t>
            </w:r>
          </w:p>
        </w:tc>
      </w:tr>
      <w:tr w:rsidR="00CC0CFA" w14:paraId="0D032EC5"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72094" w14:textId="77777777" w:rsidR="00246877" w:rsidRDefault="00246877"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9BEC1" w14:textId="0F091FF6" w:rsidR="00246877" w:rsidRDefault="00246877"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7EF04" w14:textId="4D960BA5" w:rsidR="00246877" w:rsidRDefault="00246877" w:rsidP="007F4F2A">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964DC" w14:textId="42F34AEC" w:rsidR="00246877" w:rsidRDefault="00246877" w:rsidP="007F4F2A">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483A" w14:textId="6A88BE72" w:rsidR="00246877" w:rsidRDefault="00246877" w:rsidP="007F4F2A">
            <w:pPr>
              <w:pStyle w:val="VCAAtablecondensed"/>
            </w:pPr>
            <w:r>
              <w:t>26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C019" w14:textId="3CFBDAD3" w:rsidR="00246877" w:rsidRDefault="00246877" w:rsidP="007F4F2A">
            <w:pPr>
              <w:pStyle w:val="VCAAtablecondensed"/>
            </w:pPr>
            <w:r>
              <w:t>1.4</w:t>
            </w:r>
          </w:p>
        </w:tc>
      </w:tr>
    </w:tbl>
    <w:p w14:paraId="73B2B26A" w14:textId="409EF6EF" w:rsidR="00A879BE" w:rsidRPr="00F06E88" w:rsidRDefault="00A879BE" w:rsidP="008667E7">
      <w:pPr>
        <w:pStyle w:val="VCAAbody"/>
      </w:pPr>
      <w:r w:rsidRPr="00F06E88">
        <w:t xml:space="preserve">Students often confused communication style with coaching style. </w:t>
      </w:r>
    </w:p>
    <w:p w14:paraId="023B22BD" w14:textId="056D1A4A" w:rsidR="00A879BE" w:rsidRDefault="00A879BE" w:rsidP="00A879BE">
      <w:pPr>
        <w:pStyle w:val="VCAAbody"/>
      </w:pPr>
      <w:r>
        <w:t>The following is an example of a high-scoring response</w:t>
      </w:r>
      <w:r w:rsidR="00246877">
        <w:t>.</w:t>
      </w:r>
    </w:p>
    <w:p w14:paraId="37B0BD8F" w14:textId="5008AE52" w:rsidR="00E807C1" w:rsidRPr="00F06E88" w:rsidRDefault="00A879BE" w:rsidP="008667E7">
      <w:pPr>
        <w:pStyle w:val="VCAAstudentresponse"/>
      </w:pPr>
      <w:r w:rsidRPr="00F06E88">
        <w:t>Communication</w:t>
      </w:r>
      <w:r w:rsidR="00E807C1" w:rsidRPr="00F06E88">
        <w:t xml:space="preserve"> </w:t>
      </w:r>
      <w:r w:rsidRPr="00F06E88">
        <w:t>style</w:t>
      </w:r>
      <w:r w:rsidR="00E807C1" w:rsidRPr="00F06E88">
        <w:t>: Tone and level of voice</w:t>
      </w:r>
    </w:p>
    <w:p w14:paraId="1264EDB8" w14:textId="304BDCD5" w:rsidR="00E807C1" w:rsidRPr="00F06E88" w:rsidRDefault="00A879BE" w:rsidP="008667E7">
      <w:pPr>
        <w:pStyle w:val="VCAAstudentresponse"/>
      </w:pPr>
      <w:r w:rsidRPr="00F06E88">
        <w:t>Adaptation</w:t>
      </w:r>
      <w:r w:rsidR="00E807C1" w:rsidRPr="00F06E88">
        <w:t xml:space="preserve">: You would need to adapt your tone and level of voice to a softer and mid volume. </w:t>
      </w:r>
    </w:p>
    <w:p w14:paraId="10D7F467" w14:textId="7D34D8B6" w:rsidR="00E807C1" w:rsidRPr="00F06E88" w:rsidRDefault="00A879BE" w:rsidP="008667E7">
      <w:pPr>
        <w:pStyle w:val="VCAAstudentresponse"/>
      </w:pPr>
      <w:r w:rsidRPr="00F06E88">
        <w:t>Reason</w:t>
      </w:r>
      <w:r w:rsidR="00E807C1" w:rsidRPr="00F06E88">
        <w:t xml:space="preserve">: You should do this to ensure no one is frightened by you using a loud and aggressive voice and </w:t>
      </w:r>
      <w:r w:rsidR="00246877">
        <w:t xml:space="preserve"> </w:t>
      </w:r>
      <w:r w:rsidR="00E807C1" w:rsidRPr="00F06E88">
        <w:t>that everyone can hear and understand clearly</w:t>
      </w:r>
      <w:r w:rsidR="00246877">
        <w:t>.</w:t>
      </w:r>
    </w:p>
    <w:p w14:paraId="2ECDE721" w14:textId="28979942" w:rsidR="00BA76D8" w:rsidRPr="00F06E88" w:rsidRDefault="00BA76D8" w:rsidP="008667E7">
      <w:pPr>
        <w:pStyle w:val="VCAAHeading2"/>
      </w:pPr>
      <w:r w:rsidRPr="00F06E88">
        <w:t>Question 3f.</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465E6F7D"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906464C" w14:textId="77777777" w:rsidR="00246877" w:rsidRDefault="00246877"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0C3A12F" w14:textId="77777777" w:rsidR="00246877" w:rsidRDefault="00246877"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C0B5E2C" w14:textId="77777777" w:rsidR="00246877" w:rsidRDefault="00246877"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B286626" w14:textId="77777777" w:rsidR="00246877" w:rsidRDefault="00246877"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47E38111" w14:textId="77777777" w:rsidR="00246877" w:rsidRDefault="00246877"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7DDB4B07" w14:textId="77777777" w:rsidR="00246877" w:rsidRDefault="00246877"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60DA5449" w14:textId="77777777" w:rsidR="00246877" w:rsidRDefault="00246877" w:rsidP="007F4F2A">
            <w:pPr>
              <w:pStyle w:val="VCAAtablecondensedheading"/>
            </w:pPr>
            <w:r>
              <w:t>Average</w:t>
            </w:r>
          </w:p>
        </w:tc>
      </w:tr>
      <w:tr w:rsidR="00CC0CFA" w14:paraId="66C84A82"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103E" w14:textId="77777777" w:rsidR="00246877" w:rsidRDefault="00246877"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0F57" w14:textId="4FEE0AF9" w:rsidR="00246877" w:rsidRDefault="00246877" w:rsidP="007F4F2A">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236E6" w14:textId="21985EAD" w:rsidR="00246877" w:rsidRDefault="00246877" w:rsidP="007F4F2A">
            <w:pPr>
              <w:pStyle w:val="VCAAtablecondensed"/>
            </w:pPr>
            <w: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FB89" w14:textId="022EDB36" w:rsidR="00246877" w:rsidRDefault="00246877" w:rsidP="007F4F2A">
            <w:pPr>
              <w:pStyle w:val="VCAAtablecondensed"/>
            </w:pPr>
            <w: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726A" w14:textId="5BDB2072" w:rsidR="00246877" w:rsidRDefault="00246877" w:rsidP="007F4F2A">
            <w:pPr>
              <w:pStyle w:val="VCAAtablecondensed"/>
            </w:pPr>
            <w:r>
              <w:t>35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81677" w14:textId="6F9550EB" w:rsidR="00246877" w:rsidRDefault="00246877" w:rsidP="007F4F2A">
            <w:pPr>
              <w:pStyle w:val="VCAAtablecondensed"/>
            </w:pPr>
            <w:r>
              <w:t>43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2916C" w14:textId="30E64AA8" w:rsidR="00246877" w:rsidRDefault="00246877" w:rsidP="007F4F2A">
            <w:pPr>
              <w:pStyle w:val="VCAAtablecondensed"/>
            </w:pPr>
            <w:r>
              <w:t>3.0</w:t>
            </w:r>
          </w:p>
        </w:tc>
      </w:tr>
    </w:tbl>
    <w:p w14:paraId="299A1F59" w14:textId="51181426" w:rsidR="00A879BE" w:rsidRPr="00177EE7" w:rsidRDefault="00A879BE" w:rsidP="00177EE7">
      <w:pPr>
        <w:pStyle w:val="VCAAbody"/>
      </w:pPr>
      <w:r w:rsidRPr="00177EE7">
        <w:t>The majority of students correctly selected the most suitable session plan</w:t>
      </w:r>
      <w:r w:rsidR="008C0361" w:rsidRPr="00177EE7">
        <w:t xml:space="preserve"> which was A</w:t>
      </w:r>
      <w:r w:rsidRPr="00177EE7">
        <w:t xml:space="preserve">; however, </w:t>
      </w:r>
      <w:r w:rsidR="00246877" w:rsidRPr="00177EE7">
        <w:t xml:space="preserve">many of them </w:t>
      </w:r>
      <w:r w:rsidRPr="00177EE7">
        <w:t xml:space="preserve">could only provide one </w:t>
      </w:r>
      <w:r w:rsidR="009713C1" w:rsidRPr="00177EE7">
        <w:t xml:space="preserve">or </w:t>
      </w:r>
      <w:r w:rsidRPr="00177EE7">
        <w:t xml:space="preserve">two justifications for their selection. </w:t>
      </w:r>
    </w:p>
    <w:p w14:paraId="0CB3F836" w14:textId="77777777" w:rsidR="008C0361" w:rsidRPr="00177EE7" w:rsidRDefault="008C0361" w:rsidP="006B7418">
      <w:pPr>
        <w:pStyle w:val="VCAAbullet"/>
      </w:pPr>
      <w:r w:rsidRPr="00177EE7">
        <w:t xml:space="preserve">Dribbling Session A starts off basic and gradually increases in complexity. Dribbling session B starts off with complex activities and finishes with a basic activity. </w:t>
      </w:r>
    </w:p>
    <w:p w14:paraId="6F45F36D" w14:textId="77777777" w:rsidR="008C0361" w:rsidRPr="00177EE7" w:rsidRDefault="008C0361" w:rsidP="006B7418">
      <w:pPr>
        <w:pStyle w:val="VCAAbullet"/>
      </w:pPr>
      <w:r w:rsidRPr="00177EE7">
        <w:t xml:space="preserve">Session A requires activities to be paced and sequenced. </w:t>
      </w:r>
    </w:p>
    <w:p w14:paraId="04645A5D" w14:textId="77777777" w:rsidR="008C0361" w:rsidRPr="00177EE7" w:rsidRDefault="008C0361" w:rsidP="006B7418">
      <w:pPr>
        <w:pStyle w:val="VCAAbullet"/>
      </w:pPr>
      <w:r w:rsidRPr="00177EE7">
        <w:t xml:space="preserve">Session A incorporates hand dominance </w:t>
      </w:r>
    </w:p>
    <w:p w14:paraId="507053A4" w14:textId="510C22E3" w:rsidR="00177EE7" w:rsidRDefault="008C0361" w:rsidP="006B7418">
      <w:pPr>
        <w:pStyle w:val="VCAAbullet"/>
      </w:pPr>
      <w:r w:rsidRPr="00177EE7">
        <w:t>Activities are relevant to foundation level participants.</w:t>
      </w:r>
    </w:p>
    <w:p w14:paraId="59A32EC9" w14:textId="77777777" w:rsidR="00177EE7" w:rsidRDefault="00177EE7" w:rsidP="00D377D3">
      <w:pPr>
        <w:pStyle w:val="VCAAbody"/>
        <w:rPr>
          <w:lang w:val="en-GB"/>
        </w:rPr>
      </w:pPr>
      <w:r>
        <w:br w:type="page"/>
      </w:r>
    </w:p>
    <w:p w14:paraId="2C7FC84A" w14:textId="37E20FB1" w:rsidR="00BA76D8" w:rsidRPr="00F06E88" w:rsidRDefault="00BA76D8" w:rsidP="008667E7">
      <w:pPr>
        <w:pStyle w:val="VCAAHeading2"/>
      </w:pPr>
      <w:r w:rsidRPr="00F06E88">
        <w:lastRenderedPageBreak/>
        <w:t>Question 4ai.</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4D77EED8"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6B17C950" w14:textId="77777777" w:rsidR="00246877" w:rsidRDefault="00246877"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0A92F7EE" w14:textId="77777777" w:rsidR="00246877" w:rsidRDefault="00246877"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433E0E4C" w14:textId="77777777" w:rsidR="00246877" w:rsidRDefault="00246877"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3EB75339" w14:textId="77777777" w:rsidR="00246877" w:rsidRDefault="00246877" w:rsidP="007F4F2A">
            <w:pPr>
              <w:pStyle w:val="VCAAtablecondensedheading"/>
            </w:pPr>
            <w:r>
              <w:t>Average</w:t>
            </w:r>
          </w:p>
        </w:tc>
      </w:tr>
      <w:tr w:rsidR="00CC0CFA" w14:paraId="35B8DC58"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ABB7F" w14:textId="77777777" w:rsidR="00246877" w:rsidRDefault="00246877"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C43C" w14:textId="04DC0753" w:rsidR="00246877" w:rsidRDefault="00247A13" w:rsidP="007F4F2A">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02E7A" w14:textId="7B4BF987" w:rsidR="00246877" w:rsidRDefault="00247A13" w:rsidP="007F4F2A">
            <w:pPr>
              <w:pStyle w:val="VCAAtablecondensed"/>
            </w:pPr>
            <w:r>
              <w:t>96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E1C1" w14:textId="2B18CC79" w:rsidR="00246877" w:rsidRDefault="00247A13" w:rsidP="007F4F2A">
            <w:pPr>
              <w:pStyle w:val="VCAAtablecondensed"/>
            </w:pPr>
            <w:r>
              <w:t>1.</w:t>
            </w:r>
            <w:r w:rsidR="00246877">
              <w:t>0</w:t>
            </w:r>
          </w:p>
        </w:tc>
      </w:tr>
    </w:tbl>
    <w:p w14:paraId="5526C1BB" w14:textId="32B9B73B" w:rsidR="00B81357" w:rsidRPr="00F06E88" w:rsidRDefault="00B81357" w:rsidP="008667E7">
      <w:pPr>
        <w:pStyle w:val="VCAAbody"/>
      </w:pPr>
      <w:r w:rsidRPr="00F06E88">
        <w:t xml:space="preserve">Obstacle </w:t>
      </w:r>
      <w:r w:rsidR="00A879BE">
        <w:t>c</w:t>
      </w:r>
      <w:r w:rsidRPr="00F06E88">
        <w:t>ourse</w:t>
      </w:r>
      <w:r w:rsidR="0011413F">
        <w:t>.</w:t>
      </w:r>
    </w:p>
    <w:p w14:paraId="7E996CD5" w14:textId="1BA7C5DF" w:rsidR="00BA76D8" w:rsidRPr="00F06E88" w:rsidRDefault="00BA76D8" w:rsidP="008667E7">
      <w:pPr>
        <w:pStyle w:val="VCAAHeading2"/>
      </w:pPr>
      <w:r w:rsidRPr="00F06E88">
        <w:t>Question 4aii.</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0AE4BD51"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5B0858B" w14:textId="77777777" w:rsidR="00246877" w:rsidRDefault="00246877"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FFFF55F" w14:textId="77777777" w:rsidR="00246877" w:rsidRDefault="00246877"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975091E" w14:textId="77777777" w:rsidR="00246877" w:rsidRDefault="00246877"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69EB81F0" w14:textId="77777777" w:rsidR="00246877" w:rsidRDefault="00246877" w:rsidP="007F4F2A">
            <w:pPr>
              <w:pStyle w:val="VCAAtablecondensedheading"/>
            </w:pPr>
            <w:r>
              <w:t>Average</w:t>
            </w:r>
          </w:p>
        </w:tc>
      </w:tr>
      <w:tr w:rsidR="00CC0CFA" w14:paraId="241D8667"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F79D6" w14:textId="77777777" w:rsidR="00246877" w:rsidRDefault="00246877"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D11" w14:textId="2972C33E" w:rsidR="00246877" w:rsidRDefault="00247A13" w:rsidP="007F4F2A">
            <w:pPr>
              <w:pStyle w:val="VCAAtablecondensed"/>
            </w:pPr>
            <w: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031B" w14:textId="3A4BEF23" w:rsidR="00246877" w:rsidRDefault="00247A13" w:rsidP="007F4F2A">
            <w:pPr>
              <w:pStyle w:val="VCAAtablecondensed"/>
            </w:pPr>
            <w:r>
              <w:t>83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6D2B0" w14:textId="5CC29BC0" w:rsidR="00246877" w:rsidRDefault="00247A13" w:rsidP="007F4F2A">
            <w:pPr>
              <w:pStyle w:val="VCAAtablecondensed"/>
            </w:pPr>
            <w:r>
              <w:t>0.8</w:t>
            </w:r>
          </w:p>
        </w:tc>
      </w:tr>
    </w:tbl>
    <w:p w14:paraId="056344EA" w14:textId="2222108C" w:rsidR="008A1C3B" w:rsidRPr="00F06E88" w:rsidRDefault="008A1C3B" w:rsidP="008667E7">
      <w:pPr>
        <w:pStyle w:val="VCAAbody"/>
      </w:pPr>
      <w:r w:rsidRPr="00F06E88">
        <w:t>Incorrect use of equipment</w:t>
      </w:r>
      <w:r w:rsidR="00246877">
        <w:t xml:space="preserve"> or </w:t>
      </w:r>
      <w:r w:rsidRPr="00F06E88">
        <w:t>not following instructions</w:t>
      </w:r>
      <w:r w:rsidR="00246877">
        <w:t>.</w:t>
      </w:r>
    </w:p>
    <w:p w14:paraId="5EF1318C" w14:textId="0F11FBCC" w:rsidR="00BA76D8" w:rsidRPr="00F06E88" w:rsidRDefault="00BA76D8" w:rsidP="008667E7">
      <w:pPr>
        <w:pStyle w:val="VCAAbody"/>
      </w:pPr>
      <w:r w:rsidRPr="00F06E88">
        <w:t xml:space="preserve">Most students were able to </w:t>
      </w:r>
      <w:r w:rsidR="00AB5405" w:rsidRPr="00F06E88">
        <w:t xml:space="preserve">link the </w:t>
      </w:r>
      <w:r w:rsidR="00246877">
        <w:t>o</w:t>
      </w:r>
      <w:r w:rsidR="00AB5405" w:rsidRPr="00F06E88">
        <w:t xml:space="preserve">bstacle course data to get the correct answer. Some students who had the correct answer in </w:t>
      </w:r>
      <w:r w:rsidR="00246877">
        <w:t xml:space="preserve">Question </w:t>
      </w:r>
      <w:r w:rsidR="00AB5405" w:rsidRPr="00F06E88">
        <w:t>4ai</w:t>
      </w:r>
      <w:r w:rsidR="00246877">
        <w:t>.</w:t>
      </w:r>
      <w:r w:rsidR="00AB5405" w:rsidRPr="00F06E88">
        <w:t xml:space="preserve"> </w:t>
      </w:r>
      <w:r w:rsidR="00F427FD">
        <w:t>i</w:t>
      </w:r>
      <w:r w:rsidR="00246877">
        <w:t xml:space="preserve">ncorrectly </w:t>
      </w:r>
      <w:r w:rsidR="00AB5405" w:rsidRPr="00F06E88">
        <w:t>selected heat or weather as their response</w:t>
      </w:r>
      <w:r w:rsidR="00246877">
        <w:t>.</w:t>
      </w:r>
      <w:r w:rsidR="00AB5405" w:rsidRPr="00F06E88">
        <w:t xml:space="preserve"> </w:t>
      </w:r>
    </w:p>
    <w:p w14:paraId="66069F99" w14:textId="0942E7B4" w:rsidR="00BA76D8" w:rsidRPr="00F06E88" w:rsidRDefault="00BA76D8" w:rsidP="008667E7">
      <w:pPr>
        <w:pStyle w:val="VCAAHeading2"/>
      </w:pPr>
      <w:r w:rsidRPr="00F06E88">
        <w:t>Question 4ai</w:t>
      </w:r>
      <w:r w:rsidR="00AB5405" w:rsidRPr="00F06E88">
        <w:t>ii</w:t>
      </w:r>
      <w:r w:rsidRPr="00F06E88">
        <w:t>.</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67DDCE22"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4091DCCE" w14:textId="77777777" w:rsidR="00247A13" w:rsidRDefault="00247A13"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6D099F6" w14:textId="77777777" w:rsidR="00247A13" w:rsidRDefault="00247A13"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7BAF4503" w14:textId="77777777" w:rsidR="00247A13" w:rsidRDefault="00247A13"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0DF76B58" w14:textId="77777777" w:rsidR="00247A13" w:rsidRDefault="00247A13" w:rsidP="007F4F2A">
            <w:pPr>
              <w:pStyle w:val="VCAAtablecondensedheading"/>
            </w:pPr>
            <w:r>
              <w:t>Average</w:t>
            </w:r>
          </w:p>
        </w:tc>
      </w:tr>
      <w:tr w:rsidR="00CC0CFA" w14:paraId="1A4175F3"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9CCE9" w14:textId="77777777" w:rsidR="00247A13" w:rsidRDefault="00247A13"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6E954" w14:textId="60F21E3B" w:rsidR="00247A13" w:rsidRDefault="00247A13" w:rsidP="007F4F2A">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1F775" w14:textId="3E66449F" w:rsidR="00247A13" w:rsidRDefault="00247A13" w:rsidP="007F4F2A">
            <w:pPr>
              <w:pStyle w:val="VCAAtablecondensed"/>
            </w:pPr>
            <w:r>
              <w:t>76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2954" w14:textId="36021951" w:rsidR="00247A13" w:rsidRDefault="00247A13" w:rsidP="007F4F2A">
            <w:pPr>
              <w:pStyle w:val="VCAAtablecondensed"/>
            </w:pPr>
            <w:r>
              <w:t>0.8</w:t>
            </w:r>
          </w:p>
        </w:tc>
      </w:tr>
    </w:tbl>
    <w:p w14:paraId="3FE1B984" w14:textId="77777777" w:rsidR="00247A13" w:rsidRDefault="00247A13">
      <w:pPr>
        <w:pStyle w:val="VCAAbody"/>
      </w:pPr>
      <w:r>
        <w:t>Any one of:</w:t>
      </w:r>
    </w:p>
    <w:p w14:paraId="695E52D1" w14:textId="791E7049" w:rsidR="00247A13" w:rsidRDefault="00247A13" w:rsidP="006B7418">
      <w:pPr>
        <w:pStyle w:val="VCAAbullet"/>
      </w:pPr>
      <w:r>
        <w:t>s</w:t>
      </w:r>
      <w:r w:rsidR="008A1C3B" w:rsidRPr="00F06E88">
        <w:t>prains</w:t>
      </w:r>
    </w:p>
    <w:p w14:paraId="6D50C5B3" w14:textId="1FC69ED0" w:rsidR="00247A13" w:rsidRDefault="008A1C3B" w:rsidP="006B7418">
      <w:pPr>
        <w:pStyle w:val="VCAAbullet"/>
      </w:pPr>
      <w:r w:rsidRPr="00F06E88">
        <w:t>strains</w:t>
      </w:r>
    </w:p>
    <w:p w14:paraId="1E97E479" w14:textId="21C75E37" w:rsidR="00247A13" w:rsidRDefault="008A1C3B" w:rsidP="006B7418">
      <w:pPr>
        <w:pStyle w:val="VCAAbullet"/>
      </w:pPr>
      <w:r w:rsidRPr="00F06E88">
        <w:t>broken bone</w:t>
      </w:r>
    </w:p>
    <w:p w14:paraId="000E98ED" w14:textId="787636D9" w:rsidR="00247A13" w:rsidRDefault="008A1C3B" w:rsidP="006B7418">
      <w:pPr>
        <w:pStyle w:val="VCAAbullet"/>
      </w:pPr>
      <w:r w:rsidRPr="00F06E88">
        <w:t>concussion</w:t>
      </w:r>
    </w:p>
    <w:p w14:paraId="27755D93" w14:textId="6A231EFC" w:rsidR="00247A13" w:rsidRDefault="008A1C3B" w:rsidP="006B7418">
      <w:pPr>
        <w:pStyle w:val="VCAAbullet"/>
      </w:pPr>
      <w:r w:rsidRPr="00F06E88">
        <w:t>loss of reputation due to poor safety record</w:t>
      </w:r>
    </w:p>
    <w:p w14:paraId="262400A1" w14:textId="6068A900" w:rsidR="00247A13" w:rsidRDefault="008A1C3B" w:rsidP="006B7418">
      <w:pPr>
        <w:pStyle w:val="VCAAbullet"/>
      </w:pPr>
      <w:r w:rsidRPr="00F06E88">
        <w:t>high number of incidents</w:t>
      </w:r>
    </w:p>
    <w:p w14:paraId="723ED6DB" w14:textId="77777777" w:rsidR="008667E7" w:rsidRDefault="008A1C3B" w:rsidP="006B7418">
      <w:pPr>
        <w:pStyle w:val="VCAAbullet"/>
      </w:pPr>
      <w:r w:rsidRPr="00F06E88">
        <w:t>loss of revenue</w:t>
      </w:r>
    </w:p>
    <w:p w14:paraId="3DB80E9C" w14:textId="15CB65FD" w:rsidR="008A1C3B" w:rsidRPr="00177EE7" w:rsidRDefault="008C0361" w:rsidP="00177EE7">
      <w:pPr>
        <w:pStyle w:val="VCAAbody"/>
      </w:pPr>
      <w:r w:rsidRPr="00177EE7">
        <w:t>The majority of students exhibited a strong understanding of risk identification within the industry by accurately recognising the highest potential risk depicted in a recorded Workplace Health and Safety (WHS) incident.</w:t>
      </w:r>
    </w:p>
    <w:p w14:paraId="6A44147A" w14:textId="59EC0E82" w:rsidR="00BA76D8" w:rsidRPr="00F06E88" w:rsidRDefault="00BA76D8" w:rsidP="007A43A3">
      <w:pPr>
        <w:pStyle w:val="VCAAHeading2"/>
      </w:pPr>
      <w:r w:rsidRPr="00F06E88">
        <w:t>Question 4b.</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7B1A11F8"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8CC0E39" w14:textId="77777777" w:rsidR="00737D8B" w:rsidRDefault="00737D8B"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74A8F14" w14:textId="77777777" w:rsidR="00737D8B" w:rsidRDefault="00737D8B"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725FBB18" w14:textId="77777777" w:rsidR="00737D8B" w:rsidRDefault="00737D8B"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D9976D6" w14:textId="77777777" w:rsidR="00737D8B" w:rsidRDefault="00737D8B"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6370D7F7" w14:textId="77777777" w:rsidR="00737D8B" w:rsidRDefault="00737D8B" w:rsidP="007F4F2A">
            <w:pPr>
              <w:pStyle w:val="VCAAtablecondensedheading"/>
            </w:pPr>
            <w:r>
              <w:t>Average</w:t>
            </w:r>
          </w:p>
        </w:tc>
      </w:tr>
      <w:tr w:rsidR="00CC0CFA" w14:paraId="4A483A3C"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03EDF" w14:textId="77777777" w:rsidR="00737D8B" w:rsidRDefault="00737D8B"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8BA83" w14:textId="6BB55828" w:rsidR="00737D8B" w:rsidRDefault="0011413F" w:rsidP="007F4F2A">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3B10" w14:textId="3009763B" w:rsidR="00737D8B" w:rsidRDefault="0011413F" w:rsidP="007F4F2A">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97DF" w14:textId="73DEF31B" w:rsidR="00737D8B" w:rsidRDefault="0011413F" w:rsidP="007F4F2A">
            <w:pPr>
              <w:pStyle w:val="VCAAtablecondensed"/>
            </w:pPr>
            <w:r>
              <w:t>56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35A7" w14:textId="28247C38" w:rsidR="00737D8B" w:rsidRDefault="0011413F" w:rsidP="007F4F2A">
            <w:pPr>
              <w:pStyle w:val="VCAAtablecondensed"/>
            </w:pPr>
            <w:r>
              <w:t>1.4</w:t>
            </w:r>
          </w:p>
        </w:tc>
      </w:tr>
    </w:tbl>
    <w:p w14:paraId="0996AB74" w14:textId="268BD52F" w:rsidR="00A879BE" w:rsidRDefault="0011413F" w:rsidP="008667E7">
      <w:pPr>
        <w:pStyle w:val="VCAAbody"/>
      </w:pPr>
      <w:r>
        <w:t>One</w:t>
      </w:r>
      <w:r w:rsidR="00A879BE">
        <w:t xml:space="preserve"> of:</w:t>
      </w:r>
    </w:p>
    <w:p w14:paraId="20412C72" w14:textId="7F321944" w:rsidR="008A1C3B" w:rsidRPr="00F06E88" w:rsidRDefault="008A1C3B" w:rsidP="006B7418">
      <w:pPr>
        <w:pStyle w:val="VCAAbullet"/>
      </w:pPr>
      <w:r w:rsidRPr="00F06E88">
        <w:t xml:space="preserve">Run an orientation session prior to participants </w:t>
      </w:r>
      <w:r w:rsidR="0011413F">
        <w:t xml:space="preserve">taking part </w:t>
      </w:r>
      <w:r w:rsidRPr="00F06E88">
        <w:t>in the obstacle course by giv</w:t>
      </w:r>
      <w:r w:rsidR="0011413F">
        <w:t>ing</w:t>
      </w:r>
      <w:r w:rsidRPr="00F06E88">
        <w:t xml:space="preserve"> them a demonstration on how to complete each activity. </w:t>
      </w:r>
    </w:p>
    <w:p w14:paraId="7F52CE7A" w14:textId="77777777" w:rsidR="008A1C3B" w:rsidRPr="00F06E88" w:rsidRDefault="008A1C3B" w:rsidP="006B7418">
      <w:pPr>
        <w:pStyle w:val="VCAAbullet"/>
      </w:pPr>
      <w:r w:rsidRPr="00F06E88">
        <w:t>Have a sign on each activity to remind participants on how to complete that activity correctly.</w:t>
      </w:r>
    </w:p>
    <w:p w14:paraId="26C81FF3" w14:textId="367B6E7A" w:rsidR="008667E7" w:rsidRDefault="008A1C3B" w:rsidP="006B7418">
      <w:pPr>
        <w:pStyle w:val="VCAAbullet"/>
      </w:pPr>
      <w:r w:rsidRPr="00F06E88">
        <w:t>Run an orientation session that explains how to be safe</w:t>
      </w:r>
      <w:r w:rsidR="0011413F">
        <w:t>.</w:t>
      </w:r>
    </w:p>
    <w:p w14:paraId="384A15C3" w14:textId="77777777" w:rsidR="008667E7" w:rsidRDefault="008667E7" w:rsidP="00D377D3">
      <w:pPr>
        <w:pStyle w:val="VCAAbody"/>
        <w:rPr>
          <w:lang w:val="en-GB"/>
        </w:rPr>
      </w:pPr>
      <w:r>
        <w:br w:type="page"/>
      </w:r>
    </w:p>
    <w:p w14:paraId="3515C881" w14:textId="04286161" w:rsidR="00BA76D8" w:rsidRPr="00F06E88" w:rsidRDefault="00BA76D8" w:rsidP="008667E7">
      <w:pPr>
        <w:pStyle w:val="VCAAHeading2"/>
      </w:pPr>
      <w:r w:rsidRPr="00F06E88">
        <w:lastRenderedPageBreak/>
        <w:t>Question 4c.</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3C5350D6"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3297EB35"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092719C3"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3C140896" w14:textId="77777777" w:rsidR="0011413F" w:rsidRDefault="0011413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679A258D" w14:textId="77777777" w:rsidR="0011413F" w:rsidRDefault="0011413F"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1F9F81DE" w14:textId="77777777" w:rsidR="0011413F" w:rsidRDefault="0011413F" w:rsidP="007F4F2A">
            <w:pPr>
              <w:pStyle w:val="VCAAtablecondensedheading"/>
            </w:pPr>
            <w:r>
              <w:t>Average</w:t>
            </w:r>
          </w:p>
        </w:tc>
      </w:tr>
      <w:tr w:rsidR="00CC0CFA" w14:paraId="3D59299B"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939F"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02EC" w14:textId="2BC0E838" w:rsidR="0011413F" w:rsidRDefault="0011413F" w:rsidP="007F4F2A">
            <w:pPr>
              <w:pStyle w:val="VCAAtablecondensed"/>
            </w:pPr>
            <w: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AC824" w14:textId="198440D4" w:rsidR="0011413F" w:rsidRDefault="0011413F"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CCD98" w14:textId="078693CF" w:rsidR="0011413F" w:rsidRDefault="0011413F" w:rsidP="007F4F2A">
            <w:pPr>
              <w:pStyle w:val="VCAAtablecondensed"/>
            </w:pPr>
            <w:r>
              <w:t>58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802C2" w14:textId="0F797060" w:rsidR="0011413F" w:rsidRDefault="0011413F" w:rsidP="007F4F2A">
            <w:pPr>
              <w:pStyle w:val="VCAAtablecondensed"/>
            </w:pPr>
            <w:r>
              <w:t>1.5</w:t>
            </w:r>
          </w:p>
        </w:tc>
      </w:tr>
    </w:tbl>
    <w:p w14:paraId="7309E8A4" w14:textId="70BFD3AD" w:rsidR="00A879BE" w:rsidRDefault="0011413F" w:rsidP="008667E7">
      <w:pPr>
        <w:pStyle w:val="VCAAbody"/>
      </w:pPr>
      <w:r>
        <w:t>Any one of the following</w:t>
      </w:r>
      <w:r w:rsidR="00A879BE">
        <w:t>:</w:t>
      </w:r>
    </w:p>
    <w:p w14:paraId="0C250EA7" w14:textId="20D83E97" w:rsidR="008A1C3B" w:rsidRPr="00F06E88" w:rsidRDefault="008A1C3B" w:rsidP="006B7418">
      <w:pPr>
        <w:pStyle w:val="VCAAbullet"/>
      </w:pPr>
      <w:r w:rsidRPr="00F06E88">
        <w:t xml:space="preserve">You </w:t>
      </w:r>
      <w:r w:rsidR="0011413F">
        <w:t>c</w:t>
      </w:r>
      <w:r w:rsidRPr="00F06E88">
        <w:t xml:space="preserve">ould email all members with the safety information and then include a read receipt to ensure they have read and understood it.  </w:t>
      </w:r>
    </w:p>
    <w:p w14:paraId="04AFC97B" w14:textId="3F46EFA4" w:rsidR="008A1C3B" w:rsidRPr="00F06E88" w:rsidRDefault="008A1C3B" w:rsidP="006B7418">
      <w:pPr>
        <w:pStyle w:val="VCAAbullet"/>
      </w:pPr>
      <w:r w:rsidRPr="00F06E88">
        <w:t xml:space="preserve">You could email the information to the </w:t>
      </w:r>
      <w:r w:rsidR="008667E7" w:rsidRPr="00F06E88">
        <w:t>participants and</w:t>
      </w:r>
      <w:r w:rsidRPr="00F06E88">
        <w:t xml:space="preserve"> include a survey monkey / test.</w:t>
      </w:r>
    </w:p>
    <w:p w14:paraId="6D305246" w14:textId="7AE60B5C" w:rsidR="008A1C3B" w:rsidRPr="00F06E88" w:rsidRDefault="008667E7" w:rsidP="008667E7">
      <w:pPr>
        <w:pStyle w:val="VCAAbody"/>
      </w:pPr>
      <w:r w:rsidRPr="00F06E88">
        <w:t>Students</w:t>
      </w:r>
      <w:r w:rsidR="008A1C3B" w:rsidRPr="00F06E88">
        <w:t xml:space="preserve"> </w:t>
      </w:r>
      <w:r w:rsidR="0011413F">
        <w:t xml:space="preserve">who scored highly </w:t>
      </w:r>
      <w:r w:rsidR="008A1C3B" w:rsidRPr="00F06E88">
        <w:t xml:space="preserve">were able to provide a description about information sharing as opposed to single word responses. </w:t>
      </w:r>
    </w:p>
    <w:p w14:paraId="35943E67" w14:textId="4D11C43B" w:rsidR="00BA76D8" w:rsidRPr="00F06E88" w:rsidRDefault="00BA76D8" w:rsidP="008667E7">
      <w:pPr>
        <w:pStyle w:val="VCAAHeading2"/>
      </w:pPr>
      <w:r w:rsidRPr="00F06E88">
        <w:t>Question 4d.</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1D916731"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77DD56D2"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0158B5F9"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4349B25A" w14:textId="77777777" w:rsidR="0011413F" w:rsidRDefault="0011413F"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663F161B" w14:textId="77777777" w:rsidR="0011413F" w:rsidRDefault="0011413F" w:rsidP="007F4F2A">
            <w:pPr>
              <w:pStyle w:val="VCAAtablecondensedheading"/>
            </w:pPr>
            <w:r>
              <w:t>Average</w:t>
            </w:r>
          </w:p>
        </w:tc>
      </w:tr>
      <w:tr w:rsidR="00CC0CFA" w14:paraId="2EA92412"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A452"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0BC47" w14:textId="4848491C" w:rsidR="0011413F" w:rsidRDefault="0011413F" w:rsidP="007F4F2A">
            <w:pPr>
              <w:pStyle w:val="VCAAtablecondensed"/>
            </w:pPr>
            <w:r>
              <w:t>44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3A525" w14:textId="3FFD1180" w:rsidR="0011413F" w:rsidRDefault="0011413F" w:rsidP="007F4F2A">
            <w:pPr>
              <w:pStyle w:val="VCAAtablecondensed"/>
            </w:pPr>
            <w:r>
              <w:t>56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0650" w14:textId="2BAA83C5" w:rsidR="0011413F" w:rsidRDefault="0011413F" w:rsidP="007F4F2A">
            <w:pPr>
              <w:pStyle w:val="VCAAtablecondensed"/>
            </w:pPr>
            <w:r>
              <w:t>0.6</w:t>
            </w:r>
          </w:p>
        </w:tc>
      </w:tr>
    </w:tbl>
    <w:p w14:paraId="334A8C4F" w14:textId="3EE2E64F" w:rsidR="00393A07" w:rsidRPr="00F06E88" w:rsidRDefault="008A1C3B" w:rsidP="008667E7">
      <w:pPr>
        <w:pStyle w:val="VCAAbody"/>
      </w:pPr>
      <w:r w:rsidRPr="00F06E88">
        <w:t>Administrative controls</w:t>
      </w:r>
      <w:r w:rsidR="0011413F">
        <w:t>.</w:t>
      </w:r>
    </w:p>
    <w:p w14:paraId="6AB75BA8" w14:textId="4A658275" w:rsidR="00BA76D8" w:rsidRPr="00F06E88" w:rsidRDefault="00BA76D8" w:rsidP="008667E7">
      <w:pPr>
        <w:pStyle w:val="VCAAHeading2"/>
      </w:pPr>
      <w:r w:rsidRPr="00F06E88">
        <w:t>Question 5a.</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1630AE25"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5845D22"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11F5A2FE"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77AA23F" w14:textId="77777777" w:rsidR="0011413F" w:rsidRDefault="0011413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6AF18A9" w14:textId="77777777" w:rsidR="0011413F" w:rsidRDefault="0011413F"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1651FA11" w14:textId="77777777" w:rsidR="0011413F" w:rsidRDefault="0011413F"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61F31C84" w14:textId="77777777" w:rsidR="0011413F" w:rsidRDefault="0011413F"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4699D296" w14:textId="77777777" w:rsidR="0011413F" w:rsidRDefault="0011413F" w:rsidP="007F4F2A">
            <w:pPr>
              <w:pStyle w:val="VCAAtablecondensedheading"/>
            </w:pPr>
            <w:r>
              <w:t>Average</w:t>
            </w:r>
          </w:p>
        </w:tc>
      </w:tr>
      <w:tr w:rsidR="00CC0CFA" w14:paraId="59F2D75E"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57943"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9E58B" w14:textId="76F288D6" w:rsidR="0011413F" w:rsidRDefault="0011413F" w:rsidP="007F4F2A">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7D60B" w14:textId="3A6CCE37" w:rsidR="0011413F" w:rsidRDefault="0011413F" w:rsidP="007F4F2A">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B47F4" w14:textId="31BE3C07" w:rsidR="0011413F" w:rsidRDefault="0011413F" w:rsidP="007F4F2A">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41B1A" w14:textId="228C6070" w:rsidR="0011413F" w:rsidRDefault="0011413F" w:rsidP="007F4F2A">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AEE1" w14:textId="1890A205" w:rsidR="0011413F" w:rsidRDefault="0011413F" w:rsidP="007F4F2A">
            <w:pPr>
              <w:pStyle w:val="VCAAtablecondensed"/>
            </w:pPr>
            <w:r>
              <w:t>15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C016" w14:textId="4603C4BD" w:rsidR="0011413F" w:rsidRDefault="0011413F" w:rsidP="007F4F2A">
            <w:pPr>
              <w:pStyle w:val="VCAAtablecondensed"/>
            </w:pPr>
            <w:r>
              <w:t>2.2</w:t>
            </w:r>
          </w:p>
        </w:tc>
      </w:tr>
    </w:tbl>
    <w:p w14:paraId="1C5E41BF" w14:textId="62AA08A4" w:rsidR="00A879BE" w:rsidRDefault="00A879BE" w:rsidP="008667E7">
      <w:pPr>
        <w:pStyle w:val="VCAAbody"/>
      </w:pPr>
      <w:r w:rsidRPr="00F06E88">
        <w:t>Students mostly struggled to provide a</w:t>
      </w:r>
      <w:r w:rsidR="0011413F">
        <w:t xml:space="preserve"> clear definition of a technique</w:t>
      </w:r>
      <w:r w:rsidR="00217246">
        <w:t>-centred</w:t>
      </w:r>
      <w:r w:rsidR="0011413F">
        <w:t xml:space="preserve"> approach</w:t>
      </w:r>
      <w:r w:rsidRPr="00F06E88">
        <w:t xml:space="preserve"> and often merely reorgani</w:t>
      </w:r>
      <w:r w:rsidR="0011413F">
        <w:t>s</w:t>
      </w:r>
      <w:r w:rsidRPr="00F06E88">
        <w:t>ed the wording of</w:t>
      </w:r>
      <w:r w:rsidR="0011413F">
        <w:t xml:space="preserve"> the</w:t>
      </w:r>
      <w:r w:rsidRPr="00F06E88">
        <w:t xml:space="preserve"> </w:t>
      </w:r>
      <w:r w:rsidR="006F7ED4">
        <w:t>technique’s name</w:t>
      </w:r>
      <w:r w:rsidRPr="00F06E88">
        <w:t>. Most students could provide a single justification for the approach but only a minority provide</w:t>
      </w:r>
      <w:r w:rsidR="0011413F">
        <w:t>d all</w:t>
      </w:r>
      <w:r w:rsidRPr="00F06E88">
        <w:t xml:space="preserve"> three re</w:t>
      </w:r>
      <w:r w:rsidR="0011413F">
        <w:t>asons</w:t>
      </w:r>
      <w:r w:rsidRPr="00F06E88">
        <w:t xml:space="preserve">. </w:t>
      </w:r>
    </w:p>
    <w:p w14:paraId="6E38F0C8" w14:textId="1FD85C68" w:rsidR="00A879BE" w:rsidRPr="00F06E88" w:rsidRDefault="00A879BE" w:rsidP="008667E7">
      <w:pPr>
        <w:pStyle w:val="VCAAbody"/>
      </w:pPr>
      <w:r>
        <w:t>The following is an example of a high-scoring response.</w:t>
      </w:r>
    </w:p>
    <w:p w14:paraId="2FFB64F1" w14:textId="19432C68" w:rsidR="008A1C3B" w:rsidRPr="00F06E88" w:rsidRDefault="00A879BE" w:rsidP="008667E7">
      <w:pPr>
        <w:pStyle w:val="VCAAstudentresponse"/>
      </w:pPr>
      <w:r w:rsidRPr="00F06E88">
        <w:t>Technique</w:t>
      </w:r>
      <w:r w:rsidR="008A1C3B" w:rsidRPr="00F06E88">
        <w:t xml:space="preserve"> </w:t>
      </w:r>
      <w:r w:rsidRPr="00F06E88">
        <w:t>centred approach</w:t>
      </w:r>
      <w:r w:rsidR="008A1C3B" w:rsidRPr="00F06E88">
        <w:t xml:space="preserve">: Technique based, focusing on the fundamental skills and actions to complete a skill in a sport. </w:t>
      </w:r>
    </w:p>
    <w:p w14:paraId="5A5C36EF" w14:textId="17A644FC" w:rsidR="008A1C3B" w:rsidRPr="00F06E88" w:rsidRDefault="00A879BE" w:rsidP="008667E7">
      <w:pPr>
        <w:pStyle w:val="VCAAstudentresponse"/>
      </w:pPr>
      <w:r w:rsidRPr="00F06E88">
        <w:t>Reason</w:t>
      </w:r>
      <w:r w:rsidR="008A1C3B" w:rsidRPr="00F06E88">
        <w:t xml:space="preserve"> 1: Because they are foundation participants not ready to jump into game centered approaches as they are only just learning. </w:t>
      </w:r>
    </w:p>
    <w:p w14:paraId="1EB4504F" w14:textId="7A3360D3" w:rsidR="008A1C3B" w:rsidRPr="00F06E88" w:rsidRDefault="00A879BE" w:rsidP="008667E7">
      <w:pPr>
        <w:pStyle w:val="VCAAstudentresponse"/>
      </w:pPr>
      <w:r w:rsidRPr="00F06E88">
        <w:t>Reason</w:t>
      </w:r>
      <w:r w:rsidR="008A1C3B" w:rsidRPr="00F06E88">
        <w:t xml:space="preserve"> 2:  None of them have skated, therefore need to learn the technical skills in order to participate in skating correctly. </w:t>
      </w:r>
    </w:p>
    <w:p w14:paraId="1D8BB4D9" w14:textId="3EC0B5EA" w:rsidR="008667E7" w:rsidRDefault="00A879BE" w:rsidP="0071329E">
      <w:pPr>
        <w:pStyle w:val="VCAAstudentresponse"/>
      </w:pPr>
      <w:r w:rsidRPr="00F06E88">
        <w:t>Reason</w:t>
      </w:r>
      <w:r w:rsidR="008A1C3B" w:rsidRPr="00F06E88">
        <w:t xml:space="preserve"> 3: Game centered approaches would be unsafe, therefore technique centered ensures the</w:t>
      </w:r>
      <w:r w:rsidR="0011413F">
        <w:t>i</w:t>
      </w:r>
      <w:r w:rsidR="008A1C3B" w:rsidRPr="00F06E88">
        <w:t>r safety as they learn how to skate before adding strategies and ensures they understand the sport</w:t>
      </w:r>
      <w:r w:rsidR="0011413F">
        <w:t>.</w:t>
      </w:r>
    </w:p>
    <w:p w14:paraId="020F9B5E" w14:textId="77777777" w:rsidR="008667E7" w:rsidRDefault="008667E7" w:rsidP="00D377D3">
      <w:pPr>
        <w:pStyle w:val="VCAAbody"/>
      </w:pPr>
      <w:r>
        <w:br w:type="page"/>
      </w:r>
    </w:p>
    <w:p w14:paraId="2E82CA15" w14:textId="2C4DBD20" w:rsidR="00BA76D8" w:rsidRPr="00F06E88" w:rsidRDefault="00BA76D8" w:rsidP="008667E7">
      <w:pPr>
        <w:pStyle w:val="VCAAHeading2"/>
      </w:pPr>
      <w:r w:rsidRPr="00F06E88">
        <w:lastRenderedPageBreak/>
        <w:t>Question 5b.</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1B69D2C0"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541BCC9"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45F4108F"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3F2C17DD" w14:textId="77777777" w:rsidR="0011413F" w:rsidRDefault="0011413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199C51EE" w14:textId="77777777" w:rsidR="0011413F" w:rsidRDefault="0011413F"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1CFFC65E" w14:textId="77777777" w:rsidR="0011413F" w:rsidRDefault="0011413F" w:rsidP="007F4F2A">
            <w:pPr>
              <w:pStyle w:val="VCAAtablecondensedheading"/>
            </w:pPr>
            <w:r>
              <w:t>Average</w:t>
            </w:r>
          </w:p>
        </w:tc>
      </w:tr>
      <w:tr w:rsidR="00CC0CFA" w14:paraId="0C5F6271"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6D7FB"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95EA" w14:textId="4367FDD1" w:rsidR="0011413F" w:rsidRDefault="0011413F" w:rsidP="007F4F2A">
            <w:pPr>
              <w:pStyle w:val="VCAAtablecondensed"/>
            </w:pPr>
            <w: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C3B20" w14:textId="65ED6748" w:rsidR="0011413F" w:rsidRDefault="0011413F" w:rsidP="007F4F2A">
            <w:pPr>
              <w:pStyle w:val="VCAAtablecondensed"/>
            </w:pPr>
            <w:r>
              <w:t>42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5240D" w14:textId="3C0166A1" w:rsidR="0011413F" w:rsidRDefault="0011413F" w:rsidP="007F4F2A">
            <w:pPr>
              <w:pStyle w:val="VCAAtablecondensed"/>
            </w:pPr>
            <w:r>
              <w:t>46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4D014" w14:textId="3451D0B9" w:rsidR="0011413F" w:rsidRDefault="0011413F" w:rsidP="007F4F2A">
            <w:pPr>
              <w:pStyle w:val="VCAAtablecondensed"/>
            </w:pPr>
            <w:r>
              <w:t>1.3</w:t>
            </w:r>
          </w:p>
        </w:tc>
      </w:tr>
    </w:tbl>
    <w:p w14:paraId="36301E19" w14:textId="08B35101" w:rsidR="0071329E" w:rsidRDefault="009D09D9" w:rsidP="008667E7">
      <w:pPr>
        <w:pStyle w:val="VCAAbody"/>
      </w:pPr>
      <w:r>
        <w:t xml:space="preserve">Any </w:t>
      </w:r>
      <w:r w:rsidR="009713C1">
        <w:t>t</w:t>
      </w:r>
      <w:r w:rsidR="0071329E">
        <w:t>wo of</w:t>
      </w:r>
      <w:r w:rsidR="009713C1">
        <w:t xml:space="preserve"> the following</w:t>
      </w:r>
      <w:r w:rsidR="0071329E">
        <w:t>:</w:t>
      </w:r>
    </w:p>
    <w:p w14:paraId="67B5635D" w14:textId="5173B811" w:rsidR="00F4286A" w:rsidRPr="00F06E88" w:rsidRDefault="0011413F" w:rsidP="006B7418">
      <w:pPr>
        <w:pStyle w:val="VCAAbullet"/>
      </w:pPr>
      <w:r>
        <w:t>i</w:t>
      </w:r>
      <w:r w:rsidR="00F4286A" w:rsidRPr="00F06E88">
        <w:t xml:space="preserve">ce </w:t>
      </w:r>
      <w:r>
        <w:t>h</w:t>
      </w:r>
      <w:r w:rsidR="00F4286A" w:rsidRPr="00F06E88">
        <w:t xml:space="preserve">ockey </w:t>
      </w:r>
      <w:r>
        <w:t>n</w:t>
      </w:r>
      <w:r w:rsidR="00F4286A" w:rsidRPr="00F06E88">
        <w:t>ational sporting body</w:t>
      </w:r>
    </w:p>
    <w:p w14:paraId="34B1E26B" w14:textId="77777777" w:rsidR="00F4286A" w:rsidRPr="00F06E88" w:rsidRDefault="00F4286A" w:rsidP="006B7418">
      <w:pPr>
        <w:pStyle w:val="VCAAbullet"/>
      </w:pPr>
      <w:r w:rsidRPr="00F06E88">
        <w:t>Australian Sports Commission</w:t>
      </w:r>
    </w:p>
    <w:p w14:paraId="2747F179" w14:textId="09A24983" w:rsidR="00F4286A" w:rsidRDefault="0011413F" w:rsidP="006B7418">
      <w:pPr>
        <w:pStyle w:val="VCAAbullet"/>
      </w:pPr>
      <w:r>
        <w:t>s</w:t>
      </w:r>
      <w:r w:rsidR="00F4286A" w:rsidRPr="00F06E88">
        <w:t>porting goods store</w:t>
      </w:r>
      <w:r>
        <w:t>.</w:t>
      </w:r>
    </w:p>
    <w:p w14:paraId="36B209A8" w14:textId="1524389C" w:rsidR="008C0361" w:rsidRPr="00177EE7" w:rsidRDefault="008C0361" w:rsidP="00177EE7">
      <w:pPr>
        <w:pStyle w:val="VCAAbody"/>
      </w:pPr>
      <w:r w:rsidRPr="00177EE7">
        <w:t>The students struggled to identify common sources of information beyond simply referring to the internet</w:t>
      </w:r>
      <w:r w:rsidR="00CE4D35" w:rsidRPr="00177EE7">
        <w:t>. Students should be able to provide more than a generali</w:t>
      </w:r>
      <w:r w:rsidR="00177EE7">
        <w:t>s</w:t>
      </w:r>
      <w:r w:rsidR="00CE4D35" w:rsidRPr="00177EE7">
        <w:t xml:space="preserve">ed source. </w:t>
      </w:r>
    </w:p>
    <w:p w14:paraId="1A55E1DD" w14:textId="301B80B3" w:rsidR="00BA76D8" w:rsidRPr="00F06E88" w:rsidRDefault="00BA76D8" w:rsidP="008667E7">
      <w:pPr>
        <w:pStyle w:val="VCAAHeading2"/>
      </w:pPr>
      <w:r w:rsidRPr="00F06E88">
        <w:t>Question 5c.</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65E9CB4A"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124E4C9"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7F69A43E"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2CEEBB1" w14:textId="77777777" w:rsidR="0011413F" w:rsidRDefault="0011413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734AC69" w14:textId="77777777" w:rsidR="0011413F" w:rsidRDefault="0011413F"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2AC6FA15" w14:textId="77777777" w:rsidR="0011413F" w:rsidRDefault="0011413F"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51AEC49C" w14:textId="77777777" w:rsidR="0011413F" w:rsidRDefault="0011413F" w:rsidP="007F4F2A">
            <w:pPr>
              <w:pStyle w:val="VCAAtablecondensedheading"/>
            </w:pPr>
            <w:r>
              <w:t>Average</w:t>
            </w:r>
          </w:p>
        </w:tc>
      </w:tr>
      <w:tr w:rsidR="00CC0CFA" w14:paraId="713AB53D"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A02B9"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74C26" w14:textId="4063139E" w:rsidR="0011413F" w:rsidRDefault="0011413F" w:rsidP="007F4F2A">
            <w:pPr>
              <w:pStyle w:val="VCAAtablecondensed"/>
            </w:pPr>
            <w:r>
              <w:t>54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11895" w14:textId="0BC7D501" w:rsidR="0011413F" w:rsidRDefault="0011413F" w:rsidP="007F4F2A">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F09C" w14:textId="683FCB2F" w:rsidR="0011413F" w:rsidRDefault="0011413F" w:rsidP="007F4F2A">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5A67" w14:textId="6FD08CF9" w:rsidR="0011413F" w:rsidRDefault="0011413F" w:rsidP="007F4F2A">
            <w:pPr>
              <w:pStyle w:val="VCAAtablecondensed"/>
            </w:pPr>
            <w:r>
              <w:t>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FF63C" w14:textId="1EC9D05C" w:rsidR="0011413F" w:rsidRDefault="0011413F" w:rsidP="007F4F2A">
            <w:pPr>
              <w:pStyle w:val="VCAAtablecondensed"/>
            </w:pPr>
            <w:r>
              <w:t>0.6</w:t>
            </w:r>
          </w:p>
        </w:tc>
      </w:tr>
    </w:tbl>
    <w:p w14:paraId="6E79DDE7" w14:textId="664EC6C0" w:rsidR="0071329E" w:rsidRDefault="0034455F" w:rsidP="008667E7">
      <w:pPr>
        <w:pStyle w:val="VCAAbody"/>
      </w:pPr>
      <w:r>
        <w:t>Any three</w:t>
      </w:r>
      <w:r>
        <w:t xml:space="preserve"> </w:t>
      </w:r>
      <w:r w:rsidR="0071329E">
        <w:t>of the following:</w:t>
      </w:r>
    </w:p>
    <w:p w14:paraId="7C2ACEFC" w14:textId="1ECB378B" w:rsidR="00F4286A" w:rsidRPr="00F06E88" w:rsidRDefault="0011413F" w:rsidP="006B7418">
      <w:pPr>
        <w:pStyle w:val="VCAAbullet"/>
      </w:pPr>
      <w:r>
        <w:t>s</w:t>
      </w:r>
      <w:r w:rsidR="00F4286A" w:rsidRPr="00F06E88">
        <w:t>uitability and safety of facilities and equipment</w:t>
      </w:r>
    </w:p>
    <w:p w14:paraId="11538EAA" w14:textId="133D1B5F" w:rsidR="00F4286A" w:rsidRDefault="0011413F" w:rsidP="006B7418">
      <w:pPr>
        <w:pStyle w:val="VCAAbullet"/>
      </w:pPr>
      <w:r>
        <w:t>c</w:t>
      </w:r>
      <w:r w:rsidR="00F4286A" w:rsidRPr="00F06E88">
        <w:t xml:space="preserve">ontent of program </w:t>
      </w:r>
    </w:p>
    <w:p w14:paraId="2A4FCD9A" w14:textId="71F73C7B" w:rsidR="009D09D9" w:rsidRPr="00F06E88" w:rsidRDefault="009D09D9" w:rsidP="006B7418">
      <w:pPr>
        <w:pStyle w:val="VCAAbullet"/>
      </w:pPr>
      <w:r>
        <w:t>participants progress</w:t>
      </w:r>
    </w:p>
    <w:p w14:paraId="4D94BFA3" w14:textId="2E00C2BA" w:rsidR="00F4286A" w:rsidRPr="00F06E88" w:rsidRDefault="0011413F" w:rsidP="006B7418">
      <w:pPr>
        <w:pStyle w:val="VCAAbullet"/>
      </w:pPr>
      <w:r>
        <w:t>s</w:t>
      </w:r>
      <w:r w:rsidR="00F4286A" w:rsidRPr="00F06E88">
        <w:t>tructure of the activities or sessions</w:t>
      </w:r>
      <w:r>
        <w:t>.</w:t>
      </w:r>
    </w:p>
    <w:p w14:paraId="09C3E367" w14:textId="54CAED34" w:rsidR="00F4286A" w:rsidRPr="00F06E88" w:rsidRDefault="00F4286A" w:rsidP="008667E7">
      <w:pPr>
        <w:pStyle w:val="VCAAbody"/>
      </w:pPr>
      <w:r w:rsidRPr="00F06E88">
        <w:t xml:space="preserve">A majority of </w:t>
      </w:r>
      <w:r w:rsidR="002A306C" w:rsidRPr="00F06E88">
        <w:t>students were unable to show an understanding of what a program component is and what should be evaluated.</w:t>
      </w:r>
      <w:r w:rsidRPr="00F06E88">
        <w:t xml:space="preserve"> They seem</w:t>
      </w:r>
      <w:r w:rsidR="0011413F">
        <w:t xml:space="preserve"> to have </w:t>
      </w:r>
      <w:r w:rsidRPr="00F06E88">
        <w:t>confused the individual parts with an overall program.</w:t>
      </w:r>
    </w:p>
    <w:p w14:paraId="3B684020" w14:textId="6C59845B" w:rsidR="00BA76D8" w:rsidRDefault="00BA76D8">
      <w:pPr>
        <w:pStyle w:val="VCAAHeading2"/>
      </w:pPr>
      <w:r w:rsidRPr="00F06E88">
        <w:t>Question 5d.</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13C1FB91" w14:textId="77777777" w:rsidTr="000D7F17">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3E334BB" w14:textId="77777777" w:rsidR="0011413F" w:rsidRDefault="0011413F"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E6A952B" w14:textId="77777777" w:rsidR="0011413F" w:rsidRDefault="0011413F"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9E9650B" w14:textId="77777777" w:rsidR="0011413F" w:rsidRDefault="0011413F"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9D62958" w14:textId="77777777" w:rsidR="0011413F" w:rsidRDefault="0011413F"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17FCE059" w14:textId="77777777" w:rsidR="0011413F" w:rsidRDefault="0011413F"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5B3785D4" w14:textId="77777777" w:rsidR="0011413F" w:rsidRDefault="0011413F"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7C160B80" w14:textId="77777777" w:rsidR="0011413F" w:rsidRDefault="0011413F" w:rsidP="007F4F2A">
            <w:pPr>
              <w:pStyle w:val="VCAAtablecondensedheading"/>
            </w:pPr>
            <w:r>
              <w:t>Average</w:t>
            </w:r>
          </w:p>
        </w:tc>
      </w:tr>
      <w:tr w:rsidR="00CC0CFA" w14:paraId="17D3ADEA" w14:textId="77777777" w:rsidTr="000D7F1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6308E" w14:textId="77777777" w:rsidR="0011413F" w:rsidRDefault="0011413F"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7DA5" w14:textId="789EF43B" w:rsidR="0011413F" w:rsidRDefault="0011413F" w:rsidP="007F4F2A">
            <w:pPr>
              <w:pStyle w:val="VCAAtablecondensed"/>
            </w:pPr>
            <w: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DF66A" w14:textId="1E71FF89" w:rsidR="0011413F" w:rsidRDefault="0011413F" w:rsidP="007F4F2A">
            <w:pPr>
              <w:pStyle w:val="VCAAtablecondensed"/>
            </w:pPr>
            <w: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30152" w14:textId="6E2D2F96" w:rsidR="0011413F" w:rsidRDefault="0011413F" w:rsidP="007F4F2A">
            <w:pPr>
              <w:pStyle w:val="VCAAtablecondensed"/>
            </w:pPr>
            <w: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8533" w14:textId="57FFC558" w:rsidR="0011413F" w:rsidRDefault="0011413F" w:rsidP="007F4F2A">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0CA45" w14:textId="025734B9" w:rsidR="0011413F" w:rsidRDefault="0011413F" w:rsidP="007F4F2A">
            <w:pPr>
              <w:pStyle w:val="VCAAtablecondensed"/>
            </w:pPr>
            <w:r>
              <w:t>23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CA39D" w14:textId="1975D34E" w:rsidR="0011413F" w:rsidRDefault="0011413F" w:rsidP="007F4F2A">
            <w:pPr>
              <w:pStyle w:val="VCAAtablecondensed"/>
            </w:pPr>
            <w:r>
              <w:t>1.7</w:t>
            </w:r>
          </w:p>
        </w:tc>
      </w:tr>
    </w:tbl>
    <w:p w14:paraId="0D7845B8" w14:textId="77777777" w:rsidR="0011413F" w:rsidRPr="0011413F" w:rsidRDefault="0011413F" w:rsidP="008667E7">
      <w:pPr>
        <w:pStyle w:val="VCAAbody"/>
      </w:pPr>
    </w:p>
    <w:tbl>
      <w:tblPr>
        <w:tblStyle w:val="VCAATableClosed1"/>
        <w:tblW w:w="0" w:type="auto"/>
        <w:tblInd w:w="0" w:type="dxa"/>
        <w:tblLook w:val="04A0" w:firstRow="1" w:lastRow="0" w:firstColumn="1" w:lastColumn="0" w:noHBand="0" w:noVBand="1"/>
      </w:tblPr>
      <w:tblGrid>
        <w:gridCol w:w="3865"/>
        <w:gridCol w:w="973"/>
        <w:gridCol w:w="2636"/>
      </w:tblGrid>
      <w:tr w:rsidR="00F4286A" w:rsidRPr="00F06E88" w14:paraId="7EC0406C" w14:textId="77777777" w:rsidTr="008667E7">
        <w:trPr>
          <w:cnfStyle w:val="100000000000" w:firstRow="1" w:lastRow="0" w:firstColumn="0" w:lastColumn="0" w:oddVBand="0" w:evenVBand="0" w:oddHBand="0" w:evenHBand="0" w:firstRowFirstColumn="0" w:firstRowLastColumn="0" w:lastRowFirstColumn="0" w:lastRowLastColumn="0"/>
        </w:trPr>
        <w:tc>
          <w:tcPr>
            <w:tcW w:w="3865" w:type="dxa"/>
          </w:tcPr>
          <w:p w14:paraId="5E1BE5DC" w14:textId="77777777" w:rsidR="00F4286A" w:rsidRPr="00F06E88" w:rsidRDefault="00F4286A" w:rsidP="008667E7">
            <w:pPr>
              <w:pStyle w:val="VCAAtablecondensedheading"/>
            </w:pPr>
            <w:r w:rsidRPr="00F06E88">
              <w:t xml:space="preserve">Scenario </w:t>
            </w:r>
          </w:p>
        </w:tc>
        <w:tc>
          <w:tcPr>
            <w:tcW w:w="270" w:type="dxa"/>
          </w:tcPr>
          <w:p w14:paraId="6F4E1BDC" w14:textId="694F94FA" w:rsidR="00F4286A" w:rsidRPr="00F06E88" w:rsidRDefault="00F4286A" w:rsidP="008667E7">
            <w:pPr>
              <w:pStyle w:val="VCAAtablecondensedheading"/>
            </w:pPr>
            <w:r w:rsidRPr="00F06E88">
              <w:t xml:space="preserve">WWC </w:t>
            </w:r>
            <w:r w:rsidR="00820C40">
              <w:t>r</w:t>
            </w:r>
            <w:r w:rsidRPr="00F06E88">
              <w:t>equired</w:t>
            </w:r>
            <w:r w:rsidR="00820C40">
              <w:t>?</w:t>
            </w:r>
          </w:p>
        </w:tc>
        <w:tc>
          <w:tcPr>
            <w:tcW w:w="2636" w:type="dxa"/>
          </w:tcPr>
          <w:p w14:paraId="228FB931" w14:textId="77777777" w:rsidR="00F4286A" w:rsidRPr="00F06E88" w:rsidRDefault="00F4286A" w:rsidP="008667E7">
            <w:pPr>
              <w:pStyle w:val="VCAAtablecondensedheading"/>
            </w:pPr>
            <w:r w:rsidRPr="00F06E88">
              <w:t>Reason</w:t>
            </w:r>
          </w:p>
        </w:tc>
      </w:tr>
      <w:tr w:rsidR="00F4286A" w:rsidRPr="00F06E88" w14:paraId="56C7088D" w14:textId="77777777" w:rsidTr="008667E7">
        <w:tc>
          <w:tcPr>
            <w:tcW w:w="3865" w:type="dxa"/>
          </w:tcPr>
          <w:p w14:paraId="30747535" w14:textId="77777777" w:rsidR="00F4286A" w:rsidRPr="00F06E88" w:rsidRDefault="00F4286A" w:rsidP="008667E7">
            <w:pPr>
              <w:pStyle w:val="VCAAtablecondensed"/>
            </w:pPr>
            <w:r w:rsidRPr="00F06E88">
              <w:t>The assistant coach is 17 years old and is paid for their services. They will be supervising the children participating in the program.</w:t>
            </w:r>
          </w:p>
        </w:tc>
        <w:tc>
          <w:tcPr>
            <w:tcW w:w="270" w:type="dxa"/>
          </w:tcPr>
          <w:p w14:paraId="7EC14366" w14:textId="77777777" w:rsidR="00F4286A" w:rsidRPr="00F06E88" w:rsidRDefault="00F4286A" w:rsidP="008667E7">
            <w:pPr>
              <w:pStyle w:val="VCAAtablecondensed"/>
            </w:pPr>
            <w:r w:rsidRPr="00F06E88">
              <w:t>Yes</w:t>
            </w:r>
          </w:p>
        </w:tc>
        <w:tc>
          <w:tcPr>
            <w:tcW w:w="2636" w:type="dxa"/>
          </w:tcPr>
          <w:p w14:paraId="57439564" w14:textId="77777777" w:rsidR="00F4286A" w:rsidRPr="00F06E88" w:rsidRDefault="00F4286A" w:rsidP="008667E7">
            <w:pPr>
              <w:pStyle w:val="VCAAtablecondensed"/>
            </w:pPr>
            <w:r w:rsidRPr="00F06E88">
              <w:t>As it is paid employment and he is supervising children under the age of 15.</w:t>
            </w:r>
          </w:p>
        </w:tc>
      </w:tr>
      <w:tr w:rsidR="00F4286A" w:rsidRPr="00F06E88" w14:paraId="0AD9936A" w14:textId="77777777" w:rsidTr="008667E7">
        <w:tc>
          <w:tcPr>
            <w:tcW w:w="3865" w:type="dxa"/>
          </w:tcPr>
          <w:p w14:paraId="2C9FE04A" w14:textId="77777777" w:rsidR="00F4286A" w:rsidRPr="00F06E88" w:rsidRDefault="00F4286A" w:rsidP="008667E7">
            <w:pPr>
              <w:pStyle w:val="VCAAtablecondensed"/>
            </w:pPr>
            <w:r w:rsidRPr="00F06E88">
              <w:t>A participant’s uncle will be paid to provide a one-on-one coaching session for only his nephew.</w:t>
            </w:r>
          </w:p>
        </w:tc>
        <w:tc>
          <w:tcPr>
            <w:tcW w:w="270" w:type="dxa"/>
          </w:tcPr>
          <w:p w14:paraId="0C6C5346" w14:textId="77777777" w:rsidR="00F4286A" w:rsidRPr="00F06E88" w:rsidRDefault="00F4286A" w:rsidP="008667E7">
            <w:pPr>
              <w:pStyle w:val="VCAAtablecondensed"/>
            </w:pPr>
            <w:r w:rsidRPr="00F06E88">
              <w:t>No</w:t>
            </w:r>
          </w:p>
        </w:tc>
        <w:tc>
          <w:tcPr>
            <w:tcW w:w="2636" w:type="dxa"/>
          </w:tcPr>
          <w:p w14:paraId="32C3567C" w14:textId="77777777" w:rsidR="00F4286A" w:rsidRPr="00F06E88" w:rsidRDefault="00F4286A" w:rsidP="008667E7">
            <w:pPr>
              <w:pStyle w:val="VCAAtablecondensed"/>
            </w:pPr>
            <w:r w:rsidRPr="00F06E88">
              <w:t>It is classed as Kinship care.</w:t>
            </w:r>
          </w:p>
        </w:tc>
      </w:tr>
    </w:tbl>
    <w:p w14:paraId="33BB9B72" w14:textId="1903493C" w:rsidR="008667E7" w:rsidRDefault="00F4286A" w:rsidP="008667E7">
      <w:pPr>
        <w:pStyle w:val="VCAAbody"/>
      </w:pPr>
      <w:r w:rsidRPr="00F06E88">
        <w:t>Whil</w:t>
      </w:r>
      <w:r w:rsidR="0072790F">
        <w:t>e</w:t>
      </w:r>
      <w:r w:rsidRPr="00F06E88">
        <w:t xml:space="preserve"> a majority of students could correctly identify which scenario required a WWC, </w:t>
      </w:r>
      <w:r w:rsidR="00820C40">
        <w:t>many</w:t>
      </w:r>
      <w:r w:rsidRPr="00F06E88">
        <w:t xml:space="preserve"> struggle</w:t>
      </w:r>
      <w:r w:rsidR="00820C40">
        <w:t>d</w:t>
      </w:r>
      <w:r w:rsidRPr="00F06E88">
        <w:t xml:space="preserve"> to correctly articulate the reasons. </w:t>
      </w:r>
      <w:r w:rsidR="00820C40">
        <w:t>S</w:t>
      </w:r>
      <w:r w:rsidRPr="00F06E88">
        <w:t xml:space="preserve">tudents </w:t>
      </w:r>
      <w:r w:rsidR="00820C40">
        <w:t xml:space="preserve">who did not score well </w:t>
      </w:r>
      <w:r w:rsidRPr="00F06E88">
        <w:t>worked from the basis that anyone under 18 does not require a WWC,</w:t>
      </w:r>
      <w:r w:rsidR="006740E8" w:rsidRPr="00F06E88">
        <w:t xml:space="preserve"> and anyone older than 18 does require one. </w:t>
      </w:r>
    </w:p>
    <w:p w14:paraId="2E1D4CFA" w14:textId="77777777" w:rsidR="008667E7" w:rsidRDefault="008667E7" w:rsidP="00D377D3">
      <w:pPr>
        <w:pStyle w:val="VCAAbody"/>
      </w:pPr>
      <w:r>
        <w:br w:type="page"/>
      </w:r>
    </w:p>
    <w:p w14:paraId="69372DE3" w14:textId="4953ED18" w:rsidR="00BA76D8" w:rsidRPr="00F06E88" w:rsidRDefault="00BA76D8" w:rsidP="008667E7">
      <w:pPr>
        <w:pStyle w:val="VCAAHeading2"/>
      </w:pPr>
      <w:r w:rsidRPr="00F06E88">
        <w:lastRenderedPageBreak/>
        <w:t>Question 6a.</w:t>
      </w:r>
    </w:p>
    <w:tbl>
      <w:tblPr>
        <w:tblStyle w:val="VCAATableClosed"/>
        <w:tblW w:w="604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152"/>
      </w:tblGrid>
      <w:tr w:rsidR="00CC0CFA" w14:paraId="29C0AAD0"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1251FA6"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83BD595"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A7D8A66"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D3339A7" w14:textId="77777777" w:rsidR="00820C40" w:rsidRDefault="00820C40"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1137AA44" w14:textId="77777777" w:rsidR="00820C40" w:rsidRDefault="00820C40" w:rsidP="007F4F2A">
            <w:pPr>
              <w:pStyle w:val="VCAAtablecondensedheading"/>
            </w:pPr>
            <w:r>
              <w:t>3</w:t>
            </w:r>
          </w:p>
        </w:tc>
        <w:tc>
          <w:tcPr>
            <w:tcW w:w="576" w:type="dxa"/>
            <w:tcBorders>
              <w:top w:val="single" w:sz="4" w:space="0" w:color="000000" w:themeColor="text1"/>
              <w:bottom w:val="single" w:sz="4" w:space="0" w:color="000000" w:themeColor="text1"/>
            </w:tcBorders>
          </w:tcPr>
          <w:p w14:paraId="5EFECADB" w14:textId="2801FB6A" w:rsidR="00820C40" w:rsidRDefault="00820C40" w:rsidP="007F4F2A">
            <w:pPr>
              <w:pStyle w:val="VCAAtablecondensedheading"/>
            </w:pPr>
            <w:r>
              <w:t>4</w:t>
            </w:r>
          </w:p>
        </w:tc>
        <w:tc>
          <w:tcPr>
            <w:tcW w:w="576" w:type="dxa"/>
            <w:tcBorders>
              <w:top w:val="single" w:sz="4" w:space="0" w:color="000000" w:themeColor="text1"/>
              <w:bottom w:val="single" w:sz="4" w:space="0" w:color="000000" w:themeColor="text1"/>
            </w:tcBorders>
          </w:tcPr>
          <w:p w14:paraId="74E9E085" w14:textId="3F8E60D3" w:rsidR="00820C40" w:rsidRDefault="00820C40" w:rsidP="007F4F2A">
            <w:pPr>
              <w:pStyle w:val="VCAAtablecondensedheading"/>
            </w:pPr>
            <w:r>
              <w:t>5</w:t>
            </w:r>
          </w:p>
        </w:tc>
        <w:tc>
          <w:tcPr>
            <w:tcW w:w="576" w:type="dxa"/>
            <w:tcBorders>
              <w:top w:val="single" w:sz="4" w:space="0" w:color="000000" w:themeColor="text1"/>
              <w:bottom w:val="single" w:sz="4" w:space="0" w:color="000000" w:themeColor="text1"/>
            </w:tcBorders>
            <w:hideMark/>
          </w:tcPr>
          <w:p w14:paraId="1F8BAA14" w14:textId="3C5FBA75" w:rsidR="00820C40" w:rsidRDefault="00820C40" w:rsidP="007F4F2A">
            <w:pPr>
              <w:pStyle w:val="VCAAtablecondensedheading"/>
            </w:pPr>
            <w:r>
              <w:t>6</w:t>
            </w:r>
          </w:p>
        </w:tc>
        <w:tc>
          <w:tcPr>
            <w:tcW w:w="1152" w:type="dxa"/>
            <w:tcBorders>
              <w:top w:val="single" w:sz="4" w:space="0" w:color="000000" w:themeColor="text1"/>
              <w:bottom w:val="single" w:sz="4" w:space="0" w:color="000000" w:themeColor="text1"/>
              <w:right w:val="single" w:sz="4" w:space="0" w:color="000000" w:themeColor="text1"/>
            </w:tcBorders>
            <w:hideMark/>
          </w:tcPr>
          <w:p w14:paraId="4C087DA8" w14:textId="77777777" w:rsidR="00820C40" w:rsidRDefault="00820C40" w:rsidP="007F4F2A">
            <w:pPr>
              <w:pStyle w:val="VCAAtablecondensedheading"/>
            </w:pPr>
            <w:r>
              <w:t>Average</w:t>
            </w:r>
          </w:p>
        </w:tc>
      </w:tr>
      <w:tr w:rsidR="00CC0CFA" w14:paraId="3F4310D8"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5B50B"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F3B71" w14:textId="7B53255A" w:rsidR="00820C40" w:rsidRDefault="00820C40" w:rsidP="007F4F2A">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82CB9" w14:textId="0CE5FDAB" w:rsidR="00820C40" w:rsidRDefault="00820C40" w:rsidP="007F4F2A">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AAC5" w14:textId="76518151" w:rsidR="00820C40" w:rsidRDefault="00820C40" w:rsidP="007F4F2A">
            <w:pPr>
              <w:pStyle w:val="VCAAtablecondensed"/>
            </w:pPr>
            <w: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2142" w14:textId="44284CA5" w:rsidR="00820C40" w:rsidRDefault="00820C40" w:rsidP="007F4F2A">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35133" w14:textId="7609946E" w:rsidR="00820C40" w:rsidRDefault="00820C40" w:rsidP="007F4F2A">
            <w:pPr>
              <w:pStyle w:val="VCAAtablecondensed"/>
            </w:pPr>
            <w: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23D60" w14:textId="713A824A" w:rsidR="00820C40" w:rsidRDefault="00820C40" w:rsidP="007F4F2A">
            <w:pPr>
              <w:pStyle w:val="VCAAtablecondensed"/>
            </w:pPr>
            <w: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4A4B6" w14:textId="5C629494" w:rsidR="00820C40" w:rsidRDefault="00820C40" w:rsidP="007F4F2A">
            <w:pPr>
              <w:pStyle w:val="VCAAtablecondensed"/>
            </w:pPr>
            <w:r>
              <w:t>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FBBC0" w14:textId="77AC9496" w:rsidR="00820C40" w:rsidRDefault="00820C40" w:rsidP="007F4F2A">
            <w:pPr>
              <w:pStyle w:val="VCAAtablecondensed"/>
            </w:pPr>
            <w:r>
              <w:t>3.2</w:t>
            </w:r>
          </w:p>
        </w:tc>
      </w:tr>
    </w:tbl>
    <w:p w14:paraId="19F9C97C" w14:textId="7EBF2B1A" w:rsidR="00820C40" w:rsidRPr="00F06E88" w:rsidRDefault="00820C40" w:rsidP="00820C40">
      <w:pPr>
        <w:pStyle w:val="VCAAbody"/>
      </w:pPr>
      <w:r w:rsidRPr="00F06E88">
        <w:t xml:space="preserve">Most students were able to give an example of a formal and informal technique. However, the majority struggled to </w:t>
      </w:r>
      <w:r>
        <w:t xml:space="preserve">give an </w:t>
      </w:r>
      <w:r w:rsidRPr="00F06E88">
        <w:t>in</w:t>
      </w:r>
      <w:r>
        <w:t>-</w:t>
      </w:r>
      <w:r w:rsidRPr="00F06E88">
        <w:t>depth expla</w:t>
      </w:r>
      <w:r>
        <w:t xml:space="preserve">nation of </w:t>
      </w:r>
      <w:r w:rsidRPr="00F06E88">
        <w:t xml:space="preserve">the technique </w:t>
      </w:r>
      <w:r>
        <w:t xml:space="preserve">and </w:t>
      </w:r>
      <w:r w:rsidRPr="00F06E88">
        <w:t>how to implement it.</w:t>
      </w:r>
    </w:p>
    <w:p w14:paraId="239486BC" w14:textId="5395F4FB" w:rsidR="006740E8" w:rsidRPr="00F06E88" w:rsidRDefault="00820C40" w:rsidP="008667E7">
      <w:pPr>
        <w:pStyle w:val="VCAAbody"/>
      </w:pPr>
      <w:r>
        <w:t>The following is an example of a high-scoring response.</w:t>
      </w:r>
    </w:p>
    <w:tbl>
      <w:tblPr>
        <w:tblStyle w:val="VCAATableClosed1"/>
        <w:tblW w:w="0" w:type="auto"/>
        <w:tblInd w:w="0" w:type="dxa"/>
        <w:tblLayout w:type="fixed"/>
        <w:tblLook w:val="04A0" w:firstRow="1" w:lastRow="0" w:firstColumn="1" w:lastColumn="0" w:noHBand="0" w:noVBand="1"/>
      </w:tblPr>
      <w:tblGrid>
        <w:gridCol w:w="2835"/>
        <w:gridCol w:w="5670"/>
      </w:tblGrid>
      <w:tr w:rsidR="006740E8" w:rsidRPr="00F06E88" w14:paraId="15E908F1" w14:textId="77777777" w:rsidTr="008667E7">
        <w:trPr>
          <w:cnfStyle w:val="100000000000" w:firstRow="1" w:lastRow="0" w:firstColumn="0" w:lastColumn="0" w:oddVBand="0" w:evenVBand="0" w:oddHBand="0" w:evenHBand="0" w:firstRowFirstColumn="0" w:firstRowLastColumn="0" w:lastRowFirstColumn="0" w:lastRowLastColumn="0"/>
        </w:trPr>
        <w:tc>
          <w:tcPr>
            <w:tcW w:w="2835" w:type="dxa"/>
          </w:tcPr>
          <w:p w14:paraId="1401A29B" w14:textId="77777777" w:rsidR="006740E8" w:rsidRPr="00F06E88" w:rsidRDefault="006740E8" w:rsidP="008667E7">
            <w:pPr>
              <w:pStyle w:val="VCAAtablecondensedheading"/>
            </w:pPr>
            <w:r w:rsidRPr="00F06E88">
              <w:t>Example</w:t>
            </w:r>
          </w:p>
        </w:tc>
        <w:tc>
          <w:tcPr>
            <w:tcW w:w="5670" w:type="dxa"/>
          </w:tcPr>
          <w:p w14:paraId="1DC7D2A7" w14:textId="77777777" w:rsidR="006740E8" w:rsidRPr="00F06E88" w:rsidRDefault="006740E8" w:rsidP="008667E7">
            <w:pPr>
              <w:pStyle w:val="VCAAtablecondensedheading"/>
            </w:pPr>
            <w:r w:rsidRPr="00F06E88">
              <w:t>Explanation of technique and its implementation</w:t>
            </w:r>
          </w:p>
        </w:tc>
      </w:tr>
      <w:tr w:rsidR="006740E8" w:rsidRPr="00F06E88" w14:paraId="488A454D" w14:textId="77777777" w:rsidTr="008667E7">
        <w:tc>
          <w:tcPr>
            <w:tcW w:w="2835" w:type="dxa"/>
          </w:tcPr>
          <w:p w14:paraId="69297F51" w14:textId="77777777" w:rsidR="00217246" w:rsidRDefault="006740E8" w:rsidP="008667E7">
            <w:pPr>
              <w:pStyle w:val="VCAAtablecondensed"/>
            </w:pPr>
            <w:r w:rsidRPr="00F06E88">
              <w:t xml:space="preserve">Formal evaluation technique: </w:t>
            </w:r>
          </w:p>
          <w:p w14:paraId="2808C8D7" w14:textId="027B381D" w:rsidR="006740E8" w:rsidRPr="00F06E88" w:rsidRDefault="006740E8" w:rsidP="008667E7">
            <w:pPr>
              <w:pStyle w:val="VCAAstudentresponse"/>
            </w:pPr>
            <w:r w:rsidRPr="00F06E88">
              <w:t xml:space="preserve">Online </w:t>
            </w:r>
            <w:r w:rsidR="00217246" w:rsidRPr="00F06E88">
              <w:t>questionnaires</w:t>
            </w:r>
            <w:r w:rsidRPr="00F06E88">
              <w:t xml:space="preserve"> </w:t>
            </w:r>
          </w:p>
        </w:tc>
        <w:tc>
          <w:tcPr>
            <w:tcW w:w="5670" w:type="dxa"/>
          </w:tcPr>
          <w:p w14:paraId="740D97ED" w14:textId="60784F52" w:rsidR="006740E8" w:rsidRPr="00F06E88" w:rsidRDefault="006740E8" w:rsidP="008667E7">
            <w:pPr>
              <w:pStyle w:val="VCAAstudentresponse"/>
            </w:pPr>
            <w:r w:rsidRPr="00F06E88">
              <w:t xml:space="preserve">An online </w:t>
            </w:r>
            <w:r w:rsidR="00217246" w:rsidRPr="00F06E88">
              <w:t>questionnaire</w:t>
            </w:r>
            <w:r w:rsidRPr="00F06E88">
              <w:t xml:space="preserve"> is a series of questions that the participants will answer online about the educational program. This can be implemented by emailing participants the </w:t>
            </w:r>
            <w:r w:rsidR="00217246" w:rsidRPr="00F06E88">
              <w:t>questionnaire</w:t>
            </w:r>
            <w:r w:rsidRPr="00F06E88">
              <w:t xml:space="preserve"> through their personal email you obtained when the</w:t>
            </w:r>
            <w:r w:rsidR="00F427FD">
              <w:t>y</w:t>
            </w:r>
            <w:r w:rsidRPr="00F06E88">
              <w:t xml:space="preserve"> sign up</w:t>
            </w:r>
            <w:r w:rsidR="00F427FD">
              <w:t>.</w:t>
            </w:r>
            <w:r w:rsidRPr="00F06E88">
              <w:t xml:space="preserve"> </w:t>
            </w:r>
          </w:p>
        </w:tc>
      </w:tr>
      <w:tr w:rsidR="006740E8" w:rsidRPr="00F06E88" w14:paraId="0B5B89E6" w14:textId="77777777" w:rsidTr="008667E7">
        <w:tc>
          <w:tcPr>
            <w:tcW w:w="2835" w:type="dxa"/>
          </w:tcPr>
          <w:p w14:paraId="122DDD61" w14:textId="77777777" w:rsidR="00BE2992" w:rsidRDefault="006740E8" w:rsidP="008667E7">
            <w:pPr>
              <w:pStyle w:val="VCAAtablecondensed"/>
            </w:pPr>
            <w:r w:rsidRPr="00F06E88">
              <w:t xml:space="preserve">Informal evaluation technique: </w:t>
            </w:r>
          </w:p>
          <w:p w14:paraId="7B916B84" w14:textId="3FF5684C" w:rsidR="006740E8" w:rsidRPr="00F06E88" w:rsidRDefault="006740E8" w:rsidP="008667E7">
            <w:pPr>
              <w:pStyle w:val="VCAAstudentresponse"/>
            </w:pPr>
            <w:r w:rsidRPr="00F06E88">
              <w:t>Asking open</w:t>
            </w:r>
            <w:r w:rsidR="00F427FD">
              <w:t>-</w:t>
            </w:r>
            <w:r w:rsidRPr="00F06E88">
              <w:t>ended questions verbally</w:t>
            </w:r>
          </w:p>
        </w:tc>
        <w:tc>
          <w:tcPr>
            <w:tcW w:w="5670" w:type="dxa"/>
          </w:tcPr>
          <w:p w14:paraId="14D6B146" w14:textId="77777777" w:rsidR="006740E8" w:rsidRPr="00F06E88" w:rsidRDefault="006740E8" w:rsidP="008667E7">
            <w:pPr>
              <w:pStyle w:val="VCAAstudentresponse"/>
            </w:pPr>
            <w:r w:rsidRPr="00F06E88">
              <w:t xml:space="preserve">Asking open-ended questions consists of asking questions with multiple answers to them. This can be implemented through face to face conversation. </w:t>
            </w:r>
          </w:p>
        </w:tc>
      </w:tr>
    </w:tbl>
    <w:p w14:paraId="5D0E6C74" w14:textId="29848078" w:rsidR="00BA76D8" w:rsidRPr="00F06E88" w:rsidRDefault="00BA76D8" w:rsidP="008667E7">
      <w:pPr>
        <w:pStyle w:val="VCAAHeading2"/>
      </w:pPr>
      <w:r w:rsidRPr="00F06E88">
        <w:t>Question 6b.</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1FE60F87"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5151EE3B"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4F2D31E9"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3E0A7BE"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C8FCD4F" w14:textId="77777777" w:rsidR="00820C40" w:rsidRDefault="00820C40"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23C42CC3" w14:textId="77777777" w:rsidR="00820C40" w:rsidRDefault="00820C40" w:rsidP="007F4F2A">
            <w:pPr>
              <w:pStyle w:val="VCAAtablecondensedheading"/>
            </w:pPr>
            <w:r>
              <w:t>Average</w:t>
            </w:r>
          </w:p>
        </w:tc>
      </w:tr>
      <w:tr w:rsidR="00CC0CFA" w14:paraId="4FC787B2"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D585"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55405" w14:textId="10609703" w:rsidR="00820C40" w:rsidRDefault="00820C40" w:rsidP="007F4F2A">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4EB4E" w14:textId="75312398" w:rsidR="00820C40" w:rsidRDefault="00820C40" w:rsidP="007F4F2A">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3DE9B" w14:textId="3D985BA9" w:rsidR="00820C40" w:rsidRDefault="00820C40" w:rsidP="007F4F2A">
            <w:pPr>
              <w:pStyle w:val="VCAAtablecondensed"/>
            </w:pPr>
            <w:r>
              <w:t>18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FE741" w14:textId="056BE6D7" w:rsidR="00820C40" w:rsidRDefault="00820C40" w:rsidP="007F4F2A">
            <w:pPr>
              <w:pStyle w:val="VCAAtablecondensed"/>
            </w:pPr>
            <w:r>
              <w:t>0.8</w:t>
            </w:r>
          </w:p>
        </w:tc>
      </w:tr>
    </w:tbl>
    <w:p w14:paraId="58895939" w14:textId="5CF53650" w:rsidR="00820C40" w:rsidRPr="00F06E88" w:rsidRDefault="00820C40" w:rsidP="00820C40">
      <w:pPr>
        <w:pStyle w:val="VCAAbody"/>
      </w:pPr>
      <w:r w:rsidRPr="00F06E88">
        <w:t xml:space="preserve">Most students were able to give a method of storage; however, they did not </w:t>
      </w:r>
      <w:r>
        <w:t xml:space="preserve">add </w:t>
      </w:r>
      <w:r w:rsidRPr="00F06E88">
        <w:t>that it needs to be securely stored to comply with privacy and confidentiality policies and procedures.</w:t>
      </w:r>
    </w:p>
    <w:p w14:paraId="47856138" w14:textId="77777777" w:rsidR="00820C40" w:rsidRPr="00F06E88" w:rsidRDefault="00820C40" w:rsidP="00820C40">
      <w:pPr>
        <w:pStyle w:val="VCAAbody"/>
      </w:pPr>
      <w:r>
        <w:t>The following is an example of a high-scoring response.</w:t>
      </w:r>
    </w:p>
    <w:p w14:paraId="7D106475" w14:textId="463176C6" w:rsidR="006740E8" w:rsidRPr="00F06E88" w:rsidRDefault="006740E8" w:rsidP="008667E7">
      <w:pPr>
        <w:pStyle w:val="VCAAstudentresponse"/>
      </w:pPr>
      <w:r w:rsidRPr="00F06E88">
        <w:t xml:space="preserve">In a locked filing cabinet that only those who need to access the information can. </w:t>
      </w:r>
    </w:p>
    <w:p w14:paraId="3D5D5A14" w14:textId="1A390657" w:rsidR="00BA76D8" w:rsidRPr="00F06E88" w:rsidRDefault="00BA76D8" w:rsidP="008667E7">
      <w:pPr>
        <w:pStyle w:val="VCAAHeading2"/>
      </w:pPr>
      <w:r w:rsidRPr="00F06E88">
        <w:t>Question 6c.</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57ECDBD8"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A9196E6"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2E56C91A"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526DB23A"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55B355C" w14:textId="77777777" w:rsidR="00820C40" w:rsidRDefault="00820C40"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271ADF8B" w14:textId="77777777" w:rsidR="00820C40" w:rsidRDefault="00820C40"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5E202D5E" w14:textId="77777777" w:rsidR="00820C40" w:rsidRDefault="00820C40" w:rsidP="007F4F2A">
            <w:pPr>
              <w:pStyle w:val="VCAAtablecondensedheading"/>
            </w:pPr>
            <w:r>
              <w:t>Average</w:t>
            </w:r>
          </w:p>
        </w:tc>
      </w:tr>
      <w:tr w:rsidR="00CC0CFA" w14:paraId="0BFE13D9"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A9E27"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203EE" w14:textId="05EABD5A" w:rsidR="00820C40" w:rsidRDefault="00820C40" w:rsidP="007F4F2A">
            <w:pPr>
              <w:pStyle w:val="VCAAtablecondensed"/>
            </w:pPr>
            <w: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7910" w14:textId="655D06A2" w:rsidR="00820C40" w:rsidRDefault="00820C40" w:rsidP="007F4F2A">
            <w:pPr>
              <w:pStyle w:val="VCAAtablecondensed"/>
            </w:pPr>
            <w: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05BF" w14:textId="6644ACC6" w:rsidR="00820C40" w:rsidRDefault="00820C40" w:rsidP="007F4F2A">
            <w:pPr>
              <w:pStyle w:val="VCAAtablecondensed"/>
            </w:pPr>
            <w:r>
              <w:t>39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4D4D" w14:textId="1AB8CA92" w:rsidR="00820C40" w:rsidRDefault="00820C40" w:rsidP="007F4F2A">
            <w:pPr>
              <w:pStyle w:val="VCAAtablecondensed"/>
            </w:pPr>
            <w:r>
              <w:t>39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B9BEE" w14:textId="17546DB4" w:rsidR="00820C40" w:rsidRDefault="00820C40" w:rsidP="007F4F2A">
            <w:pPr>
              <w:pStyle w:val="VCAAtablecondensed"/>
            </w:pPr>
            <w:r>
              <w:t>2.1</w:t>
            </w:r>
          </w:p>
        </w:tc>
      </w:tr>
    </w:tbl>
    <w:p w14:paraId="560BD56E" w14:textId="282E39DD" w:rsidR="0072790F" w:rsidRPr="00F06E88" w:rsidRDefault="0072790F" w:rsidP="008667E7">
      <w:pPr>
        <w:pStyle w:val="VCAAbody"/>
      </w:pPr>
      <w:r w:rsidRPr="00F06E88">
        <w:t>A risk assessment determines the level of harm, how the harm can occur and/or the likelihood that harm will occur.</w:t>
      </w:r>
      <w:r w:rsidR="00820C40">
        <w:t xml:space="preserve"> </w:t>
      </w:r>
      <w:r>
        <w:t>It is</w:t>
      </w:r>
      <w:r w:rsidRPr="00F06E88">
        <w:t xml:space="preserve"> important because </w:t>
      </w:r>
      <w:r>
        <w:t>it</w:t>
      </w:r>
      <w:r w:rsidRPr="00F06E88">
        <w:t xml:space="preserve"> form</w:t>
      </w:r>
      <w:r>
        <w:t>s</w:t>
      </w:r>
      <w:r w:rsidRPr="00F06E88">
        <w:t xml:space="preserve"> an integral part of an occupational health and safety management plan.</w:t>
      </w:r>
      <w:r w:rsidR="00820C40">
        <w:t xml:space="preserve"> </w:t>
      </w:r>
      <w:r>
        <w:t>It</w:t>
      </w:r>
      <w:r w:rsidRPr="00F06E88">
        <w:t xml:space="preserve"> help</w:t>
      </w:r>
      <w:r>
        <w:t>s</w:t>
      </w:r>
      <w:r w:rsidRPr="00F06E88">
        <w:t xml:space="preserve"> to create awareness of hazards and risk. </w:t>
      </w:r>
    </w:p>
    <w:p w14:paraId="4155869C" w14:textId="7A2AE867" w:rsidR="008667E7" w:rsidRDefault="00AB51D1" w:rsidP="008667E7">
      <w:pPr>
        <w:pStyle w:val="VCAAbody"/>
      </w:pPr>
      <w:r w:rsidRPr="00F06E88">
        <w:t>Most students showed a sound understanding of what risk assessment is and why it is important.</w:t>
      </w:r>
    </w:p>
    <w:p w14:paraId="5B22B0BA" w14:textId="77777777" w:rsidR="008667E7" w:rsidRDefault="008667E7" w:rsidP="00D377D3">
      <w:pPr>
        <w:pStyle w:val="VCAAbody"/>
      </w:pPr>
      <w:r>
        <w:br w:type="page"/>
      </w:r>
    </w:p>
    <w:p w14:paraId="0CA0E817" w14:textId="6A0147FB" w:rsidR="00BA76D8" w:rsidRPr="00F06E88" w:rsidRDefault="00BA76D8" w:rsidP="008667E7">
      <w:pPr>
        <w:pStyle w:val="VCAAHeading2"/>
      </w:pPr>
      <w:r w:rsidRPr="00F06E88">
        <w:lastRenderedPageBreak/>
        <w:t>Question 6d.</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4FF4C9F1"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39976086"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7F5EC1ED"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7142ABB6"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5C266D2" w14:textId="77777777" w:rsidR="00820C40" w:rsidRDefault="00820C40"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2DEF49F3" w14:textId="77777777" w:rsidR="00820C40" w:rsidRDefault="00820C40" w:rsidP="007F4F2A">
            <w:pPr>
              <w:pStyle w:val="VCAAtablecondensedheading"/>
            </w:pPr>
            <w:r>
              <w:t>Average</w:t>
            </w:r>
          </w:p>
        </w:tc>
      </w:tr>
      <w:tr w:rsidR="00CC0CFA" w14:paraId="0CA30D9E"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3F425"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A283A" w14:textId="60ACD7F9" w:rsidR="00820C40" w:rsidRDefault="00820C40" w:rsidP="007F4F2A">
            <w:pPr>
              <w:pStyle w:val="VCAAtablecondensed"/>
            </w:pPr>
            <w: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60B6A" w14:textId="62A3DD8D" w:rsidR="00820C40" w:rsidRDefault="00820C40" w:rsidP="007F4F2A">
            <w:pPr>
              <w:pStyle w:val="VCAAtablecondensed"/>
            </w:pPr>
            <w: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0D340" w14:textId="3E9FA5F1" w:rsidR="00820C40" w:rsidRDefault="00820C40" w:rsidP="007F4F2A">
            <w:pPr>
              <w:pStyle w:val="VCAAtablecondensed"/>
            </w:pPr>
            <w:r>
              <w:t>52</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50DE7" w14:textId="63A47D0C" w:rsidR="00820C40" w:rsidRDefault="00820C40" w:rsidP="007F4F2A">
            <w:pPr>
              <w:pStyle w:val="VCAAtablecondensed"/>
            </w:pPr>
            <w:r>
              <w:t>1.4</w:t>
            </w:r>
          </w:p>
        </w:tc>
      </w:tr>
    </w:tbl>
    <w:p w14:paraId="6BECCFA9" w14:textId="55BCC7CD" w:rsidR="0072790F" w:rsidRPr="00820C40" w:rsidRDefault="0072790F" w:rsidP="008667E7">
      <w:pPr>
        <w:pStyle w:val="VCAAbody"/>
      </w:pPr>
      <w:r w:rsidRPr="00820C40">
        <w:t>X</w:t>
      </w:r>
      <w:r w:rsidR="00820C40">
        <w:t xml:space="preserve"> – </w:t>
      </w:r>
      <w:r w:rsidRPr="00820C40">
        <w:t>Likelihood</w:t>
      </w:r>
    </w:p>
    <w:p w14:paraId="76E767B9" w14:textId="18C5329D" w:rsidR="0072790F" w:rsidRPr="00820C40" w:rsidRDefault="0072790F" w:rsidP="008667E7">
      <w:pPr>
        <w:pStyle w:val="VCAAbody"/>
      </w:pPr>
      <w:r w:rsidRPr="00820C40">
        <w:t>Y</w:t>
      </w:r>
      <w:r w:rsidR="00820C40">
        <w:t xml:space="preserve"> – </w:t>
      </w:r>
      <w:r w:rsidRPr="00820C40">
        <w:t xml:space="preserve">Consequence/Severity </w:t>
      </w:r>
    </w:p>
    <w:p w14:paraId="4C76EAD6" w14:textId="570D62CA" w:rsidR="006740E8" w:rsidRPr="00F06E88" w:rsidRDefault="006740E8" w:rsidP="008667E7">
      <w:pPr>
        <w:pStyle w:val="VCAAbody"/>
      </w:pPr>
      <w:r w:rsidRPr="00F06E88">
        <w:t xml:space="preserve">A noticeable number of students could correctly identify the X </w:t>
      </w:r>
      <w:r w:rsidR="00820C40">
        <w:t>heading</w:t>
      </w:r>
      <w:r w:rsidRPr="00F06E88">
        <w:t xml:space="preserve"> (</w:t>
      </w:r>
      <w:r w:rsidR="00820C40">
        <w:t>L</w:t>
      </w:r>
      <w:r w:rsidRPr="00F06E88">
        <w:t xml:space="preserve">ikelihood), but some struggled to identify the Y </w:t>
      </w:r>
      <w:r w:rsidR="00820C40">
        <w:t>heading</w:t>
      </w:r>
      <w:r w:rsidRPr="00F06E88">
        <w:t xml:space="preserve"> (</w:t>
      </w:r>
      <w:r w:rsidR="00820C40">
        <w:t>C</w:t>
      </w:r>
      <w:r w:rsidRPr="00F06E88">
        <w:t xml:space="preserve">onsequence). </w:t>
      </w:r>
    </w:p>
    <w:p w14:paraId="20F00F88" w14:textId="2030A994" w:rsidR="00BA76D8" w:rsidRPr="00F06E88" w:rsidRDefault="00BA76D8" w:rsidP="008667E7">
      <w:pPr>
        <w:pStyle w:val="VCAAHeading2"/>
      </w:pPr>
      <w:r w:rsidRPr="00F06E88">
        <w:t>Question 6e.</w:t>
      </w:r>
    </w:p>
    <w:tbl>
      <w:tblPr>
        <w:tblStyle w:val="VCAATableClosed"/>
        <w:tblW w:w="3168" w:type="dxa"/>
        <w:tblLook w:val="04A0" w:firstRow="1" w:lastRow="0" w:firstColumn="1" w:lastColumn="0" w:noHBand="0" w:noVBand="1"/>
        <w:tblCaption w:val="Table one"/>
        <w:tblDescription w:val="VCAA closed table style"/>
      </w:tblPr>
      <w:tblGrid>
        <w:gridCol w:w="864"/>
        <w:gridCol w:w="576"/>
        <w:gridCol w:w="576"/>
        <w:gridCol w:w="1152"/>
      </w:tblGrid>
      <w:tr w:rsidR="00CC0CFA" w14:paraId="60E3CB36"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E9B6CE1"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7BACAD0F"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2A780792" w14:textId="77777777" w:rsidR="00820C40" w:rsidRDefault="00820C40" w:rsidP="007F4F2A">
            <w:pPr>
              <w:pStyle w:val="VCAAtablecondensedheading"/>
            </w:pPr>
            <w:r>
              <w:t>1</w:t>
            </w:r>
          </w:p>
        </w:tc>
        <w:tc>
          <w:tcPr>
            <w:tcW w:w="1152" w:type="dxa"/>
            <w:tcBorders>
              <w:top w:val="single" w:sz="4" w:space="0" w:color="000000" w:themeColor="text1"/>
              <w:bottom w:val="single" w:sz="4" w:space="0" w:color="000000" w:themeColor="text1"/>
              <w:right w:val="single" w:sz="4" w:space="0" w:color="000000" w:themeColor="text1"/>
            </w:tcBorders>
            <w:hideMark/>
          </w:tcPr>
          <w:p w14:paraId="59C72DE6" w14:textId="77777777" w:rsidR="00820C40" w:rsidRDefault="00820C40" w:rsidP="007F4F2A">
            <w:pPr>
              <w:pStyle w:val="VCAAtablecondensedheading"/>
            </w:pPr>
            <w:r>
              <w:t>Average</w:t>
            </w:r>
          </w:p>
        </w:tc>
      </w:tr>
      <w:tr w:rsidR="00CC0CFA" w14:paraId="2A569A1D"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C2A86"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8201C" w14:textId="68512B5D" w:rsidR="00820C40" w:rsidRDefault="00820C40" w:rsidP="007F4F2A">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4AC50" w14:textId="7DD9ADF4" w:rsidR="00820C40" w:rsidRDefault="00820C40" w:rsidP="007F4F2A">
            <w:pPr>
              <w:pStyle w:val="VCAAtablecondensed"/>
            </w:pPr>
            <w:r>
              <w:t>93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403E" w14:textId="4974E1F7" w:rsidR="00820C40" w:rsidRDefault="006138FC" w:rsidP="007F4F2A">
            <w:pPr>
              <w:pStyle w:val="VCAAtablecondensed"/>
            </w:pPr>
            <w:r>
              <w:t>0.9</w:t>
            </w:r>
          </w:p>
        </w:tc>
      </w:tr>
    </w:tbl>
    <w:p w14:paraId="7268B6BE" w14:textId="77777777" w:rsidR="008667E7" w:rsidRDefault="006740E8" w:rsidP="008667E7">
      <w:pPr>
        <w:pStyle w:val="VCAAbody"/>
      </w:pPr>
      <w:r w:rsidRPr="00F06E88">
        <w:t>High</w:t>
      </w:r>
      <w:r w:rsidR="00820C40">
        <w:t>.</w:t>
      </w:r>
    </w:p>
    <w:p w14:paraId="289710D1" w14:textId="18B4FD5E" w:rsidR="00BA76D8" w:rsidRPr="00F06E88" w:rsidRDefault="00BA76D8" w:rsidP="008667E7">
      <w:pPr>
        <w:pStyle w:val="VCAAHeading2"/>
      </w:pPr>
      <w:r w:rsidRPr="00F06E88">
        <w:t>Question 6f.</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77354161"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7E4623D0"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3D8CE4F"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F6F8E56"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45B4205B" w14:textId="77777777" w:rsidR="00820C40" w:rsidRDefault="00820C40"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2A4A15DB" w14:textId="77777777" w:rsidR="00820C40" w:rsidRDefault="00820C40" w:rsidP="007F4F2A">
            <w:pPr>
              <w:pStyle w:val="VCAAtablecondensedheading"/>
            </w:pPr>
            <w:r>
              <w:t>Average</w:t>
            </w:r>
          </w:p>
        </w:tc>
      </w:tr>
      <w:tr w:rsidR="00CC0CFA" w14:paraId="4D5BB2A7"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A29BD"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0091B" w14:textId="58D40669" w:rsidR="00820C40" w:rsidRDefault="00820C40" w:rsidP="007F4F2A">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A3BA8" w14:textId="74CB7D2A" w:rsidR="00820C40" w:rsidRDefault="00820C40" w:rsidP="007F4F2A">
            <w:pPr>
              <w:pStyle w:val="VCAAtablecondensed"/>
            </w:pPr>
            <w:r>
              <w:t>49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F76C5" w14:textId="34146DC1" w:rsidR="00820C40" w:rsidRDefault="00820C40" w:rsidP="007F4F2A">
            <w:pPr>
              <w:pStyle w:val="VCAAtablecondensed"/>
            </w:pPr>
            <w:r>
              <w:t>38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C3C22" w14:textId="7EB9C147" w:rsidR="00820C40" w:rsidRDefault="00820C40" w:rsidP="007F4F2A">
            <w:pPr>
              <w:pStyle w:val="VCAAtablecondensed"/>
            </w:pPr>
            <w:r>
              <w:t>1.2</w:t>
            </w:r>
          </w:p>
        </w:tc>
      </w:tr>
    </w:tbl>
    <w:p w14:paraId="75351F65" w14:textId="06E56FF9" w:rsidR="0072790F" w:rsidRDefault="00F76D0C" w:rsidP="008667E7">
      <w:pPr>
        <w:pStyle w:val="VCAAbody"/>
      </w:pPr>
      <w:r>
        <w:t>Any t</w:t>
      </w:r>
      <w:r w:rsidR="0072790F">
        <w:t>wo of:</w:t>
      </w:r>
    </w:p>
    <w:p w14:paraId="3DBD5473" w14:textId="67570268" w:rsidR="006740E8" w:rsidRPr="00F06E88" w:rsidRDefault="0072790F" w:rsidP="006B7418">
      <w:pPr>
        <w:pStyle w:val="VCAAbullet"/>
      </w:pPr>
      <w:r>
        <w:t>t</w:t>
      </w:r>
      <w:r w:rsidR="006740E8" w:rsidRPr="00F06E88">
        <w:t>esting and measuring</w:t>
      </w:r>
    </w:p>
    <w:p w14:paraId="0C4AA559" w14:textId="10044CEA" w:rsidR="006740E8" w:rsidRPr="00F06E88" w:rsidRDefault="0072790F" w:rsidP="006B7418">
      <w:pPr>
        <w:pStyle w:val="VCAAbullet"/>
      </w:pPr>
      <w:r>
        <w:t>d</w:t>
      </w:r>
      <w:r w:rsidR="006740E8" w:rsidRPr="00F06E88">
        <w:t>ecreased injuries</w:t>
      </w:r>
    </w:p>
    <w:p w14:paraId="0194B8C1" w14:textId="77777777" w:rsidR="008667E7" w:rsidRDefault="0072790F" w:rsidP="006B7418">
      <w:pPr>
        <w:pStyle w:val="VCAAbullet"/>
      </w:pPr>
      <w:r>
        <w:t>a</w:t>
      </w:r>
      <w:r w:rsidR="00FF7D1E" w:rsidRPr="00F06E88">
        <w:t>nalysing data</w:t>
      </w:r>
      <w:r>
        <w:t>.</w:t>
      </w:r>
    </w:p>
    <w:p w14:paraId="466CF0E6" w14:textId="04EAF743" w:rsidR="00BA76D8" w:rsidRPr="00F06E88" w:rsidRDefault="00BA76D8" w:rsidP="008667E7">
      <w:pPr>
        <w:pStyle w:val="VCAAbody"/>
      </w:pPr>
      <w:r w:rsidRPr="00F06E88">
        <w:t xml:space="preserve">Most students were able to </w:t>
      </w:r>
      <w:r w:rsidR="00FF7D1E" w:rsidRPr="00F06E88">
        <w:t xml:space="preserve">suggest at least </w:t>
      </w:r>
      <w:r w:rsidR="00820C40">
        <w:t>one</w:t>
      </w:r>
      <w:r w:rsidR="00FF7D1E" w:rsidRPr="00F06E88">
        <w:t xml:space="preserve"> method</w:t>
      </w:r>
      <w:r w:rsidR="00AB51D1" w:rsidRPr="00F06E88">
        <w:t xml:space="preserve"> to determine the effectiveness of the c</w:t>
      </w:r>
      <w:r w:rsidR="00FF7D1E" w:rsidRPr="00F06E88">
        <w:t xml:space="preserve">ontrols that were put in place. However, fewer students were able to provide two methods. </w:t>
      </w:r>
      <w:r w:rsidR="006138FC">
        <w:t>Overall students where not able to evaluate the effectiveness of risk control measures</w:t>
      </w:r>
      <w:r w:rsidR="00FF7D1E" w:rsidRPr="00F06E88">
        <w:t xml:space="preserve">. </w:t>
      </w:r>
    </w:p>
    <w:p w14:paraId="5C6292A0" w14:textId="4EEA883A" w:rsidR="00BA76D8" w:rsidRPr="00F06E88" w:rsidRDefault="00BA76D8" w:rsidP="008667E7">
      <w:pPr>
        <w:pStyle w:val="VCAAHeading2"/>
      </w:pPr>
      <w:r w:rsidRPr="00F06E88">
        <w:t>Question 7a.</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2AC2CBA9"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47CCA79"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2704E95"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983A70A"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1AABD63E" w14:textId="77777777" w:rsidR="00820C40" w:rsidRDefault="00820C40"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4D46D76C" w14:textId="77777777" w:rsidR="00820C40" w:rsidRDefault="00820C40"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31C32E57" w14:textId="77777777" w:rsidR="00820C40" w:rsidRDefault="00820C40" w:rsidP="007F4F2A">
            <w:pPr>
              <w:pStyle w:val="VCAAtablecondensedheading"/>
            </w:pPr>
            <w:r>
              <w:t>Average</w:t>
            </w:r>
          </w:p>
        </w:tc>
      </w:tr>
      <w:tr w:rsidR="00CC0CFA" w14:paraId="479032A2"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91D0"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BB3C1" w14:textId="2698FCD8" w:rsidR="00820C40" w:rsidRDefault="00820C40" w:rsidP="007F4F2A">
            <w:pPr>
              <w:pStyle w:val="VCAAtablecondensed"/>
            </w:pPr>
            <w: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BA8C4" w14:textId="6E194BB0" w:rsidR="00820C40" w:rsidRDefault="00820C40" w:rsidP="007F4F2A">
            <w:pPr>
              <w:pStyle w:val="VCAAtablecondensed"/>
            </w:pPr>
            <w: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61CC7" w14:textId="484A4D3F" w:rsidR="00820C40" w:rsidRDefault="00820C40" w:rsidP="007F4F2A">
            <w:pPr>
              <w:pStyle w:val="VCAAtablecondensed"/>
            </w:pPr>
            <w: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AD343" w14:textId="071CCBBB" w:rsidR="00820C40" w:rsidRDefault="00820C40" w:rsidP="007F4F2A">
            <w:pPr>
              <w:pStyle w:val="VCAAtablecondensed"/>
            </w:pPr>
            <w:r>
              <w:t>16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78A6D" w14:textId="79A1DAD3" w:rsidR="00820C40" w:rsidRDefault="00820C40" w:rsidP="007F4F2A">
            <w:pPr>
              <w:pStyle w:val="VCAAtablecondensed"/>
            </w:pPr>
            <w:r>
              <w:t>1.3</w:t>
            </w:r>
          </w:p>
        </w:tc>
      </w:tr>
    </w:tbl>
    <w:p w14:paraId="5B65F808" w14:textId="05FE426B" w:rsidR="0072790F" w:rsidRPr="00F06E88" w:rsidRDefault="0072790F" w:rsidP="008667E7">
      <w:pPr>
        <w:pStyle w:val="VCAAbody"/>
      </w:pPr>
      <w:r w:rsidRPr="00F06E88">
        <w:t>Definition</w:t>
      </w:r>
      <w:r w:rsidR="00820C40">
        <w:t xml:space="preserve">: </w:t>
      </w:r>
      <w:r w:rsidRPr="00F06E88">
        <w:t>Consultation means giving workers an opportunity to voice an</w:t>
      </w:r>
      <w:r w:rsidR="00820C40">
        <w:t>y</w:t>
      </w:r>
      <w:r w:rsidRPr="00F06E88">
        <w:t xml:space="preserve"> concerns about </w:t>
      </w:r>
      <w:r w:rsidR="00820C40">
        <w:t>a</w:t>
      </w:r>
      <w:r w:rsidRPr="00F06E88">
        <w:t xml:space="preserve"> decision or action. An employer must give workers a reasonable opportunity to express views about the matter and take those views into account.</w:t>
      </w:r>
    </w:p>
    <w:p w14:paraId="61E01D00" w14:textId="23B9542C" w:rsidR="0072790F" w:rsidRPr="00F06E88" w:rsidRDefault="0072790F" w:rsidP="008667E7">
      <w:pPr>
        <w:pStyle w:val="VCAAbody"/>
      </w:pPr>
      <w:r w:rsidRPr="00F06E88">
        <w:t>Method</w:t>
      </w:r>
      <w:r w:rsidR="00820C40">
        <w:t xml:space="preserve">: </w:t>
      </w:r>
      <w:r w:rsidRPr="00F06E88">
        <w:t>Consulting can take place prior to the risk assessment</w:t>
      </w:r>
      <w:r>
        <w:t xml:space="preserve">. </w:t>
      </w:r>
      <w:r w:rsidRPr="00F06E88">
        <w:t>Detailed information is collected from staff who implement the program (risk assessment)</w:t>
      </w:r>
      <w:r w:rsidR="00820C40">
        <w:t>.</w:t>
      </w:r>
    </w:p>
    <w:p w14:paraId="512060E5" w14:textId="6540BC3B" w:rsidR="0066024E" w:rsidRPr="00F06E88" w:rsidRDefault="00820C40" w:rsidP="008667E7">
      <w:pPr>
        <w:pStyle w:val="VCAAbody"/>
      </w:pPr>
      <w:r>
        <w:t>S</w:t>
      </w:r>
      <w:r w:rsidR="0066024E" w:rsidRPr="00F06E88">
        <w:t xml:space="preserve">tudents </w:t>
      </w:r>
      <w:r>
        <w:t xml:space="preserve">who scored highly </w:t>
      </w:r>
      <w:r w:rsidR="0066024E" w:rsidRPr="00F06E88">
        <w:t xml:space="preserve">were able to identify that consultation is about giving workers an opportunity to discuss their WHS concerns. </w:t>
      </w:r>
      <w:r>
        <w:t>S</w:t>
      </w:r>
      <w:r w:rsidR="0066024E" w:rsidRPr="00F06E88">
        <w:t xml:space="preserve">tudents </w:t>
      </w:r>
      <w:r>
        <w:t xml:space="preserve">who did not score well </w:t>
      </w:r>
      <w:r w:rsidR="0066024E" w:rsidRPr="00F06E88">
        <w:t>incorrectly identified consultation as focusing on safety education for workers without feedback.</w:t>
      </w:r>
    </w:p>
    <w:p w14:paraId="2F51D907" w14:textId="654E84D3" w:rsidR="00BA76D8" w:rsidRPr="00F06E88" w:rsidRDefault="00BA76D8" w:rsidP="008667E7">
      <w:pPr>
        <w:pStyle w:val="VCAAHeading2"/>
      </w:pPr>
      <w:r w:rsidRPr="00F06E88">
        <w:lastRenderedPageBreak/>
        <w:t>Question 7b.</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66E9A3C1"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72944A2"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753AC4CE"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6A9CF763"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2CB882E" w14:textId="77777777" w:rsidR="00820C40" w:rsidRDefault="00820C40"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7533FFCF" w14:textId="77777777" w:rsidR="00820C40" w:rsidRDefault="00820C40" w:rsidP="007F4F2A">
            <w:pPr>
              <w:pStyle w:val="VCAAtablecondensedheading"/>
            </w:pPr>
            <w:r>
              <w:t>Average</w:t>
            </w:r>
          </w:p>
        </w:tc>
      </w:tr>
      <w:tr w:rsidR="00CC0CFA" w14:paraId="1C5AE3B6"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C112F"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0B66" w14:textId="28CA917E" w:rsidR="00820C40" w:rsidRDefault="00820C40" w:rsidP="007F4F2A">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DFAEF" w14:textId="0D3A12DE" w:rsidR="00820C40" w:rsidRDefault="00820C40" w:rsidP="007F4F2A">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0631C" w14:textId="70F3AE4B" w:rsidR="00820C40" w:rsidRDefault="00820C40" w:rsidP="007F4F2A">
            <w:pPr>
              <w:pStyle w:val="VCAAtablecondensed"/>
            </w:pPr>
            <w:r>
              <w:t>41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72387" w14:textId="71954876" w:rsidR="00820C40" w:rsidRDefault="00820C40" w:rsidP="007F4F2A">
            <w:pPr>
              <w:pStyle w:val="VCAAtablecondensed"/>
            </w:pPr>
            <w:r>
              <w:t>1.2</w:t>
            </w:r>
          </w:p>
        </w:tc>
      </w:tr>
    </w:tbl>
    <w:p w14:paraId="0599FE8F" w14:textId="77777777" w:rsidR="004831C9" w:rsidRPr="00177EE7" w:rsidRDefault="004831C9" w:rsidP="004831C9">
      <w:pPr>
        <w:pStyle w:val="VCAAbody"/>
      </w:pPr>
      <w:r w:rsidRPr="00177EE7">
        <w:t>While the students were able to articulate a general benefit of the consultation process, they encountered difficulty in offering more than one specific response tailored to a particular group.</w:t>
      </w:r>
    </w:p>
    <w:p w14:paraId="4E4594C0" w14:textId="77777777" w:rsidR="00820C40" w:rsidRPr="00F06E88" w:rsidRDefault="00820C40" w:rsidP="00820C40">
      <w:pPr>
        <w:pStyle w:val="VCAAbody"/>
      </w:pPr>
      <w:r>
        <w:t>The following is an example of a high-scoring response.</w:t>
      </w:r>
    </w:p>
    <w:p w14:paraId="6FFE0EE0" w14:textId="4CCFF84F" w:rsidR="0066024E" w:rsidRPr="00F06E88" w:rsidRDefault="0072790F" w:rsidP="008667E7">
      <w:pPr>
        <w:pStyle w:val="VCAAstudentresponse"/>
      </w:pPr>
      <w:r w:rsidRPr="00F06E88">
        <w:t>Employe</w:t>
      </w:r>
      <w:r>
        <w:t>e</w:t>
      </w:r>
      <w:r w:rsidRPr="00F06E88">
        <w:t>s</w:t>
      </w:r>
      <w:r w:rsidR="0066024E" w:rsidRPr="00F06E88">
        <w:t xml:space="preserve">: Improved work health and safety due to reduction of injuries, accidents etc. </w:t>
      </w:r>
    </w:p>
    <w:p w14:paraId="792E8A96" w14:textId="44AF0560" w:rsidR="00CE4D35" w:rsidRDefault="0072790F" w:rsidP="004831C9">
      <w:pPr>
        <w:pStyle w:val="VCAAstudentresponse"/>
      </w:pPr>
      <w:r w:rsidRPr="00F06E88">
        <w:t>Organisation</w:t>
      </w:r>
      <w:r w:rsidR="0066024E" w:rsidRPr="00F06E88">
        <w:t xml:space="preserve"> </w:t>
      </w:r>
      <w:r w:rsidRPr="00F06E88">
        <w:t>or business</w:t>
      </w:r>
      <w:r w:rsidR="0066024E" w:rsidRPr="00F06E88">
        <w:t>: Comply with legal requirements, prevents them from litigation.</w:t>
      </w:r>
    </w:p>
    <w:p w14:paraId="04B43E95" w14:textId="3B840547" w:rsidR="00BA76D8" w:rsidRPr="00F06E88" w:rsidRDefault="00BA76D8" w:rsidP="008667E7">
      <w:pPr>
        <w:pStyle w:val="VCAAHeading2"/>
      </w:pPr>
      <w:r w:rsidRPr="00F06E88">
        <w:t>Question 7ci</w:t>
      </w:r>
      <w:r w:rsidR="00CC0CFA">
        <w:t>.</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08B6ADD9"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407E545E" w14:textId="77777777" w:rsidR="00820C40" w:rsidRDefault="00820C40"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497761A1" w14:textId="77777777" w:rsidR="00820C40" w:rsidRDefault="00820C40"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03E94245" w14:textId="77777777" w:rsidR="00820C40" w:rsidRDefault="00820C40"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6A0104F" w14:textId="77777777" w:rsidR="00820C40" w:rsidRDefault="00820C40"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659E65DD" w14:textId="77777777" w:rsidR="00820C40" w:rsidRDefault="00820C40" w:rsidP="007F4F2A">
            <w:pPr>
              <w:pStyle w:val="VCAAtablecondensedheading"/>
            </w:pPr>
            <w:r>
              <w:t>Average</w:t>
            </w:r>
          </w:p>
        </w:tc>
      </w:tr>
      <w:tr w:rsidR="00CC0CFA" w14:paraId="05181FDE"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1A26" w14:textId="77777777" w:rsidR="00820C40" w:rsidRDefault="00820C40"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061B" w14:textId="10E60650" w:rsidR="00820C40" w:rsidRDefault="00CC0CFA" w:rsidP="007F4F2A">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745FF" w14:textId="74458EFE" w:rsidR="00820C40" w:rsidRDefault="00CC0CFA"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54226" w14:textId="53BE9D60" w:rsidR="00820C40" w:rsidRDefault="00CC0CFA" w:rsidP="007F4F2A">
            <w:pPr>
              <w:pStyle w:val="VCAAtablecondensed"/>
            </w:pPr>
            <w:r>
              <w:t>29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75EAE" w14:textId="2B99AAD4" w:rsidR="00820C40" w:rsidRDefault="00CC0CFA" w:rsidP="007F4F2A">
            <w:pPr>
              <w:pStyle w:val="VCAAtablecondensed"/>
            </w:pPr>
            <w:r>
              <w:t>0.9</w:t>
            </w:r>
          </w:p>
        </w:tc>
      </w:tr>
    </w:tbl>
    <w:p w14:paraId="14CEE92F" w14:textId="22ADE2BB" w:rsidR="004831C9" w:rsidRPr="00177EE7" w:rsidRDefault="004831C9" w:rsidP="004831C9">
      <w:pPr>
        <w:pStyle w:val="VCAAbody"/>
      </w:pPr>
      <w:r w:rsidRPr="00177EE7">
        <w:t>A majority of students demonstrated an ability to identify at least one serious incident that is required to be report</w:t>
      </w:r>
      <w:r>
        <w:t>ed</w:t>
      </w:r>
      <w:r w:rsidRPr="00177EE7">
        <w:t xml:space="preserve"> to WorkSafe. However, they generally struggled to recogni</w:t>
      </w:r>
      <w:r>
        <w:t>s</w:t>
      </w:r>
      <w:r w:rsidRPr="00177EE7">
        <w:t>e multiple incidents. Those students who did not achieve marks provided responses that did not meet the required notification standard or should have been dealt with internally.</w:t>
      </w:r>
    </w:p>
    <w:p w14:paraId="347BD57D" w14:textId="77777777" w:rsidR="00820C40" w:rsidRPr="00F06E88" w:rsidRDefault="00820C40" w:rsidP="00820C40">
      <w:pPr>
        <w:pStyle w:val="VCAAbody"/>
      </w:pPr>
      <w:r>
        <w:t>The following is an example of a high-scoring response.</w:t>
      </w:r>
    </w:p>
    <w:p w14:paraId="1810B93A" w14:textId="14B1D29A" w:rsidR="0066024E" w:rsidRPr="00F06E88" w:rsidRDefault="0072790F" w:rsidP="008667E7">
      <w:pPr>
        <w:pStyle w:val="VCAAstudentresponse"/>
      </w:pPr>
      <w:r>
        <w:t>1</w:t>
      </w:r>
      <w:r w:rsidR="00CC0CFA">
        <w:tab/>
      </w:r>
      <w:r w:rsidR="0066024E" w:rsidRPr="00F06E88">
        <w:t>When death has occurred</w:t>
      </w:r>
    </w:p>
    <w:p w14:paraId="0DC19B7F" w14:textId="73DFF4D0" w:rsidR="00CC0CFA" w:rsidRDefault="0072790F" w:rsidP="00CC0CFA">
      <w:pPr>
        <w:pStyle w:val="VCAAstudentresponse"/>
      </w:pPr>
      <w:r>
        <w:t>2</w:t>
      </w:r>
      <w:r w:rsidR="00CC0CFA">
        <w:tab/>
      </w:r>
      <w:r w:rsidR="0066024E" w:rsidRPr="00F06E88">
        <w:t>Incidents where medical treatment from doctors or in hospital treatment has been required.</w:t>
      </w:r>
      <w:r w:rsidRPr="0072790F">
        <w:t xml:space="preserve"> </w:t>
      </w:r>
    </w:p>
    <w:p w14:paraId="31518C8A" w14:textId="64C3E1BB" w:rsidR="00BA76D8" w:rsidRPr="00F06E88" w:rsidRDefault="00BA76D8" w:rsidP="008667E7">
      <w:pPr>
        <w:pStyle w:val="VCAAHeading2"/>
      </w:pPr>
      <w:r w:rsidRPr="00F06E88">
        <w:t>Question 7cii.</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12C349F7"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15FE4A1C"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576DE325"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2DAFED84"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137AA15" w14:textId="77777777" w:rsidR="00CC0CFA" w:rsidRDefault="00CC0CFA"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5F84CC42" w14:textId="77777777" w:rsidR="00CC0CFA" w:rsidRDefault="00CC0CFA"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049CD7A6" w14:textId="77777777" w:rsidR="00CC0CFA" w:rsidRDefault="00CC0CFA" w:rsidP="007F4F2A">
            <w:pPr>
              <w:pStyle w:val="VCAAtablecondensedheading"/>
            </w:pPr>
            <w:r>
              <w:t>Average</w:t>
            </w:r>
          </w:p>
        </w:tc>
      </w:tr>
      <w:tr w:rsidR="00CC0CFA" w14:paraId="1D1A4011"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FE024"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6AECD" w14:textId="0FC013D2" w:rsidR="00CC0CFA" w:rsidRDefault="00CC0CFA" w:rsidP="007F4F2A">
            <w:pPr>
              <w:pStyle w:val="VCAAtablecondensed"/>
            </w:pPr>
            <w: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CD39F" w14:textId="271F33B9" w:rsidR="00CC0CFA" w:rsidRDefault="00CC0CFA" w:rsidP="007F4F2A">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F835B" w14:textId="05FED2A8" w:rsidR="00CC0CFA" w:rsidRDefault="00CC0CFA" w:rsidP="007F4F2A">
            <w:pPr>
              <w:pStyle w:val="VCAAtablecondensed"/>
            </w:pPr>
            <w: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F18FE" w14:textId="45C667ED" w:rsidR="00CC0CFA" w:rsidRDefault="00CC0CFA" w:rsidP="007F4F2A">
            <w:pPr>
              <w:pStyle w:val="VCAAtablecondensed"/>
            </w:pPr>
            <w:r>
              <w:t>7</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EA76E" w14:textId="636A1054" w:rsidR="00CC0CFA" w:rsidRDefault="00CC0CFA" w:rsidP="007F4F2A">
            <w:pPr>
              <w:pStyle w:val="VCAAtablecondensed"/>
            </w:pPr>
            <w:r>
              <w:t>1.2</w:t>
            </w:r>
          </w:p>
        </w:tc>
      </w:tr>
    </w:tbl>
    <w:p w14:paraId="7EA2F549" w14:textId="77777777" w:rsidR="004831C9" w:rsidRPr="00177EE7" w:rsidRDefault="004831C9" w:rsidP="004831C9">
      <w:pPr>
        <w:pStyle w:val="VCAAbody"/>
      </w:pPr>
      <w:r w:rsidRPr="00177EE7">
        <w:t xml:space="preserve">You must immediately call the regulator and then they will send a link for you to provide a written report. </w:t>
      </w:r>
    </w:p>
    <w:p w14:paraId="13A3D76B" w14:textId="2D45D896" w:rsidR="0072790F" w:rsidRPr="00F06E88" w:rsidRDefault="0072790F" w:rsidP="008667E7">
      <w:pPr>
        <w:pStyle w:val="VCAAbody"/>
      </w:pPr>
      <w:r w:rsidRPr="00F06E88">
        <w:t xml:space="preserve">Students struggled to describe the order of the process required when notifying WorkSafe Victoria. </w:t>
      </w:r>
      <w:r w:rsidR="00CC0CFA">
        <w:t>However, a</w:t>
      </w:r>
      <w:r w:rsidRPr="00F06E88">
        <w:t xml:space="preserve"> number of students were still able to specify the time frame that this must occur in. </w:t>
      </w:r>
    </w:p>
    <w:p w14:paraId="71D92532" w14:textId="44F144DA" w:rsidR="00BA76D8" w:rsidRPr="00F06E88" w:rsidRDefault="00BA76D8" w:rsidP="008667E7">
      <w:pPr>
        <w:pStyle w:val="VCAAHeading2"/>
      </w:pPr>
      <w:r w:rsidRPr="00F06E88">
        <w:t>Question 7d.</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346E3460"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67BA3B94"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6E8C9745"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22943199"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A3F740E" w14:textId="77777777" w:rsidR="00CC0CFA" w:rsidRDefault="00CC0CFA"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5F53FCC6" w14:textId="77777777" w:rsidR="00CC0CFA" w:rsidRDefault="00CC0CFA"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341520E8" w14:textId="77777777" w:rsidR="00CC0CFA" w:rsidRDefault="00CC0CFA" w:rsidP="007F4F2A">
            <w:pPr>
              <w:pStyle w:val="VCAAtablecondensedheading"/>
            </w:pPr>
            <w:r>
              <w:t>Average</w:t>
            </w:r>
          </w:p>
        </w:tc>
      </w:tr>
      <w:tr w:rsidR="00CC0CFA" w14:paraId="64381F6C"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87F76"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EC568" w14:textId="5AF96E2A" w:rsidR="00CC0CFA" w:rsidRDefault="00CC0CFA" w:rsidP="007F4F2A">
            <w:pPr>
              <w:pStyle w:val="VCAAtablecondensed"/>
            </w:pPr>
            <w:r>
              <w:t>36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80411" w14:textId="5750087D" w:rsidR="00CC0CFA" w:rsidRDefault="00CC0CFA" w:rsidP="007F4F2A">
            <w:pPr>
              <w:pStyle w:val="VCAAtablecondensed"/>
            </w:pPr>
            <w: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DF7C" w14:textId="4C7E4A45" w:rsidR="00CC0CFA" w:rsidRDefault="00CC0CFA" w:rsidP="007F4F2A">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A73AF" w14:textId="579EF2B8" w:rsidR="00CC0CFA" w:rsidRDefault="00CC0CFA" w:rsidP="007F4F2A">
            <w:pPr>
              <w:pStyle w:val="VCAAtablecondensed"/>
            </w:pPr>
            <w:r>
              <w:t>42</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4E008" w14:textId="369ED150" w:rsidR="00CC0CFA" w:rsidRDefault="00CC0CFA" w:rsidP="007F4F2A">
            <w:pPr>
              <w:pStyle w:val="VCAAtablecondensed"/>
            </w:pPr>
            <w:r>
              <w:t>1.6</w:t>
            </w:r>
          </w:p>
        </w:tc>
      </w:tr>
    </w:tbl>
    <w:p w14:paraId="09DFCF44" w14:textId="4835A0F1" w:rsidR="008667E7" w:rsidRDefault="0072790F" w:rsidP="008667E7">
      <w:pPr>
        <w:pStyle w:val="VCAAbody"/>
      </w:pPr>
      <w:r w:rsidRPr="00F06E88">
        <w:t xml:space="preserve">Students were either able to detail what occurred at each level or not at all. A small majority of students could only provide one or two responses. </w:t>
      </w:r>
    </w:p>
    <w:p w14:paraId="4C6C1AD6" w14:textId="77777777" w:rsidR="008667E7" w:rsidRDefault="008667E7" w:rsidP="00D377D3">
      <w:pPr>
        <w:pStyle w:val="VCAAbody"/>
      </w:pPr>
      <w:r>
        <w:br w:type="page"/>
      </w:r>
    </w:p>
    <w:p w14:paraId="2D81F67F" w14:textId="0DF5F9F1" w:rsidR="005A16C8" w:rsidRPr="00F06E88" w:rsidRDefault="0072790F" w:rsidP="008667E7">
      <w:pPr>
        <w:pStyle w:val="VCAAbody"/>
      </w:pPr>
      <w:r>
        <w:lastRenderedPageBreak/>
        <w:t>The following is an example of a high-scoring response.</w:t>
      </w:r>
    </w:p>
    <w:tbl>
      <w:tblPr>
        <w:tblStyle w:val="VCAATableClosed"/>
        <w:tblW w:w="0" w:type="auto"/>
        <w:tblLook w:val="04A0" w:firstRow="1" w:lastRow="0" w:firstColumn="1" w:lastColumn="0" w:noHBand="0" w:noVBand="1"/>
      </w:tblPr>
      <w:tblGrid>
        <w:gridCol w:w="2245"/>
        <w:gridCol w:w="6570"/>
      </w:tblGrid>
      <w:tr w:rsidR="005A16C8" w:rsidRPr="00F06E88" w14:paraId="5991B299" w14:textId="77777777" w:rsidTr="008667E7">
        <w:trPr>
          <w:cnfStyle w:val="100000000000" w:firstRow="1" w:lastRow="0" w:firstColumn="0" w:lastColumn="0" w:oddVBand="0" w:evenVBand="0" w:oddHBand="0" w:evenHBand="0" w:firstRowFirstColumn="0" w:firstRowLastColumn="0" w:lastRowFirstColumn="0" w:lastRowLastColumn="0"/>
        </w:trPr>
        <w:tc>
          <w:tcPr>
            <w:tcW w:w="2245" w:type="dxa"/>
          </w:tcPr>
          <w:p w14:paraId="6693657C" w14:textId="77777777" w:rsidR="005A16C8" w:rsidRPr="00F06E88" w:rsidRDefault="005A16C8" w:rsidP="008667E7">
            <w:pPr>
              <w:pStyle w:val="VCAAtablecondensedheading"/>
            </w:pPr>
          </w:p>
        </w:tc>
        <w:tc>
          <w:tcPr>
            <w:tcW w:w="6570" w:type="dxa"/>
          </w:tcPr>
          <w:p w14:paraId="3FA93637" w14:textId="77777777" w:rsidR="005A16C8" w:rsidRPr="00F06E88" w:rsidRDefault="005A16C8" w:rsidP="008667E7">
            <w:pPr>
              <w:pStyle w:val="VCAAtablecondensedheading"/>
            </w:pPr>
            <w:r w:rsidRPr="00F06E88">
              <w:t>What occurs</w:t>
            </w:r>
          </w:p>
        </w:tc>
      </w:tr>
      <w:tr w:rsidR="005A16C8" w:rsidRPr="00F06E88" w14:paraId="12565FFC" w14:textId="77777777" w:rsidTr="008667E7">
        <w:tc>
          <w:tcPr>
            <w:tcW w:w="2245" w:type="dxa"/>
          </w:tcPr>
          <w:p w14:paraId="457D7086" w14:textId="77777777" w:rsidR="005A16C8" w:rsidRPr="00F06E88" w:rsidRDefault="005A16C8" w:rsidP="008667E7">
            <w:pPr>
              <w:pStyle w:val="VCAAtablecondensed"/>
            </w:pPr>
            <w:r w:rsidRPr="00F06E88">
              <w:t>Level 1 (highest)</w:t>
            </w:r>
          </w:p>
        </w:tc>
        <w:tc>
          <w:tcPr>
            <w:tcW w:w="6570" w:type="dxa"/>
          </w:tcPr>
          <w:p w14:paraId="78528F74" w14:textId="30824EF2" w:rsidR="005A16C8" w:rsidRPr="00CC0CFA" w:rsidRDefault="00CC0CFA" w:rsidP="008667E7">
            <w:pPr>
              <w:pStyle w:val="VCAAstudentresponse"/>
            </w:pPr>
            <w:r>
              <w:t>T</w:t>
            </w:r>
            <w:r w:rsidR="005A16C8" w:rsidRPr="00CC0CFA">
              <w:t xml:space="preserve">his is where the risk is eliminated. The control options </w:t>
            </w:r>
            <w:proofErr w:type="gramStart"/>
            <w:r w:rsidR="005A16C8" w:rsidRPr="00CC0CFA">
              <w:t>is</w:t>
            </w:r>
            <w:proofErr w:type="gramEnd"/>
            <w:r w:rsidR="005A16C8" w:rsidRPr="00CC0CFA">
              <w:t xml:space="preserve"> ‘elimination’ where the risk is entirely removed. </w:t>
            </w:r>
          </w:p>
        </w:tc>
      </w:tr>
      <w:tr w:rsidR="005A16C8" w:rsidRPr="00F06E88" w14:paraId="5EAC8D00" w14:textId="77777777" w:rsidTr="008667E7">
        <w:tc>
          <w:tcPr>
            <w:tcW w:w="2245" w:type="dxa"/>
          </w:tcPr>
          <w:p w14:paraId="16AD105B" w14:textId="77777777" w:rsidR="005A16C8" w:rsidRPr="00F06E88" w:rsidRDefault="005A16C8" w:rsidP="008667E7">
            <w:pPr>
              <w:pStyle w:val="VCAAtablecondensed"/>
            </w:pPr>
            <w:r w:rsidRPr="00F06E88">
              <w:t>Level 2</w:t>
            </w:r>
          </w:p>
        </w:tc>
        <w:tc>
          <w:tcPr>
            <w:tcW w:w="6570" w:type="dxa"/>
          </w:tcPr>
          <w:p w14:paraId="08592351" w14:textId="3EC4EC5C" w:rsidR="005A16C8" w:rsidRPr="00CC0CFA" w:rsidRDefault="00CC0CFA" w:rsidP="008667E7">
            <w:pPr>
              <w:pStyle w:val="VCAAstudentresponse"/>
            </w:pPr>
            <w:r>
              <w:t>T</w:t>
            </w:r>
            <w:r w:rsidR="005A16C8" w:rsidRPr="00CC0CFA">
              <w:t>his level changes the risk to reduce it and the control options are ‘substitution’ ‘isolation’ and engineering controls where you physically change risk</w:t>
            </w:r>
            <w:r>
              <w:t>.</w:t>
            </w:r>
          </w:p>
        </w:tc>
      </w:tr>
      <w:tr w:rsidR="005A16C8" w:rsidRPr="00F06E88" w14:paraId="2039B6AE" w14:textId="77777777" w:rsidTr="008667E7">
        <w:tc>
          <w:tcPr>
            <w:tcW w:w="2245" w:type="dxa"/>
          </w:tcPr>
          <w:p w14:paraId="1CAA2A25" w14:textId="77777777" w:rsidR="005A16C8" w:rsidRPr="00F06E88" w:rsidRDefault="005A16C8" w:rsidP="008667E7">
            <w:pPr>
              <w:pStyle w:val="VCAAtablecondensed"/>
            </w:pPr>
            <w:r w:rsidRPr="00F06E88">
              <w:t>Level 3</w:t>
            </w:r>
          </w:p>
        </w:tc>
        <w:tc>
          <w:tcPr>
            <w:tcW w:w="6570" w:type="dxa"/>
          </w:tcPr>
          <w:p w14:paraId="471F8B8F" w14:textId="77777777" w:rsidR="005A16C8" w:rsidRPr="00CC0CFA" w:rsidRDefault="005A16C8" w:rsidP="008667E7">
            <w:pPr>
              <w:pStyle w:val="VCAAstudentresponse"/>
            </w:pPr>
            <w:r w:rsidRPr="00CC0CFA">
              <w:t>This level is about changing the people to reduce risk and within this is ‘administrative controls’ or ‘Personal Protective Equipment’</w:t>
            </w:r>
          </w:p>
        </w:tc>
      </w:tr>
    </w:tbl>
    <w:p w14:paraId="64F1FEB8" w14:textId="242161AF" w:rsidR="00BA76D8" w:rsidRPr="00F06E88" w:rsidRDefault="00BA76D8" w:rsidP="008667E7">
      <w:pPr>
        <w:pStyle w:val="VCAAHeading2"/>
      </w:pPr>
      <w:r w:rsidRPr="00F06E88">
        <w:t>Question 8a.</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2B9739BF"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E0029FF"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757DD33"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40CDC4E5"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31075717" w14:textId="77777777" w:rsidR="00CC0CFA" w:rsidRDefault="00CC0CFA"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01A4D54A" w14:textId="77777777" w:rsidR="00CC0CFA" w:rsidRDefault="00CC0CFA" w:rsidP="007F4F2A">
            <w:pPr>
              <w:pStyle w:val="VCAAtablecondensedheading"/>
            </w:pPr>
            <w:r>
              <w:t>Average</w:t>
            </w:r>
          </w:p>
        </w:tc>
      </w:tr>
      <w:tr w:rsidR="00CC0CFA" w14:paraId="22446D21"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F2143"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BFA9F" w14:textId="13821FBD" w:rsidR="00CC0CFA" w:rsidRDefault="00CC0CFA" w:rsidP="007F4F2A">
            <w:pPr>
              <w:pStyle w:val="VCAAtablecondensed"/>
            </w:pPr>
            <w: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A5783" w14:textId="4C91F9ED" w:rsidR="00CC0CFA" w:rsidRDefault="00CC0CFA" w:rsidP="007F4F2A">
            <w:pPr>
              <w:pStyle w:val="VCAAtablecondensed"/>
            </w:pPr>
            <w: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C2DCE" w14:textId="5CA91ED2" w:rsidR="00CC0CFA" w:rsidRDefault="00CC0CFA" w:rsidP="007F4F2A">
            <w:pPr>
              <w:pStyle w:val="VCAAtablecondensed"/>
            </w:pPr>
            <w:r>
              <w:t>37</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2348" w14:textId="4F336428" w:rsidR="00CC0CFA" w:rsidRDefault="00CC0CFA" w:rsidP="007F4F2A">
            <w:pPr>
              <w:pStyle w:val="VCAAtablecondensed"/>
            </w:pPr>
            <w:r>
              <w:t>1.2</w:t>
            </w:r>
          </w:p>
        </w:tc>
      </w:tr>
    </w:tbl>
    <w:p w14:paraId="1E3445A1" w14:textId="77777777" w:rsidR="0072790F" w:rsidRPr="00F06E88" w:rsidRDefault="0072790F" w:rsidP="008667E7">
      <w:pPr>
        <w:pStyle w:val="VCAAbody"/>
      </w:pPr>
      <w:r w:rsidRPr="00F06E88">
        <w:t xml:space="preserve">Students struggled to provide in-depth responses on how anti-discrimination policies relate to running sport, fitness and recreation programs. However, they could mostly provide a single reason for its implementation within industry.  </w:t>
      </w:r>
    </w:p>
    <w:p w14:paraId="7AACB16D" w14:textId="77777777" w:rsidR="0072790F" w:rsidRPr="00F06E88" w:rsidRDefault="0072790F" w:rsidP="008667E7">
      <w:pPr>
        <w:pStyle w:val="VCAAbody"/>
      </w:pPr>
      <w:r>
        <w:t>The following is an example of a high-scoring response.</w:t>
      </w:r>
    </w:p>
    <w:p w14:paraId="5F51D6CA" w14:textId="065453F4" w:rsidR="00CC0CFA" w:rsidRDefault="005A16C8" w:rsidP="00CC0CFA">
      <w:pPr>
        <w:pStyle w:val="VCAAstudentresponse"/>
      </w:pPr>
      <w:r w:rsidRPr="00F06E88">
        <w:t>When planning programs the organi</w:t>
      </w:r>
      <w:r w:rsidR="004831C9">
        <w:t>s</w:t>
      </w:r>
      <w:r w:rsidRPr="00F06E88">
        <w:t xml:space="preserve">ation must not let any disability, race, gender, marital status or background restrict the individual from participating or render the activity as not inclusive. </w:t>
      </w:r>
    </w:p>
    <w:p w14:paraId="542F2EC3" w14:textId="6B475185" w:rsidR="00BA76D8" w:rsidRPr="00F06E88" w:rsidRDefault="00BA76D8" w:rsidP="008667E7">
      <w:pPr>
        <w:pStyle w:val="VCAAHeading2"/>
      </w:pPr>
      <w:r w:rsidRPr="00F06E88">
        <w:t>Question 8bi.</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0BBC88FA"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E0CC5A3"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B06D86E"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0A9C21D"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5B889751" w14:textId="77777777" w:rsidR="00CC0CFA" w:rsidRDefault="00CC0CFA"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2221F4E4" w14:textId="77777777" w:rsidR="00CC0CFA" w:rsidRDefault="00CC0CFA" w:rsidP="007F4F2A">
            <w:pPr>
              <w:pStyle w:val="VCAAtablecondensedheading"/>
            </w:pPr>
            <w:r>
              <w:t>Average</w:t>
            </w:r>
          </w:p>
        </w:tc>
      </w:tr>
      <w:tr w:rsidR="00CC0CFA" w14:paraId="1FD7EF9D"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F907F"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74262" w14:textId="329684C4" w:rsidR="00CC0CFA" w:rsidRDefault="00CC0CFA" w:rsidP="007F4F2A">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A992C" w14:textId="1EFBA448" w:rsidR="00CC0CFA" w:rsidRDefault="00CC0CFA" w:rsidP="007F4F2A">
            <w:pPr>
              <w:pStyle w:val="VCAAtablecondensed"/>
            </w:pPr>
            <w:r>
              <w:t>37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2F238" w14:textId="5FB55F49" w:rsidR="00CC0CFA" w:rsidRDefault="00CC0CFA" w:rsidP="007F4F2A">
            <w:pPr>
              <w:pStyle w:val="VCAAtablecondensed"/>
            </w:pPr>
            <w:r>
              <w:t>42</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321E4" w14:textId="07BB0B53" w:rsidR="00CC0CFA" w:rsidRDefault="00CC0CFA" w:rsidP="007F4F2A">
            <w:pPr>
              <w:pStyle w:val="VCAAtablecondensed"/>
            </w:pPr>
            <w:r>
              <w:t>1.2</w:t>
            </w:r>
          </w:p>
        </w:tc>
      </w:tr>
    </w:tbl>
    <w:p w14:paraId="68EECD09" w14:textId="77777777" w:rsidR="0072790F" w:rsidRDefault="0072790F" w:rsidP="008667E7">
      <w:pPr>
        <w:pStyle w:val="VCAAbody"/>
      </w:pPr>
      <w:r>
        <w:t>Two of:</w:t>
      </w:r>
    </w:p>
    <w:p w14:paraId="5990F58B" w14:textId="13A2D5BF" w:rsidR="00DA0CC3" w:rsidRPr="00F06E88" w:rsidRDefault="00DA0CC3" w:rsidP="006B7418">
      <w:pPr>
        <w:pStyle w:val="VCAAbullet"/>
      </w:pPr>
      <w:r w:rsidRPr="00F06E88">
        <w:t>AUSLAN interpreter</w:t>
      </w:r>
    </w:p>
    <w:p w14:paraId="47B24064" w14:textId="77777777" w:rsidR="00F76D0C" w:rsidRDefault="0072790F" w:rsidP="006B7418">
      <w:pPr>
        <w:pStyle w:val="VCAAbullet"/>
      </w:pPr>
      <w:r>
        <w:t>l</w:t>
      </w:r>
      <w:r w:rsidR="00DA0CC3" w:rsidRPr="00F06E88">
        <w:t>ights to signal a whistle</w:t>
      </w:r>
    </w:p>
    <w:p w14:paraId="239A84C2" w14:textId="6C25795A" w:rsidR="008667E7" w:rsidRDefault="00F76D0C" w:rsidP="006B7418">
      <w:pPr>
        <w:pStyle w:val="VCAAbullet"/>
      </w:pPr>
      <w:r>
        <w:t xml:space="preserve">make hand signalled plays not </w:t>
      </w:r>
      <w:r w:rsidR="004831C9">
        <w:t xml:space="preserve">a </w:t>
      </w:r>
      <w:r>
        <w:t>verbal</w:t>
      </w:r>
      <w:r w:rsidR="00DA0CC3" w:rsidRPr="00F06E88">
        <w:t xml:space="preserve"> written outline of the day</w:t>
      </w:r>
      <w:r w:rsidR="0053717D">
        <w:t>’</w:t>
      </w:r>
      <w:r w:rsidR="00DA0CC3" w:rsidRPr="00F06E88">
        <w:t>s event</w:t>
      </w:r>
      <w:r w:rsidR="0053717D">
        <w:t>.</w:t>
      </w:r>
    </w:p>
    <w:p w14:paraId="3A92B4FE" w14:textId="4AF31247" w:rsidR="008667E7" w:rsidRDefault="00DA0CC3" w:rsidP="008667E7">
      <w:pPr>
        <w:pStyle w:val="VCAAbody"/>
      </w:pPr>
      <w:r w:rsidRPr="00F06E88">
        <w:t xml:space="preserve">Students could mostly provide a </w:t>
      </w:r>
      <w:r w:rsidR="008667E7" w:rsidRPr="00F06E88">
        <w:t>reasonable modification</w:t>
      </w:r>
      <w:r w:rsidRPr="00F06E88">
        <w:t xml:space="preserve"> for the session. Some students incorrectly suggested methods that would separate or exclude diverse</w:t>
      </w:r>
      <w:r w:rsidR="00CC0CFA">
        <w:t>-</w:t>
      </w:r>
      <w:r w:rsidRPr="00F06E88">
        <w:t>needs players.</w:t>
      </w:r>
    </w:p>
    <w:p w14:paraId="6A11181D" w14:textId="77777777" w:rsidR="008667E7" w:rsidRDefault="008667E7" w:rsidP="00D377D3">
      <w:pPr>
        <w:pStyle w:val="VCAAbody"/>
      </w:pPr>
      <w:r>
        <w:br w:type="page"/>
      </w:r>
    </w:p>
    <w:p w14:paraId="09C957D7" w14:textId="55B2772C" w:rsidR="00491E74" w:rsidRPr="00F06E88" w:rsidRDefault="00491E74" w:rsidP="008667E7">
      <w:pPr>
        <w:pStyle w:val="VCAAHeading2"/>
      </w:pPr>
      <w:r w:rsidRPr="00F06E88">
        <w:lastRenderedPageBreak/>
        <w:t>Question 8bii.</w:t>
      </w:r>
    </w:p>
    <w:tbl>
      <w:tblPr>
        <w:tblStyle w:val="VCAATableClosed"/>
        <w:tblW w:w="3744" w:type="dxa"/>
        <w:tblLook w:val="04A0" w:firstRow="1" w:lastRow="0" w:firstColumn="1" w:lastColumn="0" w:noHBand="0" w:noVBand="1"/>
        <w:tblCaption w:val="Table one"/>
        <w:tblDescription w:val="VCAA closed table style"/>
      </w:tblPr>
      <w:tblGrid>
        <w:gridCol w:w="864"/>
        <w:gridCol w:w="576"/>
        <w:gridCol w:w="576"/>
        <w:gridCol w:w="576"/>
        <w:gridCol w:w="1152"/>
      </w:tblGrid>
      <w:tr w:rsidR="00CC0CFA" w14:paraId="7FF96BDC"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399CEEFF"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5489922A"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3CB933D1"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805BB9C" w14:textId="77777777" w:rsidR="00CC0CFA" w:rsidRDefault="00CC0CFA" w:rsidP="007F4F2A">
            <w:pPr>
              <w:pStyle w:val="VCAAtablecondensedheading"/>
            </w:pPr>
            <w: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7EFB0B9C" w14:textId="77777777" w:rsidR="00CC0CFA" w:rsidRDefault="00CC0CFA" w:rsidP="007F4F2A">
            <w:pPr>
              <w:pStyle w:val="VCAAtablecondensedheading"/>
            </w:pPr>
            <w:r>
              <w:t>Average</w:t>
            </w:r>
          </w:p>
        </w:tc>
      </w:tr>
      <w:tr w:rsidR="00CC0CFA" w14:paraId="5472981C"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BD16F"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E4233" w14:textId="6D707DF0" w:rsidR="00CC0CFA" w:rsidRDefault="00CC0CFA"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E852E" w14:textId="65CBEC52" w:rsidR="00CC0CFA" w:rsidRDefault="00CC0CFA" w:rsidP="007F4F2A">
            <w:pPr>
              <w:pStyle w:val="VCAAtablecondensed"/>
            </w:pPr>
            <w: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809B4" w14:textId="02F335E3" w:rsidR="00CC0CFA" w:rsidRDefault="00CC0CFA" w:rsidP="007F4F2A">
            <w:pPr>
              <w:pStyle w:val="VCAAtablecondensed"/>
            </w:pPr>
            <w:r>
              <w:t>46</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92FFB" w14:textId="552A5304" w:rsidR="00CC0CFA" w:rsidRDefault="00CC0CFA" w:rsidP="007F4F2A">
            <w:pPr>
              <w:pStyle w:val="VCAAtablecondensed"/>
            </w:pPr>
            <w:r>
              <w:t>1.1</w:t>
            </w:r>
          </w:p>
        </w:tc>
      </w:tr>
    </w:tbl>
    <w:p w14:paraId="42217FE3" w14:textId="77777777" w:rsidR="0053717D" w:rsidRDefault="0053717D" w:rsidP="008667E7">
      <w:pPr>
        <w:pStyle w:val="VCAAbody"/>
      </w:pPr>
      <w:r>
        <w:t xml:space="preserve">Modification: </w:t>
      </w:r>
      <w:r w:rsidR="00DA0CC3" w:rsidRPr="00F06E88">
        <w:t>Written instructions</w:t>
      </w:r>
    </w:p>
    <w:p w14:paraId="762980AE" w14:textId="5A25A71D" w:rsidR="00393A07" w:rsidRPr="00F06E88" w:rsidRDefault="0053717D" w:rsidP="008667E7">
      <w:pPr>
        <w:pStyle w:val="VCAAbody"/>
      </w:pPr>
      <w:r>
        <w:t xml:space="preserve">Justification: They </w:t>
      </w:r>
      <w:r w:rsidR="00DA0CC3" w:rsidRPr="00F06E88">
        <w:t xml:space="preserve">will allow the players to feel comfortable as it will ensure that they won’t miss out on anything.  </w:t>
      </w:r>
    </w:p>
    <w:p w14:paraId="4565DE72" w14:textId="3AA54584" w:rsidR="00393A07" w:rsidRPr="00F06E88" w:rsidRDefault="00CC0CFA" w:rsidP="008667E7">
      <w:pPr>
        <w:pStyle w:val="VCAAbody"/>
      </w:pPr>
      <w:r>
        <w:t>S</w:t>
      </w:r>
      <w:r w:rsidR="00DA0CC3" w:rsidRPr="00F06E88">
        <w:t xml:space="preserve">tudents </w:t>
      </w:r>
      <w:r>
        <w:t xml:space="preserve">who scored highly were able to </w:t>
      </w:r>
      <w:r w:rsidR="00DA0CC3" w:rsidRPr="00F06E88">
        <w:t xml:space="preserve">provide multiple points of justification. A majority of students </w:t>
      </w:r>
      <w:r>
        <w:t xml:space="preserve">identified </w:t>
      </w:r>
      <w:r w:rsidR="00DA0CC3" w:rsidRPr="00F06E88">
        <w:t xml:space="preserve">at least </w:t>
      </w:r>
      <w:r>
        <w:t>one</w:t>
      </w:r>
      <w:r w:rsidR="00DA0CC3" w:rsidRPr="00F06E88">
        <w:t xml:space="preserve"> point. </w:t>
      </w:r>
    </w:p>
    <w:p w14:paraId="471B6158" w14:textId="66E39F5F" w:rsidR="00491E74" w:rsidRPr="00F06E88" w:rsidRDefault="00491E74" w:rsidP="008667E7">
      <w:pPr>
        <w:pStyle w:val="VCAAHeading2"/>
      </w:pPr>
      <w:r w:rsidRPr="00F06E88">
        <w:t>Question 8c.</w:t>
      </w:r>
    </w:p>
    <w:tbl>
      <w:tblPr>
        <w:tblStyle w:val="VCAATableClosed"/>
        <w:tblW w:w="4320"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CC0CFA" w14:paraId="22986F74"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20CEC9F0"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3825CBC3"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1D06CDEF"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2917185A" w14:textId="77777777" w:rsidR="00CC0CFA" w:rsidRDefault="00CC0CFA" w:rsidP="007F4F2A">
            <w:pPr>
              <w:pStyle w:val="VCAAtablecondensedheading"/>
            </w:pPr>
            <w:r>
              <w:t>2</w:t>
            </w:r>
          </w:p>
        </w:tc>
        <w:tc>
          <w:tcPr>
            <w:tcW w:w="576" w:type="dxa"/>
            <w:tcBorders>
              <w:top w:val="single" w:sz="4" w:space="0" w:color="000000" w:themeColor="text1"/>
              <w:bottom w:val="single" w:sz="4" w:space="0" w:color="000000" w:themeColor="text1"/>
            </w:tcBorders>
            <w:hideMark/>
          </w:tcPr>
          <w:p w14:paraId="760DF5F4" w14:textId="77777777" w:rsidR="00CC0CFA" w:rsidRDefault="00CC0CFA" w:rsidP="007F4F2A">
            <w:pPr>
              <w:pStyle w:val="VCAAtablecondensedheading"/>
            </w:pPr>
            <w: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10A199DD" w14:textId="77777777" w:rsidR="00CC0CFA" w:rsidRDefault="00CC0CFA" w:rsidP="007F4F2A">
            <w:pPr>
              <w:pStyle w:val="VCAAtablecondensedheading"/>
            </w:pPr>
            <w:r>
              <w:t>Average</w:t>
            </w:r>
          </w:p>
        </w:tc>
      </w:tr>
      <w:tr w:rsidR="00CC0CFA" w14:paraId="57C1238E"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88982"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02E4B" w14:textId="594D2EA9" w:rsidR="00CC0CFA" w:rsidRDefault="00CC0CFA" w:rsidP="007F4F2A">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ECED" w14:textId="3D9D2D1C" w:rsidR="00CC0CFA" w:rsidRDefault="00CC0CFA" w:rsidP="007F4F2A">
            <w:pPr>
              <w:pStyle w:val="VCAAtablecondensed"/>
            </w:pPr>
            <w: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3FB4" w14:textId="76ED11FE" w:rsidR="00CC0CFA" w:rsidRDefault="00CC0CFA" w:rsidP="007F4F2A">
            <w:pPr>
              <w:pStyle w:val="VCAAtablecondensed"/>
            </w:pPr>
            <w:r>
              <w:t>34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A9CAD" w14:textId="2BC742CF" w:rsidR="00CC0CFA" w:rsidRDefault="00CC0CFA" w:rsidP="007F4F2A">
            <w:pPr>
              <w:pStyle w:val="VCAAtablecondensed"/>
            </w:pPr>
            <w:r>
              <w:t>15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9334" w14:textId="40E518BB" w:rsidR="00CC0CFA" w:rsidRDefault="00CC0CFA" w:rsidP="007F4F2A">
            <w:pPr>
              <w:pStyle w:val="VCAAtablecondensed"/>
            </w:pPr>
            <w:r>
              <w:t>1.4</w:t>
            </w:r>
          </w:p>
        </w:tc>
      </w:tr>
    </w:tbl>
    <w:p w14:paraId="563CEB01" w14:textId="772B972D" w:rsidR="0053717D" w:rsidRDefault="0034455F" w:rsidP="008667E7">
      <w:pPr>
        <w:pStyle w:val="VCAAbody"/>
      </w:pPr>
      <w:r>
        <w:t>Any three</w:t>
      </w:r>
      <w:r>
        <w:t xml:space="preserve"> </w:t>
      </w:r>
      <w:r w:rsidR="0053717D">
        <w:t>of the following:</w:t>
      </w:r>
    </w:p>
    <w:p w14:paraId="039AA047" w14:textId="249B63D9" w:rsidR="00DA0CC3" w:rsidRPr="00F06E88" w:rsidRDefault="0053717D" w:rsidP="006B7418">
      <w:pPr>
        <w:pStyle w:val="VCAAbullet"/>
      </w:pPr>
      <w:r>
        <w:t>f</w:t>
      </w:r>
      <w:r w:rsidR="00DA0CC3" w:rsidRPr="00F06E88">
        <w:t>acilities</w:t>
      </w:r>
    </w:p>
    <w:p w14:paraId="5E037E16" w14:textId="0A91FC4A" w:rsidR="00DA0CC3" w:rsidRDefault="0053717D" w:rsidP="006B7418">
      <w:pPr>
        <w:pStyle w:val="VCAAbullet"/>
      </w:pPr>
      <w:r>
        <w:t>e</w:t>
      </w:r>
      <w:r w:rsidR="00DA0CC3" w:rsidRPr="00F06E88">
        <w:t xml:space="preserve">quipment </w:t>
      </w:r>
    </w:p>
    <w:p w14:paraId="1D885310" w14:textId="6160F312" w:rsidR="001252FD" w:rsidRPr="00F06E88" w:rsidRDefault="001252FD" w:rsidP="006B7418">
      <w:pPr>
        <w:pStyle w:val="VCAAbullet"/>
      </w:pPr>
      <w:r>
        <w:t>refreshm</w:t>
      </w:r>
      <w:r w:rsidR="00241B5A">
        <w:t>en</w:t>
      </w:r>
      <w:r>
        <w:t>ts</w:t>
      </w:r>
    </w:p>
    <w:p w14:paraId="3352B56E" w14:textId="77777777" w:rsidR="008667E7" w:rsidRDefault="0053717D" w:rsidP="006B7418">
      <w:pPr>
        <w:pStyle w:val="VCAAbullet"/>
      </w:pPr>
      <w:r>
        <w:t>r</w:t>
      </w:r>
      <w:r w:rsidR="00DA0CC3" w:rsidRPr="00F06E88">
        <w:t>esources</w:t>
      </w:r>
      <w:r w:rsidR="00CC0CFA">
        <w:t>.</w:t>
      </w:r>
    </w:p>
    <w:p w14:paraId="00724FF4" w14:textId="79E3CD95" w:rsidR="00491E74" w:rsidRPr="00F06E88" w:rsidRDefault="00E94399" w:rsidP="008667E7">
      <w:pPr>
        <w:pStyle w:val="VCAAbody"/>
      </w:pPr>
      <w:r w:rsidRPr="00F06E88">
        <w:t xml:space="preserve">Most students </w:t>
      </w:r>
      <w:r w:rsidR="006E21BC" w:rsidRPr="00F06E88">
        <w:t xml:space="preserve">struggled to </w:t>
      </w:r>
      <w:r w:rsidR="00CC0CFA">
        <w:t xml:space="preserve">list </w:t>
      </w:r>
      <w:r w:rsidRPr="00F06E88">
        <w:t>three of</w:t>
      </w:r>
      <w:r w:rsidR="006E21BC" w:rsidRPr="00F06E88">
        <w:t xml:space="preserve"> the operational requirements for preparing the sports</w:t>
      </w:r>
      <w:r w:rsidR="00CC0CFA">
        <w:t>-</w:t>
      </w:r>
      <w:r w:rsidR="006E21BC" w:rsidRPr="00F06E88">
        <w:t>specific tournament as spec</w:t>
      </w:r>
      <w:r w:rsidRPr="00F06E88">
        <w:t xml:space="preserve">ified in the unit of competency. However, students could mostly identify at least </w:t>
      </w:r>
      <w:r w:rsidR="00CC0CFA">
        <w:t>one</w:t>
      </w:r>
      <w:r w:rsidRPr="00F06E88">
        <w:t xml:space="preserve"> requirement. </w:t>
      </w:r>
    </w:p>
    <w:p w14:paraId="3C71F518" w14:textId="1DA3FF10" w:rsidR="00491E74" w:rsidRPr="00F06E88" w:rsidRDefault="00491E74" w:rsidP="008667E7">
      <w:pPr>
        <w:pStyle w:val="VCAAHeading2"/>
      </w:pPr>
      <w:r w:rsidRPr="00F06E88">
        <w:t>Question 8d.</w:t>
      </w:r>
    </w:p>
    <w:tbl>
      <w:tblPr>
        <w:tblStyle w:val="VCAATableClosed"/>
        <w:tblW w:w="4896"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CC0CFA" w14:paraId="6DD18765" w14:textId="77777777" w:rsidTr="00902111">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bottom w:val="single" w:sz="4" w:space="0" w:color="000000" w:themeColor="text1"/>
            </w:tcBorders>
          </w:tcPr>
          <w:p w14:paraId="09671D9B" w14:textId="77777777" w:rsidR="00CC0CFA" w:rsidRDefault="00CC0CFA" w:rsidP="007F4F2A">
            <w:pPr>
              <w:pStyle w:val="VCAAtablecondensedheading"/>
            </w:pPr>
            <w:r>
              <w:t>Marks</w:t>
            </w:r>
          </w:p>
        </w:tc>
        <w:tc>
          <w:tcPr>
            <w:tcW w:w="576" w:type="dxa"/>
            <w:tcBorders>
              <w:top w:val="single" w:sz="4" w:space="0" w:color="000000" w:themeColor="text1"/>
              <w:bottom w:val="single" w:sz="4" w:space="0" w:color="000000" w:themeColor="text1"/>
            </w:tcBorders>
            <w:hideMark/>
          </w:tcPr>
          <w:p w14:paraId="53E7718A" w14:textId="77777777" w:rsidR="00CC0CFA" w:rsidRDefault="00CC0CFA" w:rsidP="007F4F2A">
            <w:pPr>
              <w:pStyle w:val="VCAAtablecondensedheading"/>
            </w:pPr>
            <w:r>
              <w:t>0</w:t>
            </w:r>
          </w:p>
        </w:tc>
        <w:tc>
          <w:tcPr>
            <w:tcW w:w="576" w:type="dxa"/>
            <w:tcBorders>
              <w:top w:val="single" w:sz="4" w:space="0" w:color="000000" w:themeColor="text1"/>
              <w:bottom w:val="single" w:sz="4" w:space="0" w:color="000000" w:themeColor="text1"/>
            </w:tcBorders>
            <w:hideMark/>
          </w:tcPr>
          <w:p w14:paraId="70FB97BE" w14:textId="77777777" w:rsidR="00CC0CFA" w:rsidRDefault="00CC0CFA" w:rsidP="007F4F2A">
            <w:pPr>
              <w:pStyle w:val="VCAAtablecondensedheading"/>
            </w:pPr>
            <w:r>
              <w:t>1</w:t>
            </w:r>
          </w:p>
        </w:tc>
        <w:tc>
          <w:tcPr>
            <w:tcW w:w="576" w:type="dxa"/>
            <w:tcBorders>
              <w:top w:val="single" w:sz="4" w:space="0" w:color="000000" w:themeColor="text1"/>
              <w:bottom w:val="single" w:sz="4" w:space="0" w:color="000000" w:themeColor="text1"/>
            </w:tcBorders>
            <w:hideMark/>
          </w:tcPr>
          <w:p w14:paraId="7EF94157" w14:textId="77777777" w:rsidR="00CC0CFA" w:rsidRDefault="00CC0CFA" w:rsidP="007F4F2A">
            <w:pPr>
              <w:pStyle w:val="VCAAtablecondensedheading"/>
            </w:pPr>
            <w:r>
              <w:t>2</w:t>
            </w:r>
          </w:p>
        </w:tc>
        <w:tc>
          <w:tcPr>
            <w:tcW w:w="576" w:type="dxa"/>
            <w:tcBorders>
              <w:top w:val="single" w:sz="4" w:space="0" w:color="000000" w:themeColor="text1"/>
              <w:bottom w:val="single" w:sz="4" w:space="0" w:color="000000" w:themeColor="text1"/>
            </w:tcBorders>
          </w:tcPr>
          <w:p w14:paraId="2BE956E5" w14:textId="04D0A976" w:rsidR="00CC0CFA" w:rsidRDefault="00CC0CFA" w:rsidP="007F4F2A">
            <w:pPr>
              <w:pStyle w:val="VCAAtablecondensedheading"/>
            </w:pPr>
            <w:r>
              <w:t>3</w:t>
            </w:r>
          </w:p>
        </w:tc>
        <w:tc>
          <w:tcPr>
            <w:tcW w:w="576" w:type="dxa"/>
            <w:tcBorders>
              <w:top w:val="single" w:sz="4" w:space="0" w:color="000000" w:themeColor="text1"/>
              <w:bottom w:val="single" w:sz="4" w:space="0" w:color="000000" w:themeColor="text1"/>
            </w:tcBorders>
            <w:hideMark/>
          </w:tcPr>
          <w:p w14:paraId="3B4CA768" w14:textId="5181665F" w:rsidR="00CC0CFA" w:rsidRDefault="00CC0CFA" w:rsidP="007F4F2A">
            <w:pPr>
              <w:pStyle w:val="VCAAtablecondensedheading"/>
            </w:pPr>
            <w:r>
              <w:t>4</w:t>
            </w:r>
          </w:p>
        </w:tc>
        <w:tc>
          <w:tcPr>
            <w:tcW w:w="1152" w:type="dxa"/>
            <w:tcBorders>
              <w:top w:val="single" w:sz="4" w:space="0" w:color="000000" w:themeColor="text1"/>
              <w:bottom w:val="single" w:sz="4" w:space="0" w:color="000000" w:themeColor="text1"/>
              <w:right w:val="single" w:sz="4" w:space="0" w:color="000000" w:themeColor="text1"/>
            </w:tcBorders>
            <w:hideMark/>
          </w:tcPr>
          <w:p w14:paraId="06BF23EA" w14:textId="77777777" w:rsidR="00CC0CFA" w:rsidRDefault="00CC0CFA" w:rsidP="007F4F2A">
            <w:pPr>
              <w:pStyle w:val="VCAAtablecondensedheading"/>
            </w:pPr>
            <w:r>
              <w:t>Average</w:t>
            </w:r>
          </w:p>
        </w:tc>
      </w:tr>
      <w:tr w:rsidR="00CC0CFA" w14:paraId="025D3C43" w14:textId="77777777" w:rsidTr="00902111">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42129" w14:textId="77777777" w:rsidR="00CC0CFA" w:rsidRDefault="00CC0CFA" w:rsidP="007F4F2A">
            <w:pPr>
              <w:pStyle w:val="VCAAtablecondensed"/>
            </w:pPr>
            <w: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D1EC" w14:textId="6675877B" w:rsidR="00CC0CFA" w:rsidRDefault="00CC0CFA" w:rsidP="007F4F2A">
            <w:pPr>
              <w:pStyle w:val="VCAAtablecondensed"/>
            </w:pPr>
            <w:r>
              <w:t>41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3522" w14:textId="012A1608" w:rsidR="00CC0CFA" w:rsidRDefault="00CC0CFA" w:rsidP="007F4F2A">
            <w:pPr>
              <w:pStyle w:val="VCAAtablecondensed"/>
            </w:pPr>
            <w: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5307E" w14:textId="388E38B4" w:rsidR="00CC0CFA" w:rsidRDefault="00CC0CFA" w:rsidP="007F4F2A">
            <w:pPr>
              <w:pStyle w:val="VCAAtablecondensed"/>
            </w:pPr>
            <w: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6CF0" w14:textId="58B3BF64" w:rsidR="00CC0CFA" w:rsidRDefault="00CC0CFA" w:rsidP="007F4F2A">
            <w:pPr>
              <w:pStyle w:val="VCAAtablecondensed"/>
            </w:pPr>
            <w: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23521" w14:textId="1F00FCC7" w:rsidR="00CC0CFA" w:rsidRDefault="00CC0CFA" w:rsidP="007F4F2A">
            <w:pPr>
              <w:pStyle w:val="VCAAtablecondensed"/>
            </w:pPr>
            <w:r>
              <w:t>4</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D0749" w14:textId="394B54D4" w:rsidR="00CC0CFA" w:rsidRDefault="00CC0CFA" w:rsidP="007F4F2A">
            <w:pPr>
              <w:pStyle w:val="VCAAtablecondensed"/>
            </w:pPr>
            <w:r>
              <w:t>1.2</w:t>
            </w:r>
          </w:p>
        </w:tc>
      </w:tr>
    </w:tbl>
    <w:p w14:paraId="39ED1B8D" w14:textId="732FCDC5" w:rsidR="0053717D" w:rsidRPr="00F06E88" w:rsidRDefault="0053717D" w:rsidP="008667E7">
      <w:pPr>
        <w:pStyle w:val="VCAAbody"/>
      </w:pPr>
      <w:r w:rsidRPr="00F06E88">
        <w:t>Definition</w:t>
      </w:r>
      <w:r>
        <w:t xml:space="preserve">: </w:t>
      </w:r>
      <w:r w:rsidRPr="00F06E88">
        <w:t>It is the process of managing how resources are acquired, stored and transported</w:t>
      </w:r>
      <w:r w:rsidR="004831C9">
        <w:t>.</w:t>
      </w:r>
    </w:p>
    <w:p w14:paraId="2E4CBECA" w14:textId="5C741F7E" w:rsidR="0053717D" w:rsidRPr="00F06E88" w:rsidRDefault="0053717D" w:rsidP="008667E7">
      <w:pPr>
        <w:pStyle w:val="VCAAbody"/>
      </w:pPr>
      <w:r w:rsidRPr="00F06E88">
        <w:t xml:space="preserve">Examples </w:t>
      </w:r>
      <w:r>
        <w:t>(two of):</w:t>
      </w:r>
    </w:p>
    <w:p w14:paraId="2BD38843" w14:textId="77777777" w:rsidR="0053717D" w:rsidRDefault="0053717D" w:rsidP="006B7418">
      <w:pPr>
        <w:pStyle w:val="VCAAbullet"/>
      </w:pPr>
      <w:r>
        <w:t>t</w:t>
      </w:r>
      <w:r w:rsidRPr="00F06E88">
        <w:t xml:space="preserve">ravel for participants </w:t>
      </w:r>
    </w:p>
    <w:p w14:paraId="2162D59A" w14:textId="660F88EB" w:rsidR="0053717D" w:rsidRDefault="0053717D" w:rsidP="006B7418">
      <w:pPr>
        <w:pStyle w:val="VCAAbullet"/>
      </w:pPr>
      <w:r>
        <w:t>e</w:t>
      </w:r>
      <w:r w:rsidRPr="00F06E88">
        <w:t>quipment storage</w:t>
      </w:r>
    </w:p>
    <w:p w14:paraId="7D049215" w14:textId="036A9103" w:rsidR="001252FD" w:rsidRPr="00F06E88" w:rsidRDefault="001252FD" w:rsidP="006B7418">
      <w:pPr>
        <w:pStyle w:val="VCAAbullet"/>
      </w:pPr>
      <w:r>
        <w:t>number of participants</w:t>
      </w:r>
    </w:p>
    <w:p w14:paraId="67A937A1" w14:textId="22011E17" w:rsidR="0053717D" w:rsidRPr="00F06E88" w:rsidRDefault="0053717D" w:rsidP="006B7418">
      <w:pPr>
        <w:pStyle w:val="VCAAbullet"/>
      </w:pPr>
      <w:r>
        <w:t>s</w:t>
      </w:r>
      <w:r w:rsidRPr="00F06E88">
        <w:t>ignage</w:t>
      </w:r>
      <w:r>
        <w:t>.</w:t>
      </w:r>
    </w:p>
    <w:p w14:paraId="6AFFC944" w14:textId="6D384B2E" w:rsidR="00BA76D8" w:rsidRPr="00F06E88" w:rsidRDefault="006E21BC" w:rsidP="008667E7">
      <w:pPr>
        <w:pStyle w:val="VCAAbody"/>
      </w:pPr>
      <w:r w:rsidRPr="00F06E88">
        <w:t xml:space="preserve">Students showed a limited understanding of what logistics means and </w:t>
      </w:r>
      <w:r w:rsidR="00E94399" w:rsidRPr="00F06E88">
        <w:t>were therefore unable to provide appropriate examples.</w:t>
      </w:r>
    </w:p>
    <w:sectPr w:rsidR="00BA76D8" w:rsidRPr="00F06E8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CAD9" w14:textId="77777777" w:rsidR="00EA0A21" w:rsidRDefault="00EA0A21" w:rsidP="00304EA1">
      <w:pPr>
        <w:spacing w:after="0" w:line="240" w:lineRule="auto"/>
      </w:pPr>
      <w:r>
        <w:separator/>
      </w:r>
    </w:p>
  </w:endnote>
  <w:endnote w:type="continuationSeparator" w:id="0">
    <w:p w14:paraId="40109235" w14:textId="77777777" w:rsidR="00EA0A21" w:rsidRDefault="00EA0A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E4D35" w:rsidRPr="00D06414" w14:paraId="00D3EC34" w14:textId="77777777" w:rsidTr="00BB3BAB">
      <w:trPr>
        <w:trHeight w:val="476"/>
      </w:trPr>
      <w:tc>
        <w:tcPr>
          <w:tcW w:w="1667" w:type="pct"/>
          <w:tcMar>
            <w:left w:w="0" w:type="dxa"/>
            <w:right w:w="0" w:type="dxa"/>
          </w:tcMar>
        </w:tcPr>
        <w:p w14:paraId="4F062E5B" w14:textId="77777777" w:rsidR="00CE4D35" w:rsidRPr="00D06414" w:rsidRDefault="00CE4D3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CE4D35" w:rsidRPr="00D06414" w:rsidRDefault="00CE4D3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33CBD42" w:rsidR="00CE4D35" w:rsidRPr="00D06414" w:rsidRDefault="00CE4D3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8547D">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5D192EFA" w14:textId="77777777" w:rsidR="00CE4D35" w:rsidRPr="00D06414" w:rsidRDefault="00CE4D3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E4D35" w:rsidRPr="00D06414" w14:paraId="28670396" w14:textId="77777777" w:rsidTr="000F5AAF">
      <w:tc>
        <w:tcPr>
          <w:tcW w:w="1459" w:type="pct"/>
          <w:tcMar>
            <w:left w:w="0" w:type="dxa"/>
            <w:right w:w="0" w:type="dxa"/>
          </w:tcMar>
        </w:tcPr>
        <w:p w14:paraId="0BBE30B4" w14:textId="77777777" w:rsidR="00CE4D35" w:rsidRPr="00D06414" w:rsidRDefault="00CE4D3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CE4D35" w:rsidRPr="00D06414" w:rsidRDefault="00CE4D3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CE4D35" w:rsidRPr="00D06414" w:rsidRDefault="00CE4D3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CE4D35" w:rsidRPr="00D06414" w:rsidRDefault="00CE4D3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C868" w14:textId="77777777" w:rsidR="00EA0A21" w:rsidRDefault="00EA0A21" w:rsidP="00304EA1">
      <w:pPr>
        <w:spacing w:after="0" w:line="240" w:lineRule="auto"/>
      </w:pPr>
      <w:r>
        <w:separator/>
      </w:r>
    </w:p>
  </w:footnote>
  <w:footnote w:type="continuationSeparator" w:id="0">
    <w:p w14:paraId="05D4E887" w14:textId="77777777" w:rsidR="00EA0A21" w:rsidRDefault="00EA0A2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16FD0AC" w:rsidR="00CE4D35" w:rsidRPr="00D86DE4" w:rsidRDefault="00CE4D35" w:rsidP="00D86DE4">
    <w:pPr>
      <w:pStyle w:val="VCAAcaptionsandfootnotes"/>
      <w:rPr>
        <w:color w:val="999999" w:themeColor="accent2"/>
      </w:rPr>
    </w:pPr>
    <w:r w:rsidRPr="00F06E88">
      <w:t>2022 VCE VET Sport and Recreation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CE4D35" w:rsidRPr="009370BC" w:rsidRDefault="00CE4D3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1648"/>
    <w:multiLevelType w:val="hybridMultilevel"/>
    <w:tmpl w:val="EC0E5CF4"/>
    <w:lvl w:ilvl="0" w:tplc="46BAE4CA">
      <w:start w:val="1"/>
      <w:numFmt w:val="decimal"/>
      <w:pStyle w:val="VCAA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EE512B"/>
    <w:multiLevelType w:val="hybridMultilevel"/>
    <w:tmpl w:val="5FF245E4"/>
    <w:lvl w:ilvl="0" w:tplc="70DE806C">
      <w:start w:val="1"/>
      <w:numFmt w:val="bullet"/>
      <w:pStyle w:val="VCAAbulletlevel2"/>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96AF6"/>
    <w:multiLevelType w:val="multilevel"/>
    <w:tmpl w:val="47EC8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5217E"/>
    <w:multiLevelType w:val="multilevel"/>
    <w:tmpl w:val="1494D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F3E07"/>
    <w:multiLevelType w:val="hybridMultilevel"/>
    <w:tmpl w:val="5A9C721E"/>
    <w:lvl w:ilvl="0" w:tplc="796C7FA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0926911">
    <w:abstractNumId w:val="1"/>
  </w:num>
  <w:num w:numId="2" w16cid:durableId="1252472436">
    <w:abstractNumId w:val="4"/>
  </w:num>
  <w:num w:numId="3" w16cid:durableId="1575236471">
    <w:abstractNumId w:val="0"/>
  </w:num>
  <w:num w:numId="4" w16cid:durableId="1901742054">
    <w:abstractNumId w:val="2"/>
  </w:num>
  <w:num w:numId="5" w16cid:durableId="19987974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296"/>
    <w:rsid w:val="000026CB"/>
    <w:rsid w:val="00003885"/>
    <w:rsid w:val="00024018"/>
    <w:rsid w:val="0005780E"/>
    <w:rsid w:val="00065CC6"/>
    <w:rsid w:val="00083EBA"/>
    <w:rsid w:val="00090D46"/>
    <w:rsid w:val="000A33D3"/>
    <w:rsid w:val="000A71F7"/>
    <w:rsid w:val="000C5EED"/>
    <w:rsid w:val="000D7F17"/>
    <w:rsid w:val="000F09E4"/>
    <w:rsid w:val="000F16FD"/>
    <w:rsid w:val="000F5AAF"/>
    <w:rsid w:val="0011413F"/>
    <w:rsid w:val="00114276"/>
    <w:rsid w:val="00120DB9"/>
    <w:rsid w:val="001252FD"/>
    <w:rsid w:val="00143520"/>
    <w:rsid w:val="00153AD2"/>
    <w:rsid w:val="001757DE"/>
    <w:rsid w:val="001779EA"/>
    <w:rsid w:val="00177EE7"/>
    <w:rsid w:val="00182027"/>
    <w:rsid w:val="00184297"/>
    <w:rsid w:val="00185CDF"/>
    <w:rsid w:val="001C3EEA"/>
    <w:rsid w:val="001D3246"/>
    <w:rsid w:val="001F3113"/>
    <w:rsid w:val="001F3A0A"/>
    <w:rsid w:val="002046A4"/>
    <w:rsid w:val="002076D3"/>
    <w:rsid w:val="00213C4E"/>
    <w:rsid w:val="00217246"/>
    <w:rsid w:val="002279BA"/>
    <w:rsid w:val="002329F3"/>
    <w:rsid w:val="00241B5A"/>
    <w:rsid w:val="00243F0D"/>
    <w:rsid w:val="00246877"/>
    <w:rsid w:val="00247A13"/>
    <w:rsid w:val="00260767"/>
    <w:rsid w:val="002647BB"/>
    <w:rsid w:val="0026739A"/>
    <w:rsid w:val="002754C1"/>
    <w:rsid w:val="00280066"/>
    <w:rsid w:val="00282C61"/>
    <w:rsid w:val="002841C8"/>
    <w:rsid w:val="0028516B"/>
    <w:rsid w:val="002A306C"/>
    <w:rsid w:val="002B338D"/>
    <w:rsid w:val="002B758F"/>
    <w:rsid w:val="002C661C"/>
    <w:rsid w:val="002C6F90"/>
    <w:rsid w:val="002D414E"/>
    <w:rsid w:val="002D4B70"/>
    <w:rsid w:val="002E4FB5"/>
    <w:rsid w:val="002F6016"/>
    <w:rsid w:val="00302FB8"/>
    <w:rsid w:val="00304EA1"/>
    <w:rsid w:val="0031049F"/>
    <w:rsid w:val="003144EA"/>
    <w:rsid w:val="00314D81"/>
    <w:rsid w:val="00317E0C"/>
    <w:rsid w:val="00322FC6"/>
    <w:rsid w:val="0034185F"/>
    <w:rsid w:val="003428C6"/>
    <w:rsid w:val="0034455F"/>
    <w:rsid w:val="003460A5"/>
    <w:rsid w:val="00350651"/>
    <w:rsid w:val="0035293F"/>
    <w:rsid w:val="00370155"/>
    <w:rsid w:val="00371149"/>
    <w:rsid w:val="003755EE"/>
    <w:rsid w:val="00385147"/>
    <w:rsid w:val="00387444"/>
    <w:rsid w:val="00390744"/>
    <w:rsid w:val="00391986"/>
    <w:rsid w:val="00393A07"/>
    <w:rsid w:val="003A00B4"/>
    <w:rsid w:val="003B2257"/>
    <w:rsid w:val="003B6225"/>
    <w:rsid w:val="003C5E71"/>
    <w:rsid w:val="003C6C6D"/>
    <w:rsid w:val="003D6CBD"/>
    <w:rsid w:val="00400537"/>
    <w:rsid w:val="0040064C"/>
    <w:rsid w:val="00415A2D"/>
    <w:rsid w:val="00417AA3"/>
    <w:rsid w:val="00421568"/>
    <w:rsid w:val="00425DFE"/>
    <w:rsid w:val="00434EDB"/>
    <w:rsid w:val="00440B32"/>
    <w:rsid w:val="0044213C"/>
    <w:rsid w:val="0046078D"/>
    <w:rsid w:val="00474300"/>
    <w:rsid w:val="004831C9"/>
    <w:rsid w:val="00491E74"/>
    <w:rsid w:val="00495C80"/>
    <w:rsid w:val="004A2ED8"/>
    <w:rsid w:val="004A6748"/>
    <w:rsid w:val="004C72D4"/>
    <w:rsid w:val="004E72FB"/>
    <w:rsid w:val="004F5BDA"/>
    <w:rsid w:val="004F7E8A"/>
    <w:rsid w:val="0051631E"/>
    <w:rsid w:val="005243E5"/>
    <w:rsid w:val="0053717D"/>
    <w:rsid w:val="00537A1F"/>
    <w:rsid w:val="005549D1"/>
    <w:rsid w:val="005570CF"/>
    <w:rsid w:val="00566029"/>
    <w:rsid w:val="00587CE5"/>
    <w:rsid w:val="005905AD"/>
    <w:rsid w:val="005923CB"/>
    <w:rsid w:val="005A16C8"/>
    <w:rsid w:val="005A7D96"/>
    <w:rsid w:val="005A7EC2"/>
    <w:rsid w:val="005B391B"/>
    <w:rsid w:val="005C2348"/>
    <w:rsid w:val="005C2DB2"/>
    <w:rsid w:val="005D3D78"/>
    <w:rsid w:val="005D710D"/>
    <w:rsid w:val="005E2EF0"/>
    <w:rsid w:val="005E72DF"/>
    <w:rsid w:val="005F0D2D"/>
    <w:rsid w:val="005F21B8"/>
    <w:rsid w:val="005F4092"/>
    <w:rsid w:val="00604918"/>
    <w:rsid w:val="006138FC"/>
    <w:rsid w:val="00625E2A"/>
    <w:rsid w:val="00630713"/>
    <w:rsid w:val="00636A83"/>
    <w:rsid w:val="006532E1"/>
    <w:rsid w:val="006539BF"/>
    <w:rsid w:val="0066024E"/>
    <w:rsid w:val="00661443"/>
    <w:rsid w:val="006663C6"/>
    <w:rsid w:val="006700E7"/>
    <w:rsid w:val="006740E8"/>
    <w:rsid w:val="0068471E"/>
    <w:rsid w:val="00684F98"/>
    <w:rsid w:val="006916F4"/>
    <w:rsid w:val="00693FFD"/>
    <w:rsid w:val="006B7418"/>
    <w:rsid w:val="006C13F5"/>
    <w:rsid w:val="006D0DC1"/>
    <w:rsid w:val="006D2159"/>
    <w:rsid w:val="006E21BC"/>
    <w:rsid w:val="006E492F"/>
    <w:rsid w:val="006F787C"/>
    <w:rsid w:val="006F7ED4"/>
    <w:rsid w:val="00702636"/>
    <w:rsid w:val="00706066"/>
    <w:rsid w:val="0071329E"/>
    <w:rsid w:val="00724507"/>
    <w:rsid w:val="0072790F"/>
    <w:rsid w:val="00737D8B"/>
    <w:rsid w:val="00747109"/>
    <w:rsid w:val="00751B9E"/>
    <w:rsid w:val="007571D2"/>
    <w:rsid w:val="00773E6C"/>
    <w:rsid w:val="00781FB1"/>
    <w:rsid w:val="007957CD"/>
    <w:rsid w:val="007A43A3"/>
    <w:rsid w:val="007A4B91"/>
    <w:rsid w:val="007C600D"/>
    <w:rsid w:val="007C6C25"/>
    <w:rsid w:val="007D1B6D"/>
    <w:rsid w:val="007D59C3"/>
    <w:rsid w:val="007E17E0"/>
    <w:rsid w:val="007E590B"/>
    <w:rsid w:val="007F0D67"/>
    <w:rsid w:val="007F3137"/>
    <w:rsid w:val="007F4F2A"/>
    <w:rsid w:val="007F6E2A"/>
    <w:rsid w:val="008021BB"/>
    <w:rsid w:val="00813C33"/>
    <w:rsid w:val="00813C37"/>
    <w:rsid w:val="008154B5"/>
    <w:rsid w:val="00820C40"/>
    <w:rsid w:val="0082140F"/>
    <w:rsid w:val="008220D1"/>
    <w:rsid w:val="008229AB"/>
    <w:rsid w:val="00823962"/>
    <w:rsid w:val="008428B1"/>
    <w:rsid w:val="00845726"/>
    <w:rsid w:val="008468E3"/>
    <w:rsid w:val="00850410"/>
    <w:rsid w:val="00852719"/>
    <w:rsid w:val="00860115"/>
    <w:rsid w:val="00865FD8"/>
    <w:rsid w:val="008667E7"/>
    <w:rsid w:val="00877D12"/>
    <w:rsid w:val="0088036E"/>
    <w:rsid w:val="00881114"/>
    <w:rsid w:val="00882DE8"/>
    <w:rsid w:val="0088783C"/>
    <w:rsid w:val="008950A2"/>
    <w:rsid w:val="008A1C3B"/>
    <w:rsid w:val="008B2FB0"/>
    <w:rsid w:val="008C0361"/>
    <w:rsid w:val="008D2266"/>
    <w:rsid w:val="00902111"/>
    <w:rsid w:val="0090622D"/>
    <w:rsid w:val="00911D2A"/>
    <w:rsid w:val="009370BC"/>
    <w:rsid w:val="009403B9"/>
    <w:rsid w:val="00970078"/>
    <w:rsid w:val="00970580"/>
    <w:rsid w:val="009713C1"/>
    <w:rsid w:val="0098739B"/>
    <w:rsid w:val="009878A4"/>
    <w:rsid w:val="009906B5"/>
    <w:rsid w:val="009B4F84"/>
    <w:rsid w:val="009B61E5"/>
    <w:rsid w:val="009B7583"/>
    <w:rsid w:val="009B795B"/>
    <w:rsid w:val="009D09D9"/>
    <w:rsid w:val="009D0E9E"/>
    <w:rsid w:val="009D1E89"/>
    <w:rsid w:val="009E4272"/>
    <w:rsid w:val="009E5707"/>
    <w:rsid w:val="009F0FD8"/>
    <w:rsid w:val="009F4293"/>
    <w:rsid w:val="00A06FBA"/>
    <w:rsid w:val="00A17661"/>
    <w:rsid w:val="00A24B2D"/>
    <w:rsid w:val="00A337F1"/>
    <w:rsid w:val="00A40966"/>
    <w:rsid w:val="00A57150"/>
    <w:rsid w:val="00A722C5"/>
    <w:rsid w:val="00A7413E"/>
    <w:rsid w:val="00A861ED"/>
    <w:rsid w:val="00A879BE"/>
    <w:rsid w:val="00A921E0"/>
    <w:rsid w:val="00A922F4"/>
    <w:rsid w:val="00AB51D1"/>
    <w:rsid w:val="00AB5405"/>
    <w:rsid w:val="00AC0E01"/>
    <w:rsid w:val="00AC4BED"/>
    <w:rsid w:val="00AD14A8"/>
    <w:rsid w:val="00AD27BF"/>
    <w:rsid w:val="00AD375E"/>
    <w:rsid w:val="00AD3BB8"/>
    <w:rsid w:val="00AE0844"/>
    <w:rsid w:val="00AE2627"/>
    <w:rsid w:val="00AE50A3"/>
    <w:rsid w:val="00AE5526"/>
    <w:rsid w:val="00AF051B"/>
    <w:rsid w:val="00AF721D"/>
    <w:rsid w:val="00B01578"/>
    <w:rsid w:val="00B0738F"/>
    <w:rsid w:val="00B10B72"/>
    <w:rsid w:val="00B11FD4"/>
    <w:rsid w:val="00B13D3B"/>
    <w:rsid w:val="00B153B9"/>
    <w:rsid w:val="00B230DB"/>
    <w:rsid w:val="00B26601"/>
    <w:rsid w:val="00B41951"/>
    <w:rsid w:val="00B53229"/>
    <w:rsid w:val="00B5443D"/>
    <w:rsid w:val="00B62480"/>
    <w:rsid w:val="00B717F4"/>
    <w:rsid w:val="00B7291E"/>
    <w:rsid w:val="00B775DB"/>
    <w:rsid w:val="00B81357"/>
    <w:rsid w:val="00B81B70"/>
    <w:rsid w:val="00B8547D"/>
    <w:rsid w:val="00B975DD"/>
    <w:rsid w:val="00B97758"/>
    <w:rsid w:val="00BA76D8"/>
    <w:rsid w:val="00BB3BAB"/>
    <w:rsid w:val="00BC5225"/>
    <w:rsid w:val="00BD0724"/>
    <w:rsid w:val="00BD168F"/>
    <w:rsid w:val="00BD2B91"/>
    <w:rsid w:val="00BD2FFC"/>
    <w:rsid w:val="00BE2992"/>
    <w:rsid w:val="00BE5521"/>
    <w:rsid w:val="00BF0BBA"/>
    <w:rsid w:val="00BF6C23"/>
    <w:rsid w:val="00C35203"/>
    <w:rsid w:val="00C53263"/>
    <w:rsid w:val="00C56485"/>
    <w:rsid w:val="00C611CF"/>
    <w:rsid w:val="00C61FCF"/>
    <w:rsid w:val="00C75F1D"/>
    <w:rsid w:val="00C95156"/>
    <w:rsid w:val="00CA0DC2"/>
    <w:rsid w:val="00CA734A"/>
    <w:rsid w:val="00CB68E8"/>
    <w:rsid w:val="00CC0CFA"/>
    <w:rsid w:val="00CE4D35"/>
    <w:rsid w:val="00D04F01"/>
    <w:rsid w:val="00D06414"/>
    <w:rsid w:val="00D10AA4"/>
    <w:rsid w:val="00D20ED9"/>
    <w:rsid w:val="00D24E5A"/>
    <w:rsid w:val="00D338E4"/>
    <w:rsid w:val="00D377D3"/>
    <w:rsid w:val="00D43D3A"/>
    <w:rsid w:val="00D45CB1"/>
    <w:rsid w:val="00D50F1C"/>
    <w:rsid w:val="00D51947"/>
    <w:rsid w:val="00D52808"/>
    <w:rsid w:val="00D532F0"/>
    <w:rsid w:val="00D56E0F"/>
    <w:rsid w:val="00D57E1A"/>
    <w:rsid w:val="00D62445"/>
    <w:rsid w:val="00D77413"/>
    <w:rsid w:val="00D82759"/>
    <w:rsid w:val="00D86DE4"/>
    <w:rsid w:val="00DA0CC3"/>
    <w:rsid w:val="00DD49AB"/>
    <w:rsid w:val="00DE1909"/>
    <w:rsid w:val="00DE51DB"/>
    <w:rsid w:val="00DF4A82"/>
    <w:rsid w:val="00E16D4D"/>
    <w:rsid w:val="00E23F1D"/>
    <w:rsid w:val="00E24216"/>
    <w:rsid w:val="00E30E05"/>
    <w:rsid w:val="00E35173"/>
    <w:rsid w:val="00E35622"/>
    <w:rsid w:val="00E36361"/>
    <w:rsid w:val="00E55AE9"/>
    <w:rsid w:val="00E6428C"/>
    <w:rsid w:val="00E807C1"/>
    <w:rsid w:val="00E918AC"/>
    <w:rsid w:val="00E94399"/>
    <w:rsid w:val="00EA0A21"/>
    <w:rsid w:val="00EB0C84"/>
    <w:rsid w:val="00EC3A08"/>
    <w:rsid w:val="00EE10C3"/>
    <w:rsid w:val="00EF4188"/>
    <w:rsid w:val="00EF6E07"/>
    <w:rsid w:val="00EF7145"/>
    <w:rsid w:val="00F067DF"/>
    <w:rsid w:val="00F06E88"/>
    <w:rsid w:val="00F1508A"/>
    <w:rsid w:val="00F17FDE"/>
    <w:rsid w:val="00F24A9A"/>
    <w:rsid w:val="00F3173E"/>
    <w:rsid w:val="00F32392"/>
    <w:rsid w:val="00F36736"/>
    <w:rsid w:val="00F40D53"/>
    <w:rsid w:val="00F427FD"/>
    <w:rsid w:val="00F4286A"/>
    <w:rsid w:val="00F4525C"/>
    <w:rsid w:val="00F50D86"/>
    <w:rsid w:val="00F563DF"/>
    <w:rsid w:val="00F76D0C"/>
    <w:rsid w:val="00FD29D3"/>
    <w:rsid w:val="00FE3F0B"/>
    <w:rsid w:val="00FF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D3"/>
  </w:style>
  <w:style w:type="paragraph" w:styleId="Heading2">
    <w:name w:val="heading 2"/>
    <w:basedOn w:val="Normal"/>
    <w:link w:val="Heading2Char"/>
    <w:uiPriority w:val="9"/>
    <w:qFormat/>
    <w:rsid w:val="00970078"/>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F06E88"/>
    <w:pPr>
      <w:spacing w:before="600" w:after="480" w:line="680" w:lineRule="exact"/>
      <w:outlineLvl w:val="0"/>
    </w:pPr>
    <w:rPr>
      <w:rFonts w:ascii="Arial" w:eastAsia="Arial" w:hAnsi="Arial" w:cs="Arial"/>
      <w:noProof/>
      <w:color w:val="0F7EB4"/>
      <w:sz w:val="60"/>
      <w:szCs w:val="48"/>
      <w:lang w:val="en-AU" w:eastAsia="en-AU"/>
    </w:rPr>
  </w:style>
  <w:style w:type="paragraph" w:customStyle="1" w:styleId="VCAAHeading1">
    <w:name w:val="VCAA Heading 1"/>
    <w:qFormat/>
    <w:rsid w:val="00F06E88"/>
    <w:pPr>
      <w:spacing w:before="480" w:after="120" w:line="560" w:lineRule="exact"/>
      <w:outlineLvl w:val="1"/>
    </w:pPr>
    <w:rPr>
      <w:rFonts w:ascii="Arial" w:eastAsia="Arial" w:hAnsi="Arial" w:cs="Arial"/>
      <w:color w:val="0F7EB4"/>
      <w:sz w:val="48"/>
      <w:szCs w:val="40"/>
      <w:lang w:eastAsia="en-AU"/>
    </w:rPr>
  </w:style>
  <w:style w:type="paragraph" w:customStyle="1" w:styleId="VCAAHeading2">
    <w:name w:val="VCAA Heading 2"/>
    <w:next w:val="VCAAbody"/>
    <w:qFormat/>
    <w:rsid w:val="00F06E88"/>
    <w:pPr>
      <w:spacing w:before="400" w:after="120" w:line="480" w:lineRule="exact"/>
      <w:contextualSpacing/>
      <w:outlineLvl w:val="2"/>
    </w:pPr>
    <w:rPr>
      <w:rFonts w:ascii="Arial" w:eastAsia="Arial" w:hAnsi="Arial" w:cs="Arial"/>
      <w:color w:val="0F7EB4"/>
      <w:sz w:val="40"/>
      <w:szCs w:val="28"/>
      <w:lang w:eastAsia="en-AU"/>
    </w:rPr>
  </w:style>
  <w:style w:type="paragraph" w:customStyle="1" w:styleId="VCAAHeading3">
    <w:name w:val="VCAA Heading 3"/>
    <w:next w:val="VCAAbody"/>
    <w:qFormat/>
    <w:rsid w:val="00F06E88"/>
    <w:pPr>
      <w:spacing w:before="320" w:after="120" w:line="400" w:lineRule="exact"/>
      <w:outlineLvl w:val="3"/>
    </w:pPr>
    <w:rPr>
      <w:rFonts w:ascii="Arial" w:eastAsia="Arial" w:hAnsi="Arial" w:cs="Arial"/>
      <w:color w:val="0F7EB4"/>
      <w:sz w:val="32"/>
      <w:szCs w:val="24"/>
      <w:lang w:eastAsia="en-AU"/>
    </w:rPr>
  </w:style>
  <w:style w:type="paragraph" w:customStyle="1" w:styleId="VCAAbody">
    <w:name w:val="VCAA body"/>
    <w:link w:val="VCAAbodyChar"/>
    <w:qFormat/>
    <w:rsid w:val="00F06E88"/>
    <w:pPr>
      <w:spacing w:before="120" w:after="120" w:line="280" w:lineRule="exact"/>
    </w:pPr>
    <w:rPr>
      <w:rFonts w:ascii="Arial" w:eastAsia="Arial" w:hAnsi="Arial" w:cs="Arial"/>
      <w:color w:val="000000" w:themeColor="text1"/>
      <w:sz w:val="20"/>
      <w:lang w:eastAsia="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F06E88"/>
    <w:pPr>
      <w:spacing w:before="80" w:after="80" w:line="280" w:lineRule="exact"/>
    </w:pPr>
    <w:rPr>
      <w:rFonts w:ascii="Arial Narrow" w:eastAsia="Arial" w:hAnsi="Arial Narrow" w:cs="Arial"/>
      <w:sz w:val="20"/>
      <w:lang w:eastAsia="en-AU"/>
    </w:rPr>
  </w:style>
  <w:style w:type="paragraph" w:customStyle="1" w:styleId="VCAAtablecondensedheading">
    <w:name w:val="VCAA table condensed heading"/>
    <w:basedOn w:val="VCAAtablecondensed"/>
    <w:qFormat/>
    <w:rsid w:val="00F06E88"/>
    <w:rPr>
      <w:color w:val="FFFFFF" w:themeColor="background1"/>
    </w:rPr>
  </w:style>
  <w:style w:type="paragraph" w:customStyle="1" w:styleId="VCAAbullet">
    <w:name w:val="VCAA bullet"/>
    <w:basedOn w:val="VCAAbody"/>
    <w:autoRedefine/>
    <w:qFormat/>
    <w:rsid w:val="009B7583"/>
    <w:pPr>
      <w:numPr>
        <w:numId w:val="2"/>
      </w:numPr>
      <w:tabs>
        <w:tab w:val="left" w:pos="425"/>
      </w:tabs>
      <w:spacing w:before="60" w:after="60"/>
      <w:ind w:left="357" w:hanging="357"/>
      <w:contextualSpacing/>
    </w:pPr>
    <w:rPr>
      <w:color w:val="auto"/>
      <w:kern w:val="22"/>
      <w:lang w:val="en-GB" w:eastAsia="ja-JP"/>
    </w:rPr>
  </w:style>
  <w:style w:type="paragraph" w:customStyle="1" w:styleId="VCAAbulletlevel2">
    <w:name w:val="VCAA bullet level 2"/>
    <w:basedOn w:val="VCAAbullet"/>
    <w:qFormat/>
    <w:rsid w:val="00F06E88"/>
    <w:pPr>
      <w:numPr>
        <w:numId w:val="1"/>
      </w:numPr>
    </w:pPr>
  </w:style>
  <w:style w:type="paragraph" w:customStyle="1" w:styleId="VCAAnumbers">
    <w:name w:val="VCAA numbers"/>
    <w:basedOn w:val="VCAAbullet"/>
    <w:qFormat/>
    <w:rsid w:val="00D43D3A"/>
    <w:pPr>
      <w:numPr>
        <w:numId w:val="3"/>
      </w:numPr>
      <w:tabs>
        <w:tab w:val="num" w:pos="720"/>
      </w:tabs>
      <w:ind w:left="360"/>
    </w:pPr>
    <w:rPr>
      <w:lang w:val="en-US"/>
    </w:rPr>
  </w:style>
  <w:style w:type="paragraph" w:customStyle="1" w:styleId="VCAAtablecondensedbullet">
    <w:name w:val="VCAA table condensed bullet"/>
    <w:basedOn w:val="Normal"/>
    <w:qFormat/>
    <w:rsid w:val="00F06E88"/>
    <w:pPr>
      <w:tabs>
        <w:tab w:val="left" w:pos="425"/>
        <w:tab w:val="num" w:pos="720"/>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F06E88"/>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F06E88"/>
    <w:pPr>
      <w:spacing w:after="360"/>
    </w:pPr>
    <w:rPr>
      <w:sz w:val="18"/>
      <w:szCs w:val="18"/>
    </w:rPr>
  </w:style>
  <w:style w:type="paragraph" w:customStyle="1" w:styleId="VCAAHeading5">
    <w:name w:val="VCAA Heading 5"/>
    <w:next w:val="VCAAbody"/>
    <w:qFormat/>
    <w:rsid w:val="00F06E88"/>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F06E88"/>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06E88"/>
    <w:pPr>
      <w:spacing w:before="40" w:after="40" w:line="240" w:lineRule="auto"/>
    </w:pPr>
    <w:rPr>
      <w:rFonts w:ascii="Arial Narrow" w:eastAsia="Arial" w:hAnsi="Arial Narrow" w:cs="Arial"/>
      <w:color w:val="000000" w:themeColor="text1"/>
      <w:lang w:eastAsia="en-AU"/>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F06E88"/>
    <w:pPr>
      <w:ind w:left="850"/>
    </w:pPr>
    <w:rPr>
      <w:color w:val="000000" w:themeColor="text1"/>
    </w:rPr>
  </w:style>
  <w:style w:type="table" w:customStyle="1" w:styleId="VCAATableClosed">
    <w:name w:val="VCAA Table Closed"/>
    <w:basedOn w:val="VCAATable"/>
    <w:uiPriority w:val="99"/>
    <w:rsid w:val="00F06E8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F06E88"/>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F06E88"/>
    <w:pPr>
      <w:jc w:val="center"/>
      <w:outlineLvl w:val="1"/>
    </w:pPr>
    <w:rPr>
      <w:rFonts w:ascii="Arial" w:eastAsia="Arial" w:hAnsi="Arial" w:cs="Arial"/>
      <w:noProof/>
      <w:color w:val="0F7EB4"/>
      <w:sz w:val="56"/>
      <w:szCs w:val="48"/>
      <w:lang w:val="en-AU" w:eastAsia="en-AU"/>
    </w:rPr>
  </w:style>
  <w:style w:type="paragraph" w:customStyle="1" w:styleId="VCAAfigures">
    <w:name w:val="VCAA figures"/>
    <w:basedOn w:val="VCAAbody"/>
    <w:link w:val="VCAAfiguresChar"/>
    <w:qFormat/>
    <w:rsid w:val="00F06E88"/>
    <w:pPr>
      <w:spacing w:line="240" w:lineRule="auto"/>
      <w:jc w:val="center"/>
    </w:pPr>
    <w:rPr>
      <w:noProof/>
    </w:rPr>
  </w:style>
  <w:style w:type="character" w:customStyle="1" w:styleId="VCAAbodyChar">
    <w:name w:val="VCAA body Char"/>
    <w:basedOn w:val="DefaultParagraphFont"/>
    <w:link w:val="VCAAbody"/>
    <w:rsid w:val="00F06E88"/>
    <w:rPr>
      <w:rFonts w:ascii="Arial" w:eastAsia="Arial" w:hAnsi="Arial" w:cs="Arial"/>
      <w:color w:val="000000" w:themeColor="text1"/>
      <w:sz w:val="20"/>
      <w:lang w:eastAsia="en-AU"/>
    </w:rPr>
  </w:style>
  <w:style w:type="character" w:customStyle="1" w:styleId="VCAAfiguresChar">
    <w:name w:val="VCAA figures Char"/>
    <w:basedOn w:val="VCAAbodyChar"/>
    <w:link w:val="VCAAfigures"/>
    <w:rsid w:val="00F06E88"/>
    <w:rPr>
      <w:rFonts w:ascii="Arial" w:eastAsia="Arial" w:hAnsi="Arial" w:cs="Arial"/>
      <w:noProof/>
      <w:color w:val="000000" w:themeColor="text1"/>
      <w:sz w:val="20"/>
      <w:lang w:eastAsia="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link w:val="ListParagraphChar"/>
    <w:uiPriority w:val="34"/>
    <w:qFormat/>
    <w:rsid w:val="00F3173E"/>
    <w:pPr>
      <w:spacing w:after="160" w:line="259" w:lineRule="auto"/>
      <w:ind w:left="720"/>
      <w:contextualSpacing/>
    </w:pPr>
    <w:rPr>
      <w:lang w:val="en-AU"/>
    </w:rPr>
  </w:style>
  <w:style w:type="character" w:customStyle="1" w:styleId="ListParagraphChar">
    <w:name w:val="List Paragraph Char"/>
    <w:basedOn w:val="DefaultParagraphFont"/>
    <w:link w:val="ListParagraph"/>
    <w:uiPriority w:val="34"/>
    <w:rsid w:val="00F3173E"/>
    <w:rPr>
      <w:lang w:val="en-AU"/>
    </w:rPr>
  </w:style>
  <w:style w:type="character" w:customStyle="1" w:styleId="VCAAbold">
    <w:name w:val="VCAA bold"/>
    <w:basedOn w:val="DefaultParagraphFont"/>
    <w:uiPriority w:val="1"/>
    <w:qFormat/>
    <w:rsid w:val="00F06E88"/>
    <w:rPr>
      <w:b/>
      <w:bCs/>
      <w:lang w:eastAsia="en-AU"/>
    </w:rPr>
  </w:style>
  <w:style w:type="character" w:customStyle="1" w:styleId="VCAAitalics">
    <w:name w:val="VCAA italics"/>
    <w:uiPriority w:val="1"/>
    <w:qFormat/>
    <w:rsid w:val="00F06E88"/>
    <w:rPr>
      <w:i/>
      <w:iCs/>
    </w:rPr>
  </w:style>
  <w:style w:type="paragraph" w:customStyle="1" w:styleId="VCAAstudentresponse">
    <w:name w:val="VCAA student response"/>
    <w:basedOn w:val="VCAAbody"/>
    <w:qFormat/>
    <w:rsid w:val="00F06E88"/>
    <w:pPr>
      <w:ind w:left="284"/>
    </w:pPr>
    <w:rPr>
      <w:i/>
      <w:iCs/>
    </w:rPr>
  </w:style>
  <w:style w:type="paragraph" w:customStyle="1" w:styleId="VCAAstudentresponsebullet">
    <w:name w:val="VCAA student response bullet"/>
    <w:basedOn w:val="VCAAbullet"/>
    <w:qFormat/>
    <w:rsid w:val="00F06E88"/>
    <w:pPr>
      <w:spacing w:before="120" w:after="120"/>
      <w:ind w:left="284" w:firstLine="0"/>
    </w:pPr>
    <w:rPr>
      <w:i/>
      <w:iCs/>
    </w:rPr>
  </w:style>
  <w:style w:type="table" w:customStyle="1" w:styleId="VCAATableClosed1">
    <w:name w:val="VCAA Table Closed1"/>
    <w:basedOn w:val="TableNormal"/>
    <w:uiPriority w:val="99"/>
    <w:rsid w:val="00F06E88"/>
    <w:pPr>
      <w:spacing w:before="40" w:after="0" w:line="240" w:lineRule="auto"/>
    </w:pPr>
    <w:rPr>
      <w:rFonts w:ascii="Arial Narrow" w:eastAsia="Arial" w:hAnsi="Arial Narrow" w:cs="Arial"/>
      <w:color w:val="000000" w:themeColor="text1"/>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styleId="Revision">
    <w:name w:val="Revision"/>
    <w:hidden/>
    <w:uiPriority w:val="99"/>
    <w:semiHidden/>
    <w:rsid w:val="000C5EED"/>
    <w:pPr>
      <w:spacing w:after="0" w:line="240" w:lineRule="auto"/>
    </w:pPr>
  </w:style>
  <w:style w:type="paragraph" w:customStyle="1" w:styleId="VCAAnewnumbers">
    <w:name w:val="VCAA new numbers"/>
    <w:basedOn w:val="VCAAbody"/>
    <w:qFormat/>
    <w:rsid w:val="008D2266"/>
    <w:pPr>
      <w:tabs>
        <w:tab w:val="left" w:pos="284"/>
      </w:tabs>
      <w:spacing w:before="60" w:after="60"/>
      <w:ind w:left="284" w:hanging="284"/>
    </w:pPr>
    <w:rPr>
      <w:rFonts w:eastAsiaTheme="minorHAnsi"/>
      <w:lang w:eastAsia="en-US"/>
    </w:rPr>
  </w:style>
  <w:style w:type="paragraph" w:customStyle="1" w:styleId="Default">
    <w:name w:val="Default"/>
    <w:rsid w:val="00A57150"/>
    <w:pPr>
      <w:autoSpaceDE w:val="0"/>
      <w:autoSpaceDN w:val="0"/>
      <w:adjustRightInd w:val="0"/>
      <w:spacing w:after="0" w:line="240" w:lineRule="auto"/>
    </w:pPr>
    <w:rPr>
      <w:rFonts w:ascii="Calibri" w:hAnsi="Calibri" w:cs="Calibri"/>
      <w:color w:val="000000"/>
      <w:sz w:val="24"/>
      <w:szCs w:val="24"/>
      <w:lang w:val="en-AU"/>
    </w:rPr>
  </w:style>
  <w:style w:type="character" w:customStyle="1" w:styleId="Heading2Char">
    <w:name w:val="Heading 2 Char"/>
    <w:basedOn w:val="DefaultParagraphFont"/>
    <w:link w:val="Heading2"/>
    <w:uiPriority w:val="9"/>
    <w:rsid w:val="00970078"/>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056">
      <w:bodyDiv w:val="1"/>
      <w:marLeft w:val="0"/>
      <w:marRight w:val="0"/>
      <w:marTop w:val="0"/>
      <w:marBottom w:val="0"/>
      <w:divBdr>
        <w:top w:val="none" w:sz="0" w:space="0" w:color="auto"/>
        <w:left w:val="none" w:sz="0" w:space="0" w:color="auto"/>
        <w:bottom w:val="none" w:sz="0" w:space="0" w:color="auto"/>
        <w:right w:val="none" w:sz="0" w:space="0" w:color="auto"/>
      </w:divBdr>
    </w:div>
    <w:div w:id="356662170">
      <w:bodyDiv w:val="1"/>
      <w:marLeft w:val="0"/>
      <w:marRight w:val="0"/>
      <w:marTop w:val="0"/>
      <w:marBottom w:val="0"/>
      <w:divBdr>
        <w:top w:val="none" w:sz="0" w:space="0" w:color="auto"/>
        <w:left w:val="none" w:sz="0" w:space="0" w:color="auto"/>
        <w:bottom w:val="none" w:sz="0" w:space="0" w:color="auto"/>
        <w:right w:val="none" w:sz="0" w:space="0" w:color="auto"/>
      </w:divBdr>
    </w:div>
    <w:div w:id="421806551">
      <w:bodyDiv w:val="1"/>
      <w:marLeft w:val="0"/>
      <w:marRight w:val="0"/>
      <w:marTop w:val="0"/>
      <w:marBottom w:val="0"/>
      <w:divBdr>
        <w:top w:val="none" w:sz="0" w:space="0" w:color="auto"/>
        <w:left w:val="none" w:sz="0" w:space="0" w:color="auto"/>
        <w:bottom w:val="none" w:sz="0" w:space="0" w:color="auto"/>
        <w:right w:val="none" w:sz="0" w:space="0" w:color="auto"/>
      </w:divBdr>
    </w:div>
    <w:div w:id="466700776">
      <w:bodyDiv w:val="1"/>
      <w:marLeft w:val="0"/>
      <w:marRight w:val="0"/>
      <w:marTop w:val="0"/>
      <w:marBottom w:val="0"/>
      <w:divBdr>
        <w:top w:val="none" w:sz="0" w:space="0" w:color="auto"/>
        <w:left w:val="none" w:sz="0" w:space="0" w:color="auto"/>
        <w:bottom w:val="none" w:sz="0" w:space="0" w:color="auto"/>
        <w:right w:val="none" w:sz="0" w:space="0" w:color="auto"/>
      </w:divBdr>
    </w:div>
    <w:div w:id="482551914">
      <w:bodyDiv w:val="1"/>
      <w:marLeft w:val="0"/>
      <w:marRight w:val="0"/>
      <w:marTop w:val="0"/>
      <w:marBottom w:val="0"/>
      <w:divBdr>
        <w:top w:val="none" w:sz="0" w:space="0" w:color="auto"/>
        <w:left w:val="none" w:sz="0" w:space="0" w:color="auto"/>
        <w:bottom w:val="none" w:sz="0" w:space="0" w:color="auto"/>
        <w:right w:val="none" w:sz="0" w:space="0" w:color="auto"/>
      </w:divBdr>
    </w:div>
    <w:div w:id="1118447245">
      <w:bodyDiv w:val="1"/>
      <w:marLeft w:val="0"/>
      <w:marRight w:val="0"/>
      <w:marTop w:val="0"/>
      <w:marBottom w:val="0"/>
      <w:divBdr>
        <w:top w:val="none" w:sz="0" w:space="0" w:color="auto"/>
        <w:left w:val="none" w:sz="0" w:space="0" w:color="auto"/>
        <w:bottom w:val="none" w:sz="0" w:space="0" w:color="auto"/>
        <w:right w:val="none" w:sz="0" w:space="0" w:color="auto"/>
      </w:divBdr>
    </w:div>
    <w:div w:id="1165516082">
      <w:bodyDiv w:val="1"/>
      <w:marLeft w:val="0"/>
      <w:marRight w:val="0"/>
      <w:marTop w:val="0"/>
      <w:marBottom w:val="0"/>
      <w:divBdr>
        <w:top w:val="none" w:sz="0" w:space="0" w:color="auto"/>
        <w:left w:val="none" w:sz="0" w:space="0" w:color="auto"/>
        <w:bottom w:val="none" w:sz="0" w:space="0" w:color="auto"/>
        <w:right w:val="none" w:sz="0" w:space="0" w:color="auto"/>
      </w:divBdr>
    </w:div>
    <w:div w:id="1404138932">
      <w:bodyDiv w:val="1"/>
      <w:marLeft w:val="0"/>
      <w:marRight w:val="0"/>
      <w:marTop w:val="0"/>
      <w:marBottom w:val="0"/>
      <w:divBdr>
        <w:top w:val="none" w:sz="0" w:space="0" w:color="auto"/>
        <w:left w:val="none" w:sz="0" w:space="0" w:color="auto"/>
        <w:bottom w:val="none" w:sz="0" w:space="0" w:color="auto"/>
        <w:right w:val="none" w:sz="0" w:space="0" w:color="auto"/>
      </w:divBdr>
    </w:div>
    <w:div w:id="1977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F806E1-1176-4145-9856-1BFAC71FA93D}">
  <ds:schemaRefs>
    <ds:schemaRef ds:uri="http://schemas.openxmlformats.org/officeDocument/2006/bibliography"/>
  </ds:schemaRefs>
</ds:datastoreItem>
</file>

<file path=customXml/itemProps2.xml><?xml version="1.0" encoding="utf-8"?>
<ds:datastoreItem xmlns:ds="http://schemas.openxmlformats.org/officeDocument/2006/customXml" ds:itemID="{D22F66CA-08AD-4359-94CB-1E9415D330BF}"/>
</file>

<file path=customXml/itemProps3.xml><?xml version="1.0" encoding="utf-8"?>
<ds:datastoreItem xmlns:ds="http://schemas.openxmlformats.org/officeDocument/2006/customXml" ds:itemID="{AAF4CEBD-162E-4749-861F-FC86F64290A5}"/>
</file>

<file path=customXml/itemProps4.xml><?xml version="1.0" encoding="utf-8"?>
<ds:datastoreItem xmlns:ds="http://schemas.openxmlformats.org/officeDocument/2006/customXml" ds:itemID="{C39BED24-0A75-4F12-A793-76C58FFAB34C}"/>
</file>

<file path=docProps/app.xml><?xml version="1.0" encoding="utf-8"?>
<Properties xmlns="http://schemas.openxmlformats.org/officeDocument/2006/extended-properties" xmlns:vt="http://schemas.openxmlformats.org/officeDocument/2006/docPropsVTypes">
  <Template>Normal.dotm</Template>
  <TotalTime>0</TotalTime>
  <Pages>14</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Sport and Recreation external assessment report</dc:title>
  <dc:creator/>
  <cp:lastModifiedBy/>
  <cp:revision>1</cp:revision>
  <dcterms:created xsi:type="dcterms:W3CDTF">2023-07-10T01:45:00Z</dcterms:created>
  <dcterms:modified xsi:type="dcterms:W3CDTF">2023-07-10T01:45:00Z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