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76244" w14:textId="77777777" w:rsidR="00914C89" w:rsidRPr="004B7CDF" w:rsidRDefault="00914C89" w:rsidP="0005615B">
      <w:pPr>
        <w:pStyle w:val="VCAADocumenttitle"/>
        <w:framePr w:wrap="around"/>
        <w:rPr>
          <w:noProof w:val="0"/>
        </w:rPr>
      </w:pPr>
      <w:bookmarkStart w:id="0" w:name="_Toc527102423"/>
      <w:bookmarkStart w:id="1" w:name="_Toc398032444"/>
      <w:bookmarkStart w:id="2" w:name="_Toc398032631"/>
    </w:p>
    <w:p w14:paraId="0351A9DE" w14:textId="78E0826E" w:rsidR="0005615B" w:rsidRPr="004B7CDF" w:rsidRDefault="00C875B3" w:rsidP="0005615B">
      <w:pPr>
        <w:pStyle w:val="VCAADocumenttitle"/>
        <w:framePr w:wrap="around"/>
        <w:rPr>
          <w:noProof w:val="0"/>
        </w:rPr>
      </w:pPr>
      <w:bookmarkStart w:id="3" w:name="_Toc10623150"/>
      <w:bookmarkStart w:id="4" w:name="_Toc11250464"/>
      <w:bookmarkStart w:id="5" w:name="_Toc11759033"/>
      <w:bookmarkStart w:id="6" w:name="_Toc11927373"/>
      <w:r w:rsidRPr="004B7CDF">
        <w:rPr>
          <w:noProof w:val="0"/>
        </w:rPr>
        <w:t xml:space="preserve">Intercultural Capability </w:t>
      </w:r>
      <w:r w:rsidRPr="004B7CDF">
        <w:rPr>
          <w:noProof w:val="0"/>
        </w:rPr>
        <w:br/>
      </w:r>
      <w:r w:rsidR="003F6F96" w:rsidRPr="004B7CDF">
        <w:rPr>
          <w:noProof w:val="0"/>
        </w:rPr>
        <w:t>D</w:t>
      </w:r>
      <w:r w:rsidRPr="004B7CDF">
        <w:rPr>
          <w:noProof w:val="0"/>
        </w:rPr>
        <w:t xml:space="preserve">igital </w:t>
      </w:r>
      <w:r w:rsidR="003F6F96" w:rsidRPr="004B7CDF">
        <w:rPr>
          <w:noProof w:val="0"/>
        </w:rPr>
        <w:t>A</w:t>
      </w:r>
      <w:r w:rsidRPr="004B7CDF">
        <w:rPr>
          <w:noProof w:val="0"/>
        </w:rPr>
        <w:t>ssessments</w:t>
      </w:r>
      <w:bookmarkEnd w:id="3"/>
      <w:bookmarkEnd w:id="4"/>
      <w:bookmarkEnd w:id="5"/>
      <w:bookmarkEnd w:id="6"/>
    </w:p>
    <w:p w14:paraId="6EEE50FC" w14:textId="77777777" w:rsidR="008D702C" w:rsidRPr="004B7CDF" w:rsidRDefault="008D702C" w:rsidP="00241671">
      <w:pPr>
        <w:rPr>
          <w:lang w:val="en-AU"/>
        </w:rPr>
      </w:pPr>
    </w:p>
    <w:p w14:paraId="47A5BB40" w14:textId="77777777" w:rsidR="00900506" w:rsidRPr="004B7CDF" w:rsidRDefault="00C875B3" w:rsidP="00490726">
      <w:pPr>
        <w:pStyle w:val="VCAADocumentsubtitle"/>
        <w:rPr>
          <w:noProof w:val="0"/>
        </w:rPr>
      </w:pPr>
      <w:bookmarkStart w:id="7" w:name="_Toc10623151"/>
      <w:bookmarkStart w:id="8" w:name="_Toc11250465"/>
      <w:bookmarkStart w:id="9" w:name="_Toc11759034"/>
      <w:bookmarkStart w:id="10" w:name="_Toc11927374"/>
      <w:bookmarkEnd w:id="0"/>
      <w:r w:rsidRPr="004B7CDF">
        <w:rPr>
          <w:noProof w:val="0"/>
        </w:rPr>
        <w:t>General guide</w:t>
      </w:r>
      <w:bookmarkEnd w:id="7"/>
      <w:bookmarkEnd w:id="8"/>
      <w:bookmarkEnd w:id="9"/>
      <w:bookmarkEnd w:id="10"/>
    </w:p>
    <w:p w14:paraId="3C0D5FCA" w14:textId="2B5B2D18" w:rsidR="00E12958" w:rsidRPr="004B7CDF" w:rsidRDefault="00E63C38" w:rsidP="004638D6">
      <w:pPr>
        <w:pStyle w:val="VCAADocumentsubtitleB"/>
        <w:rPr>
          <w:noProof w:val="0"/>
        </w:rPr>
      </w:pPr>
      <w:bookmarkStart w:id="11" w:name="_Toc10623152"/>
      <w:bookmarkStart w:id="12" w:name="_Toc11250466"/>
      <w:bookmarkStart w:id="13" w:name="_Toc11759035"/>
      <w:bookmarkStart w:id="14" w:name="_Toc11927375"/>
      <w:r w:rsidRPr="004B7CDF">
        <w:rPr>
          <w:noProof w:val="0"/>
        </w:rPr>
        <w:t>Levels 3</w:t>
      </w:r>
      <w:r w:rsidR="00C875B3" w:rsidRPr="004B7CDF">
        <w:rPr>
          <w:noProof w:val="0"/>
        </w:rPr>
        <w:t xml:space="preserve"> </w:t>
      </w:r>
      <w:r w:rsidRPr="004B7CDF">
        <w:rPr>
          <w:noProof w:val="0"/>
        </w:rPr>
        <w:t>and</w:t>
      </w:r>
      <w:r w:rsidR="00C875B3" w:rsidRPr="004B7CDF">
        <w:rPr>
          <w:noProof w:val="0"/>
        </w:rPr>
        <w:t xml:space="preserve"> </w:t>
      </w:r>
      <w:r w:rsidRPr="004B7CDF">
        <w:rPr>
          <w:noProof w:val="0"/>
        </w:rPr>
        <w:t>4</w:t>
      </w:r>
      <w:bookmarkEnd w:id="11"/>
      <w:bookmarkEnd w:id="12"/>
      <w:bookmarkEnd w:id="13"/>
      <w:bookmarkEnd w:id="14"/>
    </w:p>
    <w:p w14:paraId="6820A48B" w14:textId="77777777" w:rsidR="004777C3" w:rsidRPr="004B7CDF" w:rsidRDefault="004777C3" w:rsidP="00241671">
      <w:pPr>
        <w:rPr>
          <w:lang w:val="en-AU"/>
        </w:rPr>
      </w:pPr>
    </w:p>
    <w:p w14:paraId="4755525F" w14:textId="77777777" w:rsidR="00490726" w:rsidRPr="004B7CDF" w:rsidRDefault="00490726" w:rsidP="00241671">
      <w:pPr>
        <w:rPr>
          <w:lang w:val="en-AU"/>
        </w:rPr>
      </w:pPr>
    </w:p>
    <w:p w14:paraId="2F45D33D" w14:textId="77777777" w:rsidR="000E4034" w:rsidRPr="004B7CDF" w:rsidRDefault="000E4034" w:rsidP="00241671">
      <w:pPr>
        <w:rPr>
          <w:lang w:val="en-AU"/>
        </w:rPr>
      </w:pPr>
    </w:p>
    <w:bookmarkEnd w:id="1"/>
    <w:bookmarkEnd w:id="2"/>
    <w:p w14:paraId="24C5A500" w14:textId="77777777" w:rsidR="00503CBE" w:rsidRPr="004B7CDF" w:rsidRDefault="00503CBE" w:rsidP="00490726">
      <w:pPr>
        <w:jc w:val="center"/>
        <w:rPr>
          <w:lang w:val="en-AU"/>
        </w:rPr>
        <w:sectPr w:rsidR="00503CBE" w:rsidRPr="004B7CDF" w:rsidSect="00DE2DC6">
          <w:headerReference w:type="default" r:id="rId8"/>
          <w:headerReference w:type="first" r:id="rId9"/>
          <w:footerReference w:type="first" r:id="rId10"/>
          <w:pgSz w:w="11907" w:h="16840" w:code="9"/>
          <w:pgMar w:top="0" w:right="0" w:bottom="0" w:left="0" w:header="794" w:footer="685" w:gutter="0"/>
          <w:cols w:space="708"/>
          <w:titlePg/>
          <w:docGrid w:linePitch="360"/>
        </w:sectPr>
      </w:pPr>
    </w:p>
    <w:p w14:paraId="4D57C2AC" w14:textId="77777777" w:rsidR="001363D1" w:rsidRPr="004B7CDF" w:rsidRDefault="0096074C" w:rsidP="001363D1">
      <w:pPr>
        <w:pStyle w:val="VCAAtrademarkinfo"/>
        <w:spacing w:before="9480"/>
        <w:rPr>
          <w:lang w:val="en-AU"/>
        </w:rPr>
      </w:pPr>
      <w:r w:rsidRPr="004B7CDF">
        <w:rPr>
          <w:lang w:val="en-AU"/>
        </w:rPr>
        <w:lastRenderedPageBreak/>
        <w:t>A</w:t>
      </w:r>
      <w:r w:rsidR="001363D1" w:rsidRPr="004B7CDF">
        <w:rPr>
          <w:lang w:val="en-AU"/>
        </w:rPr>
        <w:t>uthorised and published by the Victorian Curriculum and Assessment Authority</w:t>
      </w:r>
      <w:r w:rsidR="001363D1" w:rsidRPr="004B7CDF">
        <w:rPr>
          <w:lang w:val="en-AU"/>
        </w:rPr>
        <w:br/>
        <w:t xml:space="preserve">Level </w:t>
      </w:r>
      <w:r w:rsidR="007E1ED2" w:rsidRPr="004B7CDF">
        <w:rPr>
          <w:lang w:val="en-AU"/>
        </w:rPr>
        <w:t>7</w:t>
      </w:r>
      <w:r w:rsidR="001363D1" w:rsidRPr="004B7CDF">
        <w:rPr>
          <w:lang w:val="en-AU"/>
        </w:rPr>
        <w:t>, 2 Lonsdale Street</w:t>
      </w:r>
      <w:r w:rsidR="001363D1" w:rsidRPr="004B7CDF">
        <w:rPr>
          <w:lang w:val="en-AU"/>
        </w:rPr>
        <w:br/>
        <w:t>Melbourne VIC 3000</w:t>
      </w:r>
    </w:p>
    <w:p w14:paraId="3AD419E0" w14:textId="77777777" w:rsidR="001363D1" w:rsidRPr="004B7CDF" w:rsidRDefault="001363D1" w:rsidP="001363D1">
      <w:pPr>
        <w:pStyle w:val="VCAAtrademarkinfo"/>
        <w:rPr>
          <w:lang w:val="en-AU"/>
        </w:rPr>
      </w:pPr>
      <w:r w:rsidRPr="004B7CDF">
        <w:rPr>
          <w:lang w:val="en-AU"/>
        </w:rPr>
        <w:t>© Victorian Curri</w:t>
      </w:r>
      <w:r w:rsidR="00E56D03" w:rsidRPr="004B7CDF">
        <w:rPr>
          <w:lang w:val="en-AU"/>
        </w:rPr>
        <w:t>culum and Assessment Authority 201</w:t>
      </w:r>
      <w:r w:rsidR="006D7670" w:rsidRPr="004B7CDF">
        <w:rPr>
          <w:lang w:val="en-AU"/>
        </w:rPr>
        <w:t>9</w:t>
      </w:r>
    </w:p>
    <w:p w14:paraId="75F17499" w14:textId="77777777" w:rsidR="001363D1" w:rsidRPr="004B7CDF" w:rsidRDefault="001363D1" w:rsidP="001363D1">
      <w:pPr>
        <w:pStyle w:val="VCAAtrademarkinfo"/>
        <w:rPr>
          <w:lang w:val="en-AU"/>
        </w:rPr>
      </w:pPr>
    </w:p>
    <w:p w14:paraId="4B1303B3" w14:textId="77777777" w:rsidR="003D57A7" w:rsidRPr="004B7CDF" w:rsidRDefault="003D57A7" w:rsidP="003D57A7">
      <w:pPr>
        <w:pStyle w:val="VCAAtrademarkinfo"/>
        <w:rPr>
          <w:lang w:val="en-AU"/>
        </w:rPr>
      </w:pPr>
      <w:r w:rsidRPr="004B7CDF">
        <w:rPr>
          <w:lang w:val="en-AU"/>
        </w:rPr>
        <w:t xml:space="preserve">No part of this publication may be reproduced except as specified under the </w:t>
      </w:r>
      <w:r w:rsidRPr="004B7CDF">
        <w:rPr>
          <w:i/>
          <w:lang w:val="en-AU"/>
        </w:rPr>
        <w:t>Copyright Act 1968</w:t>
      </w:r>
      <w:r w:rsidRPr="004B7CDF">
        <w:rPr>
          <w:lang w:val="en-AU"/>
        </w:rPr>
        <w:t xml:space="preserve"> or by permission from the VCAA. Excepting third-party elements, schools may use this resource in accordance with the </w:t>
      </w:r>
      <w:hyperlink r:id="rId11" w:anchor="schools" w:history="1">
        <w:r w:rsidRPr="004B7CDF">
          <w:rPr>
            <w:rStyle w:val="Hyperlink"/>
            <w:lang w:val="en-AU"/>
          </w:rPr>
          <w:t>VCAA educational allowance</w:t>
        </w:r>
      </w:hyperlink>
      <w:r w:rsidRPr="004B7CDF">
        <w:rPr>
          <w:lang w:val="en-AU"/>
        </w:rPr>
        <w:t xml:space="preserve">. For more information go to: </w:t>
      </w:r>
      <w:hyperlink r:id="rId12" w:history="1">
        <w:r w:rsidR="00E07CDF" w:rsidRPr="004B7CDF">
          <w:rPr>
            <w:rStyle w:val="Hyperlink"/>
            <w:lang w:val="en-AU"/>
          </w:rPr>
          <w:t>https://www.vcaa.vic.edu.au/Footer/Pages/Copyright.aspx</w:t>
        </w:r>
      </w:hyperlink>
      <w:r w:rsidRPr="004B7CDF">
        <w:rPr>
          <w:lang w:val="en-AU"/>
        </w:rPr>
        <w:t xml:space="preserve">. </w:t>
      </w:r>
    </w:p>
    <w:p w14:paraId="3381B615" w14:textId="77777777" w:rsidR="003D57A7" w:rsidRPr="004B7CDF" w:rsidRDefault="003D57A7" w:rsidP="003D57A7">
      <w:pPr>
        <w:pStyle w:val="VCAAtrademarkinfo"/>
        <w:rPr>
          <w:lang w:val="en-AU"/>
        </w:rPr>
      </w:pPr>
      <w:r w:rsidRPr="004B7CDF">
        <w:rPr>
          <w:lang w:val="en-AU"/>
        </w:rPr>
        <w:t xml:space="preserve">The VCAA provides the only official, up-to-date versions of VCAA publications. Details of updates can be found on the VCAA website: </w:t>
      </w:r>
      <w:hyperlink r:id="rId13" w:history="1">
        <w:r w:rsidRPr="004B7CDF">
          <w:rPr>
            <w:rStyle w:val="Hyperlink"/>
            <w:lang w:val="en-AU"/>
          </w:rPr>
          <w:t>www.vcaa.vic.edu.au</w:t>
        </w:r>
      </w:hyperlink>
      <w:r w:rsidRPr="004B7CDF">
        <w:rPr>
          <w:rStyle w:val="VCAAbodyChar"/>
          <w:lang w:val="en-AU"/>
        </w:rPr>
        <w:t>.</w:t>
      </w:r>
    </w:p>
    <w:p w14:paraId="1233051F" w14:textId="77777777" w:rsidR="001363D1" w:rsidRPr="004B7CDF" w:rsidRDefault="001363D1" w:rsidP="001363D1">
      <w:pPr>
        <w:pStyle w:val="VCAAtrademarkinfo"/>
        <w:rPr>
          <w:lang w:val="en-AU"/>
        </w:rPr>
      </w:pPr>
      <w:r w:rsidRPr="004B7CDF">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4" w:history="1">
        <w:r w:rsidR="003D57A7" w:rsidRPr="004B7CDF">
          <w:rPr>
            <w:rStyle w:val="Hyperlink"/>
            <w:lang w:val="en-AU"/>
          </w:rPr>
          <w:t>vcaa.copyright@edumail.vic.gov.au</w:t>
        </w:r>
      </w:hyperlink>
    </w:p>
    <w:p w14:paraId="4A58204C" w14:textId="77777777" w:rsidR="001363D1" w:rsidRPr="004B7CDF" w:rsidRDefault="001363D1" w:rsidP="001363D1">
      <w:pPr>
        <w:pStyle w:val="VCAAtrademarkinfo"/>
        <w:rPr>
          <w:lang w:val="en-AU"/>
        </w:rPr>
      </w:pPr>
      <w:r w:rsidRPr="004B7CDF">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31DBD9A1" w14:textId="77777777" w:rsidR="00A401E2" w:rsidRPr="004B7CDF" w:rsidRDefault="00A401E2" w:rsidP="00A401E2">
      <w:pPr>
        <w:spacing w:before="120" w:after="0" w:line="200" w:lineRule="exact"/>
        <w:rPr>
          <w:rFonts w:ascii="Arial" w:hAnsi="Arial" w:cs="Arial"/>
          <w:sz w:val="16"/>
          <w:szCs w:val="16"/>
          <w:lang w:val="en-AU"/>
        </w:rPr>
      </w:pPr>
      <w:r w:rsidRPr="004B7CDF">
        <w:rPr>
          <w:rFonts w:ascii="Arial" w:hAnsi="Arial" w:cs="Arial"/>
          <w:iCs/>
          <w:sz w:val="16"/>
          <w:szCs w:val="16"/>
          <w:lang w:val="en-AU"/>
        </w:rPr>
        <w:t>At the time of publication the hyperlinked URLs (website addresses) in this document were checked for accuracy and appropriateness of content; however, due to the transient nature of material placed on the web, their continuing accuracy cannot be verified.</w:t>
      </w:r>
    </w:p>
    <w:p w14:paraId="5A38BD0B" w14:textId="77777777" w:rsidR="001363D1" w:rsidRPr="004B7CDF" w:rsidRDefault="001363D1" w:rsidP="001363D1">
      <w:pPr>
        <w:pStyle w:val="VCAAtrademarkinfo"/>
        <w:rPr>
          <w:lang w:val="en-AU"/>
        </w:rPr>
      </w:pPr>
    </w:p>
    <w:p w14:paraId="4DB93ABE" w14:textId="77777777" w:rsidR="001363D1" w:rsidRPr="004B7CDF" w:rsidRDefault="001363D1" w:rsidP="001363D1">
      <w:pPr>
        <w:pStyle w:val="VCAAtrademarkinfo"/>
        <w:rPr>
          <w:lang w:val="en-AU"/>
        </w:rPr>
      </w:pPr>
      <w:r w:rsidRPr="004B7CDF">
        <w:rPr>
          <w:lang w:val="en-AU"/>
        </w:rPr>
        <w:t>The VCAA logo is a registered trademark of the Victorian Curriculum and Assessment Authority.</w:t>
      </w:r>
    </w:p>
    <w:p w14:paraId="560F6C81" w14:textId="77777777" w:rsidR="00205431" w:rsidRPr="004B7CDF" w:rsidRDefault="00205431" w:rsidP="006A2E04">
      <w:pPr>
        <w:pStyle w:val="VCAAbody"/>
        <w:rPr>
          <w:lang w:val="en-AU"/>
        </w:rPr>
      </w:pPr>
      <w:r w:rsidRPr="004B7CDF">
        <w:rPr>
          <w:lang w:val="en-AU"/>
        </w:rPr>
        <w:br w:type="page"/>
      </w:r>
    </w:p>
    <w:p w14:paraId="28C276C4" w14:textId="77777777" w:rsidR="00DB1C96" w:rsidRPr="004B7CDF" w:rsidRDefault="00DB1C96">
      <w:pPr>
        <w:pStyle w:val="TOC1"/>
        <w:rPr>
          <w:noProof w:val="0"/>
        </w:rPr>
        <w:sectPr w:rsidR="00DB1C96" w:rsidRPr="004B7CDF" w:rsidSect="0096074C">
          <w:headerReference w:type="first" r:id="rId15"/>
          <w:footerReference w:type="first" r:id="rId16"/>
          <w:pgSz w:w="11907" w:h="16840" w:code="9"/>
          <w:pgMar w:top="0" w:right="1134" w:bottom="0" w:left="1134" w:header="567" w:footer="284" w:gutter="0"/>
          <w:cols w:space="708"/>
          <w:titlePg/>
          <w:docGrid w:linePitch="360"/>
        </w:sectPr>
      </w:pPr>
    </w:p>
    <w:bookmarkStart w:id="15" w:name="_Toc11759036" w:displacedByCustomXml="next"/>
    <w:bookmarkStart w:id="16" w:name="_Toc11250467" w:displacedByCustomXml="next"/>
    <w:bookmarkStart w:id="17" w:name="_Toc10623153" w:displacedByCustomXml="next"/>
    <w:bookmarkStart w:id="18" w:name="_Toc11927376" w:displacedByCustomXml="next"/>
    <w:sdt>
      <w:sdtPr>
        <w:rPr>
          <w:rFonts w:ascii="Times New Roman" w:eastAsia="Times New Roman" w:hAnsi="Times New Roman" w:cs="Times New Roman"/>
          <w:b w:val="0"/>
          <w:bCs/>
          <w:sz w:val="24"/>
          <w:szCs w:val="24"/>
          <w:lang w:val="en-AU"/>
        </w:rPr>
        <w:id w:val="1465469757"/>
        <w:docPartObj>
          <w:docPartGallery w:val="Table of Contents"/>
          <w:docPartUnique/>
        </w:docPartObj>
      </w:sdtPr>
      <w:sdtEndPr>
        <w:rPr>
          <w:rFonts w:ascii="Arial" w:eastAsiaTheme="minorHAnsi" w:hAnsi="Arial" w:cs="Arial"/>
          <w:bCs w:val="0"/>
          <w:sz w:val="22"/>
          <w:szCs w:val="22"/>
        </w:rPr>
      </w:sdtEndPr>
      <w:sdtContent>
        <w:p w14:paraId="59D5D099" w14:textId="77777777" w:rsidR="00314378" w:rsidRPr="004B7CDF" w:rsidRDefault="00C875B3" w:rsidP="00B1272E">
          <w:pPr>
            <w:pStyle w:val="VCAAHeading1"/>
            <w:ind w:right="373"/>
            <w:rPr>
              <w:lang w:val="en-AU" w:eastAsia="en-AU"/>
            </w:rPr>
          </w:pPr>
          <w:r w:rsidRPr="004B7CDF">
            <w:rPr>
              <w:lang w:val="en-AU"/>
            </w:rPr>
            <w:t>Contents</w:t>
          </w:r>
          <w:bookmarkEnd w:id="18"/>
          <w:bookmarkEnd w:id="17"/>
          <w:bookmarkEnd w:id="16"/>
          <w:bookmarkEnd w:id="15"/>
        </w:p>
        <w:p w14:paraId="35E68DB3" w14:textId="7C931386" w:rsidR="008D6B1E" w:rsidRPr="004B7CDF" w:rsidRDefault="00C875B3" w:rsidP="00CD3AFA">
          <w:pPr>
            <w:pStyle w:val="TOC1"/>
            <w:tabs>
              <w:tab w:val="clear" w:pos="9639"/>
              <w:tab w:val="right" w:leader="dot" w:pos="8931"/>
            </w:tabs>
            <w:rPr>
              <w:rFonts w:asciiTheme="minorHAnsi" w:eastAsiaTheme="minorEastAsia" w:hAnsiTheme="minorHAnsi" w:cstheme="minorBidi"/>
              <w:noProof w:val="0"/>
              <w:szCs w:val="22"/>
            </w:rPr>
          </w:pPr>
          <w:r w:rsidRPr="004B7CDF">
            <w:rPr>
              <w:b/>
              <w:bCs w:val="0"/>
              <w:noProof w:val="0"/>
              <w:sz w:val="40"/>
            </w:rPr>
            <w:fldChar w:fldCharType="begin"/>
          </w:r>
          <w:r w:rsidRPr="004B7CDF">
            <w:rPr>
              <w:noProof w:val="0"/>
            </w:rPr>
            <w:instrText xml:space="preserve"> TOC \o "1-3" \h \z \u </w:instrText>
          </w:r>
          <w:r w:rsidRPr="004B7CDF">
            <w:rPr>
              <w:b/>
              <w:bCs w:val="0"/>
              <w:noProof w:val="0"/>
              <w:sz w:val="40"/>
            </w:rPr>
            <w:fldChar w:fldCharType="separate"/>
          </w:r>
          <w:hyperlink w:anchor="_Toc11927377" w:history="1">
            <w:r w:rsidR="008D6B1E" w:rsidRPr="004B7CDF">
              <w:rPr>
                <w:rStyle w:val="Hyperlink"/>
                <w:noProof w:val="0"/>
              </w:rPr>
              <w:t>Introduction</w:t>
            </w:r>
            <w:r w:rsidR="008D6B1E" w:rsidRPr="004B7CDF">
              <w:rPr>
                <w:noProof w:val="0"/>
                <w:webHidden/>
              </w:rPr>
              <w:tab/>
            </w:r>
            <w:r w:rsidR="008D6B1E" w:rsidRPr="004B7CDF">
              <w:rPr>
                <w:noProof w:val="0"/>
                <w:webHidden/>
              </w:rPr>
              <w:fldChar w:fldCharType="begin"/>
            </w:r>
            <w:r w:rsidR="008D6B1E" w:rsidRPr="004B7CDF">
              <w:rPr>
                <w:noProof w:val="0"/>
                <w:webHidden/>
              </w:rPr>
              <w:instrText xml:space="preserve"> PAGEREF _Toc11927377 \h </w:instrText>
            </w:r>
            <w:r w:rsidR="008D6B1E" w:rsidRPr="004B7CDF">
              <w:rPr>
                <w:noProof w:val="0"/>
                <w:webHidden/>
              </w:rPr>
            </w:r>
            <w:r w:rsidR="008D6B1E" w:rsidRPr="004B7CDF">
              <w:rPr>
                <w:noProof w:val="0"/>
                <w:webHidden/>
              </w:rPr>
              <w:fldChar w:fldCharType="separate"/>
            </w:r>
            <w:r w:rsidR="006551D9">
              <w:rPr>
                <w:webHidden/>
              </w:rPr>
              <w:t>4</w:t>
            </w:r>
            <w:r w:rsidR="008D6B1E" w:rsidRPr="004B7CDF">
              <w:rPr>
                <w:noProof w:val="0"/>
                <w:webHidden/>
              </w:rPr>
              <w:fldChar w:fldCharType="end"/>
            </w:r>
          </w:hyperlink>
        </w:p>
        <w:p w14:paraId="68D6CC8A" w14:textId="558044AB"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78" w:history="1">
            <w:r w:rsidR="008D6B1E" w:rsidRPr="004B7CDF">
              <w:rPr>
                <w:rStyle w:val="Hyperlink"/>
                <w:noProof w:val="0"/>
                <w:lang w:val="en-AU"/>
              </w:rPr>
              <w:t>Overview of Intercultural Capability Digital Assessments</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_Toc11927378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4</w:t>
            </w:r>
            <w:r w:rsidR="008D6B1E" w:rsidRPr="004B7CDF">
              <w:rPr>
                <w:noProof w:val="0"/>
                <w:webHidden/>
                <w:lang w:val="en-AU"/>
              </w:rPr>
              <w:fldChar w:fldCharType="end"/>
            </w:r>
          </w:hyperlink>
        </w:p>
        <w:p w14:paraId="1371B309" w14:textId="775AFFD6"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79" w:history="1">
            <w:r w:rsidR="008D6B1E" w:rsidRPr="004B7CDF">
              <w:rPr>
                <w:rStyle w:val="Hyperlink"/>
                <w:noProof w:val="0"/>
                <w:lang w:val="en-AU"/>
              </w:rPr>
              <w:t>Preparing students through the explicit teaching of Intercultural Capability</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_Toc11927379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5</w:t>
            </w:r>
            <w:r w:rsidR="008D6B1E" w:rsidRPr="004B7CDF">
              <w:rPr>
                <w:noProof w:val="0"/>
                <w:webHidden/>
                <w:lang w:val="en-AU"/>
              </w:rPr>
              <w:fldChar w:fldCharType="end"/>
            </w:r>
          </w:hyperlink>
        </w:p>
        <w:p w14:paraId="0BEE1F23" w14:textId="43141DF7" w:rsidR="008D6B1E" w:rsidRPr="004B7CDF" w:rsidRDefault="000D1783" w:rsidP="00CD3AFA">
          <w:pPr>
            <w:pStyle w:val="TOC2"/>
            <w:tabs>
              <w:tab w:val="clear" w:pos="9639"/>
              <w:tab w:val="right" w:leader="dot" w:pos="8931"/>
            </w:tabs>
            <w:rPr>
              <w:rFonts w:asciiTheme="minorHAnsi" w:eastAsiaTheme="minorEastAsia" w:hAnsiTheme="minorHAnsi" w:cstheme="minorBidi"/>
              <w:noProof w:val="0"/>
              <w:szCs w:val="22"/>
            </w:rPr>
          </w:pPr>
          <w:hyperlink w:anchor="_Toc11927380" w:history="1">
            <w:r w:rsidR="008D6B1E" w:rsidRPr="004B7CDF">
              <w:rPr>
                <w:rStyle w:val="Hyperlink"/>
                <w:noProof w:val="0"/>
              </w:rPr>
              <w:t>How to use this guide</w:t>
            </w:r>
            <w:r w:rsidR="008D6B1E" w:rsidRPr="004B7CDF">
              <w:rPr>
                <w:noProof w:val="0"/>
                <w:webHidden/>
              </w:rPr>
              <w:tab/>
            </w:r>
            <w:r w:rsidR="008D6B1E" w:rsidRPr="004B7CDF">
              <w:rPr>
                <w:noProof w:val="0"/>
                <w:webHidden/>
              </w:rPr>
              <w:fldChar w:fldCharType="begin"/>
            </w:r>
            <w:r w:rsidR="008D6B1E" w:rsidRPr="004B7CDF">
              <w:rPr>
                <w:noProof w:val="0"/>
                <w:webHidden/>
              </w:rPr>
              <w:instrText xml:space="preserve"> PAGEREF _Toc11927380 \h </w:instrText>
            </w:r>
            <w:r w:rsidR="008D6B1E" w:rsidRPr="004B7CDF">
              <w:rPr>
                <w:noProof w:val="0"/>
                <w:webHidden/>
              </w:rPr>
            </w:r>
            <w:r w:rsidR="008D6B1E" w:rsidRPr="004B7CDF">
              <w:rPr>
                <w:noProof w:val="0"/>
                <w:webHidden/>
              </w:rPr>
              <w:fldChar w:fldCharType="separate"/>
            </w:r>
            <w:r w:rsidR="006551D9">
              <w:rPr>
                <w:webHidden/>
              </w:rPr>
              <w:t>6</w:t>
            </w:r>
            <w:r w:rsidR="008D6B1E" w:rsidRPr="004B7CDF">
              <w:rPr>
                <w:noProof w:val="0"/>
                <w:webHidden/>
              </w:rPr>
              <w:fldChar w:fldCharType="end"/>
            </w:r>
          </w:hyperlink>
        </w:p>
        <w:p w14:paraId="492D4467" w14:textId="7E73F36D"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81" w:history="1">
            <w:r w:rsidR="008D6B1E" w:rsidRPr="004B7CDF">
              <w:rPr>
                <w:rStyle w:val="Hyperlink"/>
                <w:noProof w:val="0"/>
                <w:lang w:val="en-AU"/>
              </w:rPr>
              <w:t>What does this guide contain?</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_Toc11927381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6</w:t>
            </w:r>
            <w:r w:rsidR="008D6B1E" w:rsidRPr="004B7CDF">
              <w:rPr>
                <w:noProof w:val="0"/>
                <w:webHidden/>
                <w:lang w:val="en-AU"/>
              </w:rPr>
              <w:fldChar w:fldCharType="end"/>
            </w:r>
          </w:hyperlink>
        </w:p>
        <w:p w14:paraId="68A5F038" w14:textId="183F18EA"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82" w:history="1">
            <w:r w:rsidR="008D6B1E" w:rsidRPr="004B7CDF">
              <w:rPr>
                <w:rStyle w:val="Hyperlink"/>
                <w:noProof w:val="0"/>
                <w:lang w:val="en-AU"/>
              </w:rPr>
              <w:t>Key terms</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_Toc11927382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6</w:t>
            </w:r>
            <w:r w:rsidR="008D6B1E" w:rsidRPr="004B7CDF">
              <w:rPr>
                <w:noProof w:val="0"/>
                <w:webHidden/>
                <w:lang w:val="en-AU"/>
              </w:rPr>
              <w:fldChar w:fldCharType="end"/>
            </w:r>
          </w:hyperlink>
        </w:p>
        <w:p w14:paraId="40FD7527" w14:textId="03E363B5" w:rsidR="008D6B1E" w:rsidRPr="004B7CDF" w:rsidRDefault="000D1783" w:rsidP="00CD3AFA">
          <w:pPr>
            <w:pStyle w:val="TOC2"/>
            <w:tabs>
              <w:tab w:val="clear" w:pos="9639"/>
              <w:tab w:val="right" w:leader="dot" w:pos="8931"/>
            </w:tabs>
            <w:rPr>
              <w:rFonts w:asciiTheme="minorHAnsi" w:eastAsiaTheme="minorEastAsia" w:hAnsiTheme="minorHAnsi" w:cstheme="minorBidi"/>
              <w:noProof w:val="0"/>
              <w:szCs w:val="22"/>
            </w:rPr>
          </w:pPr>
          <w:hyperlink w:anchor="_Toc11927383" w:history="1">
            <w:r w:rsidR="008D6B1E" w:rsidRPr="004B7CDF">
              <w:rPr>
                <w:rStyle w:val="Hyperlink"/>
                <w:noProof w:val="0"/>
              </w:rPr>
              <w:t>Advice on assessment</w:t>
            </w:r>
            <w:r w:rsidR="008D6B1E" w:rsidRPr="004B7CDF">
              <w:rPr>
                <w:noProof w:val="0"/>
                <w:webHidden/>
              </w:rPr>
              <w:tab/>
            </w:r>
            <w:r w:rsidR="008D6B1E" w:rsidRPr="004B7CDF">
              <w:rPr>
                <w:noProof w:val="0"/>
                <w:webHidden/>
              </w:rPr>
              <w:fldChar w:fldCharType="begin"/>
            </w:r>
            <w:r w:rsidR="008D6B1E" w:rsidRPr="004B7CDF">
              <w:rPr>
                <w:noProof w:val="0"/>
                <w:webHidden/>
              </w:rPr>
              <w:instrText xml:space="preserve"> PAGEREF _Toc11927383 \h </w:instrText>
            </w:r>
            <w:r w:rsidR="008D6B1E" w:rsidRPr="004B7CDF">
              <w:rPr>
                <w:noProof w:val="0"/>
                <w:webHidden/>
              </w:rPr>
            </w:r>
            <w:r w:rsidR="008D6B1E" w:rsidRPr="004B7CDF">
              <w:rPr>
                <w:noProof w:val="0"/>
                <w:webHidden/>
              </w:rPr>
              <w:fldChar w:fldCharType="separate"/>
            </w:r>
            <w:r w:rsidR="006551D9">
              <w:rPr>
                <w:webHidden/>
              </w:rPr>
              <w:t>7</w:t>
            </w:r>
            <w:r w:rsidR="008D6B1E" w:rsidRPr="004B7CDF">
              <w:rPr>
                <w:noProof w:val="0"/>
                <w:webHidden/>
              </w:rPr>
              <w:fldChar w:fldCharType="end"/>
            </w:r>
          </w:hyperlink>
        </w:p>
        <w:p w14:paraId="568426B8" w14:textId="42662C5A"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84" w:history="1">
            <w:r w:rsidR="008D6B1E" w:rsidRPr="004B7CDF">
              <w:rPr>
                <w:rStyle w:val="Hyperlink"/>
                <w:noProof w:val="0"/>
                <w:lang w:val="en-AU"/>
              </w:rPr>
              <w:t>On-balance judgements</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_Toc11927384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7</w:t>
            </w:r>
            <w:r w:rsidR="008D6B1E" w:rsidRPr="004B7CDF">
              <w:rPr>
                <w:noProof w:val="0"/>
                <w:webHidden/>
                <w:lang w:val="en-AU"/>
              </w:rPr>
              <w:fldChar w:fldCharType="end"/>
            </w:r>
          </w:hyperlink>
        </w:p>
        <w:p w14:paraId="26CE3A9C" w14:textId="1EEA932F"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85" w:history="1">
            <w:r w:rsidR="008D6B1E" w:rsidRPr="004B7CDF">
              <w:rPr>
                <w:rStyle w:val="Hyperlink"/>
                <w:noProof w:val="0"/>
                <w:lang w:val="en-AU"/>
              </w:rPr>
              <w:t>The framework behind the marking guides</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_Toc11927385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7</w:t>
            </w:r>
            <w:r w:rsidR="008D6B1E" w:rsidRPr="004B7CDF">
              <w:rPr>
                <w:noProof w:val="0"/>
                <w:webHidden/>
                <w:lang w:val="en-AU"/>
              </w:rPr>
              <w:fldChar w:fldCharType="end"/>
            </w:r>
          </w:hyperlink>
        </w:p>
        <w:p w14:paraId="50AB3D60" w14:textId="7CD89F35"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86" w:history="1">
            <w:r w:rsidR="008D6B1E" w:rsidRPr="004B7CDF">
              <w:rPr>
                <w:rStyle w:val="Hyperlink"/>
                <w:noProof w:val="0"/>
                <w:lang w:val="en-AU"/>
              </w:rPr>
              <w:t>Micro-progressions</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_Toc11927386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9</w:t>
            </w:r>
            <w:r w:rsidR="008D6B1E" w:rsidRPr="004B7CDF">
              <w:rPr>
                <w:noProof w:val="0"/>
                <w:webHidden/>
                <w:lang w:val="en-AU"/>
              </w:rPr>
              <w:fldChar w:fldCharType="end"/>
            </w:r>
          </w:hyperlink>
        </w:p>
        <w:p w14:paraId="545E6962" w14:textId="415284FD"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87" w:history="1">
            <w:r w:rsidR="008D6B1E" w:rsidRPr="004B7CDF">
              <w:rPr>
                <w:rStyle w:val="Hyperlink"/>
                <w:noProof w:val="0"/>
                <w:lang w:val="en-AU"/>
              </w:rPr>
              <w:t>Moderation</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_Toc11927387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10</w:t>
            </w:r>
            <w:r w:rsidR="008D6B1E" w:rsidRPr="004B7CDF">
              <w:rPr>
                <w:noProof w:val="0"/>
                <w:webHidden/>
                <w:lang w:val="en-AU"/>
              </w:rPr>
              <w:fldChar w:fldCharType="end"/>
            </w:r>
          </w:hyperlink>
        </w:p>
        <w:p w14:paraId="44FDC8D1" w14:textId="578D45C9"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88" w:history="1">
            <w:r w:rsidR="008D6B1E" w:rsidRPr="004B7CDF">
              <w:rPr>
                <w:rStyle w:val="Hyperlink"/>
                <w:noProof w:val="0"/>
                <w:lang w:val="en-AU"/>
              </w:rPr>
              <w:t>Feedback</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_Toc11927388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11</w:t>
            </w:r>
            <w:r w:rsidR="008D6B1E" w:rsidRPr="004B7CDF">
              <w:rPr>
                <w:noProof w:val="0"/>
                <w:webHidden/>
                <w:lang w:val="en-AU"/>
              </w:rPr>
              <w:fldChar w:fldCharType="end"/>
            </w:r>
          </w:hyperlink>
        </w:p>
        <w:p w14:paraId="570DC933" w14:textId="2D6F5159" w:rsidR="008D6B1E" w:rsidRPr="004B7CDF" w:rsidRDefault="000D1783" w:rsidP="00CD3AFA">
          <w:pPr>
            <w:pStyle w:val="TOC2"/>
            <w:tabs>
              <w:tab w:val="clear" w:pos="9639"/>
              <w:tab w:val="right" w:leader="dot" w:pos="8931"/>
            </w:tabs>
            <w:rPr>
              <w:rFonts w:asciiTheme="minorHAnsi" w:eastAsiaTheme="minorEastAsia" w:hAnsiTheme="minorHAnsi" w:cstheme="minorBidi"/>
              <w:noProof w:val="0"/>
              <w:szCs w:val="22"/>
            </w:rPr>
          </w:pPr>
          <w:hyperlink w:anchor="_Toc11927389" w:history="1">
            <w:r w:rsidR="008D6B1E" w:rsidRPr="004B7CDF">
              <w:rPr>
                <w:rStyle w:val="Hyperlink"/>
                <w:noProof w:val="0"/>
              </w:rPr>
              <w:t>Reporting results</w:t>
            </w:r>
            <w:r w:rsidR="008D6B1E" w:rsidRPr="004B7CDF">
              <w:rPr>
                <w:noProof w:val="0"/>
                <w:webHidden/>
              </w:rPr>
              <w:tab/>
            </w:r>
            <w:r w:rsidR="008D6B1E" w:rsidRPr="004B7CDF">
              <w:rPr>
                <w:noProof w:val="0"/>
                <w:webHidden/>
              </w:rPr>
              <w:fldChar w:fldCharType="begin"/>
            </w:r>
            <w:r w:rsidR="008D6B1E" w:rsidRPr="004B7CDF">
              <w:rPr>
                <w:noProof w:val="0"/>
                <w:webHidden/>
              </w:rPr>
              <w:instrText xml:space="preserve"> PAGEREF _Toc11927389 \h </w:instrText>
            </w:r>
            <w:r w:rsidR="008D6B1E" w:rsidRPr="004B7CDF">
              <w:rPr>
                <w:noProof w:val="0"/>
                <w:webHidden/>
              </w:rPr>
            </w:r>
            <w:r w:rsidR="008D6B1E" w:rsidRPr="004B7CDF">
              <w:rPr>
                <w:noProof w:val="0"/>
                <w:webHidden/>
              </w:rPr>
              <w:fldChar w:fldCharType="separate"/>
            </w:r>
            <w:r w:rsidR="006551D9">
              <w:rPr>
                <w:webHidden/>
              </w:rPr>
              <w:t>13</w:t>
            </w:r>
            <w:r w:rsidR="008D6B1E" w:rsidRPr="004B7CDF">
              <w:rPr>
                <w:noProof w:val="0"/>
                <w:webHidden/>
              </w:rPr>
              <w:fldChar w:fldCharType="end"/>
            </w:r>
          </w:hyperlink>
        </w:p>
        <w:p w14:paraId="46EC8A1C" w14:textId="636E910A"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90" w:history="1">
            <w:r w:rsidR="008D6B1E" w:rsidRPr="004B7CDF">
              <w:rPr>
                <w:rStyle w:val="Hyperlink"/>
                <w:noProof w:val="0"/>
                <w:lang w:val="en-AU"/>
              </w:rPr>
              <w:t>Raw score reports</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_Toc11927390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13</w:t>
            </w:r>
            <w:r w:rsidR="008D6B1E" w:rsidRPr="004B7CDF">
              <w:rPr>
                <w:noProof w:val="0"/>
                <w:webHidden/>
                <w:lang w:val="en-AU"/>
              </w:rPr>
              <w:fldChar w:fldCharType="end"/>
            </w:r>
          </w:hyperlink>
        </w:p>
        <w:p w14:paraId="7B7B332D" w14:textId="13DA0CF7"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91" w:history="1">
            <w:r w:rsidR="008D6B1E" w:rsidRPr="004B7CDF">
              <w:rPr>
                <w:rStyle w:val="Hyperlink"/>
                <w:noProof w:val="0"/>
                <w:lang w:val="en-AU"/>
              </w:rPr>
              <w:t>Calculating a scaled score</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_Toc11927391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13</w:t>
            </w:r>
            <w:r w:rsidR="008D6B1E" w:rsidRPr="004B7CDF">
              <w:rPr>
                <w:noProof w:val="0"/>
                <w:webHidden/>
                <w:lang w:val="en-AU"/>
              </w:rPr>
              <w:fldChar w:fldCharType="end"/>
            </w:r>
          </w:hyperlink>
        </w:p>
        <w:p w14:paraId="406751D7" w14:textId="0D4B1F9C"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92" w:history="1">
            <w:r w:rsidR="008D6B1E" w:rsidRPr="004B7CDF">
              <w:rPr>
                <w:rStyle w:val="Hyperlink"/>
                <w:noProof w:val="0"/>
                <w:lang w:val="en-AU"/>
              </w:rPr>
              <w:t>Interpreting the reports</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_Toc11927392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15</w:t>
            </w:r>
            <w:r w:rsidR="008D6B1E" w:rsidRPr="004B7CDF">
              <w:rPr>
                <w:noProof w:val="0"/>
                <w:webHidden/>
                <w:lang w:val="en-AU"/>
              </w:rPr>
              <w:fldChar w:fldCharType="end"/>
            </w:r>
          </w:hyperlink>
        </w:p>
        <w:p w14:paraId="56BB6EC2" w14:textId="6E0F4C4C" w:rsidR="008D6B1E" w:rsidRPr="004B7CDF" w:rsidRDefault="000D1783" w:rsidP="00CD3AFA">
          <w:pPr>
            <w:pStyle w:val="TOC2"/>
            <w:tabs>
              <w:tab w:val="clear" w:pos="9639"/>
              <w:tab w:val="right" w:leader="dot" w:pos="8931"/>
            </w:tabs>
            <w:rPr>
              <w:rFonts w:asciiTheme="minorHAnsi" w:eastAsiaTheme="minorEastAsia" w:hAnsiTheme="minorHAnsi" w:cstheme="minorBidi"/>
              <w:noProof w:val="0"/>
              <w:szCs w:val="22"/>
            </w:rPr>
          </w:pPr>
          <w:hyperlink w:anchor="_Toc11927393" w:history="1">
            <w:r w:rsidR="008D6B1E" w:rsidRPr="004B7CDF">
              <w:rPr>
                <w:rStyle w:val="Hyperlink"/>
                <w:noProof w:val="0"/>
              </w:rPr>
              <w:t>Frequently asked questions</w:t>
            </w:r>
            <w:r w:rsidR="008D6B1E" w:rsidRPr="004B7CDF">
              <w:rPr>
                <w:noProof w:val="0"/>
                <w:webHidden/>
              </w:rPr>
              <w:tab/>
            </w:r>
            <w:r w:rsidR="008D6B1E" w:rsidRPr="004B7CDF">
              <w:rPr>
                <w:noProof w:val="0"/>
                <w:webHidden/>
              </w:rPr>
              <w:fldChar w:fldCharType="begin"/>
            </w:r>
            <w:r w:rsidR="008D6B1E" w:rsidRPr="004B7CDF">
              <w:rPr>
                <w:noProof w:val="0"/>
                <w:webHidden/>
              </w:rPr>
              <w:instrText xml:space="preserve"> PAGEREF _Toc11927393 \h </w:instrText>
            </w:r>
            <w:r w:rsidR="008D6B1E" w:rsidRPr="004B7CDF">
              <w:rPr>
                <w:noProof w:val="0"/>
                <w:webHidden/>
              </w:rPr>
            </w:r>
            <w:r w:rsidR="008D6B1E" w:rsidRPr="004B7CDF">
              <w:rPr>
                <w:noProof w:val="0"/>
                <w:webHidden/>
              </w:rPr>
              <w:fldChar w:fldCharType="separate"/>
            </w:r>
            <w:r w:rsidR="006551D9">
              <w:rPr>
                <w:webHidden/>
              </w:rPr>
              <w:t>16</w:t>
            </w:r>
            <w:r w:rsidR="008D6B1E" w:rsidRPr="004B7CDF">
              <w:rPr>
                <w:noProof w:val="0"/>
                <w:webHidden/>
              </w:rPr>
              <w:fldChar w:fldCharType="end"/>
            </w:r>
          </w:hyperlink>
        </w:p>
        <w:p w14:paraId="6F94F785" w14:textId="585FB8E3"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94" w:history="1">
            <w:r w:rsidR="008D6B1E" w:rsidRPr="004B7CDF">
              <w:rPr>
                <w:rStyle w:val="Hyperlink"/>
                <w:noProof w:val="0"/>
                <w:lang w:val="en-AU"/>
              </w:rPr>
              <w:t>A student’s scaled score is different to their year level. How should I interpret this?</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_Toc11927394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16</w:t>
            </w:r>
            <w:r w:rsidR="008D6B1E" w:rsidRPr="004B7CDF">
              <w:rPr>
                <w:noProof w:val="0"/>
                <w:webHidden/>
                <w:lang w:val="en-AU"/>
              </w:rPr>
              <w:fldChar w:fldCharType="end"/>
            </w:r>
          </w:hyperlink>
        </w:p>
        <w:p w14:paraId="40E88A80" w14:textId="5945F275"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95" w:history="1">
            <w:r w:rsidR="008D6B1E" w:rsidRPr="004B7CDF">
              <w:rPr>
                <w:rStyle w:val="Hyperlink"/>
                <w:noProof w:val="0"/>
                <w:lang w:val="en-AU"/>
              </w:rPr>
              <w:t>What if I want to revise a raw score?</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_Toc11927395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16</w:t>
            </w:r>
            <w:r w:rsidR="008D6B1E" w:rsidRPr="004B7CDF">
              <w:rPr>
                <w:noProof w:val="0"/>
                <w:webHidden/>
                <w:lang w:val="en-AU"/>
              </w:rPr>
              <w:fldChar w:fldCharType="end"/>
            </w:r>
          </w:hyperlink>
        </w:p>
        <w:p w14:paraId="34161A9B" w14:textId="6A9ADD97"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96" w:history="1">
            <w:r w:rsidR="008D6B1E" w:rsidRPr="004B7CDF">
              <w:rPr>
                <w:rStyle w:val="Hyperlink"/>
                <w:noProof w:val="0"/>
                <w:lang w:val="en-AU"/>
              </w:rPr>
              <w:t>How can I get help with the Insight Assessment Platform?</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_Toc11927396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16</w:t>
            </w:r>
            <w:r w:rsidR="008D6B1E" w:rsidRPr="004B7CDF">
              <w:rPr>
                <w:noProof w:val="0"/>
                <w:webHidden/>
                <w:lang w:val="en-AU"/>
              </w:rPr>
              <w:fldChar w:fldCharType="end"/>
            </w:r>
          </w:hyperlink>
        </w:p>
        <w:p w14:paraId="4F07786F" w14:textId="71D7FE27" w:rsidR="008D6B1E" w:rsidRPr="004B7CDF" w:rsidRDefault="000D1783" w:rsidP="00CD3AFA">
          <w:pPr>
            <w:pStyle w:val="TOC2"/>
            <w:tabs>
              <w:tab w:val="clear" w:pos="9639"/>
              <w:tab w:val="right" w:leader="dot" w:pos="8931"/>
            </w:tabs>
            <w:rPr>
              <w:rFonts w:asciiTheme="minorHAnsi" w:eastAsiaTheme="minorEastAsia" w:hAnsiTheme="minorHAnsi" w:cstheme="minorBidi"/>
              <w:noProof w:val="0"/>
              <w:szCs w:val="22"/>
            </w:rPr>
          </w:pPr>
          <w:hyperlink w:anchor="_Toc11927397" w:history="1">
            <w:r w:rsidR="008D6B1E" w:rsidRPr="004B7CDF">
              <w:rPr>
                <w:rStyle w:val="Hyperlink"/>
                <w:noProof w:val="0"/>
              </w:rPr>
              <w:t>Appendix 1</w:t>
            </w:r>
            <w:r w:rsidR="008D6B1E" w:rsidRPr="004B7CDF">
              <w:rPr>
                <w:noProof w:val="0"/>
                <w:webHidden/>
              </w:rPr>
              <w:tab/>
            </w:r>
            <w:r w:rsidR="008D6B1E" w:rsidRPr="004B7CDF">
              <w:rPr>
                <w:noProof w:val="0"/>
                <w:webHidden/>
              </w:rPr>
              <w:fldChar w:fldCharType="begin"/>
            </w:r>
            <w:r w:rsidR="008D6B1E" w:rsidRPr="004B7CDF">
              <w:rPr>
                <w:noProof w:val="0"/>
                <w:webHidden/>
              </w:rPr>
              <w:instrText xml:space="preserve"> PAGEREF _Toc11927397 \h </w:instrText>
            </w:r>
            <w:r w:rsidR="008D6B1E" w:rsidRPr="004B7CDF">
              <w:rPr>
                <w:noProof w:val="0"/>
                <w:webHidden/>
              </w:rPr>
            </w:r>
            <w:r w:rsidR="008D6B1E" w:rsidRPr="004B7CDF">
              <w:rPr>
                <w:noProof w:val="0"/>
                <w:webHidden/>
              </w:rPr>
              <w:fldChar w:fldCharType="separate"/>
            </w:r>
            <w:r w:rsidR="006551D9">
              <w:rPr>
                <w:webHidden/>
              </w:rPr>
              <w:t>17</w:t>
            </w:r>
            <w:r w:rsidR="008D6B1E" w:rsidRPr="004B7CDF">
              <w:rPr>
                <w:noProof w:val="0"/>
                <w:webHidden/>
              </w:rPr>
              <w:fldChar w:fldCharType="end"/>
            </w:r>
          </w:hyperlink>
        </w:p>
        <w:p w14:paraId="6CA42924" w14:textId="15109DDE"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398" w:history="1">
            <w:r w:rsidR="008D6B1E" w:rsidRPr="004B7CDF">
              <w:rPr>
                <w:rStyle w:val="Hyperlink"/>
                <w:noProof w:val="0"/>
                <w:lang w:val="en-AU"/>
              </w:rPr>
              <w:t>Micro-progressions for Intercultural Capability, Levels 3 and 4</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_Toc11927398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17</w:t>
            </w:r>
            <w:r w:rsidR="008D6B1E" w:rsidRPr="004B7CDF">
              <w:rPr>
                <w:noProof w:val="0"/>
                <w:webHidden/>
                <w:lang w:val="en-AU"/>
              </w:rPr>
              <w:fldChar w:fldCharType="end"/>
            </w:r>
          </w:hyperlink>
        </w:p>
        <w:p w14:paraId="70CB3CB7" w14:textId="17C705A3" w:rsidR="008D6B1E" w:rsidRPr="004B7CDF" w:rsidRDefault="000D1783" w:rsidP="00CD3AFA">
          <w:pPr>
            <w:pStyle w:val="TOC2"/>
            <w:tabs>
              <w:tab w:val="clear" w:pos="9639"/>
              <w:tab w:val="right" w:leader="dot" w:pos="8931"/>
            </w:tabs>
            <w:rPr>
              <w:rFonts w:asciiTheme="minorHAnsi" w:eastAsiaTheme="minorEastAsia" w:hAnsiTheme="minorHAnsi" w:cstheme="minorBidi"/>
              <w:noProof w:val="0"/>
              <w:szCs w:val="22"/>
            </w:rPr>
          </w:pPr>
          <w:hyperlink w:anchor="_Toc11927399" w:history="1">
            <w:r w:rsidR="008D6B1E" w:rsidRPr="004B7CDF">
              <w:rPr>
                <w:rStyle w:val="Hyperlink"/>
                <w:noProof w:val="0"/>
              </w:rPr>
              <w:t>Appendix 2 – Task administration guides</w:t>
            </w:r>
            <w:r w:rsidR="008D6B1E" w:rsidRPr="004B7CDF">
              <w:rPr>
                <w:noProof w:val="0"/>
                <w:webHidden/>
              </w:rPr>
              <w:tab/>
            </w:r>
            <w:r w:rsidR="008D6B1E" w:rsidRPr="004B7CDF">
              <w:rPr>
                <w:noProof w:val="0"/>
                <w:webHidden/>
              </w:rPr>
              <w:fldChar w:fldCharType="begin"/>
            </w:r>
            <w:r w:rsidR="008D6B1E" w:rsidRPr="004B7CDF">
              <w:rPr>
                <w:noProof w:val="0"/>
                <w:webHidden/>
              </w:rPr>
              <w:instrText xml:space="preserve"> PAGEREF _Toc11927399 \h </w:instrText>
            </w:r>
            <w:r w:rsidR="008D6B1E" w:rsidRPr="004B7CDF">
              <w:rPr>
                <w:noProof w:val="0"/>
                <w:webHidden/>
              </w:rPr>
            </w:r>
            <w:r w:rsidR="008D6B1E" w:rsidRPr="004B7CDF">
              <w:rPr>
                <w:noProof w:val="0"/>
                <w:webHidden/>
              </w:rPr>
              <w:fldChar w:fldCharType="separate"/>
            </w:r>
            <w:r w:rsidR="006551D9">
              <w:rPr>
                <w:webHidden/>
              </w:rPr>
              <w:t>21</w:t>
            </w:r>
            <w:r w:rsidR="008D6B1E" w:rsidRPr="004B7CDF">
              <w:rPr>
                <w:noProof w:val="0"/>
                <w:webHidden/>
              </w:rPr>
              <w:fldChar w:fldCharType="end"/>
            </w:r>
          </w:hyperlink>
        </w:p>
        <w:p w14:paraId="3FE5353D" w14:textId="4ABE21EC"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400" w:history="1">
            <w:r w:rsidR="008D6B1E" w:rsidRPr="004B7CDF">
              <w:rPr>
                <w:rStyle w:val="Hyperlink"/>
                <w:noProof w:val="0"/>
                <w:lang w:val="en-AU"/>
              </w:rPr>
              <w:t>Cultural Practices – administration guide</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_Toc11927400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22</w:t>
            </w:r>
            <w:r w:rsidR="008D6B1E" w:rsidRPr="004B7CDF">
              <w:rPr>
                <w:noProof w:val="0"/>
                <w:webHidden/>
                <w:lang w:val="en-AU"/>
              </w:rPr>
              <w:fldChar w:fldCharType="end"/>
            </w:r>
          </w:hyperlink>
        </w:p>
        <w:p w14:paraId="57382945" w14:textId="2BF3BAA6"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401" w:history="1">
            <w:r w:rsidR="008D6B1E" w:rsidRPr="004B7CDF">
              <w:rPr>
                <w:rStyle w:val="Hyperlink"/>
                <w:noProof w:val="0"/>
                <w:lang w:val="en-AU"/>
              </w:rPr>
              <w:t>Family Holiday – administration guide</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_Toc11927401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24</w:t>
            </w:r>
            <w:r w:rsidR="008D6B1E" w:rsidRPr="004B7CDF">
              <w:rPr>
                <w:noProof w:val="0"/>
                <w:webHidden/>
                <w:lang w:val="en-AU"/>
              </w:rPr>
              <w:fldChar w:fldCharType="end"/>
            </w:r>
          </w:hyperlink>
        </w:p>
        <w:p w14:paraId="20941A2E" w14:textId="0FC30E96"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402" w:history="1">
            <w:r w:rsidR="008D6B1E" w:rsidRPr="004B7CDF">
              <w:rPr>
                <w:rStyle w:val="Hyperlink"/>
                <w:noProof w:val="0"/>
                <w:lang w:val="en-AU"/>
              </w:rPr>
              <w:t>Happiness – administration guide</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_Toc11927402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26</w:t>
            </w:r>
            <w:r w:rsidR="008D6B1E" w:rsidRPr="004B7CDF">
              <w:rPr>
                <w:noProof w:val="0"/>
                <w:webHidden/>
                <w:lang w:val="en-AU"/>
              </w:rPr>
              <w:fldChar w:fldCharType="end"/>
            </w:r>
          </w:hyperlink>
        </w:p>
        <w:p w14:paraId="6CBD0F94" w14:textId="51DE0BE7"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403" w:history="1">
            <w:r w:rsidR="008D6B1E" w:rsidRPr="004B7CDF">
              <w:rPr>
                <w:rStyle w:val="Hyperlink"/>
                <w:noProof w:val="0"/>
                <w:lang w:val="en-AU"/>
              </w:rPr>
              <w:t>Joshi – administration guide</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_Toc11927403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28</w:t>
            </w:r>
            <w:r w:rsidR="008D6B1E" w:rsidRPr="004B7CDF">
              <w:rPr>
                <w:noProof w:val="0"/>
                <w:webHidden/>
                <w:lang w:val="en-AU"/>
              </w:rPr>
              <w:fldChar w:fldCharType="end"/>
            </w:r>
          </w:hyperlink>
        </w:p>
        <w:p w14:paraId="2C0B9BCD" w14:textId="73535704" w:rsidR="008D6B1E" w:rsidRPr="004B7CDF" w:rsidRDefault="000D1783" w:rsidP="00CD3AFA">
          <w:pPr>
            <w:pStyle w:val="TOC3"/>
            <w:tabs>
              <w:tab w:val="clear" w:pos="9629"/>
              <w:tab w:val="right" w:leader="dot" w:pos="8931"/>
            </w:tabs>
            <w:rPr>
              <w:rFonts w:eastAsiaTheme="minorEastAsia"/>
              <w:noProof w:val="0"/>
              <w:lang w:val="en-AU" w:eastAsia="en-AU"/>
            </w:rPr>
          </w:pPr>
          <w:hyperlink w:anchor="_Toc11927404" w:history="1">
            <w:r w:rsidR="008D6B1E" w:rsidRPr="004B7CDF">
              <w:rPr>
                <w:rStyle w:val="Hyperlink"/>
                <w:noProof w:val="0"/>
                <w:lang w:val="en-AU"/>
              </w:rPr>
              <w:t>Uluru Campground – administration guide</w:t>
            </w:r>
            <w:r w:rsidR="008D6B1E" w:rsidRPr="004B7CDF">
              <w:rPr>
                <w:noProof w:val="0"/>
                <w:webHidden/>
                <w:lang w:val="en-AU"/>
              </w:rPr>
              <w:tab/>
            </w:r>
            <w:r w:rsidR="008D6B1E" w:rsidRPr="004B7CDF">
              <w:rPr>
                <w:noProof w:val="0"/>
                <w:webHidden/>
                <w:lang w:val="en-AU"/>
              </w:rPr>
              <w:fldChar w:fldCharType="begin"/>
            </w:r>
            <w:r w:rsidR="008D6B1E" w:rsidRPr="004B7CDF">
              <w:rPr>
                <w:noProof w:val="0"/>
                <w:webHidden/>
                <w:lang w:val="en-AU"/>
              </w:rPr>
              <w:instrText xml:space="preserve"> PAGEREF _Toc11927404 \h </w:instrText>
            </w:r>
            <w:r w:rsidR="008D6B1E" w:rsidRPr="004B7CDF">
              <w:rPr>
                <w:noProof w:val="0"/>
                <w:webHidden/>
                <w:lang w:val="en-AU"/>
              </w:rPr>
            </w:r>
            <w:r w:rsidR="008D6B1E" w:rsidRPr="004B7CDF">
              <w:rPr>
                <w:noProof w:val="0"/>
                <w:webHidden/>
                <w:lang w:val="en-AU"/>
              </w:rPr>
              <w:fldChar w:fldCharType="separate"/>
            </w:r>
            <w:r w:rsidR="006551D9">
              <w:rPr>
                <w:webHidden/>
                <w:lang w:val="en-AU"/>
              </w:rPr>
              <w:t>30</w:t>
            </w:r>
            <w:r w:rsidR="008D6B1E" w:rsidRPr="004B7CDF">
              <w:rPr>
                <w:noProof w:val="0"/>
                <w:webHidden/>
                <w:lang w:val="en-AU"/>
              </w:rPr>
              <w:fldChar w:fldCharType="end"/>
            </w:r>
          </w:hyperlink>
        </w:p>
        <w:p w14:paraId="54043A47" w14:textId="77777777" w:rsidR="00CD3AFA" w:rsidRPr="004B7CDF" w:rsidRDefault="00C875B3" w:rsidP="009512CE">
          <w:pPr>
            <w:tabs>
              <w:tab w:val="right" w:leader="dot" w:pos="8931"/>
            </w:tabs>
            <w:ind w:right="373"/>
            <w:rPr>
              <w:rFonts w:ascii="Arial" w:hAnsi="Arial" w:cs="Arial"/>
              <w:lang w:val="en-AU"/>
            </w:rPr>
          </w:pPr>
          <w:r w:rsidRPr="004B7CDF">
            <w:rPr>
              <w:rFonts w:ascii="Arial" w:hAnsi="Arial" w:cs="Arial"/>
              <w:bCs/>
              <w:lang w:val="en-AU"/>
            </w:rPr>
            <w:fldChar w:fldCharType="end"/>
          </w:r>
        </w:p>
      </w:sdtContent>
    </w:sdt>
    <w:p w14:paraId="201C1E07" w14:textId="1FD546A7" w:rsidR="00C875B3" w:rsidRPr="004B7CDF" w:rsidRDefault="00C875B3" w:rsidP="009512CE">
      <w:pPr>
        <w:tabs>
          <w:tab w:val="right" w:leader="dot" w:pos="8931"/>
        </w:tabs>
        <w:ind w:right="373"/>
        <w:rPr>
          <w:rFonts w:ascii="Arial" w:eastAsiaTheme="majorEastAsia" w:hAnsi="Arial" w:cs="Arial"/>
          <w:b/>
          <w:color w:val="0072AA" w:themeColor="accent1" w:themeShade="BF"/>
          <w:sz w:val="28"/>
          <w:szCs w:val="28"/>
          <w:lang w:val="en-AU"/>
        </w:rPr>
      </w:pPr>
      <w:r w:rsidRPr="004B7CDF">
        <w:rPr>
          <w:rFonts w:ascii="Arial" w:hAnsi="Arial" w:cs="Arial"/>
          <w:b/>
          <w:sz w:val="28"/>
          <w:szCs w:val="28"/>
          <w:lang w:val="en-AU"/>
        </w:rPr>
        <w:br w:type="page"/>
      </w:r>
    </w:p>
    <w:p w14:paraId="71B8A425" w14:textId="77777777" w:rsidR="00C875B3" w:rsidRPr="004B7CDF" w:rsidRDefault="00C875B3" w:rsidP="00C875B3">
      <w:pPr>
        <w:pStyle w:val="VCAAHeading1"/>
        <w:rPr>
          <w:lang w:val="en-AU"/>
        </w:rPr>
      </w:pPr>
      <w:bookmarkStart w:id="19" w:name="_Toc11927377"/>
      <w:r w:rsidRPr="004B7CDF">
        <w:rPr>
          <w:lang w:val="en-AU"/>
        </w:rPr>
        <w:t>Introduction</w:t>
      </w:r>
      <w:bookmarkEnd w:id="19"/>
      <w:r w:rsidRPr="004B7CDF">
        <w:rPr>
          <w:lang w:val="en-AU"/>
        </w:rPr>
        <w:t xml:space="preserve"> </w:t>
      </w:r>
    </w:p>
    <w:p w14:paraId="537E02B8" w14:textId="67D3EDD3" w:rsidR="00C875B3" w:rsidRPr="004B7CDF" w:rsidRDefault="00C875B3" w:rsidP="00C875B3">
      <w:pPr>
        <w:pStyle w:val="VCAAHeading2"/>
        <w:rPr>
          <w:lang w:val="en-AU"/>
        </w:rPr>
      </w:pPr>
      <w:bookmarkStart w:id="20" w:name="_Toc11927378"/>
      <w:r w:rsidRPr="004B7CDF">
        <w:rPr>
          <w:lang w:val="en-AU"/>
        </w:rPr>
        <w:t xml:space="preserve">Overview of Intercultural Capability </w:t>
      </w:r>
      <w:r w:rsidR="003F6F96" w:rsidRPr="004B7CDF">
        <w:rPr>
          <w:lang w:val="en-AU"/>
        </w:rPr>
        <w:t>D</w:t>
      </w:r>
      <w:r w:rsidRPr="004B7CDF">
        <w:rPr>
          <w:lang w:val="en-AU"/>
        </w:rPr>
        <w:t xml:space="preserve">igital </w:t>
      </w:r>
      <w:r w:rsidR="003F6F96" w:rsidRPr="004B7CDF">
        <w:rPr>
          <w:lang w:val="en-AU"/>
        </w:rPr>
        <w:t>A</w:t>
      </w:r>
      <w:r w:rsidRPr="004B7CDF">
        <w:rPr>
          <w:lang w:val="en-AU"/>
        </w:rPr>
        <w:t>ssessments</w:t>
      </w:r>
      <w:bookmarkEnd w:id="20"/>
    </w:p>
    <w:p w14:paraId="243B409C" w14:textId="7D350249" w:rsidR="00406A2A" w:rsidRPr="004B7CDF" w:rsidRDefault="00C875B3" w:rsidP="00C875B3">
      <w:pPr>
        <w:pStyle w:val="VCAAbody"/>
        <w:rPr>
          <w:lang w:val="en-AU"/>
        </w:rPr>
      </w:pPr>
      <w:r w:rsidRPr="004B7CDF">
        <w:rPr>
          <w:lang w:val="en-AU"/>
        </w:rPr>
        <w:t>The suite</w:t>
      </w:r>
      <w:r w:rsidR="002E464E" w:rsidRPr="004B7CDF">
        <w:rPr>
          <w:lang w:val="en-AU"/>
        </w:rPr>
        <w:t xml:space="preserve"> of Intercultural Capability </w:t>
      </w:r>
      <w:r w:rsidR="003F6F96" w:rsidRPr="004B7CDF">
        <w:rPr>
          <w:lang w:val="en-AU"/>
        </w:rPr>
        <w:t>D</w:t>
      </w:r>
      <w:r w:rsidR="002E464E" w:rsidRPr="004B7CDF">
        <w:rPr>
          <w:lang w:val="en-AU"/>
        </w:rPr>
        <w:t xml:space="preserve">igital </w:t>
      </w:r>
      <w:r w:rsidR="003F6F96" w:rsidRPr="004B7CDF">
        <w:rPr>
          <w:lang w:val="en-AU"/>
        </w:rPr>
        <w:t>A</w:t>
      </w:r>
      <w:r w:rsidR="002E464E" w:rsidRPr="004B7CDF">
        <w:rPr>
          <w:lang w:val="en-AU"/>
        </w:rPr>
        <w:t>ssessments</w:t>
      </w:r>
      <w:r w:rsidRPr="004B7CDF">
        <w:rPr>
          <w:lang w:val="en-AU"/>
        </w:rPr>
        <w:t xml:space="preserve"> co</w:t>
      </w:r>
      <w:r w:rsidR="00406A2A" w:rsidRPr="004B7CDF">
        <w:rPr>
          <w:lang w:val="en-AU"/>
        </w:rPr>
        <w:t>mprises</w:t>
      </w:r>
      <w:r w:rsidRPr="004B7CDF">
        <w:rPr>
          <w:lang w:val="en-AU"/>
        </w:rPr>
        <w:t xml:space="preserve"> 20</w:t>
      </w:r>
      <w:r w:rsidR="00AC6B70" w:rsidRPr="004B7CDF">
        <w:rPr>
          <w:lang w:val="en-AU"/>
        </w:rPr>
        <w:t xml:space="preserve"> tasks</w:t>
      </w:r>
      <w:r w:rsidR="00406A2A" w:rsidRPr="004B7CDF">
        <w:rPr>
          <w:lang w:val="en-AU"/>
        </w:rPr>
        <w:t xml:space="preserve">, </w:t>
      </w:r>
      <w:r w:rsidRPr="004B7CDF">
        <w:rPr>
          <w:lang w:val="en-AU"/>
        </w:rPr>
        <w:t>covering the entire Intercultural Capability learning continuum</w:t>
      </w:r>
      <w:r w:rsidR="00406A2A" w:rsidRPr="004B7CDF">
        <w:rPr>
          <w:lang w:val="en-AU"/>
        </w:rPr>
        <w:t xml:space="preserve"> in the Victorian Curriculum F–10</w:t>
      </w:r>
      <w:r w:rsidRPr="004B7CDF">
        <w:rPr>
          <w:lang w:val="en-AU"/>
        </w:rPr>
        <w:t xml:space="preserve">. </w:t>
      </w:r>
    </w:p>
    <w:p w14:paraId="102A6C81" w14:textId="77777777" w:rsidR="00C875B3" w:rsidRPr="004B7CDF" w:rsidRDefault="00C875B3" w:rsidP="00C875B3">
      <w:pPr>
        <w:pStyle w:val="VCAAbody"/>
        <w:rPr>
          <w:lang w:val="en-AU"/>
        </w:rPr>
      </w:pPr>
      <w:r w:rsidRPr="004B7CDF">
        <w:rPr>
          <w:lang w:val="en-AU"/>
        </w:rPr>
        <w:t>Each task bundle includes:</w:t>
      </w:r>
    </w:p>
    <w:p w14:paraId="46913D72" w14:textId="77777777" w:rsidR="00C875B3" w:rsidRPr="004B7CDF" w:rsidRDefault="00C875B3" w:rsidP="00C875B3">
      <w:pPr>
        <w:pStyle w:val="VCAAbullet"/>
        <w:rPr>
          <w:lang w:val="en-AU"/>
        </w:rPr>
      </w:pPr>
      <w:r w:rsidRPr="004B7CDF">
        <w:rPr>
          <w:lang w:val="en-AU"/>
        </w:rPr>
        <w:t>a stimulus</w:t>
      </w:r>
      <w:r w:rsidR="00406A2A" w:rsidRPr="004B7CDF">
        <w:rPr>
          <w:lang w:val="en-AU"/>
        </w:rPr>
        <w:t xml:space="preserve"> – </w:t>
      </w:r>
      <w:r w:rsidRPr="004B7CDF">
        <w:rPr>
          <w:lang w:val="en-AU"/>
        </w:rPr>
        <w:t>for example</w:t>
      </w:r>
      <w:r w:rsidR="00406A2A" w:rsidRPr="004B7CDF">
        <w:rPr>
          <w:lang w:val="en-AU"/>
        </w:rPr>
        <w:t>,</w:t>
      </w:r>
      <w:r w:rsidRPr="004B7CDF">
        <w:rPr>
          <w:lang w:val="en-AU"/>
        </w:rPr>
        <w:t xml:space="preserve"> a video, </w:t>
      </w:r>
      <w:r w:rsidR="00406A2A" w:rsidRPr="004B7CDF">
        <w:rPr>
          <w:lang w:val="en-AU"/>
        </w:rPr>
        <w:t xml:space="preserve">written </w:t>
      </w:r>
      <w:r w:rsidRPr="004B7CDF">
        <w:rPr>
          <w:lang w:val="en-AU"/>
        </w:rPr>
        <w:t>story or</w:t>
      </w:r>
      <w:r w:rsidR="00406A2A" w:rsidRPr="004B7CDF">
        <w:rPr>
          <w:lang w:val="en-AU"/>
        </w:rPr>
        <w:t xml:space="preserve"> other</w:t>
      </w:r>
      <w:r w:rsidRPr="004B7CDF">
        <w:rPr>
          <w:lang w:val="en-AU"/>
        </w:rPr>
        <w:t xml:space="preserve"> text</w:t>
      </w:r>
    </w:p>
    <w:p w14:paraId="4CEF1B2D" w14:textId="77777777" w:rsidR="00C875B3" w:rsidRPr="004B7CDF" w:rsidRDefault="00C875B3" w:rsidP="00C875B3">
      <w:pPr>
        <w:pStyle w:val="VCAAbullet"/>
        <w:rPr>
          <w:lang w:val="en-AU"/>
        </w:rPr>
      </w:pPr>
      <w:r w:rsidRPr="004B7CDF">
        <w:rPr>
          <w:lang w:val="en-AU"/>
        </w:rPr>
        <w:t xml:space="preserve">a set of </w:t>
      </w:r>
      <w:r w:rsidR="00314B13" w:rsidRPr="004B7CDF">
        <w:rPr>
          <w:lang w:val="en-AU"/>
        </w:rPr>
        <w:t xml:space="preserve">assessment </w:t>
      </w:r>
      <w:r w:rsidRPr="004B7CDF">
        <w:rPr>
          <w:lang w:val="en-AU"/>
        </w:rPr>
        <w:t>items related to the stimulus</w:t>
      </w:r>
      <w:r w:rsidR="00406A2A" w:rsidRPr="004B7CDF">
        <w:rPr>
          <w:lang w:val="en-AU"/>
        </w:rPr>
        <w:t xml:space="preserve"> –</w:t>
      </w:r>
      <w:r w:rsidRPr="004B7CDF">
        <w:rPr>
          <w:lang w:val="en-AU"/>
        </w:rPr>
        <w:t xml:space="preserve"> for example</w:t>
      </w:r>
      <w:r w:rsidR="00406A2A" w:rsidRPr="004B7CDF">
        <w:rPr>
          <w:lang w:val="en-AU"/>
        </w:rPr>
        <w:t>,</w:t>
      </w:r>
      <w:r w:rsidRPr="004B7CDF">
        <w:rPr>
          <w:lang w:val="en-AU"/>
        </w:rPr>
        <w:t xml:space="preserve"> short</w:t>
      </w:r>
      <w:r w:rsidR="00406A2A" w:rsidRPr="004B7CDF">
        <w:rPr>
          <w:lang w:val="en-AU"/>
        </w:rPr>
        <w:t>-</w:t>
      </w:r>
      <w:r w:rsidRPr="004B7CDF">
        <w:rPr>
          <w:lang w:val="en-AU"/>
        </w:rPr>
        <w:t>answer task</w:t>
      </w:r>
      <w:r w:rsidR="00406A2A" w:rsidRPr="004B7CDF">
        <w:rPr>
          <w:lang w:val="en-AU"/>
        </w:rPr>
        <w:t>s</w:t>
      </w:r>
      <w:r w:rsidRPr="004B7CDF">
        <w:rPr>
          <w:lang w:val="en-AU"/>
        </w:rPr>
        <w:t xml:space="preserve"> or multiple-choice question</w:t>
      </w:r>
      <w:r w:rsidR="00406A2A" w:rsidRPr="004B7CDF">
        <w:rPr>
          <w:lang w:val="en-AU"/>
        </w:rPr>
        <w:t>s</w:t>
      </w:r>
    </w:p>
    <w:p w14:paraId="0BF2623F" w14:textId="77777777" w:rsidR="00C875B3" w:rsidRPr="004B7CDF" w:rsidRDefault="00C875B3" w:rsidP="00C875B3">
      <w:pPr>
        <w:pStyle w:val="VCAAbullet"/>
        <w:rPr>
          <w:lang w:val="en-AU"/>
        </w:rPr>
      </w:pPr>
      <w:r w:rsidRPr="004B7CDF">
        <w:rPr>
          <w:lang w:val="en-AU"/>
        </w:rPr>
        <w:t>a</w:t>
      </w:r>
      <w:r w:rsidR="000C6D77" w:rsidRPr="004B7CDF">
        <w:rPr>
          <w:lang w:val="en-AU"/>
        </w:rPr>
        <w:t xml:space="preserve"> task</w:t>
      </w:r>
      <w:r w:rsidR="006469B4" w:rsidRPr="004B7CDF">
        <w:rPr>
          <w:lang w:val="en-AU"/>
        </w:rPr>
        <w:t xml:space="preserve"> </w:t>
      </w:r>
      <w:r w:rsidRPr="004B7CDF">
        <w:rPr>
          <w:lang w:val="en-AU"/>
        </w:rPr>
        <w:t>administration guide</w:t>
      </w:r>
    </w:p>
    <w:p w14:paraId="6CAFB6A4" w14:textId="77777777" w:rsidR="00C875B3" w:rsidRPr="004B7CDF" w:rsidRDefault="00C875B3" w:rsidP="00C875B3">
      <w:pPr>
        <w:pStyle w:val="VCAAbullet"/>
        <w:rPr>
          <w:lang w:val="en-AU"/>
        </w:rPr>
      </w:pPr>
      <w:r w:rsidRPr="004B7CDF">
        <w:rPr>
          <w:lang w:val="en-AU"/>
        </w:rPr>
        <w:t>a marking guide.</w:t>
      </w:r>
    </w:p>
    <w:p w14:paraId="2BFEB4C7" w14:textId="77777777" w:rsidR="00C875B3" w:rsidRPr="004B7CDF" w:rsidRDefault="00B35A32" w:rsidP="00C875B3">
      <w:pPr>
        <w:pStyle w:val="VCAAbody"/>
        <w:rPr>
          <w:lang w:val="en-AU"/>
        </w:rPr>
      </w:pPr>
      <w:r w:rsidRPr="004B7CDF">
        <w:rPr>
          <w:lang w:val="en-AU"/>
        </w:rPr>
        <w:t>The</w:t>
      </w:r>
      <w:r w:rsidR="00C875B3" w:rsidRPr="004B7CDF">
        <w:rPr>
          <w:lang w:val="en-AU"/>
        </w:rPr>
        <w:t xml:space="preserve"> task bundles within each </w:t>
      </w:r>
      <w:r w:rsidRPr="004B7CDF">
        <w:rPr>
          <w:lang w:val="en-AU"/>
        </w:rPr>
        <w:t xml:space="preserve">curriculum </w:t>
      </w:r>
      <w:r w:rsidR="00C875B3" w:rsidRPr="004B7CDF">
        <w:rPr>
          <w:lang w:val="en-AU"/>
        </w:rPr>
        <w:t xml:space="preserve">band </w:t>
      </w:r>
      <w:r w:rsidRPr="004B7CDF">
        <w:rPr>
          <w:lang w:val="en-AU"/>
        </w:rPr>
        <w:t>are listed below</w:t>
      </w:r>
      <w:r w:rsidR="00C875B3" w:rsidRPr="004B7CDF">
        <w:rPr>
          <w:lang w:val="en-AU"/>
        </w:rPr>
        <w:t xml:space="preserve">. </w:t>
      </w:r>
    </w:p>
    <w:p w14:paraId="656A123A" w14:textId="77777777" w:rsidR="00C875B3" w:rsidRPr="004B7CDF" w:rsidRDefault="00C875B3" w:rsidP="00C875B3">
      <w:pPr>
        <w:pStyle w:val="VCAAbody"/>
        <w:rPr>
          <w:lang w:val="en-AU"/>
        </w:rPr>
      </w:pPr>
      <w:r w:rsidRPr="004B7CDF">
        <w:rPr>
          <w:lang w:val="en-AU"/>
        </w:rPr>
        <w:t xml:space="preserve">The </w:t>
      </w:r>
      <w:r w:rsidR="00284D66" w:rsidRPr="004B7CDF">
        <w:rPr>
          <w:lang w:val="en-AU"/>
        </w:rPr>
        <w:t xml:space="preserve">Intercultural Capability digital </w:t>
      </w:r>
      <w:r w:rsidRPr="004B7CDF">
        <w:rPr>
          <w:lang w:val="en-AU"/>
        </w:rPr>
        <w:t>assessments are administered and marked at the school. The assessment</w:t>
      </w:r>
      <w:r w:rsidR="00314B13" w:rsidRPr="004B7CDF">
        <w:rPr>
          <w:lang w:val="en-AU"/>
        </w:rPr>
        <w:t xml:space="preserve"> items</w:t>
      </w:r>
      <w:r w:rsidR="007571E6" w:rsidRPr="004B7CDF">
        <w:rPr>
          <w:lang w:val="en-AU"/>
        </w:rPr>
        <w:t>, stimulus</w:t>
      </w:r>
      <w:r w:rsidRPr="004B7CDF">
        <w:rPr>
          <w:lang w:val="en-AU"/>
        </w:rPr>
        <w:t xml:space="preserve"> and marking guides can be accessed by logging into the </w:t>
      </w:r>
      <w:hyperlink r:id="rId17" w:history="1">
        <w:r w:rsidR="00B35A32" w:rsidRPr="004B7CDF">
          <w:rPr>
            <w:rStyle w:val="Hyperlink"/>
            <w:lang w:val="en-AU"/>
          </w:rPr>
          <w:t>Insight Assessment Platform</w:t>
        </w:r>
      </w:hyperlink>
      <w:r w:rsidR="00B35A32" w:rsidRPr="004B7CDF">
        <w:rPr>
          <w:lang w:val="en-AU"/>
        </w:rPr>
        <w:t>.</w:t>
      </w:r>
      <w:r w:rsidRPr="004B7CDF">
        <w:rPr>
          <w:lang w:val="en-AU"/>
        </w:rPr>
        <w:t xml:space="preserve"> </w:t>
      </w:r>
    </w:p>
    <w:p w14:paraId="314A3667" w14:textId="6F2483CC" w:rsidR="00C875B3" w:rsidRPr="004B7CDF" w:rsidRDefault="00C875B3" w:rsidP="00C875B3">
      <w:pPr>
        <w:pStyle w:val="VCAAbody"/>
        <w:rPr>
          <w:lang w:val="en-AU"/>
        </w:rPr>
      </w:pPr>
      <w:r w:rsidRPr="004B7CDF">
        <w:rPr>
          <w:lang w:val="en-AU"/>
        </w:rPr>
        <w:t>The</w:t>
      </w:r>
      <w:r w:rsidR="000C6D77" w:rsidRPr="004B7CDF">
        <w:rPr>
          <w:lang w:val="en-AU"/>
        </w:rPr>
        <w:t xml:space="preserve"> task</w:t>
      </w:r>
      <w:r w:rsidRPr="004B7CDF">
        <w:rPr>
          <w:lang w:val="en-AU"/>
        </w:rPr>
        <w:t xml:space="preserve"> administration guides for </w:t>
      </w:r>
      <w:r w:rsidR="00144CDF" w:rsidRPr="004B7CDF">
        <w:rPr>
          <w:lang w:val="en-AU"/>
        </w:rPr>
        <w:t>each of</w:t>
      </w:r>
      <w:r w:rsidR="00B35A32" w:rsidRPr="004B7CDF">
        <w:rPr>
          <w:lang w:val="en-AU"/>
        </w:rPr>
        <w:t xml:space="preserve"> the </w:t>
      </w:r>
      <w:r w:rsidRPr="004B7CDF">
        <w:rPr>
          <w:lang w:val="en-AU"/>
        </w:rPr>
        <w:t>task bundle</w:t>
      </w:r>
      <w:r w:rsidR="00B35A32" w:rsidRPr="004B7CDF">
        <w:rPr>
          <w:lang w:val="en-AU"/>
        </w:rPr>
        <w:t>s in a curriculum band</w:t>
      </w:r>
      <w:r w:rsidRPr="004B7CDF">
        <w:rPr>
          <w:lang w:val="en-AU"/>
        </w:rPr>
        <w:t xml:space="preserve"> </w:t>
      </w:r>
      <w:r w:rsidR="00B35A32" w:rsidRPr="004B7CDF">
        <w:rPr>
          <w:lang w:val="en-AU"/>
        </w:rPr>
        <w:t>are located</w:t>
      </w:r>
      <w:r w:rsidRPr="004B7CDF">
        <w:rPr>
          <w:lang w:val="en-AU"/>
        </w:rPr>
        <w:t xml:space="preserve"> </w:t>
      </w:r>
      <w:r w:rsidR="00B35A32" w:rsidRPr="004B7CDF">
        <w:rPr>
          <w:lang w:val="en-AU"/>
        </w:rPr>
        <w:t>in</w:t>
      </w:r>
      <w:r w:rsidRPr="004B7CDF">
        <w:rPr>
          <w:lang w:val="en-AU"/>
        </w:rPr>
        <w:t xml:space="preserve"> the relevant </w:t>
      </w:r>
      <w:r w:rsidR="00B35A32" w:rsidRPr="004B7CDF">
        <w:rPr>
          <w:i/>
          <w:lang w:val="en-AU"/>
        </w:rPr>
        <w:t xml:space="preserve">Intercultural Capability </w:t>
      </w:r>
      <w:r w:rsidR="003F6F96" w:rsidRPr="004B7CDF">
        <w:rPr>
          <w:i/>
          <w:lang w:val="en-AU"/>
        </w:rPr>
        <w:t>D</w:t>
      </w:r>
      <w:r w:rsidR="00B35A32" w:rsidRPr="004B7CDF">
        <w:rPr>
          <w:i/>
          <w:lang w:val="en-AU"/>
        </w:rPr>
        <w:t xml:space="preserve">igital </w:t>
      </w:r>
      <w:r w:rsidR="003F6F96" w:rsidRPr="004B7CDF">
        <w:rPr>
          <w:i/>
          <w:lang w:val="en-AU"/>
        </w:rPr>
        <w:t>A</w:t>
      </w:r>
      <w:r w:rsidR="00B35A32" w:rsidRPr="004B7CDF">
        <w:rPr>
          <w:i/>
          <w:lang w:val="en-AU"/>
        </w:rPr>
        <w:t xml:space="preserve">ssessments – </w:t>
      </w:r>
      <w:r w:rsidRPr="004B7CDF">
        <w:rPr>
          <w:i/>
          <w:lang w:val="en-AU"/>
        </w:rPr>
        <w:t xml:space="preserve">General </w:t>
      </w:r>
      <w:r w:rsidR="00B35A32" w:rsidRPr="004B7CDF">
        <w:rPr>
          <w:i/>
          <w:lang w:val="en-AU"/>
        </w:rPr>
        <w:t>g</w:t>
      </w:r>
      <w:r w:rsidRPr="004B7CDF">
        <w:rPr>
          <w:i/>
          <w:lang w:val="en-AU"/>
        </w:rPr>
        <w:t xml:space="preserve">uide to </w:t>
      </w:r>
      <w:r w:rsidR="00B35A32" w:rsidRPr="004B7CDF">
        <w:rPr>
          <w:i/>
          <w:lang w:val="en-AU"/>
        </w:rPr>
        <w:t>a</w:t>
      </w:r>
      <w:r w:rsidRPr="004B7CDF">
        <w:rPr>
          <w:i/>
          <w:lang w:val="en-AU"/>
        </w:rPr>
        <w:t xml:space="preserve">dministration and </w:t>
      </w:r>
      <w:r w:rsidR="00B35A32" w:rsidRPr="004B7CDF">
        <w:rPr>
          <w:i/>
          <w:lang w:val="en-AU"/>
        </w:rPr>
        <w:t>m</w:t>
      </w:r>
      <w:r w:rsidRPr="004B7CDF">
        <w:rPr>
          <w:i/>
          <w:lang w:val="en-AU"/>
        </w:rPr>
        <w:t>arking</w:t>
      </w:r>
      <w:r w:rsidR="00B35A32" w:rsidRPr="004B7CDF">
        <w:rPr>
          <w:lang w:val="en-AU"/>
        </w:rPr>
        <w:t xml:space="preserve"> document. See </w:t>
      </w:r>
      <w:hyperlink w:anchor="Appendix2" w:history="1">
        <w:r w:rsidR="00B35A32" w:rsidRPr="004B7CDF">
          <w:rPr>
            <w:rStyle w:val="Hyperlink"/>
            <w:lang w:val="en-AU"/>
          </w:rPr>
          <w:t>Appendix 2</w:t>
        </w:r>
      </w:hyperlink>
      <w:r w:rsidR="00B35A32" w:rsidRPr="004B7CDF">
        <w:rPr>
          <w:lang w:val="en-AU"/>
        </w:rPr>
        <w:t xml:space="preserve"> </w:t>
      </w:r>
      <w:r w:rsidR="005E7142" w:rsidRPr="004B7CDF">
        <w:rPr>
          <w:lang w:val="en-AU"/>
        </w:rPr>
        <w:t>in</w:t>
      </w:r>
      <w:r w:rsidR="00B35A32" w:rsidRPr="004B7CDF">
        <w:rPr>
          <w:lang w:val="en-AU"/>
        </w:rPr>
        <w:t xml:space="preserve"> this document for the administration guides for all the task bundles for </w:t>
      </w:r>
      <w:r w:rsidR="00E63C38" w:rsidRPr="004B7CDF">
        <w:rPr>
          <w:lang w:val="en-AU"/>
        </w:rPr>
        <w:t>Levels 3 and 4</w:t>
      </w:r>
      <w:r w:rsidR="00B35A32" w:rsidRPr="004B7CDF">
        <w:rPr>
          <w:lang w:val="en-AU"/>
        </w:rPr>
        <w:t>.</w:t>
      </w:r>
      <w:r w:rsidRPr="004B7CDF">
        <w:rPr>
          <w:lang w:val="en-AU"/>
        </w:rPr>
        <w:t xml:space="preserve"> </w:t>
      </w:r>
    </w:p>
    <w:p w14:paraId="0715E683" w14:textId="77777777" w:rsidR="00284D66" w:rsidRPr="004B7CDF" w:rsidRDefault="000D1783" w:rsidP="003137FA">
      <w:pPr>
        <w:pStyle w:val="VCAAfigures"/>
        <w:rPr>
          <w:lang w:val="en-AU"/>
        </w:rPr>
      </w:pPr>
      <w:r>
        <w:rPr>
          <w:lang w:val="en-AU"/>
        </w:rPr>
        <w:pict w14:anchorId="16A32ED0">
          <v:rect id="_x0000_i1025" style="width:0;height:1.5pt" o:hralign="center" o:hrstd="t" o:hr="t" fillcolor="#a0a0a0" stroked="f"/>
        </w:pict>
      </w:r>
    </w:p>
    <w:p w14:paraId="6E38E1F0" w14:textId="77777777" w:rsidR="00C875B3" w:rsidRPr="004B7CDF" w:rsidRDefault="005E7142" w:rsidP="00CD3AFA">
      <w:pPr>
        <w:pStyle w:val="VCAAHeading3"/>
        <w:rPr>
          <w:lang w:val="en-AU"/>
        </w:rPr>
      </w:pPr>
      <w:r w:rsidRPr="004B7CDF">
        <w:rPr>
          <w:lang w:val="en-AU"/>
        </w:rPr>
        <w:t xml:space="preserve">Task bundles by </w:t>
      </w:r>
      <w:r w:rsidR="007571E6" w:rsidRPr="004B7CDF">
        <w:rPr>
          <w:lang w:val="en-AU"/>
        </w:rPr>
        <w:t xml:space="preserve">curriculum </w:t>
      </w:r>
      <w:r w:rsidRPr="004B7CDF">
        <w:rPr>
          <w:lang w:val="en-AU"/>
        </w:rPr>
        <w:t>band</w:t>
      </w:r>
    </w:p>
    <w:p w14:paraId="1740B6CA" w14:textId="77777777" w:rsidR="00284D66" w:rsidRPr="004B7CDF" w:rsidRDefault="00284D66" w:rsidP="00CD3AFA">
      <w:pPr>
        <w:pStyle w:val="VCAAHeading3"/>
        <w:rPr>
          <w:lang w:val="en-AU"/>
        </w:rPr>
        <w:sectPr w:rsidR="00284D66" w:rsidRPr="004B7CDF" w:rsidSect="00C875B3">
          <w:footerReference w:type="even" r:id="rId18"/>
          <w:footerReference w:type="default" r:id="rId19"/>
          <w:footerReference w:type="first" r:id="rId20"/>
          <w:pgSz w:w="11900" w:h="16840"/>
          <w:pgMar w:top="1440" w:right="1440" w:bottom="1440" w:left="1440" w:header="708" w:footer="708" w:gutter="0"/>
          <w:cols w:space="708"/>
          <w:titlePg/>
          <w:docGrid w:linePitch="360"/>
        </w:sectPr>
      </w:pPr>
    </w:p>
    <w:p w14:paraId="28B12DF0" w14:textId="77777777" w:rsidR="003137FA" w:rsidRPr="004B7CDF" w:rsidRDefault="003137FA" w:rsidP="00CD3AFA">
      <w:pPr>
        <w:pStyle w:val="VCAAHeading4"/>
        <w:rPr>
          <w:lang w:val="en-AU"/>
        </w:rPr>
      </w:pPr>
      <w:r w:rsidRPr="004B7CDF">
        <w:rPr>
          <w:lang w:val="en-AU"/>
        </w:rPr>
        <w:t xml:space="preserve">Foundation </w:t>
      </w:r>
      <w:r w:rsidR="00131AFC" w:rsidRPr="004B7CDF">
        <w:rPr>
          <w:lang w:val="en-AU"/>
        </w:rPr>
        <w:t>to</w:t>
      </w:r>
      <w:r w:rsidRPr="004B7CDF">
        <w:rPr>
          <w:lang w:val="en-AU"/>
        </w:rPr>
        <w:t xml:space="preserve"> Level 2</w:t>
      </w:r>
      <w:r w:rsidRPr="004B7CDF">
        <w:rPr>
          <w:lang w:val="en-AU"/>
        </w:rPr>
        <w:tab/>
      </w:r>
    </w:p>
    <w:p w14:paraId="303C1FC3" w14:textId="77777777" w:rsidR="003137FA" w:rsidRPr="004B7CDF" w:rsidRDefault="003137FA" w:rsidP="00E07CDF">
      <w:pPr>
        <w:pStyle w:val="VCAAbullet"/>
        <w:rPr>
          <w:lang w:val="en-AU"/>
        </w:rPr>
      </w:pPr>
      <w:r w:rsidRPr="004B7CDF">
        <w:rPr>
          <w:lang w:val="en-AU"/>
        </w:rPr>
        <w:t>Happy Birthday</w:t>
      </w:r>
    </w:p>
    <w:p w14:paraId="0D9B51F0" w14:textId="77777777" w:rsidR="003137FA" w:rsidRPr="004B7CDF" w:rsidRDefault="003137FA" w:rsidP="00E07CDF">
      <w:pPr>
        <w:pStyle w:val="VCAAbullet"/>
        <w:rPr>
          <w:lang w:val="en-AU"/>
        </w:rPr>
      </w:pPr>
      <w:r w:rsidRPr="004B7CDF">
        <w:rPr>
          <w:lang w:val="en-AU"/>
        </w:rPr>
        <w:t>Multicultural Australia</w:t>
      </w:r>
    </w:p>
    <w:p w14:paraId="1AA30C5A" w14:textId="77777777" w:rsidR="003137FA" w:rsidRPr="004B7CDF" w:rsidRDefault="003137FA" w:rsidP="00E07CDF">
      <w:pPr>
        <w:pStyle w:val="VCAAbullet"/>
        <w:rPr>
          <w:lang w:val="en-AU"/>
        </w:rPr>
      </w:pPr>
      <w:r w:rsidRPr="004B7CDF">
        <w:rPr>
          <w:lang w:val="en-AU"/>
        </w:rPr>
        <w:t>Unhei</w:t>
      </w:r>
    </w:p>
    <w:p w14:paraId="7C1D99F4" w14:textId="77777777" w:rsidR="003137FA" w:rsidRPr="004B7CDF" w:rsidRDefault="003137FA" w:rsidP="00CD3AFA">
      <w:pPr>
        <w:pStyle w:val="VCAAHeading4"/>
        <w:rPr>
          <w:lang w:val="en-AU"/>
        </w:rPr>
      </w:pPr>
      <w:r w:rsidRPr="004B7CDF">
        <w:rPr>
          <w:lang w:val="en-AU"/>
        </w:rPr>
        <w:t>Levels 3</w:t>
      </w:r>
      <w:r w:rsidR="00131AFC" w:rsidRPr="004B7CDF">
        <w:rPr>
          <w:lang w:val="en-AU"/>
        </w:rPr>
        <w:t xml:space="preserve"> and </w:t>
      </w:r>
      <w:r w:rsidRPr="004B7CDF">
        <w:rPr>
          <w:lang w:val="en-AU"/>
        </w:rPr>
        <w:t>4</w:t>
      </w:r>
    </w:p>
    <w:p w14:paraId="16A82DDD" w14:textId="77777777" w:rsidR="003137FA" w:rsidRPr="004B7CDF" w:rsidRDefault="003137FA" w:rsidP="00E07CDF">
      <w:pPr>
        <w:pStyle w:val="VCAAbullet"/>
        <w:rPr>
          <w:lang w:val="en-AU"/>
        </w:rPr>
      </w:pPr>
      <w:r w:rsidRPr="004B7CDF">
        <w:rPr>
          <w:lang w:val="en-AU"/>
        </w:rPr>
        <w:t>Happiness</w:t>
      </w:r>
    </w:p>
    <w:p w14:paraId="4CF43374" w14:textId="77777777" w:rsidR="003137FA" w:rsidRPr="004B7CDF" w:rsidRDefault="003137FA" w:rsidP="00E07CDF">
      <w:pPr>
        <w:pStyle w:val="VCAAbullet"/>
        <w:rPr>
          <w:lang w:val="en-AU"/>
        </w:rPr>
      </w:pPr>
      <w:r w:rsidRPr="004B7CDF">
        <w:rPr>
          <w:lang w:val="en-AU"/>
        </w:rPr>
        <w:t>Family Holiday</w:t>
      </w:r>
    </w:p>
    <w:p w14:paraId="4F66BD82" w14:textId="77777777" w:rsidR="003137FA" w:rsidRPr="004B7CDF" w:rsidRDefault="003137FA" w:rsidP="00E07CDF">
      <w:pPr>
        <w:pStyle w:val="VCAAbullet"/>
        <w:rPr>
          <w:lang w:val="en-AU"/>
        </w:rPr>
      </w:pPr>
      <w:r w:rsidRPr="004B7CDF">
        <w:rPr>
          <w:lang w:val="en-AU"/>
        </w:rPr>
        <w:t>Joshi</w:t>
      </w:r>
    </w:p>
    <w:p w14:paraId="3381124C" w14:textId="77777777" w:rsidR="003137FA" w:rsidRPr="004B7CDF" w:rsidRDefault="003137FA" w:rsidP="00E07CDF">
      <w:pPr>
        <w:pStyle w:val="VCAAbullet"/>
        <w:rPr>
          <w:lang w:val="en-AU"/>
        </w:rPr>
      </w:pPr>
      <w:r w:rsidRPr="004B7CDF">
        <w:rPr>
          <w:lang w:val="en-AU"/>
        </w:rPr>
        <w:t>Uluru Campground</w:t>
      </w:r>
    </w:p>
    <w:p w14:paraId="79A7C0ED" w14:textId="77777777" w:rsidR="003137FA" w:rsidRPr="004B7CDF" w:rsidRDefault="003137FA" w:rsidP="00E07CDF">
      <w:pPr>
        <w:pStyle w:val="VCAAbullet"/>
        <w:rPr>
          <w:lang w:val="en-AU"/>
        </w:rPr>
      </w:pPr>
      <w:r w:rsidRPr="004B7CDF">
        <w:rPr>
          <w:lang w:val="en-AU"/>
        </w:rPr>
        <w:t>Cultural Practices</w:t>
      </w:r>
    </w:p>
    <w:p w14:paraId="33A143B4" w14:textId="77777777" w:rsidR="003137FA" w:rsidRPr="004B7CDF" w:rsidRDefault="003137FA" w:rsidP="00CD3AFA">
      <w:pPr>
        <w:pStyle w:val="VCAAHeading4"/>
        <w:rPr>
          <w:lang w:val="en-AU"/>
        </w:rPr>
      </w:pPr>
      <w:r w:rsidRPr="004B7CDF">
        <w:rPr>
          <w:lang w:val="en-AU"/>
        </w:rPr>
        <w:t>Levels 5</w:t>
      </w:r>
      <w:r w:rsidR="00131AFC" w:rsidRPr="004B7CDF">
        <w:rPr>
          <w:lang w:val="en-AU"/>
        </w:rPr>
        <w:t xml:space="preserve"> and </w:t>
      </w:r>
      <w:r w:rsidRPr="004B7CDF">
        <w:rPr>
          <w:lang w:val="en-AU"/>
        </w:rPr>
        <w:t>6</w:t>
      </w:r>
    </w:p>
    <w:p w14:paraId="4CAF10C1" w14:textId="77777777" w:rsidR="003137FA" w:rsidRPr="004B7CDF" w:rsidRDefault="003137FA" w:rsidP="00E07CDF">
      <w:pPr>
        <w:pStyle w:val="VCAAbullet"/>
        <w:rPr>
          <w:lang w:val="en-AU"/>
        </w:rPr>
      </w:pPr>
      <w:r w:rsidRPr="004B7CDF">
        <w:rPr>
          <w:lang w:val="en-AU"/>
        </w:rPr>
        <w:t>Student Exchange Program</w:t>
      </w:r>
    </w:p>
    <w:p w14:paraId="73229713" w14:textId="77777777" w:rsidR="003137FA" w:rsidRPr="004B7CDF" w:rsidRDefault="003137FA" w:rsidP="00E07CDF">
      <w:pPr>
        <w:pStyle w:val="VCAAbullet"/>
        <w:rPr>
          <w:lang w:val="en-AU"/>
        </w:rPr>
      </w:pPr>
      <w:r w:rsidRPr="004B7CDF">
        <w:rPr>
          <w:lang w:val="en-AU"/>
        </w:rPr>
        <w:t>Governor Phillip</w:t>
      </w:r>
    </w:p>
    <w:p w14:paraId="110AA160" w14:textId="77777777" w:rsidR="003137FA" w:rsidRPr="004B7CDF" w:rsidRDefault="003137FA" w:rsidP="00E07CDF">
      <w:pPr>
        <w:pStyle w:val="VCAAbullet"/>
        <w:rPr>
          <w:lang w:val="en-AU"/>
        </w:rPr>
      </w:pPr>
      <w:r w:rsidRPr="004B7CDF">
        <w:rPr>
          <w:lang w:val="en-AU"/>
        </w:rPr>
        <w:t>Multicultural Day</w:t>
      </w:r>
    </w:p>
    <w:p w14:paraId="5FDDA1E3" w14:textId="77777777" w:rsidR="003137FA" w:rsidRPr="004B7CDF" w:rsidRDefault="003137FA" w:rsidP="00E07CDF">
      <w:pPr>
        <w:pStyle w:val="VCAAbullet"/>
        <w:rPr>
          <w:lang w:val="en-AU"/>
        </w:rPr>
      </w:pPr>
      <w:r w:rsidRPr="004B7CDF">
        <w:rPr>
          <w:lang w:val="en-AU"/>
        </w:rPr>
        <w:t xml:space="preserve">Culture and Lifestyle </w:t>
      </w:r>
    </w:p>
    <w:p w14:paraId="54985C47" w14:textId="77777777" w:rsidR="003137FA" w:rsidRPr="004B7CDF" w:rsidRDefault="00284D66" w:rsidP="00CD3AFA">
      <w:pPr>
        <w:pStyle w:val="VCAAHeading4"/>
        <w:rPr>
          <w:lang w:val="en-AU"/>
        </w:rPr>
      </w:pPr>
      <w:r w:rsidRPr="004B7CDF">
        <w:rPr>
          <w:lang w:val="en-AU"/>
        </w:rPr>
        <w:br w:type="column"/>
      </w:r>
      <w:r w:rsidR="003137FA" w:rsidRPr="004B7CDF">
        <w:rPr>
          <w:lang w:val="en-AU"/>
        </w:rPr>
        <w:t>Levels 7</w:t>
      </w:r>
      <w:r w:rsidR="00131AFC" w:rsidRPr="004B7CDF">
        <w:rPr>
          <w:lang w:val="en-AU"/>
        </w:rPr>
        <w:t xml:space="preserve"> and </w:t>
      </w:r>
      <w:r w:rsidR="003137FA" w:rsidRPr="004B7CDF">
        <w:rPr>
          <w:lang w:val="en-AU"/>
        </w:rPr>
        <w:t>8</w:t>
      </w:r>
    </w:p>
    <w:p w14:paraId="7418EF53" w14:textId="77777777" w:rsidR="003137FA" w:rsidRPr="004B7CDF" w:rsidRDefault="003137FA" w:rsidP="00E07CDF">
      <w:pPr>
        <w:pStyle w:val="VCAAbullet"/>
        <w:rPr>
          <w:lang w:val="en-AU"/>
        </w:rPr>
      </w:pPr>
      <w:r w:rsidRPr="004B7CDF">
        <w:rPr>
          <w:lang w:val="en-AU"/>
        </w:rPr>
        <w:t>Wadawurrung People</w:t>
      </w:r>
    </w:p>
    <w:p w14:paraId="7BA233B1" w14:textId="77777777" w:rsidR="003137FA" w:rsidRPr="004B7CDF" w:rsidRDefault="003137FA" w:rsidP="00E07CDF">
      <w:pPr>
        <w:pStyle w:val="VCAAbullet"/>
        <w:rPr>
          <w:lang w:val="en-AU"/>
        </w:rPr>
      </w:pPr>
      <w:r w:rsidRPr="004B7CDF">
        <w:rPr>
          <w:lang w:val="en-AU"/>
        </w:rPr>
        <w:t>School Canteen Committee</w:t>
      </w:r>
    </w:p>
    <w:p w14:paraId="18A606EA" w14:textId="77777777" w:rsidR="003137FA" w:rsidRPr="004B7CDF" w:rsidRDefault="003137FA" w:rsidP="00E07CDF">
      <w:pPr>
        <w:pStyle w:val="VCAAbullet"/>
        <w:rPr>
          <w:lang w:val="en-AU"/>
        </w:rPr>
      </w:pPr>
      <w:r w:rsidRPr="004B7CDF">
        <w:rPr>
          <w:lang w:val="en-AU"/>
        </w:rPr>
        <w:t>Advertisement Complaint</w:t>
      </w:r>
    </w:p>
    <w:p w14:paraId="3463EAFE" w14:textId="77777777" w:rsidR="003137FA" w:rsidRPr="004B7CDF" w:rsidRDefault="003137FA" w:rsidP="00CD3AFA">
      <w:pPr>
        <w:pStyle w:val="VCAAHeading4"/>
        <w:rPr>
          <w:lang w:val="en-AU"/>
        </w:rPr>
      </w:pPr>
      <w:r w:rsidRPr="004B7CDF">
        <w:rPr>
          <w:lang w:val="en-AU"/>
        </w:rPr>
        <w:t>Levels 9</w:t>
      </w:r>
      <w:r w:rsidR="00131AFC" w:rsidRPr="004B7CDF">
        <w:rPr>
          <w:lang w:val="en-AU"/>
        </w:rPr>
        <w:t xml:space="preserve"> and </w:t>
      </w:r>
      <w:r w:rsidRPr="004B7CDF">
        <w:rPr>
          <w:lang w:val="en-AU"/>
        </w:rPr>
        <w:t>10</w:t>
      </w:r>
    </w:p>
    <w:p w14:paraId="783ADDA6" w14:textId="77777777" w:rsidR="003137FA" w:rsidRPr="004B7CDF" w:rsidRDefault="003137FA" w:rsidP="00E07CDF">
      <w:pPr>
        <w:pStyle w:val="VCAAbullet"/>
        <w:rPr>
          <w:lang w:val="en-AU"/>
        </w:rPr>
      </w:pPr>
      <w:r w:rsidRPr="004B7CDF">
        <w:rPr>
          <w:lang w:val="en-AU"/>
        </w:rPr>
        <w:t>Multiculturalism and Social Cohesion</w:t>
      </w:r>
    </w:p>
    <w:p w14:paraId="05561F2C" w14:textId="77777777" w:rsidR="003137FA" w:rsidRPr="004B7CDF" w:rsidRDefault="003137FA" w:rsidP="00E07CDF">
      <w:pPr>
        <w:pStyle w:val="VCAAbullet"/>
        <w:rPr>
          <w:lang w:val="en-AU"/>
        </w:rPr>
      </w:pPr>
      <w:r w:rsidRPr="004B7CDF">
        <w:rPr>
          <w:lang w:val="en-AU"/>
        </w:rPr>
        <w:t>Fair Dinkum Fixes</w:t>
      </w:r>
    </w:p>
    <w:p w14:paraId="53F683D2" w14:textId="77777777" w:rsidR="003137FA" w:rsidRPr="004B7CDF" w:rsidRDefault="003137FA" w:rsidP="00E07CDF">
      <w:pPr>
        <w:pStyle w:val="VCAAbullet"/>
        <w:rPr>
          <w:lang w:val="en-AU"/>
        </w:rPr>
      </w:pPr>
      <w:r w:rsidRPr="004B7CDF">
        <w:rPr>
          <w:lang w:val="en-AU"/>
        </w:rPr>
        <w:t>Social Cohesion and Australia</w:t>
      </w:r>
      <w:r w:rsidR="00284D66" w:rsidRPr="004B7CDF">
        <w:rPr>
          <w:lang w:val="en-AU"/>
        </w:rPr>
        <w:t>–</w:t>
      </w:r>
      <w:r w:rsidRPr="004B7CDF">
        <w:rPr>
          <w:lang w:val="en-AU"/>
        </w:rPr>
        <w:t>Asia Engagement</w:t>
      </w:r>
    </w:p>
    <w:p w14:paraId="332BE8E8" w14:textId="77777777" w:rsidR="003137FA" w:rsidRPr="004B7CDF" w:rsidRDefault="003137FA" w:rsidP="00E07CDF">
      <w:pPr>
        <w:pStyle w:val="VCAAbullet"/>
        <w:rPr>
          <w:lang w:val="en-AU"/>
        </w:rPr>
      </w:pPr>
      <w:r w:rsidRPr="004B7CDF">
        <w:rPr>
          <w:lang w:val="en-AU"/>
        </w:rPr>
        <w:t>Arranged Marriages</w:t>
      </w:r>
    </w:p>
    <w:p w14:paraId="3692C90D" w14:textId="77777777" w:rsidR="00284D66" w:rsidRPr="004B7CDF" w:rsidRDefault="003137FA" w:rsidP="003137FA">
      <w:pPr>
        <w:pStyle w:val="VCAAbullet"/>
        <w:rPr>
          <w:lang w:val="en-AU"/>
        </w:rPr>
      </w:pPr>
      <w:r w:rsidRPr="004B7CDF">
        <w:rPr>
          <w:lang w:val="en-AU"/>
        </w:rPr>
        <w:t>Tourism</w:t>
      </w:r>
    </w:p>
    <w:p w14:paraId="3837B71D" w14:textId="77777777" w:rsidR="00284D66" w:rsidRPr="004B7CDF" w:rsidRDefault="00284D66" w:rsidP="00284D66">
      <w:pPr>
        <w:pStyle w:val="VCAAbullet"/>
        <w:numPr>
          <w:ilvl w:val="0"/>
          <w:numId w:val="0"/>
        </w:numPr>
        <w:ind w:left="425" w:hanging="425"/>
        <w:rPr>
          <w:lang w:val="en-AU"/>
        </w:rPr>
      </w:pPr>
    </w:p>
    <w:p w14:paraId="4C78A0A3" w14:textId="77777777" w:rsidR="00284D66" w:rsidRPr="004B7CDF" w:rsidRDefault="00284D66" w:rsidP="00284D66">
      <w:pPr>
        <w:pStyle w:val="VCAAbullet"/>
        <w:numPr>
          <w:ilvl w:val="0"/>
          <w:numId w:val="0"/>
        </w:numPr>
        <w:ind w:left="425" w:hanging="425"/>
        <w:rPr>
          <w:lang w:val="en-AU"/>
        </w:rPr>
        <w:sectPr w:rsidR="00284D66" w:rsidRPr="004B7CDF" w:rsidSect="00284D66">
          <w:type w:val="continuous"/>
          <w:pgSz w:w="11900" w:h="16840"/>
          <w:pgMar w:top="1440" w:right="1440" w:bottom="1440" w:left="1440" w:header="708" w:footer="708" w:gutter="0"/>
          <w:cols w:num="2" w:space="708"/>
          <w:titlePg/>
          <w:docGrid w:linePitch="360"/>
        </w:sectPr>
      </w:pPr>
    </w:p>
    <w:p w14:paraId="78723BD5" w14:textId="77777777" w:rsidR="00C875B3" w:rsidRPr="004B7CDF" w:rsidRDefault="00C875B3" w:rsidP="00C875B3">
      <w:pPr>
        <w:pStyle w:val="VCAAHeading2"/>
        <w:rPr>
          <w:lang w:val="en-AU"/>
        </w:rPr>
      </w:pPr>
      <w:bookmarkStart w:id="21" w:name="_Toc11927379"/>
      <w:r w:rsidRPr="004B7CDF">
        <w:rPr>
          <w:lang w:val="en-AU"/>
        </w:rPr>
        <w:t>Preparing students through the explicit teaching of Intercultural Capability</w:t>
      </w:r>
      <w:bookmarkEnd w:id="21"/>
    </w:p>
    <w:p w14:paraId="516E5C01" w14:textId="77777777" w:rsidR="00CA4C6F" w:rsidRPr="004B7CDF" w:rsidRDefault="00CA4C6F" w:rsidP="00CA4C6F">
      <w:pPr>
        <w:pStyle w:val="VCAAbody"/>
        <w:rPr>
          <w:lang w:val="en-AU"/>
        </w:rPr>
      </w:pPr>
      <w:r w:rsidRPr="004B7CDF">
        <w:rPr>
          <w:lang w:val="en-AU"/>
        </w:rPr>
        <w:t xml:space="preserve">Intercultural Capability is a distinct curriculum area within the Victorian Curriculum F–10. While the Victorian Curriculum learning areas could be used as contexts, the knowledge and skills in Intercultural Capability are discrete and therefore must be taught explicitly. The Intercultural Capability curriculum can be found on the </w:t>
      </w:r>
      <w:hyperlink r:id="rId21" w:history="1">
        <w:r w:rsidRPr="004B7CDF">
          <w:rPr>
            <w:rStyle w:val="Hyperlink"/>
            <w:lang w:val="en-AU"/>
          </w:rPr>
          <w:t>Victorian Curriculum website</w:t>
        </w:r>
      </w:hyperlink>
      <w:r w:rsidRPr="004B7CDF">
        <w:rPr>
          <w:lang w:val="en-AU"/>
        </w:rPr>
        <w:t xml:space="preserve">. An overview of what is involved in explicitly teaching the Capabilities can be found on the </w:t>
      </w:r>
      <w:hyperlink r:id="rId22" w:history="1">
        <w:r w:rsidRPr="004B7CDF">
          <w:rPr>
            <w:rStyle w:val="Hyperlink"/>
            <w:lang w:val="en-AU"/>
          </w:rPr>
          <w:t>VCAA website</w:t>
        </w:r>
      </w:hyperlink>
      <w:r w:rsidRPr="004B7CDF">
        <w:rPr>
          <w:lang w:val="en-AU"/>
        </w:rPr>
        <w:t>.</w:t>
      </w:r>
    </w:p>
    <w:p w14:paraId="11CC757F" w14:textId="4B887CBD" w:rsidR="00C875B3" w:rsidRPr="004B7CDF" w:rsidRDefault="00C875B3" w:rsidP="00C875B3">
      <w:pPr>
        <w:pStyle w:val="VCAAbody"/>
        <w:rPr>
          <w:lang w:val="en-AU"/>
        </w:rPr>
      </w:pPr>
      <w:r w:rsidRPr="004B7CDF">
        <w:rPr>
          <w:lang w:val="en-AU"/>
        </w:rPr>
        <w:t xml:space="preserve">The </w:t>
      </w:r>
      <w:r w:rsidR="00E476F7" w:rsidRPr="004B7CDF">
        <w:rPr>
          <w:lang w:val="en-AU"/>
        </w:rPr>
        <w:t xml:space="preserve">Intercultural Capability </w:t>
      </w:r>
      <w:r w:rsidR="003F6F96" w:rsidRPr="004B7CDF">
        <w:rPr>
          <w:lang w:val="en-AU"/>
        </w:rPr>
        <w:t>D</w:t>
      </w:r>
      <w:r w:rsidR="00E476F7" w:rsidRPr="004B7CDF">
        <w:rPr>
          <w:lang w:val="en-AU"/>
        </w:rPr>
        <w:t xml:space="preserve">igital </w:t>
      </w:r>
      <w:r w:rsidR="003F6F96" w:rsidRPr="004B7CDF">
        <w:rPr>
          <w:lang w:val="en-AU"/>
        </w:rPr>
        <w:t>A</w:t>
      </w:r>
      <w:r w:rsidR="00314B13" w:rsidRPr="004B7CDF">
        <w:rPr>
          <w:lang w:val="en-AU"/>
        </w:rPr>
        <w:t xml:space="preserve">ssessment </w:t>
      </w:r>
      <w:r w:rsidRPr="004B7CDF">
        <w:rPr>
          <w:lang w:val="en-AU"/>
        </w:rPr>
        <w:t xml:space="preserve">items </w:t>
      </w:r>
      <w:r w:rsidR="00314B13" w:rsidRPr="004B7CDF">
        <w:rPr>
          <w:lang w:val="en-AU"/>
        </w:rPr>
        <w:t>are</w:t>
      </w:r>
      <w:r w:rsidRPr="004B7CDF">
        <w:rPr>
          <w:lang w:val="en-AU"/>
        </w:rPr>
        <w:t xml:space="preserve"> based on the Intercultural Capability achievement standards and their underlying content descriptions. A key assumption is that students</w:t>
      </w:r>
      <w:r w:rsidR="007571E6" w:rsidRPr="004B7CDF">
        <w:rPr>
          <w:lang w:val="en-AU"/>
        </w:rPr>
        <w:t xml:space="preserve"> have been explicitly taught Intercultural Capability. </w:t>
      </w:r>
      <w:r w:rsidR="00314B13" w:rsidRPr="004B7CDF">
        <w:rPr>
          <w:bCs/>
          <w:lang w:val="en-AU"/>
        </w:rPr>
        <w:t>Before administering the assessments, t</w:t>
      </w:r>
      <w:r w:rsidRPr="004B7CDF">
        <w:rPr>
          <w:bCs/>
          <w:lang w:val="en-AU"/>
        </w:rPr>
        <w:t>eachers should consider students’ abilit</w:t>
      </w:r>
      <w:r w:rsidR="00314B13" w:rsidRPr="004B7CDF">
        <w:rPr>
          <w:bCs/>
          <w:lang w:val="en-AU"/>
        </w:rPr>
        <w:t xml:space="preserve">ies </w:t>
      </w:r>
      <w:r w:rsidRPr="004B7CDF">
        <w:rPr>
          <w:bCs/>
          <w:lang w:val="en-AU"/>
        </w:rPr>
        <w:t xml:space="preserve">and the extent of </w:t>
      </w:r>
      <w:r w:rsidR="00314B13" w:rsidRPr="004B7CDF">
        <w:rPr>
          <w:bCs/>
          <w:lang w:val="en-AU"/>
        </w:rPr>
        <w:t xml:space="preserve">their </w:t>
      </w:r>
      <w:r w:rsidRPr="004B7CDF">
        <w:rPr>
          <w:bCs/>
          <w:lang w:val="en-AU"/>
        </w:rPr>
        <w:t xml:space="preserve">prior </w:t>
      </w:r>
      <w:r w:rsidR="00314B13" w:rsidRPr="004B7CDF">
        <w:rPr>
          <w:bCs/>
          <w:lang w:val="en-AU"/>
        </w:rPr>
        <w:t>learning</w:t>
      </w:r>
      <w:r w:rsidRPr="004B7CDF">
        <w:rPr>
          <w:bCs/>
          <w:lang w:val="en-AU"/>
        </w:rPr>
        <w:t xml:space="preserve"> </w:t>
      </w:r>
      <w:r w:rsidR="00314B13" w:rsidRPr="004B7CDF">
        <w:rPr>
          <w:bCs/>
          <w:lang w:val="en-AU"/>
        </w:rPr>
        <w:t xml:space="preserve">in regards to </w:t>
      </w:r>
      <w:r w:rsidRPr="004B7CDF">
        <w:rPr>
          <w:bCs/>
          <w:lang w:val="en-AU"/>
        </w:rPr>
        <w:t>Intercultural Capability</w:t>
      </w:r>
      <w:r w:rsidR="00314B13" w:rsidRPr="004B7CDF">
        <w:rPr>
          <w:bCs/>
          <w:lang w:val="en-AU"/>
        </w:rPr>
        <w:t>.</w:t>
      </w:r>
    </w:p>
    <w:p w14:paraId="6BC44886" w14:textId="77777777" w:rsidR="003137FA" w:rsidRPr="004B7CDF" w:rsidRDefault="003137FA">
      <w:pPr>
        <w:rPr>
          <w:rFonts w:ascii="Arial" w:hAnsi="Arial" w:cs="Arial"/>
          <w:b/>
          <w:sz w:val="40"/>
          <w:szCs w:val="40"/>
          <w:lang w:val="en-AU"/>
        </w:rPr>
      </w:pPr>
      <w:r w:rsidRPr="004B7CDF">
        <w:rPr>
          <w:lang w:val="en-AU"/>
        </w:rPr>
        <w:br w:type="page"/>
      </w:r>
    </w:p>
    <w:p w14:paraId="641F3024" w14:textId="77777777" w:rsidR="00C875B3" w:rsidRPr="004B7CDF" w:rsidRDefault="00C875B3" w:rsidP="00E07CDF">
      <w:pPr>
        <w:pStyle w:val="VCAAHeading1"/>
        <w:rPr>
          <w:lang w:val="en-AU"/>
        </w:rPr>
      </w:pPr>
      <w:bookmarkStart w:id="22" w:name="_Toc11927380"/>
      <w:r w:rsidRPr="004B7CDF">
        <w:rPr>
          <w:lang w:val="en-AU"/>
        </w:rPr>
        <w:t>How to use this guide</w:t>
      </w:r>
      <w:bookmarkEnd w:id="22"/>
    </w:p>
    <w:p w14:paraId="1B86D1D6" w14:textId="6C4D3DC6" w:rsidR="00C875B3" w:rsidRPr="004B7CDF" w:rsidRDefault="00C875B3" w:rsidP="00C875B3">
      <w:pPr>
        <w:pStyle w:val="VCAAbody"/>
        <w:rPr>
          <w:lang w:val="en-AU"/>
        </w:rPr>
      </w:pPr>
      <w:r w:rsidRPr="004B7CDF">
        <w:rPr>
          <w:lang w:val="en-AU"/>
        </w:rPr>
        <w:t>This guide offers advice on administering and marking digital assessments for Intercultural Capability</w:t>
      </w:r>
      <w:r w:rsidR="00FD5044" w:rsidRPr="004B7CDF">
        <w:rPr>
          <w:lang w:val="en-AU"/>
        </w:rPr>
        <w:t xml:space="preserve"> </w:t>
      </w:r>
      <w:r w:rsidR="00E63C38" w:rsidRPr="004B7CDF">
        <w:rPr>
          <w:lang w:val="en-AU"/>
        </w:rPr>
        <w:t>Levels 3 and 4</w:t>
      </w:r>
      <w:r w:rsidRPr="004B7CDF">
        <w:rPr>
          <w:lang w:val="en-AU"/>
        </w:rPr>
        <w:t>.</w:t>
      </w:r>
      <w:r w:rsidR="000C1CEE" w:rsidRPr="004B7CDF">
        <w:rPr>
          <w:lang w:val="en-AU"/>
        </w:rPr>
        <w:t xml:space="preserve"> In developing the task bundles, a process was undertaken to generate reliable and empirically validated assessments. The advice</w:t>
      </w:r>
      <w:r w:rsidR="00DD7A55" w:rsidRPr="004B7CDF">
        <w:rPr>
          <w:lang w:val="en-AU"/>
        </w:rPr>
        <w:t xml:space="preserve"> in this guide</w:t>
      </w:r>
      <w:r w:rsidR="000C1CEE" w:rsidRPr="004B7CDF">
        <w:rPr>
          <w:lang w:val="en-AU"/>
        </w:rPr>
        <w:t xml:space="preserve"> is based on the findings o</w:t>
      </w:r>
      <w:r w:rsidR="001C0CB7" w:rsidRPr="004B7CDF">
        <w:rPr>
          <w:lang w:val="en-AU"/>
        </w:rPr>
        <w:t>f</w:t>
      </w:r>
      <w:r w:rsidR="000C1CEE" w:rsidRPr="004B7CDF">
        <w:rPr>
          <w:lang w:val="en-AU"/>
        </w:rPr>
        <w:t xml:space="preserve"> t</w:t>
      </w:r>
      <w:r w:rsidR="00461271" w:rsidRPr="004B7CDF">
        <w:rPr>
          <w:lang w:val="en-AU"/>
        </w:rPr>
        <w:t>hat</w:t>
      </w:r>
      <w:r w:rsidR="000C1CEE" w:rsidRPr="004B7CDF">
        <w:rPr>
          <w:lang w:val="en-AU"/>
        </w:rPr>
        <w:t xml:space="preserve"> process. </w:t>
      </w:r>
    </w:p>
    <w:p w14:paraId="1E2CC2C8" w14:textId="77777777" w:rsidR="00C875B3" w:rsidRPr="004B7CDF" w:rsidRDefault="00C875B3" w:rsidP="00C875B3">
      <w:pPr>
        <w:pStyle w:val="VCAAbody"/>
        <w:rPr>
          <w:lang w:val="en-AU"/>
        </w:rPr>
      </w:pPr>
      <w:r w:rsidRPr="004B7CDF">
        <w:rPr>
          <w:lang w:val="en-AU"/>
        </w:rPr>
        <w:t>This guide should be read together with all the elements of the relevant task bundle</w:t>
      </w:r>
      <w:r w:rsidR="000C6D77" w:rsidRPr="004B7CDF">
        <w:rPr>
          <w:lang w:val="en-AU"/>
        </w:rPr>
        <w:t xml:space="preserve"> –</w:t>
      </w:r>
      <w:r w:rsidRPr="004B7CDF">
        <w:rPr>
          <w:lang w:val="en-AU"/>
        </w:rPr>
        <w:t xml:space="preserve"> that is, the stimulus, </w:t>
      </w:r>
      <w:r w:rsidR="000C6D77" w:rsidRPr="004B7CDF">
        <w:rPr>
          <w:lang w:val="en-AU"/>
        </w:rPr>
        <w:t xml:space="preserve">the </w:t>
      </w:r>
      <w:r w:rsidRPr="004B7CDF">
        <w:rPr>
          <w:lang w:val="en-AU"/>
        </w:rPr>
        <w:t xml:space="preserve">associated set of assessment items, </w:t>
      </w:r>
      <w:r w:rsidR="000C6D77" w:rsidRPr="004B7CDF">
        <w:rPr>
          <w:lang w:val="en-AU"/>
        </w:rPr>
        <w:t xml:space="preserve">the task </w:t>
      </w:r>
      <w:r w:rsidRPr="004B7CDF">
        <w:rPr>
          <w:lang w:val="en-AU"/>
        </w:rPr>
        <w:t xml:space="preserve">administration guide and </w:t>
      </w:r>
      <w:r w:rsidR="000C6D77" w:rsidRPr="004B7CDF">
        <w:rPr>
          <w:lang w:val="en-AU"/>
        </w:rPr>
        <w:t xml:space="preserve">the </w:t>
      </w:r>
      <w:r w:rsidRPr="004B7CDF">
        <w:rPr>
          <w:lang w:val="en-AU"/>
        </w:rPr>
        <w:t xml:space="preserve">marking guide. </w:t>
      </w:r>
    </w:p>
    <w:p w14:paraId="3639236F" w14:textId="77777777" w:rsidR="00C875B3" w:rsidRPr="004B7CDF" w:rsidRDefault="00C875B3" w:rsidP="00E07CDF">
      <w:pPr>
        <w:pStyle w:val="VCAAHeading2"/>
        <w:rPr>
          <w:lang w:val="en-AU"/>
        </w:rPr>
      </w:pPr>
      <w:bookmarkStart w:id="23" w:name="_Toc11927381"/>
      <w:r w:rsidRPr="004B7CDF">
        <w:rPr>
          <w:lang w:val="en-AU"/>
        </w:rPr>
        <w:t>What does this guide contain?</w:t>
      </w:r>
      <w:bookmarkEnd w:id="23"/>
    </w:p>
    <w:p w14:paraId="49113CAE" w14:textId="77777777" w:rsidR="00C875B3" w:rsidRPr="004B7CDF" w:rsidRDefault="000C6D77" w:rsidP="00C875B3">
      <w:pPr>
        <w:pStyle w:val="VCAAbody"/>
        <w:rPr>
          <w:lang w:val="en-AU"/>
        </w:rPr>
      </w:pPr>
      <w:r w:rsidRPr="004B7CDF">
        <w:rPr>
          <w:lang w:val="en-AU"/>
        </w:rPr>
        <w:t>This guide covers the following content.</w:t>
      </w:r>
    </w:p>
    <w:p w14:paraId="3551B382" w14:textId="77777777" w:rsidR="00461271" w:rsidRPr="004B7CDF" w:rsidRDefault="00461271" w:rsidP="00D974FF">
      <w:pPr>
        <w:pStyle w:val="VCAAbullet"/>
        <w:rPr>
          <w:lang w:val="en-AU"/>
        </w:rPr>
      </w:pPr>
      <w:r w:rsidRPr="004B7CDF">
        <w:rPr>
          <w:lang w:val="en-AU"/>
        </w:rPr>
        <w:t>Advice on assessment</w:t>
      </w:r>
    </w:p>
    <w:p w14:paraId="1A6042F8" w14:textId="77777777" w:rsidR="00461271" w:rsidRPr="004B7CDF" w:rsidRDefault="00284C59" w:rsidP="00D974FF">
      <w:pPr>
        <w:pStyle w:val="VCAAbulletlevel2"/>
        <w:rPr>
          <w:lang w:val="en-AU"/>
        </w:rPr>
      </w:pPr>
      <w:r w:rsidRPr="004B7CDF">
        <w:rPr>
          <w:lang w:val="en-AU"/>
        </w:rPr>
        <w:t>o</w:t>
      </w:r>
      <w:r w:rsidR="00461271" w:rsidRPr="004B7CDF">
        <w:rPr>
          <w:lang w:val="en-AU"/>
        </w:rPr>
        <w:t>n-balance judgement</w:t>
      </w:r>
      <w:r w:rsidR="00A757D0" w:rsidRPr="004B7CDF">
        <w:rPr>
          <w:lang w:val="en-AU"/>
        </w:rPr>
        <w:t>s</w:t>
      </w:r>
      <w:r w:rsidR="00461271" w:rsidRPr="004B7CDF">
        <w:rPr>
          <w:lang w:val="en-AU"/>
        </w:rPr>
        <w:t xml:space="preserve"> </w:t>
      </w:r>
    </w:p>
    <w:p w14:paraId="79F5D52B" w14:textId="77777777" w:rsidR="00461271" w:rsidRPr="004B7CDF" w:rsidRDefault="005C059D" w:rsidP="00D974FF">
      <w:pPr>
        <w:pStyle w:val="VCAAbulletlevel2"/>
        <w:rPr>
          <w:lang w:val="en-AU"/>
        </w:rPr>
      </w:pPr>
      <w:r w:rsidRPr="004B7CDF">
        <w:rPr>
          <w:lang w:val="en-AU"/>
        </w:rPr>
        <w:t xml:space="preserve">the </w:t>
      </w:r>
      <w:r w:rsidR="00A757D0" w:rsidRPr="004B7CDF">
        <w:rPr>
          <w:lang w:val="en-AU"/>
        </w:rPr>
        <w:t xml:space="preserve">framework behind the </w:t>
      </w:r>
      <w:r w:rsidR="00461271" w:rsidRPr="004B7CDF">
        <w:rPr>
          <w:lang w:val="en-AU"/>
        </w:rPr>
        <w:t>marking guide</w:t>
      </w:r>
      <w:r w:rsidR="00A757D0" w:rsidRPr="004B7CDF">
        <w:rPr>
          <w:lang w:val="en-AU"/>
        </w:rPr>
        <w:t>s</w:t>
      </w:r>
      <w:r w:rsidR="00461271" w:rsidRPr="004B7CDF">
        <w:rPr>
          <w:lang w:val="en-AU"/>
        </w:rPr>
        <w:t xml:space="preserve"> </w:t>
      </w:r>
    </w:p>
    <w:p w14:paraId="66FFD1D9" w14:textId="77777777" w:rsidR="00461271" w:rsidRPr="004B7CDF" w:rsidRDefault="00461271" w:rsidP="00D974FF">
      <w:pPr>
        <w:pStyle w:val="VCAAbulletlevel2"/>
        <w:rPr>
          <w:lang w:val="en-AU"/>
        </w:rPr>
      </w:pPr>
      <w:r w:rsidRPr="004B7CDF">
        <w:rPr>
          <w:lang w:val="en-AU"/>
        </w:rPr>
        <w:t>micro-progressions</w:t>
      </w:r>
    </w:p>
    <w:p w14:paraId="7F225C27" w14:textId="77777777" w:rsidR="00461271" w:rsidRPr="004B7CDF" w:rsidRDefault="00461271" w:rsidP="00D974FF">
      <w:pPr>
        <w:pStyle w:val="VCAAbulletlevel2"/>
        <w:rPr>
          <w:lang w:val="en-AU"/>
        </w:rPr>
      </w:pPr>
      <w:r w:rsidRPr="004B7CDF">
        <w:rPr>
          <w:lang w:val="en-AU"/>
        </w:rPr>
        <w:t>moderation</w:t>
      </w:r>
    </w:p>
    <w:p w14:paraId="64363AB4" w14:textId="77777777" w:rsidR="00461271" w:rsidRPr="004B7CDF" w:rsidRDefault="00461271" w:rsidP="00D974FF">
      <w:pPr>
        <w:pStyle w:val="VCAAbulletlevel2"/>
        <w:rPr>
          <w:lang w:val="en-AU"/>
        </w:rPr>
      </w:pPr>
      <w:r w:rsidRPr="004B7CDF">
        <w:rPr>
          <w:lang w:val="en-AU"/>
        </w:rPr>
        <w:t xml:space="preserve">feedback </w:t>
      </w:r>
    </w:p>
    <w:p w14:paraId="0F76F305" w14:textId="77777777" w:rsidR="00461271" w:rsidRPr="004B7CDF" w:rsidRDefault="00461271" w:rsidP="00D974FF">
      <w:pPr>
        <w:pStyle w:val="VCAAbullet"/>
        <w:rPr>
          <w:lang w:val="en-AU"/>
        </w:rPr>
      </w:pPr>
      <w:r w:rsidRPr="004B7CDF">
        <w:rPr>
          <w:lang w:val="en-AU"/>
        </w:rPr>
        <w:t xml:space="preserve">Reporting results </w:t>
      </w:r>
    </w:p>
    <w:p w14:paraId="6155C24F" w14:textId="77777777" w:rsidR="00461271" w:rsidRPr="004B7CDF" w:rsidRDefault="00461271" w:rsidP="00D974FF">
      <w:pPr>
        <w:pStyle w:val="VCAAbulletlevel2"/>
        <w:rPr>
          <w:lang w:val="en-AU"/>
        </w:rPr>
      </w:pPr>
      <w:r w:rsidRPr="004B7CDF">
        <w:rPr>
          <w:lang w:val="en-AU"/>
        </w:rPr>
        <w:t>raw score reports</w:t>
      </w:r>
    </w:p>
    <w:p w14:paraId="320C3315" w14:textId="77777777" w:rsidR="00461271" w:rsidRPr="004B7CDF" w:rsidRDefault="00461271" w:rsidP="00D974FF">
      <w:pPr>
        <w:pStyle w:val="VCAAbulletlevel2"/>
        <w:rPr>
          <w:lang w:val="en-AU"/>
        </w:rPr>
      </w:pPr>
      <w:r w:rsidRPr="004B7CDF">
        <w:rPr>
          <w:lang w:val="en-AU"/>
        </w:rPr>
        <w:t>calculating a scaled score</w:t>
      </w:r>
    </w:p>
    <w:p w14:paraId="19107310" w14:textId="77777777" w:rsidR="00461271" w:rsidRPr="004B7CDF" w:rsidRDefault="00461271" w:rsidP="00D974FF">
      <w:pPr>
        <w:pStyle w:val="VCAAbulletlevel2"/>
        <w:rPr>
          <w:lang w:val="en-AU"/>
        </w:rPr>
      </w:pPr>
      <w:r w:rsidRPr="004B7CDF">
        <w:rPr>
          <w:lang w:val="en-AU"/>
        </w:rPr>
        <w:t>interpreting the reports</w:t>
      </w:r>
    </w:p>
    <w:p w14:paraId="271AFCC3" w14:textId="77777777" w:rsidR="00461271" w:rsidRPr="004B7CDF" w:rsidRDefault="00461271" w:rsidP="00D974FF">
      <w:pPr>
        <w:pStyle w:val="VCAAbullet"/>
        <w:rPr>
          <w:lang w:val="en-AU"/>
        </w:rPr>
      </w:pPr>
      <w:r w:rsidRPr="004B7CDF">
        <w:rPr>
          <w:lang w:val="en-AU"/>
        </w:rPr>
        <w:t>Frequently asked questions</w:t>
      </w:r>
    </w:p>
    <w:p w14:paraId="515F9769" w14:textId="77777777" w:rsidR="00461271" w:rsidRPr="004B7CDF" w:rsidRDefault="00461271" w:rsidP="00D974FF">
      <w:pPr>
        <w:pStyle w:val="VCAAbullet"/>
        <w:rPr>
          <w:lang w:val="en-AU"/>
        </w:rPr>
      </w:pPr>
      <w:r w:rsidRPr="004B7CDF">
        <w:rPr>
          <w:lang w:val="en-AU"/>
        </w:rPr>
        <w:t>Appendices</w:t>
      </w:r>
    </w:p>
    <w:p w14:paraId="5B40776D" w14:textId="6A47D607" w:rsidR="00461271" w:rsidRPr="004B7CDF" w:rsidRDefault="00461271" w:rsidP="00D974FF">
      <w:pPr>
        <w:pStyle w:val="VCAAbulletlevel2"/>
        <w:rPr>
          <w:lang w:val="en-AU"/>
        </w:rPr>
      </w:pPr>
      <w:r w:rsidRPr="004B7CDF">
        <w:rPr>
          <w:lang w:val="en-AU"/>
        </w:rPr>
        <w:t xml:space="preserve">micro-progressions within Intercultural Capability, </w:t>
      </w:r>
      <w:r w:rsidR="00E63C38" w:rsidRPr="004B7CDF">
        <w:rPr>
          <w:lang w:val="en-AU"/>
        </w:rPr>
        <w:t>Levels 3 and 4</w:t>
      </w:r>
    </w:p>
    <w:p w14:paraId="53327A19" w14:textId="60EAC98B" w:rsidR="00461271" w:rsidRPr="004B7CDF" w:rsidRDefault="00461271" w:rsidP="00D974FF">
      <w:pPr>
        <w:pStyle w:val="VCAAbulletlevel2"/>
        <w:rPr>
          <w:lang w:val="en-AU"/>
        </w:rPr>
      </w:pPr>
      <w:r w:rsidRPr="004B7CDF">
        <w:rPr>
          <w:lang w:val="en-AU"/>
        </w:rPr>
        <w:t>task administration guides for</w:t>
      </w:r>
      <w:r w:rsidR="00E63C38" w:rsidRPr="004B7CDF">
        <w:rPr>
          <w:lang w:val="en-AU"/>
        </w:rPr>
        <w:t xml:space="preserve"> Levels 3 and 4</w:t>
      </w:r>
    </w:p>
    <w:p w14:paraId="5282E154" w14:textId="77777777" w:rsidR="00C875B3" w:rsidRPr="004B7CDF" w:rsidRDefault="00C875B3" w:rsidP="003D78F8">
      <w:pPr>
        <w:pStyle w:val="VCAAHeading2"/>
        <w:rPr>
          <w:lang w:val="en-AU"/>
        </w:rPr>
      </w:pPr>
      <w:bookmarkStart w:id="24" w:name="_Toc11927382"/>
      <w:r w:rsidRPr="004B7CDF">
        <w:rPr>
          <w:lang w:val="en-AU"/>
        </w:rPr>
        <w:t>Key terms</w:t>
      </w:r>
      <w:bookmarkEnd w:id="24"/>
    </w:p>
    <w:p w14:paraId="020B41F7" w14:textId="77777777" w:rsidR="00C875B3" w:rsidRPr="004B7CDF" w:rsidRDefault="00C875B3" w:rsidP="003D78F8">
      <w:pPr>
        <w:pStyle w:val="VCAAbody"/>
        <w:rPr>
          <w:lang w:val="en-AU"/>
        </w:rPr>
      </w:pPr>
      <w:r w:rsidRPr="004B7CDF">
        <w:rPr>
          <w:lang w:val="en-AU"/>
        </w:rPr>
        <w:t>Please note</w:t>
      </w:r>
      <w:r w:rsidR="000C6D77" w:rsidRPr="004B7CDF">
        <w:rPr>
          <w:lang w:val="en-AU"/>
        </w:rPr>
        <w:t>,</w:t>
      </w:r>
      <w:r w:rsidRPr="004B7CDF">
        <w:rPr>
          <w:lang w:val="en-AU"/>
        </w:rPr>
        <w:t xml:space="preserve"> some key terms are well understood </w:t>
      </w:r>
      <w:r w:rsidR="000C6D77" w:rsidRPr="004B7CDF">
        <w:rPr>
          <w:lang w:val="en-AU"/>
        </w:rPr>
        <w:t xml:space="preserve">but the </w:t>
      </w:r>
      <w:r w:rsidRPr="004B7CDF">
        <w:rPr>
          <w:lang w:val="en-AU"/>
        </w:rPr>
        <w:t>definition</w:t>
      </w:r>
      <w:r w:rsidR="000C6D77" w:rsidRPr="004B7CDF">
        <w:rPr>
          <w:lang w:val="en-AU"/>
        </w:rPr>
        <w:t>s of others</w:t>
      </w:r>
      <w:r w:rsidRPr="004B7CDF">
        <w:rPr>
          <w:lang w:val="en-AU"/>
        </w:rPr>
        <w:t xml:space="preserve"> are contested in academic literature. The definitions here are for the purposes of this guide.</w:t>
      </w:r>
    </w:p>
    <w:p w14:paraId="04EE4A2B" w14:textId="77777777" w:rsidR="00C875B3" w:rsidRPr="004B7CDF" w:rsidRDefault="00C875B3" w:rsidP="003D78F8">
      <w:pPr>
        <w:pStyle w:val="VCAAbody"/>
        <w:rPr>
          <w:b/>
          <w:lang w:val="en-AU"/>
        </w:rPr>
      </w:pPr>
      <w:r w:rsidRPr="004B7CDF">
        <w:rPr>
          <w:b/>
          <w:lang w:val="en-AU"/>
        </w:rPr>
        <w:t>Task</w:t>
      </w:r>
      <w:r w:rsidR="003D78F8" w:rsidRPr="004B7CDF">
        <w:rPr>
          <w:b/>
          <w:lang w:val="en-AU"/>
        </w:rPr>
        <w:t>:</w:t>
      </w:r>
    </w:p>
    <w:p w14:paraId="44A01842" w14:textId="77777777" w:rsidR="00C875B3" w:rsidRPr="004B7CDF" w:rsidRDefault="00C875B3" w:rsidP="003D78F8">
      <w:pPr>
        <w:pStyle w:val="VCAAbody"/>
        <w:rPr>
          <w:lang w:val="en-AU"/>
        </w:rPr>
      </w:pPr>
      <w:r w:rsidRPr="004B7CDF">
        <w:rPr>
          <w:lang w:val="en-AU"/>
        </w:rPr>
        <w:t>The stimul</w:t>
      </w:r>
      <w:r w:rsidR="000C6D77" w:rsidRPr="004B7CDF">
        <w:rPr>
          <w:lang w:val="en-AU"/>
        </w:rPr>
        <w:t>us</w:t>
      </w:r>
      <w:r w:rsidRPr="004B7CDF">
        <w:rPr>
          <w:lang w:val="en-AU"/>
        </w:rPr>
        <w:t xml:space="preserve">, </w:t>
      </w:r>
      <w:r w:rsidR="000C6D77" w:rsidRPr="004B7CDF">
        <w:rPr>
          <w:lang w:val="en-AU"/>
        </w:rPr>
        <w:t xml:space="preserve">assessment </w:t>
      </w:r>
      <w:r w:rsidRPr="004B7CDF">
        <w:rPr>
          <w:lang w:val="en-AU"/>
        </w:rPr>
        <w:t>items and other instructions that set out what the student must respond to</w:t>
      </w:r>
      <w:r w:rsidR="000C6D77" w:rsidRPr="004B7CDF">
        <w:rPr>
          <w:lang w:val="en-AU"/>
        </w:rPr>
        <w:t>. The task</w:t>
      </w:r>
      <w:r w:rsidRPr="004B7CDF">
        <w:rPr>
          <w:lang w:val="en-AU"/>
        </w:rPr>
        <w:t xml:space="preserve"> can have multiple parts and utilise multiple item formats, including open</w:t>
      </w:r>
      <w:r w:rsidR="000C6D77" w:rsidRPr="004B7CDF">
        <w:rPr>
          <w:lang w:val="en-AU"/>
        </w:rPr>
        <w:t>-</w:t>
      </w:r>
      <w:r w:rsidRPr="004B7CDF">
        <w:rPr>
          <w:lang w:val="en-AU"/>
        </w:rPr>
        <w:t>ended questions.</w:t>
      </w:r>
      <w:r w:rsidR="003D78F8" w:rsidRPr="004B7CDF">
        <w:rPr>
          <w:lang w:val="en-AU"/>
        </w:rPr>
        <w:t xml:space="preserve"> </w:t>
      </w:r>
    </w:p>
    <w:p w14:paraId="4CCF7522" w14:textId="77777777" w:rsidR="00C875B3" w:rsidRPr="004B7CDF" w:rsidRDefault="00C875B3" w:rsidP="003D78F8">
      <w:pPr>
        <w:pStyle w:val="VCAAbody"/>
        <w:rPr>
          <w:b/>
          <w:lang w:val="en-AU"/>
        </w:rPr>
      </w:pPr>
      <w:r w:rsidRPr="004B7CDF">
        <w:rPr>
          <w:b/>
          <w:lang w:val="en-AU"/>
        </w:rPr>
        <w:t>Micro-progression:</w:t>
      </w:r>
    </w:p>
    <w:p w14:paraId="4DCD69C0" w14:textId="77777777" w:rsidR="00C875B3" w:rsidRPr="004B7CDF" w:rsidRDefault="00C875B3" w:rsidP="003D78F8">
      <w:pPr>
        <w:pStyle w:val="VCAAbody"/>
        <w:rPr>
          <w:lang w:val="en-AU"/>
        </w:rPr>
      </w:pPr>
      <w:r w:rsidRPr="004B7CDF">
        <w:rPr>
          <w:lang w:val="en-AU"/>
        </w:rPr>
        <w:t>A qualitative description of how learning typically develops within a band</w:t>
      </w:r>
      <w:r w:rsidR="000C6D77" w:rsidRPr="004B7CDF">
        <w:rPr>
          <w:lang w:val="en-AU"/>
        </w:rPr>
        <w:t xml:space="preserve"> (</w:t>
      </w:r>
      <w:r w:rsidRPr="004B7CDF">
        <w:rPr>
          <w:lang w:val="en-AU"/>
        </w:rPr>
        <w:t>for example</w:t>
      </w:r>
      <w:r w:rsidR="000C6D77" w:rsidRPr="004B7CDF">
        <w:rPr>
          <w:lang w:val="en-AU"/>
        </w:rPr>
        <w:t>,</w:t>
      </w:r>
      <w:r w:rsidRPr="004B7CDF">
        <w:rPr>
          <w:lang w:val="en-AU"/>
        </w:rPr>
        <w:t xml:space="preserve"> F</w:t>
      </w:r>
      <w:r w:rsidR="00131AFC" w:rsidRPr="004B7CDF">
        <w:rPr>
          <w:lang w:val="en-AU"/>
        </w:rPr>
        <w:t>–</w:t>
      </w:r>
      <w:r w:rsidRPr="004B7CDF">
        <w:rPr>
          <w:lang w:val="en-AU"/>
        </w:rPr>
        <w:t>2</w:t>
      </w:r>
      <w:r w:rsidR="000C6D77" w:rsidRPr="004B7CDF">
        <w:rPr>
          <w:lang w:val="en-AU"/>
        </w:rPr>
        <w:t>)</w:t>
      </w:r>
      <w:r w:rsidRPr="004B7CDF">
        <w:rPr>
          <w:lang w:val="en-AU"/>
        </w:rPr>
        <w:t xml:space="preserve"> and between band</w:t>
      </w:r>
      <w:r w:rsidR="0065240A" w:rsidRPr="004B7CDF">
        <w:rPr>
          <w:lang w:val="en-AU"/>
        </w:rPr>
        <w:t>s (</w:t>
      </w:r>
      <w:r w:rsidRPr="004B7CDF">
        <w:rPr>
          <w:lang w:val="en-AU"/>
        </w:rPr>
        <w:t>for example</w:t>
      </w:r>
      <w:r w:rsidR="0065240A" w:rsidRPr="004B7CDF">
        <w:rPr>
          <w:lang w:val="en-AU"/>
        </w:rPr>
        <w:t>, between</w:t>
      </w:r>
      <w:r w:rsidRPr="004B7CDF">
        <w:rPr>
          <w:lang w:val="en-AU"/>
        </w:rPr>
        <w:t xml:space="preserve"> F</w:t>
      </w:r>
      <w:r w:rsidR="00131AFC" w:rsidRPr="004B7CDF">
        <w:rPr>
          <w:lang w:val="en-AU"/>
        </w:rPr>
        <w:t>–</w:t>
      </w:r>
      <w:r w:rsidRPr="004B7CDF">
        <w:rPr>
          <w:lang w:val="en-AU"/>
        </w:rPr>
        <w:t xml:space="preserve">2 </w:t>
      </w:r>
      <w:r w:rsidR="00131AFC" w:rsidRPr="004B7CDF">
        <w:rPr>
          <w:lang w:val="en-AU"/>
        </w:rPr>
        <w:t>and</w:t>
      </w:r>
      <w:r w:rsidRPr="004B7CDF">
        <w:rPr>
          <w:lang w:val="en-AU"/>
        </w:rPr>
        <w:t xml:space="preserve"> 3</w:t>
      </w:r>
      <w:r w:rsidR="0065240A" w:rsidRPr="004B7CDF">
        <w:rPr>
          <w:lang w:val="en-AU"/>
        </w:rPr>
        <w:t>–</w:t>
      </w:r>
      <w:r w:rsidRPr="004B7CDF">
        <w:rPr>
          <w:lang w:val="en-AU"/>
        </w:rPr>
        <w:t>4</w:t>
      </w:r>
      <w:r w:rsidR="0065240A" w:rsidRPr="004B7CDF">
        <w:rPr>
          <w:lang w:val="en-AU"/>
        </w:rPr>
        <w:t>)</w:t>
      </w:r>
      <w:r w:rsidRPr="004B7CDF">
        <w:rPr>
          <w:lang w:val="en-AU"/>
        </w:rPr>
        <w:t>. The micro-progressions given in this guide (</w:t>
      </w:r>
      <w:hyperlink w:anchor="Appendix1" w:history="1">
        <w:r w:rsidRPr="004B7CDF">
          <w:rPr>
            <w:rStyle w:val="Hyperlink"/>
            <w:lang w:val="en-AU"/>
          </w:rPr>
          <w:t xml:space="preserve">Appendix </w:t>
        </w:r>
        <w:r w:rsidR="0065240A" w:rsidRPr="004B7CDF">
          <w:rPr>
            <w:rStyle w:val="Hyperlink"/>
            <w:lang w:val="en-AU"/>
          </w:rPr>
          <w:t>1</w:t>
        </w:r>
      </w:hyperlink>
      <w:r w:rsidRPr="004B7CDF">
        <w:rPr>
          <w:lang w:val="en-AU"/>
        </w:rPr>
        <w:t xml:space="preserve">) </w:t>
      </w:r>
      <w:r w:rsidR="003D78F8" w:rsidRPr="004B7CDF">
        <w:rPr>
          <w:lang w:val="en-AU"/>
        </w:rPr>
        <w:t>are aligned with scaled scores.</w:t>
      </w:r>
    </w:p>
    <w:p w14:paraId="5C5EC0C4" w14:textId="77777777" w:rsidR="00C875B3" w:rsidRPr="004B7CDF" w:rsidRDefault="00C875B3" w:rsidP="003D78F8">
      <w:pPr>
        <w:pStyle w:val="VCAAbody"/>
        <w:rPr>
          <w:b/>
          <w:lang w:val="en-AU"/>
        </w:rPr>
      </w:pPr>
      <w:r w:rsidRPr="004B7CDF">
        <w:rPr>
          <w:b/>
          <w:lang w:val="en-AU"/>
        </w:rPr>
        <w:t xml:space="preserve">Scaled score: </w:t>
      </w:r>
    </w:p>
    <w:p w14:paraId="3A160D20" w14:textId="77777777" w:rsidR="00C875B3" w:rsidRPr="004B7CDF" w:rsidRDefault="00C875B3" w:rsidP="003D78F8">
      <w:pPr>
        <w:pStyle w:val="VCAAbody"/>
        <w:rPr>
          <w:lang w:val="en-AU"/>
        </w:rPr>
      </w:pPr>
      <w:r w:rsidRPr="004B7CDF">
        <w:rPr>
          <w:lang w:val="en-AU"/>
        </w:rPr>
        <w:t xml:space="preserve">A scaled score aligns the raw score of a student to the learning continuum. </w:t>
      </w:r>
      <w:r w:rsidR="0093529D" w:rsidRPr="004B7CDF">
        <w:rPr>
          <w:lang w:val="en-AU"/>
        </w:rPr>
        <w:t xml:space="preserve">A scaled score is calculated by the teacher using a table provided in the Reporting </w:t>
      </w:r>
      <w:r w:rsidR="00343523" w:rsidRPr="004B7CDF">
        <w:rPr>
          <w:lang w:val="en-AU"/>
        </w:rPr>
        <w:t>r</w:t>
      </w:r>
      <w:r w:rsidR="0093529D" w:rsidRPr="004B7CDF">
        <w:rPr>
          <w:lang w:val="en-AU"/>
        </w:rPr>
        <w:t xml:space="preserve">esults section below. </w:t>
      </w:r>
    </w:p>
    <w:p w14:paraId="7B024A01" w14:textId="77777777" w:rsidR="00C875B3" w:rsidRPr="004B7CDF" w:rsidRDefault="003137FA" w:rsidP="003D78F8">
      <w:pPr>
        <w:pStyle w:val="VCAAHeading1"/>
        <w:rPr>
          <w:lang w:val="en-AU"/>
        </w:rPr>
      </w:pPr>
      <w:bookmarkStart w:id="25" w:name="_Toc11927383"/>
      <w:r w:rsidRPr="004B7CDF">
        <w:rPr>
          <w:lang w:val="en-AU"/>
        </w:rPr>
        <w:t>A</w:t>
      </w:r>
      <w:r w:rsidR="00C875B3" w:rsidRPr="004B7CDF">
        <w:rPr>
          <w:lang w:val="en-AU"/>
        </w:rPr>
        <w:t xml:space="preserve">dvice </w:t>
      </w:r>
      <w:bookmarkStart w:id="26" w:name="AdviceonAssessment"/>
      <w:bookmarkEnd w:id="26"/>
      <w:r w:rsidR="00C875B3" w:rsidRPr="004B7CDF">
        <w:rPr>
          <w:lang w:val="en-AU"/>
        </w:rPr>
        <w:t>on a</w:t>
      </w:r>
      <w:r w:rsidR="00371F8E" w:rsidRPr="004B7CDF">
        <w:rPr>
          <w:lang w:val="en-AU"/>
        </w:rPr>
        <w:t>ssessment</w:t>
      </w:r>
      <w:bookmarkEnd w:id="25"/>
      <w:r w:rsidR="00C875B3" w:rsidRPr="004B7CDF">
        <w:rPr>
          <w:lang w:val="en-AU"/>
        </w:rPr>
        <w:t xml:space="preserve">  </w:t>
      </w:r>
    </w:p>
    <w:p w14:paraId="21DE1036" w14:textId="77777777" w:rsidR="00DA441F" w:rsidRPr="004B7CDF" w:rsidRDefault="00C875B3" w:rsidP="00EC0FDB">
      <w:pPr>
        <w:pStyle w:val="VCAAbody"/>
        <w:rPr>
          <w:lang w:val="en-AU"/>
        </w:rPr>
      </w:pPr>
      <w:r w:rsidRPr="004B7CDF">
        <w:rPr>
          <w:lang w:val="en-AU"/>
        </w:rPr>
        <w:t>The task bundles are designed for use by teachers in the classroom</w:t>
      </w:r>
      <w:r w:rsidR="00DA441F" w:rsidRPr="004B7CDF">
        <w:rPr>
          <w:lang w:val="en-AU"/>
        </w:rPr>
        <w:t xml:space="preserve"> as part of ongoing formative assessment.</w:t>
      </w:r>
    </w:p>
    <w:p w14:paraId="5F20A73B" w14:textId="77777777" w:rsidR="00DA441F" w:rsidRPr="004B7CDF" w:rsidRDefault="00DA441F" w:rsidP="00DA441F">
      <w:pPr>
        <w:pStyle w:val="VCAAbody"/>
        <w:rPr>
          <w:lang w:val="en-AU"/>
        </w:rPr>
      </w:pPr>
      <w:r w:rsidRPr="004B7CDF">
        <w:rPr>
          <w:lang w:val="en-AU"/>
        </w:rPr>
        <w:t xml:space="preserve">Good assessment incorporates a process that enables teachers to gather a range of evidence in order to make fair, on-balance judgements about: </w:t>
      </w:r>
    </w:p>
    <w:p w14:paraId="02BC6472" w14:textId="77777777" w:rsidR="00DA441F" w:rsidRPr="004B7CDF" w:rsidRDefault="00DA441F" w:rsidP="00DA441F">
      <w:pPr>
        <w:pStyle w:val="VCAAbullet"/>
        <w:rPr>
          <w:lang w:val="en-AU"/>
        </w:rPr>
      </w:pPr>
      <w:r w:rsidRPr="004B7CDF">
        <w:rPr>
          <w:lang w:val="en-AU"/>
        </w:rPr>
        <w:t xml:space="preserve">what students know and can do as a result of prior learning </w:t>
      </w:r>
    </w:p>
    <w:p w14:paraId="10660D02" w14:textId="77777777" w:rsidR="00DA441F" w:rsidRPr="004B7CDF" w:rsidRDefault="00DA441F" w:rsidP="00DA441F">
      <w:pPr>
        <w:pStyle w:val="VCAAbullet"/>
        <w:rPr>
          <w:lang w:val="en-AU"/>
        </w:rPr>
      </w:pPr>
      <w:r w:rsidRPr="004B7CDF">
        <w:rPr>
          <w:lang w:val="en-AU"/>
        </w:rPr>
        <w:t>what students are ready to learn next</w:t>
      </w:r>
    </w:p>
    <w:p w14:paraId="360DC3EC" w14:textId="77777777" w:rsidR="00DA441F" w:rsidRPr="004B7CDF" w:rsidRDefault="00DA441F" w:rsidP="00DA441F">
      <w:pPr>
        <w:pStyle w:val="VCAAbullet"/>
        <w:rPr>
          <w:lang w:val="en-AU"/>
        </w:rPr>
      </w:pPr>
      <w:r w:rsidRPr="004B7CDF">
        <w:rPr>
          <w:lang w:val="en-AU"/>
        </w:rPr>
        <w:t>how to best progress students’ learning.</w:t>
      </w:r>
    </w:p>
    <w:p w14:paraId="4921F612" w14:textId="77777777" w:rsidR="00DA441F" w:rsidRPr="004B7CDF" w:rsidRDefault="00DA441F" w:rsidP="00DA441F">
      <w:pPr>
        <w:pStyle w:val="VCAAbody"/>
        <w:rPr>
          <w:lang w:val="en-AU"/>
        </w:rPr>
      </w:pPr>
      <w:r w:rsidRPr="004B7CDF">
        <w:rPr>
          <w:lang w:val="en-AU"/>
        </w:rPr>
        <w:t xml:space="preserve">Assessment identifies how well a student has progressed in relation to the curriculum, their own learning goals and/or the learning of peers, at the end of a specified period of time. </w:t>
      </w:r>
    </w:p>
    <w:p w14:paraId="36E9F95D" w14:textId="77777777" w:rsidR="00C875B3" w:rsidRPr="004B7CDF" w:rsidRDefault="00C875B3" w:rsidP="00EC0FDB">
      <w:pPr>
        <w:pStyle w:val="VCAAbody"/>
        <w:rPr>
          <w:lang w:val="en-AU"/>
        </w:rPr>
      </w:pPr>
    </w:p>
    <w:p w14:paraId="4910430B" w14:textId="77777777" w:rsidR="00C875B3" w:rsidRPr="004B7CDF" w:rsidRDefault="00A757D0" w:rsidP="003D78F8">
      <w:pPr>
        <w:pStyle w:val="VCAAHeading2"/>
        <w:rPr>
          <w:lang w:val="en-AU"/>
        </w:rPr>
      </w:pPr>
      <w:bookmarkStart w:id="27" w:name="_Toc11927384"/>
      <w:r w:rsidRPr="004B7CDF">
        <w:rPr>
          <w:lang w:val="en-AU"/>
        </w:rPr>
        <w:t>O</w:t>
      </w:r>
      <w:r w:rsidR="00C875B3" w:rsidRPr="004B7CDF">
        <w:rPr>
          <w:lang w:val="en-AU"/>
        </w:rPr>
        <w:t>n-balance judgement</w:t>
      </w:r>
      <w:r w:rsidRPr="004B7CDF">
        <w:rPr>
          <w:lang w:val="en-AU"/>
        </w:rPr>
        <w:t>s</w:t>
      </w:r>
      <w:bookmarkEnd w:id="27"/>
      <w:r w:rsidR="00C875B3" w:rsidRPr="004B7CDF">
        <w:rPr>
          <w:lang w:val="en-AU"/>
        </w:rPr>
        <w:t xml:space="preserve"> </w:t>
      </w:r>
    </w:p>
    <w:p w14:paraId="0FE8EA2B" w14:textId="77777777" w:rsidR="00C875B3" w:rsidRPr="004B7CDF" w:rsidRDefault="00C875B3" w:rsidP="00352509">
      <w:pPr>
        <w:pStyle w:val="VCAAbody"/>
        <w:rPr>
          <w:lang w:val="en-AU"/>
        </w:rPr>
      </w:pPr>
      <w:r w:rsidRPr="004B7CDF">
        <w:rPr>
          <w:lang w:val="en-AU"/>
        </w:rPr>
        <w:t xml:space="preserve">The </w:t>
      </w:r>
      <w:r w:rsidR="00FB29D3" w:rsidRPr="004B7CDF">
        <w:rPr>
          <w:lang w:val="en-AU"/>
        </w:rPr>
        <w:t xml:space="preserve">Intercultural Capability </w:t>
      </w:r>
      <w:r w:rsidRPr="004B7CDF">
        <w:rPr>
          <w:lang w:val="en-AU"/>
        </w:rPr>
        <w:t xml:space="preserve">digital assessments can be used to </w:t>
      </w:r>
      <w:r w:rsidR="00166B23" w:rsidRPr="004B7CDF">
        <w:rPr>
          <w:lang w:val="en-AU"/>
        </w:rPr>
        <w:t>calculate</w:t>
      </w:r>
      <w:r w:rsidRPr="004B7CDF">
        <w:rPr>
          <w:lang w:val="en-AU"/>
        </w:rPr>
        <w:t xml:space="preserve"> a scaled score, but </w:t>
      </w:r>
      <w:r w:rsidR="00FB29D3" w:rsidRPr="004B7CDF">
        <w:rPr>
          <w:lang w:val="en-AU"/>
        </w:rPr>
        <w:t xml:space="preserve">this score </w:t>
      </w:r>
      <w:r w:rsidRPr="004B7CDF">
        <w:rPr>
          <w:lang w:val="en-AU"/>
        </w:rPr>
        <w:t xml:space="preserve">should be considered alongside other assessments in order to reach an on-balance judgement that will inform feedback for the student. Using a range of assessment methods (teacher, peer, self) and formats (written, verbal, group) from a range of learning </w:t>
      </w:r>
      <w:r w:rsidR="00166B23" w:rsidRPr="004B7CDF">
        <w:rPr>
          <w:lang w:val="en-AU"/>
        </w:rPr>
        <w:t xml:space="preserve">area contexts </w:t>
      </w:r>
      <w:r w:rsidRPr="004B7CDF">
        <w:rPr>
          <w:lang w:val="en-AU"/>
        </w:rPr>
        <w:t xml:space="preserve">will support fair assessment of </w:t>
      </w:r>
      <w:r w:rsidR="00FB29D3" w:rsidRPr="004B7CDF">
        <w:rPr>
          <w:lang w:val="en-AU"/>
        </w:rPr>
        <w:t xml:space="preserve">a </w:t>
      </w:r>
      <w:r w:rsidRPr="004B7CDF">
        <w:rPr>
          <w:lang w:val="en-AU"/>
        </w:rPr>
        <w:t>student</w:t>
      </w:r>
      <w:r w:rsidR="00FB29D3" w:rsidRPr="004B7CDF">
        <w:rPr>
          <w:lang w:val="en-AU"/>
        </w:rPr>
        <w:t>’s</w:t>
      </w:r>
      <w:r w:rsidRPr="004B7CDF">
        <w:rPr>
          <w:lang w:val="en-AU"/>
        </w:rPr>
        <w:t xml:space="preserve"> learning progress.</w:t>
      </w:r>
      <w:r w:rsidR="003D78F8" w:rsidRPr="004B7CDF">
        <w:rPr>
          <w:lang w:val="en-AU"/>
        </w:rPr>
        <w:t xml:space="preserve"> </w:t>
      </w:r>
    </w:p>
    <w:p w14:paraId="756C400C" w14:textId="77777777" w:rsidR="00E0027F" w:rsidRPr="004B7CDF" w:rsidRDefault="00E0027F" w:rsidP="00E07CDF">
      <w:pPr>
        <w:pStyle w:val="VCAAbody"/>
        <w:rPr>
          <w:lang w:val="en-AU"/>
        </w:rPr>
      </w:pPr>
    </w:p>
    <w:p w14:paraId="54E1F0B0" w14:textId="77777777" w:rsidR="00C875B3" w:rsidRPr="004B7CDF" w:rsidRDefault="00A757D0" w:rsidP="003D78F8">
      <w:pPr>
        <w:pStyle w:val="VCAAHeading2"/>
        <w:rPr>
          <w:lang w:val="en-AU"/>
        </w:rPr>
      </w:pPr>
      <w:bookmarkStart w:id="28" w:name="_Toc11927385"/>
      <w:r w:rsidRPr="004B7CDF">
        <w:rPr>
          <w:lang w:val="en-AU"/>
        </w:rPr>
        <w:t>The framework behind the</w:t>
      </w:r>
      <w:r w:rsidR="005C059D" w:rsidRPr="004B7CDF">
        <w:rPr>
          <w:lang w:val="en-AU"/>
        </w:rPr>
        <w:t xml:space="preserve"> m</w:t>
      </w:r>
      <w:r w:rsidR="00C875B3" w:rsidRPr="004B7CDF">
        <w:rPr>
          <w:lang w:val="en-AU"/>
        </w:rPr>
        <w:t>arking guide</w:t>
      </w:r>
      <w:r w:rsidRPr="004B7CDF">
        <w:rPr>
          <w:lang w:val="en-AU"/>
        </w:rPr>
        <w:t>s</w:t>
      </w:r>
      <w:bookmarkEnd w:id="28"/>
    </w:p>
    <w:p w14:paraId="7ADB722A" w14:textId="77777777" w:rsidR="00C875B3" w:rsidRPr="004B7CDF" w:rsidRDefault="00C875B3" w:rsidP="003D78F8">
      <w:pPr>
        <w:pStyle w:val="VCAAbody"/>
        <w:rPr>
          <w:lang w:val="en-AU"/>
        </w:rPr>
      </w:pPr>
      <w:r w:rsidRPr="004B7CDF">
        <w:rPr>
          <w:lang w:val="en-AU"/>
        </w:rPr>
        <w:t>Understanding how the marking guides were developed will assist you in using th</w:t>
      </w:r>
      <w:r w:rsidR="00240D0C" w:rsidRPr="004B7CDF">
        <w:rPr>
          <w:lang w:val="en-AU"/>
        </w:rPr>
        <w:t>e</w:t>
      </w:r>
      <w:r w:rsidRPr="004B7CDF">
        <w:rPr>
          <w:lang w:val="en-AU"/>
        </w:rPr>
        <w:t xml:space="preserve"> suite </w:t>
      </w:r>
      <w:r w:rsidR="00240D0C" w:rsidRPr="004B7CDF">
        <w:rPr>
          <w:lang w:val="en-AU"/>
        </w:rPr>
        <w:t xml:space="preserve">of digital assessments </w:t>
      </w:r>
      <w:r w:rsidRPr="004B7CDF">
        <w:rPr>
          <w:lang w:val="en-AU"/>
        </w:rPr>
        <w:t>effectively to reach an on-balance judgement</w:t>
      </w:r>
      <w:r w:rsidR="003D78F8" w:rsidRPr="004B7CDF">
        <w:rPr>
          <w:lang w:val="en-AU"/>
        </w:rPr>
        <w:t xml:space="preserve"> of student learning progress. </w:t>
      </w:r>
    </w:p>
    <w:p w14:paraId="4FB7BA7B" w14:textId="77777777" w:rsidR="00C875B3" w:rsidRPr="004B7CDF" w:rsidRDefault="00240D0C" w:rsidP="003D78F8">
      <w:pPr>
        <w:pStyle w:val="VCAAbody"/>
        <w:rPr>
          <w:lang w:val="en-AU"/>
        </w:rPr>
      </w:pPr>
      <w:r w:rsidRPr="004B7CDF">
        <w:rPr>
          <w:lang w:val="en-AU"/>
        </w:rPr>
        <w:t>T</w:t>
      </w:r>
      <w:r w:rsidR="00C875B3" w:rsidRPr="004B7CDF">
        <w:rPr>
          <w:lang w:val="en-AU"/>
        </w:rPr>
        <w:t>he Intercultural Capability achievement standards and student responses</w:t>
      </w:r>
      <w:r w:rsidR="00324A41" w:rsidRPr="004B7CDF">
        <w:rPr>
          <w:lang w:val="en-AU"/>
        </w:rPr>
        <w:t xml:space="preserve"> to assessments </w:t>
      </w:r>
      <w:r w:rsidR="00DA441F" w:rsidRPr="004B7CDF">
        <w:rPr>
          <w:lang w:val="en-AU"/>
        </w:rPr>
        <w:t>gathered</w:t>
      </w:r>
      <w:r w:rsidR="00324A41" w:rsidRPr="004B7CDF">
        <w:rPr>
          <w:lang w:val="en-AU"/>
        </w:rPr>
        <w:t xml:space="preserve"> during task development</w:t>
      </w:r>
      <w:r w:rsidR="00C875B3" w:rsidRPr="004B7CDF">
        <w:rPr>
          <w:lang w:val="en-AU"/>
        </w:rPr>
        <w:t xml:space="preserve"> were considered</w:t>
      </w:r>
      <w:r w:rsidRPr="004B7CDF">
        <w:rPr>
          <w:lang w:val="en-AU"/>
        </w:rPr>
        <w:t xml:space="preserve"> when developing the specific marking guides</w:t>
      </w:r>
      <w:r w:rsidR="00C875B3" w:rsidRPr="004B7CDF">
        <w:rPr>
          <w:lang w:val="en-AU"/>
        </w:rPr>
        <w:t>. One part of this approach was to break down Intercultural Capability into its component parts and then to break the</w:t>
      </w:r>
      <w:r w:rsidRPr="004B7CDF">
        <w:rPr>
          <w:lang w:val="en-AU"/>
        </w:rPr>
        <w:t>se parts</w:t>
      </w:r>
      <w:r w:rsidR="00C875B3" w:rsidRPr="004B7CDF">
        <w:rPr>
          <w:lang w:val="en-AU"/>
        </w:rPr>
        <w:t xml:space="preserve"> down further into actions and quality criteria. </w:t>
      </w:r>
    </w:p>
    <w:p w14:paraId="5679D906" w14:textId="77777777" w:rsidR="00C875B3" w:rsidRPr="004B7CDF" w:rsidRDefault="00C875B3" w:rsidP="003D78F8">
      <w:pPr>
        <w:pStyle w:val="VCAAbody"/>
        <w:rPr>
          <w:lang w:val="en-AU"/>
        </w:rPr>
      </w:pPr>
      <w:r w:rsidRPr="004B7CDF">
        <w:rPr>
          <w:lang w:val="en-AU"/>
        </w:rPr>
        <w:t xml:space="preserve">For example, the Intercultural Capability </w:t>
      </w:r>
      <w:r w:rsidR="00240D0C" w:rsidRPr="004B7CDF">
        <w:rPr>
          <w:lang w:val="en-AU"/>
        </w:rPr>
        <w:t>a</w:t>
      </w:r>
      <w:r w:rsidRPr="004B7CDF">
        <w:rPr>
          <w:lang w:val="en-AU"/>
        </w:rPr>
        <w:t xml:space="preserve">chievement </w:t>
      </w:r>
      <w:r w:rsidR="00240D0C" w:rsidRPr="004B7CDF">
        <w:rPr>
          <w:lang w:val="en-AU"/>
        </w:rPr>
        <w:t>s</w:t>
      </w:r>
      <w:r w:rsidRPr="004B7CDF">
        <w:rPr>
          <w:lang w:val="en-AU"/>
        </w:rPr>
        <w:t>tandard fo</w:t>
      </w:r>
      <w:r w:rsidR="003D78F8" w:rsidRPr="004B7CDF">
        <w:rPr>
          <w:lang w:val="en-AU"/>
        </w:rPr>
        <w:t>r Foundation to Level 2 states:</w:t>
      </w:r>
    </w:p>
    <w:p w14:paraId="1B879AF1" w14:textId="77777777" w:rsidR="00240D0C" w:rsidRPr="004B7CDF" w:rsidRDefault="00C875B3" w:rsidP="000E11F2">
      <w:pPr>
        <w:pStyle w:val="VCAAbodyindented"/>
        <w:rPr>
          <w:lang w:val="en-AU"/>
        </w:rPr>
      </w:pPr>
      <w:r w:rsidRPr="004B7CDF">
        <w:rPr>
          <w:lang w:val="en-AU"/>
        </w:rPr>
        <w:t xml:space="preserve">By the end of Level 2, students begin to distinguish what is familiar and different in the ways culturally diverse individuals and families live. They describe their experiences of intercultural encounters and identify cultural diversity in their school and/or community. </w:t>
      </w:r>
    </w:p>
    <w:p w14:paraId="3C4FC846" w14:textId="77777777" w:rsidR="00C875B3" w:rsidRPr="004B7CDF" w:rsidRDefault="00C875B3" w:rsidP="000E11F2">
      <w:pPr>
        <w:pStyle w:val="VCAAbodyindented"/>
        <w:rPr>
          <w:lang w:val="en-AU"/>
        </w:rPr>
      </w:pPr>
      <w:r w:rsidRPr="004B7CDF">
        <w:rPr>
          <w:lang w:val="en-AU"/>
        </w:rPr>
        <w:t>Students explain how they might respond in different cultural situations.</w:t>
      </w:r>
    </w:p>
    <w:p w14:paraId="5BC2EC29" w14:textId="77777777" w:rsidR="00C875B3" w:rsidRPr="004B7CDF" w:rsidRDefault="00C875B3" w:rsidP="000E11F2">
      <w:pPr>
        <w:pStyle w:val="VCAAbody"/>
        <w:rPr>
          <w:lang w:val="en-AU"/>
        </w:rPr>
      </w:pPr>
      <w:r w:rsidRPr="004B7CDF">
        <w:rPr>
          <w:lang w:val="en-AU"/>
        </w:rPr>
        <w:t xml:space="preserve">From this </w:t>
      </w:r>
      <w:r w:rsidR="00240D0C" w:rsidRPr="004B7CDF">
        <w:rPr>
          <w:lang w:val="en-AU"/>
        </w:rPr>
        <w:t>a</w:t>
      </w:r>
      <w:r w:rsidRPr="004B7CDF">
        <w:rPr>
          <w:lang w:val="en-AU"/>
        </w:rPr>
        <w:t xml:space="preserve">chievement </w:t>
      </w:r>
      <w:r w:rsidR="00240D0C" w:rsidRPr="004B7CDF">
        <w:rPr>
          <w:lang w:val="en-AU"/>
        </w:rPr>
        <w:t>s</w:t>
      </w:r>
      <w:r w:rsidRPr="004B7CDF">
        <w:rPr>
          <w:lang w:val="en-AU"/>
        </w:rPr>
        <w:t>tandard, the following component parts were identified, based on the professional judg</w:t>
      </w:r>
      <w:r w:rsidR="00240D0C" w:rsidRPr="004B7CDF">
        <w:rPr>
          <w:lang w:val="en-AU"/>
        </w:rPr>
        <w:t>e</w:t>
      </w:r>
      <w:r w:rsidRPr="004B7CDF">
        <w:rPr>
          <w:lang w:val="en-AU"/>
        </w:rPr>
        <w:t>ment of teachers</w:t>
      </w:r>
      <w:r w:rsidR="00240D0C" w:rsidRPr="004B7CDF">
        <w:rPr>
          <w:lang w:val="en-AU"/>
        </w:rPr>
        <w:t xml:space="preserve">, </w:t>
      </w:r>
      <w:r w:rsidRPr="004B7CDF">
        <w:rPr>
          <w:lang w:val="en-AU"/>
        </w:rPr>
        <w:t>assessment</w:t>
      </w:r>
      <w:r w:rsidR="00240D0C" w:rsidRPr="004B7CDF">
        <w:rPr>
          <w:lang w:val="en-AU"/>
        </w:rPr>
        <w:t xml:space="preserve"> experts</w:t>
      </w:r>
      <w:r w:rsidRPr="004B7CDF">
        <w:rPr>
          <w:lang w:val="en-AU"/>
        </w:rPr>
        <w:t xml:space="preserve"> and curriculum experts:</w:t>
      </w:r>
    </w:p>
    <w:p w14:paraId="5FEACCB7" w14:textId="77777777" w:rsidR="00C875B3" w:rsidRPr="004B7CDF" w:rsidRDefault="00C875B3" w:rsidP="000E11F2">
      <w:pPr>
        <w:pStyle w:val="VCAAbullet"/>
        <w:rPr>
          <w:lang w:val="en-AU"/>
        </w:rPr>
      </w:pPr>
      <w:r w:rsidRPr="004B7CDF">
        <w:rPr>
          <w:lang w:val="en-AU"/>
        </w:rPr>
        <w:t>Students begin to distinguish what is familiar and different in the ways culturally diverse individuals and families live.</w:t>
      </w:r>
    </w:p>
    <w:p w14:paraId="4DBC70EE" w14:textId="77777777" w:rsidR="00C875B3" w:rsidRPr="004B7CDF" w:rsidRDefault="00C875B3" w:rsidP="000E11F2">
      <w:pPr>
        <w:pStyle w:val="VCAAbullet"/>
        <w:rPr>
          <w:lang w:val="en-AU"/>
        </w:rPr>
      </w:pPr>
      <w:r w:rsidRPr="004B7CDF">
        <w:rPr>
          <w:lang w:val="en-AU"/>
        </w:rPr>
        <w:t>They describe their experiences of intercultural encounters.</w:t>
      </w:r>
    </w:p>
    <w:p w14:paraId="51453C3E" w14:textId="77777777" w:rsidR="00C875B3" w:rsidRPr="004B7CDF" w:rsidRDefault="00C875B3" w:rsidP="000E11F2">
      <w:pPr>
        <w:pStyle w:val="VCAAbullet"/>
        <w:rPr>
          <w:lang w:val="en-AU"/>
        </w:rPr>
      </w:pPr>
      <w:r w:rsidRPr="004B7CDF">
        <w:rPr>
          <w:lang w:val="en-AU"/>
        </w:rPr>
        <w:t>They identify cultural diversity in their school and/or community.</w:t>
      </w:r>
    </w:p>
    <w:p w14:paraId="6824F1EF" w14:textId="77777777" w:rsidR="00C875B3" w:rsidRPr="004B7CDF" w:rsidRDefault="00C875B3" w:rsidP="00C875B3">
      <w:pPr>
        <w:pStyle w:val="VCAAbullet"/>
        <w:rPr>
          <w:lang w:val="en-AU"/>
        </w:rPr>
      </w:pPr>
      <w:r w:rsidRPr="004B7CDF">
        <w:rPr>
          <w:lang w:val="en-AU"/>
        </w:rPr>
        <w:t>They explain how they might respond in different cultural situations</w:t>
      </w:r>
      <w:r w:rsidR="00240D0C" w:rsidRPr="004B7CDF">
        <w:rPr>
          <w:lang w:val="en-AU"/>
        </w:rPr>
        <w:t>.</w:t>
      </w:r>
    </w:p>
    <w:p w14:paraId="6C624EBD" w14:textId="77777777" w:rsidR="00C875B3" w:rsidRPr="004B7CDF" w:rsidRDefault="00C875B3" w:rsidP="000E11F2">
      <w:pPr>
        <w:pStyle w:val="VCAAbody"/>
        <w:rPr>
          <w:lang w:val="en-AU"/>
        </w:rPr>
      </w:pPr>
      <w:r w:rsidRPr="004B7CDF">
        <w:rPr>
          <w:lang w:val="en-AU"/>
        </w:rPr>
        <w:t>Each component was</w:t>
      </w:r>
      <w:r w:rsidR="00240D0C" w:rsidRPr="004B7CDF">
        <w:rPr>
          <w:lang w:val="en-AU"/>
        </w:rPr>
        <w:t xml:space="preserve"> then</w:t>
      </w:r>
      <w:r w:rsidRPr="004B7CDF">
        <w:rPr>
          <w:lang w:val="en-AU"/>
        </w:rPr>
        <w:t xml:space="preserve"> broken down further</w:t>
      </w:r>
      <w:r w:rsidR="00240D0C" w:rsidRPr="004B7CDF">
        <w:rPr>
          <w:lang w:val="en-AU"/>
        </w:rPr>
        <w:t>,</w:t>
      </w:r>
      <w:r w:rsidRPr="004B7CDF">
        <w:rPr>
          <w:lang w:val="en-AU"/>
        </w:rPr>
        <w:t xml:space="preserve"> into </w:t>
      </w:r>
      <w:r w:rsidR="00240D0C" w:rsidRPr="004B7CDF">
        <w:rPr>
          <w:lang w:val="en-AU"/>
        </w:rPr>
        <w:t>‘</w:t>
      </w:r>
      <w:r w:rsidRPr="004B7CDF">
        <w:rPr>
          <w:lang w:val="en-AU"/>
        </w:rPr>
        <w:t>actions</w:t>
      </w:r>
      <w:r w:rsidR="00240D0C" w:rsidRPr="004B7CDF">
        <w:rPr>
          <w:lang w:val="en-AU"/>
        </w:rPr>
        <w:t>’</w:t>
      </w:r>
      <w:r w:rsidRPr="004B7CDF">
        <w:rPr>
          <w:lang w:val="en-AU"/>
        </w:rPr>
        <w:t>. For example, the component ‘Students begin to distinguish what is familiar and different in the ways culturally diverse individuals and families live’ comprises the following actions:</w:t>
      </w:r>
    </w:p>
    <w:p w14:paraId="12739E9A" w14:textId="77777777" w:rsidR="00C875B3" w:rsidRPr="004B7CDF" w:rsidRDefault="00C875B3" w:rsidP="000E11F2">
      <w:pPr>
        <w:pStyle w:val="VCAAbullet"/>
        <w:rPr>
          <w:lang w:val="en-AU"/>
        </w:rPr>
      </w:pPr>
      <w:r w:rsidRPr="004B7CDF">
        <w:rPr>
          <w:lang w:val="en-AU"/>
        </w:rPr>
        <w:t>Identify existence of cultural diversity (at the level of individuals and families)</w:t>
      </w:r>
    </w:p>
    <w:p w14:paraId="789829D2" w14:textId="77777777" w:rsidR="00C875B3" w:rsidRPr="004B7CDF" w:rsidRDefault="00C875B3" w:rsidP="000E11F2">
      <w:pPr>
        <w:pStyle w:val="VCAAbullet"/>
        <w:rPr>
          <w:lang w:val="en-AU"/>
        </w:rPr>
      </w:pPr>
      <w:r w:rsidRPr="004B7CDF">
        <w:rPr>
          <w:lang w:val="en-AU"/>
        </w:rPr>
        <w:t>Identify how ways of living relate to culture</w:t>
      </w:r>
    </w:p>
    <w:p w14:paraId="0089601E" w14:textId="77777777" w:rsidR="00C875B3" w:rsidRPr="004B7CDF" w:rsidRDefault="00C875B3" w:rsidP="000E11F2">
      <w:pPr>
        <w:pStyle w:val="VCAAbullet"/>
        <w:rPr>
          <w:lang w:val="en-AU"/>
        </w:rPr>
      </w:pPr>
      <w:r w:rsidRPr="004B7CDF">
        <w:rPr>
          <w:lang w:val="en-AU"/>
        </w:rPr>
        <w:t>Distinguish ways of living that are familiar and different.</w:t>
      </w:r>
    </w:p>
    <w:p w14:paraId="31391812" w14:textId="77777777" w:rsidR="00C875B3" w:rsidRPr="004B7CDF" w:rsidRDefault="00C875B3" w:rsidP="000E11F2">
      <w:pPr>
        <w:pStyle w:val="VCAAbody"/>
        <w:rPr>
          <w:lang w:val="en-AU"/>
        </w:rPr>
      </w:pPr>
      <w:r w:rsidRPr="004B7CDF">
        <w:rPr>
          <w:lang w:val="en-AU"/>
        </w:rPr>
        <w:t>For each action, quality criteria were identified. Throughout this process of identifying actions and quality criteria, the focus was on what students can do and demonstrate, not what they cannot do. For example, ‘Identify how ways of living relate to culture’ might have the following quality criteria, in order of increasing complexity:</w:t>
      </w:r>
    </w:p>
    <w:p w14:paraId="765D34B7" w14:textId="77777777" w:rsidR="00C875B3" w:rsidRPr="004B7CDF" w:rsidRDefault="00C875B3" w:rsidP="000E11F2">
      <w:pPr>
        <w:pStyle w:val="VCAAbullet"/>
        <w:rPr>
          <w:lang w:val="en-AU"/>
        </w:rPr>
      </w:pPr>
      <w:r w:rsidRPr="004B7CDF">
        <w:rPr>
          <w:lang w:val="en-AU"/>
        </w:rPr>
        <w:t>Identi</w:t>
      </w:r>
      <w:r w:rsidR="00240D0C" w:rsidRPr="004B7CDF">
        <w:rPr>
          <w:lang w:val="en-AU"/>
        </w:rPr>
        <w:t>fy</w:t>
      </w:r>
      <w:r w:rsidRPr="004B7CDF">
        <w:rPr>
          <w:lang w:val="en-AU"/>
        </w:rPr>
        <w:t xml:space="preserve"> that there are diverse ways of living (e.g. </w:t>
      </w:r>
      <w:r w:rsidR="00240D0C" w:rsidRPr="004B7CDF">
        <w:rPr>
          <w:lang w:val="en-AU"/>
        </w:rPr>
        <w:t>‘</w:t>
      </w:r>
      <w:r w:rsidRPr="004B7CDF">
        <w:rPr>
          <w:lang w:val="en-AU"/>
        </w:rPr>
        <w:t>People live in different ways …</w:t>
      </w:r>
      <w:r w:rsidR="00240D0C" w:rsidRPr="004B7CDF">
        <w:rPr>
          <w:lang w:val="en-AU"/>
        </w:rPr>
        <w:t>’</w:t>
      </w:r>
      <w:r w:rsidRPr="004B7CDF">
        <w:rPr>
          <w:lang w:val="en-AU"/>
        </w:rPr>
        <w:t>)</w:t>
      </w:r>
    </w:p>
    <w:p w14:paraId="70BC5570" w14:textId="77777777" w:rsidR="00C875B3" w:rsidRPr="004B7CDF" w:rsidRDefault="00C875B3" w:rsidP="000E11F2">
      <w:pPr>
        <w:pStyle w:val="VCAAbullet"/>
        <w:rPr>
          <w:lang w:val="en-AU"/>
        </w:rPr>
      </w:pPr>
      <w:r w:rsidRPr="004B7CDF">
        <w:rPr>
          <w:lang w:val="en-AU"/>
        </w:rPr>
        <w:t xml:space="preserve">Link ways of living to culture (e.g. </w:t>
      </w:r>
      <w:r w:rsidR="00240D0C" w:rsidRPr="004B7CDF">
        <w:rPr>
          <w:lang w:val="en-AU"/>
        </w:rPr>
        <w:t>‘</w:t>
      </w:r>
      <w:r w:rsidRPr="004B7CDF">
        <w:rPr>
          <w:lang w:val="en-AU"/>
        </w:rPr>
        <w:t>People from … culture live in … way</w:t>
      </w:r>
      <w:r w:rsidR="00240D0C" w:rsidRPr="004B7CDF">
        <w:rPr>
          <w:lang w:val="en-AU"/>
        </w:rPr>
        <w:t>.’</w:t>
      </w:r>
      <w:r w:rsidRPr="004B7CDF">
        <w:rPr>
          <w:lang w:val="en-AU"/>
        </w:rPr>
        <w:t>)</w:t>
      </w:r>
    </w:p>
    <w:p w14:paraId="0426A326" w14:textId="77777777" w:rsidR="00C875B3" w:rsidRPr="004B7CDF" w:rsidRDefault="00C875B3" w:rsidP="00C875B3">
      <w:pPr>
        <w:pStyle w:val="VCAAbullet"/>
        <w:rPr>
          <w:lang w:val="en-AU"/>
        </w:rPr>
      </w:pPr>
      <w:r w:rsidRPr="004B7CDF">
        <w:rPr>
          <w:lang w:val="en-AU"/>
        </w:rPr>
        <w:t xml:space="preserve">Describe how ways of living vary from culture to culture (e.g. </w:t>
      </w:r>
      <w:r w:rsidR="00240D0C" w:rsidRPr="004B7CDF">
        <w:rPr>
          <w:lang w:val="en-AU"/>
        </w:rPr>
        <w:t>‘</w:t>
      </w:r>
      <w:r w:rsidRPr="004B7CDF">
        <w:rPr>
          <w:lang w:val="en-AU"/>
        </w:rPr>
        <w:t>When people eat, some people eat with their hands and some people eat using chopsticks or a knife and fork. I have seen people from … eat using their hands and people from … eat using chopsticks.</w:t>
      </w:r>
      <w:r w:rsidR="00240D0C" w:rsidRPr="004B7CDF">
        <w:rPr>
          <w:lang w:val="en-AU"/>
        </w:rPr>
        <w:t>’</w:t>
      </w:r>
      <w:r w:rsidRPr="004B7CDF">
        <w:rPr>
          <w:lang w:val="en-AU"/>
        </w:rPr>
        <w:t>)</w:t>
      </w:r>
    </w:p>
    <w:p w14:paraId="594DAD37" w14:textId="77777777" w:rsidR="00240D0C" w:rsidRPr="004B7CDF" w:rsidRDefault="00C875B3" w:rsidP="000E11F2">
      <w:pPr>
        <w:pStyle w:val="VCAAbody"/>
        <w:rPr>
          <w:lang w:val="en-AU"/>
        </w:rPr>
      </w:pPr>
      <w:r w:rsidRPr="004B7CDF">
        <w:rPr>
          <w:lang w:val="en-AU"/>
        </w:rPr>
        <w:t>This approach may be described as a rubric-based or criteri</w:t>
      </w:r>
      <w:r w:rsidR="00324A41" w:rsidRPr="004B7CDF">
        <w:rPr>
          <w:lang w:val="en-AU"/>
        </w:rPr>
        <w:t>a</w:t>
      </w:r>
      <w:r w:rsidR="00615D02" w:rsidRPr="004B7CDF">
        <w:rPr>
          <w:lang w:val="en-AU"/>
        </w:rPr>
        <w:t>-</w:t>
      </w:r>
      <w:r w:rsidRPr="004B7CDF">
        <w:rPr>
          <w:lang w:val="en-AU"/>
        </w:rPr>
        <w:t xml:space="preserve">based assessment framework. </w:t>
      </w:r>
    </w:p>
    <w:p w14:paraId="13FAEA9A" w14:textId="77777777" w:rsidR="00C875B3" w:rsidRPr="004B7CDF" w:rsidRDefault="00C875B3" w:rsidP="000E11F2">
      <w:pPr>
        <w:pStyle w:val="VCAAbody"/>
        <w:rPr>
          <w:lang w:val="en-AU"/>
        </w:rPr>
      </w:pPr>
      <w:r w:rsidRPr="004B7CDF">
        <w:rPr>
          <w:lang w:val="en-AU"/>
        </w:rPr>
        <w:t xml:space="preserve">Table </w:t>
      </w:r>
      <w:r w:rsidR="00240D0C" w:rsidRPr="004B7CDF">
        <w:rPr>
          <w:lang w:val="en-AU"/>
        </w:rPr>
        <w:t>1</w:t>
      </w:r>
      <w:r w:rsidRPr="004B7CDF">
        <w:rPr>
          <w:lang w:val="en-AU"/>
        </w:rPr>
        <w:t xml:space="preserve"> provides a visual representation of th</w:t>
      </w:r>
      <w:r w:rsidR="00324A41" w:rsidRPr="004B7CDF">
        <w:rPr>
          <w:lang w:val="en-AU"/>
        </w:rPr>
        <w:t>is</w:t>
      </w:r>
      <w:r w:rsidRPr="004B7CDF">
        <w:rPr>
          <w:lang w:val="en-AU"/>
        </w:rPr>
        <w:t xml:space="preserve"> process</w:t>
      </w:r>
      <w:r w:rsidR="00324A41" w:rsidRPr="004B7CDF">
        <w:rPr>
          <w:lang w:val="en-AU"/>
        </w:rPr>
        <w:t>, with the shaded area showing the example described above</w:t>
      </w:r>
      <w:r w:rsidRPr="004B7CDF">
        <w:rPr>
          <w:lang w:val="en-AU"/>
        </w:rPr>
        <w:t>. For more detailed technical advice on rubric construction, see</w:t>
      </w:r>
      <w:r w:rsidR="00240D0C" w:rsidRPr="004B7CDF">
        <w:rPr>
          <w:lang w:val="en-AU"/>
        </w:rPr>
        <w:t xml:space="preserve"> the VCAA’s</w:t>
      </w:r>
      <w:r w:rsidRPr="004B7CDF">
        <w:rPr>
          <w:lang w:val="en-AU"/>
        </w:rPr>
        <w:t xml:space="preserve"> </w:t>
      </w:r>
      <w:hyperlink r:id="rId23" w:history="1">
        <w:r w:rsidRPr="004B7CDF">
          <w:rPr>
            <w:rStyle w:val="Hyperlink"/>
            <w:lang w:val="en-AU"/>
          </w:rPr>
          <w:t>Guide to Formative Assessment Rubrics</w:t>
        </w:r>
      </w:hyperlink>
      <w:r w:rsidR="00240D0C" w:rsidRPr="004B7CDF">
        <w:rPr>
          <w:lang w:val="en-AU"/>
        </w:rPr>
        <w:t>.</w:t>
      </w:r>
    </w:p>
    <w:p w14:paraId="1C06E4B3" w14:textId="77777777" w:rsidR="00284C59" w:rsidRPr="004B7CDF" w:rsidRDefault="00284C59">
      <w:pPr>
        <w:rPr>
          <w:rFonts w:ascii="Arial" w:hAnsi="Arial" w:cs="Arial"/>
          <w:b/>
          <w:color w:val="808080" w:themeColor="background1" w:themeShade="80"/>
          <w:lang w:val="en-AU"/>
        </w:rPr>
      </w:pPr>
      <w:r w:rsidRPr="004B7CDF">
        <w:rPr>
          <w:lang w:val="en-AU"/>
        </w:rPr>
        <w:br w:type="page"/>
      </w:r>
    </w:p>
    <w:p w14:paraId="4F8056D5" w14:textId="77777777" w:rsidR="00C875B3" w:rsidRPr="004B7CDF" w:rsidRDefault="00C875B3" w:rsidP="00E07CDF">
      <w:pPr>
        <w:pStyle w:val="VCAAfigures"/>
        <w:rPr>
          <w:lang w:val="en-AU"/>
        </w:rPr>
      </w:pPr>
      <w:r w:rsidRPr="004B7CDF">
        <w:rPr>
          <w:lang w:val="en-AU"/>
        </w:rPr>
        <w:t xml:space="preserve">Table </w:t>
      </w:r>
      <w:r w:rsidR="00AA00EA" w:rsidRPr="004B7CDF">
        <w:rPr>
          <w:lang w:val="en-AU"/>
        </w:rPr>
        <w:t xml:space="preserve">1 – </w:t>
      </w:r>
      <w:r w:rsidRPr="004B7CDF">
        <w:rPr>
          <w:lang w:val="en-AU"/>
        </w:rPr>
        <w:t xml:space="preserve">Achievement </w:t>
      </w:r>
      <w:r w:rsidR="00AA00EA" w:rsidRPr="004B7CDF">
        <w:rPr>
          <w:lang w:val="en-AU"/>
        </w:rPr>
        <w:t>s</w:t>
      </w:r>
      <w:r w:rsidRPr="004B7CDF">
        <w:rPr>
          <w:lang w:val="en-AU"/>
        </w:rPr>
        <w:t xml:space="preserve">tandard components, actions and quality criteria (Foundation </w:t>
      </w:r>
      <w:r w:rsidR="00131AFC" w:rsidRPr="004B7CDF">
        <w:rPr>
          <w:lang w:val="en-AU"/>
        </w:rPr>
        <w:t>to</w:t>
      </w:r>
      <w:r w:rsidR="00AA00EA" w:rsidRPr="004B7CDF">
        <w:rPr>
          <w:lang w:val="en-AU"/>
        </w:rPr>
        <w:t xml:space="preserve"> </w:t>
      </w:r>
      <w:r w:rsidRPr="004B7CDF">
        <w:rPr>
          <w:lang w:val="en-AU"/>
        </w:rPr>
        <w:t>Level 2)</w:t>
      </w:r>
    </w:p>
    <w:tbl>
      <w:tblPr>
        <w:tblStyle w:val="TableGrid"/>
        <w:tblW w:w="0" w:type="auto"/>
        <w:tblLook w:val="04A0" w:firstRow="1" w:lastRow="0" w:firstColumn="1" w:lastColumn="0" w:noHBand="0" w:noVBand="1"/>
        <w:tblCaption w:val="Table 1 – Achievement standard components, actions and quality criteria (Foundation to Level 2)"/>
      </w:tblPr>
      <w:tblGrid>
        <w:gridCol w:w="2252"/>
        <w:gridCol w:w="2252"/>
        <w:gridCol w:w="2253"/>
        <w:gridCol w:w="2253"/>
      </w:tblGrid>
      <w:tr w:rsidR="00C875B3" w:rsidRPr="004B7CDF" w14:paraId="22C48BE3" w14:textId="77777777" w:rsidTr="00C875B3">
        <w:tc>
          <w:tcPr>
            <w:tcW w:w="2252" w:type="dxa"/>
            <w:vAlign w:val="center"/>
          </w:tcPr>
          <w:p w14:paraId="098FFEE0" w14:textId="77777777" w:rsidR="00C875B3" w:rsidRPr="004B7CDF" w:rsidRDefault="00C875B3" w:rsidP="009700D1">
            <w:pPr>
              <w:pStyle w:val="VCAAtablecondensedheading"/>
              <w:rPr>
                <w:lang w:val="en-AU"/>
              </w:rPr>
            </w:pPr>
            <w:r w:rsidRPr="004B7CDF">
              <w:rPr>
                <w:lang w:val="en-AU"/>
              </w:rPr>
              <w:t xml:space="preserve">Achievement </w:t>
            </w:r>
            <w:r w:rsidR="00AA00EA" w:rsidRPr="004B7CDF">
              <w:rPr>
                <w:lang w:val="en-AU"/>
              </w:rPr>
              <w:t>s</w:t>
            </w:r>
            <w:r w:rsidRPr="004B7CDF">
              <w:rPr>
                <w:lang w:val="en-AU"/>
              </w:rPr>
              <w:t>tandard</w:t>
            </w:r>
          </w:p>
        </w:tc>
        <w:tc>
          <w:tcPr>
            <w:tcW w:w="2252" w:type="dxa"/>
            <w:vAlign w:val="center"/>
          </w:tcPr>
          <w:p w14:paraId="74319483" w14:textId="77777777" w:rsidR="00C875B3" w:rsidRPr="004B7CDF" w:rsidRDefault="00C875B3" w:rsidP="009700D1">
            <w:pPr>
              <w:pStyle w:val="VCAAtablecondensedheading"/>
              <w:rPr>
                <w:lang w:val="en-AU"/>
              </w:rPr>
            </w:pPr>
            <w:r w:rsidRPr="004B7CDF">
              <w:rPr>
                <w:lang w:val="en-AU"/>
              </w:rPr>
              <w:t xml:space="preserve">Achievement </w:t>
            </w:r>
            <w:r w:rsidR="00AA00EA" w:rsidRPr="004B7CDF">
              <w:rPr>
                <w:lang w:val="en-AU"/>
              </w:rPr>
              <w:t>s</w:t>
            </w:r>
            <w:r w:rsidRPr="004B7CDF">
              <w:rPr>
                <w:lang w:val="en-AU"/>
              </w:rPr>
              <w:t>tandard components</w:t>
            </w:r>
          </w:p>
        </w:tc>
        <w:tc>
          <w:tcPr>
            <w:tcW w:w="2253" w:type="dxa"/>
            <w:vAlign w:val="center"/>
          </w:tcPr>
          <w:p w14:paraId="2D1B6E30" w14:textId="77777777" w:rsidR="00C875B3" w:rsidRPr="004B7CDF" w:rsidRDefault="00C875B3" w:rsidP="009700D1">
            <w:pPr>
              <w:pStyle w:val="VCAAtablecondensedheading"/>
              <w:rPr>
                <w:lang w:val="en-AU"/>
              </w:rPr>
            </w:pPr>
            <w:r w:rsidRPr="004B7CDF">
              <w:rPr>
                <w:lang w:val="en-AU"/>
              </w:rPr>
              <w:t>Actions</w:t>
            </w:r>
          </w:p>
        </w:tc>
        <w:tc>
          <w:tcPr>
            <w:tcW w:w="2253" w:type="dxa"/>
            <w:vAlign w:val="center"/>
          </w:tcPr>
          <w:p w14:paraId="105EE003" w14:textId="77777777" w:rsidR="00C875B3" w:rsidRPr="004B7CDF" w:rsidRDefault="00C875B3" w:rsidP="009700D1">
            <w:pPr>
              <w:pStyle w:val="VCAAtablecondensedheading"/>
              <w:rPr>
                <w:lang w:val="en-AU"/>
              </w:rPr>
            </w:pPr>
            <w:r w:rsidRPr="004B7CDF">
              <w:rPr>
                <w:lang w:val="en-AU"/>
              </w:rPr>
              <w:t>Quality criteria</w:t>
            </w:r>
          </w:p>
        </w:tc>
      </w:tr>
      <w:tr w:rsidR="00C875B3" w:rsidRPr="004B7CDF" w14:paraId="3C09939A" w14:textId="77777777" w:rsidTr="00C875B3">
        <w:trPr>
          <w:trHeight w:val="777"/>
        </w:trPr>
        <w:tc>
          <w:tcPr>
            <w:tcW w:w="2252" w:type="dxa"/>
            <w:vMerge w:val="restart"/>
            <w:vAlign w:val="center"/>
          </w:tcPr>
          <w:p w14:paraId="6937512A" w14:textId="77777777" w:rsidR="00C875B3" w:rsidRPr="004B7CDF" w:rsidRDefault="00C875B3" w:rsidP="009700D1">
            <w:pPr>
              <w:pStyle w:val="VCAAtablecondensed"/>
              <w:rPr>
                <w:rFonts w:asciiTheme="majorBidi" w:hAnsiTheme="majorBidi" w:cstheme="majorBidi"/>
                <w:sz w:val="20"/>
                <w:szCs w:val="20"/>
                <w:lang w:val="en-AU"/>
              </w:rPr>
            </w:pPr>
            <w:r w:rsidRPr="004B7CDF">
              <w:rPr>
                <w:lang w:val="en-AU"/>
              </w:rPr>
              <w:t>By the end of Level 2, students begin to distinguish what is familiar and different in</w:t>
            </w:r>
            <w:r w:rsidRPr="004B7CDF">
              <w:rPr>
                <w:rFonts w:asciiTheme="majorBidi" w:hAnsiTheme="majorBidi" w:cstheme="majorBidi"/>
                <w:sz w:val="20"/>
                <w:szCs w:val="20"/>
                <w:lang w:val="en-AU"/>
              </w:rPr>
              <w:t xml:space="preserve"> </w:t>
            </w:r>
            <w:r w:rsidRPr="004B7CDF">
              <w:rPr>
                <w:lang w:val="en-AU"/>
              </w:rPr>
              <w:t>the ways culturally diverse individuals and families live. They describe their experiences of intercultural encounters and identify cultural diversity in their school and/or community. Students explain how they might respond in different cultural situations.</w:t>
            </w:r>
          </w:p>
        </w:tc>
        <w:tc>
          <w:tcPr>
            <w:tcW w:w="2252" w:type="dxa"/>
            <w:vMerge w:val="restart"/>
            <w:shd w:val="clear" w:color="auto" w:fill="D9D9D9" w:themeFill="background1" w:themeFillShade="D9"/>
            <w:vAlign w:val="center"/>
          </w:tcPr>
          <w:p w14:paraId="0A319FF6" w14:textId="77777777" w:rsidR="00C875B3" w:rsidRPr="004B7CDF" w:rsidRDefault="00C875B3" w:rsidP="009700D1">
            <w:pPr>
              <w:pStyle w:val="VCAAtablecondensed"/>
              <w:rPr>
                <w:lang w:val="en-AU"/>
              </w:rPr>
            </w:pPr>
            <w:r w:rsidRPr="004B7CDF">
              <w:rPr>
                <w:lang w:val="en-AU"/>
              </w:rPr>
              <w:t>1. Students begin to distinguish what is familiar and different in the ways culturally diverse individuals and families live.</w:t>
            </w:r>
          </w:p>
        </w:tc>
        <w:tc>
          <w:tcPr>
            <w:tcW w:w="2253" w:type="dxa"/>
            <w:vAlign w:val="center"/>
          </w:tcPr>
          <w:p w14:paraId="2CD262D5" w14:textId="77777777" w:rsidR="00C875B3" w:rsidRPr="004B7CDF" w:rsidRDefault="00C875B3" w:rsidP="009700D1">
            <w:pPr>
              <w:pStyle w:val="VCAAtablecondensed"/>
              <w:rPr>
                <w:lang w:val="en-AU"/>
              </w:rPr>
            </w:pPr>
            <w:r w:rsidRPr="004B7CDF">
              <w:rPr>
                <w:lang w:val="en-AU"/>
              </w:rPr>
              <w:t>1.1 Identify existence of cultural diversity (at the level of individuals and families)</w:t>
            </w:r>
          </w:p>
        </w:tc>
        <w:tc>
          <w:tcPr>
            <w:tcW w:w="2253" w:type="dxa"/>
            <w:tcBorders>
              <w:bottom w:val="single" w:sz="4" w:space="0" w:color="auto"/>
            </w:tcBorders>
            <w:vAlign w:val="center"/>
          </w:tcPr>
          <w:p w14:paraId="1E263D47" w14:textId="77777777" w:rsidR="00C875B3" w:rsidRPr="004B7CDF" w:rsidRDefault="00C875B3" w:rsidP="009700D1">
            <w:pPr>
              <w:pStyle w:val="VCAAtablecondensed"/>
              <w:rPr>
                <w:rFonts w:asciiTheme="majorBidi" w:hAnsiTheme="majorBidi" w:cstheme="majorBidi"/>
                <w:sz w:val="20"/>
                <w:szCs w:val="20"/>
                <w:lang w:val="en-AU"/>
              </w:rPr>
            </w:pPr>
          </w:p>
        </w:tc>
      </w:tr>
      <w:tr w:rsidR="00C875B3" w:rsidRPr="004B7CDF" w14:paraId="174FCEC0" w14:textId="77777777" w:rsidTr="00C875B3">
        <w:trPr>
          <w:trHeight w:val="167"/>
        </w:trPr>
        <w:tc>
          <w:tcPr>
            <w:tcW w:w="2252" w:type="dxa"/>
            <w:vMerge/>
            <w:vAlign w:val="center"/>
          </w:tcPr>
          <w:p w14:paraId="5670475F" w14:textId="77777777" w:rsidR="00C875B3" w:rsidRPr="004B7CDF" w:rsidRDefault="00C875B3" w:rsidP="009700D1">
            <w:pPr>
              <w:pStyle w:val="VCAAtablecondensed"/>
              <w:rPr>
                <w:rFonts w:asciiTheme="majorBidi" w:hAnsiTheme="majorBidi" w:cstheme="majorBidi"/>
                <w:sz w:val="20"/>
                <w:szCs w:val="20"/>
                <w:lang w:val="en-AU"/>
              </w:rPr>
            </w:pPr>
          </w:p>
        </w:tc>
        <w:tc>
          <w:tcPr>
            <w:tcW w:w="2252" w:type="dxa"/>
            <w:vMerge/>
            <w:shd w:val="clear" w:color="auto" w:fill="D9D9D9" w:themeFill="background1" w:themeFillShade="D9"/>
            <w:vAlign w:val="center"/>
          </w:tcPr>
          <w:p w14:paraId="2C6EEBD8" w14:textId="77777777" w:rsidR="00C875B3" w:rsidRPr="004B7CDF" w:rsidRDefault="00C875B3" w:rsidP="009700D1">
            <w:pPr>
              <w:pStyle w:val="VCAAtablecondensed"/>
              <w:rPr>
                <w:lang w:val="en-AU"/>
              </w:rPr>
            </w:pPr>
          </w:p>
        </w:tc>
        <w:tc>
          <w:tcPr>
            <w:tcW w:w="2253" w:type="dxa"/>
            <w:vMerge w:val="restart"/>
            <w:shd w:val="clear" w:color="auto" w:fill="D9D9D9" w:themeFill="background1" w:themeFillShade="D9"/>
            <w:vAlign w:val="center"/>
          </w:tcPr>
          <w:p w14:paraId="365A7943" w14:textId="77777777" w:rsidR="00C875B3" w:rsidRPr="004B7CDF" w:rsidRDefault="00C875B3" w:rsidP="009700D1">
            <w:pPr>
              <w:pStyle w:val="VCAAtablecondensed"/>
              <w:rPr>
                <w:lang w:val="en-AU"/>
              </w:rPr>
            </w:pPr>
            <w:r w:rsidRPr="004B7CDF">
              <w:rPr>
                <w:lang w:val="en-AU"/>
              </w:rPr>
              <w:t>1.2 Identify how ways of living relate to culture</w:t>
            </w:r>
          </w:p>
        </w:tc>
        <w:tc>
          <w:tcPr>
            <w:tcW w:w="2253" w:type="dxa"/>
            <w:shd w:val="clear" w:color="auto" w:fill="D9D9D9" w:themeFill="background1" w:themeFillShade="D9"/>
            <w:vAlign w:val="center"/>
          </w:tcPr>
          <w:p w14:paraId="47EAD73B" w14:textId="77777777" w:rsidR="00C875B3" w:rsidRPr="004B7CDF" w:rsidRDefault="00861223">
            <w:pPr>
              <w:pStyle w:val="VCAAtablecondensed"/>
              <w:rPr>
                <w:lang w:val="en-AU"/>
              </w:rPr>
            </w:pPr>
            <w:r w:rsidRPr="004B7CDF">
              <w:rPr>
                <w:lang w:val="en-AU"/>
              </w:rPr>
              <w:t>1.2.1 Identify that there are diverse ways of living</w:t>
            </w:r>
          </w:p>
        </w:tc>
      </w:tr>
      <w:tr w:rsidR="00C875B3" w:rsidRPr="004B7CDF" w14:paraId="5B8EED80" w14:textId="77777777" w:rsidTr="00C875B3">
        <w:trPr>
          <w:trHeight w:val="167"/>
        </w:trPr>
        <w:tc>
          <w:tcPr>
            <w:tcW w:w="2252" w:type="dxa"/>
            <w:vMerge/>
            <w:vAlign w:val="center"/>
          </w:tcPr>
          <w:p w14:paraId="6BBB46D5" w14:textId="77777777" w:rsidR="00C875B3" w:rsidRPr="004B7CDF" w:rsidRDefault="00C875B3" w:rsidP="009700D1">
            <w:pPr>
              <w:pStyle w:val="VCAAtablecondensed"/>
              <w:rPr>
                <w:rFonts w:asciiTheme="majorBidi" w:hAnsiTheme="majorBidi" w:cstheme="majorBidi"/>
                <w:sz w:val="20"/>
                <w:szCs w:val="20"/>
                <w:lang w:val="en-AU"/>
              </w:rPr>
            </w:pPr>
          </w:p>
        </w:tc>
        <w:tc>
          <w:tcPr>
            <w:tcW w:w="2252" w:type="dxa"/>
            <w:vMerge/>
            <w:shd w:val="clear" w:color="auto" w:fill="D9D9D9" w:themeFill="background1" w:themeFillShade="D9"/>
            <w:vAlign w:val="center"/>
          </w:tcPr>
          <w:p w14:paraId="0A99443B" w14:textId="77777777" w:rsidR="00C875B3" w:rsidRPr="004B7CDF" w:rsidRDefault="00C875B3" w:rsidP="009700D1">
            <w:pPr>
              <w:pStyle w:val="VCAAtablecondensed"/>
              <w:rPr>
                <w:lang w:val="en-AU"/>
              </w:rPr>
            </w:pPr>
          </w:p>
        </w:tc>
        <w:tc>
          <w:tcPr>
            <w:tcW w:w="2253" w:type="dxa"/>
            <w:vMerge/>
            <w:shd w:val="clear" w:color="auto" w:fill="D9D9D9" w:themeFill="background1" w:themeFillShade="D9"/>
            <w:vAlign w:val="center"/>
          </w:tcPr>
          <w:p w14:paraId="34DB3FCF" w14:textId="77777777" w:rsidR="00C875B3" w:rsidRPr="004B7CDF" w:rsidRDefault="00C875B3" w:rsidP="009700D1">
            <w:pPr>
              <w:pStyle w:val="VCAAtablecondensed"/>
              <w:rPr>
                <w:lang w:val="en-AU"/>
              </w:rPr>
            </w:pPr>
          </w:p>
        </w:tc>
        <w:tc>
          <w:tcPr>
            <w:tcW w:w="2253" w:type="dxa"/>
            <w:shd w:val="clear" w:color="auto" w:fill="D9D9D9" w:themeFill="background1" w:themeFillShade="D9"/>
            <w:vAlign w:val="center"/>
          </w:tcPr>
          <w:p w14:paraId="5A2BC0C3" w14:textId="77777777" w:rsidR="00C875B3" w:rsidRPr="004B7CDF" w:rsidRDefault="00C875B3" w:rsidP="009700D1">
            <w:pPr>
              <w:pStyle w:val="VCAAtablecondensed"/>
              <w:rPr>
                <w:lang w:val="en-AU"/>
              </w:rPr>
            </w:pPr>
            <w:r w:rsidRPr="004B7CDF">
              <w:rPr>
                <w:lang w:val="en-AU"/>
              </w:rPr>
              <w:t>1.2.2 Links ways of living to culture</w:t>
            </w:r>
          </w:p>
        </w:tc>
      </w:tr>
      <w:tr w:rsidR="00C875B3" w:rsidRPr="004B7CDF" w14:paraId="22981857" w14:textId="77777777" w:rsidTr="00C875B3">
        <w:trPr>
          <w:trHeight w:val="167"/>
        </w:trPr>
        <w:tc>
          <w:tcPr>
            <w:tcW w:w="2252" w:type="dxa"/>
            <w:vMerge/>
            <w:vAlign w:val="center"/>
          </w:tcPr>
          <w:p w14:paraId="153A4096" w14:textId="77777777" w:rsidR="00C875B3" w:rsidRPr="004B7CDF" w:rsidRDefault="00C875B3" w:rsidP="009700D1">
            <w:pPr>
              <w:pStyle w:val="VCAAtablecondensed"/>
              <w:rPr>
                <w:rFonts w:asciiTheme="majorBidi" w:hAnsiTheme="majorBidi" w:cstheme="majorBidi"/>
                <w:sz w:val="20"/>
                <w:szCs w:val="20"/>
                <w:lang w:val="en-AU"/>
              </w:rPr>
            </w:pPr>
          </w:p>
        </w:tc>
        <w:tc>
          <w:tcPr>
            <w:tcW w:w="2252" w:type="dxa"/>
            <w:vMerge/>
            <w:shd w:val="clear" w:color="auto" w:fill="D9D9D9" w:themeFill="background1" w:themeFillShade="D9"/>
            <w:vAlign w:val="center"/>
          </w:tcPr>
          <w:p w14:paraId="76CC8258" w14:textId="77777777" w:rsidR="00C875B3" w:rsidRPr="004B7CDF" w:rsidRDefault="00C875B3" w:rsidP="009700D1">
            <w:pPr>
              <w:pStyle w:val="VCAAtablecondensed"/>
              <w:rPr>
                <w:lang w:val="en-AU"/>
              </w:rPr>
            </w:pPr>
          </w:p>
        </w:tc>
        <w:tc>
          <w:tcPr>
            <w:tcW w:w="2253" w:type="dxa"/>
            <w:vMerge/>
            <w:shd w:val="clear" w:color="auto" w:fill="D9D9D9" w:themeFill="background1" w:themeFillShade="D9"/>
            <w:vAlign w:val="center"/>
          </w:tcPr>
          <w:p w14:paraId="1EB17197" w14:textId="77777777" w:rsidR="00C875B3" w:rsidRPr="004B7CDF" w:rsidRDefault="00C875B3" w:rsidP="009700D1">
            <w:pPr>
              <w:pStyle w:val="VCAAtablecondensed"/>
              <w:rPr>
                <w:lang w:val="en-AU"/>
              </w:rPr>
            </w:pPr>
          </w:p>
        </w:tc>
        <w:tc>
          <w:tcPr>
            <w:tcW w:w="2253" w:type="dxa"/>
            <w:shd w:val="clear" w:color="auto" w:fill="D9D9D9" w:themeFill="background1" w:themeFillShade="D9"/>
            <w:vAlign w:val="center"/>
          </w:tcPr>
          <w:p w14:paraId="185F7F01" w14:textId="77777777" w:rsidR="00861223" w:rsidRPr="004B7CDF" w:rsidRDefault="00861223" w:rsidP="009700D1">
            <w:pPr>
              <w:pStyle w:val="VCAAtablecondensed"/>
              <w:rPr>
                <w:lang w:val="en-AU"/>
              </w:rPr>
            </w:pPr>
            <w:r w:rsidRPr="004B7CDF">
              <w:rPr>
                <w:lang w:val="en-AU"/>
              </w:rPr>
              <w:t>1.2.3 Describe how ways of living vary from culture to culture</w:t>
            </w:r>
          </w:p>
        </w:tc>
      </w:tr>
      <w:tr w:rsidR="00C875B3" w:rsidRPr="004B7CDF" w14:paraId="3D7AD6DD" w14:textId="77777777" w:rsidTr="00C875B3">
        <w:trPr>
          <w:trHeight w:val="776"/>
        </w:trPr>
        <w:tc>
          <w:tcPr>
            <w:tcW w:w="2252" w:type="dxa"/>
            <w:vMerge/>
            <w:vAlign w:val="center"/>
          </w:tcPr>
          <w:p w14:paraId="3FEA8651" w14:textId="77777777" w:rsidR="00C875B3" w:rsidRPr="004B7CDF" w:rsidRDefault="00C875B3" w:rsidP="009700D1">
            <w:pPr>
              <w:pStyle w:val="VCAAtablecondensed"/>
              <w:rPr>
                <w:rFonts w:asciiTheme="majorBidi" w:hAnsiTheme="majorBidi" w:cstheme="majorBidi"/>
                <w:sz w:val="20"/>
                <w:szCs w:val="20"/>
                <w:lang w:val="en-AU"/>
              </w:rPr>
            </w:pPr>
          </w:p>
        </w:tc>
        <w:tc>
          <w:tcPr>
            <w:tcW w:w="2252" w:type="dxa"/>
            <w:vMerge/>
            <w:shd w:val="clear" w:color="auto" w:fill="D9D9D9" w:themeFill="background1" w:themeFillShade="D9"/>
            <w:vAlign w:val="center"/>
          </w:tcPr>
          <w:p w14:paraId="232F9A8F" w14:textId="77777777" w:rsidR="00C875B3" w:rsidRPr="004B7CDF" w:rsidRDefault="00C875B3" w:rsidP="009700D1">
            <w:pPr>
              <w:pStyle w:val="VCAAtablecondensed"/>
              <w:rPr>
                <w:lang w:val="en-AU"/>
              </w:rPr>
            </w:pPr>
          </w:p>
        </w:tc>
        <w:tc>
          <w:tcPr>
            <w:tcW w:w="2253" w:type="dxa"/>
            <w:vAlign w:val="center"/>
          </w:tcPr>
          <w:p w14:paraId="74491E36" w14:textId="77777777" w:rsidR="00C875B3" w:rsidRPr="004B7CDF" w:rsidRDefault="00C875B3" w:rsidP="009700D1">
            <w:pPr>
              <w:pStyle w:val="VCAAtablecondensed"/>
              <w:rPr>
                <w:lang w:val="en-AU"/>
              </w:rPr>
            </w:pPr>
            <w:r w:rsidRPr="004B7CDF">
              <w:rPr>
                <w:lang w:val="en-AU"/>
              </w:rPr>
              <w:t>1.3 Distinguish ways of living that are familiar and different.</w:t>
            </w:r>
          </w:p>
        </w:tc>
        <w:tc>
          <w:tcPr>
            <w:tcW w:w="2253" w:type="dxa"/>
            <w:vAlign w:val="center"/>
          </w:tcPr>
          <w:p w14:paraId="3418FBA6" w14:textId="77777777" w:rsidR="00C875B3" w:rsidRPr="004B7CDF" w:rsidRDefault="00C875B3" w:rsidP="009700D1">
            <w:pPr>
              <w:pStyle w:val="VCAAtablecondensed"/>
              <w:rPr>
                <w:rFonts w:asciiTheme="majorBidi" w:hAnsiTheme="majorBidi" w:cstheme="majorBidi"/>
                <w:sz w:val="20"/>
                <w:szCs w:val="20"/>
                <w:lang w:val="en-AU"/>
              </w:rPr>
            </w:pPr>
          </w:p>
        </w:tc>
      </w:tr>
      <w:tr w:rsidR="00C875B3" w:rsidRPr="004B7CDF" w14:paraId="660B3316" w14:textId="77777777" w:rsidTr="00C875B3">
        <w:trPr>
          <w:trHeight w:val="832"/>
        </w:trPr>
        <w:tc>
          <w:tcPr>
            <w:tcW w:w="2252" w:type="dxa"/>
            <w:vMerge/>
            <w:vAlign w:val="center"/>
          </w:tcPr>
          <w:p w14:paraId="2C91A1AC" w14:textId="77777777" w:rsidR="00C875B3" w:rsidRPr="004B7CDF" w:rsidRDefault="00C875B3" w:rsidP="009700D1">
            <w:pPr>
              <w:pStyle w:val="VCAAtablecondensed"/>
              <w:rPr>
                <w:rFonts w:asciiTheme="majorBidi" w:hAnsiTheme="majorBidi" w:cstheme="majorBidi"/>
                <w:sz w:val="20"/>
                <w:szCs w:val="20"/>
                <w:lang w:val="en-AU"/>
              </w:rPr>
            </w:pPr>
          </w:p>
        </w:tc>
        <w:tc>
          <w:tcPr>
            <w:tcW w:w="2252" w:type="dxa"/>
            <w:vAlign w:val="center"/>
          </w:tcPr>
          <w:p w14:paraId="69F3FE9A" w14:textId="77777777" w:rsidR="00C875B3" w:rsidRPr="004B7CDF" w:rsidRDefault="00C875B3" w:rsidP="009700D1">
            <w:pPr>
              <w:pStyle w:val="VCAAtablecondensed"/>
              <w:rPr>
                <w:lang w:val="en-AU"/>
              </w:rPr>
            </w:pPr>
            <w:r w:rsidRPr="004B7CDF">
              <w:rPr>
                <w:lang w:val="en-AU"/>
              </w:rPr>
              <w:t>2. They describe their experiences of intercultural encounters.</w:t>
            </w:r>
          </w:p>
        </w:tc>
        <w:tc>
          <w:tcPr>
            <w:tcW w:w="2253" w:type="dxa"/>
            <w:vAlign w:val="center"/>
          </w:tcPr>
          <w:p w14:paraId="507B3FD9" w14:textId="77777777" w:rsidR="00C875B3" w:rsidRPr="004B7CDF" w:rsidRDefault="00C875B3" w:rsidP="009700D1">
            <w:pPr>
              <w:pStyle w:val="VCAAtablecondensed"/>
              <w:rPr>
                <w:rFonts w:asciiTheme="majorBidi" w:hAnsiTheme="majorBidi" w:cstheme="majorBidi"/>
                <w:sz w:val="20"/>
                <w:szCs w:val="20"/>
                <w:lang w:val="en-AU"/>
              </w:rPr>
            </w:pPr>
          </w:p>
        </w:tc>
        <w:tc>
          <w:tcPr>
            <w:tcW w:w="2253" w:type="dxa"/>
            <w:vAlign w:val="center"/>
          </w:tcPr>
          <w:p w14:paraId="234D42DF" w14:textId="77777777" w:rsidR="00C875B3" w:rsidRPr="004B7CDF" w:rsidRDefault="00C875B3" w:rsidP="009700D1">
            <w:pPr>
              <w:pStyle w:val="VCAAtablecondensed"/>
              <w:rPr>
                <w:rFonts w:asciiTheme="majorBidi" w:hAnsiTheme="majorBidi" w:cstheme="majorBidi"/>
                <w:sz w:val="20"/>
                <w:szCs w:val="20"/>
                <w:lang w:val="en-AU"/>
              </w:rPr>
            </w:pPr>
          </w:p>
        </w:tc>
      </w:tr>
      <w:tr w:rsidR="00C875B3" w:rsidRPr="004B7CDF" w14:paraId="43623484" w14:textId="77777777" w:rsidTr="00C875B3">
        <w:trPr>
          <w:trHeight w:val="832"/>
        </w:trPr>
        <w:tc>
          <w:tcPr>
            <w:tcW w:w="2252" w:type="dxa"/>
            <w:vMerge/>
            <w:vAlign w:val="center"/>
          </w:tcPr>
          <w:p w14:paraId="56B3B72C" w14:textId="77777777" w:rsidR="00C875B3" w:rsidRPr="004B7CDF" w:rsidRDefault="00C875B3" w:rsidP="009700D1">
            <w:pPr>
              <w:pStyle w:val="VCAAtablecondensed"/>
              <w:rPr>
                <w:rFonts w:asciiTheme="majorBidi" w:hAnsiTheme="majorBidi" w:cstheme="majorBidi"/>
                <w:sz w:val="20"/>
                <w:szCs w:val="20"/>
                <w:lang w:val="en-AU"/>
              </w:rPr>
            </w:pPr>
          </w:p>
        </w:tc>
        <w:tc>
          <w:tcPr>
            <w:tcW w:w="2252" w:type="dxa"/>
            <w:vAlign w:val="center"/>
          </w:tcPr>
          <w:p w14:paraId="4786E734" w14:textId="77777777" w:rsidR="00C875B3" w:rsidRPr="004B7CDF" w:rsidRDefault="00C875B3" w:rsidP="009700D1">
            <w:pPr>
              <w:pStyle w:val="VCAAtablecondensed"/>
              <w:rPr>
                <w:lang w:val="en-AU"/>
              </w:rPr>
            </w:pPr>
            <w:r w:rsidRPr="004B7CDF">
              <w:rPr>
                <w:lang w:val="en-AU"/>
              </w:rPr>
              <w:t>3. They identify cultural diversity in their school and/or community.</w:t>
            </w:r>
          </w:p>
        </w:tc>
        <w:tc>
          <w:tcPr>
            <w:tcW w:w="2253" w:type="dxa"/>
            <w:vAlign w:val="center"/>
          </w:tcPr>
          <w:p w14:paraId="1D609607" w14:textId="77777777" w:rsidR="00C875B3" w:rsidRPr="004B7CDF" w:rsidRDefault="00C875B3" w:rsidP="009700D1">
            <w:pPr>
              <w:pStyle w:val="VCAAtablecondensed"/>
              <w:rPr>
                <w:rFonts w:asciiTheme="majorBidi" w:hAnsiTheme="majorBidi" w:cstheme="majorBidi"/>
                <w:sz w:val="20"/>
                <w:szCs w:val="20"/>
                <w:lang w:val="en-AU"/>
              </w:rPr>
            </w:pPr>
          </w:p>
        </w:tc>
        <w:tc>
          <w:tcPr>
            <w:tcW w:w="2253" w:type="dxa"/>
            <w:vAlign w:val="center"/>
          </w:tcPr>
          <w:p w14:paraId="1D683FBF" w14:textId="77777777" w:rsidR="00C875B3" w:rsidRPr="004B7CDF" w:rsidRDefault="00C875B3" w:rsidP="009700D1">
            <w:pPr>
              <w:pStyle w:val="VCAAtablecondensed"/>
              <w:rPr>
                <w:rFonts w:asciiTheme="majorBidi" w:hAnsiTheme="majorBidi" w:cstheme="majorBidi"/>
                <w:sz w:val="20"/>
                <w:szCs w:val="20"/>
                <w:lang w:val="en-AU"/>
              </w:rPr>
            </w:pPr>
          </w:p>
        </w:tc>
      </w:tr>
      <w:tr w:rsidR="00C875B3" w:rsidRPr="004B7CDF" w14:paraId="00E12A08" w14:textId="77777777" w:rsidTr="00C875B3">
        <w:trPr>
          <w:trHeight w:val="832"/>
        </w:trPr>
        <w:tc>
          <w:tcPr>
            <w:tcW w:w="2252" w:type="dxa"/>
            <w:vMerge/>
            <w:vAlign w:val="center"/>
          </w:tcPr>
          <w:p w14:paraId="29857349" w14:textId="77777777" w:rsidR="00C875B3" w:rsidRPr="004B7CDF" w:rsidRDefault="00C875B3" w:rsidP="009700D1">
            <w:pPr>
              <w:pStyle w:val="VCAAtablecondensed"/>
              <w:rPr>
                <w:rFonts w:asciiTheme="majorBidi" w:hAnsiTheme="majorBidi" w:cstheme="majorBidi"/>
                <w:sz w:val="20"/>
                <w:szCs w:val="20"/>
                <w:lang w:val="en-AU"/>
              </w:rPr>
            </w:pPr>
          </w:p>
        </w:tc>
        <w:tc>
          <w:tcPr>
            <w:tcW w:w="2252" w:type="dxa"/>
            <w:vAlign w:val="center"/>
          </w:tcPr>
          <w:p w14:paraId="7FA48E5C" w14:textId="77777777" w:rsidR="00C875B3" w:rsidRPr="004B7CDF" w:rsidRDefault="00C875B3" w:rsidP="009700D1">
            <w:pPr>
              <w:pStyle w:val="VCAAtablecondensed"/>
              <w:rPr>
                <w:lang w:val="en-AU"/>
              </w:rPr>
            </w:pPr>
            <w:r w:rsidRPr="004B7CDF">
              <w:rPr>
                <w:lang w:val="en-AU"/>
              </w:rPr>
              <w:t>4. They explain how they might respond in different cultural situations</w:t>
            </w:r>
          </w:p>
        </w:tc>
        <w:tc>
          <w:tcPr>
            <w:tcW w:w="2253" w:type="dxa"/>
            <w:vAlign w:val="center"/>
          </w:tcPr>
          <w:p w14:paraId="66F64D44" w14:textId="77777777" w:rsidR="00C875B3" w:rsidRPr="004B7CDF" w:rsidRDefault="00C875B3" w:rsidP="009700D1">
            <w:pPr>
              <w:pStyle w:val="VCAAtablecondensed"/>
              <w:rPr>
                <w:rFonts w:asciiTheme="majorBidi" w:hAnsiTheme="majorBidi" w:cstheme="majorBidi"/>
                <w:sz w:val="20"/>
                <w:szCs w:val="20"/>
                <w:lang w:val="en-AU"/>
              </w:rPr>
            </w:pPr>
          </w:p>
        </w:tc>
        <w:tc>
          <w:tcPr>
            <w:tcW w:w="2253" w:type="dxa"/>
            <w:vAlign w:val="center"/>
          </w:tcPr>
          <w:p w14:paraId="11FF0EA2" w14:textId="77777777" w:rsidR="00C875B3" w:rsidRPr="004B7CDF" w:rsidRDefault="00C875B3" w:rsidP="009700D1">
            <w:pPr>
              <w:pStyle w:val="VCAAtablecondensed"/>
              <w:rPr>
                <w:rFonts w:asciiTheme="majorBidi" w:hAnsiTheme="majorBidi" w:cstheme="majorBidi"/>
                <w:sz w:val="20"/>
                <w:szCs w:val="20"/>
                <w:lang w:val="en-AU"/>
              </w:rPr>
            </w:pPr>
          </w:p>
        </w:tc>
      </w:tr>
    </w:tbl>
    <w:p w14:paraId="59162BD4" w14:textId="77777777" w:rsidR="00615D02" w:rsidRPr="004B7CDF" w:rsidRDefault="00615D02" w:rsidP="00D974FF">
      <w:pPr>
        <w:pStyle w:val="VCAAbody"/>
        <w:rPr>
          <w:lang w:val="en-AU"/>
        </w:rPr>
      </w:pPr>
    </w:p>
    <w:p w14:paraId="429C4353" w14:textId="77777777" w:rsidR="00C875B3" w:rsidRPr="004B7CDF" w:rsidRDefault="00C875B3" w:rsidP="00D974FF">
      <w:pPr>
        <w:pStyle w:val="VCAAHeading2"/>
        <w:rPr>
          <w:lang w:val="en-AU"/>
        </w:rPr>
      </w:pPr>
      <w:bookmarkStart w:id="29" w:name="_Toc11927386"/>
      <w:r w:rsidRPr="004B7CDF">
        <w:rPr>
          <w:lang w:val="en-AU"/>
        </w:rPr>
        <w:t>Micro-progressions</w:t>
      </w:r>
      <w:bookmarkEnd w:id="29"/>
      <w:r w:rsidRPr="004B7CDF">
        <w:rPr>
          <w:lang w:val="en-AU"/>
        </w:rPr>
        <w:t xml:space="preserve"> </w:t>
      </w:r>
    </w:p>
    <w:p w14:paraId="7FCFAE40" w14:textId="379EC3DD" w:rsidR="00C875B3" w:rsidRPr="004B7CDF" w:rsidRDefault="00C246E3" w:rsidP="000E11F2">
      <w:pPr>
        <w:pStyle w:val="VCAAbody"/>
        <w:rPr>
          <w:lang w:val="en-AU"/>
        </w:rPr>
      </w:pPr>
      <w:r w:rsidRPr="004B7CDF">
        <w:rPr>
          <w:color w:val="333333"/>
          <w:lang w:val="en-AU"/>
        </w:rPr>
        <w:t>In Intercultural Capability, students progress along a curriculum continuum that provides the first achievement standard at Foundation to Level 2 and then at Levels 4, 6, 8 and 10. The achievement standards do not describe in detail how students typically progress with</w:t>
      </w:r>
      <w:r w:rsidR="003A7DCA" w:rsidRPr="004B7CDF">
        <w:rPr>
          <w:color w:val="333333"/>
          <w:lang w:val="en-AU"/>
        </w:rPr>
        <w:t>in</w:t>
      </w:r>
      <w:r w:rsidRPr="004B7CDF">
        <w:rPr>
          <w:color w:val="333333"/>
          <w:lang w:val="en-AU"/>
        </w:rPr>
        <w:t xml:space="preserve"> a curriculum band (such as Levels 3–4) </w:t>
      </w:r>
      <w:r w:rsidR="003F6F96" w:rsidRPr="004B7CDF">
        <w:rPr>
          <w:color w:val="333333"/>
          <w:lang w:val="en-AU"/>
        </w:rPr>
        <w:t xml:space="preserve">nor </w:t>
      </w:r>
      <w:r w:rsidRPr="004B7CDF">
        <w:rPr>
          <w:color w:val="333333"/>
          <w:lang w:val="en-AU"/>
        </w:rPr>
        <w:t xml:space="preserve">how they progress from one band to another (such as from Levels 3–4 to Levels 5–6). </w:t>
      </w:r>
      <w:r w:rsidR="00C875B3" w:rsidRPr="004B7CDF">
        <w:rPr>
          <w:lang w:val="en-AU"/>
        </w:rPr>
        <w:t xml:space="preserve">Detailed progressions are generated based on evidence of student work, in this case student work samples collected through field trials of the suite of </w:t>
      </w:r>
      <w:r w:rsidR="0054310E" w:rsidRPr="004B7CDF">
        <w:rPr>
          <w:lang w:val="en-AU"/>
        </w:rPr>
        <w:t xml:space="preserve">Intercultural Capability </w:t>
      </w:r>
      <w:r w:rsidR="003F6F96" w:rsidRPr="004B7CDF">
        <w:rPr>
          <w:lang w:val="en-AU"/>
        </w:rPr>
        <w:t>D</w:t>
      </w:r>
      <w:r w:rsidR="0054310E" w:rsidRPr="004B7CDF">
        <w:rPr>
          <w:lang w:val="en-AU"/>
        </w:rPr>
        <w:t xml:space="preserve">igital </w:t>
      </w:r>
      <w:r w:rsidR="003F6F96" w:rsidRPr="004B7CDF">
        <w:rPr>
          <w:lang w:val="en-AU"/>
        </w:rPr>
        <w:t>A</w:t>
      </w:r>
      <w:r w:rsidR="0054310E" w:rsidRPr="004B7CDF">
        <w:rPr>
          <w:lang w:val="en-AU"/>
        </w:rPr>
        <w:t xml:space="preserve">ssessment </w:t>
      </w:r>
      <w:r w:rsidR="00C875B3" w:rsidRPr="004B7CDF">
        <w:rPr>
          <w:lang w:val="en-AU"/>
        </w:rPr>
        <w:t xml:space="preserve">items </w:t>
      </w:r>
      <w:r w:rsidR="0054310E" w:rsidRPr="004B7CDF">
        <w:rPr>
          <w:lang w:val="en-AU"/>
        </w:rPr>
        <w:t xml:space="preserve">Foundation </w:t>
      </w:r>
      <w:r w:rsidR="00DD7A55" w:rsidRPr="004B7CDF">
        <w:rPr>
          <w:lang w:val="en-AU"/>
        </w:rPr>
        <w:t>to</w:t>
      </w:r>
      <w:r w:rsidR="0054310E" w:rsidRPr="004B7CDF">
        <w:rPr>
          <w:lang w:val="en-AU"/>
        </w:rPr>
        <w:t xml:space="preserve"> Level 10</w:t>
      </w:r>
      <w:r w:rsidR="00C875B3" w:rsidRPr="004B7CDF">
        <w:rPr>
          <w:lang w:val="en-AU"/>
        </w:rPr>
        <w:t xml:space="preserve">. </w:t>
      </w:r>
      <w:r w:rsidR="002828B1" w:rsidRPr="004B7CDF">
        <w:rPr>
          <w:lang w:val="en-AU"/>
        </w:rPr>
        <w:t xml:space="preserve">They could inform </w:t>
      </w:r>
      <w:r w:rsidR="00D9144E" w:rsidRPr="004B7CDF">
        <w:rPr>
          <w:lang w:val="en-AU"/>
        </w:rPr>
        <w:t xml:space="preserve">the design of your own </w:t>
      </w:r>
      <w:r w:rsidR="002828B1" w:rsidRPr="004B7CDF">
        <w:rPr>
          <w:lang w:val="en-AU"/>
        </w:rPr>
        <w:t>formative assessment rubric but</w:t>
      </w:r>
      <w:r w:rsidR="00D9144E" w:rsidRPr="004B7CDF">
        <w:rPr>
          <w:lang w:val="en-AU"/>
        </w:rPr>
        <w:t xml:space="preserve"> caution should be exercised as they</w:t>
      </w:r>
      <w:r w:rsidR="002828B1" w:rsidRPr="004B7CDF">
        <w:rPr>
          <w:lang w:val="en-AU"/>
        </w:rPr>
        <w:t xml:space="preserve"> are not necessarily fine-grained enough to directly translate into a formative assessment rubric</w:t>
      </w:r>
      <w:r w:rsidR="00D9144E" w:rsidRPr="004B7CDF">
        <w:rPr>
          <w:lang w:val="en-AU"/>
        </w:rPr>
        <w:t xml:space="preserve"> for every purpose</w:t>
      </w:r>
      <w:r w:rsidR="002828B1" w:rsidRPr="004B7CDF">
        <w:rPr>
          <w:lang w:val="en-AU"/>
        </w:rPr>
        <w:t>.</w:t>
      </w:r>
    </w:p>
    <w:p w14:paraId="5D5CCB0E" w14:textId="03D06617" w:rsidR="00C875B3" w:rsidRPr="004B7CDF" w:rsidRDefault="000D1783" w:rsidP="000E11F2">
      <w:pPr>
        <w:pStyle w:val="VCAAbody"/>
        <w:rPr>
          <w:lang w:val="en-AU"/>
        </w:rPr>
      </w:pPr>
      <w:hyperlink w:anchor="Appendix1" w:history="1">
        <w:r w:rsidR="00C875B3" w:rsidRPr="004B7CDF">
          <w:rPr>
            <w:rStyle w:val="Hyperlink"/>
            <w:lang w:val="en-AU"/>
          </w:rPr>
          <w:t xml:space="preserve">Appendix </w:t>
        </w:r>
        <w:r w:rsidR="0054310E" w:rsidRPr="004B7CDF">
          <w:rPr>
            <w:rStyle w:val="Hyperlink"/>
            <w:lang w:val="en-AU"/>
          </w:rPr>
          <w:t>1</w:t>
        </w:r>
      </w:hyperlink>
      <w:r w:rsidR="0054310E" w:rsidRPr="004B7CDF">
        <w:rPr>
          <w:lang w:val="en-AU"/>
        </w:rPr>
        <w:t xml:space="preserve"> includes</w:t>
      </w:r>
      <w:r w:rsidR="00C875B3" w:rsidRPr="004B7CDF">
        <w:rPr>
          <w:lang w:val="en-AU"/>
        </w:rPr>
        <w:t xml:space="preserve"> </w:t>
      </w:r>
      <w:r w:rsidR="00DA52BD" w:rsidRPr="004B7CDF">
        <w:rPr>
          <w:lang w:val="en-AU"/>
        </w:rPr>
        <w:t>three</w:t>
      </w:r>
      <w:r w:rsidR="00C875B3" w:rsidRPr="004B7CDF">
        <w:rPr>
          <w:lang w:val="en-AU"/>
        </w:rPr>
        <w:t xml:space="preserve"> tables. The first is the micro-progression table for progress within </w:t>
      </w:r>
      <w:r w:rsidR="0054310E" w:rsidRPr="004B7CDF">
        <w:rPr>
          <w:lang w:val="en-AU"/>
        </w:rPr>
        <w:t>the curriculum</w:t>
      </w:r>
      <w:r w:rsidR="00C875B3" w:rsidRPr="004B7CDF">
        <w:rPr>
          <w:lang w:val="en-AU"/>
        </w:rPr>
        <w:t xml:space="preserve"> band</w:t>
      </w:r>
      <w:r w:rsidR="0054310E" w:rsidRPr="004B7CDF">
        <w:rPr>
          <w:lang w:val="en-AU"/>
        </w:rPr>
        <w:t xml:space="preserve"> covered in this guide</w:t>
      </w:r>
      <w:r w:rsidR="00C875B3" w:rsidRPr="004B7CDF">
        <w:rPr>
          <w:lang w:val="en-AU"/>
        </w:rPr>
        <w:t>. The second synthesises progression between thi</w:t>
      </w:r>
      <w:r w:rsidR="00DA52BD" w:rsidRPr="004B7CDF">
        <w:rPr>
          <w:lang w:val="en-AU"/>
        </w:rPr>
        <w:t>s</w:t>
      </w:r>
      <w:r w:rsidR="00C875B3" w:rsidRPr="004B7CDF">
        <w:rPr>
          <w:lang w:val="en-AU"/>
        </w:rPr>
        <w:t xml:space="preserve"> band and the </w:t>
      </w:r>
      <w:r w:rsidR="00DA52BD" w:rsidRPr="004B7CDF">
        <w:rPr>
          <w:lang w:val="en-AU"/>
        </w:rPr>
        <w:t>band below and the third between this band and the band above</w:t>
      </w:r>
      <w:r w:rsidR="00C875B3" w:rsidRPr="004B7CDF">
        <w:rPr>
          <w:lang w:val="en-AU"/>
        </w:rPr>
        <w:t>.</w:t>
      </w:r>
    </w:p>
    <w:p w14:paraId="4BE6B107" w14:textId="77777777" w:rsidR="00343523" w:rsidRPr="004B7CDF" w:rsidRDefault="00343523" w:rsidP="00D974FF">
      <w:pPr>
        <w:pStyle w:val="VCAAbody"/>
        <w:rPr>
          <w:lang w:val="en-AU"/>
        </w:rPr>
      </w:pPr>
    </w:p>
    <w:p w14:paraId="6C222452" w14:textId="77777777" w:rsidR="00DB19D9" w:rsidRPr="004B7CDF" w:rsidRDefault="00DB19D9" w:rsidP="00DB19D9">
      <w:pPr>
        <w:pStyle w:val="VCAAHeading2"/>
        <w:rPr>
          <w:lang w:val="en-AU"/>
        </w:rPr>
      </w:pPr>
      <w:bookmarkStart w:id="30" w:name="_Toc11927387"/>
      <w:r w:rsidRPr="004B7CDF">
        <w:rPr>
          <w:lang w:val="en-AU"/>
        </w:rPr>
        <w:t>Moderation</w:t>
      </w:r>
      <w:bookmarkEnd w:id="30"/>
      <w:r w:rsidRPr="004B7CDF">
        <w:rPr>
          <w:lang w:val="en-AU"/>
        </w:rPr>
        <w:t xml:space="preserve"> </w:t>
      </w:r>
    </w:p>
    <w:p w14:paraId="74D84244" w14:textId="77777777" w:rsidR="00DB19D9" w:rsidRPr="004B7CDF" w:rsidRDefault="00DB19D9" w:rsidP="00DB19D9">
      <w:pPr>
        <w:pStyle w:val="VCAAbody"/>
        <w:rPr>
          <w:lang w:val="en-AU"/>
        </w:rPr>
      </w:pPr>
      <w:r w:rsidRPr="004B7CDF">
        <w:rPr>
          <w:lang w:val="en-AU"/>
        </w:rPr>
        <w:t xml:space="preserve">Moderation is a type of quality assurance process that seeks to ensure that each student’s assessment outputs are </w:t>
      </w:r>
      <w:r w:rsidR="00B80A70" w:rsidRPr="004B7CDF">
        <w:rPr>
          <w:lang w:val="en-AU"/>
        </w:rPr>
        <w:t>considered</w:t>
      </w:r>
      <w:r w:rsidR="00725529" w:rsidRPr="004B7CDF">
        <w:rPr>
          <w:lang w:val="en-AU"/>
        </w:rPr>
        <w:t xml:space="preserve"> </w:t>
      </w:r>
      <w:r w:rsidRPr="004B7CDF">
        <w:rPr>
          <w:lang w:val="en-AU"/>
        </w:rPr>
        <w:t xml:space="preserve">fairly. Teachers are encouraged to moderate as it helps to ensure that judgements of student performances are generally consistent across assessors and contexts. </w:t>
      </w:r>
    </w:p>
    <w:p w14:paraId="27731ADF" w14:textId="4D96613A" w:rsidR="00DB19D9" w:rsidRPr="004B7CDF" w:rsidRDefault="00DB19D9" w:rsidP="00DB19D9">
      <w:pPr>
        <w:pStyle w:val="VCAAbody"/>
        <w:rPr>
          <w:lang w:val="en-AU"/>
        </w:rPr>
      </w:pPr>
      <w:r w:rsidRPr="004B7CDF">
        <w:rPr>
          <w:lang w:val="en-AU"/>
        </w:rPr>
        <w:t>While this guide does not provide specific technical advice about how to moderate, micro-progressions</w:t>
      </w:r>
      <w:r w:rsidR="00D9144E" w:rsidRPr="004B7CDF">
        <w:rPr>
          <w:lang w:val="en-AU"/>
        </w:rPr>
        <w:t xml:space="preserve"> (</w:t>
      </w:r>
      <w:hyperlink w:anchor="Appendix1" w:history="1">
        <w:r w:rsidR="00D9144E" w:rsidRPr="004B7CDF">
          <w:rPr>
            <w:rStyle w:val="Hyperlink"/>
            <w:lang w:val="en-AU"/>
          </w:rPr>
          <w:t>Appendix 1</w:t>
        </w:r>
      </w:hyperlink>
      <w:r w:rsidR="00D9144E" w:rsidRPr="004B7CDF">
        <w:rPr>
          <w:lang w:val="en-AU"/>
        </w:rPr>
        <w:t>)</w:t>
      </w:r>
      <w:r w:rsidRPr="004B7CDF">
        <w:rPr>
          <w:lang w:val="en-AU"/>
        </w:rPr>
        <w:t xml:space="preserve"> and</w:t>
      </w:r>
      <w:r w:rsidR="00A757D0" w:rsidRPr="004B7CDF">
        <w:rPr>
          <w:lang w:val="en-AU"/>
        </w:rPr>
        <w:t xml:space="preserve"> </w:t>
      </w:r>
      <w:r w:rsidRPr="004B7CDF">
        <w:rPr>
          <w:lang w:val="en-AU"/>
        </w:rPr>
        <w:t>an annotated example</w:t>
      </w:r>
      <w:r w:rsidR="00D9144E" w:rsidRPr="004B7CDF">
        <w:rPr>
          <w:lang w:val="en-AU"/>
        </w:rPr>
        <w:t xml:space="preserve"> </w:t>
      </w:r>
      <w:r w:rsidR="009633F9" w:rsidRPr="004B7CDF">
        <w:rPr>
          <w:lang w:val="en-AU"/>
        </w:rPr>
        <w:t>(</w:t>
      </w:r>
      <w:r w:rsidR="00D9144E" w:rsidRPr="004B7CDF">
        <w:rPr>
          <w:lang w:val="en-AU"/>
        </w:rPr>
        <w:t>below</w:t>
      </w:r>
      <w:r w:rsidR="009633F9" w:rsidRPr="004B7CDF">
        <w:rPr>
          <w:lang w:val="en-AU"/>
        </w:rPr>
        <w:t>)</w:t>
      </w:r>
      <w:r w:rsidRPr="004B7CDF">
        <w:rPr>
          <w:lang w:val="en-AU"/>
        </w:rPr>
        <w:t xml:space="preserve"> </w:t>
      </w:r>
      <w:r w:rsidR="005E6F93" w:rsidRPr="004B7CDF">
        <w:rPr>
          <w:lang w:val="en-AU"/>
        </w:rPr>
        <w:t>are</w:t>
      </w:r>
      <w:r w:rsidRPr="004B7CDF">
        <w:rPr>
          <w:lang w:val="en-AU"/>
        </w:rPr>
        <w:t xml:space="preserve"> provided to assist teachers in their collegial discussions when carrying out moderation of Intercultural Capability assessment results. The</w:t>
      </w:r>
      <w:r w:rsidR="00B80A70" w:rsidRPr="004B7CDF">
        <w:rPr>
          <w:lang w:val="en-AU"/>
        </w:rPr>
        <w:t xml:space="preserve"> micro-progressions and examples </w:t>
      </w:r>
      <w:r w:rsidRPr="004B7CDF">
        <w:rPr>
          <w:lang w:val="en-AU"/>
        </w:rPr>
        <w:t xml:space="preserve">will need to be calibrated against the school’s own context and experience with teaching and assessing Intercultural Capability. The actual progression of students in different classrooms and schools may differ due to variations in intercultural context, the quality and extent of prior learning or exposure to Intercultural Capability, and the school’s overall experience in teaching the Capabilities. </w:t>
      </w:r>
    </w:p>
    <w:p w14:paraId="05DAB3B5" w14:textId="77777777" w:rsidR="00C875B3" w:rsidRPr="004B7CDF" w:rsidRDefault="00C875B3" w:rsidP="00343523">
      <w:pPr>
        <w:pStyle w:val="VCAAHeading3"/>
        <w:rPr>
          <w:lang w:val="en-AU"/>
        </w:rPr>
      </w:pPr>
      <w:r w:rsidRPr="004B7CDF">
        <w:rPr>
          <w:lang w:val="en-AU"/>
        </w:rPr>
        <w:t>An annotated example</w:t>
      </w:r>
    </w:p>
    <w:p w14:paraId="322CE04D" w14:textId="77777777" w:rsidR="00C875B3" w:rsidRPr="004B7CDF" w:rsidRDefault="0054310E" w:rsidP="000E11F2">
      <w:pPr>
        <w:pStyle w:val="VCAAbody"/>
        <w:rPr>
          <w:lang w:val="en-AU"/>
        </w:rPr>
      </w:pPr>
      <w:r w:rsidRPr="004B7CDF">
        <w:rPr>
          <w:lang w:val="en-AU"/>
        </w:rPr>
        <w:t xml:space="preserve">Example </w:t>
      </w:r>
      <w:r w:rsidR="00A757D0" w:rsidRPr="004B7CDF">
        <w:rPr>
          <w:lang w:val="en-AU"/>
        </w:rPr>
        <w:t>1</w:t>
      </w:r>
      <w:r w:rsidRPr="004B7CDF">
        <w:rPr>
          <w:lang w:val="en-AU"/>
        </w:rPr>
        <w:t xml:space="preserve"> contains </w:t>
      </w:r>
      <w:r w:rsidR="00C875B3" w:rsidRPr="004B7CDF">
        <w:rPr>
          <w:lang w:val="en-AU"/>
        </w:rPr>
        <w:t>annotat</w:t>
      </w:r>
      <w:r w:rsidRPr="004B7CDF">
        <w:rPr>
          <w:lang w:val="en-AU"/>
        </w:rPr>
        <w:t>ions of</w:t>
      </w:r>
      <w:r w:rsidR="00C875B3" w:rsidRPr="004B7CDF">
        <w:rPr>
          <w:lang w:val="en-AU"/>
        </w:rPr>
        <w:t xml:space="preserve"> the scoring provided by a teacher in relation to one of the task bundles.  </w:t>
      </w:r>
    </w:p>
    <w:p w14:paraId="7EA5B0A0" w14:textId="77777777" w:rsidR="0054310E" w:rsidRPr="004B7CDF" w:rsidRDefault="0054310E" w:rsidP="000E11F2">
      <w:pPr>
        <w:pStyle w:val="VCAAHeading4"/>
        <w:rPr>
          <w:lang w:val="en-AU"/>
        </w:rPr>
      </w:pPr>
      <w:r w:rsidRPr="004B7CDF">
        <w:rPr>
          <w:lang w:val="en-AU"/>
        </w:rPr>
        <w:t xml:space="preserve">Example </w:t>
      </w:r>
      <w:r w:rsidR="00A757D0" w:rsidRPr="004B7CDF">
        <w:rPr>
          <w:lang w:val="en-AU"/>
        </w:rPr>
        <w:t>1</w:t>
      </w:r>
    </w:p>
    <w:p w14:paraId="3575F558" w14:textId="6CE937BA" w:rsidR="00C875B3" w:rsidRPr="004B7CDF" w:rsidRDefault="00C875B3" w:rsidP="00E07CDF">
      <w:pPr>
        <w:pStyle w:val="VCAAbodyindentedandhanging"/>
        <w:rPr>
          <w:lang w:val="en-AU"/>
        </w:rPr>
      </w:pPr>
      <w:r w:rsidRPr="004B7CDF">
        <w:rPr>
          <w:b/>
          <w:lang w:val="en-AU"/>
        </w:rPr>
        <w:t xml:space="preserve">Task bundle: </w:t>
      </w:r>
      <w:r w:rsidR="0054310E" w:rsidRPr="004B7CDF">
        <w:rPr>
          <w:lang w:val="en-AU"/>
        </w:rPr>
        <w:tab/>
      </w:r>
      <w:r w:rsidR="00DA52BD" w:rsidRPr="004B7CDF">
        <w:rPr>
          <w:lang w:val="en-AU"/>
        </w:rPr>
        <w:t>Joshi</w:t>
      </w:r>
    </w:p>
    <w:p w14:paraId="0951F755" w14:textId="3F6B0294" w:rsidR="00C875B3" w:rsidRPr="004B7CDF" w:rsidRDefault="00C875B3" w:rsidP="00E07CDF">
      <w:pPr>
        <w:pStyle w:val="VCAAbodyindentedandhanging"/>
        <w:rPr>
          <w:lang w:val="en-AU"/>
        </w:rPr>
      </w:pPr>
      <w:r w:rsidRPr="004B7CDF">
        <w:rPr>
          <w:b/>
          <w:lang w:val="en-AU"/>
        </w:rPr>
        <w:t xml:space="preserve">Item: </w:t>
      </w:r>
      <w:r w:rsidR="0054310E" w:rsidRPr="004B7CDF">
        <w:rPr>
          <w:b/>
          <w:lang w:val="en-AU"/>
        </w:rPr>
        <w:tab/>
      </w:r>
      <w:r w:rsidR="00DA52BD" w:rsidRPr="004B7CDF">
        <w:rPr>
          <w:lang w:val="en-AU"/>
        </w:rPr>
        <w:t>Is Joshi struggling to figure out his cultural identity? Why do you think that?</w:t>
      </w:r>
    </w:p>
    <w:p w14:paraId="252E1DE4" w14:textId="77777777" w:rsidR="0074455C" w:rsidRPr="004B7CDF" w:rsidRDefault="00C875B3" w:rsidP="00E07CDF">
      <w:pPr>
        <w:pStyle w:val="VCAAbodyindentedandhanging"/>
        <w:rPr>
          <w:lang w:val="en-AU"/>
        </w:rPr>
      </w:pPr>
      <w:r w:rsidRPr="004B7CDF">
        <w:rPr>
          <w:b/>
          <w:lang w:val="en-AU"/>
        </w:rPr>
        <w:t xml:space="preserve">Marking guide: </w:t>
      </w:r>
      <w:r w:rsidR="0054310E" w:rsidRPr="004B7CDF">
        <w:rPr>
          <w:lang w:val="en-AU"/>
        </w:rPr>
        <w:tab/>
      </w:r>
      <w:r w:rsidR="0074455C" w:rsidRPr="004B7CDF">
        <w:rPr>
          <w:lang w:val="en-AU"/>
        </w:rPr>
        <w:t>Provides judgement and reason/s supported by example/s: Score 2</w:t>
      </w:r>
    </w:p>
    <w:p w14:paraId="288A1A7F" w14:textId="074EB10D" w:rsidR="0054310E" w:rsidRPr="004B7CDF" w:rsidRDefault="0074455C" w:rsidP="0074455C">
      <w:pPr>
        <w:pStyle w:val="VCAAbodyindentedandhanging"/>
        <w:rPr>
          <w:lang w:val="en-AU"/>
        </w:rPr>
      </w:pPr>
      <w:r w:rsidRPr="004B7CDF">
        <w:rPr>
          <w:b/>
          <w:lang w:val="en-AU"/>
        </w:rPr>
        <w:tab/>
      </w:r>
      <w:r w:rsidRPr="004B7CDF">
        <w:rPr>
          <w:lang w:val="en-AU"/>
        </w:rPr>
        <w:t>Provides judgement and reason: Score 1</w:t>
      </w:r>
    </w:p>
    <w:p w14:paraId="45EC4830" w14:textId="77777777" w:rsidR="00C875B3" w:rsidRPr="004B7CDF" w:rsidRDefault="00C875B3" w:rsidP="00C875B3">
      <w:pPr>
        <w:rPr>
          <w:rFonts w:ascii="Arial" w:hAnsi="Arial" w:cs="Arial"/>
          <w:bCs/>
          <w:i/>
          <w:iCs/>
          <w:sz w:val="20"/>
          <w:szCs w:val="20"/>
          <w:lang w:val="en-AU"/>
        </w:rPr>
      </w:pPr>
    </w:p>
    <w:tbl>
      <w:tblPr>
        <w:tblStyle w:val="TableGrid"/>
        <w:tblW w:w="5000" w:type="pct"/>
        <w:tblLook w:val="04A0" w:firstRow="1" w:lastRow="0" w:firstColumn="1" w:lastColumn="0" w:noHBand="0" w:noVBand="1"/>
        <w:tblCaption w:val="Student responses"/>
      </w:tblPr>
      <w:tblGrid>
        <w:gridCol w:w="1384"/>
        <w:gridCol w:w="6380"/>
        <w:gridCol w:w="1472"/>
      </w:tblGrid>
      <w:tr w:rsidR="0074455C" w:rsidRPr="004B7CDF" w14:paraId="6FB1350B" w14:textId="77777777" w:rsidTr="009512CE">
        <w:tc>
          <w:tcPr>
            <w:tcW w:w="749" w:type="pct"/>
          </w:tcPr>
          <w:p w14:paraId="40164644" w14:textId="77777777" w:rsidR="0074455C" w:rsidRPr="004B7CDF" w:rsidRDefault="0074455C" w:rsidP="009512CE">
            <w:pPr>
              <w:pStyle w:val="VCAAtablecondensedheading"/>
              <w:rPr>
                <w:lang w:val="en-AU"/>
              </w:rPr>
            </w:pPr>
          </w:p>
        </w:tc>
        <w:tc>
          <w:tcPr>
            <w:tcW w:w="3454" w:type="pct"/>
            <w:vAlign w:val="center"/>
          </w:tcPr>
          <w:p w14:paraId="3192837C" w14:textId="77777777" w:rsidR="0074455C" w:rsidRPr="004B7CDF" w:rsidRDefault="0074455C" w:rsidP="009512CE">
            <w:pPr>
              <w:pStyle w:val="VCAAtablecondensedheading"/>
              <w:rPr>
                <w:lang w:val="en-AU"/>
              </w:rPr>
            </w:pPr>
            <w:r w:rsidRPr="004B7CDF">
              <w:rPr>
                <w:lang w:val="en-AU"/>
              </w:rPr>
              <w:t>Student response</w:t>
            </w:r>
          </w:p>
        </w:tc>
        <w:tc>
          <w:tcPr>
            <w:tcW w:w="797" w:type="pct"/>
          </w:tcPr>
          <w:p w14:paraId="5CCAEB49" w14:textId="77777777" w:rsidR="0074455C" w:rsidRPr="004B7CDF" w:rsidRDefault="0074455C" w:rsidP="009512CE">
            <w:pPr>
              <w:pStyle w:val="VCAAtablecondensedheading"/>
              <w:rPr>
                <w:lang w:val="en-AU"/>
              </w:rPr>
            </w:pPr>
            <w:r w:rsidRPr="004B7CDF">
              <w:rPr>
                <w:lang w:val="en-AU"/>
              </w:rPr>
              <w:t>Score awarded by teacher</w:t>
            </w:r>
          </w:p>
        </w:tc>
      </w:tr>
      <w:tr w:rsidR="0074455C" w:rsidRPr="004B7CDF" w14:paraId="1B21343E" w14:textId="77777777" w:rsidTr="009512CE">
        <w:trPr>
          <w:trHeight w:val="1223"/>
        </w:trPr>
        <w:tc>
          <w:tcPr>
            <w:tcW w:w="749" w:type="pct"/>
            <w:vAlign w:val="center"/>
          </w:tcPr>
          <w:p w14:paraId="7C4CEBEA" w14:textId="77777777" w:rsidR="0074455C" w:rsidRPr="004B7CDF" w:rsidRDefault="0074455C" w:rsidP="009512CE">
            <w:pPr>
              <w:pStyle w:val="VCAAtablecondensedheading"/>
              <w:rPr>
                <w:lang w:val="en-AU"/>
              </w:rPr>
            </w:pPr>
            <w:r w:rsidRPr="004B7CDF">
              <w:rPr>
                <w:lang w:val="en-AU"/>
              </w:rPr>
              <w:t>Student 1</w:t>
            </w:r>
          </w:p>
        </w:tc>
        <w:tc>
          <w:tcPr>
            <w:tcW w:w="3454" w:type="pct"/>
            <w:vAlign w:val="center"/>
          </w:tcPr>
          <w:p w14:paraId="2E03790E" w14:textId="78EF60F5" w:rsidR="0074455C" w:rsidRPr="004B7CDF" w:rsidRDefault="0074455C" w:rsidP="009512CE">
            <w:pPr>
              <w:pStyle w:val="VCAAtablecondensed"/>
              <w:rPr>
                <w:lang w:val="en-AU"/>
              </w:rPr>
            </w:pPr>
            <w:r w:rsidRPr="004B7CDF">
              <w:rPr>
                <w:lang w:val="en-AU"/>
              </w:rPr>
              <w:t xml:space="preserve">I think he is because he wishes he could be a </w:t>
            </w:r>
            <w:r w:rsidR="00CE3192" w:rsidRPr="004B7CDF">
              <w:rPr>
                <w:lang w:val="en-AU"/>
              </w:rPr>
              <w:t>‘</w:t>
            </w:r>
            <w:r w:rsidRPr="004B7CDF">
              <w:rPr>
                <w:lang w:val="en-AU"/>
              </w:rPr>
              <w:t>normal Australian,</w:t>
            </w:r>
            <w:r w:rsidR="00CE3192" w:rsidRPr="004B7CDF">
              <w:rPr>
                <w:lang w:val="en-AU"/>
              </w:rPr>
              <w:t>’</w:t>
            </w:r>
            <w:r w:rsidRPr="004B7CDF">
              <w:rPr>
                <w:lang w:val="en-AU"/>
              </w:rPr>
              <w:t xml:space="preserve"> and I think that if you weren</w:t>
            </w:r>
            <w:r w:rsidR="00CE3192" w:rsidRPr="004B7CDF">
              <w:rPr>
                <w:lang w:val="en-AU"/>
              </w:rPr>
              <w:t>’</w:t>
            </w:r>
            <w:r w:rsidRPr="004B7CDF">
              <w:rPr>
                <w:lang w:val="en-AU"/>
              </w:rPr>
              <w:t>t struggling with you</w:t>
            </w:r>
            <w:r w:rsidR="00CE3192" w:rsidRPr="004B7CDF">
              <w:rPr>
                <w:lang w:val="en-AU"/>
              </w:rPr>
              <w:t>’</w:t>
            </w:r>
            <w:r w:rsidRPr="004B7CDF">
              <w:rPr>
                <w:lang w:val="en-AU"/>
              </w:rPr>
              <w:t>re cultural identity you would be happy about who you are and wouldn</w:t>
            </w:r>
            <w:r w:rsidR="00CE3192" w:rsidRPr="004B7CDF">
              <w:rPr>
                <w:lang w:val="en-AU"/>
              </w:rPr>
              <w:t>’</w:t>
            </w:r>
            <w:r w:rsidRPr="004B7CDF">
              <w:rPr>
                <w:lang w:val="en-AU"/>
              </w:rPr>
              <w:t>t be wishing that you were someone else.</w:t>
            </w:r>
          </w:p>
        </w:tc>
        <w:tc>
          <w:tcPr>
            <w:tcW w:w="797" w:type="pct"/>
            <w:vAlign w:val="center"/>
          </w:tcPr>
          <w:p w14:paraId="5647CA1A" w14:textId="77777777" w:rsidR="0074455C" w:rsidRPr="004B7CDF" w:rsidRDefault="0074455C" w:rsidP="009512CE">
            <w:pPr>
              <w:pStyle w:val="VCAAtablecondensed"/>
              <w:rPr>
                <w:lang w:val="en-AU"/>
              </w:rPr>
            </w:pPr>
            <w:r w:rsidRPr="004B7CDF">
              <w:rPr>
                <w:lang w:val="en-AU"/>
              </w:rPr>
              <w:t>2</w:t>
            </w:r>
          </w:p>
        </w:tc>
      </w:tr>
      <w:tr w:rsidR="0074455C" w:rsidRPr="004B7CDF" w14:paraId="4D59B2A7" w14:textId="77777777" w:rsidTr="009512CE">
        <w:trPr>
          <w:trHeight w:val="620"/>
        </w:trPr>
        <w:tc>
          <w:tcPr>
            <w:tcW w:w="749" w:type="pct"/>
            <w:vAlign w:val="center"/>
          </w:tcPr>
          <w:p w14:paraId="63DDFE78" w14:textId="77777777" w:rsidR="0074455C" w:rsidRPr="004B7CDF" w:rsidRDefault="0074455C" w:rsidP="009512CE">
            <w:pPr>
              <w:pStyle w:val="VCAAtablecondensedheading"/>
              <w:rPr>
                <w:lang w:val="en-AU"/>
              </w:rPr>
            </w:pPr>
            <w:r w:rsidRPr="004B7CDF">
              <w:rPr>
                <w:lang w:val="en-AU"/>
              </w:rPr>
              <w:t>Student 2</w:t>
            </w:r>
          </w:p>
        </w:tc>
        <w:tc>
          <w:tcPr>
            <w:tcW w:w="3454" w:type="pct"/>
            <w:vAlign w:val="center"/>
          </w:tcPr>
          <w:p w14:paraId="56783A87" w14:textId="77777777" w:rsidR="0074455C" w:rsidRPr="004B7CDF" w:rsidRDefault="0074455C" w:rsidP="009512CE">
            <w:pPr>
              <w:pStyle w:val="VCAAtablecondensed"/>
              <w:rPr>
                <w:lang w:val="en-AU"/>
              </w:rPr>
            </w:pPr>
            <w:r w:rsidRPr="004B7CDF">
              <w:rPr>
                <w:lang w:val="en-AU"/>
              </w:rPr>
              <w:t>because he now lives in melbourne</w:t>
            </w:r>
          </w:p>
        </w:tc>
        <w:tc>
          <w:tcPr>
            <w:tcW w:w="797" w:type="pct"/>
            <w:vAlign w:val="center"/>
          </w:tcPr>
          <w:p w14:paraId="5D6A2D53" w14:textId="77777777" w:rsidR="0074455C" w:rsidRPr="004B7CDF" w:rsidRDefault="0074455C" w:rsidP="009512CE">
            <w:pPr>
              <w:pStyle w:val="VCAAtablecondensed"/>
              <w:rPr>
                <w:lang w:val="en-AU"/>
              </w:rPr>
            </w:pPr>
            <w:r w:rsidRPr="004B7CDF">
              <w:rPr>
                <w:lang w:val="en-AU"/>
              </w:rPr>
              <w:t>1</w:t>
            </w:r>
          </w:p>
        </w:tc>
      </w:tr>
      <w:tr w:rsidR="0074455C" w:rsidRPr="004B7CDF" w14:paraId="6F26662F" w14:textId="77777777" w:rsidTr="009512CE">
        <w:trPr>
          <w:trHeight w:val="620"/>
        </w:trPr>
        <w:tc>
          <w:tcPr>
            <w:tcW w:w="749" w:type="pct"/>
            <w:vAlign w:val="center"/>
          </w:tcPr>
          <w:p w14:paraId="052780EC" w14:textId="77777777" w:rsidR="0074455C" w:rsidRPr="004B7CDF" w:rsidRDefault="0074455C" w:rsidP="009512CE">
            <w:pPr>
              <w:pStyle w:val="VCAAtablecondensedheading"/>
              <w:rPr>
                <w:lang w:val="en-AU"/>
              </w:rPr>
            </w:pPr>
            <w:r w:rsidRPr="004B7CDF">
              <w:rPr>
                <w:lang w:val="en-AU"/>
              </w:rPr>
              <w:t>Student 3</w:t>
            </w:r>
          </w:p>
        </w:tc>
        <w:tc>
          <w:tcPr>
            <w:tcW w:w="3454" w:type="pct"/>
            <w:vAlign w:val="center"/>
          </w:tcPr>
          <w:p w14:paraId="57897F73" w14:textId="77777777" w:rsidR="0074455C" w:rsidRPr="004B7CDF" w:rsidRDefault="0074455C" w:rsidP="009512CE">
            <w:pPr>
              <w:pStyle w:val="VCAAtablecondensed"/>
              <w:rPr>
                <w:lang w:val="en-AU"/>
              </w:rPr>
            </w:pPr>
            <w:r w:rsidRPr="004B7CDF">
              <w:rPr>
                <w:lang w:val="en-AU"/>
              </w:rPr>
              <w:t>No because he said “it’s not that good” to Joe</w:t>
            </w:r>
          </w:p>
        </w:tc>
        <w:tc>
          <w:tcPr>
            <w:tcW w:w="797" w:type="pct"/>
            <w:vAlign w:val="center"/>
          </w:tcPr>
          <w:p w14:paraId="50EB54F0" w14:textId="77777777" w:rsidR="0074455C" w:rsidRPr="004B7CDF" w:rsidRDefault="0074455C" w:rsidP="009512CE">
            <w:pPr>
              <w:pStyle w:val="VCAAtablecondensed"/>
              <w:rPr>
                <w:lang w:val="en-AU"/>
              </w:rPr>
            </w:pPr>
            <w:r w:rsidRPr="004B7CDF">
              <w:rPr>
                <w:lang w:val="en-AU"/>
              </w:rPr>
              <w:t>0</w:t>
            </w:r>
          </w:p>
        </w:tc>
      </w:tr>
    </w:tbl>
    <w:p w14:paraId="67009B5D" w14:textId="77777777" w:rsidR="0074455C" w:rsidRPr="004B7CDF" w:rsidRDefault="0074455C">
      <w:pPr>
        <w:rPr>
          <w:b/>
          <w:lang w:val="en-AU"/>
        </w:rPr>
      </w:pPr>
    </w:p>
    <w:p w14:paraId="70A2E201" w14:textId="12678D65" w:rsidR="0074455C" w:rsidRPr="004B7CDF" w:rsidRDefault="0074455C" w:rsidP="009512CE">
      <w:pPr>
        <w:pStyle w:val="VCAAbody"/>
        <w:rPr>
          <w:lang w:val="en-AU"/>
        </w:rPr>
      </w:pPr>
      <w:r w:rsidRPr="004B7CDF">
        <w:rPr>
          <w:lang w:val="en-AU"/>
        </w:rPr>
        <w:t>In these examples, one response was scored correctly by the teacher and one incorrectly. The third example illustrates how sometimes teacher judgement is relevant</w:t>
      </w:r>
      <w:r w:rsidR="00CE3192" w:rsidRPr="004B7CDF">
        <w:rPr>
          <w:lang w:val="en-AU"/>
        </w:rPr>
        <w:t>,</w:t>
      </w:r>
      <w:r w:rsidRPr="004B7CDF">
        <w:rPr>
          <w:lang w:val="en-AU"/>
        </w:rPr>
        <w:t xml:space="preserve"> beyond a strict interpretation of the marking guide</w:t>
      </w:r>
      <w:r w:rsidR="00CE3192" w:rsidRPr="004B7CDF">
        <w:rPr>
          <w:lang w:val="en-AU"/>
        </w:rPr>
        <w:t>,</w:t>
      </w:r>
      <w:r w:rsidRPr="004B7CDF">
        <w:rPr>
          <w:lang w:val="en-AU"/>
        </w:rPr>
        <w:t xml:space="preserve"> in reaching a fair score. </w:t>
      </w:r>
    </w:p>
    <w:p w14:paraId="683C1A27" w14:textId="7BCC88A3" w:rsidR="0074455C" w:rsidRPr="004B7CDF" w:rsidRDefault="0074455C" w:rsidP="009512CE">
      <w:pPr>
        <w:pStyle w:val="VCAAbody"/>
        <w:rPr>
          <w:lang w:val="en-AU"/>
        </w:rPr>
      </w:pPr>
      <w:r w:rsidRPr="004B7CDF">
        <w:rPr>
          <w:lang w:val="en-AU"/>
        </w:rPr>
        <w:t>Student 1’s response has been correctly awarded a score of two. The student has provided a judgement and a reason, citing an example from the text.</w:t>
      </w:r>
    </w:p>
    <w:p w14:paraId="55F09804" w14:textId="20005188" w:rsidR="0074455C" w:rsidRPr="004B7CDF" w:rsidRDefault="0074455C" w:rsidP="009512CE">
      <w:pPr>
        <w:pStyle w:val="VCAAbody"/>
        <w:rPr>
          <w:lang w:val="en-AU"/>
        </w:rPr>
      </w:pPr>
      <w:r w:rsidRPr="004B7CDF">
        <w:rPr>
          <w:lang w:val="en-AU"/>
        </w:rPr>
        <w:t>Student 2’s response has been incorrectly awarded a score of one. The student has not provided a judgement and seems to have misunderstood the second part of the question. The response appears to be an answer to the question ‘Why is Joshi struggling with his identity?</w:t>
      </w:r>
      <w:r w:rsidR="00CE3192" w:rsidRPr="004B7CDF">
        <w:rPr>
          <w:lang w:val="en-AU"/>
        </w:rPr>
        <w:t>’</w:t>
      </w:r>
      <w:r w:rsidRPr="004B7CDF">
        <w:rPr>
          <w:lang w:val="en-AU"/>
        </w:rPr>
        <w:t>, which has been interpreted as a request to identify the cause of Joshi’s struggle.</w:t>
      </w:r>
    </w:p>
    <w:p w14:paraId="0A04AE25" w14:textId="29A80EDE" w:rsidR="0074455C" w:rsidRPr="004B7CDF" w:rsidRDefault="0074455C" w:rsidP="009512CE">
      <w:pPr>
        <w:pStyle w:val="VCAAbody"/>
        <w:rPr>
          <w:lang w:val="en-AU"/>
        </w:rPr>
      </w:pPr>
      <w:r w:rsidRPr="004B7CDF">
        <w:rPr>
          <w:lang w:val="en-AU"/>
        </w:rPr>
        <w:t>Student 3’s response presents an interesting challenge. Some students suggested that Joshi is not struggling with his identity because he is so clear about wanting ‘a normal Australian life’</w:t>
      </w:r>
      <w:r w:rsidR="00CE3192" w:rsidRPr="004B7CDF">
        <w:rPr>
          <w:lang w:val="en-AU"/>
        </w:rPr>
        <w:t>.</w:t>
      </w:r>
      <w:r w:rsidRPr="004B7CDF">
        <w:rPr>
          <w:lang w:val="en-AU"/>
        </w:rPr>
        <w:t xml:space="preserve"> There is evidence in the text that any conflict he feels is with his parents, not within himself. This student appears to have taken Joshi’s comment to Joe as an example of this lack of conflict in Joshi’s own mind. The student has provided a judgement and an example but has not explained the connection between the two. In other words, the student has provided a judgement without a reason, even though an example has been provided. The student has therefore provided part of an answer that would qualify for a score of one, and part of an answer that would qualify for a score of two. A fair score for this answer might therefore be one, although this conclusion cannot be reached by a strict interpretation of the marking guide.  </w:t>
      </w:r>
    </w:p>
    <w:p w14:paraId="082A9B35" w14:textId="77777777" w:rsidR="00371F8E" w:rsidRPr="004B7CDF" w:rsidRDefault="00A757D0" w:rsidP="00371F8E">
      <w:pPr>
        <w:pStyle w:val="VCAAHeading2"/>
        <w:rPr>
          <w:lang w:val="en-AU"/>
        </w:rPr>
      </w:pPr>
      <w:bookmarkStart w:id="31" w:name="_Toc11927388"/>
      <w:r w:rsidRPr="004B7CDF">
        <w:rPr>
          <w:lang w:val="en-AU"/>
        </w:rPr>
        <w:t>F</w:t>
      </w:r>
      <w:r w:rsidR="00371F8E" w:rsidRPr="004B7CDF">
        <w:rPr>
          <w:lang w:val="en-AU"/>
        </w:rPr>
        <w:t>eedback</w:t>
      </w:r>
      <w:bookmarkEnd w:id="31"/>
    </w:p>
    <w:p w14:paraId="659104D0" w14:textId="77777777" w:rsidR="00371F8E" w:rsidRPr="004B7CDF" w:rsidRDefault="00371F8E" w:rsidP="00371F8E">
      <w:pPr>
        <w:pStyle w:val="VCAAbody"/>
        <w:rPr>
          <w:lang w:val="en-AU"/>
        </w:rPr>
      </w:pPr>
      <w:r w:rsidRPr="004B7CDF">
        <w:rPr>
          <w:lang w:val="en-AU"/>
        </w:rPr>
        <w:t xml:space="preserve">Teachers are encouraged to use these digital assessments for formative assessment. The purpose of formative assessment is to determine what is required in order to progress each student’s individual learning. As a process, formative assessment enables teachers to establish where students are in their learning, where they will go next with their learning, and how they will get there, and to share this with students through regular feedback during the instructional/learning process. </w:t>
      </w:r>
    </w:p>
    <w:p w14:paraId="07728CA0" w14:textId="77777777" w:rsidR="00371F8E" w:rsidRPr="004B7CDF" w:rsidRDefault="00371F8E" w:rsidP="00371F8E">
      <w:pPr>
        <w:pStyle w:val="VCAAbody"/>
        <w:rPr>
          <w:lang w:val="en-AU"/>
        </w:rPr>
      </w:pPr>
      <w:r w:rsidRPr="004B7CDF">
        <w:rPr>
          <w:lang w:val="en-AU"/>
        </w:rPr>
        <w:t xml:space="preserve">Feedback involves helping students know what they have achieved and how much and how well they have learnt (their progress). </w:t>
      </w:r>
    </w:p>
    <w:p w14:paraId="508984E1" w14:textId="77777777" w:rsidR="00371F8E" w:rsidRPr="004B7CDF" w:rsidRDefault="00371F8E" w:rsidP="00371F8E">
      <w:pPr>
        <w:pStyle w:val="VCAAbody"/>
        <w:rPr>
          <w:lang w:val="en-AU"/>
        </w:rPr>
      </w:pPr>
      <w:r w:rsidRPr="004B7CDF">
        <w:rPr>
          <w:lang w:val="en-AU"/>
        </w:rPr>
        <w:t xml:space="preserve">For example, part of the Intercultural Capability achievement standard for Levels 3 and 4 states that students ‘develop critical perspective on and respect for their own and others’ cultures’. Example </w:t>
      </w:r>
      <w:r w:rsidR="00A757D0" w:rsidRPr="004B7CDF">
        <w:rPr>
          <w:lang w:val="en-AU"/>
        </w:rPr>
        <w:t>2</w:t>
      </w:r>
      <w:r w:rsidRPr="004B7CDF">
        <w:rPr>
          <w:lang w:val="en-AU"/>
        </w:rPr>
        <w:t xml:space="preserve"> is an example of useful feedback for the student on their achievement, process and progress in relation to this component of the achievement standard. In this case the teacher had chosen the context of celebrations to teach this part of the curriculum.</w:t>
      </w:r>
    </w:p>
    <w:p w14:paraId="46BB92C4" w14:textId="77777777" w:rsidR="00371F8E" w:rsidRPr="004B7CDF" w:rsidRDefault="00371F8E" w:rsidP="00371F8E">
      <w:pPr>
        <w:pStyle w:val="VCAAbody"/>
        <w:rPr>
          <w:lang w:val="en-AU"/>
        </w:rPr>
      </w:pPr>
      <w:r w:rsidRPr="004B7CDF">
        <w:rPr>
          <w:lang w:val="en-AU"/>
        </w:rPr>
        <w:t>Teachers can use this approach to feedback to reflect on their own practice.</w:t>
      </w:r>
    </w:p>
    <w:p w14:paraId="24FA39AE" w14:textId="77777777" w:rsidR="00371F8E" w:rsidRPr="004B7CDF" w:rsidRDefault="000D1783" w:rsidP="00371F8E">
      <w:pPr>
        <w:pStyle w:val="VCAAfigures"/>
        <w:rPr>
          <w:lang w:val="en-AU"/>
        </w:rPr>
      </w:pPr>
      <w:r>
        <w:rPr>
          <w:lang w:val="en-AU"/>
        </w:rPr>
        <w:pict w14:anchorId="0D479963">
          <v:rect id="_x0000_i1026" style="width:0;height:1.5pt" o:hralign="center" o:hrstd="t" o:hr="t" fillcolor="#a0a0a0" stroked="f"/>
        </w:pict>
      </w:r>
    </w:p>
    <w:p w14:paraId="2E837ED6" w14:textId="77777777" w:rsidR="00371F8E" w:rsidRPr="004B7CDF" w:rsidRDefault="00371F8E" w:rsidP="00371F8E">
      <w:pPr>
        <w:pStyle w:val="VCAAfigures"/>
        <w:rPr>
          <w:lang w:val="en-AU"/>
        </w:rPr>
      </w:pPr>
      <w:r w:rsidRPr="004B7CDF">
        <w:rPr>
          <w:lang w:val="en-AU"/>
        </w:rPr>
        <w:t xml:space="preserve">Example </w:t>
      </w:r>
      <w:r w:rsidR="00A757D0" w:rsidRPr="004B7CDF">
        <w:rPr>
          <w:lang w:val="en-AU"/>
        </w:rPr>
        <w:t>2</w:t>
      </w:r>
      <w:r w:rsidRPr="004B7CDF">
        <w:rPr>
          <w:i/>
          <w:lang w:val="en-AU"/>
        </w:rPr>
        <w:t xml:space="preserve"> – </w:t>
      </w:r>
      <w:r w:rsidRPr="004B7CDF">
        <w:rPr>
          <w:lang w:val="en-AU"/>
        </w:rPr>
        <w:t>Sample feedback on Intercultural Capability learning</w:t>
      </w:r>
    </w:p>
    <w:p w14:paraId="05A59B2E" w14:textId="77777777" w:rsidR="00371F8E" w:rsidRPr="004B7CDF" w:rsidRDefault="00371F8E" w:rsidP="00371F8E">
      <w:pPr>
        <w:pStyle w:val="VCAAbody"/>
        <w:rPr>
          <w:lang w:val="en-AU"/>
        </w:rPr>
      </w:pPr>
      <w:r w:rsidRPr="004B7CDF">
        <w:rPr>
          <w:b/>
          <w:lang w:val="en-AU"/>
        </w:rPr>
        <w:t>Achievement</w:t>
      </w:r>
    </w:p>
    <w:p w14:paraId="3D3EF978" w14:textId="77777777" w:rsidR="00371F8E" w:rsidRPr="004B7CDF" w:rsidRDefault="00371F8E" w:rsidP="00371F8E">
      <w:pPr>
        <w:pStyle w:val="VCAAbody"/>
        <w:rPr>
          <w:lang w:val="en-AU"/>
        </w:rPr>
      </w:pPr>
      <w:r w:rsidRPr="004B7CDF">
        <w:rPr>
          <w:lang w:val="en-AU"/>
        </w:rPr>
        <w:t>You took on different perspectives and showed respect for cultures when you described different celebrations in Australia.</w:t>
      </w:r>
    </w:p>
    <w:p w14:paraId="33F54E8E" w14:textId="7482DF81" w:rsidR="00371F8E" w:rsidRPr="004B7CDF" w:rsidRDefault="00371F8E" w:rsidP="00371F8E">
      <w:pPr>
        <w:pStyle w:val="VCAAbody"/>
        <w:rPr>
          <w:lang w:val="en-AU"/>
        </w:rPr>
      </w:pPr>
      <w:r w:rsidRPr="004B7CDF">
        <w:rPr>
          <w:b/>
          <w:lang w:val="en-AU"/>
        </w:rPr>
        <w:t>Process</w:t>
      </w:r>
    </w:p>
    <w:p w14:paraId="64D36EE2" w14:textId="77777777" w:rsidR="00371F8E" w:rsidRPr="004B7CDF" w:rsidRDefault="00371F8E" w:rsidP="00371F8E">
      <w:pPr>
        <w:pStyle w:val="VCAAbody"/>
        <w:rPr>
          <w:lang w:val="en-AU"/>
        </w:rPr>
      </w:pPr>
      <w:r w:rsidRPr="004B7CDF">
        <w:rPr>
          <w:lang w:val="en-AU"/>
        </w:rPr>
        <w:t>You did this by identifying the reasons why people observe celebrations and used examples of different celebrations. Celebrations may look different, but you identified common reasons for celebrations, like remembering an important historical event or figure.</w:t>
      </w:r>
    </w:p>
    <w:p w14:paraId="1E51B104" w14:textId="77777777" w:rsidR="00371F8E" w:rsidRPr="004B7CDF" w:rsidRDefault="00371F8E" w:rsidP="00371F8E">
      <w:pPr>
        <w:pStyle w:val="VCAAbody"/>
        <w:rPr>
          <w:lang w:val="en-AU"/>
        </w:rPr>
      </w:pPr>
      <w:r w:rsidRPr="004B7CDF">
        <w:rPr>
          <w:b/>
          <w:lang w:val="en-AU"/>
        </w:rPr>
        <w:t>Progress</w:t>
      </w:r>
    </w:p>
    <w:p w14:paraId="3F00A2EC" w14:textId="77777777" w:rsidR="00352509" w:rsidRPr="004B7CDF" w:rsidRDefault="00371F8E" w:rsidP="009512CE">
      <w:pPr>
        <w:pStyle w:val="VCAAbody"/>
        <w:rPr>
          <w:b/>
          <w:color w:val="00B050"/>
          <w:sz w:val="40"/>
          <w:szCs w:val="40"/>
          <w:lang w:val="en-AU"/>
        </w:rPr>
      </w:pPr>
      <w:r w:rsidRPr="004B7CDF">
        <w:rPr>
          <w:lang w:val="en-AU"/>
        </w:rPr>
        <w:t>At the start of the unit on celebrations, you described the different cultural practices separately. Now, you are able to identify connections between different cultural practices and use examples of different celebrations as perspectives on the topic.</w:t>
      </w:r>
      <w:r w:rsidR="00352509" w:rsidRPr="004B7CDF">
        <w:rPr>
          <w:lang w:val="en-AU"/>
        </w:rPr>
        <w:br w:type="page"/>
      </w:r>
    </w:p>
    <w:p w14:paraId="1677019E" w14:textId="77777777" w:rsidR="00C875B3" w:rsidRPr="004B7CDF" w:rsidRDefault="00C875B3" w:rsidP="00343523">
      <w:pPr>
        <w:pStyle w:val="VCAAHeading1"/>
        <w:rPr>
          <w:lang w:val="en-AU"/>
        </w:rPr>
      </w:pPr>
      <w:bookmarkStart w:id="32" w:name="_Toc11927389"/>
      <w:r w:rsidRPr="004B7CDF">
        <w:rPr>
          <w:lang w:val="en-AU"/>
        </w:rPr>
        <w:t>Reporting results</w:t>
      </w:r>
      <w:bookmarkEnd w:id="32"/>
    </w:p>
    <w:p w14:paraId="6E85C19E" w14:textId="77777777" w:rsidR="00C875B3" w:rsidRPr="004B7CDF" w:rsidRDefault="00C875B3" w:rsidP="00D974FF">
      <w:pPr>
        <w:pStyle w:val="VCAAHeading2"/>
        <w:rPr>
          <w:lang w:val="en-AU"/>
        </w:rPr>
      </w:pPr>
      <w:bookmarkStart w:id="33" w:name="_Toc11927390"/>
      <w:r w:rsidRPr="004B7CDF">
        <w:rPr>
          <w:lang w:val="en-AU"/>
        </w:rPr>
        <w:t xml:space="preserve">Raw </w:t>
      </w:r>
      <w:r w:rsidR="00221170" w:rsidRPr="004B7CDF">
        <w:rPr>
          <w:lang w:val="en-AU"/>
        </w:rPr>
        <w:t>s</w:t>
      </w:r>
      <w:r w:rsidRPr="004B7CDF">
        <w:rPr>
          <w:lang w:val="en-AU"/>
        </w:rPr>
        <w:t>core reports</w:t>
      </w:r>
      <w:bookmarkEnd w:id="33"/>
    </w:p>
    <w:p w14:paraId="1C61C595" w14:textId="04D4EA04" w:rsidR="00C875B3" w:rsidRPr="004B7CDF" w:rsidRDefault="00C875B3" w:rsidP="000E11F2">
      <w:pPr>
        <w:pStyle w:val="VCAAbody"/>
        <w:rPr>
          <w:lang w:val="en-AU"/>
        </w:rPr>
      </w:pPr>
      <w:r w:rsidRPr="004B7CDF">
        <w:rPr>
          <w:lang w:val="en-AU"/>
        </w:rPr>
        <w:t xml:space="preserve">The score a student receives after marking by the teacher or the score revised after moderation is called a raw score. </w:t>
      </w:r>
    </w:p>
    <w:p w14:paraId="6DE5B048" w14:textId="67A542F7" w:rsidR="00C875B3" w:rsidRPr="004B7CDF" w:rsidRDefault="001C0CB7" w:rsidP="000E11F2">
      <w:pPr>
        <w:pStyle w:val="VCAAbody"/>
        <w:rPr>
          <w:lang w:val="en-AU"/>
        </w:rPr>
      </w:pPr>
      <w:r w:rsidRPr="004B7CDF">
        <w:rPr>
          <w:lang w:val="en-AU"/>
        </w:rPr>
        <w:t xml:space="preserve">Teachers must mark responses that require manual grading. Once manual grading has been completed student assessments must be submitted by the teacher for the assessment result to appear in reporting. </w:t>
      </w:r>
      <w:r w:rsidR="00C875B3" w:rsidRPr="004B7CDF">
        <w:rPr>
          <w:lang w:val="en-AU"/>
        </w:rPr>
        <w:t xml:space="preserve">Further details of the reports </w:t>
      </w:r>
      <w:r w:rsidR="00EC2698" w:rsidRPr="004B7CDF">
        <w:rPr>
          <w:lang w:val="en-AU"/>
        </w:rPr>
        <w:t xml:space="preserve">available </w:t>
      </w:r>
      <w:r w:rsidR="00C875B3" w:rsidRPr="004B7CDF">
        <w:rPr>
          <w:lang w:val="en-AU"/>
        </w:rPr>
        <w:t xml:space="preserve">on the Insight Assessment Platform can be found </w:t>
      </w:r>
      <w:r w:rsidR="00EC2698" w:rsidRPr="004B7CDF">
        <w:rPr>
          <w:lang w:val="en-AU"/>
        </w:rPr>
        <w:t xml:space="preserve">on the </w:t>
      </w:r>
      <w:hyperlink r:id="rId24" w:history="1">
        <w:r w:rsidR="00EC2698" w:rsidRPr="004B7CDF">
          <w:rPr>
            <w:rStyle w:val="Hyperlink"/>
            <w:lang w:val="en-AU"/>
          </w:rPr>
          <w:t>VCAA website</w:t>
        </w:r>
      </w:hyperlink>
      <w:r w:rsidR="00EC2698" w:rsidRPr="004B7CDF">
        <w:rPr>
          <w:lang w:val="en-AU"/>
        </w:rPr>
        <w:t xml:space="preserve">. </w:t>
      </w:r>
    </w:p>
    <w:p w14:paraId="1FA89B1E" w14:textId="77777777" w:rsidR="00C875B3" w:rsidRPr="004B7CDF" w:rsidRDefault="006134E1" w:rsidP="00D974FF">
      <w:pPr>
        <w:pStyle w:val="VCAAHeading2"/>
        <w:rPr>
          <w:rFonts w:asciiTheme="majorHAnsi" w:hAnsiTheme="majorHAnsi" w:cstheme="majorBidi"/>
          <w:bCs/>
          <w:lang w:val="en-AU"/>
        </w:rPr>
      </w:pPr>
      <w:bookmarkStart w:id="34" w:name="_Toc11927391"/>
      <w:r w:rsidRPr="004B7CDF">
        <w:rPr>
          <w:lang w:val="en-AU"/>
        </w:rPr>
        <w:t>Calculating a s</w:t>
      </w:r>
      <w:r w:rsidR="00C875B3" w:rsidRPr="004B7CDF">
        <w:rPr>
          <w:lang w:val="en-AU"/>
        </w:rPr>
        <w:t>caled score</w:t>
      </w:r>
      <w:bookmarkEnd w:id="34"/>
      <w:r w:rsidR="00C875B3" w:rsidRPr="004B7CDF">
        <w:rPr>
          <w:lang w:val="en-AU"/>
        </w:rPr>
        <w:t xml:space="preserve"> </w:t>
      </w:r>
    </w:p>
    <w:p w14:paraId="2253832D" w14:textId="54B3BE27" w:rsidR="00C875B3" w:rsidRPr="004B7CDF" w:rsidRDefault="00C875B3" w:rsidP="000E11F2">
      <w:pPr>
        <w:pStyle w:val="VCAAbody"/>
        <w:rPr>
          <w:lang w:val="en-AU"/>
        </w:rPr>
      </w:pPr>
      <w:r w:rsidRPr="004B7CDF">
        <w:rPr>
          <w:lang w:val="en-AU"/>
        </w:rPr>
        <w:t xml:space="preserve">A scaled score shows where </w:t>
      </w:r>
      <w:r w:rsidR="00992307" w:rsidRPr="004B7CDF">
        <w:rPr>
          <w:lang w:val="en-AU"/>
        </w:rPr>
        <w:t xml:space="preserve">a </w:t>
      </w:r>
      <w:r w:rsidRPr="004B7CDF">
        <w:rPr>
          <w:lang w:val="en-AU"/>
        </w:rPr>
        <w:t xml:space="preserve">student sits on the </w:t>
      </w:r>
      <w:r w:rsidR="00FE7330" w:rsidRPr="004B7CDF">
        <w:rPr>
          <w:lang w:val="en-AU"/>
        </w:rPr>
        <w:t>curriculum</w:t>
      </w:r>
      <w:r w:rsidRPr="004B7CDF">
        <w:rPr>
          <w:lang w:val="en-AU"/>
        </w:rPr>
        <w:t xml:space="preserve"> continuum, for example within </w:t>
      </w:r>
      <w:r w:rsidR="00992307" w:rsidRPr="004B7CDF">
        <w:rPr>
          <w:lang w:val="en-AU"/>
        </w:rPr>
        <w:t xml:space="preserve">the curriculum </w:t>
      </w:r>
      <w:r w:rsidRPr="004B7CDF">
        <w:rPr>
          <w:lang w:val="en-AU"/>
        </w:rPr>
        <w:t xml:space="preserve">band </w:t>
      </w:r>
      <w:r w:rsidR="0074455C" w:rsidRPr="004B7CDF">
        <w:rPr>
          <w:lang w:val="en-AU"/>
        </w:rPr>
        <w:t>Levels 3 and 4</w:t>
      </w:r>
      <w:r w:rsidRPr="004B7CDF">
        <w:rPr>
          <w:lang w:val="en-AU"/>
        </w:rPr>
        <w:t xml:space="preserve">. Scaled scores are based on student results for a minimum of three task bundles from the </w:t>
      </w:r>
      <w:r w:rsidR="00992307" w:rsidRPr="004B7CDF">
        <w:rPr>
          <w:lang w:val="en-AU"/>
        </w:rPr>
        <w:t xml:space="preserve">same curriculum </w:t>
      </w:r>
      <w:r w:rsidRPr="004B7CDF">
        <w:rPr>
          <w:lang w:val="en-AU"/>
        </w:rPr>
        <w:t>band completed over a period of no longer than one semester. If the teacher did not administer enough items in the band, the student achievement can be reported in</w:t>
      </w:r>
      <w:r w:rsidR="000E11F2" w:rsidRPr="004B7CDF">
        <w:rPr>
          <w:lang w:val="en-AU"/>
        </w:rPr>
        <w:t xml:space="preserve"> the form of a raw score only. </w:t>
      </w:r>
    </w:p>
    <w:p w14:paraId="78DC0E71" w14:textId="77777777" w:rsidR="00C875B3" w:rsidRPr="004B7CDF" w:rsidRDefault="00C875B3" w:rsidP="000E11F2">
      <w:pPr>
        <w:pStyle w:val="VCAAbody"/>
        <w:rPr>
          <w:lang w:val="en-AU"/>
        </w:rPr>
      </w:pPr>
      <w:r w:rsidRPr="004B7CDF">
        <w:rPr>
          <w:lang w:val="en-AU"/>
        </w:rPr>
        <w:t xml:space="preserve">Once the </w:t>
      </w:r>
      <w:r w:rsidR="006134E1" w:rsidRPr="004B7CDF">
        <w:rPr>
          <w:lang w:val="en-AU"/>
        </w:rPr>
        <w:t xml:space="preserve">total </w:t>
      </w:r>
      <w:r w:rsidRPr="004B7CDF">
        <w:rPr>
          <w:lang w:val="en-AU"/>
        </w:rPr>
        <w:t>raw score</w:t>
      </w:r>
      <w:r w:rsidR="006134E1" w:rsidRPr="004B7CDF">
        <w:rPr>
          <w:lang w:val="en-AU"/>
        </w:rPr>
        <w:t xml:space="preserve"> from at least three task bundles</w:t>
      </w:r>
      <w:r w:rsidRPr="004B7CDF">
        <w:rPr>
          <w:lang w:val="en-AU"/>
        </w:rPr>
        <w:t xml:space="preserve"> for the student is known, the</w:t>
      </w:r>
      <w:r w:rsidR="00E07CDF" w:rsidRPr="004B7CDF">
        <w:rPr>
          <w:lang w:val="en-AU"/>
        </w:rPr>
        <w:t xml:space="preserve"> teacher should use the</w:t>
      </w:r>
      <w:r w:rsidR="00B06952" w:rsidRPr="004B7CDF">
        <w:rPr>
          <w:lang w:val="en-AU"/>
        </w:rPr>
        <w:t xml:space="preserve"> following</w:t>
      </w:r>
      <w:r w:rsidRPr="004B7CDF">
        <w:rPr>
          <w:lang w:val="en-AU"/>
        </w:rPr>
        <w:t xml:space="preserve"> table to </w:t>
      </w:r>
      <w:r w:rsidR="00E07CDF" w:rsidRPr="004B7CDF">
        <w:rPr>
          <w:lang w:val="en-AU"/>
        </w:rPr>
        <w:t xml:space="preserve">identify </w:t>
      </w:r>
      <w:r w:rsidRPr="004B7CDF">
        <w:rPr>
          <w:lang w:val="en-AU"/>
        </w:rPr>
        <w:t>the scaled score</w:t>
      </w:r>
      <w:r w:rsidR="001C0CB7" w:rsidRPr="004B7CDF">
        <w:rPr>
          <w:lang w:val="en-AU"/>
        </w:rPr>
        <w:t>.</w:t>
      </w:r>
      <w:r w:rsidRPr="004B7CDF">
        <w:rPr>
          <w:lang w:val="en-AU"/>
        </w:rPr>
        <w:t xml:space="preserve"> The scaled score </w:t>
      </w:r>
      <w:r w:rsidR="00E07CDF" w:rsidRPr="004B7CDF">
        <w:rPr>
          <w:lang w:val="en-AU"/>
        </w:rPr>
        <w:t>can</w:t>
      </w:r>
      <w:r w:rsidRPr="004B7CDF">
        <w:rPr>
          <w:lang w:val="en-AU"/>
        </w:rPr>
        <w:t xml:space="preserve"> then </w:t>
      </w:r>
      <w:r w:rsidR="00E07CDF" w:rsidRPr="004B7CDF">
        <w:rPr>
          <w:lang w:val="en-AU"/>
        </w:rPr>
        <w:t xml:space="preserve">be </w:t>
      </w:r>
      <w:r w:rsidRPr="004B7CDF">
        <w:rPr>
          <w:lang w:val="en-AU"/>
        </w:rPr>
        <w:t xml:space="preserve">checked against the range shown in the ‘cut score scaled’ column, which is aligned to </w:t>
      </w:r>
      <w:r w:rsidR="00FE7330" w:rsidRPr="004B7CDF">
        <w:rPr>
          <w:lang w:val="en-AU"/>
        </w:rPr>
        <w:t>the Intercultural Capability curriculum continuum</w:t>
      </w:r>
      <w:r w:rsidR="006134E1" w:rsidRPr="004B7CDF">
        <w:rPr>
          <w:lang w:val="en-AU"/>
        </w:rPr>
        <w:t xml:space="preserve"> as shown in the final column</w:t>
      </w:r>
      <w:r w:rsidR="000E11F2" w:rsidRPr="004B7CDF">
        <w:rPr>
          <w:lang w:val="en-AU"/>
        </w:rPr>
        <w:t>.</w:t>
      </w:r>
    </w:p>
    <w:p w14:paraId="2D22EEA0" w14:textId="77777777" w:rsidR="009D2C7C" w:rsidRPr="004B7CDF" w:rsidRDefault="00C875B3" w:rsidP="00E07CDF">
      <w:pPr>
        <w:pStyle w:val="VCAAfigures"/>
        <w:rPr>
          <w:lang w:val="en-AU"/>
        </w:rPr>
      </w:pPr>
      <w:r w:rsidRPr="004B7CDF">
        <w:rPr>
          <w:lang w:val="en-AU"/>
        </w:rPr>
        <w:t>Example</w:t>
      </w:r>
      <w:r w:rsidR="009D2C7C" w:rsidRPr="004B7CDF">
        <w:rPr>
          <w:lang w:val="en-AU"/>
        </w:rPr>
        <w:t xml:space="preserve"> 3</w:t>
      </w:r>
    </w:p>
    <w:p w14:paraId="3029476B" w14:textId="74E1E77E" w:rsidR="00C875B3" w:rsidRPr="004B7CDF" w:rsidRDefault="00C875B3" w:rsidP="000E11F2">
      <w:pPr>
        <w:pStyle w:val="VCAAbody"/>
        <w:rPr>
          <w:lang w:val="en-AU"/>
        </w:rPr>
      </w:pPr>
      <w:r w:rsidRPr="004B7CDF">
        <w:rPr>
          <w:lang w:val="en-AU"/>
        </w:rPr>
        <w:t xml:space="preserve">A student sat three task bundles for </w:t>
      </w:r>
      <w:r w:rsidR="00056D3D" w:rsidRPr="004B7CDF">
        <w:rPr>
          <w:lang w:val="en-AU"/>
        </w:rPr>
        <w:t>Levels 3 and 4</w:t>
      </w:r>
      <w:r w:rsidRPr="004B7CDF">
        <w:rPr>
          <w:lang w:val="en-AU"/>
        </w:rPr>
        <w:t xml:space="preserve"> with a total raw score of 9.00. Looking at the table, this converts to a scaled score of </w:t>
      </w:r>
      <w:r w:rsidR="00056D3D" w:rsidRPr="004B7CDF">
        <w:rPr>
          <w:lang w:val="en-AU"/>
        </w:rPr>
        <w:t>320</w:t>
      </w:r>
      <w:r w:rsidRPr="004B7CDF">
        <w:rPr>
          <w:lang w:val="en-AU"/>
        </w:rPr>
        <w:t xml:space="preserve">, which sits within the ‘cut score scaled’ range of </w:t>
      </w:r>
      <w:r w:rsidR="00056D3D" w:rsidRPr="004B7CDF">
        <w:rPr>
          <w:lang w:val="en-AU"/>
        </w:rPr>
        <w:t>3</w:t>
      </w:r>
      <w:r w:rsidR="00871120" w:rsidRPr="004B7CDF">
        <w:rPr>
          <w:lang w:val="en-AU"/>
        </w:rPr>
        <w:t>20</w:t>
      </w:r>
      <w:r w:rsidR="004D490D" w:rsidRPr="004B7CDF">
        <w:rPr>
          <w:lang w:val="en-AU"/>
        </w:rPr>
        <w:t>–</w:t>
      </w:r>
      <w:r w:rsidR="00056D3D" w:rsidRPr="004B7CDF">
        <w:rPr>
          <w:lang w:val="en-AU"/>
        </w:rPr>
        <w:t>3</w:t>
      </w:r>
      <w:r w:rsidR="00871120" w:rsidRPr="004B7CDF">
        <w:rPr>
          <w:lang w:val="en-AU"/>
        </w:rPr>
        <w:t>49</w:t>
      </w:r>
      <w:r w:rsidRPr="004B7CDF">
        <w:rPr>
          <w:lang w:val="en-AU"/>
        </w:rPr>
        <w:t xml:space="preserve"> that corresponds to the </w:t>
      </w:r>
      <w:r w:rsidR="00FE7330" w:rsidRPr="004B7CDF">
        <w:rPr>
          <w:lang w:val="en-AU"/>
        </w:rPr>
        <w:t>micro-progression</w:t>
      </w:r>
      <w:r w:rsidRPr="004B7CDF">
        <w:rPr>
          <w:lang w:val="en-AU"/>
        </w:rPr>
        <w:t xml:space="preserve"> described by</w:t>
      </w:r>
      <w:r w:rsidR="00435B17" w:rsidRPr="004B7CDF">
        <w:rPr>
          <w:lang w:val="en-AU"/>
        </w:rPr>
        <w:t xml:space="preserve"> ‘</w:t>
      </w:r>
      <w:r w:rsidR="00056D3D" w:rsidRPr="004B7CDF">
        <w:rPr>
          <w:lang w:val="en-AU"/>
        </w:rPr>
        <w:t>Students recognise the concept of cultural practices and provide examples. They describe cultural traditions and are beginning to explain the connection between cultural tradition and identity. They recognise the existence of multiple perspectives, are beginning to show appreciation for own and other cultures</w:t>
      </w:r>
      <w:r w:rsidR="005B0A41" w:rsidRPr="004B7CDF">
        <w:rPr>
          <w:lang w:val="en-AU"/>
        </w:rPr>
        <w:t>,</w:t>
      </w:r>
      <w:r w:rsidR="00056D3D" w:rsidRPr="004B7CDF">
        <w:rPr>
          <w:lang w:val="en-AU"/>
        </w:rPr>
        <w:t xml:space="preserve"> and provide pragmatic reasons for culturally appropriate behaviour</w:t>
      </w:r>
      <w:r w:rsidRPr="004B7CDF">
        <w:rPr>
          <w:lang w:val="en-AU"/>
        </w:rPr>
        <w:t>.</w:t>
      </w:r>
      <w:r w:rsidR="00435B17" w:rsidRPr="004B7CDF">
        <w:rPr>
          <w:lang w:val="en-AU"/>
        </w:rPr>
        <w:t>’</w:t>
      </w:r>
      <w:r w:rsidRPr="004B7CDF">
        <w:rPr>
          <w:lang w:val="en-AU"/>
        </w:rPr>
        <w:t xml:space="preserve"> This student has given evidence that they </w:t>
      </w:r>
      <w:r w:rsidR="00B30828">
        <w:rPr>
          <w:lang w:val="en-AU"/>
        </w:rPr>
        <w:t>are moving</w:t>
      </w:r>
      <w:r w:rsidRPr="004B7CDF">
        <w:rPr>
          <w:lang w:val="en-AU"/>
        </w:rPr>
        <w:t xml:space="preserve"> </w:t>
      </w:r>
      <w:r w:rsidRPr="004B7CDF">
        <w:rPr>
          <w:i/>
          <w:lang w:val="en-AU"/>
        </w:rPr>
        <w:t>towards</w:t>
      </w:r>
      <w:r w:rsidRPr="004B7CDF">
        <w:rPr>
          <w:lang w:val="en-AU"/>
        </w:rPr>
        <w:t xml:space="preserve"> the standard</w:t>
      </w:r>
      <w:r w:rsidR="00341368" w:rsidRPr="004B7CDF">
        <w:rPr>
          <w:lang w:val="en-AU"/>
        </w:rPr>
        <w:t xml:space="preserve"> for the curriculum band </w:t>
      </w:r>
      <w:r w:rsidR="00056D3D" w:rsidRPr="004B7CDF">
        <w:rPr>
          <w:lang w:val="en-AU"/>
        </w:rPr>
        <w:t>Levels 3 and 4</w:t>
      </w:r>
      <w:r w:rsidRPr="004B7CDF">
        <w:rPr>
          <w:lang w:val="en-AU"/>
        </w:rPr>
        <w:t xml:space="preserve"> but are not yet </w:t>
      </w:r>
      <w:r w:rsidRPr="004B7CDF">
        <w:rPr>
          <w:i/>
          <w:lang w:val="en-AU"/>
        </w:rPr>
        <w:t>at</w:t>
      </w:r>
      <w:r w:rsidRPr="004B7CDF">
        <w:rPr>
          <w:lang w:val="en-AU"/>
        </w:rPr>
        <w:t xml:space="preserve"> the standard.</w:t>
      </w:r>
    </w:p>
    <w:p w14:paraId="3AA59ECD" w14:textId="4CC6A8CB" w:rsidR="00C875B3" w:rsidRPr="004B7CDF" w:rsidRDefault="00C875B3" w:rsidP="000E11F2">
      <w:pPr>
        <w:pStyle w:val="VCAAbody"/>
        <w:rPr>
          <w:lang w:val="en-AU"/>
        </w:rPr>
      </w:pPr>
      <w:r w:rsidRPr="004B7CDF">
        <w:rPr>
          <w:lang w:val="en-AU"/>
        </w:rPr>
        <w:t>Please note that if students score 0–</w:t>
      </w:r>
      <w:r w:rsidR="00871120" w:rsidRPr="004B7CDF">
        <w:rPr>
          <w:lang w:val="en-AU"/>
        </w:rPr>
        <w:t>4</w:t>
      </w:r>
      <w:r w:rsidRPr="004B7CDF">
        <w:rPr>
          <w:lang w:val="en-AU"/>
        </w:rPr>
        <w:t xml:space="preserve"> points this is insufficient evidence to make a judgement about a scaled score. </w:t>
      </w:r>
    </w:p>
    <w:p w14:paraId="7EC9EA85" w14:textId="77777777" w:rsidR="00F456C2" w:rsidRPr="004B7CDF" w:rsidRDefault="00F456C2" w:rsidP="00D974FF">
      <w:pPr>
        <w:pStyle w:val="VCAAbody"/>
        <w:rPr>
          <w:color w:val="808080" w:themeColor="background1" w:themeShade="80"/>
          <w:lang w:val="en-AU"/>
        </w:rPr>
      </w:pPr>
      <w:r w:rsidRPr="004B7CDF">
        <w:rPr>
          <w:lang w:val="en-AU"/>
        </w:rPr>
        <w:br w:type="page"/>
      </w:r>
    </w:p>
    <w:p w14:paraId="458D57F7" w14:textId="77777777" w:rsidR="003F3EC9" w:rsidRPr="004B7CDF" w:rsidRDefault="00F456C2" w:rsidP="00E07CDF">
      <w:pPr>
        <w:pStyle w:val="VCAAfigures"/>
        <w:rPr>
          <w:lang w:val="en-AU"/>
        </w:rPr>
      </w:pPr>
      <w:r w:rsidRPr="004B7CDF">
        <w:rPr>
          <w:lang w:val="en-AU"/>
        </w:rPr>
        <w:t>Table 2</w:t>
      </w:r>
      <w:r w:rsidR="00B06952" w:rsidRPr="004B7CDF">
        <w:rPr>
          <w:lang w:val="en-AU"/>
        </w:rPr>
        <w:t xml:space="preserve"> </w:t>
      </w:r>
      <w:r w:rsidR="00D974FF" w:rsidRPr="004B7CDF">
        <w:rPr>
          <w:lang w:val="en-AU"/>
        </w:rPr>
        <w:t xml:space="preserve">– Calculating scaled scores for </w:t>
      </w:r>
      <w:r w:rsidR="00041930" w:rsidRPr="004B7CDF">
        <w:rPr>
          <w:lang w:val="en-AU"/>
        </w:rPr>
        <w:t>Levels 3 and 4</w:t>
      </w:r>
    </w:p>
    <w:tbl>
      <w:tblPr>
        <w:tblStyle w:val="TableGrid"/>
        <w:tblW w:w="0" w:type="auto"/>
        <w:tblLayout w:type="fixed"/>
        <w:tblLook w:val="04A0" w:firstRow="1" w:lastRow="0" w:firstColumn="1" w:lastColumn="0" w:noHBand="0" w:noVBand="1"/>
        <w:tblCaption w:val="Table 2 – Calculating scaled scores for Levels 3 and 4"/>
      </w:tblPr>
      <w:tblGrid>
        <w:gridCol w:w="817"/>
        <w:gridCol w:w="851"/>
        <w:gridCol w:w="3260"/>
        <w:gridCol w:w="1559"/>
        <w:gridCol w:w="1134"/>
        <w:gridCol w:w="1276"/>
      </w:tblGrid>
      <w:tr w:rsidR="00152869" w:rsidRPr="004B7CDF" w14:paraId="0A6301A1" w14:textId="73051D87" w:rsidTr="009512CE">
        <w:trPr>
          <w:trHeight w:val="288"/>
        </w:trPr>
        <w:tc>
          <w:tcPr>
            <w:tcW w:w="817" w:type="dxa"/>
            <w:noWrap/>
            <w:hideMark/>
          </w:tcPr>
          <w:p w14:paraId="52FE0503" w14:textId="7C465F44" w:rsidR="00152869" w:rsidRPr="004B7CDF" w:rsidRDefault="00152869" w:rsidP="009512CE">
            <w:pPr>
              <w:pStyle w:val="VCAAtablecondensedheading"/>
              <w:rPr>
                <w:b w:val="0"/>
                <w:lang w:val="en-AU"/>
              </w:rPr>
            </w:pPr>
            <w:r w:rsidRPr="004B7CDF">
              <w:rPr>
                <w:lang w:val="en-AU"/>
              </w:rPr>
              <w:t xml:space="preserve">Raw </w:t>
            </w:r>
            <w:r w:rsidR="00F34E24" w:rsidRPr="004B7CDF">
              <w:rPr>
                <w:lang w:val="en-AU"/>
              </w:rPr>
              <w:t>s</w:t>
            </w:r>
            <w:r w:rsidRPr="004B7CDF">
              <w:rPr>
                <w:lang w:val="en-AU"/>
              </w:rPr>
              <w:t>core</w:t>
            </w:r>
          </w:p>
        </w:tc>
        <w:tc>
          <w:tcPr>
            <w:tcW w:w="851" w:type="dxa"/>
            <w:hideMark/>
          </w:tcPr>
          <w:p w14:paraId="76131622" w14:textId="32C1A6A5" w:rsidR="00152869" w:rsidRPr="004B7CDF" w:rsidRDefault="00152869" w:rsidP="009512CE">
            <w:pPr>
              <w:pStyle w:val="VCAAtablecondensedheading"/>
              <w:rPr>
                <w:b w:val="0"/>
                <w:lang w:val="en-AU"/>
              </w:rPr>
            </w:pPr>
            <w:r w:rsidRPr="004B7CDF">
              <w:rPr>
                <w:lang w:val="en-AU"/>
              </w:rPr>
              <w:t xml:space="preserve">Scaled </w:t>
            </w:r>
            <w:r w:rsidR="00F34E24" w:rsidRPr="004B7CDF">
              <w:rPr>
                <w:lang w:val="en-AU"/>
              </w:rPr>
              <w:t>s</w:t>
            </w:r>
            <w:r w:rsidRPr="004B7CDF">
              <w:rPr>
                <w:lang w:val="en-AU"/>
              </w:rPr>
              <w:t>core</w:t>
            </w:r>
          </w:p>
        </w:tc>
        <w:tc>
          <w:tcPr>
            <w:tcW w:w="3260" w:type="dxa"/>
            <w:noWrap/>
            <w:hideMark/>
          </w:tcPr>
          <w:p w14:paraId="55451295" w14:textId="4A22D3FE" w:rsidR="00152869" w:rsidRPr="004B7CDF" w:rsidRDefault="00152869" w:rsidP="009512CE">
            <w:pPr>
              <w:pStyle w:val="VCAAtablecondensedheading"/>
              <w:rPr>
                <w:b w:val="0"/>
                <w:lang w:val="en-AU"/>
              </w:rPr>
            </w:pPr>
            <w:r w:rsidRPr="004B7CDF">
              <w:rPr>
                <w:lang w:val="en-AU"/>
              </w:rPr>
              <w:t>Micro-progression description</w:t>
            </w:r>
          </w:p>
        </w:tc>
        <w:tc>
          <w:tcPr>
            <w:tcW w:w="1559" w:type="dxa"/>
            <w:noWrap/>
            <w:hideMark/>
          </w:tcPr>
          <w:p w14:paraId="55E6BE1C" w14:textId="77777777" w:rsidR="00152869" w:rsidRPr="004B7CDF" w:rsidRDefault="00152869" w:rsidP="009512CE">
            <w:pPr>
              <w:pStyle w:val="VCAAtablecondensedheading"/>
              <w:rPr>
                <w:b w:val="0"/>
                <w:lang w:val="en-AU"/>
              </w:rPr>
            </w:pPr>
            <w:r w:rsidRPr="004B7CDF">
              <w:rPr>
                <w:lang w:val="en-AU"/>
              </w:rPr>
              <w:t>Cut score raw</w:t>
            </w:r>
          </w:p>
        </w:tc>
        <w:tc>
          <w:tcPr>
            <w:tcW w:w="1134" w:type="dxa"/>
            <w:noWrap/>
            <w:hideMark/>
          </w:tcPr>
          <w:p w14:paraId="10182C2A" w14:textId="77777777" w:rsidR="00152869" w:rsidRPr="004B7CDF" w:rsidRDefault="00152869" w:rsidP="009512CE">
            <w:pPr>
              <w:pStyle w:val="VCAAtablecondensedheading"/>
              <w:rPr>
                <w:b w:val="0"/>
                <w:lang w:val="en-AU"/>
              </w:rPr>
            </w:pPr>
            <w:r w:rsidRPr="004B7CDF">
              <w:rPr>
                <w:lang w:val="en-AU"/>
              </w:rPr>
              <w:t xml:space="preserve">Cut score scaled </w:t>
            </w:r>
          </w:p>
        </w:tc>
        <w:tc>
          <w:tcPr>
            <w:tcW w:w="1276" w:type="dxa"/>
          </w:tcPr>
          <w:p w14:paraId="264AA77A" w14:textId="352B9F20" w:rsidR="00152869" w:rsidRPr="004B7CDF" w:rsidRDefault="00152869" w:rsidP="003F3EC9">
            <w:pPr>
              <w:pStyle w:val="VCAAtablecondensedheading"/>
              <w:rPr>
                <w:lang w:val="en-AU"/>
              </w:rPr>
            </w:pPr>
            <w:r w:rsidRPr="004B7CDF">
              <w:rPr>
                <w:lang w:val="en-AU"/>
              </w:rPr>
              <w:t xml:space="preserve">Curriculum </w:t>
            </w:r>
            <w:r w:rsidR="00F34E24" w:rsidRPr="004B7CDF">
              <w:rPr>
                <w:lang w:val="en-AU"/>
              </w:rPr>
              <w:t>c</w:t>
            </w:r>
            <w:r w:rsidRPr="004B7CDF">
              <w:rPr>
                <w:lang w:val="en-AU"/>
              </w:rPr>
              <w:t>ontinuum</w:t>
            </w:r>
          </w:p>
        </w:tc>
      </w:tr>
      <w:tr w:rsidR="00D80148" w:rsidRPr="004B7CDF" w14:paraId="6A5752D0" w14:textId="1907A84C" w:rsidTr="00D80148">
        <w:trPr>
          <w:trHeight w:val="288"/>
        </w:trPr>
        <w:tc>
          <w:tcPr>
            <w:tcW w:w="817" w:type="dxa"/>
            <w:noWrap/>
            <w:hideMark/>
          </w:tcPr>
          <w:p w14:paraId="13424413" w14:textId="19A9F12C" w:rsidR="00D80148" w:rsidRPr="004B7CDF" w:rsidRDefault="00D80148" w:rsidP="009512CE">
            <w:pPr>
              <w:jc w:val="right"/>
              <w:rPr>
                <w:rFonts w:ascii="Arial Narrow" w:hAnsi="Arial Narrow" w:cs="Arial"/>
                <w:lang w:val="en-AU"/>
              </w:rPr>
            </w:pPr>
            <w:r w:rsidRPr="004B7CDF">
              <w:rPr>
                <w:rFonts w:ascii="Arial Narrow" w:hAnsi="Arial Narrow" w:cs="Arial"/>
                <w:lang w:val="en-AU"/>
              </w:rPr>
              <w:t>0</w:t>
            </w:r>
          </w:p>
        </w:tc>
        <w:tc>
          <w:tcPr>
            <w:tcW w:w="851" w:type="dxa"/>
            <w:hideMark/>
          </w:tcPr>
          <w:p w14:paraId="703A446C"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250</w:t>
            </w:r>
          </w:p>
        </w:tc>
        <w:tc>
          <w:tcPr>
            <w:tcW w:w="3260" w:type="dxa"/>
            <w:vMerge w:val="restart"/>
            <w:hideMark/>
          </w:tcPr>
          <w:p w14:paraId="065FD3EE" w14:textId="77777777" w:rsidR="00D80148" w:rsidRPr="004B7CDF" w:rsidRDefault="00D80148" w:rsidP="00D80148">
            <w:pPr>
              <w:rPr>
                <w:rFonts w:ascii="Arial Narrow" w:hAnsi="Arial Narrow" w:cs="Arial"/>
                <w:lang w:val="en-AU"/>
              </w:rPr>
            </w:pPr>
            <w:r w:rsidRPr="004B7CDF">
              <w:rPr>
                <w:rFonts w:ascii="Arial Narrow" w:hAnsi="Arial Narrow" w:cs="Arial"/>
                <w:lang w:val="en-AU"/>
              </w:rPr>
              <w:t>Students describe what they have observed in the appearance or behaviour of others. They identify culturally appropriate and respectful behaviour, and begin t</w:t>
            </w:r>
            <w:bookmarkStart w:id="35" w:name="_GoBack"/>
            <w:bookmarkEnd w:id="35"/>
            <w:r w:rsidRPr="004B7CDF">
              <w:rPr>
                <w:rFonts w:ascii="Arial Narrow" w:hAnsi="Arial Narrow" w:cs="Arial"/>
                <w:lang w:val="en-AU"/>
              </w:rPr>
              <w:t>o recognise a connection between food, clothing, religion and cultural identity.</w:t>
            </w:r>
          </w:p>
        </w:tc>
        <w:tc>
          <w:tcPr>
            <w:tcW w:w="1559" w:type="dxa"/>
            <w:vMerge w:val="restart"/>
            <w:noWrap/>
            <w:hideMark/>
          </w:tcPr>
          <w:p w14:paraId="25520C22" w14:textId="65845F05" w:rsidR="00D80148" w:rsidRPr="004B7CDF" w:rsidRDefault="00D80148" w:rsidP="009512CE">
            <w:pPr>
              <w:jc w:val="right"/>
              <w:rPr>
                <w:rFonts w:ascii="Arial Narrow" w:hAnsi="Arial Narrow" w:cs="Arial"/>
                <w:lang w:val="en-AU"/>
              </w:rPr>
            </w:pPr>
            <w:r w:rsidRPr="004B7CDF">
              <w:rPr>
                <w:rFonts w:ascii="Arial Narrow" w:hAnsi="Arial Narrow" w:cs="Arial"/>
                <w:lang w:val="en-AU"/>
              </w:rPr>
              <w:t>0</w:t>
            </w:r>
            <w:r w:rsidR="005B0A41" w:rsidRPr="004B7CDF">
              <w:rPr>
                <w:rFonts w:ascii="Arial Narrow" w:hAnsi="Arial Narrow" w:cs="Arial"/>
                <w:lang w:val="en-AU"/>
              </w:rPr>
              <w:t>–</w:t>
            </w:r>
            <w:r w:rsidRPr="004B7CDF">
              <w:rPr>
                <w:rFonts w:ascii="Arial Narrow" w:hAnsi="Arial Narrow" w:cs="Arial"/>
                <w:lang w:val="en-AU"/>
              </w:rPr>
              <w:t>8</w:t>
            </w:r>
          </w:p>
        </w:tc>
        <w:tc>
          <w:tcPr>
            <w:tcW w:w="1134" w:type="dxa"/>
            <w:vMerge w:val="restart"/>
            <w:noWrap/>
            <w:hideMark/>
          </w:tcPr>
          <w:p w14:paraId="57A83071" w14:textId="490B4F15" w:rsidR="00D80148" w:rsidRPr="004B7CDF" w:rsidRDefault="00D80148" w:rsidP="009512CE">
            <w:pPr>
              <w:jc w:val="right"/>
              <w:rPr>
                <w:rFonts w:ascii="Arial Narrow" w:hAnsi="Arial Narrow" w:cs="Arial"/>
                <w:lang w:val="en-AU"/>
              </w:rPr>
            </w:pPr>
            <w:r w:rsidRPr="004B7CDF">
              <w:rPr>
                <w:rFonts w:ascii="Arial Narrow" w:hAnsi="Arial Narrow" w:cs="Arial"/>
                <w:lang w:val="en-AU"/>
              </w:rPr>
              <w:t>300</w:t>
            </w:r>
            <w:r w:rsidR="005B0A41" w:rsidRPr="004B7CDF">
              <w:rPr>
                <w:rFonts w:ascii="Arial Narrow" w:hAnsi="Arial Narrow" w:cs="Arial"/>
                <w:lang w:val="en-AU"/>
              </w:rPr>
              <w:t>–</w:t>
            </w:r>
            <w:r w:rsidRPr="004B7CDF">
              <w:rPr>
                <w:rFonts w:ascii="Arial Narrow" w:hAnsi="Arial Narrow" w:cs="Arial"/>
                <w:lang w:val="en-AU"/>
              </w:rPr>
              <w:t>315</w:t>
            </w:r>
          </w:p>
        </w:tc>
        <w:tc>
          <w:tcPr>
            <w:tcW w:w="1276" w:type="dxa"/>
            <w:vMerge w:val="restart"/>
          </w:tcPr>
          <w:p w14:paraId="0895BCB1" w14:textId="76AB785B" w:rsidR="00D80148" w:rsidRPr="004B7CDF" w:rsidRDefault="00D80148" w:rsidP="009512CE">
            <w:pPr>
              <w:jc w:val="right"/>
              <w:rPr>
                <w:rFonts w:ascii="Arial Narrow" w:hAnsi="Arial Narrow" w:cs="Arial"/>
                <w:lang w:val="en-AU"/>
              </w:rPr>
            </w:pPr>
            <w:r w:rsidRPr="004B7CDF">
              <w:rPr>
                <w:rFonts w:ascii="Arial Narrow" w:hAnsi="Arial Narrow" w:cs="Arial"/>
                <w:lang w:val="en-AU"/>
              </w:rPr>
              <w:t>250</w:t>
            </w:r>
            <w:r w:rsidR="005B0A41" w:rsidRPr="004B7CDF">
              <w:rPr>
                <w:rFonts w:ascii="Arial Narrow" w:hAnsi="Arial Narrow" w:cs="Arial"/>
                <w:lang w:val="en-AU"/>
              </w:rPr>
              <w:t>–</w:t>
            </w:r>
            <w:r w:rsidR="008D6B1E" w:rsidRPr="004B7CDF">
              <w:rPr>
                <w:rFonts w:ascii="Arial Narrow" w:hAnsi="Arial Narrow" w:cs="Arial"/>
                <w:lang w:val="en-AU"/>
              </w:rPr>
              <w:t>293</w:t>
            </w:r>
            <w:r w:rsidR="00842486" w:rsidRPr="004B7CDF">
              <w:rPr>
                <w:rFonts w:ascii="Arial Narrow" w:hAnsi="Arial Narrow" w:cs="Arial"/>
                <w:lang w:val="en-AU"/>
              </w:rPr>
              <w:t>:</w:t>
            </w:r>
          </w:p>
          <w:p w14:paraId="1338148F"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Insufficient evidence</w:t>
            </w:r>
          </w:p>
          <w:p w14:paraId="1D2C4B33" w14:textId="77777777" w:rsidR="00D80148" w:rsidRPr="004B7CDF" w:rsidRDefault="00D80148" w:rsidP="009512CE">
            <w:pPr>
              <w:jc w:val="right"/>
              <w:rPr>
                <w:rFonts w:ascii="Arial Narrow" w:hAnsi="Arial Narrow" w:cs="Arial"/>
                <w:lang w:val="en-AU"/>
              </w:rPr>
            </w:pPr>
          </w:p>
          <w:p w14:paraId="0D6A0015" w14:textId="303E5868" w:rsidR="00D80148" w:rsidRPr="004B7CDF" w:rsidRDefault="00D80148" w:rsidP="009512CE">
            <w:pPr>
              <w:jc w:val="right"/>
              <w:rPr>
                <w:rFonts w:ascii="Arial Narrow" w:hAnsi="Arial Narrow" w:cs="Arial"/>
                <w:lang w:val="en-AU"/>
              </w:rPr>
            </w:pPr>
            <w:r w:rsidRPr="004B7CDF">
              <w:rPr>
                <w:rFonts w:ascii="Arial Narrow" w:hAnsi="Arial Narrow" w:cs="Arial"/>
                <w:lang w:val="en-AU"/>
              </w:rPr>
              <w:t>30</w:t>
            </w:r>
            <w:r w:rsidR="008D6B1E" w:rsidRPr="004B7CDF">
              <w:rPr>
                <w:rFonts w:ascii="Arial Narrow" w:hAnsi="Arial Narrow" w:cs="Arial"/>
                <w:lang w:val="en-AU"/>
              </w:rPr>
              <w:t>0</w:t>
            </w:r>
            <w:r w:rsidR="005B0A41" w:rsidRPr="004B7CDF">
              <w:rPr>
                <w:rFonts w:ascii="Arial Narrow" w:hAnsi="Arial Narrow" w:cs="Arial"/>
                <w:lang w:val="en-AU"/>
              </w:rPr>
              <w:t>–</w:t>
            </w:r>
            <w:r w:rsidRPr="004B7CDF">
              <w:rPr>
                <w:rFonts w:ascii="Arial Narrow" w:hAnsi="Arial Narrow" w:cs="Arial"/>
                <w:lang w:val="en-AU"/>
              </w:rPr>
              <w:t>315</w:t>
            </w:r>
            <w:r w:rsidR="00842486" w:rsidRPr="004B7CDF">
              <w:rPr>
                <w:rFonts w:ascii="Arial Narrow" w:hAnsi="Arial Narrow" w:cs="Arial"/>
                <w:lang w:val="en-AU"/>
              </w:rPr>
              <w:t>:</w:t>
            </w:r>
          </w:p>
          <w:p w14:paraId="55D02F32" w14:textId="62D25BDB" w:rsidR="00D80148" w:rsidRPr="004B7CDF" w:rsidRDefault="00D80148" w:rsidP="009512CE">
            <w:pPr>
              <w:jc w:val="right"/>
              <w:rPr>
                <w:rFonts w:ascii="Arial Narrow" w:hAnsi="Arial Narrow" w:cs="Arial"/>
                <w:lang w:val="en-AU"/>
              </w:rPr>
            </w:pPr>
            <w:r w:rsidRPr="004B7CDF">
              <w:rPr>
                <w:rFonts w:ascii="Arial Narrow" w:hAnsi="Arial Narrow" w:cs="Arial"/>
                <w:lang w:val="en-AU"/>
              </w:rPr>
              <w:t>Below 3</w:t>
            </w:r>
            <w:r w:rsidR="00842486" w:rsidRPr="004B7CDF">
              <w:rPr>
                <w:rFonts w:ascii="Arial Narrow" w:hAnsi="Arial Narrow" w:cs="Arial"/>
                <w:lang w:val="en-AU"/>
              </w:rPr>
              <w:t>–</w:t>
            </w:r>
            <w:r w:rsidRPr="004B7CDF">
              <w:rPr>
                <w:rFonts w:ascii="Arial Narrow" w:hAnsi="Arial Narrow" w:cs="Arial"/>
                <w:lang w:val="en-AU"/>
              </w:rPr>
              <w:t>4</w:t>
            </w:r>
          </w:p>
        </w:tc>
      </w:tr>
      <w:tr w:rsidR="00D80148" w:rsidRPr="004B7CDF" w14:paraId="05108BF5" w14:textId="2EAF64DC" w:rsidTr="00D80148">
        <w:trPr>
          <w:trHeight w:val="288"/>
        </w:trPr>
        <w:tc>
          <w:tcPr>
            <w:tcW w:w="817" w:type="dxa"/>
            <w:noWrap/>
            <w:hideMark/>
          </w:tcPr>
          <w:p w14:paraId="3310E7C1" w14:textId="3691E2EC" w:rsidR="00D80148" w:rsidRPr="004B7CDF" w:rsidRDefault="00D80148" w:rsidP="009512CE">
            <w:pPr>
              <w:jc w:val="right"/>
              <w:rPr>
                <w:rFonts w:ascii="Arial Narrow" w:hAnsi="Arial Narrow" w:cs="Arial"/>
                <w:lang w:val="en-AU"/>
              </w:rPr>
            </w:pPr>
            <w:r w:rsidRPr="004B7CDF">
              <w:rPr>
                <w:rFonts w:ascii="Arial Narrow" w:hAnsi="Arial Narrow" w:cs="Arial"/>
                <w:lang w:val="en-AU"/>
              </w:rPr>
              <w:t>1.00</w:t>
            </w:r>
          </w:p>
        </w:tc>
        <w:tc>
          <w:tcPr>
            <w:tcW w:w="851" w:type="dxa"/>
            <w:hideMark/>
          </w:tcPr>
          <w:p w14:paraId="2A97AA0F"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259</w:t>
            </w:r>
          </w:p>
        </w:tc>
        <w:tc>
          <w:tcPr>
            <w:tcW w:w="3260" w:type="dxa"/>
            <w:vMerge/>
            <w:hideMark/>
          </w:tcPr>
          <w:p w14:paraId="1763DE37" w14:textId="77777777" w:rsidR="00D80148" w:rsidRPr="004B7CDF" w:rsidRDefault="00D80148" w:rsidP="00D80148">
            <w:pPr>
              <w:rPr>
                <w:rFonts w:ascii="Arial Narrow" w:hAnsi="Arial Narrow" w:cs="Arial"/>
                <w:lang w:val="en-AU"/>
              </w:rPr>
            </w:pPr>
          </w:p>
        </w:tc>
        <w:tc>
          <w:tcPr>
            <w:tcW w:w="1559" w:type="dxa"/>
            <w:vMerge/>
            <w:hideMark/>
          </w:tcPr>
          <w:p w14:paraId="6D509282" w14:textId="77777777" w:rsidR="00D80148" w:rsidRPr="004B7CDF" w:rsidRDefault="00D80148" w:rsidP="009512CE">
            <w:pPr>
              <w:jc w:val="right"/>
              <w:rPr>
                <w:rFonts w:ascii="Arial Narrow" w:hAnsi="Arial Narrow" w:cs="Arial"/>
                <w:lang w:val="en-AU"/>
              </w:rPr>
            </w:pPr>
          </w:p>
        </w:tc>
        <w:tc>
          <w:tcPr>
            <w:tcW w:w="1134" w:type="dxa"/>
            <w:vMerge/>
            <w:hideMark/>
          </w:tcPr>
          <w:p w14:paraId="47117DB6" w14:textId="77777777" w:rsidR="00D80148" w:rsidRPr="004B7CDF" w:rsidRDefault="00D80148" w:rsidP="009512CE">
            <w:pPr>
              <w:jc w:val="right"/>
              <w:rPr>
                <w:rFonts w:ascii="Arial Narrow" w:hAnsi="Arial Narrow" w:cs="Arial"/>
                <w:lang w:val="en-AU"/>
              </w:rPr>
            </w:pPr>
          </w:p>
        </w:tc>
        <w:tc>
          <w:tcPr>
            <w:tcW w:w="1276" w:type="dxa"/>
            <w:vMerge/>
          </w:tcPr>
          <w:p w14:paraId="19BD21A4" w14:textId="77777777" w:rsidR="00D80148" w:rsidRPr="004B7CDF" w:rsidRDefault="00D80148" w:rsidP="009512CE">
            <w:pPr>
              <w:jc w:val="right"/>
              <w:rPr>
                <w:rFonts w:ascii="Arial Narrow" w:hAnsi="Arial Narrow" w:cs="Arial"/>
                <w:lang w:val="en-AU"/>
              </w:rPr>
            </w:pPr>
          </w:p>
        </w:tc>
      </w:tr>
      <w:tr w:rsidR="00D80148" w:rsidRPr="004B7CDF" w14:paraId="383E7E5A" w14:textId="07C062A1" w:rsidTr="00D80148">
        <w:trPr>
          <w:trHeight w:val="288"/>
        </w:trPr>
        <w:tc>
          <w:tcPr>
            <w:tcW w:w="817" w:type="dxa"/>
            <w:noWrap/>
            <w:hideMark/>
          </w:tcPr>
          <w:p w14:paraId="66D5EB80" w14:textId="6A91D4F1" w:rsidR="00D80148" w:rsidRPr="004B7CDF" w:rsidRDefault="00D80148" w:rsidP="009512CE">
            <w:pPr>
              <w:jc w:val="right"/>
              <w:rPr>
                <w:rFonts w:ascii="Arial Narrow" w:hAnsi="Arial Narrow" w:cs="Arial"/>
                <w:lang w:val="en-AU"/>
              </w:rPr>
            </w:pPr>
            <w:r w:rsidRPr="004B7CDF">
              <w:rPr>
                <w:rFonts w:ascii="Arial Narrow" w:hAnsi="Arial Narrow" w:cs="Arial"/>
                <w:lang w:val="en-AU"/>
              </w:rPr>
              <w:t>2.00</w:t>
            </w:r>
          </w:p>
        </w:tc>
        <w:tc>
          <w:tcPr>
            <w:tcW w:w="851" w:type="dxa"/>
            <w:hideMark/>
          </w:tcPr>
          <w:p w14:paraId="37B881DD"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274</w:t>
            </w:r>
          </w:p>
        </w:tc>
        <w:tc>
          <w:tcPr>
            <w:tcW w:w="3260" w:type="dxa"/>
            <w:vMerge/>
            <w:hideMark/>
          </w:tcPr>
          <w:p w14:paraId="3C5AD87F" w14:textId="77777777" w:rsidR="00D80148" w:rsidRPr="004B7CDF" w:rsidRDefault="00D80148" w:rsidP="00D80148">
            <w:pPr>
              <w:rPr>
                <w:rFonts w:ascii="Arial Narrow" w:hAnsi="Arial Narrow" w:cs="Arial"/>
                <w:lang w:val="en-AU"/>
              </w:rPr>
            </w:pPr>
          </w:p>
        </w:tc>
        <w:tc>
          <w:tcPr>
            <w:tcW w:w="1559" w:type="dxa"/>
            <w:vMerge/>
            <w:hideMark/>
          </w:tcPr>
          <w:p w14:paraId="0430587B" w14:textId="77777777" w:rsidR="00D80148" w:rsidRPr="004B7CDF" w:rsidRDefault="00D80148" w:rsidP="009512CE">
            <w:pPr>
              <w:jc w:val="right"/>
              <w:rPr>
                <w:rFonts w:ascii="Arial Narrow" w:hAnsi="Arial Narrow" w:cs="Arial"/>
                <w:lang w:val="en-AU"/>
              </w:rPr>
            </w:pPr>
          </w:p>
        </w:tc>
        <w:tc>
          <w:tcPr>
            <w:tcW w:w="1134" w:type="dxa"/>
            <w:vMerge/>
            <w:hideMark/>
          </w:tcPr>
          <w:p w14:paraId="4DBF2014" w14:textId="77777777" w:rsidR="00D80148" w:rsidRPr="004B7CDF" w:rsidRDefault="00D80148" w:rsidP="009512CE">
            <w:pPr>
              <w:jc w:val="right"/>
              <w:rPr>
                <w:rFonts w:ascii="Arial Narrow" w:hAnsi="Arial Narrow" w:cs="Arial"/>
                <w:lang w:val="en-AU"/>
              </w:rPr>
            </w:pPr>
          </w:p>
        </w:tc>
        <w:tc>
          <w:tcPr>
            <w:tcW w:w="1276" w:type="dxa"/>
            <w:vMerge/>
          </w:tcPr>
          <w:p w14:paraId="7A9469FD" w14:textId="77777777" w:rsidR="00D80148" w:rsidRPr="004B7CDF" w:rsidRDefault="00D80148" w:rsidP="009512CE">
            <w:pPr>
              <w:jc w:val="right"/>
              <w:rPr>
                <w:rFonts w:ascii="Arial Narrow" w:hAnsi="Arial Narrow" w:cs="Arial"/>
                <w:lang w:val="en-AU"/>
              </w:rPr>
            </w:pPr>
          </w:p>
        </w:tc>
      </w:tr>
      <w:tr w:rsidR="00D80148" w:rsidRPr="004B7CDF" w14:paraId="030656B3" w14:textId="2AB31542" w:rsidTr="00D80148">
        <w:trPr>
          <w:trHeight w:val="288"/>
        </w:trPr>
        <w:tc>
          <w:tcPr>
            <w:tcW w:w="817" w:type="dxa"/>
            <w:noWrap/>
            <w:hideMark/>
          </w:tcPr>
          <w:p w14:paraId="5082096D" w14:textId="4DDA7314" w:rsidR="00D80148" w:rsidRPr="004B7CDF" w:rsidRDefault="00D80148" w:rsidP="009512CE">
            <w:pPr>
              <w:jc w:val="right"/>
              <w:rPr>
                <w:rFonts w:ascii="Arial Narrow" w:hAnsi="Arial Narrow" w:cs="Arial"/>
                <w:lang w:val="en-AU"/>
              </w:rPr>
            </w:pPr>
            <w:r w:rsidRPr="004B7CDF">
              <w:rPr>
                <w:rFonts w:ascii="Arial Narrow" w:hAnsi="Arial Narrow" w:cs="Arial"/>
                <w:lang w:val="en-AU"/>
              </w:rPr>
              <w:t>3.00</w:t>
            </w:r>
          </w:p>
        </w:tc>
        <w:tc>
          <w:tcPr>
            <w:tcW w:w="851" w:type="dxa"/>
            <w:hideMark/>
          </w:tcPr>
          <w:p w14:paraId="27B0866C"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285</w:t>
            </w:r>
          </w:p>
        </w:tc>
        <w:tc>
          <w:tcPr>
            <w:tcW w:w="3260" w:type="dxa"/>
            <w:vMerge/>
            <w:hideMark/>
          </w:tcPr>
          <w:p w14:paraId="3A219F52" w14:textId="77777777" w:rsidR="00D80148" w:rsidRPr="004B7CDF" w:rsidRDefault="00D80148" w:rsidP="00D80148">
            <w:pPr>
              <w:rPr>
                <w:rFonts w:ascii="Arial Narrow" w:hAnsi="Arial Narrow" w:cs="Arial"/>
                <w:lang w:val="en-AU"/>
              </w:rPr>
            </w:pPr>
          </w:p>
        </w:tc>
        <w:tc>
          <w:tcPr>
            <w:tcW w:w="1559" w:type="dxa"/>
            <w:vMerge/>
            <w:hideMark/>
          </w:tcPr>
          <w:p w14:paraId="36E9EE92" w14:textId="77777777" w:rsidR="00D80148" w:rsidRPr="004B7CDF" w:rsidRDefault="00D80148" w:rsidP="009512CE">
            <w:pPr>
              <w:jc w:val="right"/>
              <w:rPr>
                <w:rFonts w:ascii="Arial Narrow" w:hAnsi="Arial Narrow" w:cs="Arial"/>
                <w:lang w:val="en-AU"/>
              </w:rPr>
            </w:pPr>
          </w:p>
        </w:tc>
        <w:tc>
          <w:tcPr>
            <w:tcW w:w="1134" w:type="dxa"/>
            <w:vMerge/>
            <w:hideMark/>
          </w:tcPr>
          <w:p w14:paraId="47723274" w14:textId="77777777" w:rsidR="00D80148" w:rsidRPr="004B7CDF" w:rsidRDefault="00D80148" w:rsidP="009512CE">
            <w:pPr>
              <w:jc w:val="right"/>
              <w:rPr>
                <w:rFonts w:ascii="Arial Narrow" w:hAnsi="Arial Narrow" w:cs="Arial"/>
                <w:lang w:val="en-AU"/>
              </w:rPr>
            </w:pPr>
          </w:p>
        </w:tc>
        <w:tc>
          <w:tcPr>
            <w:tcW w:w="1276" w:type="dxa"/>
            <w:vMerge/>
          </w:tcPr>
          <w:p w14:paraId="334352AE" w14:textId="77777777" w:rsidR="00D80148" w:rsidRPr="004B7CDF" w:rsidRDefault="00D80148" w:rsidP="009512CE">
            <w:pPr>
              <w:jc w:val="right"/>
              <w:rPr>
                <w:rFonts w:ascii="Arial Narrow" w:hAnsi="Arial Narrow" w:cs="Arial"/>
                <w:lang w:val="en-AU"/>
              </w:rPr>
            </w:pPr>
          </w:p>
        </w:tc>
      </w:tr>
      <w:tr w:rsidR="00D80148" w:rsidRPr="004B7CDF" w14:paraId="09B0FC80" w14:textId="38C79E8D" w:rsidTr="00D80148">
        <w:trPr>
          <w:trHeight w:val="288"/>
        </w:trPr>
        <w:tc>
          <w:tcPr>
            <w:tcW w:w="817" w:type="dxa"/>
            <w:noWrap/>
            <w:hideMark/>
          </w:tcPr>
          <w:p w14:paraId="2538BA3D" w14:textId="685E38E3" w:rsidR="00D80148" w:rsidRPr="004B7CDF" w:rsidRDefault="00D80148" w:rsidP="009512CE">
            <w:pPr>
              <w:jc w:val="right"/>
              <w:rPr>
                <w:rFonts w:ascii="Arial Narrow" w:hAnsi="Arial Narrow" w:cs="Arial"/>
                <w:lang w:val="en-AU"/>
              </w:rPr>
            </w:pPr>
            <w:r w:rsidRPr="004B7CDF">
              <w:rPr>
                <w:rFonts w:ascii="Arial Narrow" w:hAnsi="Arial Narrow" w:cs="Arial"/>
                <w:lang w:val="en-AU"/>
              </w:rPr>
              <w:t>4.00</w:t>
            </w:r>
          </w:p>
        </w:tc>
        <w:tc>
          <w:tcPr>
            <w:tcW w:w="851" w:type="dxa"/>
            <w:hideMark/>
          </w:tcPr>
          <w:p w14:paraId="0C4D8C42"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293</w:t>
            </w:r>
          </w:p>
        </w:tc>
        <w:tc>
          <w:tcPr>
            <w:tcW w:w="3260" w:type="dxa"/>
            <w:vMerge/>
            <w:hideMark/>
          </w:tcPr>
          <w:p w14:paraId="160A7F25" w14:textId="77777777" w:rsidR="00D80148" w:rsidRPr="004B7CDF" w:rsidRDefault="00D80148" w:rsidP="00D80148">
            <w:pPr>
              <w:rPr>
                <w:rFonts w:ascii="Arial Narrow" w:hAnsi="Arial Narrow" w:cs="Arial"/>
                <w:lang w:val="en-AU"/>
              </w:rPr>
            </w:pPr>
          </w:p>
        </w:tc>
        <w:tc>
          <w:tcPr>
            <w:tcW w:w="1559" w:type="dxa"/>
            <w:vMerge/>
            <w:hideMark/>
          </w:tcPr>
          <w:p w14:paraId="2BBC66A4" w14:textId="77777777" w:rsidR="00D80148" w:rsidRPr="004B7CDF" w:rsidRDefault="00D80148" w:rsidP="009512CE">
            <w:pPr>
              <w:jc w:val="right"/>
              <w:rPr>
                <w:rFonts w:ascii="Arial Narrow" w:hAnsi="Arial Narrow" w:cs="Arial"/>
                <w:lang w:val="en-AU"/>
              </w:rPr>
            </w:pPr>
          </w:p>
        </w:tc>
        <w:tc>
          <w:tcPr>
            <w:tcW w:w="1134" w:type="dxa"/>
            <w:vMerge/>
            <w:hideMark/>
          </w:tcPr>
          <w:p w14:paraId="75BA5DE4" w14:textId="77777777" w:rsidR="00D80148" w:rsidRPr="004B7CDF" w:rsidRDefault="00D80148" w:rsidP="009512CE">
            <w:pPr>
              <w:jc w:val="right"/>
              <w:rPr>
                <w:rFonts w:ascii="Arial Narrow" w:hAnsi="Arial Narrow" w:cs="Arial"/>
                <w:lang w:val="en-AU"/>
              </w:rPr>
            </w:pPr>
          </w:p>
        </w:tc>
        <w:tc>
          <w:tcPr>
            <w:tcW w:w="1276" w:type="dxa"/>
            <w:vMerge/>
          </w:tcPr>
          <w:p w14:paraId="5D1A49AF" w14:textId="77777777" w:rsidR="00D80148" w:rsidRPr="004B7CDF" w:rsidRDefault="00D80148" w:rsidP="009512CE">
            <w:pPr>
              <w:jc w:val="right"/>
              <w:rPr>
                <w:rFonts w:ascii="Arial Narrow" w:hAnsi="Arial Narrow" w:cs="Arial"/>
                <w:lang w:val="en-AU"/>
              </w:rPr>
            </w:pPr>
          </w:p>
        </w:tc>
      </w:tr>
      <w:tr w:rsidR="00D80148" w:rsidRPr="004B7CDF" w14:paraId="4EF8985F" w14:textId="54899CD5" w:rsidTr="00D80148">
        <w:trPr>
          <w:trHeight w:val="288"/>
        </w:trPr>
        <w:tc>
          <w:tcPr>
            <w:tcW w:w="817" w:type="dxa"/>
            <w:noWrap/>
            <w:hideMark/>
          </w:tcPr>
          <w:p w14:paraId="65D379F6" w14:textId="73D5BA86" w:rsidR="00D80148" w:rsidRPr="004B7CDF" w:rsidRDefault="00D80148" w:rsidP="009512CE">
            <w:pPr>
              <w:jc w:val="right"/>
              <w:rPr>
                <w:rFonts w:ascii="Arial Narrow" w:hAnsi="Arial Narrow" w:cs="Arial"/>
                <w:lang w:val="en-AU"/>
              </w:rPr>
            </w:pPr>
            <w:r w:rsidRPr="004B7CDF">
              <w:rPr>
                <w:rFonts w:ascii="Arial Narrow" w:hAnsi="Arial Narrow" w:cs="Arial"/>
                <w:lang w:val="en-AU"/>
              </w:rPr>
              <w:t>5.00</w:t>
            </w:r>
          </w:p>
        </w:tc>
        <w:tc>
          <w:tcPr>
            <w:tcW w:w="851" w:type="dxa"/>
            <w:hideMark/>
          </w:tcPr>
          <w:p w14:paraId="7CFACCCC"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300</w:t>
            </w:r>
          </w:p>
        </w:tc>
        <w:tc>
          <w:tcPr>
            <w:tcW w:w="3260" w:type="dxa"/>
            <w:vMerge/>
            <w:hideMark/>
          </w:tcPr>
          <w:p w14:paraId="3C8FA6AB" w14:textId="77777777" w:rsidR="00D80148" w:rsidRPr="004B7CDF" w:rsidRDefault="00D80148" w:rsidP="00D80148">
            <w:pPr>
              <w:rPr>
                <w:rFonts w:ascii="Arial Narrow" w:hAnsi="Arial Narrow" w:cs="Arial"/>
                <w:lang w:val="en-AU"/>
              </w:rPr>
            </w:pPr>
          </w:p>
        </w:tc>
        <w:tc>
          <w:tcPr>
            <w:tcW w:w="1559" w:type="dxa"/>
            <w:vMerge/>
            <w:hideMark/>
          </w:tcPr>
          <w:p w14:paraId="6DF9D1FF" w14:textId="77777777" w:rsidR="00D80148" w:rsidRPr="004B7CDF" w:rsidRDefault="00D80148" w:rsidP="009512CE">
            <w:pPr>
              <w:jc w:val="right"/>
              <w:rPr>
                <w:rFonts w:ascii="Arial Narrow" w:hAnsi="Arial Narrow" w:cs="Arial"/>
                <w:lang w:val="en-AU"/>
              </w:rPr>
            </w:pPr>
          </w:p>
        </w:tc>
        <w:tc>
          <w:tcPr>
            <w:tcW w:w="1134" w:type="dxa"/>
            <w:vMerge/>
            <w:hideMark/>
          </w:tcPr>
          <w:p w14:paraId="23FA28B6" w14:textId="77777777" w:rsidR="00D80148" w:rsidRPr="004B7CDF" w:rsidRDefault="00D80148" w:rsidP="009512CE">
            <w:pPr>
              <w:jc w:val="right"/>
              <w:rPr>
                <w:rFonts w:ascii="Arial Narrow" w:hAnsi="Arial Narrow" w:cs="Arial"/>
                <w:lang w:val="en-AU"/>
              </w:rPr>
            </w:pPr>
          </w:p>
        </w:tc>
        <w:tc>
          <w:tcPr>
            <w:tcW w:w="1276" w:type="dxa"/>
            <w:vMerge/>
          </w:tcPr>
          <w:p w14:paraId="3E52848D" w14:textId="77777777" w:rsidR="00D80148" w:rsidRPr="004B7CDF" w:rsidRDefault="00D80148" w:rsidP="009512CE">
            <w:pPr>
              <w:jc w:val="right"/>
              <w:rPr>
                <w:rFonts w:ascii="Arial Narrow" w:hAnsi="Arial Narrow" w:cs="Arial"/>
                <w:lang w:val="en-AU"/>
              </w:rPr>
            </w:pPr>
          </w:p>
        </w:tc>
      </w:tr>
      <w:tr w:rsidR="00D80148" w:rsidRPr="004B7CDF" w14:paraId="67FF5F0B" w14:textId="7EB3E1A5" w:rsidTr="00D80148">
        <w:trPr>
          <w:trHeight w:val="288"/>
        </w:trPr>
        <w:tc>
          <w:tcPr>
            <w:tcW w:w="817" w:type="dxa"/>
            <w:noWrap/>
            <w:hideMark/>
          </w:tcPr>
          <w:p w14:paraId="31FA4E94" w14:textId="159FE4F3" w:rsidR="00D80148" w:rsidRPr="004B7CDF" w:rsidRDefault="00D80148" w:rsidP="009512CE">
            <w:pPr>
              <w:jc w:val="right"/>
              <w:rPr>
                <w:rFonts w:ascii="Arial Narrow" w:hAnsi="Arial Narrow" w:cs="Arial"/>
                <w:lang w:val="en-AU"/>
              </w:rPr>
            </w:pPr>
            <w:r w:rsidRPr="004B7CDF">
              <w:rPr>
                <w:rFonts w:ascii="Arial Narrow" w:hAnsi="Arial Narrow" w:cs="Arial"/>
                <w:lang w:val="en-AU"/>
              </w:rPr>
              <w:t>6.00</w:t>
            </w:r>
          </w:p>
        </w:tc>
        <w:tc>
          <w:tcPr>
            <w:tcW w:w="851" w:type="dxa"/>
            <w:hideMark/>
          </w:tcPr>
          <w:p w14:paraId="6AA543FA"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306</w:t>
            </w:r>
          </w:p>
        </w:tc>
        <w:tc>
          <w:tcPr>
            <w:tcW w:w="3260" w:type="dxa"/>
            <w:vMerge/>
            <w:hideMark/>
          </w:tcPr>
          <w:p w14:paraId="612DC135" w14:textId="77777777" w:rsidR="00D80148" w:rsidRPr="004B7CDF" w:rsidRDefault="00D80148" w:rsidP="00D80148">
            <w:pPr>
              <w:rPr>
                <w:rFonts w:ascii="Arial Narrow" w:hAnsi="Arial Narrow" w:cs="Arial"/>
                <w:lang w:val="en-AU"/>
              </w:rPr>
            </w:pPr>
          </w:p>
        </w:tc>
        <w:tc>
          <w:tcPr>
            <w:tcW w:w="1559" w:type="dxa"/>
            <w:vMerge/>
            <w:hideMark/>
          </w:tcPr>
          <w:p w14:paraId="335A03F8" w14:textId="77777777" w:rsidR="00D80148" w:rsidRPr="004B7CDF" w:rsidRDefault="00D80148" w:rsidP="009512CE">
            <w:pPr>
              <w:jc w:val="right"/>
              <w:rPr>
                <w:rFonts w:ascii="Arial Narrow" w:hAnsi="Arial Narrow" w:cs="Arial"/>
                <w:lang w:val="en-AU"/>
              </w:rPr>
            </w:pPr>
          </w:p>
        </w:tc>
        <w:tc>
          <w:tcPr>
            <w:tcW w:w="1134" w:type="dxa"/>
            <w:vMerge/>
            <w:hideMark/>
          </w:tcPr>
          <w:p w14:paraId="1F570249" w14:textId="77777777" w:rsidR="00D80148" w:rsidRPr="004B7CDF" w:rsidRDefault="00D80148" w:rsidP="009512CE">
            <w:pPr>
              <w:jc w:val="right"/>
              <w:rPr>
                <w:rFonts w:ascii="Arial Narrow" w:hAnsi="Arial Narrow" w:cs="Arial"/>
                <w:lang w:val="en-AU"/>
              </w:rPr>
            </w:pPr>
          </w:p>
        </w:tc>
        <w:tc>
          <w:tcPr>
            <w:tcW w:w="1276" w:type="dxa"/>
            <w:vMerge/>
          </w:tcPr>
          <w:p w14:paraId="55E481A2" w14:textId="77777777" w:rsidR="00D80148" w:rsidRPr="004B7CDF" w:rsidRDefault="00D80148" w:rsidP="009512CE">
            <w:pPr>
              <w:jc w:val="right"/>
              <w:rPr>
                <w:rFonts w:ascii="Arial Narrow" w:hAnsi="Arial Narrow" w:cs="Arial"/>
                <w:lang w:val="en-AU"/>
              </w:rPr>
            </w:pPr>
          </w:p>
        </w:tc>
      </w:tr>
      <w:tr w:rsidR="00D80148" w:rsidRPr="004B7CDF" w14:paraId="14C2C82F" w14:textId="3A4E0615" w:rsidTr="00D80148">
        <w:trPr>
          <w:trHeight w:val="288"/>
        </w:trPr>
        <w:tc>
          <w:tcPr>
            <w:tcW w:w="817" w:type="dxa"/>
            <w:noWrap/>
            <w:hideMark/>
          </w:tcPr>
          <w:p w14:paraId="4AEE0F7F" w14:textId="12CE0DB7" w:rsidR="00D80148" w:rsidRPr="004B7CDF" w:rsidRDefault="00D80148" w:rsidP="009512CE">
            <w:pPr>
              <w:jc w:val="right"/>
              <w:rPr>
                <w:rFonts w:ascii="Arial Narrow" w:hAnsi="Arial Narrow" w:cs="Arial"/>
                <w:lang w:val="en-AU"/>
              </w:rPr>
            </w:pPr>
            <w:r w:rsidRPr="004B7CDF">
              <w:rPr>
                <w:rFonts w:ascii="Arial Narrow" w:hAnsi="Arial Narrow" w:cs="Arial"/>
                <w:lang w:val="en-AU"/>
              </w:rPr>
              <w:t>7.00</w:t>
            </w:r>
          </w:p>
        </w:tc>
        <w:tc>
          <w:tcPr>
            <w:tcW w:w="851" w:type="dxa"/>
            <w:hideMark/>
          </w:tcPr>
          <w:p w14:paraId="29D5678F"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311</w:t>
            </w:r>
          </w:p>
        </w:tc>
        <w:tc>
          <w:tcPr>
            <w:tcW w:w="3260" w:type="dxa"/>
            <w:vMerge/>
            <w:hideMark/>
          </w:tcPr>
          <w:p w14:paraId="7AF2AC6B" w14:textId="77777777" w:rsidR="00D80148" w:rsidRPr="004B7CDF" w:rsidRDefault="00D80148" w:rsidP="00D80148">
            <w:pPr>
              <w:rPr>
                <w:rFonts w:ascii="Arial Narrow" w:hAnsi="Arial Narrow" w:cs="Arial"/>
                <w:lang w:val="en-AU"/>
              </w:rPr>
            </w:pPr>
          </w:p>
        </w:tc>
        <w:tc>
          <w:tcPr>
            <w:tcW w:w="1559" w:type="dxa"/>
            <w:vMerge/>
            <w:hideMark/>
          </w:tcPr>
          <w:p w14:paraId="4ACD6C0C" w14:textId="77777777" w:rsidR="00D80148" w:rsidRPr="004B7CDF" w:rsidRDefault="00D80148" w:rsidP="009512CE">
            <w:pPr>
              <w:jc w:val="right"/>
              <w:rPr>
                <w:rFonts w:ascii="Arial Narrow" w:hAnsi="Arial Narrow" w:cs="Arial"/>
                <w:lang w:val="en-AU"/>
              </w:rPr>
            </w:pPr>
          </w:p>
        </w:tc>
        <w:tc>
          <w:tcPr>
            <w:tcW w:w="1134" w:type="dxa"/>
            <w:vMerge/>
            <w:hideMark/>
          </w:tcPr>
          <w:p w14:paraId="45B6E6D8" w14:textId="77777777" w:rsidR="00D80148" w:rsidRPr="004B7CDF" w:rsidRDefault="00D80148" w:rsidP="009512CE">
            <w:pPr>
              <w:jc w:val="right"/>
              <w:rPr>
                <w:rFonts w:ascii="Arial Narrow" w:hAnsi="Arial Narrow" w:cs="Arial"/>
                <w:lang w:val="en-AU"/>
              </w:rPr>
            </w:pPr>
          </w:p>
        </w:tc>
        <w:tc>
          <w:tcPr>
            <w:tcW w:w="1276" w:type="dxa"/>
            <w:vMerge/>
          </w:tcPr>
          <w:p w14:paraId="5E4C327D" w14:textId="77777777" w:rsidR="00D80148" w:rsidRPr="004B7CDF" w:rsidRDefault="00D80148" w:rsidP="009512CE">
            <w:pPr>
              <w:jc w:val="right"/>
              <w:rPr>
                <w:rFonts w:ascii="Arial Narrow" w:hAnsi="Arial Narrow" w:cs="Arial"/>
                <w:lang w:val="en-AU"/>
              </w:rPr>
            </w:pPr>
          </w:p>
        </w:tc>
      </w:tr>
      <w:tr w:rsidR="00D80148" w:rsidRPr="004B7CDF" w14:paraId="740A59E5" w14:textId="2C39BD9A" w:rsidTr="00D80148">
        <w:trPr>
          <w:trHeight w:val="288"/>
        </w:trPr>
        <w:tc>
          <w:tcPr>
            <w:tcW w:w="817" w:type="dxa"/>
            <w:noWrap/>
            <w:hideMark/>
          </w:tcPr>
          <w:p w14:paraId="0F867324" w14:textId="2AC570B8" w:rsidR="00D80148" w:rsidRPr="004B7CDF" w:rsidRDefault="00D80148" w:rsidP="009512CE">
            <w:pPr>
              <w:jc w:val="right"/>
              <w:rPr>
                <w:rFonts w:ascii="Arial Narrow" w:hAnsi="Arial Narrow" w:cs="Arial"/>
                <w:lang w:val="en-AU"/>
              </w:rPr>
            </w:pPr>
            <w:r w:rsidRPr="004B7CDF">
              <w:rPr>
                <w:rFonts w:ascii="Arial Narrow" w:hAnsi="Arial Narrow" w:cs="Arial"/>
                <w:lang w:val="en-AU"/>
              </w:rPr>
              <w:t>8.00</w:t>
            </w:r>
          </w:p>
        </w:tc>
        <w:tc>
          <w:tcPr>
            <w:tcW w:w="851" w:type="dxa"/>
            <w:hideMark/>
          </w:tcPr>
          <w:p w14:paraId="33FBEB2B"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315</w:t>
            </w:r>
          </w:p>
        </w:tc>
        <w:tc>
          <w:tcPr>
            <w:tcW w:w="3260" w:type="dxa"/>
            <w:vMerge/>
            <w:hideMark/>
          </w:tcPr>
          <w:p w14:paraId="6279A836" w14:textId="77777777" w:rsidR="00D80148" w:rsidRPr="004B7CDF" w:rsidRDefault="00D80148" w:rsidP="00D80148">
            <w:pPr>
              <w:rPr>
                <w:rFonts w:ascii="Arial Narrow" w:hAnsi="Arial Narrow" w:cs="Arial"/>
                <w:lang w:val="en-AU"/>
              </w:rPr>
            </w:pPr>
          </w:p>
        </w:tc>
        <w:tc>
          <w:tcPr>
            <w:tcW w:w="1559" w:type="dxa"/>
            <w:vMerge/>
            <w:hideMark/>
          </w:tcPr>
          <w:p w14:paraId="7037066B" w14:textId="77777777" w:rsidR="00D80148" w:rsidRPr="004B7CDF" w:rsidRDefault="00D80148" w:rsidP="009512CE">
            <w:pPr>
              <w:jc w:val="right"/>
              <w:rPr>
                <w:rFonts w:ascii="Arial Narrow" w:hAnsi="Arial Narrow" w:cs="Arial"/>
                <w:lang w:val="en-AU"/>
              </w:rPr>
            </w:pPr>
          </w:p>
        </w:tc>
        <w:tc>
          <w:tcPr>
            <w:tcW w:w="1134" w:type="dxa"/>
            <w:vMerge/>
            <w:hideMark/>
          </w:tcPr>
          <w:p w14:paraId="09FE18CE" w14:textId="77777777" w:rsidR="00D80148" w:rsidRPr="004B7CDF" w:rsidRDefault="00D80148" w:rsidP="009512CE">
            <w:pPr>
              <w:jc w:val="right"/>
              <w:rPr>
                <w:rFonts w:ascii="Arial Narrow" w:hAnsi="Arial Narrow" w:cs="Arial"/>
                <w:lang w:val="en-AU"/>
              </w:rPr>
            </w:pPr>
          </w:p>
        </w:tc>
        <w:tc>
          <w:tcPr>
            <w:tcW w:w="1276" w:type="dxa"/>
            <w:vMerge/>
          </w:tcPr>
          <w:p w14:paraId="3E2B8EC4" w14:textId="77777777" w:rsidR="00D80148" w:rsidRPr="004B7CDF" w:rsidRDefault="00D80148" w:rsidP="009512CE">
            <w:pPr>
              <w:jc w:val="right"/>
              <w:rPr>
                <w:rFonts w:ascii="Arial Narrow" w:hAnsi="Arial Narrow" w:cs="Arial"/>
                <w:lang w:val="en-AU"/>
              </w:rPr>
            </w:pPr>
          </w:p>
        </w:tc>
      </w:tr>
      <w:tr w:rsidR="00D80148" w:rsidRPr="004B7CDF" w14:paraId="39A16A30" w14:textId="2810DC88" w:rsidTr="00D80148">
        <w:trPr>
          <w:trHeight w:val="288"/>
        </w:trPr>
        <w:tc>
          <w:tcPr>
            <w:tcW w:w="817" w:type="dxa"/>
            <w:noWrap/>
            <w:hideMark/>
          </w:tcPr>
          <w:p w14:paraId="4C2795D6" w14:textId="6082E52A" w:rsidR="00D80148" w:rsidRPr="004B7CDF" w:rsidRDefault="00D80148" w:rsidP="009512CE">
            <w:pPr>
              <w:jc w:val="right"/>
              <w:rPr>
                <w:rFonts w:ascii="Arial Narrow" w:hAnsi="Arial Narrow" w:cs="Arial"/>
                <w:lang w:val="en-AU"/>
              </w:rPr>
            </w:pPr>
            <w:r w:rsidRPr="004B7CDF">
              <w:rPr>
                <w:rFonts w:ascii="Arial Narrow" w:hAnsi="Arial Narrow" w:cs="Arial"/>
                <w:lang w:val="en-AU"/>
              </w:rPr>
              <w:t>9.00</w:t>
            </w:r>
          </w:p>
        </w:tc>
        <w:tc>
          <w:tcPr>
            <w:tcW w:w="851" w:type="dxa"/>
            <w:hideMark/>
          </w:tcPr>
          <w:p w14:paraId="25ABFEF2"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320</w:t>
            </w:r>
          </w:p>
        </w:tc>
        <w:tc>
          <w:tcPr>
            <w:tcW w:w="3260" w:type="dxa"/>
            <w:vMerge w:val="restart"/>
            <w:hideMark/>
          </w:tcPr>
          <w:p w14:paraId="52605956" w14:textId="3B1AC4BD" w:rsidR="00D80148" w:rsidRPr="004B7CDF" w:rsidRDefault="00D80148" w:rsidP="00D80148">
            <w:pPr>
              <w:rPr>
                <w:rFonts w:ascii="Arial Narrow" w:hAnsi="Arial Narrow" w:cs="Arial"/>
                <w:lang w:val="en-AU"/>
              </w:rPr>
            </w:pPr>
            <w:r w:rsidRPr="004B7CDF">
              <w:rPr>
                <w:rFonts w:ascii="Arial Narrow" w:hAnsi="Arial Narrow" w:cs="Arial"/>
                <w:lang w:val="en-AU"/>
              </w:rPr>
              <w:t>Students recognise the concept of cultural practices and provide examples. They describe cultural traditions and are beginning to explain the connection between cultural tradition and identity. They recognise the existence of multiple perspectives, are beginning to show appreciation for own and other cultures</w:t>
            </w:r>
            <w:r w:rsidR="005B0A41" w:rsidRPr="004B7CDF">
              <w:rPr>
                <w:rFonts w:ascii="Arial Narrow" w:hAnsi="Arial Narrow" w:cs="Arial"/>
                <w:lang w:val="en-AU"/>
              </w:rPr>
              <w:t>,</w:t>
            </w:r>
            <w:r w:rsidRPr="004B7CDF">
              <w:rPr>
                <w:rFonts w:ascii="Arial Narrow" w:hAnsi="Arial Narrow" w:cs="Arial"/>
                <w:lang w:val="en-AU"/>
              </w:rPr>
              <w:t xml:space="preserve"> and provide pragmatic reasons for culturally appropriate behaviour.</w:t>
            </w:r>
          </w:p>
        </w:tc>
        <w:tc>
          <w:tcPr>
            <w:tcW w:w="1559" w:type="dxa"/>
            <w:vMerge w:val="restart"/>
            <w:noWrap/>
            <w:hideMark/>
          </w:tcPr>
          <w:p w14:paraId="555026C3" w14:textId="0CFA5AE2" w:rsidR="00D80148" w:rsidRPr="004B7CDF" w:rsidRDefault="00D80148" w:rsidP="009512CE">
            <w:pPr>
              <w:jc w:val="right"/>
              <w:rPr>
                <w:rFonts w:ascii="Arial Narrow" w:hAnsi="Arial Narrow" w:cs="Arial"/>
                <w:lang w:val="en-AU"/>
              </w:rPr>
            </w:pPr>
            <w:r w:rsidRPr="004B7CDF">
              <w:rPr>
                <w:rFonts w:ascii="Arial Narrow" w:hAnsi="Arial Narrow" w:cs="Arial"/>
                <w:lang w:val="en-AU"/>
              </w:rPr>
              <w:t>9</w:t>
            </w:r>
            <w:r w:rsidR="005B0A41" w:rsidRPr="004B7CDF">
              <w:rPr>
                <w:rFonts w:ascii="Arial Narrow" w:hAnsi="Arial Narrow" w:cs="Arial"/>
                <w:lang w:val="en-AU"/>
              </w:rPr>
              <w:t>–</w:t>
            </w:r>
            <w:r w:rsidRPr="004B7CDF">
              <w:rPr>
                <w:rFonts w:ascii="Arial Narrow" w:hAnsi="Arial Narrow" w:cs="Arial"/>
                <w:lang w:val="en-AU"/>
              </w:rPr>
              <w:t xml:space="preserve">17 </w:t>
            </w:r>
          </w:p>
        </w:tc>
        <w:tc>
          <w:tcPr>
            <w:tcW w:w="1134" w:type="dxa"/>
            <w:vMerge w:val="restart"/>
            <w:noWrap/>
            <w:hideMark/>
          </w:tcPr>
          <w:p w14:paraId="7EEBDD9A" w14:textId="44999F0B" w:rsidR="00D80148" w:rsidRPr="004B7CDF" w:rsidRDefault="00D80148" w:rsidP="009512CE">
            <w:pPr>
              <w:jc w:val="right"/>
              <w:rPr>
                <w:rFonts w:ascii="Arial Narrow" w:hAnsi="Arial Narrow" w:cs="Arial"/>
                <w:lang w:val="en-AU"/>
              </w:rPr>
            </w:pPr>
            <w:r w:rsidRPr="004B7CDF">
              <w:rPr>
                <w:rFonts w:ascii="Arial Narrow" w:hAnsi="Arial Narrow" w:cs="Arial"/>
                <w:lang w:val="en-AU"/>
              </w:rPr>
              <w:t>3</w:t>
            </w:r>
            <w:r w:rsidR="008D6B1E" w:rsidRPr="004B7CDF">
              <w:rPr>
                <w:rFonts w:ascii="Arial Narrow" w:hAnsi="Arial Narrow" w:cs="Arial"/>
                <w:lang w:val="en-AU"/>
              </w:rPr>
              <w:t>20</w:t>
            </w:r>
            <w:r w:rsidR="004D490D" w:rsidRPr="004B7CDF">
              <w:rPr>
                <w:rFonts w:ascii="Arial Narrow" w:hAnsi="Arial Narrow" w:cs="Arial"/>
                <w:lang w:val="en-AU"/>
              </w:rPr>
              <w:t>–</w:t>
            </w:r>
            <w:r w:rsidRPr="004B7CDF">
              <w:rPr>
                <w:rFonts w:ascii="Arial Narrow" w:hAnsi="Arial Narrow" w:cs="Arial"/>
                <w:lang w:val="en-AU"/>
              </w:rPr>
              <w:t>3</w:t>
            </w:r>
            <w:r w:rsidR="008D6B1E" w:rsidRPr="004B7CDF">
              <w:rPr>
                <w:rFonts w:ascii="Arial Narrow" w:hAnsi="Arial Narrow" w:cs="Arial"/>
                <w:lang w:val="en-AU"/>
              </w:rPr>
              <w:t>49</w:t>
            </w:r>
          </w:p>
        </w:tc>
        <w:tc>
          <w:tcPr>
            <w:tcW w:w="1276" w:type="dxa"/>
            <w:vMerge w:val="restart"/>
          </w:tcPr>
          <w:p w14:paraId="29E91364" w14:textId="54773E43" w:rsidR="00D80148" w:rsidRPr="004B7CDF" w:rsidRDefault="00D80148" w:rsidP="009512CE">
            <w:pPr>
              <w:jc w:val="right"/>
              <w:rPr>
                <w:rFonts w:ascii="Arial Narrow" w:hAnsi="Arial Narrow" w:cs="Arial"/>
                <w:lang w:val="en-AU"/>
              </w:rPr>
            </w:pPr>
            <w:r w:rsidRPr="004B7CDF">
              <w:rPr>
                <w:rFonts w:ascii="Arial Narrow" w:hAnsi="Arial Narrow" w:cs="Arial"/>
                <w:lang w:val="en-AU"/>
              </w:rPr>
              <w:t>Moving towards 3</w:t>
            </w:r>
            <w:r w:rsidR="00842486" w:rsidRPr="004B7CDF">
              <w:rPr>
                <w:rFonts w:ascii="Arial Narrow" w:hAnsi="Arial Narrow" w:cs="Arial"/>
                <w:lang w:val="en-AU"/>
              </w:rPr>
              <w:t>–</w:t>
            </w:r>
            <w:r w:rsidRPr="004B7CDF">
              <w:rPr>
                <w:rFonts w:ascii="Arial Narrow" w:hAnsi="Arial Narrow" w:cs="Arial"/>
                <w:lang w:val="en-AU"/>
              </w:rPr>
              <w:t>4</w:t>
            </w:r>
          </w:p>
        </w:tc>
      </w:tr>
      <w:tr w:rsidR="00D80148" w:rsidRPr="004B7CDF" w14:paraId="6D982802" w14:textId="6D99AFD4" w:rsidTr="00D80148">
        <w:trPr>
          <w:trHeight w:val="288"/>
        </w:trPr>
        <w:tc>
          <w:tcPr>
            <w:tcW w:w="817" w:type="dxa"/>
            <w:noWrap/>
            <w:hideMark/>
          </w:tcPr>
          <w:p w14:paraId="0073760E" w14:textId="39BE8304" w:rsidR="00D80148" w:rsidRPr="004B7CDF" w:rsidRDefault="00D80148" w:rsidP="009512CE">
            <w:pPr>
              <w:jc w:val="right"/>
              <w:rPr>
                <w:rFonts w:ascii="Arial Narrow" w:hAnsi="Arial Narrow" w:cs="Arial"/>
                <w:lang w:val="en-AU"/>
              </w:rPr>
            </w:pPr>
            <w:r w:rsidRPr="004B7CDF">
              <w:rPr>
                <w:rFonts w:ascii="Arial Narrow" w:hAnsi="Arial Narrow" w:cs="Arial"/>
                <w:lang w:val="en-AU"/>
              </w:rPr>
              <w:t>10.00</w:t>
            </w:r>
          </w:p>
        </w:tc>
        <w:tc>
          <w:tcPr>
            <w:tcW w:w="851" w:type="dxa"/>
            <w:hideMark/>
          </w:tcPr>
          <w:p w14:paraId="6884968E"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325</w:t>
            </w:r>
          </w:p>
        </w:tc>
        <w:tc>
          <w:tcPr>
            <w:tcW w:w="3260" w:type="dxa"/>
            <w:vMerge/>
            <w:hideMark/>
          </w:tcPr>
          <w:p w14:paraId="4190AA84" w14:textId="77777777" w:rsidR="00D80148" w:rsidRPr="004B7CDF" w:rsidRDefault="00D80148" w:rsidP="00D80148">
            <w:pPr>
              <w:rPr>
                <w:rFonts w:ascii="Arial Narrow" w:hAnsi="Arial Narrow" w:cs="Arial"/>
                <w:lang w:val="en-AU"/>
              </w:rPr>
            </w:pPr>
          </w:p>
        </w:tc>
        <w:tc>
          <w:tcPr>
            <w:tcW w:w="1559" w:type="dxa"/>
            <w:vMerge/>
            <w:hideMark/>
          </w:tcPr>
          <w:p w14:paraId="65EA6297" w14:textId="77777777" w:rsidR="00D80148" w:rsidRPr="004B7CDF" w:rsidRDefault="00D80148" w:rsidP="009512CE">
            <w:pPr>
              <w:jc w:val="right"/>
              <w:rPr>
                <w:rFonts w:ascii="Arial Narrow" w:hAnsi="Arial Narrow" w:cs="Arial"/>
                <w:lang w:val="en-AU"/>
              </w:rPr>
            </w:pPr>
          </w:p>
        </w:tc>
        <w:tc>
          <w:tcPr>
            <w:tcW w:w="1134" w:type="dxa"/>
            <w:vMerge/>
            <w:hideMark/>
          </w:tcPr>
          <w:p w14:paraId="6BD5367C" w14:textId="77777777" w:rsidR="00D80148" w:rsidRPr="004B7CDF" w:rsidRDefault="00D80148" w:rsidP="009512CE">
            <w:pPr>
              <w:jc w:val="right"/>
              <w:rPr>
                <w:rFonts w:ascii="Arial Narrow" w:hAnsi="Arial Narrow" w:cs="Arial"/>
                <w:lang w:val="en-AU"/>
              </w:rPr>
            </w:pPr>
          </w:p>
        </w:tc>
        <w:tc>
          <w:tcPr>
            <w:tcW w:w="1276" w:type="dxa"/>
            <w:vMerge/>
          </w:tcPr>
          <w:p w14:paraId="3BFB4350" w14:textId="77777777" w:rsidR="00D80148" w:rsidRPr="004B7CDF" w:rsidRDefault="00D80148" w:rsidP="009512CE">
            <w:pPr>
              <w:jc w:val="right"/>
              <w:rPr>
                <w:rFonts w:ascii="Arial Narrow" w:hAnsi="Arial Narrow" w:cs="Arial"/>
                <w:lang w:val="en-AU"/>
              </w:rPr>
            </w:pPr>
          </w:p>
        </w:tc>
      </w:tr>
      <w:tr w:rsidR="00D80148" w:rsidRPr="004B7CDF" w14:paraId="79AB0ADA" w14:textId="31523219" w:rsidTr="00D80148">
        <w:trPr>
          <w:trHeight w:val="288"/>
        </w:trPr>
        <w:tc>
          <w:tcPr>
            <w:tcW w:w="817" w:type="dxa"/>
            <w:noWrap/>
            <w:hideMark/>
          </w:tcPr>
          <w:p w14:paraId="0143C366" w14:textId="5C71D063" w:rsidR="00D80148" w:rsidRPr="004B7CDF" w:rsidRDefault="00D80148" w:rsidP="009512CE">
            <w:pPr>
              <w:jc w:val="right"/>
              <w:rPr>
                <w:rFonts w:ascii="Arial Narrow" w:hAnsi="Arial Narrow" w:cs="Arial"/>
                <w:lang w:val="en-AU"/>
              </w:rPr>
            </w:pPr>
            <w:r w:rsidRPr="004B7CDF">
              <w:rPr>
                <w:rFonts w:ascii="Arial Narrow" w:hAnsi="Arial Narrow" w:cs="Arial"/>
                <w:lang w:val="en-AU"/>
              </w:rPr>
              <w:t>11.00</w:t>
            </w:r>
          </w:p>
        </w:tc>
        <w:tc>
          <w:tcPr>
            <w:tcW w:w="851" w:type="dxa"/>
            <w:hideMark/>
          </w:tcPr>
          <w:p w14:paraId="1FABDE79"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329</w:t>
            </w:r>
          </w:p>
        </w:tc>
        <w:tc>
          <w:tcPr>
            <w:tcW w:w="3260" w:type="dxa"/>
            <w:vMerge/>
            <w:hideMark/>
          </w:tcPr>
          <w:p w14:paraId="1F828733" w14:textId="77777777" w:rsidR="00D80148" w:rsidRPr="004B7CDF" w:rsidRDefault="00D80148" w:rsidP="00D80148">
            <w:pPr>
              <w:rPr>
                <w:rFonts w:ascii="Arial Narrow" w:hAnsi="Arial Narrow" w:cs="Arial"/>
                <w:lang w:val="en-AU"/>
              </w:rPr>
            </w:pPr>
          </w:p>
        </w:tc>
        <w:tc>
          <w:tcPr>
            <w:tcW w:w="1559" w:type="dxa"/>
            <w:vMerge/>
            <w:hideMark/>
          </w:tcPr>
          <w:p w14:paraId="6D897A31" w14:textId="77777777" w:rsidR="00D80148" w:rsidRPr="004B7CDF" w:rsidRDefault="00D80148" w:rsidP="009512CE">
            <w:pPr>
              <w:jc w:val="right"/>
              <w:rPr>
                <w:rFonts w:ascii="Arial Narrow" w:hAnsi="Arial Narrow" w:cs="Arial"/>
                <w:lang w:val="en-AU"/>
              </w:rPr>
            </w:pPr>
          </w:p>
        </w:tc>
        <w:tc>
          <w:tcPr>
            <w:tcW w:w="1134" w:type="dxa"/>
            <w:vMerge/>
            <w:hideMark/>
          </w:tcPr>
          <w:p w14:paraId="4E219702" w14:textId="77777777" w:rsidR="00D80148" w:rsidRPr="004B7CDF" w:rsidRDefault="00D80148" w:rsidP="009512CE">
            <w:pPr>
              <w:jc w:val="right"/>
              <w:rPr>
                <w:rFonts w:ascii="Arial Narrow" w:hAnsi="Arial Narrow" w:cs="Arial"/>
                <w:lang w:val="en-AU"/>
              </w:rPr>
            </w:pPr>
          </w:p>
        </w:tc>
        <w:tc>
          <w:tcPr>
            <w:tcW w:w="1276" w:type="dxa"/>
            <w:vMerge/>
          </w:tcPr>
          <w:p w14:paraId="3958C159" w14:textId="77777777" w:rsidR="00D80148" w:rsidRPr="004B7CDF" w:rsidRDefault="00D80148" w:rsidP="009512CE">
            <w:pPr>
              <w:jc w:val="right"/>
              <w:rPr>
                <w:rFonts w:ascii="Arial Narrow" w:hAnsi="Arial Narrow" w:cs="Arial"/>
                <w:lang w:val="en-AU"/>
              </w:rPr>
            </w:pPr>
          </w:p>
        </w:tc>
      </w:tr>
      <w:tr w:rsidR="00D80148" w:rsidRPr="004B7CDF" w14:paraId="7930F26D" w14:textId="1CFE4C20" w:rsidTr="00D80148">
        <w:trPr>
          <w:trHeight w:val="288"/>
        </w:trPr>
        <w:tc>
          <w:tcPr>
            <w:tcW w:w="817" w:type="dxa"/>
            <w:noWrap/>
            <w:hideMark/>
          </w:tcPr>
          <w:p w14:paraId="31CC5950" w14:textId="33A308C4" w:rsidR="00D80148" w:rsidRPr="004B7CDF" w:rsidRDefault="00D80148" w:rsidP="009512CE">
            <w:pPr>
              <w:jc w:val="right"/>
              <w:rPr>
                <w:rFonts w:ascii="Arial Narrow" w:hAnsi="Arial Narrow" w:cs="Arial"/>
                <w:lang w:val="en-AU"/>
              </w:rPr>
            </w:pPr>
            <w:r w:rsidRPr="004B7CDF">
              <w:rPr>
                <w:rFonts w:ascii="Arial Narrow" w:hAnsi="Arial Narrow" w:cs="Arial"/>
                <w:lang w:val="en-AU"/>
              </w:rPr>
              <w:t>12.00</w:t>
            </w:r>
          </w:p>
        </w:tc>
        <w:tc>
          <w:tcPr>
            <w:tcW w:w="851" w:type="dxa"/>
            <w:hideMark/>
          </w:tcPr>
          <w:p w14:paraId="078B1F2B"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332</w:t>
            </w:r>
          </w:p>
        </w:tc>
        <w:tc>
          <w:tcPr>
            <w:tcW w:w="3260" w:type="dxa"/>
            <w:vMerge/>
            <w:hideMark/>
          </w:tcPr>
          <w:p w14:paraId="7F376492" w14:textId="77777777" w:rsidR="00D80148" w:rsidRPr="004B7CDF" w:rsidRDefault="00D80148" w:rsidP="00D80148">
            <w:pPr>
              <w:rPr>
                <w:rFonts w:ascii="Arial Narrow" w:hAnsi="Arial Narrow" w:cs="Arial"/>
                <w:lang w:val="en-AU"/>
              </w:rPr>
            </w:pPr>
          </w:p>
        </w:tc>
        <w:tc>
          <w:tcPr>
            <w:tcW w:w="1559" w:type="dxa"/>
            <w:vMerge/>
            <w:hideMark/>
          </w:tcPr>
          <w:p w14:paraId="0B1A3ED6" w14:textId="77777777" w:rsidR="00D80148" w:rsidRPr="004B7CDF" w:rsidRDefault="00D80148" w:rsidP="009512CE">
            <w:pPr>
              <w:jc w:val="right"/>
              <w:rPr>
                <w:rFonts w:ascii="Arial Narrow" w:hAnsi="Arial Narrow" w:cs="Arial"/>
                <w:lang w:val="en-AU"/>
              </w:rPr>
            </w:pPr>
          </w:p>
        </w:tc>
        <w:tc>
          <w:tcPr>
            <w:tcW w:w="1134" w:type="dxa"/>
            <w:vMerge/>
            <w:hideMark/>
          </w:tcPr>
          <w:p w14:paraId="08E94CB8" w14:textId="77777777" w:rsidR="00D80148" w:rsidRPr="004B7CDF" w:rsidRDefault="00D80148" w:rsidP="009512CE">
            <w:pPr>
              <w:jc w:val="right"/>
              <w:rPr>
                <w:rFonts w:ascii="Arial Narrow" w:hAnsi="Arial Narrow" w:cs="Arial"/>
                <w:lang w:val="en-AU"/>
              </w:rPr>
            </w:pPr>
          </w:p>
        </w:tc>
        <w:tc>
          <w:tcPr>
            <w:tcW w:w="1276" w:type="dxa"/>
            <w:vMerge/>
          </w:tcPr>
          <w:p w14:paraId="62BB2477" w14:textId="77777777" w:rsidR="00D80148" w:rsidRPr="004B7CDF" w:rsidRDefault="00D80148" w:rsidP="009512CE">
            <w:pPr>
              <w:jc w:val="right"/>
              <w:rPr>
                <w:rFonts w:ascii="Arial Narrow" w:hAnsi="Arial Narrow" w:cs="Arial"/>
                <w:lang w:val="en-AU"/>
              </w:rPr>
            </w:pPr>
          </w:p>
        </w:tc>
      </w:tr>
      <w:tr w:rsidR="00D80148" w:rsidRPr="004B7CDF" w14:paraId="0B23FAD6" w14:textId="4072D5F4" w:rsidTr="00D80148">
        <w:trPr>
          <w:trHeight w:val="288"/>
        </w:trPr>
        <w:tc>
          <w:tcPr>
            <w:tcW w:w="817" w:type="dxa"/>
            <w:noWrap/>
            <w:hideMark/>
          </w:tcPr>
          <w:p w14:paraId="65D139A7" w14:textId="52D2FABA" w:rsidR="00D80148" w:rsidRPr="004B7CDF" w:rsidRDefault="00D80148" w:rsidP="009512CE">
            <w:pPr>
              <w:jc w:val="right"/>
              <w:rPr>
                <w:rFonts w:ascii="Arial Narrow" w:hAnsi="Arial Narrow" w:cs="Arial"/>
                <w:lang w:val="en-AU"/>
              </w:rPr>
            </w:pPr>
            <w:r w:rsidRPr="004B7CDF">
              <w:rPr>
                <w:rFonts w:ascii="Arial Narrow" w:hAnsi="Arial Narrow" w:cs="Arial"/>
                <w:lang w:val="en-AU"/>
              </w:rPr>
              <w:t>13.00</w:t>
            </w:r>
          </w:p>
        </w:tc>
        <w:tc>
          <w:tcPr>
            <w:tcW w:w="851" w:type="dxa"/>
            <w:hideMark/>
          </w:tcPr>
          <w:p w14:paraId="269DB7D3"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336</w:t>
            </w:r>
          </w:p>
        </w:tc>
        <w:tc>
          <w:tcPr>
            <w:tcW w:w="3260" w:type="dxa"/>
            <w:vMerge/>
            <w:hideMark/>
          </w:tcPr>
          <w:p w14:paraId="0BA1F2AC" w14:textId="77777777" w:rsidR="00D80148" w:rsidRPr="004B7CDF" w:rsidRDefault="00D80148" w:rsidP="00D80148">
            <w:pPr>
              <w:rPr>
                <w:rFonts w:ascii="Arial Narrow" w:hAnsi="Arial Narrow" w:cs="Arial"/>
                <w:lang w:val="en-AU"/>
              </w:rPr>
            </w:pPr>
          </w:p>
        </w:tc>
        <w:tc>
          <w:tcPr>
            <w:tcW w:w="1559" w:type="dxa"/>
            <w:vMerge/>
            <w:hideMark/>
          </w:tcPr>
          <w:p w14:paraId="5EE75BDE" w14:textId="77777777" w:rsidR="00D80148" w:rsidRPr="004B7CDF" w:rsidRDefault="00D80148" w:rsidP="009512CE">
            <w:pPr>
              <w:jc w:val="right"/>
              <w:rPr>
                <w:rFonts w:ascii="Arial Narrow" w:hAnsi="Arial Narrow" w:cs="Arial"/>
                <w:lang w:val="en-AU"/>
              </w:rPr>
            </w:pPr>
          </w:p>
        </w:tc>
        <w:tc>
          <w:tcPr>
            <w:tcW w:w="1134" w:type="dxa"/>
            <w:vMerge/>
            <w:hideMark/>
          </w:tcPr>
          <w:p w14:paraId="6CBC3401" w14:textId="77777777" w:rsidR="00D80148" w:rsidRPr="004B7CDF" w:rsidRDefault="00D80148" w:rsidP="009512CE">
            <w:pPr>
              <w:jc w:val="right"/>
              <w:rPr>
                <w:rFonts w:ascii="Arial Narrow" w:hAnsi="Arial Narrow" w:cs="Arial"/>
                <w:lang w:val="en-AU"/>
              </w:rPr>
            </w:pPr>
          </w:p>
        </w:tc>
        <w:tc>
          <w:tcPr>
            <w:tcW w:w="1276" w:type="dxa"/>
            <w:vMerge/>
          </w:tcPr>
          <w:p w14:paraId="1086BAA0" w14:textId="77777777" w:rsidR="00D80148" w:rsidRPr="004B7CDF" w:rsidRDefault="00D80148" w:rsidP="009512CE">
            <w:pPr>
              <w:jc w:val="right"/>
              <w:rPr>
                <w:rFonts w:ascii="Arial Narrow" w:hAnsi="Arial Narrow" w:cs="Arial"/>
                <w:lang w:val="en-AU"/>
              </w:rPr>
            </w:pPr>
          </w:p>
        </w:tc>
      </w:tr>
      <w:tr w:rsidR="00D80148" w:rsidRPr="004B7CDF" w14:paraId="53ECCCB6" w14:textId="1BB23C75" w:rsidTr="00D80148">
        <w:trPr>
          <w:trHeight w:val="288"/>
        </w:trPr>
        <w:tc>
          <w:tcPr>
            <w:tcW w:w="817" w:type="dxa"/>
            <w:noWrap/>
            <w:hideMark/>
          </w:tcPr>
          <w:p w14:paraId="7E5A8994" w14:textId="0AA96842" w:rsidR="00D80148" w:rsidRPr="004B7CDF" w:rsidRDefault="00D80148" w:rsidP="009512CE">
            <w:pPr>
              <w:jc w:val="right"/>
              <w:rPr>
                <w:rFonts w:ascii="Arial Narrow" w:hAnsi="Arial Narrow" w:cs="Arial"/>
                <w:lang w:val="en-AU"/>
              </w:rPr>
            </w:pPr>
            <w:r w:rsidRPr="004B7CDF">
              <w:rPr>
                <w:rFonts w:ascii="Arial Narrow" w:hAnsi="Arial Narrow" w:cs="Arial"/>
                <w:lang w:val="en-AU"/>
              </w:rPr>
              <w:t>14.00</w:t>
            </w:r>
          </w:p>
        </w:tc>
        <w:tc>
          <w:tcPr>
            <w:tcW w:w="851" w:type="dxa"/>
            <w:hideMark/>
          </w:tcPr>
          <w:p w14:paraId="725CE88D"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339</w:t>
            </w:r>
          </w:p>
        </w:tc>
        <w:tc>
          <w:tcPr>
            <w:tcW w:w="3260" w:type="dxa"/>
            <w:vMerge/>
            <w:hideMark/>
          </w:tcPr>
          <w:p w14:paraId="715257BD" w14:textId="77777777" w:rsidR="00D80148" w:rsidRPr="004B7CDF" w:rsidRDefault="00D80148" w:rsidP="00D80148">
            <w:pPr>
              <w:rPr>
                <w:rFonts w:ascii="Arial Narrow" w:hAnsi="Arial Narrow" w:cs="Arial"/>
                <w:lang w:val="en-AU"/>
              </w:rPr>
            </w:pPr>
          </w:p>
        </w:tc>
        <w:tc>
          <w:tcPr>
            <w:tcW w:w="1559" w:type="dxa"/>
            <w:vMerge/>
            <w:hideMark/>
          </w:tcPr>
          <w:p w14:paraId="7EFCEADD" w14:textId="77777777" w:rsidR="00D80148" w:rsidRPr="004B7CDF" w:rsidRDefault="00D80148" w:rsidP="009512CE">
            <w:pPr>
              <w:jc w:val="right"/>
              <w:rPr>
                <w:rFonts w:ascii="Arial Narrow" w:hAnsi="Arial Narrow" w:cs="Arial"/>
                <w:lang w:val="en-AU"/>
              </w:rPr>
            </w:pPr>
          </w:p>
        </w:tc>
        <w:tc>
          <w:tcPr>
            <w:tcW w:w="1134" w:type="dxa"/>
            <w:vMerge/>
            <w:hideMark/>
          </w:tcPr>
          <w:p w14:paraId="47CB0E34" w14:textId="77777777" w:rsidR="00D80148" w:rsidRPr="004B7CDF" w:rsidRDefault="00D80148" w:rsidP="009512CE">
            <w:pPr>
              <w:jc w:val="right"/>
              <w:rPr>
                <w:rFonts w:ascii="Arial Narrow" w:hAnsi="Arial Narrow" w:cs="Arial"/>
                <w:lang w:val="en-AU"/>
              </w:rPr>
            </w:pPr>
          </w:p>
        </w:tc>
        <w:tc>
          <w:tcPr>
            <w:tcW w:w="1276" w:type="dxa"/>
            <w:vMerge/>
          </w:tcPr>
          <w:p w14:paraId="1FC60E0D" w14:textId="77777777" w:rsidR="00D80148" w:rsidRPr="004B7CDF" w:rsidRDefault="00D80148" w:rsidP="009512CE">
            <w:pPr>
              <w:jc w:val="right"/>
              <w:rPr>
                <w:rFonts w:ascii="Arial Narrow" w:hAnsi="Arial Narrow" w:cs="Arial"/>
                <w:lang w:val="en-AU"/>
              </w:rPr>
            </w:pPr>
          </w:p>
        </w:tc>
      </w:tr>
      <w:tr w:rsidR="00D80148" w:rsidRPr="004B7CDF" w14:paraId="20445994" w14:textId="0C15CF62" w:rsidTr="00D80148">
        <w:trPr>
          <w:trHeight w:val="288"/>
        </w:trPr>
        <w:tc>
          <w:tcPr>
            <w:tcW w:w="817" w:type="dxa"/>
            <w:noWrap/>
            <w:hideMark/>
          </w:tcPr>
          <w:p w14:paraId="3E764A91" w14:textId="0289EC63" w:rsidR="00D80148" w:rsidRPr="004B7CDF" w:rsidRDefault="00D80148" w:rsidP="009512CE">
            <w:pPr>
              <w:jc w:val="right"/>
              <w:rPr>
                <w:rFonts w:ascii="Arial Narrow" w:hAnsi="Arial Narrow" w:cs="Arial"/>
                <w:lang w:val="en-AU"/>
              </w:rPr>
            </w:pPr>
            <w:r w:rsidRPr="004B7CDF">
              <w:rPr>
                <w:rFonts w:ascii="Arial Narrow" w:hAnsi="Arial Narrow" w:cs="Arial"/>
                <w:lang w:val="en-AU"/>
              </w:rPr>
              <w:t>15.00</w:t>
            </w:r>
          </w:p>
        </w:tc>
        <w:tc>
          <w:tcPr>
            <w:tcW w:w="851" w:type="dxa"/>
            <w:hideMark/>
          </w:tcPr>
          <w:p w14:paraId="5B177E75"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343</w:t>
            </w:r>
          </w:p>
        </w:tc>
        <w:tc>
          <w:tcPr>
            <w:tcW w:w="3260" w:type="dxa"/>
            <w:vMerge/>
            <w:hideMark/>
          </w:tcPr>
          <w:p w14:paraId="2F5B29EB" w14:textId="77777777" w:rsidR="00D80148" w:rsidRPr="004B7CDF" w:rsidRDefault="00D80148" w:rsidP="00D80148">
            <w:pPr>
              <w:rPr>
                <w:rFonts w:ascii="Arial Narrow" w:hAnsi="Arial Narrow" w:cs="Arial"/>
                <w:lang w:val="en-AU"/>
              </w:rPr>
            </w:pPr>
          </w:p>
        </w:tc>
        <w:tc>
          <w:tcPr>
            <w:tcW w:w="1559" w:type="dxa"/>
            <w:vMerge/>
            <w:hideMark/>
          </w:tcPr>
          <w:p w14:paraId="5763E6EC" w14:textId="77777777" w:rsidR="00D80148" w:rsidRPr="004B7CDF" w:rsidRDefault="00D80148" w:rsidP="009512CE">
            <w:pPr>
              <w:jc w:val="right"/>
              <w:rPr>
                <w:rFonts w:ascii="Arial Narrow" w:hAnsi="Arial Narrow" w:cs="Arial"/>
                <w:lang w:val="en-AU"/>
              </w:rPr>
            </w:pPr>
          </w:p>
        </w:tc>
        <w:tc>
          <w:tcPr>
            <w:tcW w:w="1134" w:type="dxa"/>
            <w:vMerge/>
            <w:hideMark/>
          </w:tcPr>
          <w:p w14:paraId="2E9EE1AC" w14:textId="77777777" w:rsidR="00D80148" w:rsidRPr="004B7CDF" w:rsidRDefault="00D80148" w:rsidP="009512CE">
            <w:pPr>
              <w:jc w:val="right"/>
              <w:rPr>
                <w:rFonts w:ascii="Arial Narrow" w:hAnsi="Arial Narrow" w:cs="Arial"/>
                <w:lang w:val="en-AU"/>
              </w:rPr>
            </w:pPr>
          </w:p>
        </w:tc>
        <w:tc>
          <w:tcPr>
            <w:tcW w:w="1276" w:type="dxa"/>
            <w:vMerge/>
          </w:tcPr>
          <w:p w14:paraId="3BC1A118" w14:textId="77777777" w:rsidR="00D80148" w:rsidRPr="004B7CDF" w:rsidRDefault="00D80148" w:rsidP="009512CE">
            <w:pPr>
              <w:jc w:val="right"/>
              <w:rPr>
                <w:rFonts w:ascii="Arial Narrow" w:hAnsi="Arial Narrow" w:cs="Arial"/>
                <w:lang w:val="en-AU"/>
              </w:rPr>
            </w:pPr>
          </w:p>
        </w:tc>
      </w:tr>
      <w:tr w:rsidR="00D80148" w:rsidRPr="004B7CDF" w14:paraId="77B15DD4" w14:textId="0E4DDBEE" w:rsidTr="00D80148">
        <w:trPr>
          <w:trHeight w:val="288"/>
        </w:trPr>
        <w:tc>
          <w:tcPr>
            <w:tcW w:w="817" w:type="dxa"/>
            <w:noWrap/>
            <w:hideMark/>
          </w:tcPr>
          <w:p w14:paraId="792D514A" w14:textId="04C7BB68" w:rsidR="00D80148" w:rsidRPr="004B7CDF" w:rsidRDefault="00D80148" w:rsidP="009512CE">
            <w:pPr>
              <w:jc w:val="right"/>
              <w:rPr>
                <w:rFonts w:ascii="Arial Narrow" w:hAnsi="Arial Narrow" w:cs="Arial"/>
                <w:lang w:val="en-AU"/>
              </w:rPr>
            </w:pPr>
            <w:r w:rsidRPr="004B7CDF">
              <w:rPr>
                <w:rFonts w:ascii="Arial Narrow" w:hAnsi="Arial Narrow" w:cs="Arial"/>
                <w:lang w:val="en-AU"/>
              </w:rPr>
              <w:t>16.00</w:t>
            </w:r>
          </w:p>
        </w:tc>
        <w:tc>
          <w:tcPr>
            <w:tcW w:w="851" w:type="dxa"/>
            <w:hideMark/>
          </w:tcPr>
          <w:p w14:paraId="5A946B82"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346</w:t>
            </w:r>
          </w:p>
        </w:tc>
        <w:tc>
          <w:tcPr>
            <w:tcW w:w="3260" w:type="dxa"/>
            <w:vMerge/>
            <w:hideMark/>
          </w:tcPr>
          <w:p w14:paraId="0AED3C29" w14:textId="77777777" w:rsidR="00D80148" w:rsidRPr="004B7CDF" w:rsidRDefault="00D80148" w:rsidP="00D80148">
            <w:pPr>
              <w:rPr>
                <w:rFonts w:ascii="Arial Narrow" w:hAnsi="Arial Narrow" w:cs="Arial"/>
                <w:lang w:val="en-AU"/>
              </w:rPr>
            </w:pPr>
          </w:p>
        </w:tc>
        <w:tc>
          <w:tcPr>
            <w:tcW w:w="1559" w:type="dxa"/>
            <w:vMerge/>
            <w:hideMark/>
          </w:tcPr>
          <w:p w14:paraId="4A29B3E1" w14:textId="77777777" w:rsidR="00D80148" w:rsidRPr="004B7CDF" w:rsidRDefault="00D80148" w:rsidP="009512CE">
            <w:pPr>
              <w:jc w:val="right"/>
              <w:rPr>
                <w:rFonts w:ascii="Arial Narrow" w:hAnsi="Arial Narrow" w:cs="Arial"/>
                <w:lang w:val="en-AU"/>
              </w:rPr>
            </w:pPr>
          </w:p>
        </w:tc>
        <w:tc>
          <w:tcPr>
            <w:tcW w:w="1134" w:type="dxa"/>
            <w:vMerge/>
            <w:hideMark/>
          </w:tcPr>
          <w:p w14:paraId="3CE6A76A" w14:textId="77777777" w:rsidR="00D80148" w:rsidRPr="004B7CDF" w:rsidRDefault="00D80148" w:rsidP="009512CE">
            <w:pPr>
              <w:jc w:val="right"/>
              <w:rPr>
                <w:rFonts w:ascii="Arial Narrow" w:hAnsi="Arial Narrow" w:cs="Arial"/>
                <w:lang w:val="en-AU"/>
              </w:rPr>
            </w:pPr>
          </w:p>
        </w:tc>
        <w:tc>
          <w:tcPr>
            <w:tcW w:w="1276" w:type="dxa"/>
            <w:vMerge/>
          </w:tcPr>
          <w:p w14:paraId="5BFAF481" w14:textId="77777777" w:rsidR="00D80148" w:rsidRPr="004B7CDF" w:rsidRDefault="00D80148" w:rsidP="009512CE">
            <w:pPr>
              <w:jc w:val="right"/>
              <w:rPr>
                <w:rFonts w:ascii="Arial Narrow" w:hAnsi="Arial Narrow" w:cs="Arial"/>
                <w:lang w:val="en-AU"/>
              </w:rPr>
            </w:pPr>
          </w:p>
        </w:tc>
      </w:tr>
      <w:tr w:rsidR="00D80148" w:rsidRPr="004B7CDF" w14:paraId="14B3D390" w14:textId="4582D7CC" w:rsidTr="00D80148">
        <w:trPr>
          <w:trHeight w:val="288"/>
        </w:trPr>
        <w:tc>
          <w:tcPr>
            <w:tcW w:w="817" w:type="dxa"/>
            <w:noWrap/>
            <w:hideMark/>
          </w:tcPr>
          <w:p w14:paraId="6A69836D" w14:textId="16BF46F0" w:rsidR="00D80148" w:rsidRPr="004B7CDF" w:rsidRDefault="00D80148" w:rsidP="009512CE">
            <w:pPr>
              <w:jc w:val="right"/>
              <w:rPr>
                <w:rFonts w:ascii="Arial Narrow" w:hAnsi="Arial Narrow" w:cs="Arial"/>
                <w:lang w:val="en-AU"/>
              </w:rPr>
            </w:pPr>
            <w:r w:rsidRPr="004B7CDF">
              <w:rPr>
                <w:rFonts w:ascii="Arial Narrow" w:hAnsi="Arial Narrow" w:cs="Arial"/>
                <w:lang w:val="en-AU"/>
              </w:rPr>
              <w:t>17.00</w:t>
            </w:r>
          </w:p>
        </w:tc>
        <w:tc>
          <w:tcPr>
            <w:tcW w:w="851" w:type="dxa"/>
            <w:hideMark/>
          </w:tcPr>
          <w:p w14:paraId="6CE3DEB6"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349</w:t>
            </w:r>
          </w:p>
        </w:tc>
        <w:tc>
          <w:tcPr>
            <w:tcW w:w="3260" w:type="dxa"/>
            <w:vMerge/>
            <w:hideMark/>
          </w:tcPr>
          <w:p w14:paraId="7CE3DE74" w14:textId="77777777" w:rsidR="00D80148" w:rsidRPr="004B7CDF" w:rsidRDefault="00D80148" w:rsidP="00D80148">
            <w:pPr>
              <w:rPr>
                <w:rFonts w:ascii="Arial Narrow" w:hAnsi="Arial Narrow" w:cs="Arial"/>
                <w:lang w:val="en-AU"/>
              </w:rPr>
            </w:pPr>
          </w:p>
        </w:tc>
        <w:tc>
          <w:tcPr>
            <w:tcW w:w="1559" w:type="dxa"/>
            <w:vMerge/>
            <w:hideMark/>
          </w:tcPr>
          <w:p w14:paraId="4CDA0F63" w14:textId="77777777" w:rsidR="00D80148" w:rsidRPr="004B7CDF" w:rsidRDefault="00D80148" w:rsidP="009512CE">
            <w:pPr>
              <w:jc w:val="right"/>
              <w:rPr>
                <w:rFonts w:ascii="Arial Narrow" w:hAnsi="Arial Narrow" w:cs="Arial"/>
                <w:lang w:val="en-AU"/>
              </w:rPr>
            </w:pPr>
          </w:p>
        </w:tc>
        <w:tc>
          <w:tcPr>
            <w:tcW w:w="1134" w:type="dxa"/>
            <w:vMerge/>
            <w:hideMark/>
          </w:tcPr>
          <w:p w14:paraId="648D1D8F" w14:textId="77777777" w:rsidR="00D80148" w:rsidRPr="004B7CDF" w:rsidRDefault="00D80148" w:rsidP="009512CE">
            <w:pPr>
              <w:jc w:val="right"/>
              <w:rPr>
                <w:rFonts w:ascii="Arial Narrow" w:hAnsi="Arial Narrow" w:cs="Arial"/>
                <w:lang w:val="en-AU"/>
              </w:rPr>
            </w:pPr>
          </w:p>
        </w:tc>
        <w:tc>
          <w:tcPr>
            <w:tcW w:w="1276" w:type="dxa"/>
            <w:vMerge/>
          </w:tcPr>
          <w:p w14:paraId="479D8C45" w14:textId="77777777" w:rsidR="00D80148" w:rsidRPr="004B7CDF" w:rsidRDefault="00D80148" w:rsidP="009512CE">
            <w:pPr>
              <w:jc w:val="right"/>
              <w:rPr>
                <w:rFonts w:ascii="Arial Narrow" w:hAnsi="Arial Narrow" w:cs="Arial"/>
                <w:lang w:val="en-AU"/>
              </w:rPr>
            </w:pPr>
          </w:p>
        </w:tc>
      </w:tr>
      <w:tr w:rsidR="00D80148" w:rsidRPr="004B7CDF" w14:paraId="07B01DE7" w14:textId="021B00C5" w:rsidTr="00D80148">
        <w:trPr>
          <w:trHeight w:val="291"/>
        </w:trPr>
        <w:tc>
          <w:tcPr>
            <w:tcW w:w="817" w:type="dxa"/>
            <w:noWrap/>
            <w:hideMark/>
          </w:tcPr>
          <w:p w14:paraId="51C80245" w14:textId="378ADA0F" w:rsidR="00D80148" w:rsidRPr="004B7CDF" w:rsidRDefault="00D80148" w:rsidP="009512CE">
            <w:pPr>
              <w:jc w:val="right"/>
              <w:rPr>
                <w:rFonts w:ascii="Arial Narrow" w:hAnsi="Arial Narrow" w:cs="Arial"/>
                <w:lang w:val="en-AU"/>
              </w:rPr>
            </w:pPr>
            <w:r w:rsidRPr="004B7CDF">
              <w:rPr>
                <w:rFonts w:ascii="Arial Narrow" w:hAnsi="Arial Narrow" w:cs="Arial"/>
                <w:lang w:val="en-AU"/>
              </w:rPr>
              <w:t>18.00</w:t>
            </w:r>
          </w:p>
        </w:tc>
        <w:tc>
          <w:tcPr>
            <w:tcW w:w="851" w:type="dxa"/>
            <w:hideMark/>
          </w:tcPr>
          <w:p w14:paraId="010BEB6F"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352</w:t>
            </w:r>
          </w:p>
        </w:tc>
        <w:tc>
          <w:tcPr>
            <w:tcW w:w="3260" w:type="dxa"/>
            <w:vMerge w:val="restart"/>
            <w:hideMark/>
          </w:tcPr>
          <w:p w14:paraId="4153B70C" w14:textId="69992651" w:rsidR="00D80148" w:rsidRPr="004B7CDF" w:rsidRDefault="00D80148" w:rsidP="00D80148">
            <w:pPr>
              <w:rPr>
                <w:rFonts w:ascii="Arial Narrow" w:hAnsi="Arial Narrow" w:cs="Arial"/>
                <w:lang w:val="en-AU"/>
              </w:rPr>
            </w:pPr>
            <w:r w:rsidRPr="004B7CDF">
              <w:rPr>
                <w:rFonts w:ascii="Arial Narrow" w:hAnsi="Arial Narrow" w:cs="Arial"/>
                <w:lang w:val="en-AU"/>
              </w:rPr>
              <w:t xml:space="preserve">Students describe </w:t>
            </w:r>
            <w:r w:rsidR="00C501C9" w:rsidRPr="004B7CDF">
              <w:rPr>
                <w:rFonts w:ascii="Arial Narrow" w:hAnsi="Arial Narrow" w:cs="Arial"/>
                <w:lang w:val="en-AU"/>
              </w:rPr>
              <w:t xml:space="preserve">their </w:t>
            </w:r>
            <w:r w:rsidRPr="004B7CDF">
              <w:rPr>
                <w:rFonts w:ascii="Arial Narrow" w:hAnsi="Arial Narrow" w:cs="Arial"/>
                <w:lang w:val="en-AU"/>
              </w:rPr>
              <w:t>own cultural practices and recognise how identity is influenced by cultural practices of parents and friends. They demonstrate appreciation of own and other cultures and are beginning to compare their own perspective with others</w:t>
            </w:r>
            <w:r w:rsidR="004A0438" w:rsidRPr="004B7CDF">
              <w:rPr>
                <w:rFonts w:ascii="Arial Narrow" w:hAnsi="Arial Narrow" w:cs="Arial"/>
                <w:lang w:val="en-AU"/>
              </w:rPr>
              <w:t>’</w:t>
            </w:r>
            <w:r w:rsidRPr="004B7CDF">
              <w:rPr>
                <w:rFonts w:ascii="Arial Narrow" w:hAnsi="Arial Narrow" w:cs="Arial"/>
                <w:lang w:val="en-AU"/>
              </w:rPr>
              <w:t>. They recognise and explain culturally appropriate behaviour by referring to values and principles.</w:t>
            </w:r>
          </w:p>
        </w:tc>
        <w:tc>
          <w:tcPr>
            <w:tcW w:w="1559" w:type="dxa"/>
            <w:vMerge w:val="restart"/>
            <w:noWrap/>
            <w:hideMark/>
          </w:tcPr>
          <w:p w14:paraId="43A22A44" w14:textId="7D9C854D" w:rsidR="00D80148" w:rsidRPr="004B7CDF" w:rsidRDefault="00D80148" w:rsidP="009512CE">
            <w:pPr>
              <w:jc w:val="right"/>
              <w:rPr>
                <w:rFonts w:ascii="Arial Narrow" w:hAnsi="Arial Narrow" w:cs="Arial"/>
                <w:lang w:val="en-AU"/>
              </w:rPr>
            </w:pPr>
            <w:r w:rsidRPr="004B7CDF">
              <w:rPr>
                <w:rFonts w:ascii="Arial Narrow" w:hAnsi="Arial Narrow" w:cs="Arial"/>
                <w:lang w:val="en-AU"/>
              </w:rPr>
              <w:t>18</w:t>
            </w:r>
            <w:r w:rsidR="005B0A41" w:rsidRPr="004B7CDF">
              <w:rPr>
                <w:rFonts w:ascii="Arial Narrow" w:hAnsi="Arial Narrow" w:cs="Arial"/>
                <w:lang w:val="en-AU"/>
              </w:rPr>
              <w:t>–</w:t>
            </w:r>
            <w:r w:rsidRPr="004B7CDF">
              <w:rPr>
                <w:rFonts w:ascii="Arial Narrow" w:hAnsi="Arial Narrow" w:cs="Arial"/>
                <w:lang w:val="en-AU"/>
              </w:rPr>
              <w:t xml:space="preserve">27 </w:t>
            </w:r>
          </w:p>
        </w:tc>
        <w:tc>
          <w:tcPr>
            <w:tcW w:w="1134" w:type="dxa"/>
            <w:vMerge w:val="restart"/>
            <w:noWrap/>
            <w:hideMark/>
          </w:tcPr>
          <w:p w14:paraId="3F3C4F04" w14:textId="5302A7F9" w:rsidR="00D80148" w:rsidRPr="004B7CDF" w:rsidRDefault="00D80148" w:rsidP="009512CE">
            <w:pPr>
              <w:jc w:val="right"/>
              <w:rPr>
                <w:rFonts w:ascii="Arial Narrow" w:hAnsi="Arial Narrow" w:cs="Arial"/>
                <w:lang w:val="en-AU"/>
              </w:rPr>
            </w:pPr>
            <w:r w:rsidRPr="004B7CDF">
              <w:rPr>
                <w:rFonts w:ascii="Arial Narrow" w:hAnsi="Arial Narrow" w:cs="Arial"/>
                <w:lang w:val="en-AU"/>
              </w:rPr>
              <w:t>35</w:t>
            </w:r>
            <w:r w:rsidR="008D6B1E" w:rsidRPr="004B7CDF">
              <w:rPr>
                <w:rFonts w:ascii="Arial Narrow" w:hAnsi="Arial Narrow" w:cs="Arial"/>
                <w:lang w:val="en-AU"/>
              </w:rPr>
              <w:t>2</w:t>
            </w:r>
            <w:r w:rsidR="005B0A41" w:rsidRPr="004B7CDF">
              <w:rPr>
                <w:rFonts w:ascii="Arial Narrow" w:hAnsi="Arial Narrow" w:cs="Arial"/>
                <w:lang w:val="en-AU"/>
              </w:rPr>
              <w:t>–</w:t>
            </w:r>
            <w:r w:rsidRPr="004B7CDF">
              <w:rPr>
                <w:rFonts w:ascii="Arial Narrow" w:hAnsi="Arial Narrow" w:cs="Arial"/>
                <w:lang w:val="en-AU"/>
              </w:rPr>
              <w:t>3</w:t>
            </w:r>
            <w:r w:rsidR="008D6B1E" w:rsidRPr="004B7CDF">
              <w:rPr>
                <w:rFonts w:ascii="Arial Narrow" w:hAnsi="Arial Narrow" w:cs="Arial"/>
                <w:lang w:val="en-AU"/>
              </w:rPr>
              <w:t>79</w:t>
            </w:r>
            <w:r w:rsidRPr="004B7CDF">
              <w:rPr>
                <w:rFonts w:ascii="Arial Narrow" w:hAnsi="Arial Narrow" w:cs="Arial"/>
                <w:lang w:val="en-AU"/>
              </w:rPr>
              <w:t xml:space="preserve"> </w:t>
            </w:r>
          </w:p>
        </w:tc>
        <w:tc>
          <w:tcPr>
            <w:tcW w:w="1276" w:type="dxa"/>
            <w:vMerge w:val="restart"/>
          </w:tcPr>
          <w:p w14:paraId="60F946E7" w14:textId="27F2EBC7" w:rsidR="00D80148" w:rsidRPr="004B7CDF" w:rsidRDefault="00D80148" w:rsidP="009512CE">
            <w:pPr>
              <w:jc w:val="right"/>
              <w:rPr>
                <w:rFonts w:ascii="Arial Narrow" w:hAnsi="Arial Narrow" w:cs="Arial"/>
                <w:lang w:val="en-AU"/>
              </w:rPr>
            </w:pPr>
            <w:r w:rsidRPr="004B7CDF">
              <w:rPr>
                <w:rFonts w:ascii="Arial Narrow" w:hAnsi="Arial Narrow" w:cs="Arial"/>
                <w:lang w:val="en-AU"/>
              </w:rPr>
              <w:t>Moving towards 3</w:t>
            </w:r>
            <w:r w:rsidR="00842486" w:rsidRPr="004B7CDF">
              <w:rPr>
                <w:rFonts w:ascii="Arial Narrow" w:hAnsi="Arial Narrow" w:cs="Arial"/>
                <w:lang w:val="en-AU"/>
              </w:rPr>
              <w:t>–</w:t>
            </w:r>
            <w:r w:rsidRPr="004B7CDF">
              <w:rPr>
                <w:rFonts w:ascii="Arial Narrow" w:hAnsi="Arial Narrow" w:cs="Arial"/>
                <w:lang w:val="en-AU"/>
              </w:rPr>
              <w:t>4</w:t>
            </w:r>
          </w:p>
        </w:tc>
      </w:tr>
      <w:tr w:rsidR="00D80148" w:rsidRPr="004B7CDF" w14:paraId="5B06A445" w14:textId="5621F4BE" w:rsidTr="00D80148">
        <w:trPr>
          <w:trHeight w:val="288"/>
        </w:trPr>
        <w:tc>
          <w:tcPr>
            <w:tcW w:w="817" w:type="dxa"/>
            <w:noWrap/>
            <w:hideMark/>
          </w:tcPr>
          <w:p w14:paraId="0A77EB68" w14:textId="04C9F383" w:rsidR="00D80148" w:rsidRPr="004B7CDF" w:rsidRDefault="00D80148" w:rsidP="009512CE">
            <w:pPr>
              <w:jc w:val="right"/>
              <w:rPr>
                <w:rFonts w:ascii="Arial Narrow" w:hAnsi="Arial Narrow" w:cs="Arial"/>
                <w:lang w:val="en-AU"/>
              </w:rPr>
            </w:pPr>
            <w:r w:rsidRPr="004B7CDF">
              <w:rPr>
                <w:rFonts w:ascii="Arial Narrow" w:hAnsi="Arial Narrow" w:cs="Arial"/>
                <w:lang w:val="en-AU"/>
              </w:rPr>
              <w:t>19.00</w:t>
            </w:r>
          </w:p>
        </w:tc>
        <w:tc>
          <w:tcPr>
            <w:tcW w:w="851" w:type="dxa"/>
            <w:hideMark/>
          </w:tcPr>
          <w:p w14:paraId="358EA902"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355</w:t>
            </w:r>
          </w:p>
        </w:tc>
        <w:tc>
          <w:tcPr>
            <w:tcW w:w="3260" w:type="dxa"/>
            <w:vMerge/>
            <w:hideMark/>
          </w:tcPr>
          <w:p w14:paraId="3CF67C5B" w14:textId="77777777" w:rsidR="00D80148" w:rsidRPr="004B7CDF" w:rsidRDefault="00D80148" w:rsidP="00D80148">
            <w:pPr>
              <w:rPr>
                <w:rFonts w:ascii="Arial Narrow" w:hAnsi="Arial Narrow" w:cs="Arial"/>
                <w:lang w:val="en-AU"/>
              </w:rPr>
            </w:pPr>
          </w:p>
        </w:tc>
        <w:tc>
          <w:tcPr>
            <w:tcW w:w="1559" w:type="dxa"/>
            <w:vMerge/>
            <w:hideMark/>
          </w:tcPr>
          <w:p w14:paraId="570D859A" w14:textId="77777777" w:rsidR="00D80148" w:rsidRPr="004B7CDF" w:rsidRDefault="00D80148" w:rsidP="009512CE">
            <w:pPr>
              <w:jc w:val="right"/>
              <w:rPr>
                <w:rFonts w:ascii="Arial Narrow" w:hAnsi="Arial Narrow" w:cs="Arial"/>
                <w:lang w:val="en-AU"/>
              </w:rPr>
            </w:pPr>
          </w:p>
        </w:tc>
        <w:tc>
          <w:tcPr>
            <w:tcW w:w="1134" w:type="dxa"/>
            <w:vMerge/>
            <w:hideMark/>
          </w:tcPr>
          <w:p w14:paraId="3CCB36EB" w14:textId="77777777" w:rsidR="00D80148" w:rsidRPr="004B7CDF" w:rsidRDefault="00D80148" w:rsidP="009512CE">
            <w:pPr>
              <w:jc w:val="right"/>
              <w:rPr>
                <w:rFonts w:ascii="Arial Narrow" w:hAnsi="Arial Narrow" w:cs="Arial"/>
                <w:lang w:val="en-AU"/>
              </w:rPr>
            </w:pPr>
          </w:p>
        </w:tc>
        <w:tc>
          <w:tcPr>
            <w:tcW w:w="1276" w:type="dxa"/>
            <w:vMerge/>
          </w:tcPr>
          <w:p w14:paraId="6FB71249" w14:textId="77777777" w:rsidR="00D80148" w:rsidRPr="004B7CDF" w:rsidRDefault="00D80148" w:rsidP="009512CE">
            <w:pPr>
              <w:jc w:val="right"/>
              <w:rPr>
                <w:rFonts w:ascii="Arial Narrow" w:hAnsi="Arial Narrow" w:cs="Arial"/>
                <w:lang w:val="en-AU"/>
              </w:rPr>
            </w:pPr>
          </w:p>
        </w:tc>
      </w:tr>
      <w:tr w:rsidR="00D80148" w:rsidRPr="004B7CDF" w14:paraId="5B0E6DF8" w14:textId="5D455E9F" w:rsidTr="00D80148">
        <w:trPr>
          <w:trHeight w:val="288"/>
        </w:trPr>
        <w:tc>
          <w:tcPr>
            <w:tcW w:w="817" w:type="dxa"/>
            <w:noWrap/>
            <w:hideMark/>
          </w:tcPr>
          <w:p w14:paraId="28D8CF2C" w14:textId="4866C1BD" w:rsidR="00D80148" w:rsidRPr="004B7CDF" w:rsidRDefault="00D80148" w:rsidP="009512CE">
            <w:pPr>
              <w:jc w:val="right"/>
              <w:rPr>
                <w:rFonts w:ascii="Arial Narrow" w:hAnsi="Arial Narrow" w:cs="Arial"/>
                <w:lang w:val="en-AU"/>
              </w:rPr>
            </w:pPr>
            <w:r w:rsidRPr="004B7CDF">
              <w:rPr>
                <w:rFonts w:ascii="Arial Narrow" w:hAnsi="Arial Narrow" w:cs="Arial"/>
                <w:lang w:val="en-AU"/>
              </w:rPr>
              <w:t>20.00</w:t>
            </w:r>
          </w:p>
        </w:tc>
        <w:tc>
          <w:tcPr>
            <w:tcW w:w="851" w:type="dxa"/>
            <w:hideMark/>
          </w:tcPr>
          <w:p w14:paraId="2090983D"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358</w:t>
            </w:r>
          </w:p>
        </w:tc>
        <w:tc>
          <w:tcPr>
            <w:tcW w:w="3260" w:type="dxa"/>
            <w:vMerge/>
            <w:hideMark/>
          </w:tcPr>
          <w:p w14:paraId="662D1A0D" w14:textId="77777777" w:rsidR="00D80148" w:rsidRPr="004B7CDF" w:rsidRDefault="00D80148" w:rsidP="00D80148">
            <w:pPr>
              <w:rPr>
                <w:rFonts w:ascii="Arial Narrow" w:hAnsi="Arial Narrow" w:cs="Arial"/>
                <w:lang w:val="en-AU"/>
              </w:rPr>
            </w:pPr>
          </w:p>
        </w:tc>
        <w:tc>
          <w:tcPr>
            <w:tcW w:w="1559" w:type="dxa"/>
            <w:vMerge/>
            <w:hideMark/>
          </w:tcPr>
          <w:p w14:paraId="6B4D3FE8" w14:textId="77777777" w:rsidR="00D80148" w:rsidRPr="004B7CDF" w:rsidRDefault="00D80148" w:rsidP="009512CE">
            <w:pPr>
              <w:jc w:val="right"/>
              <w:rPr>
                <w:rFonts w:ascii="Arial Narrow" w:hAnsi="Arial Narrow" w:cs="Arial"/>
                <w:lang w:val="en-AU"/>
              </w:rPr>
            </w:pPr>
          </w:p>
        </w:tc>
        <w:tc>
          <w:tcPr>
            <w:tcW w:w="1134" w:type="dxa"/>
            <w:vMerge/>
            <w:hideMark/>
          </w:tcPr>
          <w:p w14:paraId="0D99A9A9" w14:textId="77777777" w:rsidR="00D80148" w:rsidRPr="004B7CDF" w:rsidRDefault="00D80148" w:rsidP="009512CE">
            <w:pPr>
              <w:jc w:val="right"/>
              <w:rPr>
                <w:rFonts w:ascii="Arial Narrow" w:hAnsi="Arial Narrow" w:cs="Arial"/>
                <w:lang w:val="en-AU"/>
              </w:rPr>
            </w:pPr>
          </w:p>
        </w:tc>
        <w:tc>
          <w:tcPr>
            <w:tcW w:w="1276" w:type="dxa"/>
            <w:vMerge/>
          </w:tcPr>
          <w:p w14:paraId="494BED60" w14:textId="77777777" w:rsidR="00D80148" w:rsidRPr="004B7CDF" w:rsidRDefault="00D80148" w:rsidP="009512CE">
            <w:pPr>
              <w:jc w:val="right"/>
              <w:rPr>
                <w:rFonts w:ascii="Arial Narrow" w:hAnsi="Arial Narrow" w:cs="Arial"/>
                <w:lang w:val="en-AU"/>
              </w:rPr>
            </w:pPr>
          </w:p>
        </w:tc>
      </w:tr>
      <w:tr w:rsidR="00D80148" w:rsidRPr="004B7CDF" w14:paraId="7D00C558" w14:textId="00DE6022" w:rsidTr="00D80148">
        <w:trPr>
          <w:trHeight w:val="288"/>
        </w:trPr>
        <w:tc>
          <w:tcPr>
            <w:tcW w:w="817" w:type="dxa"/>
            <w:noWrap/>
            <w:hideMark/>
          </w:tcPr>
          <w:p w14:paraId="539D9810" w14:textId="553B8017" w:rsidR="00D80148" w:rsidRPr="004B7CDF" w:rsidRDefault="00D80148" w:rsidP="009512CE">
            <w:pPr>
              <w:jc w:val="right"/>
              <w:rPr>
                <w:rFonts w:ascii="Arial Narrow" w:hAnsi="Arial Narrow" w:cs="Arial"/>
                <w:lang w:val="en-AU"/>
              </w:rPr>
            </w:pPr>
            <w:r w:rsidRPr="004B7CDF">
              <w:rPr>
                <w:rFonts w:ascii="Arial Narrow" w:hAnsi="Arial Narrow" w:cs="Arial"/>
                <w:lang w:val="en-AU"/>
              </w:rPr>
              <w:t>21.00</w:t>
            </w:r>
          </w:p>
        </w:tc>
        <w:tc>
          <w:tcPr>
            <w:tcW w:w="851" w:type="dxa"/>
            <w:hideMark/>
          </w:tcPr>
          <w:p w14:paraId="5FDF76E7"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361</w:t>
            </w:r>
          </w:p>
        </w:tc>
        <w:tc>
          <w:tcPr>
            <w:tcW w:w="3260" w:type="dxa"/>
            <w:vMerge/>
            <w:hideMark/>
          </w:tcPr>
          <w:p w14:paraId="1AE154A3" w14:textId="77777777" w:rsidR="00D80148" w:rsidRPr="004B7CDF" w:rsidRDefault="00D80148" w:rsidP="00D80148">
            <w:pPr>
              <w:rPr>
                <w:rFonts w:ascii="Arial Narrow" w:hAnsi="Arial Narrow" w:cs="Arial"/>
                <w:lang w:val="en-AU"/>
              </w:rPr>
            </w:pPr>
          </w:p>
        </w:tc>
        <w:tc>
          <w:tcPr>
            <w:tcW w:w="1559" w:type="dxa"/>
            <w:vMerge/>
            <w:hideMark/>
          </w:tcPr>
          <w:p w14:paraId="5178A716" w14:textId="77777777" w:rsidR="00D80148" w:rsidRPr="004B7CDF" w:rsidRDefault="00D80148" w:rsidP="009512CE">
            <w:pPr>
              <w:jc w:val="right"/>
              <w:rPr>
                <w:rFonts w:ascii="Arial Narrow" w:hAnsi="Arial Narrow" w:cs="Arial"/>
                <w:lang w:val="en-AU"/>
              </w:rPr>
            </w:pPr>
          </w:p>
        </w:tc>
        <w:tc>
          <w:tcPr>
            <w:tcW w:w="1134" w:type="dxa"/>
            <w:vMerge/>
            <w:hideMark/>
          </w:tcPr>
          <w:p w14:paraId="1CAEE7D6" w14:textId="77777777" w:rsidR="00D80148" w:rsidRPr="004B7CDF" w:rsidRDefault="00D80148" w:rsidP="009512CE">
            <w:pPr>
              <w:jc w:val="right"/>
              <w:rPr>
                <w:rFonts w:ascii="Arial Narrow" w:hAnsi="Arial Narrow" w:cs="Arial"/>
                <w:lang w:val="en-AU"/>
              </w:rPr>
            </w:pPr>
          </w:p>
        </w:tc>
        <w:tc>
          <w:tcPr>
            <w:tcW w:w="1276" w:type="dxa"/>
            <w:vMerge/>
          </w:tcPr>
          <w:p w14:paraId="6E1AAD2C" w14:textId="77777777" w:rsidR="00D80148" w:rsidRPr="004B7CDF" w:rsidRDefault="00D80148" w:rsidP="009512CE">
            <w:pPr>
              <w:jc w:val="right"/>
              <w:rPr>
                <w:rFonts w:ascii="Arial Narrow" w:hAnsi="Arial Narrow" w:cs="Arial"/>
                <w:lang w:val="en-AU"/>
              </w:rPr>
            </w:pPr>
          </w:p>
        </w:tc>
      </w:tr>
      <w:tr w:rsidR="00D80148" w:rsidRPr="004B7CDF" w14:paraId="32056946" w14:textId="1072735D" w:rsidTr="00D80148">
        <w:trPr>
          <w:trHeight w:val="288"/>
        </w:trPr>
        <w:tc>
          <w:tcPr>
            <w:tcW w:w="817" w:type="dxa"/>
            <w:noWrap/>
            <w:hideMark/>
          </w:tcPr>
          <w:p w14:paraId="219FC18C" w14:textId="08BE4EC2" w:rsidR="00D80148" w:rsidRPr="004B7CDF" w:rsidRDefault="00D80148" w:rsidP="009512CE">
            <w:pPr>
              <w:jc w:val="right"/>
              <w:rPr>
                <w:rFonts w:ascii="Arial Narrow" w:hAnsi="Arial Narrow" w:cs="Arial"/>
                <w:lang w:val="en-AU"/>
              </w:rPr>
            </w:pPr>
            <w:r w:rsidRPr="004B7CDF">
              <w:rPr>
                <w:rFonts w:ascii="Arial Narrow" w:hAnsi="Arial Narrow" w:cs="Arial"/>
                <w:lang w:val="en-AU"/>
              </w:rPr>
              <w:t>22.00</w:t>
            </w:r>
          </w:p>
        </w:tc>
        <w:tc>
          <w:tcPr>
            <w:tcW w:w="851" w:type="dxa"/>
            <w:hideMark/>
          </w:tcPr>
          <w:p w14:paraId="08D0E603"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364</w:t>
            </w:r>
          </w:p>
        </w:tc>
        <w:tc>
          <w:tcPr>
            <w:tcW w:w="3260" w:type="dxa"/>
            <w:vMerge/>
            <w:hideMark/>
          </w:tcPr>
          <w:p w14:paraId="5114C5E0" w14:textId="77777777" w:rsidR="00D80148" w:rsidRPr="004B7CDF" w:rsidRDefault="00D80148" w:rsidP="00D80148">
            <w:pPr>
              <w:rPr>
                <w:rFonts w:ascii="Arial Narrow" w:hAnsi="Arial Narrow" w:cs="Arial"/>
                <w:lang w:val="en-AU"/>
              </w:rPr>
            </w:pPr>
          </w:p>
        </w:tc>
        <w:tc>
          <w:tcPr>
            <w:tcW w:w="1559" w:type="dxa"/>
            <w:vMerge/>
            <w:hideMark/>
          </w:tcPr>
          <w:p w14:paraId="24F7F27A" w14:textId="77777777" w:rsidR="00D80148" w:rsidRPr="004B7CDF" w:rsidRDefault="00D80148" w:rsidP="009512CE">
            <w:pPr>
              <w:jc w:val="right"/>
              <w:rPr>
                <w:rFonts w:ascii="Arial Narrow" w:hAnsi="Arial Narrow" w:cs="Arial"/>
                <w:lang w:val="en-AU"/>
              </w:rPr>
            </w:pPr>
          </w:p>
        </w:tc>
        <w:tc>
          <w:tcPr>
            <w:tcW w:w="1134" w:type="dxa"/>
            <w:vMerge/>
            <w:hideMark/>
          </w:tcPr>
          <w:p w14:paraId="571DEC77" w14:textId="77777777" w:rsidR="00D80148" w:rsidRPr="004B7CDF" w:rsidRDefault="00D80148" w:rsidP="009512CE">
            <w:pPr>
              <w:jc w:val="right"/>
              <w:rPr>
                <w:rFonts w:ascii="Arial Narrow" w:hAnsi="Arial Narrow" w:cs="Arial"/>
                <w:lang w:val="en-AU"/>
              </w:rPr>
            </w:pPr>
          </w:p>
        </w:tc>
        <w:tc>
          <w:tcPr>
            <w:tcW w:w="1276" w:type="dxa"/>
            <w:vMerge/>
          </w:tcPr>
          <w:p w14:paraId="11C077E7" w14:textId="77777777" w:rsidR="00D80148" w:rsidRPr="004B7CDF" w:rsidRDefault="00D80148" w:rsidP="009512CE">
            <w:pPr>
              <w:jc w:val="right"/>
              <w:rPr>
                <w:rFonts w:ascii="Arial Narrow" w:hAnsi="Arial Narrow" w:cs="Arial"/>
                <w:lang w:val="en-AU"/>
              </w:rPr>
            </w:pPr>
          </w:p>
        </w:tc>
      </w:tr>
      <w:tr w:rsidR="00D80148" w:rsidRPr="004B7CDF" w14:paraId="67339197" w14:textId="1FC4867A" w:rsidTr="00D80148">
        <w:trPr>
          <w:trHeight w:val="288"/>
        </w:trPr>
        <w:tc>
          <w:tcPr>
            <w:tcW w:w="817" w:type="dxa"/>
            <w:noWrap/>
            <w:hideMark/>
          </w:tcPr>
          <w:p w14:paraId="14A46651" w14:textId="7A31AAFD" w:rsidR="00D80148" w:rsidRPr="004B7CDF" w:rsidRDefault="00D80148" w:rsidP="009512CE">
            <w:pPr>
              <w:jc w:val="right"/>
              <w:rPr>
                <w:rFonts w:ascii="Arial Narrow" w:hAnsi="Arial Narrow" w:cs="Arial"/>
                <w:lang w:val="en-AU"/>
              </w:rPr>
            </w:pPr>
            <w:r w:rsidRPr="004B7CDF">
              <w:rPr>
                <w:rFonts w:ascii="Arial Narrow" w:hAnsi="Arial Narrow" w:cs="Arial"/>
                <w:lang w:val="en-AU"/>
              </w:rPr>
              <w:t>23.00</w:t>
            </w:r>
          </w:p>
        </w:tc>
        <w:tc>
          <w:tcPr>
            <w:tcW w:w="851" w:type="dxa"/>
            <w:hideMark/>
          </w:tcPr>
          <w:p w14:paraId="01F5FAA3"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367</w:t>
            </w:r>
          </w:p>
        </w:tc>
        <w:tc>
          <w:tcPr>
            <w:tcW w:w="3260" w:type="dxa"/>
            <w:vMerge/>
            <w:hideMark/>
          </w:tcPr>
          <w:p w14:paraId="549CDE16" w14:textId="77777777" w:rsidR="00D80148" w:rsidRPr="004B7CDF" w:rsidRDefault="00D80148" w:rsidP="00D80148">
            <w:pPr>
              <w:rPr>
                <w:rFonts w:ascii="Arial Narrow" w:hAnsi="Arial Narrow" w:cs="Arial"/>
                <w:lang w:val="en-AU"/>
              </w:rPr>
            </w:pPr>
          </w:p>
        </w:tc>
        <w:tc>
          <w:tcPr>
            <w:tcW w:w="1559" w:type="dxa"/>
            <w:vMerge/>
            <w:hideMark/>
          </w:tcPr>
          <w:p w14:paraId="2100C58B" w14:textId="77777777" w:rsidR="00D80148" w:rsidRPr="004B7CDF" w:rsidRDefault="00D80148" w:rsidP="009512CE">
            <w:pPr>
              <w:jc w:val="right"/>
              <w:rPr>
                <w:rFonts w:ascii="Arial Narrow" w:hAnsi="Arial Narrow" w:cs="Arial"/>
                <w:lang w:val="en-AU"/>
              </w:rPr>
            </w:pPr>
          </w:p>
        </w:tc>
        <w:tc>
          <w:tcPr>
            <w:tcW w:w="1134" w:type="dxa"/>
            <w:vMerge/>
            <w:hideMark/>
          </w:tcPr>
          <w:p w14:paraId="35A71DEB" w14:textId="77777777" w:rsidR="00D80148" w:rsidRPr="004B7CDF" w:rsidRDefault="00D80148" w:rsidP="009512CE">
            <w:pPr>
              <w:jc w:val="right"/>
              <w:rPr>
                <w:rFonts w:ascii="Arial Narrow" w:hAnsi="Arial Narrow" w:cs="Arial"/>
                <w:lang w:val="en-AU"/>
              </w:rPr>
            </w:pPr>
          </w:p>
        </w:tc>
        <w:tc>
          <w:tcPr>
            <w:tcW w:w="1276" w:type="dxa"/>
            <w:vMerge/>
          </w:tcPr>
          <w:p w14:paraId="5167BA94" w14:textId="77777777" w:rsidR="00D80148" w:rsidRPr="004B7CDF" w:rsidRDefault="00D80148" w:rsidP="009512CE">
            <w:pPr>
              <w:jc w:val="right"/>
              <w:rPr>
                <w:rFonts w:ascii="Arial Narrow" w:hAnsi="Arial Narrow" w:cs="Arial"/>
                <w:lang w:val="en-AU"/>
              </w:rPr>
            </w:pPr>
          </w:p>
        </w:tc>
      </w:tr>
      <w:tr w:rsidR="00D80148" w:rsidRPr="004B7CDF" w14:paraId="08E4A5C3" w14:textId="136DABD1" w:rsidTr="00D80148">
        <w:trPr>
          <w:trHeight w:val="288"/>
        </w:trPr>
        <w:tc>
          <w:tcPr>
            <w:tcW w:w="817" w:type="dxa"/>
            <w:noWrap/>
            <w:hideMark/>
          </w:tcPr>
          <w:p w14:paraId="40654A29" w14:textId="72D20758" w:rsidR="00D80148" w:rsidRPr="004B7CDF" w:rsidRDefault="00D80148" w:rsidP="009512CE">
            <w:pPr>
              <w:jc w:val="right"/>
              <w:rPr>
                <w:rFonts w:ascii="Arial Narrow" w:hAnsi="Arial Narrow" w:cs="Arial"/>
                <w:lang w:val="en-AU"/>
              </w:rPr>
            </w:pPr>
            <w:r w:rsidRPr="004B7CDF">
              <w:rPr>
                <w:rFonts w:ascii="Arial Narrow" w:hAnsi="Arial Narrow" w:cs="Arial"/>
                <w:lang w:val="en-AU"/>
              </w:rPr>
              <w:t>24.00</w:t>
            </w:r>
          </w:p>
        </w:tc>
        <w:tc>
          <w:tcPr>
            <w:tcW w:w="851" w:type="dxa"/>
            <w:hideMark/>
          </w:tcPr>
          <w:p w14:paraId="08DAEDDA"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370</w:t>
            </w:r>
          </w:p>
        </w:tc>
        <w:tc>
          <w:tcPr>
            <w:tcW w:w="3260" w:type="dxa"/>
            <w:vMerge/>
            <w:hideMark/>
          </w:tcPr>
          <w:p w14:paraId="51E36756" w14:textId="77777777" w:rsidR="00D80148" w:rsidRPr="004B7CDF" w:rsidRDefault="00D80148" w:rsidP="00D80148">
            <w:pPr>
              <w:rPr>
                <w:rFonts w:ascii="Arial Narrow" w:hAnsi="Arial Narrow" w:cs="Arial"/>
                <w:lang w:val="en-AU"/>
              </w:rPr>
            </w:pPr>
          </w:p>
        </w:tc>
        <w:tc>
          <w:tcPr>
            <w:tcW w:w="1559" w:type="dxa"/>
            <w:vMerge/>
            <w:hideMark/>
          </w:tcPr>
          <w:p w14:paraId="1C002F5A" w14:textId="77777777" w:rsidR="00D80148" w:rsidRPr="004B7CDF" w:rsidRDefault="00D80148" w:rsidP="009512CE">
            <w:pPr>
              <w:jc w:val="right"/>
              <w:rPr>
                <w:rFonts w:ascii="Arial Narrow" w:hAnsi="Arial Narrow" w:cs="Arial"/>
                <w:lang w:val="en-AU"/>
              </w:rPr>
            </w:pPr>
          </w:p>
        </w:tc>
        <w:tc>
          <w:tcPr>
            <w:tcW w:w="1134" w:type="dxa"/>
            <w:vMerge/>
            <w:hideMark/>
          </w:tcPr>
          <w:p w14:paraId="4E2552C1" w14:textId="77777777" w:rsidR="00D80148" w:rsidRPr="004B7CDF" w:rsidRDefault="00D80148" w:rsidP="009512CE">
            <w:pPr>
              <w:jc w:val="right"/>
              <w:rPr>
                <w:rFonts w:ascii="Arial Narrow" w:hAnsi="Arial Narrow" w:cs="Arial"/>
                <w:lang w:val="en-AU"/>
              </w:rPr>
            </w:pPr>
          </w:p>
        </w:tc>
        <w:tc>
          <w:tcPr>
            <w:tcW w:w="1276" w:type="dxa"/>
            <w:vMerge/>
          </w:tcPr>
          <w:p w14:paraId="7165218D" w14:textId="77777777" w:rsidR="00D80148" w:rsidRPr="004B7CDF" w:rsidRDefault="00D80148" w:rsidP="009512CE">
            <w:pPr>
              <w:jc w:val="right"/>
              <w:rPr>
                <w:rFonts w:ascii="Arial Narrow" w:hAnsi="Arial Narrow" w:cs="Arial"/>
                <w:lang w:val="en-AU"/>
              </w:rPr>
            </w:pPr>
          </w:p>
        </w:tc>
      </w:tr>
      <w:tr w:rsidR="00D80148" w:rsidRPr="004B7CDF" w14:paraId="6175C405" w14:textId="4FC51A01" w:rsidTr="00D80148">
        <w:trPr>
          <w:trHeight w:val="288"/>
        </w:trPr>
        <w:tc>
          <w:tcPr>
            <w:tcW w:w="817" w:type="dxa"/>
            <w:noWrap/>
            <w:hideMark/>
          </w:tcPr>
          <w:p w14:paraId="46B7CFAE" w14:textId="0F8FED01" w:rsidR="00D80148" w:rsidRPr="004B7CDF" w:rsidRDefault="00D80148" w:rsidP="009512CE">
            <w:pPr>
              <w:jc w:val="right"/>
              <w:rPr>
                <w:rFonts w:ascii="Arial Narrow" w:hAnsi="Arial Narrow" w:cs="Arial"/>
                <w:lang w:val="en-AU"/>
              </w:rPr>
            </w:pPr>
            <w:r w:rsidRPr="004B7CDF">
              <w:rPr>
                <w:rFonts w:ascii="Arial Narrow" w:hAnsi="Arial Narrow" w:cs="Arial"/>
                <w:lang w:val="en-AU"/>
              </w:rPr>
              <w:t>25.00</w:t>
            </w:r>
          </w:p>
        </w:tc>
        <w:tc>
          <w:tcPr>
            <w:tcW w:w="851" w:type="dxa"/>
            <w:hideMark/>
          </w:tcPr>
          <w:p w14:paraId="14A715A3"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373</w:t>
            </w:r>
          </w:p>
        </w:tc>
        <w:tc>
          <w:tcPr>
            <w:tcW w:w="3260" w:type="dxa"/>
            <w:vMerge/>
            <w:hideMark/>
          </w:tcPr>
          <w:p w14:paraId="68F5D65E" w14:textId="77777777" w:rsidR="00D80148" w:rsidRPr="004B7CDF" w:rsidRDefault="00D80148" w:rsidP="00D80148">
            <w:pPr>
              <w:rPr>
                <w:rFonts w:ascii="Arial Narrow" w:hAnsi="Arial Narrow" w:cs="Arial"/>
                <w:lang w:val="en-AU"/>
              </w:rPr>
            </w:pPr>
          </w:p>
        </w:tc>
        <w:tc>
          <w:tcPr>
            <w:tcW w:w="1559" w:type="dxa"/>
            <w:vMerge/>
            <w:hideMark/>
          </w:tcPr>
          <w:p w14:paraId="3A2DD148" w14:textId="77777777" w:rsidR="00D80148" w:rsidRPr="004B7CDF" w:rsidRDefault="00D80148" w:rsidP="009512CE">
            <w:pPr>
              <w:jc w:val="right"/>
              <w:rPr>
                <w:rFonts w:ascii="Arial Narrow" w:hAnsi="Arial Narrow" w:cs="Arial"/>
                <w:lang w:val="en-AU"/>
              </w:rPr>
            </w:pPr>
          </w:p>
        </w:tc>
        <w:tc>
          <w:tcPr>
            <w:tcW w:w="1134" w:type="dxa"/>
            <w:vMerge/>
            <w:hideMark/>
          </w:tcPr>
          <w:p w14:paraId="0AC277AC" w14:textId="77777777" w:rsidR="00D80148" w:rsidRPr="004B7CDF" w:rsidRDefault="00D80148" w:rsidP="009512CE">
            <w:pPr>
              <w:jc w:val="right"/>
              <w:rPr>
                <w:rFonts w:ascii="Arial Narrow" w:hAnsi="Arial Narrow" w:cs="Arial"/>
                <w:lang w:val="en-AU"/>
              </w:rPr>
            </w:pPr>
          </w:p>
        </w:tc>
        <w:tc>
          <w:tcPr>
            <w:tcW w:w="1276" w:type="dxa"/>
            <w:vMerge/>
          </w:tcPr>
          <w:p w14:paraId="578374E6" w14:textId="77777777" w:rsidR="00D80148" w:rsidRPr="004B7CDF" w:rsidRDefault="00D80148" w:rsidP="009512CE">
            <w:pPr>
              <w:jc w:val="right"/>
              <w:rPr>
                <w:rFonts w:ascii="Arial Narrow" w:hAnsi="Arial Narrow" w:cs="Arial"/>
                <w:lang w:val="en-AU"/>
              </w:rPr>
            </w:pPr>
          </w:p>
        </w:tc>
      </w:tr>
      <w:tr w:rsidR="00D80148" w:rsidRPr="004B7CDF" w14:paraId="02727365" w14:textId="692881E8" w:rsidTr="00D80148">
        <w:trPr>
          <w:trHeight w:val="288"/>
        </w:trPr>
        <w:tc>
          <w:tcPr>
            <w:tcW w:w="817" w:type="dxa"/>
            <w:noWrap/>
            <w:hideMark/>
          </w:tcPr>
          <w:p w14:paraId="7DEDD90B" w14:textId="2993ADB0" w:rsidR="00D80148" w:rsidRPr="004B7CDF" w:rsidRDefault="00D80148" w:rsidP="009512CE">
            <w:pPr>
              <w:jc w:val="right"/>
              <w:rPr>
                <w:rFonts w:ascii="Arial Narrow" w:hAnsi="Arial Narrow" w:cs="Arial"/>
                <w:lang w:val="en-AU"/>
              </w:rPr>
            </w:pPr>
            <w:r w:rsidRPr="004B7CDF">
              <w:rPr>
                <w:rFonts w:ascii="Arial Narrow" w:hAnsi="Arial Narrow" w:cs="Arial"/>
                <w:lang w:val="en-AU"/>
              </w:rPr>
              <w:t>26.00</w:t>
            </w:r>
          </w:p>
        </w:tc>
        <w:tc>
          <w:tcPr>
            <w:tcW w:w="851" w:type="dxa"/>
            <w:hideMark/>
          </w:tcPr>
          <w:p w14:paraId="28AC640C"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376</w:t>
            </w:r>
          </w:p>
        </w:tc>
        <w:tc>
          <w:tcPr>
            <w:tcW w:w="3260" w:type="dxa"/>
            <w:vMerge/>
            <w:hideMark/>
          </w:tcPr>
          <w:p w14:paraId="7886ED28" w14:textId="77777777" w:rsidR="00D80148" w:rsidRPr="004B7CDF" w:rsidRDefault="00D80148" w:rsidP="00D80148">
            <w:pPr>
              <w:rPr>
                <w:rFonts w:ascii="Arial Narrow" w:hAnsi="Arial Narrow" w:cs="Arial"/>
                <w:lang w:val="en-AU"/>
              </w:rPr>
            </w:pPr>
          </w:p>
        </w:tc>
        <w:tc>
          <w:tcPr>
            <w:tcW w:w="1559" w:type="dxa"/>
            <w:vMerge/>
            <w:hideMark/>
          </w:tcPr>
          <w:p w14:paraId="6B451EB3" w14:textId="77777777" w:rsidR="00D80148" w:rsidRPr="004B7CDF" w:rsidRDefault="00D80148" w:rsidP="009512CE">
            <w:pPr>
              <w:jc w:val="right"/>
              <w:rPr>
                <w:rFonts w:ascii="Arial Narrow" w:hAnsi="Arial Narrow" w:cs="Arial"/>
                <w:lang w:val="en-AU"/>
              </w:rPr>
            </w:pPr>
          </w:p>
        </w:tc>
        <w:tc>
          <w:tcPr>
            <w:tcW w:w="1134" w:type="dxa"/>
            <w:vMerge/>
            <w:hideMark/>
          </w:tcPr>
          <w:p w14:paraId="55B7ACF1" w14:textId="77777777" w:rsidR="00D80148" w:rsidRPr="004B7CDF" w:rsidRDefault="00D80148" w:rsidP="009512CE">
            <w:pPr>
              <w:jc w:val="right"/>
              <w:rPr>
                <w:rFonts w:ascii="Arial Narrow" w:hAnsi="Arial Narrow" w:cs="Arial"/>
                <w:lang w:val="en-AU"/>
              </w:rPr>
            </w:pPr>
          </w:p>
        </w:tc>
        <w:tc>
          <w:tcPr>
            <w:tcW w:w="1276" w:type="dxa"/>
            <w:vMerge/>
          </w:tcPr>
          <w:p w14:paraId="520C7FC4" w14:textId="77777777" w:rsidR="00D80148" w:rsidRPr="004B7CDF" w:rsidRDefault="00D80148" w:rsidP="009512CE">
            <w:pPr>
              <w:jc w:val="right"/>
              <w:rPr>
                <w:rFonts w:ascii="Arial Narrow" w:hAnsi="Arial Narrow" w:cs="Arial"/>
                <w:lang w:val="en-AU"/>
              </w:rPr>
            </w:pPr>
          </w:p>
        </w:tc>
      </w:tr>
      <w:tr w:rsidR="00D80148" w:rsidRPr="004B7CDF" w14:paraId="7E39BB42" w14:textId="448E5DEA" w:rsidTr="00D80148">
        <w:trPr>
          <w:trHeight w:val="300"/>
        </w:trPr>
        <w:tc>
          <w:tcPr>
            <w:tcW w:w="817" w:type="dxa"/>
            <w:noWrap/>
            <w:hideMark/>
          </w:tcPr>
          <w:p w14:paraId="7BC194FF" w14:textId="1BC65EF0" w:rsidR="00D80148" w:rsidRPr="004B7CDF" w:rsidRDefault="00D80148" w:rsidP="009512CE">
            <w:pPr>
              <w:jc w:val="right"/>
              <w:rPr>
                <w:rFonts w:ascii="Arial Narrow" w:hAnsi="Arial Narrow" w:cs="Arial"/>
                <w:lang w:val="en-AU"/>
              </w:rPr>
            </w:pPr>
            <w:r w:rsidRPr="004B7CDF">
              <w:rPr>
                <w:rFonts w:ascii="Arial Narrow" w:hAnsi="Arial Narrow" w:cs="Arial"/>
                <w:lang w:val="en-AU"/>
              </w:rPr>
              <w:t>27.00</w:t>
            </w:r>
          </w:p>
        </w:tc>
        <w:tc>
          <w:tcPr>
            <w:tcW w:w="851" w:type="dxa"/>
            <w:hideMark/>
          </w:tcPr>
          <w:p w14:paraId="4C7DFA64"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379</w:t>
            </w:r>
          </w:p>
        </w:tc>
        <w:tc>
          <w:tcPr>
            <w:tcW w:w="3260" w:type="dxa"/>
            <w:vMerge/>
            <w:hideMark/>
          </w:tcPr>
          <w:p w14:paraId="17FBB38F" w14:textId="77777777" w:rsidR="00D80148" w:rsidRPr="004B7CDF" w:rsidRDefault="00D80148" w:rsidP="00D80148">
            <w:pPr>
              <w:rPr>
                <w:rFonts w:ascii="Arial Narrow" w:hAnsi="Arial Narrow" w:cs="Arial"/>
                <w:lang w:val="en-AU"/>
              </w:rPr>
            </w:pPr>
          </w:p>
        </w:tc>
        <w:tc>
          <w:tcPr>
            <w:tcW w:w="1559" w:type="dxa"/>
            <w:vMerge/>
            <w:hideMark/>
          </w:tcPr>
          <w:p w14:paraId="2E2437A3" w14:textId="77777777" w:rsidR="00D80148" w:rsidRPr="004B7CDF" w:rsidRDefault="00D80148" w:rsidP="009512CE">
            <w:pPr>
              <w:jc w:val="right"/>
              <w:rPr>
                <w:rFonts w:ascii="Arial Narrow" w:hAnsi="Arial Narrow" w:cs="Arial"/>
                <w:lang w:val="en-AU"/>
              </w:rPr>
            </w:pPr>
          </w:p>
        </w:tc>
        <w:tc>
          <w:tcPr>
            <w:tcW w:w="1134" w:type="dxa"/>
            <w:vMerge/>
            <w:hideMark/>
          </w:tcPr>
          <w:p w14:paraId="3E773504" w14:textId="77777777" w:rsidR="00D80148" w:rsidRPr="004B7CDF" w:rsidRDefault="00D80148" w:rsidP="009512CE">
            <w:pPr>
              <w:jc w:val="right"/>
              <w:rPr>
                <w:rFonts w:ascii="Arial Narrow" w:hAnsi="Arial Narrow" w:cs="Arial"/>
                <w:lang w:val="en-AU"/>
              </w:rPr>
            </w:pPr>
          </w:p>
        </w:tc>
        <w:tc>
          <w:tcPr>
            <w:tcW w:w="1276" w:type="dxa"/>
            <w:vMerge/>
          </w:tcPr>
          <w:p w14:paraId="24B5C070" w14:textId="77777777" w:rsidR="00D80148" w:rsidRPr="004B7CDF" w:rsidRDefault="00D80148" w:rsidP="009512CE">
            <w:pPr>
              <w:jc w:val="right"/>
              <w:rPr>
                <w:rFonts w:ascii="Arial Narrow" w:hAnsi="Arial Narrow" w:cs="Arial"/>
                <w:lang w:val="en-AU"/>
              </w:rPr>
            </w:pPr>
          </w:p>
        </w:tc>
      </w:tr>
      <w:tr w:rsidR="00D80148" w:rsidRPr="004B7CDF" w14:paraId="0E14394F" w14:textId="6BA447C6" w:rsidTr="00D80148">
        <w:trPr>
          <w:trHeight w:val="291"/>
        </w:trPr>
        <w:tc>
          <w:tcPr>
            <w:tcW w:w="817" w:type="dxa"/>
            <w:noWrap/>
            <w:hideMark/>
          </w:tcPr>
          <w:p w14:paraId="07D1C6E5" w14:textId="3AA79EEF" w:rsidR="00D80148" w:rsidRPr="004B7CDF" w:rsidRDefault="00D80148" w:rsidP="009512CE">
            <w:pPr>
              <w:jc w:val="right"/>
              <w:rPr>
                <w:rFonts w:ascii="Arial Narrow" w:hAnsi="Arial Narrow" w:cs="Arial"/>
                <w:lang w:val="en-AU"/>
              </w:rPr>
            </w:pPr>
            <w:r w:rsidRPr="004B7CDF">
              <w:rPr>
                <w:rFonts w:ascii="Arial Narrow" w:hAnsi="Arial Narrow" w:cs="Arial"/>
                <w:lang w:val="en-AU"/>
              </w:rPr>
              <w:t>28.00</w:t>
            </w:r>
          </w:p>
        </w:tc>
        <w:tc>
          <w:tcPr>
            <w:tcW w:w="851" w:type="dxa"/>
            <w:hideMark/>
          </w:tcPr>
          <w:p w14:paraId="15C7F2AC"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381</w:t>
            </w:r>
          </w:p>
        </w:tc>
        <w:tc>
          <w:tcPr>
            <w:tcW w:w="3260" w:type="dxa"/>
            <w:vMerge w:val="restart"/>
            <w:hideMark/>
          </w:tcPr>
          <w:p w14:paraId="32B55BCB" w14:textId="2D4BEF7C" w:rsidR="00D80148" w:rsidRPr="004B7CDF" w:rsidRDefault="00D80148" w:rsidP="00D80148">
            <w:pPr>
              <w:rPr>
                <w:rFonts w:ascii="Arial Narrow" w:hAnsi="Arial Narrow" w:cs="Arial"/>
                <w:lang w:val="en-AU"/>
              </w:rPr>
            </w:pPr>
            <w:r w:rsidRPr="004B7CDF">
              <w:rPr>
                <w:rFonts w:ascii="Arial Narrow" w:hAnsi="Arial Narrow" w:cs="Arial"/>
                <w:lang w:val="en-AU"/>
              </w:rPr>
              <w:t>Students identify and explain how cultural practices influence people</w:t>
            </w:r>
            <w:r w:rsidR="00842486" w:rsidRPr="004B7CDF">
              <w:rPr>
                <w:rFonts w:ascii="Arial Narrow" w:hAnsi="Arial Narrow" w:cs="Arial"/>
                <w:lang w:val="en-AU"/>
              </w:rPr>
              <w:t>’</w:t>
            </w:r>
            <w:r w:rsidRPr="004B7CDF">
              <w:rPr>
                <w:rFonts w:ascii="Arial Narrow" w:hAnsi="Arial Narrow" w:cs="Arial"/>
                <w:lang w:val="en-AU"/>
              </w:rPr>
              <w:t xml:space="preserve">s relationships. They compare the experiences of different cultures and recognise the influence of different perspectives on cultural identity. </w:t>
            </w:r>
          </w:p>
        </w:tc>
        <w:tc>
          <w:tcPr>
            <w:tcW w:w="1559" w:type="dxa"/>
            <w:vMerge w:val="restart"/>
            <w:noWrap/>
            <w:hideMark/>
          </w:tcPr>
          <w:p w14:paraId="728F5422" w14:textId="552F38BE" w:rsidR="00D80148" w:rsidRPr="004B7CDF" w:rsidRDefault="00D80148" w:rsidP="009512CE">
            <w:pPr>
              <w:jc w:val="right"/>
              <w:rPr>
                <w:rFonts w:ascii="Arial Narrow" w:hAnsi="Arial Narrow" w:cs="Arial"/>
                <w:lang w:val="en-AU"/>
              </w:rPr>
            </w:pPr>
            <w:r w:rsidRPr="004B7CDF">
              <w:rPr>
                <w:rFonts w:ascii="Arial Narrow" w:hAnsi="Arial Narrow" w:cs="Arial"/>
                <w:lang w:val="en-AU"/>
              </w:rPr>
              <w:t>28</w:t>
            </w:r>
            <w:r w:rsidR="005B0A41" w:rsidRPr="004B7CDF">
              <w:rPr>
                <w:rFonts w:ascii="Arial Narrow" w:hAnsi="Arial Narrow" w:cs="Arial"/>
                <w:lang w:val="en-AU"/>
              </w:rPr>
              <w:t>–</w:t>
            </w:r>
            <w:r w:rsidRPr="004B7CDF">
              <w:rPr>
                <w:rFonts w:ascii="Arial Narrow" w:hAnsi="Arial Narrow" w:cs="Arial"/>
                <w:lang w:val="en-AU"/>
              </w:rPr>
              <w:t>40</w:t>
            </w:r>
          </w:p>
        </w:tc>
        <w:tc>
          <w:tcPr>
            <w:tcW w:w="1134" w:type="dxa"/>
            <w:vMerge w:val="restart"/>
            <w:noWrap/>
            <w:hideMark/>
          </w:tcPr>
          <w:p w14:paraId="7F9B90F0" w14:textId="0FA0C2EB" w:rsidR="00D80148" w:rsidRPr="004B7CDF" w:rsidRDefault="00D80148" w:rsidP="009512CE">
            <w:pPr>
              <w:jc w:val="right"/>
              <w:rPr>
                <w:rFonts w:ascii="Arial Narrow" w:hAnsi="Arial Narrow" w:cs="Arial"/>
                <w:lang w:val="en-AU"/>
              </w:rPr>
            </w:pPr>
            <w:r w:rsidRPr="004B7CDF">
              <w:rPr>
                <w:rFonts w:ascii="Arial Narrow" w:hAnsi="Arial Narrow" w:cs="Arial"/>
                <w:lang w:val="en-AU"/>
              </w:rPr>
              <w:t>381</w:t>
            </w:r>
            <w:r w:rsidR="005B0A41" w:rsidRPr="004B7CDF">
              <w:rPr>
                <w:rFonts w:ascii="Arial Narrow" w:hAnsi="Arial Narrow" w:cs="Arial"/>
                <w:lang w:val="en-AU"/>
              </w:rPr>
              <w:t>–</w:t>
            </w:r>
            <w:r w:rsidRPr="004B7CDF">
              <w:rPr>
                <w:rFonts w:ascii="Arial Narrow" w:hAnsi="Arial Narrow" w:cs="Arial"/>
                <w:lang w:val="en-AU"/>
              </w:rPr>
              <w:t>450</w:t>
            </w:r>
          </w:p>
        </w:tc>
        <w:tc>
          <w:tcPr>
            <w:tcW w:w="1276" w:type="dxa"/>
            <w:vMerge w:val="restart"/>
          </w:tcPr>
          <w:p w14:paraId="186274E3" w14:textId="25626872" w:rsidR="00D80148" w:rsidRPr="004B7CDF" w:rsidRDefault="00D80148" w:rsidP="009512CE">
            <w:pPr>
              <w:jc w:val="right"/>
              <w:rPr>
                <w:rFonts w:ascii="Arial Narrow" w:hAnsi="Arial Narrow" w:cs="Arial"/>
                <w:lang w:val="en-AU"/>
              </w:rPr>
            </w:pPr>
            <w:r w:rsidRPr="004B7CDF">
              <w:rPr>
                <w:rFonts w:ascii="Arial Narrow" w:hAnsi="Arial Narrow" w:cs="Arial"/>
                <w:lang w:val="en-AU"/>
              </w:rPr>
              <w:t>At 3</w:t>
            </w:r>
            <w:r w:rsidR="00842486" w:rsidRPr="004B7CDF">
              <w:rPr>
                <w:rFonts w:ascii="Arial Narrow" w:hAnsi="Arial Narrow" w:cs="Arial"/>
                <w:lang w:val="en-AU"/>
              </w:rPr>
              <w:t>–</w:t>
            </w:r>
            <w:r w:rsidRPr="004B7CDF">
              <w:rPr>
                <w:rFonts w:ascii="Arial Narrow" w:hAnsi="Arial Narrow" w:cs="Arial"/>
                <w:lang w:val="en-AU"/>
              </w:rPr>
              <w:t>4</w:t>
            </w:r>
          </w:p>
        </w:tc>
      </w:tr>
      <w:tr w:rsidR="00D80148" w:rsidRPr="004B7CDF" w14:paraId="31EC66F5" w14:textId="142AE8FB" w:rsidTr="00D80148">
        <w:trPr>
          <w:trHeight w:val="288"/>
        </w:trPr>
        <w:tc>
          <w:tcPr>
            <w:tcW w:w="817" w:type="dxa"/>
            <w:noWrap/>
            <w:hideMark/>
          </w:tcPr>
          <w:p w14:paraId="38E73164" w14:textId="196EED48" w:rsidR="00D80148" w:rsidRPr="004B7CDF" w:rsidRDefault="00D80148" w:rsidP="009512CE">
            <w:pPr>
              <w:jc w:val="right"/>
              <w:rPr>
                <w:rFonts w:ascii="Arial Narrow" w:hAnsi="Arial Narrow" w:cs="Arial"/>
                <w:lang w:val="en-AU"/>
              </w:rPr>
            </w:pPr>
            <w:r w:rsidRPr="004B7CDF">
              <w:rPr>
                <w:rFonts w:ascii="Arial Narrow" w:hAnsi="Arial Narrow" w:cs="Arial"/>
                <w:lang w:val="en-AU"/>
              </w:rPr>
              <w:t>29.00</w:t>
            </w:r>
          </w:p>
        </w:tc>
        <w:tc>
          <w:tcPr>
            <w:tcW w:w="851" w:type="dxa"/>
            <w:hideMark/>
          </w:tcPr>
          <w:p w14:paraId="185E8AD1"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385</w:t>
            </w:r>
          </w:p>
        </w:tc>
        <w:tc>
          <w:tcPr>
            <w:tcW w:w="3260" w:type="dxa"/>
            <w:vMerge/>
            <w:hideMark/>
          </w:tcPr>
          <w:p w14:paraId="7E004452" w14:textId="77777777" w:rsidR="00D80148" w:rsidRPr="004B7CDF" w:rsidRDefault="00D80148" w:rsidP="00D80148">
            <w:pPr>
              <w:rPr>
                <w:rFonts w:ascii="Arial Narrow" w:hAnsi="Arial Narrow" w:cs="Arial"/>
                <w:lang w:val="en-AU"/>
              </w:rPr>
            </w:pPr>
          </w:p>
        </w:tc>
        <w:tc>
          <w:tcPr>
            <w:tcW w:w="1559" w:type="dxa"/>
            <w:vMerge/>
            <w:hideMark/>
          </w:tcPr>
          <w:p w14:paraId="6B49FA2B" w14:textId="77777777" w:rsidR="00D80148" w:rsidRPr="004B7CDF" w:rsidRDefault="00D80148" w:rsidP="00D80148">
            <w:pPr>
              <w:rPr>
                <w:rFonts w:ascii="Arial Narrow" w:hAnsi="Arial Narrow" w:cs="Arial"/>
                <w:lang w:val="en-AU"/>
              </w:rPr>
            </w:pPr>
          </w:p>
        </w:tc>
        <w:tc>
          <w:tcPr>
            <w:tcW w:w="1134" w:type="dxa"/>
            <w:vMerge/>
            <w:hideMark/>
          </w:tcPr>
          <w:p w14:paraId="100F318B" w14:textId="77777777" w:rsidR="00D80148" w:rsidRPr="004B7CDF" w:rsidRDefault="00D80148" w:rsidP="00D80148">
            <w:pPr>
              <w:rPr>
                <w:rFonts w:ascii="Arial Narrow" w:hAnsi="Arial Narrow" w:cs="Arial"/>
                <w:lang w:val="en-AU"/>
              </w:rPr>
            </w:pPr>
          </w:p>
        </w:tc>
        <w:tc>
          <w:tcPr>
            <w:tcW w:w="1276" w:type="dxa"/>
            <w:vMerge/>
          </w:tcPr>
          <w:p w14:paraId="4D38A7B8" w14:textId="77777777" w:rsidR="00D80148" w:rsidRPr="004B7CDF" w:rsidRDefault="00D80148" w:rsidP="00D80148">
            <w:pPr>
              <w:rPr>
                <w:rFonts w:ascii="Arial Narrow" w:hAnsi="Arial Narrow" w:cs="Arial"/>
                <w:lang w:val="en-AU"/>
              </w:rPr>
            </w:pPr>
          </w:p>
        </w:tc>
      </w:tr>
      <w:tr w:rsidR="00D80148" w:rsidRPr="004B7CDF" w14:paraId="05C2C9A3" w14:textId="11872313" w:rsidTr="00D80148">
        <w:trPr>
          <w:trHeight w:val="288"/>
        </w:trPr>
        <w:tc>
          <w:tcPr>
            <w:tcW w:w="817" w:type="dxa"/>
            <w:noWrap/>
            <w:hideMark/>
          </w:tcPr>
          <w:p w14:paraId="55368717" w14:textId="561FE285" w:rsidR="00D80148" w:rsidRPr="004B7CDF" w:rsidRDefault="00D80148" w:rsidP="009512CE">
            <w:pPr>
              <w:jc w:val="right"/>
              <w:rPr>
                <w:rFonts w:ascii="Arial Narrow" w:hAnsi="Arial Narrow" w:cs="Arial"/>
                <w:lang w:val="en-AU"/>
              </w:rPr>
            </w:pPr>
            <w:r w:rsidRPr="004B7CDF">
              <w:rPr>
                <w:rFonts w:ascii="Arial Narrow" w:hAnsi="Arial Narrow" w:cs="Arial"/>
                <w:lang w:val="en-AU"/>
              </w:rPr>
              <w:t>30.00</w:t>
            </w:r>
          </w:p>
        </w:tc>
        <w:tc>
          <w:tcPr>
            <w:tcW w:w="851" w:type="dxa"/>
            <w:hideMark/>
          </w:tcPr>
          <w:p w14:paraId="27E95F24"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389</w:t>
            </w:r>
          </w:p>
        </w:tc>
        <w:tc>
          <w:tcPr>
            <w:tcW w:w="3260" w:type="dxa"/>
            <w:vMerge/>
            <w:hideMark/>
          </w:tcPr>
          <w:p w14:paraId="3EF39D21" w14:textId="77777777" w:rsidR="00D80148" w:rsidRPr="004B7CDF" w:rsidRDefault="00D80148" w:rsidP="00D80148">
            <w:pPr>
              <w:rPr>
                <w:rFonts w:ascii="Arial Narrow" w:hAnsi="Arial Narrow" w:cs="Arial"/>
                <w:lang w:val="en-AU"/>
              </w:rPr>
            </w:pPr>
          </w:p>
        </w:tc>
        <w:tc>
          <w:tcPr>
            <w:tcW w:w="1559" w:type="dxa"/>
            <w:vMerge/>
            <w:hideMark/>
          </w:tcPr>
          <w:p w14:paraId="22DFC58B" w14:textId="77777777" w:rsidR="00D80148" w:rsidRPr="004B7CDF" w:rsidRDefault="00D80148" w:rsidP="00D80148">
            <w:pPr>
              <w:rPr>
                <w:rFonts w:ascii="Arial Narrow" w:hAnsi="Arial Narrow" w:cs="Arial"/>
                <w:lang w:val="en-AU"/>
              </w:rPr>
            </w:pPr>
          </w:p>
        </w:tc>
        <w:tc>
          <w:tcPr>
            <w:tcW w:w="1134" w:type="dxa"/>
            <w:vMerge/>
            <w:hideMark/>
          </w:tcPr>
          <w:p w14:paraId="7DAA3511" w14:textId="77777777" w:rsidR="00D80148" w:rsidRPr="004B7CDF" w:rsidRDefault="00D80148" w:rsidP="00D80148">
            <w:pPr>
              <w:rPr>
                <w:rFonts w:ascii="Arial Narrow" w:hAnsi="Arial Narrow" w:cs="Arial"/>
                <w:lang w:val="en-AU"/>
              </w:rPr>
            </w:pPr>
          </w:p>
        </w:tc>
        <w:tc>
          <w:tcPr>
            <w:tcW w:w="1276" w:type="dxa"/>
            <w:vMerge/>
          </w:tcPr>
          <w:p w14:paraId="08595298" w14:textId="77777777" w:rsidR="00D80148" w:rsidRPr="004B7CDF" w:rsidRDefault="00D80148" w:rsidP="00D80148">
            <w:pPr>
              <w:rPr>
                <w:rFonts w:ascii="Arial Narrow" w:hAnsi="Arial Narrow" w:cs="Arial"/>
                <w:lang w:val="en-AU"/>
              </w:rPr>
            </w:pPr>
          </w:p>
        </w:tc>
      </w:tr>
      <w:tr w:rsidR="00D80148" w:rsidRPr="004B7CDF" w14:paraId="4075A1E7" w14:textId="65C237A8" w:rsidTr="00D80148">
        <w:trPr>
          <w:trHeight w:val="288"/>
        </w:trPr>
        <w:tc>
          <w:tcPr>
            <w:tcW w:w="817" w:type="dxa"/>
            <w:noWrap/>
            <w:hideMark/>
          </w:tcPr>
          <w:p w14:paraId="1CBE1A74" w14:textId="4CC9E6D3" w:rsidR="00D80148" w:rsidRPr="004B7CDF" w:rsidRDefault="00D80148" w:rsidP="009512CE">
            <w:pPr>
              <w:jc w:val="right"/>
              <w:rPr>
                <w:rFonts w:ascii="Arial Narrow" w:hAnsi="Arial Narrow" w:cs="Arial"/>
                <w:lang w:val="en-AU"/>
              </w:rPr>
            </w:pPr>
            <w:r w:rsidRPr="004B7CDF">
              <w:rPr>
                <w:rFonts w:ascii="Arial Narrow" w:hAnsi="Arial Narrow" w:cs="Arial"/>
                <w:lang w:val="en-AU"/>
              </w:rPr>
              <w:t>31.00</w:t>
            </w:r>
          </w:p>
        </w:tc>
        <w:tc>
          <w:tcPr>
            <w:tcW w:w="851" w:type="dxa"/>
            <w:hideMark/>
          </w:tcPr>
          <w:p w14:paraId="44099C5F"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392</w:t>
            </w:r>
          </w:p>
        </w:tc>
        <w:tc>
          <w:tcPr>
            <w:tcW w:w="3260" w:type="dxa"/>
            <w:vMerge/>
            <w:hideMark/>
          </w:tcPr>
          <w:p w14:paraId="3FC0C63F" w14:textId="77777777" w:rsidR="00D80148" w:rsidRPr="004B7CDF" w:rsidRDefault="00D80148" w:rsidP="00D80148">
            <w:pPr>
              <w:rPr>
                <w:rFonts w:ascii="Arial Narrow" w:hAnsi="Arial Narrow" w:cs="Arial"/>
                <w:lang w:val="en-AU"/>
              </w:rPr>
            </w:pPr>
          </w:p>
        </w:tc>
        <w:tc>
          <w:tcPr>
            <w:tcW w:w="1559" w:type="dxa"/>
            <w:vMerge/>
            <w:hideMark/>
          </w:tcPr>
          <w:p w14:paraId="618241A4" w14:textId="77777777" w:rsidR="00D80148" w:rsidRPr="004B7CDF" w:rsidRDefault="00D80148" w:rsidP="00D80148">
            <w:pPr>
              <w:rPr>
                <w:rFonts w:ascii="Arial Narrow" w:hAnsi="Arial Narrow" w:cs="Arial"/>
                <w:lang w:val="en-AU"/>
              </w:rPr>
            </w:pPr>
          </w:p>
        </w:tc>
        <w:tc>
          <w:tcPr>
            <w:tcW w:w="1134" w:type="dxa"/>
            <w:vMerge/>
            <w:hideMark/>
          </w:tcPr>
          <w:p w14:paraId="5D1D19DA" w14:textId="77777777" w:rsidR="00D80148" w:rsidRPr="004B7CDF" w:rsidRDefault="00D80148" w:rsidP="00D80148">
            <w:pPr>
              <w:rPr>
                <w:rFonts w:ascii="Arial Narrow" w:hAnsi="Arial Narrow" w:cs="Arial"/>
                <w:lang w:val="en-AU"/>
              </w:rPr>
            </w:pPr>
          </w:p>
        </w:tc>
        <w:tc>
          <w:tcPr>
            <w:tcW w:w="1276" w:type="dxa"/>
            <w:vMerge/>
          </w:tcPr>
          <w:p w14:paraId="66DE08D6" w14:textId="77777777" w:rsidR="00D80148" w:rsidRPr="004B7CDF" w:rsidRDefault="00D80148" w:rsidP="00D80148">
            <w:pPr>
              <w:rPr>
                <w:rFonts w:ascii="Arial Narrow" w:hAnsi="Arial Narrow" w:cs="Arial"/>
                <w:lang w:val="en-AU"/>
              </w:rPr>
            </w:pPr>
          </w:p>
        </w:tc>
      </w:tr>
      <w:tr w:rsidR="00D80148" w:rsidRPr="004B7CDF" w14:paraId="32A63358" w14:textId="6F05EDA7" w:rsidTr="00D80148">
        <w:trPr>
          <w:trHeight w:val="288"/>
        </w:trPr>
        <w:tc>
          <w:tcPr>
            <w:tcW w:w="817" w:type="dxa"/>
            <w:noWrap/>
            <w:hideMark/>
          </w:tcPr>
          <w:p w14:paraId="7BD0EF5C" w14:textId="72D76691" w:rsidR="00D80148" w:rsidRPr="004B7CDF" w:rsidRDefault="00D80148" w:rsidP="009512CE">
            <w:pPr>
              <w:jc w:val="right"/>
              <w:rPr>
                <w:rFonts w:ascii="Arial Narrow" w:hAnsi="Arial Narrow" w:cs="Arial"/>
                <w:lang w:val="en-AU"/>
              </w:rPr>
            </w:pPr>
            <w:r w:rsidRPr="004B7CDF">
              <w:rPr>
                <w:rFonts w:ascii="Arial Narrow" w:hAnsi="Arial Narrow" w:cs="Arial"/>
                <w:lang w:val="en-AU"/>
              </w:rPr>
              <w:t>32.00</w:t>
            </w:r>
          </w:p>
        </w:tc>
        <w:tc>
          <w:tcPr>
            <w:tcW w:w="851" w:type="dxa"/>
            <w:hideMark/>
          </w:tcPr>
          <w:p w14:paraId="197B9176"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396</w:t>
            </w:r>
          </w:p>
        </w:tc>
        <w:tc>
          <w:tcPr>
            <w:tcW w:w="3260" w:type="dxa"/>
            <w:vMerge/>
            <w:hideMark/>
          </w:tcPr>
          <w:p w14:paraId="34882B11" w14:textId="77777777" w:rsidR="00D80148" w:rsidRPr="004B7CDF" w:rsidRDefault="00D80148" w:rsidP="00D80148">
            <w:pPr>
              <w:rPr>
                <w:rFonts w:ascii="Arial Narrow" w:hAnsi="Arial Narrow" w:cs="Arial"/>
                <w:lang w:val="en-AU"/>
              </w:rPr>
            </w:pPr>
          </w:p>
        </w:tc>
        <w:tc>
          <w:tcPr>
            <w:tcW w:w="1559" w:type="dxa"/>
            <w:vMerge/>
            <w:hideMark/>
          </w:tcPr>
          <w:p w14:paraId="66E904CA" w14:textId="77777777" w:rsidR="00D80148" w:rsidRPr="004B7CDF" w:rsidRDefault="00D80148" w:rsidP="00D80148">
            <w:pPr>
              <w:rPr>
                <w:rFonts w:ascii="Arial Narrow" w:hAnsi="Arial Narrow" w:cs="Arial"/>
                <w:lang w:val="en-AU"/>
              </w:rPr>
            </w:pPr>
          </w:p>
        </w:tc>
        <w:tc>
          <w:tcPr>
            <w:tcW w:w="1134" w:type="dxa"/>
            <w:vMerge/>
            <w:hideMark/>
          </w:tcPr>
          <w:p w14:paraId="14699C84" w14:textId="77777777" w:rsidR="00D80148" w:rsidRPr="004B7CDF" w:rsidRDefault="00D80148" w:rsidP="00D80148">
            <w:pPr>
              <w:rPr>
                <w:rFonts w:ascii="Arial Narrow" w:hAnsi="Arial Narrow" w:cs="Arial"/>
                <w:lang w:val="en-AU"/>
              </w:rPr>
            </w:pPr>
          </w:p>
        </w:tc>
        <w:tc>
          <w:tcPr>
            <w:tcW w:w="1276" w:type="dxa"/>
            <w:vMerge/>
          </w:tcPr>
          <w:p w14:paraId="517B1FCB" w14:textId="77777777" w:rsidR="00D80148" w:rsidRPr="004B7CDF" w:rsidRDefault="00D80148" w:rsidP="00D80148">
            <w:pPr>
              <w:rPr>
                <w:rFonts w:ascii="Arial Narrow" w:hAnsi="Arial Narrow" w:cs="Arial"/>
                <w:lang w:val="en-AU"/>
              </w:rPr>
            </w:pPr>
          </w:p>
        </w:tc>
      </w:tr>
      <w:tr w:rsidR="00D80148" w:rsidRPr="004B7CDF" w14:paraId="341F9A8C" w14:textId="7B7F9FCF" w:rsidTr="00D80148">
        <w:trPr>
          <w:trHeight w:val="288"/>
        </w:trPr>
        <w:tc>
          <w:tcPr>
            <w:tcW w:w="817" w:type="dxa"/>
            <w:noWrap/>
            <w:hideMark/>
          </w:tcPr>
          <w:p w14:paraId="2D0C8412" w14:textId="29C12E59" w:rsidR="00D80148" w:rsidRPr="004B7CDF" w:rsidRDefault="00D80148" w:rsidP="009512CE">
            <w:pPr>
              <w:jc w:val="right"/>
              <w:rPr>
                <w:rFonts w:ascii="Arial Narrow" w:hAnsi="Arial Narrow" w:cs="Arial"/>
                <w:lang w:val="en-AU"/>
              </w:rPr>
            </w:pPr>
            <w:r w:rsidRPr="004B7CDF">
              <w:rPr>
                <w:rFonts w:ascii="Arial Narrow" w:hAnsi="Arial Narrow" w:cs="Arial"/>
                <w:lang w:val="en-AU"/>
              </w:rPr>
              <w:t>33.00</w:t>
            </w:r>
          </w:p>
        </w:tc>
        <w:tc>
          <w:tcPr>
            <w:tcW w:w="851" w:type="dxa"/>
            <w:hideMark/>
          </w:tcPr>
          <w:p w14:paraId="54337CDB"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400</w:t>
            </w:r>
          </w:p>
        </w:tc>
        <w:tc>
          <w:tcPr>
            <w:tcW w:w="3260" w:type="dxa"/>
            <w:vMerge/>
            <w:hideMark/>
          </w:tcPr>
          <w:p w14:paraId="5649C0FD" w14:textId="77777777" w:rsidR="00D80148" w:rsidRPr="004B7CDF" w:rsidRDefault="00D80148" w:rsidP="00D80148">
            <w:pPr>
              <w:rPr>
                <w:rFonts w:ascii="Arial Narrow" w:hAnsi="Arial Narrow" w:cs="Arial"/>
                <w:lang w:val="en-AU"/>
              </w:rPr>
            </w:pPr>
          </w:p>
        </w:tc>
        <w:tc>
          <w:tcPr>
            <w:tcW w:w="1559" w:type="dxa"/>
            <w:vMerge/>
            <w:hideMark/>
          </w:tcPr>
          <w:p w14:paraId="667D852C" w14:textId="77777777" w:rsidR="00D80148" w:rsidRPr="004B7CDF" w:rsidRDefault="00D80148" w:rsidP="00D80148">
            <w:pPr>
              <w:rPr>
                <w:rFonts w:ascii="Arial Narrow" w:hAnsi="Arial Narrow" w:cs="Arial"/>
                <w:lang w:val="en-AU"/>
              </w:rPr>
            </w:pPr>
          </w:p>
        </w:tc>
        <w:tc>
          <w:tcPr>
            <w:tcW w:w="1134" w:type="dxa"/>
            <w:vMerge/>
            <w:hideMark/>
          </w:tcPr>
          <w:p w14:paraId="786ACBF6" w14:textId="77777777" w:rsidR="00D80148" w:rsidRPr="004B7CDF" w:rsidRDefault="00D80148" w:rsidP="00D80148">
            <w:pPr>
              <w:rPr>
                <w:rFonts w:ascii="Arial Narrow" w:hAnsi="Arial Narrow" w:cs="Arial"/>
                <w:lang w:val="en-AU"/>
              </w:rPr>
            </w:pPr>
          </w:p>
        </w:tc>
        <w:tc>
          <w:tcPr>
            <w:tcW w:w="1276" w:type="dxa"/>
            <w:vMerge/>
          </w:tcPr>
          <w:p w14:paraId="6A22CC12" w14:textId="77777777" w:rsidR="00D80148" w:rsidRPr="004B7CDF" w:rsidRDefault="00D80148" w:rsidP="00D80148">
            <w:pPr>
              <w:rPr>
                <w:rFonts w:ascii="Arial Narrow" w:hAnsi="Arial Narrow" w:cs="Arial"/>
                <w:lang w:val="en-AU"/>
              </w:rPr>
            </w:pPr>
          </w:p>
        </w:tc>
      </w:tr>
      <w:tr w:rsidR="00D80148" w:rsidRPr="004B7CDF" w14:paraId="26C9AE56" w14:textId="53FBC2C0" w:rsidTr="00D80148">
        <w:trPr>
          <w:trHeight w:val="288"/>
        </w:trPr>
        <w:tc>
          <w:tcPr>
            <w:tcW w:w="817" w:type="dxa"/>
            <w:noWrap/>
            <w:hideMark/>
          </w:tcPr>
          <w:p w14:paraId="3B78C234" w14:textId="445B47D9" w:rsidR="00D80148" w:rsidRPr="004B7CDF" w:rsidRDefault="00D80148" w:rsidP="009512CE">
            <w:pPr>
              <w:jc w:val="right"/>
              <w:rPr>
                <w:rFonts w:ascii="Arial Narrow" w:hAnsi="Arial Narrow" w:cs="Arial"/>
                <w:lang w:val="en-AU"/>
              </w:rPr>
            </w:pPr>
            <w:r w:rsidRPr="004B7CDF">
              <w:rPr>
                <w:rFonts w:ascii="Arial Narrow" w:hAnsi="Arial Narrow" w:cs="Arial"/>
                <w:lang w:val="en-AU"/>
              </w:rPr>
              <w:t>34.00</w:t>
            </w:r>
          </w:p>
        </w:tc>
        <w:tc>
          <w:tcPr>
            <w:tcW w:w="851" w:type="dxa"/>
            <w:hideMark/>
          </w:tcPr>
          <w:p w14:paraId="22BF1A76"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405</w:t>
            </w:r>
          </w:p>
        </w:tc>
        <w:tc>
          <w:tcPr>
            <w:tcW w:w="3260" w:type="dxa"/>
            <w:vMerge/>
            <w:hideMark/>
          </w:tcPr>
          <w:p w14:paraId="1866E4FB" w14:textId="77777777" w:rsidR="00D80148" w:rsidRPr="004B7CDF" w:rsidRDefault="00D80148" w:rsidP="00D80148">
            <w:pPr>
              <w:rPr>
                <w:rFonts w:ascii="Arial Narrow" w:hAnsi="Arial Narrow" w:cs="Arial"/>
                <w:lang w:val="en-AU"/>
              </w:rPr>
            </w:pPr>
          </w:p>
        </w:tc>
        <w:tc>
          <w:tcPr>
            <w:tcW w:w="1559" w:type="dxa"/>
            <w:vMerge/>
            <w:hideMark/>
          </w:tcPr>
          <w:p w14:paraId="3E6B28EE" w14:textId="77777777" w:rsidR="00D80148" w:rsidRPr="004B7CDF" w:rsidRDefault="00D80148" w:rsidP="00D80148">
            <w:pPr>
              <w:rPr>
                <w:rFonts w:ascii="Arial Narrow" w:hAnsi="Arial Narrow" w:cs="Arial"/>
                <w:lang w:val="en-AU"/>
              </w:rPr>
            </w:pPr>
          </w:p>
        </w:tc>
        <w:tc>
          <w:tcPr>
            <w:tcW w:w="1134" w:type="dxa"/>
            <w:vMerge/>
            <w:hideMark/>
          </w:tcPr>
          <w:p w14:paraId="300E11B2" w14:textId="77777777" w:rsidR="00D80148" w:rsidRPr="004B7CDF" w:rsidRDefault="00D80148" w:rsidP="00D80148">
            <w:pPr>
              <w:rPr>
                <w:rFonts w:ascii="Arial Narrow" w:hAnsi="Arial Narrow" w:cs="Arial"/>
                <w:lang w:val="en-AU"/>
              </w:rPr>
            </w:pPr>
          </w:p>
        </w:tc>
        <w:tc>
          <w:tcPr>
            <w:tcW w:w="1276" w:type="dxa"/>
            <w:vMerge/>
          </w:tcPr>
          <w:p w14:paraId="7C6B3562" w14:textId="77777777" w:rsidR="00D80148" w:rsidRPr="004B7CDF" w:rsidRDefault="00D80148" w:rsidP="00D80148">
            <w:pPr>
              <w:rPr>
                <w:rFonts w:ascii="Arial Narrow" w:hAnsi="Arial Narrow" w:cs="Arial"/>
                <w:lang w:val="en-AU"/>
              </w:rPr>
            </w:pPr>
          </w:p>
        </w:tc>
      </w:tr>
      <w:tr w:rsidR="00D80148" w:rsidRPr="004B7CDF" w14:paraId="2711FF14" w14:textId="37EBF78C" w:rsidTr="00D80148">
        <w:trPr>
          <w:trHeight w:val="288"/>
        </w:trPr>
        <w:tc>
          <w:tcPr>
            <w:tcW w:w="817" w:type="dxa"/>
            <w:noWrap/>
            <w:hideMark/>
          </w:tcPr>
          <w:p w14:paraId="2231D676" w14:textId="465EF216" w:rsidR="00D80148" w:rsidRPr="004B7CDF" w:rsidRDefault="00D80148" w:rsidP="009512CE">
            <w:pPr>
              <w:jc w:val="right"/>
              <w:rPr>
                <w:rFonts w:ascii="Arial Narrow" w:hAnsi="Arial Narrow" w:cs="Arial"/>
                <w:lang w:val="en-AU"/>
              </w:rPr>
            </w:pPr>
            <w:r w:rsidRPr="004B7CDF">
              <w:rPr>
                <w:rFonts w:ascii="Arial Narrow" w:hAnsi="Arial Narrow" w:cs="Arial"/>
                <w:lang w:val="en-AU"/>
              </w:rPr>
              <w:t>35.00</w:t>
            </w:r>
          </w:p>
        </w:tc>
        <w:tc>
          <w:tcPr>
            <w:tcW w:w="851" w:type="dxa"/>
            <w:hideMark/>
          </w:tcPr>
          <w:p w14:paraId="6CFD2FB3"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410</w:t>
            </w:r>
          </w:p>
        </w:tc>
        <w:tc>
          <w:tcPr>
            <w:tcW w:w="3260" w:type="dxa"/>
            <w:vMerge/>
            <w:hideMark/>
          </w:tcPr>
          <w:p w14:paraId="481BE721" w14:textId="77777777" w:rsidR="00D80148" w:rsidRPr="004B7CDF" w:rsidRDefault="00D80148" w:rsidP="00D80148">
            <w:pPr>
              <w:rPr>
                <w:rFonts w:ascii="Arial Narrow" w:hAnsi="Arial Narrow" w:cs="Arial"/>
                <w:lang w:val="en-AU"/>
              </w:rPr>
            </w:pPr>
          </w:p>
        </w:tc>
        <w:tc>
          <w:tcPr>
            <w:tcW w:w="1559" w:type="dxa"/>
            <w:vMerge/>
            <w:hideMark/>
          </w:tcPr>
          <w:p w14:paraId="717EB5A0" w14:textId="77777777" w:rsidR="00D80148" w:rsidRPr="004B7CDF" w:rsidRDefault="00D80148" w:rsidP="00D80148">
            <w:pPr>
              <w:rPr>
                <w:rFonts w:ascii="Arial Narrow" w:hAnsi="Arial Narrow" w:cs="Arial"/>
                <w:lang w:val="en-AU"/>
              </w:rPr>
            </w:pPr>
          </w:p>
        </w:tc>
        <w:tc>
          <w:tcPr>
            <w:tcW w:w="1134" w:type="dxa"/>
            <w:vMerge/>
            <w:hideMark/>
          </w:tcPr>
          <w:p w14:paraId="250AB6C2" w14:textId="77777777" w:rsidR="00D80148" w:rsidRPr="004B7CDF" w:rsidRDefault="00D80148" w:rsidP="00D80148">
            <w:pPr>
              <w:rPr>
                <w:rFonts w:ascii="Arial Narrow" w:hAnsi="Arial Narrow" w:cs="Arial"/>
                <w:lang w:val="en-AU"/>
              </w:rPr>
            </w:pPr>
          </w:p>
        </w:tc>
        <w:tc>
          <w:tcPr>
            <w:tcW w:w="1276" w:type="dxa"/>
            <w:vMerge/>
          </w:tcPr>
          <w:p w14:paraId="728494F1" w14:textId="77777777" w:rsidR="00D80148" w:rsidRPr="004B7CDF" w:rsidRDefault="00D80148" w:rsidP="00D80148">
            <w:pPr>
              <w:rPr>
                <w:rFonts w:ascii="Arial Narrow" w:hAnsi="Arial Narrow" w:cs="Arial"/>
                <w:lang w:val="en-AU"/>
              </w:rPr>
            </w:pPr>
          </w:p>
        </w:tc>
      </w:tr>
      <w:tr w:rsidR="00D80148" w:rsidRPr="004B7CDF" w14:paraId="6076FD14" w14:textId="6352CEA5" w:rsidTr="00D80148">
        <w:trPr>
          <w:trHeight w:val="288"/>
        </w:trPr>
        <w:tc>
          <w:tcPr>
            <w:tcW w:w="817" w:type="dxa"/>
            <w:noWrap/>
            <w:hideMark/>
          </w:tcPr>
          <w:p w14:paraId="78736A7E" w14:textId="73629F35" w:rsidR="00D80148" w:rsidRPr="004B7CDF" w:rsidRDefault="00D80148" w:rsidP="009512CE">
            <w:pPr>
              <w:jc w:val="right"/>
              <w:rPr>
                <w:rFonts w:ascii="Arial Narrow" w:hAnsi="Arial Narrow" w:cs="Arial"/>
                <w:lang w:val="en-AU"/>
              </w:rPr>
            </w:pPr>
            <w:r w:rsidRPr="004B7CDF">
              <w:rPr>
                <w:rFonts w:ascii="Arial Narrow" w:hAnsi="Arial Narrow" w:cs="Arial"/>
                <w:lang w:val="en-AU"/>
              </w:rPr>
              <w:t>36.00</w:t>
            </w:r>
          </w:p>
        </w:tc>
        <w:tc>
          <w:tcPr>
            <w:tcW w:w="851" w:type="dxa"/>
            <w:hideMark/>
          </w:tcPr>
          <w:p w14:paraId="7EC967DE"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416</w:t>
            </w:r>
          </w:p>
        </w:tc>
        <w:tc>
          <w:tcPr>
            <w:tcW w:w="3260" w:type="dxa"/>
            <w:vMerge/>
            <w:hideMark/>
          </w:tcPr>
          <w:p w14:paraId="0FA2B8D8" w14:textId="77777777" w:rsidR="00D80148" w:rsidRPr="004B7CDF" w:rsidRDefault="00D80148" w:rsidP="00D80148">
            <w:pPr>
              <w:rPr>
                <w:rFonts w:ascii="Arial Narrow" w:hAnsi="Arial Narrow" w:cs="Arial"/>
                <w:lang w:val="en-AU"/>
              </w:rPr>
            </w:pPr>
          </w:p>
        </w:tc>
        <w:tc>
          <w:tcPr>
            <w:tcW w:w="1559" w:type="dxa"/>
            <w:vMerge/>
            <w:hideMark/>
          </w:tcPr>
          <w:p w14:paraId="709A006C" w14:textId="77777777" w:rsidR="00D80148" w:rsidRPr="004B7CDF" w:rsidRDefault="00D80148" w:rsidP="00D80148">
            <w:pPr>
              <w:rPr>
                <w:rFonts w:ascii="Arial Narrow" w:hAnsi="Arial Narrow" w:cs="Arial"/>
                <w:lang w:val="en-AU"/>
              </w:rPr>
            </w:pPr>
          </w:p>
        </w:tc>
        <w:tc>
          <w:tcPr>
            <w:tcW w:w="1134" w:type="dxa"/>
            <w:vMerge/>
            <w:hideMark/>
          </w:tcPr>
          <w:p w14:paraId="5F0F13C9" w14:textId="77777777" w:rsidR="00D80148" w:rsidRPr="004B7CDF" w:rsidRDefault="00D80148" w:rsidP="00D80148">
            <w:pPr>
              <w:rPr>
                <w:rFonts w:ascii="Arial Narrow" w:hAnsi="Arial Narrow" w:cs="Arial"/>
                <w:lang w:val="en-AU"/>
              </w:rPr>
            </w:pPr>
          </w:p>
        </w:tc>
        <w:tc>
          <w:tcPr>
            <w:tcW w:w="1276" w:type="dxa"/>
            <w:vMerge/>
          </w:tcPr>
          <w:p w14:paraId="7ACE7BC3" w14:textId="77777777" w:rsidR="00D80148" w:rsidRPr="004B7CDF" w:rsidRDefault="00D80148" w:rsidP="00D80148">
            <w:pPr>
              <w:rPr>
                <w:rFonts w:ascii="Arial Narrow" w:hAnsi="Arial Narrow" w:cs="Arial"/>
                <w:lang w:val="en-AU"/>
              </w:rPr>
            </w:pPr>
          </w:p>
        </w:tc>
      </w:tr>
      <w:tr w:rsidR="00D80148" w:rsidRPr="004B7CDF" w14:paraId="4C3D40D7" w14:textId="5E6ED04A" w:rsidTr="00D80148">
        <w:trPr>
          <w:trHeight w:val="288"/>
        </w:trPr>
        <w:tc>
          <w:tcPr>
            <w:tcW w:w="817" w:type="dxa"/>
            <w:noWrap/>
            <w:hideMark/>
          </w:tcPr>
          <w:p w14:paraId="4FD7DA28" w14:textId="445A0730" w:rsidR="00D80148" w:rsidRPr="004B7CDF" w:rsidRDefault="00D80148" w:rsidP="009512CE">
            <w:pPr>
              <w:jc w:val="right"/>
              <w:rPr>
                <w:rFonts w:ascii="Arial Narrow" w:hAnsi="Arial Narrow" w:cs="Arial"/>
                <w:lang w:val="en-AU"/>
              </w:rPr>
            </w:pPr>
            <w:r w:rsidRPr="004B7CDF">
              <w:rPr>
                <w:rFonts w:ascii="Arial Narrow" w:hAnsi="Arial Narrow" w:cs="Arial"/>
                <w:lang w:val="en-AU"/>
              </w:rPr>
              <w:t>37.00</w:t>
            </w:r>
          </w:p>
        </w:tc>
        <w:tc>
          <w:tcPr>
            <w:tcW w:w="851" w:type="dxa"/>
            <w:hideMark/>
          </w:tcPr>
          <w:p w14:paraId="26D90DF8"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423</w:t>
            </w:r>
          </w:p>
        </w:tc>
        <w:tc>
          <w:tcPr>
            <w:tcW w:w="3260" w:type="dxa"/>
            <w:vMerge/>
            <w:hideMark/>
          </w:tcPr>
          <w:p w14:paraId="6FF9A9F9" w14:textId="77777777" w:rsidR="00D80148" w:rsidRPr="004B7CDF" w:rsidRDefault="00D80148" w:rsidP="00D80148">
            <w:pPr>
              <w:rPr>
                <w:rFonts w:ascii="Arial Narrow" w:hAnsi="Arial Narrow" w:cs="Arial"/>
                <w:lang w:val="en-AU"/>
              </w:rPr>
            </w:pPr>
          </w:p>
        </w:tc>
        <w:tc>
          <w:tcPr>
            <w:tcW w:w="1559" w:type="dxa"/>
            <w:vMerge/>
            <w:hideMark/>
          </w:tcPr>
          <w:p w14:paraId="57FAAF37" w14:textId="77777777" w:rsidR="00D80148" w:rsidRPr="004B7CDF" w:rsidRDefault="00D80148" w:rsidP="00D80148">
            <w:pPr>
              <w:rPr>
                <w:rFonts w:ascii="Arial Narrow" w:hAnsi="Arial Narrow" w:cs="Arial"/>
                <w:lang w:val="en-AU"/>
              </w:rPr>
            </w:pPr>
          </w:p>
        </w:tc>
        <w:tc>
          <w:tcPr>
            <w:tcW w:w="1134" w:type="dxa"/>
            <w:vMerge/>
            <w:hideMark/>
          </w:tcPr>
          <w:p w14:paraId="4720B143" w14:textId="77777777" w:rsidR="00D80148" w:rsidRPr="004B7CDF" w:rsidRDefault="00D80148" w:rsidP="00D80148">
            <w:pPr>
              <w:rPr>
                <w:rFonts w:ascii="Arial Narrow" w:hAnsi="Arial Narrow" w:cs="Arial"/>
                <w:lang w:val="en-AU"/>
              </w:rPr>
            </w:pPr>
          </w:p>
        </w:tc>
        <w:tc>
          <w:tcPr>
            <w:tcW w:w="1276" w:type="dxa"/>
            <w:vMerge/>
          </w:tcPr>
          <w:p w14:paraId="5C3988AA" w14:textId="77777777" w:rsidR="00D80148" w:rsidRPr="004B7CDF" w:rsidRDefault="00D80148" w:rsidP="00D80148">
            <w:pPr>
              <w:rPr>
                <w:rFonts w:ascii="Arial Narrow" w:hAnsi="Arial Narrow" w:cs="Arial"/>
                <w:lang w:val="en-AU"/>
              </w:rPr>
            </w:pPr>
          </w:p>
        </w:tc>
      </w:tr>
      <w:tr w:rsidR="00D80148" w:rsidRPr="004B7CDF" w14:paraId="74DF7FE8" w14:textId="263CBD2C" w:rsidTr="00D80148">
        <w:trPr>
          <w:trHeight w:val="288"/>
        </w:trPr>
        <w:tc>
          <w:tcPr>
            <w:tcW w:w="817" w:type="dxa"/>
            <w:noWrap/>
            <w:hideMark/>
          </w:tcPr>
          <w:p w14:paraId="64ED485A" w14:textId="29668620" w:rsidR="00D80148" w:rsidRPr="004B7CDF" w:rsidRDefault="00D80148" w:rsidP="009512CE">
            <w:pPr>
              <w:jc w:val="right"/>
              <w:rPr>
                <w:rFonts w:ascii="Arial Narrow" w:hAnsi="Arial Narrow" w:cs="Arial"/>
                <w:lang w:val="en-AU"/>
              </w:rPr>
            </w:pPr>
            <w:r w:rsidRPr="004B7CDF">
              <w:rPr>
                <w:rFonts w:ascii="Arial Narrow" w:hAnsi="Arial Narrow" w:cs="Arial"/>
                <w:lang w:val="en-AU"/>
              </w:rPr>
              <w:t>38.00</w:t>
            </w:r>
          </w:p>
        </w:tc>
        <w:tc>
          <w:tcPr>
            <w:tcW w:w="851" w:type="dxa"/>
            <w:hideMark/>
          </w:tcPr>
          <w:p w14:paraId="7DFD9323"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433</w:t>
            </w:r>
          </w:p>
        </w:tc>
        <w:tc>
          <w:tcPr>
            <w:tcW w:w="3260" w:type="dxa"/>
            <w:vMerge/>
            <w:hideMark/>
          </w:tcPr>
          <w:p w14:paraId="04029BE1" w14:textId="77777777" w:rsidR="00D80148" w:rsidRPr="004B7CDF" w:rsidRDefault="00D80148" w:rsidP="00D80148">
            <w:pPr>
              <w:rPr>
                <w:rFonts w:ascii="Arial Narrow" w:hAnsi="Arial Narrow" w:cs="Arial"/>
                <w:lang w:val="en-AU"/>
              </w:rPr>
            </w:pPr>
          </w:p>
        </w:tc>
        <w:tc>
          <w:tcPr>
            <w:tcW w:w="1559" w:type="dxa"/>
            <w:vMerge/>
            <w:hideMark/>
          </w:tcPr>
          <w:p w14:paraId="7322CB72" w14:textId="77777777" w:rsidR="00D80148" w:rsidRPr="004B7CDF" w:rsidRDefault="00D80148" w:rsidP="00D80148">
            <w:pPr>
              <w:rPr>
                <w:rFonts w:ascii="Arial Narrow" w:hAnsi="Arial Narrow" w:cs="Arial"/>
                <w:lang w:val="en-AU"/>
              </w:rPr>
            </w:pPr>
          </w:p>
        </w:tc>
        <w:tc>
          <w:tcPr>
            <w:tcW w:w="1134" w:type="dxa"/>
            <w:vMerge/>
            <w:hideMark/>
          </w:tcPr>
          <w:p w14:paraId="18E3C3E9" w14:textId="77777777" w:rsidR="00D80148" w:rsidRPr="004B7CDF" w:rsidRDefault="00D80148" w:rsidP="00D80148">
            <w:pPr>
              <w:rPr>
                <w:rFonts w:ascii="Arial Narrow" w:hAnsi="Arial Narrow" w:cs="Arial"/>
                <w:lang w:val="en-AU"/>
              </w:rPr>
            </w:pPr>
          </w:p>
        </w:tc>
        <w:tc>
          <w:tcPr>
            <w:tcW w:w="1276" w:type="dxa"/>
            <w:vMerge/>
          </w:tcPr>
          <w:p w14:paraId="03320B8B" w14:textId="77777777" w:rsidR="00D80148" w:rsidRPr="004B7CDF" w:rsidRDefault="00D80148" w:rsidP="00D80148">
            <w:pPr>
              <w:rPr>
                <w:rFonts w:ascii="Arial Narrow" w:hAnsi="Arial Narrow" w:cs="Arial"/>
                <w:lang w:val="en-AU"/>
              </w:rPr>
            </w:pPr>
          </w:p>
        </w:tc>
      </w:tr>
      <w:tr w:rsidR="00D80148" w:rsidRPr="004B7CDF" w14:paraId="6D95BE83" w14:textId="31F17CB5" w:rsidTr="00D80148">
        <w:trPr>
          <w:trHeight w:val="288"/>
        </w:trPr>
        <w:tc>
          <w:tcPr>
            <w:tcW w:w="817" w:type="dxa"/>
            <w:noWrap/>
            <w:hideMark/>
          </w:tcPr>
          <w:p w14:paraId="3D3AE550" w14:textId="525B8C8A" w:rsidR="00D80148" w:rsidRPr="004B7CDF" w:rsidRDefault="00D80148" w:rsidP="009512CE">
            <w:pPr>
              <w:jc w:val="right"/>
              <w:rPr>
                <w:rFonts w:ascii="Arial Narrow" w:hAnsi="Arial Narrow" w:cs="Arial"/>
                <w:lang w:val="en-AU"/>
              </w:rPr>
            </w:pPr>
            <w:r w:rsidRPr="004B7CDF">
              <w:rPr>
                <w:rFonts w:ascii="Arial Narrow" w:hAnsi="Arial Narrow" w:cs="Arial"/>
                <w:lang w:val="en-AU"/>
              </w:rPr>
              <w:t>39.00</w:t>
            </w:r>
          </w:p>
        </w:tc>
        <w:tc>
          <w:tcPr>
            <w:tcW w:w="851" w:type="dxa"/>
            <w:hideMark/>
          </w:tcPr>
          <w:p w14:paraId="177BF579"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447</w:t>
            </w:r>
          </w:p>
        </w:tc>
        <w:tc>
          <w:tcPr>
            <w:tcW w:w="3260" w:type="dxa"/>
            <w:vMerge/>
            <w:hideMark/>
          </w:tcPr>
          <w:p w14:paraId="0984DA68" w14:textId="77777777" w:rsidR="00D80148" w:rsidRPr="004B7CDF" w:rsidRDefault="00D80148" w:rsidP="00D80148">
            <w:pPr>
              <w:rPr>
                <w:rFonts w:ascii="Arial Narrow" w:hAnsi="Arial Narrow" w:cs="Arial"/>
                <w:lang w:val="en-AU"/>
              </w:rPr>
            </w:pPr>
          </w:p>
        </w:tc>
        <w:tc>
          <w:tcPr>
            <w:tcW w:w="1559" w:type="dxa"/>
            <w:vMerge/>
            <w:hideMark/>
          </w:tcPr>
          <w:p w14:paraId="48BB8B24" w14:textId="77777777" w:rsidR="00D80148" w:rsidRPr="004B7CDF" w:rsidRDefault="00D80148" w:rsidP="00D80148">
            <w:pPr>
              <w:rPr>
                <w:rFonts w:ascii="Arial Narrow" w:hAnsi="Arial Narrow" w:cs="Arial"/>
                <w:lang w:val="en-AU"/>
              </w:rPr>
            </w:pPr>
          </w:p>
        </w:tc>
        <w:tc>
          <w:tcPr>
            <w:tcW w:w="1134" w:type="dxa"/>
            <w:vMerge/>
            <w:hideMark/>
          </w:tcPr>
          <w:p w14:paraId="5DD5C93B" w14:textId="77777777" w:rsidR="00D80148" w:rsidRPr="004B7CDF" w:rsidRDefault="00D80148" w:rsidP="00D80148">
            <w:pPr>
              <w:rPr>
                <w:rFonts w:ascii="Arial Narrow" w:hAnsi="Arial Narrow" w:cs="Arial"/>
                <w:lang w:val="en-AU"/>
              </w:rPr>
            </w:pPr>
          </w:p>
        </w:tc>
        <w:tc>
          <w:tcPr>
            <w:tcW w:w="1276" w:type="dxa"/>
            <w:vMerge/>
          </w:tcPr>
          <w:p w14:paraId="184A01DA" w14:textId="77777777" w:rsidR="00D80148" w:rsidRPr="004B7CDF" w:rsidRDefault="00D80148" w:rsidP="00D80148">
            <w:pPr>
              <w:rPr>
                <w:rFonts w:ascii="Arial Narrow" w:hAnsi="Arial Narrow" w:cs="Arial"/>
                <w:lang w:val="en-AU"/>
              </w:rPr>
            </w:pPr>
          </w:p>
        </w:tc>
      </w:tr>
      <w:tr w:rsidR="00D80148" w:rsidRPr="004B7CDF" w14:paraId="60D34612" w14:textId="6A35C75C" w:rsidTr="00D80148">
        <w:trPr>
          <w:trHeight w:val="288"/>
        </w:trPr>
        <w:tc>
          <w:tcPr>
            <w:tcW w:w="817" w:type="dxa"/>
            <w:noWrap/>
            <w:hideMark/>
          </w:tcPr>
          <w:p w14:paraId="24BA9EE1" w14:textId="698D942A" w:rsidR="00D80148" w:rsidRPr="004B7CDF" w:rsidRDefault="00D80148" w:rsidP="009512CE">
            <w:pPr>
              <w:jc w:val="right"/>
              <w:rPr>
                <w:rFonts w:ascii="Arial Narrow" w:hAnsi="Arial Narrow" w:cs="Arial"/>
                <w:lang w:val="en-AU"/>
              </w:rPr>
            </w:pPr>
            <w:r w:rsidRPr="004B7CDF">
              <w:rPr>
                <w:rFonts w:ascii="Arial Narrow" w:hAnsi="Arial Narrow" w:cs="Arial"/>
                <w:lang w:val="en-AU"/>
              </w:rPr>
              <w:t>40.00</w:t>
            </w:r>
          </w:p>
        </w:tc>
        <w:tc>
          <w:tcPr>
            <w:tcW w:w="851" w:type="dxa"/>
            <w:hideMark/>
          </w:tcPr>
          <w:p w14:paraId="266DD7CF" w14:textId="77777777" w:rsidR="00D80148" w:rsidRPr="004B7CDF" w:rsidRDefault="00D80148" w:rsidP="009512CE">
            <w:pPr>
              <w:jc w:val="right"/>
              <w:rPr>
                <w:rFonts w:ascii="Arial Narrow" w:hAnsi="Arial Narrow" w:cs="Arial"/>
                <w:lang w:val="en-AU"/>
              </w:rPr>
            </w:pPr>
            <w:r w:rsidRPr="004B7CDF">
              <w:rPr>
                <w:rFonts w:ascii="Arial Narrow" w:hAnsi="Arial Narrow" w:cs="Arial"/>
                <w:lang w:val="en-AU"/>
              </w:rPr>
              <w:t>450</w:t>
            </w:r>
          </w:p>
        </w:tc>
        <w:tc>
          <w:tcPr>
            <w:tcW w:w="3260" w:type="dxa"/>
            <w:vMerge/>
            <w:hideMark/>
          </w:tcPr>
          <w:p w14:paraId="5EFCF145" w14:textId="77777777" w:rsidR="00D80148" w:rsidRPr="004B7CDF" w:rsidRDefault="00D80148" w:rsidP="00D80148">
            <w:pPr>
              <w:rPr>
                <w:rFonts w:ascii="Arial Narrow" w:hAnsi="Arial Narrow" w:cs="Arial"/>
                <w:lang w:val="en-AU"/>
              </w:rPr>
            </w:pPr>
          </w:p>
        </w:tc>
        <w:tc>
          <w:tcPr>
            <w:tcW w:w="1559" w:type="dxa"/>
            <w:vMerge/>
            <w:hideMark/>
          </w:tcPr>
          <w:p w14:paraId="28C0D270" w14:textId="77777777" w:rsidR="00D80148" w:rsidRPr="004B7CDF" w:rsidRDefault="00D80148" w:rsidP="00D80148">
            <w:pPr>
              <w:rPr>
                <w:rFonts w:ascii="Arial Narrow" w:hAnsi="Arial Narrow" w:cs="Arial"/>
                <w:lang w:val="en-AU"/>
              </w:rPr>
            </w:pPr>
          </w:p>
        </w:tc>
        <w:tc>
          <w:tcPr>
            <w:tcW w:w="1134" w:type="dxa"/>
            <w:vMerge/>
            <w:hideMark/>
          </w:tcPr>
          <w:p w14:paraId="0855DB86" w14:textId="77777777" w:rsidR="00D80148" w:rsidRPr="004B7CDF" w:rsidRDefault="00D80148" w:rsidP="00D80148">
            <w:pPr>
              <w:rPr>
                <w:rFonts w:ascii="Arial Narrow" w:hAnsi="Arial Narrow" w:cs="Arial"/>
                <w:lang w:val="en-AU"/>
              </w:rPr>
            </w:pPr>
          </w:p>
        </w:tc>
        <w:tc>
          <w:tcPr>
            <w:tcW w:w="1276" w:type="dxa"/>
            <w:vMerge/>
          </w:tcPr>
          <w:p w14:paraId="2C2DF2FC" w14:textId="77777777" w:rsidR="00D80148" w:rsidRPr="004B7CDF" w:rsidRDefault="00D80148" w:rsidP="00D80148">
            <w:pPr>
              <w:rPr>
                <w:rFonts w:ascii="Arial Narrow" w:hAnsi="Arial Narrow" w:cs="Arial"/>
                <w:lang w:val="en-AU"/>
              </w:rPr>
            </w:pPr>
          </w:p>
        </w:tc>
      </w:tr>
    </w:tbl>
    <w:p w14:paraId="243408B1" w14:textId="77777777" w:rsidR="003F3EC9" w:rsidRPr="004B7CDF" w:rsidRDefault="003F3EC9" w:rsidP="003F3EC9">
      <w:pPr>
        <w:rPr>
          <w:rFonts w:ascii="Arial Narrow" w:hAnsi="Arial Narrow" w:cs="Arial"/>
          <w:lang w:val="en-AU"/>
        </w:rPr>
      </w:pPr>
    </w:p>
    <w:p w14:paraId="2336FE88" w14:textId="4B4DA44C" w:rsidR="00F456C2" w:rsidRPr="004B7CDF" w:rsidRDefault="00F456C2" w:rsidP="00E07CDF">
      <w:pPr>
        <w:pStyle w:val="VCAAfigures"/>
        <w:rPr>
          <w:lang w:val="en-AU"/>
        </w:rPr>
      </w:pPr>
    </w:p>
    <w:p w14:paraId="1E55CDA9" w14:textId="77777777" w:rsidR="00C875B3" w:rsidRPr="004B7CDF" w:rsidRDefault="00C875B3" w:rsidP="000E11F2">
      <w:pPr>
        <w:pStyle w:val="VCAAHeading2"/>
        <w:rPr>
          <w:lang w:val="en-AU"/>
        </w:rPr>
      </w:pPr>
      <w:bookmarkStart w:id="36" w:name="_Toc11927392"/>
      <w:r w:rsidRPr="004B7CDF">
        <w:rPr>
          <w:lang w:val="en-AU"/>
        </w:rPr>
        <w:t>Interpreting the reports</w:t>
      </w:r>
      <w:bookmarkEnd w:id="36"/>
    </w:p>
    <w:p w14:paraId="5CBF93E0" w14:textId="77777777" w:rsidR="000E11F2" w:rsidRPr="004B7CDF" w:rsidRDefault="00C875B3" w:rsidP="00E07CDF">
      <w:pPr>
        <w:pStyle w:val="VCAAbody"/>
        <w:rPr>
          <w:b/>
          <w:color w:val="00B050"/>
          <w:sz w:val="40"/>
          <w:szCs w:val="40"/>
          <w:lang w:val="en-AU"/>
        </w:rPr>
      </w:pPr>
      <w:r w:rsidRPr="004B7CDF">
        <w:rPr>
          <w:lang w:val="en-AU"/>
        </w:rPr>
        <w:t xml:space="preserve">In general, the reports should be used as part of an on-balance judgement of progress in student learning. The </w:t>
      </w:r>
      <w:hyperlink w:anchor="AdviceonAssessment" w:history="1">
        <w:r w:rsidR="004A206F" w:rsidRPr="004B7CDF">
          <w:rPr>
            <w:rStyle w:val="Hyperlink"/>
            <w:lang w:val="en-AU"/>
          </w:rPr>
          <w:t>A</w:t>
        </w:r>
        <w:r w:rsidRPr="004B7CDF">
          <w:rPr>
            <w:rStyle w:val="Hyperlink"/>
            <w:lang w:val="en-AU"/>
          </w:rPr>
          <w:t>dvice on</w:t>
        </w:r>
        <w:r w:rsidR="00341368" w:rsidRPr="004B7CDF">
          <w:rPr>
            <w:rStyle w:val="Hyperlink"/>
            <w:lang w:val="en-AU"/>
          </w:rPr>
          <w:t xml:space="preserve"> assessment</w:t>
        </w:r>
      </w:hyperlink>
      <w:r w:rsidRPr="004B7CDF">
        <w:rPr>
          <w:lang w:val="en-AU"/>
        </w:rPr>
        <w:t xml:space="preserve"> </w:t>
      </w:r>
      <w:r w:rsidR="004A206F" w:rsidRPr="004B7CDF">
        <w:rPr>
          <w:lang w:val="en-AU"/>
        </w:rPr>
        <w:t xml:space="preserve">in this guide </w:t>
      </w:r>
      <w:r w:rsidRPr="004B7CDF">
        <w:rPr>
          <w:lang w:val="en-AU"/>
        </w:rPr>
        <w:t>contains further advice on r</w:t>
      </w:r>
      <w:r w:rsidR="000E11F2" w:rsidRPr="004B7CDF">
        <w:rPr>
          <w:lang w:val="en-AU"/>
        </w:rPr>
        <w:t xml:space="preserve">eaching on-balance judgements. </w:t>
      </w:r>
      <w:r w:rsidR="000E11F2" w:rsidRPr="004B7CDF">
        <w:rPr>
          <w:lang w:val="en-AU"/>
        </w:rPr>
        <w:br w:type="page"/>
      </w:r>
    </w:p>
    <w:p w14:paraId="3C98DD27" w14:textId="77777777" w:rsidR="00DA441F" w:rsidRPr="004B7CDF" w:rsidRDefault="003137FA" w:rsidP="00461271">
      <w:pPr>
        <w:pStyle w:val="VCAAHeading1"/>
        <w:rPr>
          <w:lang w:val="en-AU"/>
        </w:rPr>
      </w:pPr>
      <w:bookmarkStart w:id="37" w:name="_Toc11927393"/>
      <w:r w:rsidRPr="004B7CDF">
        <w:rPr>
          <w:lang w:val="en-AU"/>
        </w:rPr>
        <w:t>F</w:t>
      </w:r>
      <w:bookmarkStart w:id="38" w:name="FrequentlyAskedQuestions"/>
      <w:bookmarkEnd w:id="38"/>
      <w:r w:rsidRPr="004B7CDF">
        <w:rPr>
          <w:lang w:val="en-AU"/>
        </w:rPr>
        <w:t>requently asked questions</w:t>
      </w:r>
      <w:bookmarkEnd w:id="37"/>
    </w:p>
    <w:p w14:paraId="4F6906C5" w14:textId="77777777" w:rsidR="00C875B3" w:rsidRPr="004B7CDF" w:rsidRDefault="00C875B3" w:rsidP="000E11F2">
      <w:pPr>
        <w:pStyle w:val="VCAAHeading2"/>
        <w:rPr>
          <w:lang w:val="en-AU"/>
        </w:rPr>
      </w:pPr>
      <w:bookmarkStart w:id="39" w:name="_Toc11927394"/>
      <w:r w:rsidRPr="004B7CDF">
        <w:rPr>
          <w:lang w:val="en-AU"/>
        </w:rPr>
        <w:t>A student’s scaled score is different to their year level. How should I interpret this?</w:t>
      </w:r>
      <w:bookmarkEnd w:id="39"/>
    </w:p>
    <w:p w14:paraId="0B359919" w14:textId="77777777" w:rsidR="00C875B3" w:rsidRPr="004B7CDF" w:rsidRDefault="00C875B3" w:rsidP="000E11F2">
      <w:pPr>
        <w:pStyle w:val="VCAAbody"/>
        <w:rPr>
          <w:lang w:val="en-AU"/>
        </w:rPr>
      </w:pPr>
      <w:r w:rsidRPr="004B7CDF">
        <w:rPr>
          <w:lang w:val="en-AU"/>
        </w:rPr>
        <w:t xml:space="preserve">The Intercultural Capability achievement standards define a continuum of increasingly complex knowledge, understandings and skills that indicate, or are associated with, Intercultural Capability. The continuum is not tied to particular year levels, as a student is not required to achieve a set standard of Intercultural Capability within a specified period of time. The achievement standards provide an indication of how Intercultural Capability learning might be expected to develop over time. </w:t>
      </w:r>
    </w:p>
    <w:p w14:paraId="223F0C48" w14:textId="77777777" w:rsidR="00C875B3" w:rsidRPr="004B7CDF" w:rsidRDefault="00C875B3" w:rsidP="000E11F2">
      <w:pPr>
        <w:pStyle w:val="VCAAbody"/>
        <w:rPr>
          <w:bCs/>
          <w:lang w:val="en-AU"/>
        </w:rPr>
      </w:pPr>
      <w:r w:rsidRPr="004B7CDF">
        <w:rPr>
          <w:bCs/>
          <w:lang w:val="en-AU"/>
        </w:rPr>
        <w:t xml:space="preserve">Importantly, students who have been assessed as achieving at any particular level on the Intercultural Capability continuum are not being judged as being interculturally capable or otherwise </w:t>
      </w:r>
      <w:r w:rsidRPr="004B7CDF">
        <w:rPr>
          <w:bCs/>
          <w:i/>
          <w:lang w:val="en-AU"/>
        </w:rPr>
        <w:t>for their age</w:t>
      </w:r>
      <w:r w:rsidRPr="004B7CDF">
        <w:rPr>
          <w:bCs/>
          <w:lang w:val="en-AU"/>
        </w:rPr>
        <w:t>. Rather, they have been assessed as</w:t>
      </w:r>
      <w:r w:rsidR="00144B2F" w:rsidRPr="004B7CDF">
        <w:rPr>
          <w:bCs/>
          <w:lang w:val="en-AU"/>
        </w:rPr>
        <w:t xml:space="preserve"> to whether or not they are</w:t>
      </w:r>
      <w:r w:rsidRPr="004B7CDF">
        <w:rPr>
          <w:bCs/>
          <w:lang w:val="en-AU"/>
        </w:rPr>
        <w:t xml:space="preserve"> demonstrating a set of knowledge, understandings and skills that have been identified as actions of Intercultural Capability. This enables students to be placed on the continuum so that their next steps fo</w:t>
      </w:r>
      <w:r w:rsidR="000E11F2" w:rsidRPr="004B7CDF">
        <w:rPr>
          <w:bCs/>
          <w:lang w:val="en-AU"/>
        </w:rPr>
        <w:t>r learning can be determined.</w:t>
      </w:r>
    </w:p>
    <w:p w14:paraId="67C6E279" w14:textId="77777777" w:rsidR="00C875B3" w:rsidRPr="004B7CDF" w:rsidRDefault="00C875B3" w:rsidP="000E11F2">
      <w:pPr>
        <w:pStyle w:val="VCAAbody"/>
        <w:rPr>
          <w:bCs/>
          <w:lang w:val="en-AU"/>
        </w:rPr>
      </w:pPr>
      <w:r w:rsidRPr="004B7CDF">
        <w:rPr>
          <w:bCs/>
          <w:lang w:val="en-AU"/>
        </w:rPr>
        <w:t>Intercultural Capability in the Victorian Curriculum F–10 has been designed to facilitate the development of personalised learning programs for all students. Hence, curriculum delivery is aligned to the actual, rather than assumed, learning level for which each student is ready.</w:t>
      </w:r>
      <w:r w:rsidR="000E11F2" w:rsidRPr="004B7CDF">
        <w:rPr>
          <w:bCs/>
          <w:lang w:val="en-AU"/>
        </w:rPr>
        <w:t xml:space="preserve"> </w:t>
      </w:r>
    </w:p>
    <w:p w14:paraId="53EB1E43" w14:textId="77777777" w:rsidR="00C875B3" w:rsidRPr="004B7CDF" w:rsidRDefault="00C875B3" w:rsidP="000E11F2">
      <w:pPr>
        <w:pStyle w:val="VCAAHeading2"/>
        <w:rPr>
          <w:lang w:val="en-AU"/>
        </w:rPr>
      </w:pPr>
      <w:bookmarkStart w:id="40" w:name="_Toc11927395"/>
      <w:r w:rsidRPr="004B7CDF">
        <w:rPr>
          <w:lang w:val="en-AU"/>
        </w:rPr>
        <w:t xml:space="preserve">What if I want to revise a </w:t>
      </w:r>
      <w:r w:rsidR="00341368" w:rsidRPr="004B7CDF">
        <w:rPr>
          <w:lang w:val="en-AU"/>
        </w:rPr>
        <w:t>raw score</w:t>
      </w:r>
      <w:r w:rsidR="00DD7A55" w:rsidRPr="004B7CDF">
        <w:rPr>
          <w:lang w:val="en-AU"/>
        </w:rPr>
        <w:t>?</w:t>
      </w:r>
      <w:bookmarkEnd w:id="40"/>
    </w:p>
    <w:p w14:paraId="7DF4D62A" w14:textId="32D53C13" w:rsidR="00C875B3" w:rsidRPr="004B7CDF" w:rsidRDefault="00C875B3" w:rsidP="000E11F2">
      <w:pPr>
        <w:pStyle w:val="VCAAbody"/>
        <w:rPr>
          <w:lang w:val="en-AU"/>
        </w:rPr>
      </w:pPr>
      <w:r w:rsidRPr="004B7CDF">
        <w:rPr>
          <w:lang w:val="en-AU"/>
        </w:rPr>
        <w:t xml:space="preserve">Student </w:t>
      </w:r>
      <w:r w:rsidR="00341368" w:rsidRPr="004B7CDF">
        <w:rPr>
          <w:lang w:val="en-AU"/>
        </w:rPr>
        <w:t xml:space="preserve">raw </w:t>
      </w:r>
      <w:r w:rsidRPr="004B7CDF">
        <w:rPr>
          <w:lang w:val="en-AU"/>
        </w:rPr>
        <w:t xml:space="preserve">scores can be revised </w:t>
      </w:r>
      <w:r w:rsidR="00144B2F" w:rsidRPr="004B7CDF">
        <w:rPr>
          <w:lang w:val="en-AU"/>
        </w:rPr>
        <w:t>if</w:t>
      </w:r>
      <w:r w:rsidRPr="004B7CDF">
        <w:rPr>
          <w:lang w:val="en-AU"/>
        </w:rPr>
        <w:t xml:space="preserve"> the teacher has ‘</w:t>
      </w:r>
      <w:r w:rsidR="001C0CB7" w:rsidRPr="004B7CDF">
        <w:rPr>
          <w:lang w:val="en-AU"/>
        </w:rPr>
        <w:t>applied</w:t>
      </w:r>
      <w:r w:rsidRPr="004B7CDF">
        <w:rPr>
          <w:lang w:val="en-AU"/>
        </w:rPr>
        <w:t xml:space="preserve">’ the scores </w:t>
      </w:r>
      <w:r w:rsidR="00144B2F" w:rsidRPr="004B7CDF">
        <w:rPr>
          <w:lang w:val="en-AU"/>
        </w:rPr>
        <w:t>but not</w:t>
      </w:r>
      <w:r w:rsidRPr="004B7CDF">
        <w:rPr>
          <w:lang w:val="en-AU"/>
        </w:rPr>
        <w:t xml:space="preserve"> ‘submitted’ them. Once </w:t>
      </w:r>
      <w:r w:rsidR="00144B2F" w:rsidRPr="004B7CDF">
        <w:rPr>
          <w:lang w:val="en-AU"/>
        </w:rPr>
        <w:t xml:space="preserve">scores </w:t>
      </w:r>
      <w:r w:rsidRPr="004B7CDF">
        <w:rPr>
          <w:lang w:val="en-AU"/>
        </w:rPr>
        <w:t xml:space="preserve">are submitted, </w:t>
      </w:r>
      <w:r w:rsidR="00144B2F" w:rsidRPr="004B7CDF">
        <w:rPr>
          <w:lang w:val="en-AU"/>
        </w:rPr>
        <w:t xml:space="preserve">they </w:t>
      </w:r>
      <w:r w:rsidRPr="004B7CDF">
        <w:rPr>
          <w:lang w:val="en-AU"/>
        </w:rPr>
        <w:t xml:space="preserve">can only be revised </w:t>
      </w:r>
      <w:r w:rsidR="00144B2F" w:rsidRPr="004B7CDF">
        <w:rPr>
          <w:lang w:val="en-AU"/>
        </w:rPr>
        <w:t xml:space="preserve">if </w:t>
      </w:r>
      <w:r w:rsidRPr="004B7CDF">
        <w:rPr>
          <w:lang w:val="en-AU"/>
        </w:rPr>
        <w:t>the student resit</w:t>
      </w:r>
      <w:r w:rsidR="00144B2F" w:rsidRPr="004B7CDF">
        <w:rPr>
          <w:lang w:val="en-AU"/>
        </w:rPr>
        <w:t>s</w:t>
      </w:r>
      <w:r w:rsidRPr="004B7CDF">
        <w:rPr>
          <w:lang w:val="en-AU"/>
        </w:rPr>
        <w:t xml:space="preserve"> the task within the current semester. It is important</w:t>
      </w:r>
      <w:r w:rsidR="001C0CB7" w:rsidRPr="004B7CDF">
        <w:rPr>
          <w:lang w:val="en-AU"/>
        </w:rPr>
        <w:t xml:space="preserve"> t</w:t>
      </w:r>
      <w:r w:rsidR="009633F9" w:rsidRPr="004B7CDF">
        <w:rPr>
          <w:lang w:val="en-AU"/>
        </w:rPr>
        <w:t>hat</w:t>
      </w:r>
      <w:r w:rsidR="001C0CB7" w:rsidRPr="004B7CDF">
        <w:rPr>
          <w:lang w:val="en-AU"/>
        </w:rPr>
        <w:t xml:space="preserve"> student assessments </w:t>
      </w:r>
      <w:r w:rsidR="009633F9" w:rsidRPr="004B7CDF">
        <w:rPr>
          <w:lang w:val="en-AU"/>
        </w:rPr>
        <w:t xml:space="preserve">are not submitted </w:t>
      </w:r>
      <w:r w:rsidR="001C0CB7" w:rsidRPr="004B7CDF">
        <w:rPr>
          <w:lang w:val="en-AU"/>
        </w:rPr>
        <w:t xml:space="preserve">until you are confident of the scores that have been awarded. </w:t>
      </w:r>
      <w:r w:rsidRPr="004B7CDF">
        <w:rPr>
          <w:lang w:val="en-AU"/>
        </w:rPr>
        <w:t>For example, a teacher might</w:t>
      </w:r>
      <w:r w:rsidR="001C0CB7" w:rsidRPr="004B7CDF">
        <w:rPr>
          <w:lang w:val="en-AU"/>
        </w:rPr>
        <w:t xml:space="preserve"> have</w:t>
      </w:r>
      <w:r w:rsidRPr="004B7CDF">
        <w:rPr>
          <w:lang w:val="en-AU"/>
        </w:rPr>
        <w:t xml:space="preserve"> ‘</w:t>
      </w:r>
      <w:r w:rsidR="001C0CB7" w:rsidRPr="004B7CDF">
        <w:rPr>
          <w:lang w:val="en-AU"/>
        </w:rPr>
        <w:t>applied</w:t>
      </w:r>
      <w:r w:rsidRPr="004B7CDF">
        <w:rPr>
          <w:lang w:val="en-AU"/>
        </w:rPr>
        <w:t xml:space="preserve">’ </w:t>
      </w:r>
      <w:r w:rsidR="001C0CB7" w:rsidRPr="004B7CDF">
        <w:rPr>
          <w:lang w:val="en-AU"/>
        </w:rPr>
        <w:t xml:space="preserve">the </w:t>
      </w:r>
      <w:r w:rsidRPr="004B7CDF">
        <w:rPr>
          <w:lang w:val="en-AU"/>
        </w:rPr>
        <w:t xml:space="preserve">scores, </w:t>
      </w:r>
      <w:r w:rsidR="00144B2F" w:rsidRPr="004B7CDF">
        <w:rPr>
          <w:lang w:val="en-AU"/>
        </w:rPr>
        <w:t xml:space="preserve">and </w:t>
      </w:r>
      <w:r w:rsidRPr="004B7CDF">
        <w:rPr>
          <w:lang w:val="en-AU"/>
        </w:rPr>
        <w:t xml:space="preserve">then undertake moderation with colleagues, revise scores as necessary and only then </w:t>
      </w:r>
      <w:r w:rsidR="00144B2F" w:rsidRPr="004B7CDF">
        <w:rPr>
          <w:lang w:val="en-AU"/>
        </w:rPr>
        <w:t>‘</w:t>
      </w:r>
      <w:r w:rsidRPr="004B7CDF">
        <w:rPr>
          <w:lang w:val="en-AU"/>
        </w:rPr>
        <w:t>submit</w:t>
      </w:r>
      <w:r w:rsidR="00144B2F" w:rsidRPr="004B7CDF">
        <w:rPr>
          <w:lang w:val="en-AU"/>
        </w:rPr>
        <w:t>’</w:t>
      </w:r>
      <w:r w:rsidRPr="004B7CDF">
        <w:rPr>
          <w:lang w:val="en-AU"/>
        </w:rPr>
        <w:t xml:space="preserve">. </w:t>
      </w:r>
    </w:p>
    <w:p w14:paraId="34C903B1" w14:textId="77777777" w:rsidR="00C875B3" w:rsidRPr="004B7CDF" w:rsidRDefault="00C875B3" w:rsidP="000E11F2">
      <w:pPr>
        <w:pStyle w:val="VCAAHeading2"/>
        <w:rPr>
          <w:lang w:val="en-AU"/>
        </w:rPr>
      </w:pPr>
      <w:bookmarkStart w:id="41" w:name="_Toc11927396"/>
      <w:r w:rsidRPr="004B7CDF">
        <w:rPr>
          <w:lang w:val="en-AU"/>
        </w:rPr>
        <w:t>How can</w:t>
      </w:r>
      <w:bookmarkStart w:id="42" w:name="Help"/>
      <w:bookmarkEnd w:id="42"/>
      <w:r w:rsidRPr="004B7CDF">
        <w:rPr>
          <w:lang w:val="en-AU"/>
        </w:rPr>
        <w:t xml:space="preserve"> I </w:t>
      </w:r>
      <w:r w:rsidR="00144B2F" w:rsidRPr="004B7CDF">
        <w:rPr>
          <w:lang w:val="en-AU"/>
        </w:rPr>
        <w:t xml:space="preserve">get </w:t>
      </w:r>
      <w:r w:rsidRPr="004B7CDF">
        <w:rPr>
          <w:lang w:val="en-AU"/>
        </w:rPr>
        <w:t>help with the Insight Assessment Platform?</w:t>
      </w:r>
      <w:bookmarkEnd w:id="41"/>
    </w:p>
    <w:p w14:paraId="1E9F6FA6" w14:textId="77777777" w:rsidR="00C875B3" w:rsidRPr="004B7CDF" w:rsidRDefault="00C875B3" w:rsidP="00352509">
      <w:pPr>
        <w:pStyle w:val="VCAAbody"/>
        <w:rPr>
          <w:lang w:val="en-AU"/>
        </w:rPr>
      </w:pPr>
      <w:r w:rsidRPr="004B7CDF">
        <w:rPr>
          <w:lang w:val="en-AU"/>
        </w:rPr>
        <w:t>For technical support</w:t>
      </w:r>
      <w:r w:rsidR="00144B2F" w:rsidRPr="004B7CDF">
        <w:rPr>
          <w:lang w:val="en-AU"/>
        </w:rPr>
        <w:t>, please contact the following.</w:t>
      </w:r>
    </w:p>
    <w:p w14:paraId="658AFEAE" w14:textId="77777777" w:rsidR="00C875B3" w:rsidRPr="004B7CDF" w:rsidRDefault="00C875B3" w:rsidP="000E11F2">
      <w:pPr>
        <w:pStyle w:val="VCAAbullet"/>
        <w:rPr>
          <w:lang w:val="en-AU"/>
        </w:rPr>
      </w:pPr>
      <w:r w:rsidRPr="004B7CDF">
        <w:rPr>
          <w:lang w:val="en-AU"/>
        </w:rPr>
        <w:t xml:space="preserve">Government </w:t>
      </w:r>
      <w:r w:rsidR="00144B2F" w:rsidRPr="004B7CDF">
        <w:rPr>
          <w:lang w:val="en-AU"/>
        </w:rPr>
        <w:t>s</w:t>
      </w:r>
      <w:r w:rsidRPr="004B7CDF">
        <w:rPr>
          <w:lang w:val="en-AU"/>
        </w:rPr>
        <w:t>chools</w:t>
      </w:r>
      <w:r w:rsidRPr="004B7CDF">
        <w:rPr>
          <w:lang w:val="en-AU"/>
        </w:rPr>
        <w:tab/>
      </w:r>
    </w:p>
    <w:p w14:paraId="20594F13" w14:textId="77777777" w:rsidR="00C875B3" w:rsidRPr="004B7CDF" w:rsidRDefault="00C875B3" w:rsidP="00E07CDF">
      <w:pPr>
        <w:pStyle w:val="VCAAbodyindented"/>
        <w:rPr>
          <w:lang w:val="en-AU"/>
        </w:rPr>
      </w:pPr>
      <w:r w:rsidRPr="004B7CDF">
        <w:rPr>
          <w:lang w:val="en-AU"/>
        </w:rPr>
        <w:t>DET Service Desk</w:t>
      </w:r>
    </w:p>
    <w:p w14:paraId="1D3B5B07" w14:textId="77777777" w:rsidR="00C875B3" w:rsidRPr="004B7CDF" w:rsidRDefault="000D1783" w:rsidP="00E07CDF">
      <w:pPr>
        <w:pStyle w:val="VCAAbodyindented"/>
        <w:rPr>
          <w:lang w:val="en-AU"/>
        </w:rPr>
      </w:pPr>
      <w:hyperlink r:id="rId25" w:history="1">
        <w:r w:rsidR="00144B2F" w:rsidRPr="004B7CDF">
          <w:rPr>
            <w:rStyle w:val="Hyperlink"/>
            <w:lang w:val="en-AU"/>
          </w:rPr>
          <w:t>servicedesk@edumail.vic.gov.au</w:t>
        </w:r>
      </w:hyperlink>
    </w:p>
    <w:p w14:paraId="091FEE31" w14:textId="77777777" w:rsidR="00C875B3" w:rsidRPr="004B7CDF" w:rsidRDefault="00C875B3" w:rsidP="00E07CDF">
      <w:pPr>
        <w:pStyle w:val="VCAAbodyindented"/>
        <w:rPr>
          <w:lang w:val="en-AU"/>
        </w:rPr>
      </w:pPr>
      <w:r w:rsidRPr="004B7CDF">
        <w:rPr>
          <w:lang w:val="en-AU"/>
        </w:rPr>
        <w:t>1800 641 943</w:t>
      </w:r>
    </w:p>
    <w:p w14:paraId="29018EB1" w14:textId="77777777" w:rsidR="00C875B3" w:rsidRPr="004B7CDF" w:rsidRDefault="00C875B3" w:rsidP="000E11F2">
      <w:pPr>
        <w:pStyle w:val="VCAAbullet"/>
        <w:rPr>
          <w:lang w:val="en-AU"/>
        </w:rPr>
      </w:pPr>
      <w:r w:rsidRPr="004B7CDF">
        <w:rPr>
          <w:lang w:val="en-AU"/>
        </w:rPr>
        <w:t xml:space="preserve">Non-government </w:t>
      </w:r>
      <w:r w:rsidR="00144B2F" w:rsidRPr="004B7CDF">
        <w:rPr>
          <w:lang w:val="en-AU"/>
        </w:rPr>
        <w:t>s</w:t>
      </w:r>
      <w:r w:rsidRPr="004B7CDF">
        <w:rPr>
          <w:lang w:val="en-AU"/>
        </w:rPr>
        <w:t>chool</w:t>
      </w:r>
      <w:r w:rsidR="00144B2F" w:rsidRPr="004B7CDF">
        <w:rPr>
          <w:lang w:val="en-AU"/>
        </w:rPr>
        <w:t>s</w:t>
      </w:r>
      <w:r w:rsidRPr="004B7CDF">
        <w:rPr>
          <w:lang w:val="en-AU"/>
        </w:rPr>
        <w:tab/>
      </w:r>
    </w:p>
    <w:p w14:paraId="3BCBDB51" w14:textId="77777777" w:rsidR="00C875B3" w:rsidRPr="004B7CDF" w:rsidRDefault="00C875B3" w:rsidP="00E07CDF">
      <w:pPr>
        <w:pStyle w:val="VCAAbodyindented"/>
        <w:rPr>
          <w:lang w:val="en-AU"/>
        </w:rPr>
      </w:pPr>
      <w:r w:rsidRPr="004B7CDF">
        <w:rPr>
          <w:lang w:val="en-AU"/>
        </w:rPr>
        <w:t>Insight Support Mailbox</w:t>
      </w:r>
    </w:p>
    <w:p w14:paraId="16A9830D" w14:textId="77777777" w:rsidR="00C875B3" w:rsidRPr="004B7CDF" w:rsidRDefault="000D1783" w:rsidP="00E07CDF">
      <w:pPr>
        <w:pStyle w:val="VCAAbodyindented"/>
        <w:rPr>
          <w:rStyle w:val="Hyperlink"/>
          <w:lang w:val="en-AU"/>
        </w:rPr>
      </w:pPr>
      <w:hyperlink r:id="rId26" w:history="1">
        <w:r w:rsidR="00C875B3" w:rsidRPr="004B7CDF">
          <w:rPr>
            <w:rStyle w:val="Hyperlink"/>
            <w:lang w:val="en-AU"/>
          </w:rPr>
          <w:t>insight@edumail.vic.gov.au</w:t>
        </w:r>
      </w:hyperlink>
    </w:p>
    <w:p w14:paraId="00154E49" w14:textId="77777777" w:rsidR="00C875B3" w:rsidRPr="004B7CDF" w:rsidRDefault="00C875B3" w:rsidP="00C875B3">
      <w:pPr>
        <w:rPr>
          <w:rFonts w:ascii="Arial" w:hAnsi="Arial" w:cs="Arial"/>
          <w:lang w:val="en-AU"/>
        </w:rPr>
      </w:pPr>
      <w:r w:rsidRPr="004B7CDF">
        <w:rPr>
          <w:rFonts w:ascii="Arial" w:hAnsi="Arial" w:cs="Arial"/>
          <w:lang w:val="en-AU"/>
        </w:rPr>
        <w:br w:type="page"/>
      </w:r>
    </w:p>
    <w:p w14:paraId="73738FFD" w14:textId="77777777" w:rsidR="00920377" w:rsidRPr="004B7CDF" w:rsidRDefault="00C875B3" w:rsidP="00E07CDF">
      <w:pPr>
        <w:pStyle w:val="VCAAHeading1"/>
        <w:rPr>
          <w:lang w:val="en-AU"/>
        </w:rPr>
      </w:pPr>
      <w:bookmarkStart w:id="43" w:name="_Toc11927397"/>
      <w:r w:rsidRPr="004B7CDF">
        <w:rPr>
          <w:lang w:val="en-AU"/>
        </w:rPr>
        <w:t xml:space="preserve">Appendix </w:t>
      </w:r>
      <w:r w:rsidR="003137FA" w:rsidRPr="004B7CDF">
        <w:rPr>
          <w:lang w:val="en-AU"/>
        </w:rPr>
        <w:t>1</w:t>
      </w:r>
      <w:bookmarkStart w:id="44" w:name="Appendix1"/>
      <w:bookmarkEnd w:id="44"/>
      <w:bookmarkEnd w:id="43"/>
      <w:r w:rsidR="00314378" w:rsidRPr="004B7CDF">
        <w:rPr>
          <w:lang w:val="en-AU"/>
        </w:rPr>
        <w:t xml:space="preserve"> </w:t>
      </w:r>
    </w:p>
    <w:p w14:paraId="3367C177" w14:textId="7368C6F4" w:rsidR="00C875B3" w:rsidRPr="004B7CDF" w:rsidRDefault="00C875B3" w:rsidP="00E07CDF">
      <w:pPr>
        <w:pStyle w:val="VCAAHeading2"/>
        <w:rPr>
          <w:lang w:val="en-AU"/>
        </w:rPr>
      </w:pPr>
      <w:bookmarkStart w:id="45" w:name="_Toc11927398"/>
      <w:r w:rsidRPr="004B7CDF">
        <w:rPr>
          <w:lang w:val="en-AU"/>
        </w:rPr>
        <w:t xml:space="preserve">Micro-progressions </w:t>
      </w:r>
      <w:r w:rsidR="00214DC0" w:rsidRPr="004B7CDF">
        <w:rPr>
          <w:lang w:val="en-AU"/>
        </w:rPr>
        <w:t>for</w:t>
      </w:r>
      <w:r w:rsidRPr="004B7CDF">
        <w:rPr>
          <w:lang w:val="en-AU"/>
        </w:rPr>
        <w:t xml:space="preserve"> Intercultural Ca</w:t>
      </w:r>
      <w:r w:rsidR="000E11F2" w:rsidRPr="004B7CDF">
        <w:rPr>
          <w:lang w:val="en-AU"/>
        </w:rPr>
        <w:t xml:space="preserve">pability, </w:t>
      </w:r>
      <w:r w:rsidR="00214DC0" w:rsidRPr="004B7CDF">
        <w:rPr>
          <w:lang w:val="en-AU"/>
        </w:rPr>
        <w:t>Levels 3 and 4</w:t>
      </w:r>
      <w:bookmarkEnd w:id="45"/>
    </w:p>
    <w:p w14:paraId="2E75C314" w14:textId="2B0012BC" w:rsidR="00DE0D02" w:rsidRPr="004B7CDF" w:rsidRDefault="00DE0D02">
      <w:pPr>
        <w:pStyle w:val="VCAAbody"/>
        <w:rPr>
          <w:lang w:val="en-AU"/>
        </w:rPr>
      </w:pPr>
      <w:r w:rsidRPr="004B7CDF">
        <w:rPr>
          <w:lang w:val="en-AU"/>
        </w:rPr>
        <w:t xml:space="preserve">The Intercultural Capability achievement standard for </w:t>
      </w:r>
      <w:r w:rsidR="00214DC0" w:rsidRPr="004B7CDF">
        <w:rPr>
          <w:lang w:val="en-AU"/>
        </w:rPr>
        <w:t>Levels 3 and 4</w:t>
      </w:r>
      <w:r w:rsidRPr="004B7CDF">
        <w:rPr>
          <w:lang w:val="en-AU"/>
        </w:rPr>
        <w:t xml:space="preserve"> states:</w:t>
      </w:r>
    </w:p>
    <w:p w14:paraId="0CFFEA7B" w14:textId="3CDB75C3" w:rsidR="00214DC0" w:rsidRPr="004B7CDF" w:rsidRDefault="009700D1" w:rsidP="009512CE">
      <w:pPr>
        <w:ind w:left="720"/>
        <w:rPr>
          <w:rFonts w:ascii="Arial" w:hAnsi="Arial" w:cs="Arial"/>
          <w:lang w:val="en-AU"/>
        </w:rPr>
      </w:pPr>
      <w:r w:rsidRPr="004B7CDF">
        <w:rPr>
          <w:rFonts w:ascii="Arial" w:hAnsi="Arial" w:cs="Arial"/>
          <w:lang w:val="en-AU"/>
        </w:rPr>
        <w:t xml:space="preserve">By the end of Level </w:t>
      </w:r>
      <w:r w:rsidR="00214DC0" w:rsidRPr="004B7CDF">
        <w:rPr>
          <w:rFonts w:ascii="Arial" w:hAnsi="Arial" w:cs="Arial"/>
          <w:lang w:val="en-AU"/>
        </w:rPr>
        <w:t>4</w:t>
      </w:r>
      <w:r w:rsidRPr="004B7CDF">
        <w:rPr>
          <w:rFonts w:ascii="Arial" w:hAnsi="Arial" w:cs="Arial"/>
          <w:lang w:val="en-AU"/>
        </w:rPr>
        <w:t xml:space="preserve">, </w:t>
      </w:r>
      <w:r w:rsidR="00214DC0" w:rsidRPr="004B7CDF">
        <w:rPr>
          <w:rFonts w:ascii="Arial" w:hAnsi="Arial" w:cs="Arial"/>
          <w:lang w:val="en-AU"/>
        </w:rPr>
        <w:t xml:space="preserve">students are able to compare a range of cultural practices and explain their influence on people’s relationships. They explain what they have learnt about themselves and others from intercultural experiences. </w:t>
      </w:r>
    </w:p>
    <w:p w14:paraId="32676E21" w14:textId="674AEE62" w:rsidR="009700D1" w:rsidRPr="004B7CDF" w:rsidRDefault="00214DC0" w:rsidP="00214DC0">
      <w:pPr>
        <w:pStyle w:val="VCAAbodyindented"/>
        <w:rPr>
          <w:lang w:val="en-AU"/>
        </w:rPr>
      </w:pPr>
      <w:r w:rsidRPr="004B7CDF">
        <w:rPr>
          <w:lang w:val="en-AU"/>
        </w:rPr>
        <w:t>Students explain the role of cultural traditions in the development of various identities. They develop critical perspective on and respect for their own and others’ cultures</w:t>
      </w:r>
      <w:r w:rsidRPr="004B7CDF">
        <w:rPr>
          <w:rFonts w:asciiTheme="majorBidi" w:hAnsiTheme="majorBidi" w:cstheme="majorBidi"/>
          <w:sz w:val="16"/>
          <w:szCs w:val="16"/>
          <w:lang w:val="en-AU"/>
        </w:rPr>
        <w:t>.</w:t>
      </w:r>
    </w:p>
    <w:p w14:paraId="44F8AFB2" w14:textId="527949CD" w:rsidR="00920377" w:rsidRPr="004B7CDF" w:rsidRDefault="00DE0D02" w:rsidP="00E07CDF">
      <w:pPr>
        <w:pStyle w:val="VCAAfigures"/>
        <w:rPr>
          <w:lang w:val="en-AU"/>
        </w:rPr>
      </w:pPr>
      <w:r w:rsidRPr="004B7CDF">
        <w:rPr>
          <w:lang w:val="en-AU"/>
        </w:rPr>
        <w:t xml:space="preserve">Table 3 – Micro-progressions </w:t>
      </w:r>
      <w:r w:rsidR="00214DC0" w:rsidRPr="004B7CDF">
        <w:rPr>
          <w:lang w:val="en-AU"/>
        </w:rPr>
        <w:t>Levels 3 and 4</w:t>
      </w:r>
    </w:p>
    <w:tbl>
      <w:tblPr>
        <w:tblStyle w:val="TableGrid"/>
        <w:tblW w:w="0" w:type="auto"/>
        <w:tblLook w:val="04A0" w:firstRow="1" w:lastRow="0" w:firstColumn="1" w:lastColumn="0" w:noHBand="0" w:noVBand="1"/>
        <w:tblCaption w:val="Table 3 – Micro-progressions Levels 3 and 4"/>
      </w:tblPr>
      <w:tblGrid>
        <w:gridCol w:w="1259"/>
        <w:gridCol w:w="3034"/>
        <w:gridCol w:w="4943"/>
      </w:tblGrid>
      <w:tr w:rsidR="00C875B3" w:rsidRPr="004B7CDF" w14:paraId="45DB417B" w14:textId="77777777" w:rsidTr="009700D1">
        <w:tc>
          <w:tcPr>
            <w:tcW w:w="1259" w:type="dxa"/>
          </w:tcPr>
          <w:p w14:paraId="137912FD" w14:textId="77777777" w:rsidR="00C875B3" w:rsidRPr="004B7CDF" w:rsidRDefault="00C875B3" w:rsidP="009700D1">
            <w:pPr>
              <w:pStyle w:val="VCAAtablecondensedheading"/>
              <w:rPr>
                <w:lang w:val="en-AU"/>
              </w:rPr>
            </w:pPr>
            <w:r w:rsidRPr="004B7CDF">
              <w:rPr>
                <w:lang w:val="en-AU"/>
              </w:rPr>
              <w:t>Micro-progression</w:t>
            </w:r>
          </w:p>
        </w:tc>
        <w:tc>
          <w:tcPr>
            <w:tcW w:w="3034" w:type="dxa"/>
          </w:tcPr>
          <w:p w14:paraId="26DA26CA" w14:textId="77777777" w:rsidR="00C875B3" w:rsidRPr="004B7CDF" w:rsidRDefault="00C875B3" w:rsidP="009700D1">
            <w:pPr>
              <w:pStyle w:val="VCAAtablecondensedheading"/>
              <w:rPr>
                <w:lang w:val="en-AU"/>
              </w:rPr>
            </w:pPr>
            <w:r w:rsidRPr="004B7CDF">
              <w:rPr>
                <w:lang w:val="en-AU"/>
              </w:rPr>
              <w:t>Description</w:t>
            </w:r>
            <w:r w:rsidR="00D974FF" w:rsidRPr="004B7CDF">
              <w:rPr>
                <w:lang w:val="en-AU"/>
              </w:rPr>
              <w:t xml:space="preserve"> </w:t>
            </w:r>
          </w:p>
        </w:tc>
        <w:tc>
          <w:tcPr>
            <w:tcW w:w="4943" w:type="dxa"/>
          </w:tcPr>
          <w:p w14:paraId="1A0ED3AD" w14:textId="77777777" w:rsidR="00C875B3" w:rsidRPr="004B7CDF" w:rsidRDefault="00C875B3" w:rsidP="009700D1">
            <w:pPr>
              <w:pStyle w:val="VCAAtablecondensedheading"/>
              <w:rPr>
                <w:lang w:val="en-AU"/>
              </w:rPr>
            </w:pPr>
            <w:r w:rsidRPr="004B7CDF">
              <w:rPr>
                <w:lang w:val="en-AU"/>
              </w:rPr>
              <w:t>Sample student responses</w:t>
            </w:r>
          </w:p>
        </w:tc>
      </w:tr>
      <w:tr w:rsidR="00C875B3" w:rsidRPr="004B7CDF" w14:paraId="4DADA364" w14:textId="77777777" w:rsidTr="009700D1">
        <w:tc>
          <w:tcPr>
            <w:tcW w:w="1259" w:type="dxa"/>
          </w:tcPr>
          <w:p w14:paraId="076BD6EA" w14:textId="77777777" w:rsidR="00C875B3" w:rsidRPr="004B7CDF" w:rsidRDefault="00C875B3" w:rsidP="009700D1">
            <w:pPr>
              <w:pStyle w:val="VCAAtablecondensed"/>
              <w:rPr>
                <w:lang w:val="en-AU"/>
              </w:rPr>
            </w:pPr>
            <w:r w:rsidRPr="004B7CDF">
              <w:rPr>
                <w:lang w:val="en-AU"/>
              </w:rPr>
              <w:t>1</w:t>
            </w:r>
          </w:p>
        </w:tc>
        <w:tc>
          <w:tcPr>
            <w:tcW w:w="3034" w:type="dxa"/>
          </w:tcPr>
          <w:p w14:paraId="4F209092" w14:textId="52AA01E2" w:rsidR="00C875B3" w:rsidRPr="004B7CDF" w:rsidRDefault="00214DC0" w:rsidP="009700D1">
            <w:pPr>
              <w:pStyle w:val="VCAAtablecondensed"/>
              <w:rPr>
                <w:lang w:val="en-AU"/>
              </w:rPr>
            </w:pPr>
            <w:r w:rsidRPr="004B7CDF">
              <w:rPr>
                <w:lang w:val="en-AU"/>
              </w:rPr>
              <w:t>Students describe what they have observed in the appearance or behaviour of others. They identify culturally appropriate and respectful behaviour, and begin to recognise a connection between food, clothing, religion and cultural identity.</w:t>
            </w:r>
          </w:p>
        </w:tc>
        <w:tc>
          <w:tcPr>
            <w:tcW w:w="4943" w:type="dxa"/>
          </w:tcPr>
          <w:p w14:paraId="3945DC8B" w14:textId="5F172CFE" w:rsidR="00214DC0" w:rsidRPr="004B7CDF" w:rsidRDefault="00214DC0" w:rsidP="00214DC0">
            <w:pPr>
              <w:rPr>
                <w:rFonts w:ascii="Arial Narrow" w:hAnsi="Arial Narrow" w:cs="Arial"/>
                <w:lang w:val="en-AU"/>
              </w:rPr>
            </w:pPr>
            <w:r w:rsidRPr="004B7CDF">
              <w:rPr>
                <w:rFonts w:ascii="Arial Narrow" w:hAnsi="Arial Narrow" w:cs="Arial"/>
                <w:lang w:val="en-AU"/>
              </w:rPr>
              <w:t xml:space="preserve">From ‘Happiness’ task bundle: </w:t>
            </w:r>
          </w:p>
          <w:p w14:paraId="482A9E3B" w14:textId="1725E9B6" w:rsidR="00214DC0" w:rsidRPr="004B7CDF" w:rsidRDefault="00214DC0" w:rsidP="00214DC0">
            <w:pPr>
              <w:rPr>
                <w:rFonts w:ascii="Arial Narrow" w:hAnsi="Arial Narrow" w:cs="Arial"/>
                <w:lang w:val="en-AU"/>
              </w:rPr>
            </w:pPr>
            <w:r w:rsidRPr="004B7CDF">
              <w:rPr>
                <w:rFonts w:ascii="Arial Narrow" w:hAnsi="Arial Narrow" w:cs="Arial"/>
                <w:lang w:val="en-AU"/>
              </w:rPr>
              <w:t>Students were able to identify a point of view they have that is similar to those in the video. For instance, they described how happiness, joy and care are important for themselves as well.</w:t>
            </w:r>
          </w:p>
          <w:p w14:paraId="26052031" w14:textId="77777777" w:rsidR="00214DC0" w:rsidRPr="004B7CDF" w:rsidRDefault="00214DC0" w:rsidP="00214DC0">
            <w:pPr>
              <w:rPr>
                <w:rFonts w:ascii="Arial Narrow" w:hAnsi="Arial Narrow" w:cs="Arial"/>
                <w:lang w:val="en-AU"/>
              </w:rPr>
            </w:pPr>
          </w:p>
          <w:p w14:paraId="6FF7B9D2" w14:textId="2483B200" w:rsidR="00214DC0" w:rsidRPr="004B7CDF" w:rsidRDefault="00214DC0" w:rsidP="00214DC0">
            <w:pPr>
              <w:rPr>
                <w:rFonts w:ascii="Arial Narrow" w:hAnsi="Arial Narrow" w:cs="Arial"/>
                <w:lang w:val="en-AU"/>
              </w:rPr>
            </w:pPr>
            <w:r w:rsidRPr="004B7CDF">
              <w:rPr>
                <w:rFonts w:ascii="Arial Narrow" w:hAnsi="Arial Narrow" w:cs="Arial"/>
                <w:lang w:val="en-AU"/>
              </w:rPr>
              <w:t>From ‘Joshi’ task bundle</w:t>
            </w:r>
            <w:r w:rsidR="00C501C9" w:rsidRPr="004B7CDF">
              <w:rPr>
                <w:rFonts w:ascii="Arial Narrow" w:hAnsi="Arial Narrow" w:cs="Arial"/>
                <w:lang w:val="en-AU"/>
              </w:rPr>
              <w:t>:</w:t>
            </w:r>
          </w:p>
          <w:p w14:paraId="555D876B" w14:textId="77777777" w:rsidR="000E38DE" w:rsidRPr="004B7CDF" w:rsidRDefault="00214DC0" w:rsidP="009700D1">
            <w:pPr>
              <w:pStyle w:val="VCAAtablecondensed"/>
              <w:rPr>
                <w:rFonts w:ascii="Arial" w:hAnsi="Arial"/>
                <w:lang w:val="en-AU"/>
              </w:rPr>
            </w:pPr>
            <w:r w:rsidRPr="004B7CDF">
              <w:rPr>
                <w:lang w:val="en-AU"/>
              </w:rPr>
              <w:t>Students may be able also to identify how Joshi’s parents pass on their cultural identity to Joshi. For instance, they may identify from the text that he learns his language at home and eats traditional food</w:t>
            </w:r>
            <w:r w:rsidRPr="004B7CDF">
              <w:rPr>
                <w:rFonts w:ascii="Arial" w:hAnsi="Arial"/>
                <w:lang w:val="en-AU"/>
              </w:rPr>
              <w:t>.</w:t>
            </w:r>
          </w:p>
          <w:p w14:paraId="6CBDA660" w14:textId="77777777" w:rsidR="000E38DE" w:rsidRPr="004B7CDF" w:rsidRDefault="000E38DE" w:rsidP="009700D1">
            <w:pPr>
              <w:pStyle w:val="VCAAtablecondensed"/>
              <w:rPr>
                <w:rFonts w:ascii="Arial" w:hAnsi="Arial"/>
                <w:lang w:val="en-AU"/>
              </w:rPr>
            </w:pPr>
          </w:p>
          <w:p w14:paraId="55A8F436" w14:textId="7C079E1E" w:rsidR="00C875B3" w:rsidRPr="004B7CDF" w:rsidRDefault="00C875B3" w:rsidP="009700D1">
            <w:pPr>
              <w:pStyle w:val="VCAAtablecondensed"/>
              <w:rPr>
                <w:lang w:val="en-AU"/>
              </w:rPr>
            </w:pPr>
          </w:p>
        </w:tc>
      </w:tr>
      <w:tr w:rsidR="00C875B3" w:rsidRPr="004B7CDF" w14:paraId="127C7168" w14:textId="77777777" w:rsidTr="009700D1">
        <w:tc>
          <w:tcPr>
            <w:tcW w:w="1259" w:type="dxa"/>
          </w:tcPr>
          <w:p w14:paraId="19622320" w14:textId="77777777" w:rsidR="00C875B3" w:rsidRPr="004B7CDF" w:rsidRDefault="00C875B3" w:rsidP="009700D1">
            <w:pPr>
              <w:pStyle w:val="VCAAtablecondensed"/>
              <w:rPr>
                <w:lang w:val="en-AU"/>
              </w:rPr>
            </w:pPr>
            <w:r w:rsidRPr="004B7CDF">
              <w:rPr>
                <w:lang w:val="en-AU"/>
              </w:rPr>
              <w:t>2</w:t>
            </w:r>
          </w:p>
        </w:tc>
        <w:tc>
          <w:tcPr>
            <w:tcW w:w="3034" w:type="dxa"/>
          </w:tcPr>
          <w:p w14:paraId="64EA3666" w14:textId="64EF98D5" w:rsidR="00C875B3" w:rsidRPr="004B7CDF" w:rsidRDefault="00C875B3" w:rsidP="00CF7B96">
            <w:pPr>
              <w:pStyle w:val="VCAAtablecondensed"/>
              <w:rPr>
                <w:lang w:val="en-AU"/>
              </w:rPr>
            </w:pPr>
            <w:r w:rsidRPr="004B7CDF">
              <w:rPr>
                <w:lang w:val="en-AU"/>
              </w:rPr>
              <w:t xml:space="preserve">Students </w:t>
            </w:r>
            <w:r w:rsidR="00214DC0" w:rsidRPr="004B7CDF">
              <w:rPr>
                <w:lang w:val="en-AU"/>
              </w:rPr>
              <w:t>recognise the concept of cultural practices and provide examples. They describe cultural traditions and are beginning to explain the connection between cultural tradition and identity. They recognise the existence of multiple perspectives, are beginning to show appreciation for own and other cultures</w:t>
            </w:r>
            <w:r w:rsidR="00C501C9" w:rsidRPr="004B7CDF">
              <w:rPr>
                <w:lang w:val="en-AU"/>
              </w:rPr>
              <w:t>,</w:t>
            </w:r>
            <w:r w:rsidR="00214DC0" w:rsidRPr="004B7CDF">
              <w:rPr>
                <w:lang w:val="en-AU"/>
              </w:rPr>
              <w:t xml:space="preserve"> and provide pragmatic reasons for culturally appropriate behaviour.</w:t>
            </w:r>
          </w:p>
        </w:tc>
        <w:tc>
          <w:tcPr>
            <w:tcW w:w="4943" w:type="dxa"/>
          </w:tcPr>
          <w:p w14:paraId="0835D49B" w14:textId="56C70CE0" w:rsidR="00C875B3" w:rsidRPr="004B7CDF" w:rsidRDefault="00C875B3" w:rsidP="009700D1">
            <w:pPr>
              <w:pStyle w:val="VCAAtablecondensed"/>
              <w:rPr>
                <w:lang w:val="en-AU"/>
              </w:rPr>
            </w:pPr>
            <w:r w:rsidRPr="004B7CDF">
              <w:rPr>
                <w:lang w:val="en-AU"/>
              </w:rPr>
              <w:t>From ‘</w:t>
            </w:r>
            <w:r w:rsidR="00214DC0" w:rsidRPr="004B7CDF">
              <w:rPr>
                <w:lang w:val="en-AU"/>
              </w:rPr>
              <w:t>Happiness</w:t>
            </w:r>
            <w:r w:rsidRPr="004B7CDF">
              <w:rPr>
                <w:lang w:val="en-AU"/>
              </w:rPr>
              <w:t xml:space="preserve">’ task bundle: </w:t>
            </w:r>
          </w:p>
          <w:p w14:paraId="3FA4B266" w14:textId="77777777" w:rsidR="00214DC0" w:rsidRPr="004B7CDF" w:rsidRDefault="00214DC0" w:rsidP="00214DC0">
            <w:pPr>
              <w:rPr>
                <w:rFonts w:ascii="Arial Narrow" w:hAnsi="Arial Narrow" w:cs="Arial"/>
                <w:lang w:val="en-AU"/>
              </w:rPr>
            </w:pPr>
            <w:r w:rsidRPr="004B7CDF">
              <w:rPr>
                <w:rFonts w:ascii="Arial Narrow" w:hAnsi="Arial Narrow" w:cs="Arial"/>
                <w:lang w:val="en-AU"/>
              </w:rPr>
              <w:t>Students, in addition to being able to recognise that their views of happiness were reflected in the video, were beginning to tell a story about happiness for Australians and Mongolians.</w:t>
            </w:r>
          </w:p>
          <w:p w14:paraId="25A3DAEC" w14:textId="77777777" w:rsidR="00C875B3" w:rsidRPr="004B7CDF" w:rsidRDefault="00C875B3" w:rsidP="009700D1">
            <w:pPr>
              <w:pStyle w:val="VCAAtablecondensed"/>
              <w:rPr>
                <w:lang w:val="en-AU"/>
              </w:rPr>
            </w:pPr>
          </w:p>
          <w:p w14:paraId="1A124D67" w14:textId="6B4E8CE2" w:rsidR="00C875B3" w:rsidRPr="004B7CDF" w:rsidRDefault="00C875B3" w:rsidP="009700D1">
            <w:pPr>
              <w:pStyle w:val="VCAAtablecondensed"/>
              <w:rPr>
                <w:lang w:val="en-AU"/>
              </w:rPr>
            </w:pPr>
            <w:r w:rsidRPr="004B7CDF">
              <w:rPr>
                <w:lang w:val="en-AU"/>
              </w:rPr>
              <w:t>From ‘</w:t>
            </w:r>
            <w:r w:rsidR="00214DC0" w:rsidRPr="004B7CDF">
              <w:rPr>
                <w:lang w:val="en-AU"/>
              </w:rPr>
              <w:t>Uluru Campground</w:t>
            </w:r>
            <w:r w:rsidRPr="004B7CDF">
              <w:rPr>
                <w:lang w:val="en-AU"/>
              </w:rPr>
              <w:t>’ task bundle:</w:t>
            </w:r>
          </w:p>
          <w:p w14:paraId="7CB4DB50" w14:textId="77777777" w:rsidR="00214DC0" w:rsidRPr="004B7CDF" w:rsidRDefault="00214DC0" w:rsidP="00214DC0">
            <w:pPr>
              <w:rPr>
                <w:rFonts w:ascii="Arial Narrow" w:hAnsi="Arial Narrow" w:cs="Arial"/>
                <w:lang w:val="en-AU"/>
              </w:rPr>
            </w:pPr>
            <w:r w:rsidRPr="004B7CDF">
              <w:rPr>
                <w:rFonts w:ascii="Arial Narrow" w:hAnsi="Arial Narrow" w:cs="Arial"/>
                <w:lang w:val="en-AU"/>
              </w:rPr>
              <w:t>Students were able to identify that not climbing Uluru is a way to show respect for culture. They were able to identify that the man from overseas was polite but strict.</w:t>
            </w:r>
          </w:p>
          <w:p w14:paraId="3D219614" w14:textId="21C7B7E9" w:rsidR="00214DC0" w:rsidRPr="004B7CDF" w:rsidRDefault="00214DC0" w:rsidP="009700D1">
            <w:pPr>
              <w:pStyle w:val="VCAAtablecondensed"/>
              <w:rPr>
                <w:lang w:val="en-AU"/>
              </w:rPr>
            </w:pPr>
          </w:p>
          <w:p w14:paraId="632C2604" w14:textId="77777777" w:rsidR="00214DC0" w:rsidRPr="004B7CDF" w:rsidRDefault="00214DC0" w:rsidP="009700D1">
            <w:pPr>
              <w:pStyle w:val="VCAAtablecondensed"/>
              <w:rPr>
                <w:lang w:val="en-AU"/>
              </w:rPr>
            </w:pPr>
            <w:r w:rsidRPr="004B7CDF">
              <w:rPr>
                <w:lang w:val="en-AU"/>
              </w:rPr>
              <w:t>From ‘Cultural Practices’ task bundle:</w:t>
            </w:r>
          </w:p>
          <w:p w14:paraId="63F89364" w14:textId="77777777" w:rsidR="00214DC0" w:rsidRPr="004B7CDF" w:rsidRDefault="00214DC0" w:rsidP="009512CE">
            <w:pPr>
              <w:rPr>
                <w:rFonts w:ascii="Arial Narrow" w:hAnsi="Arial Narrow" w:cs="Arial"/>
                <w:lang w:val="en-AU"/>
              </w:rPr>
            </w:pPr>
            <w:r w:rsidRPr="004B7CDF">
              <w:rPr>
                <w:rFonts w:ascii="Arial Narrow" w:hAnsi="Arial Narrow" w:cs="Arial"/>
                <w:lang w:val="en-AU"/>
              </w:rPr>
              <w:t>Students were able to recognise that a cultural practice is a way of doing things in a culture.</w:t>
            </w:r>
          </w:p>
          <w:p w14:paraId="1E296603" w14:textId="77777777" w:rsidR="000E38DE" w:rsidRPr="004B7CDF" w:rsidRDefault="000E38DE" w:rsidP="009512CE">
            <w:pPr>
              <w:rPr>
                <w:rFonts w:ascii="Arial Narrow" w:hAnsi="Arial Narrow" w:cs="Arial"/>
                <w:lang w:val="en-AU"/>
              </w:rPr>
            </w:pPr>
          </w:p>
          <w:p w14:paraId="7A09D1A8" w14:textId="77777777" w:rsidR="000E38DE" w:rsidRPr="004B7CDF" w:rsidRDefault="000E38DE" w:rsidP="009512CE">
            <w:pPr>
              <w:rPr>
                <w:rFonts w:ascii="Arial Narrow" w:hAnsi="Arial Narrow" w:cs="Arial"/>
                <w:lang w:val="en-AU"/>
              </w:rPr>
            </w:pPr>
          </w:p>
          <w:p w14:paraId="4B302EB3" w14:textId="4FB1FB7D" w:rsidR="000E38DE" w:rsidRPr="004B7CDF" w:rsidRDefault="000E38DE" w:rsidP="009512CE">
            <w:pPr>
              <w:rPr>
                <w:lang w:val="en-AU"/>
              </w:rPr>
            </w:pPr>
          </w:p>
        </w:tc>
      </w:tr>
      <w:tr w:rsidR="00C875B3" w:rsidRPr="004B7CDF" w14:paraId="394466D2" w14:textId="77777777" w:rsidTr="009700D1">
        <w:tc>
          <w:tcPr>
            <w:tcW w:w="1259" w:type="dxa"/>
          </w:tcPr>
          <w:p w14:paraId="4B17573B" w14:textId="2FBB4EEE" w:rsidR="00C875B3" w:rsidRPr="004B7CDF" w:rsidRDefault="00C875B3" w:rsidP="009700D1">
            <w:pPr>
              <w:pStyle w:val="VCAAtablecondensed"/>
              <w:rPr>
                <w:lang w:val="en-AU"/>
              </w:rPr>
            </w:pPr>
            <w:r w:rsidRPr="004B7CDF">
              <w:rPr>
                <w:lang w:val="en-AU"/>
              </w:rPr>
              <w:t>3</w:t>
            </w:r>
          </w:p>
        </w:tc>
        <w:tc>
          <w:tcPr>
            <w:tcW w:w="3034" w:type="dxa"/>
          </w:tcPr>
          <w:p w14:paraId="597A51F7" w14:textId="62B10515" w:rsidR="00C875B3" w:rsidRPr="004B7CDF" w:rsidRDefault="00C875B3" w:rsidP="00CF7B96">
            <w:pPr>
              <w:pStyle w:val="VCAAtablecondensed"/>
              <w:rPr>
                <w:lang w:val="en-AU"/>
              </w:rPr>
            </w:pPr>
            <w:r w:rsidRPr="004B7CDF">
              <w:rPr>
                <w:lang w:val="en-AU"/>
              </w:rPr>
              <w:t xml:space="preserve">Students </w:t>
            </w:r>
            <w:r w:rsidR="00214DC0" w:rsidRPr="004B7CDF">
              <w:rPr>
                <w:lang w:val="en-AU"/>
              </w:rPr>
              <w:t>describe their own cultural practices and recognise how identity is influenced by cultural practices of parents and friends. They demonstrate appreciation of own and other cultures and are beginning to compare their own perspective with others</w:t>
            </w:r>
            <w:r w:rsidR="004A0438" w:rsidRPr="004B7CDF">
              <w:rPr>
                <w:lang w:val="en-AU"/>
              </w:rPr>
              <w:t>’</w:t>
            </w:r>
            <w:r w:rsidR="00214DC0" w:rsidRPr="004B7CDF">
              <w:rPr>
                <w:lang w:val="en-AU"/>
              </w:rPr>
              <w:t>. They recognise and explain culturally appropriate behaviour by referring to values and principles.</w:t>
            </w:r>
          </w:p>
        </w:tc>
        <w:tc>
          <w:tcPr>
            <w:tcW w:w="4943" w:type="dxa"/>
          </w:tcPr>
          <w:p w14:paraId="44A76146" w14:textId="3C1CD1AB" w:rsidR="00C875B3" w:rsidRPr="004B7CDF" w:rsidRDefault="00C875B3" w:rsidP="009700D1">
            <w:pPr>
              <w:pStyle w:val="VCAAtablecondensed"/>
              <w:rPr>
                <w:lang w:val="en-AU"/>
              </w:rPr>
            </w:pPr>
            <w:r w:rsidRPr="004B7CDF">
              <w:rPr>
                <w:lang w:val="en-AU"/>
              </w:rPr>
              <w:t>From ‘Happ</w:t>
            </w:r>
            <w:r w:rsidR="00214DC0" w:rsidRPr="004B7CDF">
              <w:rPr>
                <w:lang w:val="en-AU"/>
              </w:rPr>
              <w:t>iness</w:t>
            </w:r>
            <w:r w:rsidRPr="004B7CDF">
              <w:rPr>
                <w:lang w:val="en-AU"/>
              </w:rPr>
              <w:t>’ task bundle:</w:t>
            </w:r>
          </w:p>
          <w:p w14:paraId="57E2937D" w14:textId="38A45B32" w:rsidR="008B5831" w:rsidRPr="004B7CDF" w:rsidRDefault="008B5831" w:rsidP="008B5831">
            <w:pPr>
              <w:rPr>
                <w:rFonts w:ascii="Arial Narrow" w:hAnsi="Arial Narrow" w:cs="Arial"/>
                <w:lang w:val="en-AU"/>
              </w:rPr>
            </w:pPr>
            <w:r w:rsidRPr="004B7CDF">
              <w:rPr>
                <w:rFonts w:ascii="Arial Narrow" w:hAnsi="Arial Narrow" w:cs="Arial"/>
                <w:lang w:val="en-AU"/>
              </w:rPr>
              <w:t>Students were beginning to identify different points of view in Mongolia and contrast these with their own perspectives. In one instance, a student described how coffee and spending time with children is not a source of happiness, as s/he does not drink coffee and does not have children. In addition, they were able to describe the meaning of happiness in both Australia and Mongolia. However, students were still framing happiness for both countries in terms of family and friends.</w:t>
            </w:r>
          </w:p>
          <w:p w14:paraId="41813861" w14:textId="77777777" w:rsidR="00C875B3" w:rsidRPr="004B7CDF" w:rsidRDefault="00C875B3" w:rsidP="009700D1">
            <w:pPr>
              <w:pStyle w:val="VCAAtablecondensed"/>
              <w:rPr>
                <w:lang w:val="en-AU"/>
              </w:rPr>
            </w:pPr>
          </w:p>
          <w:p w14:paraId="155CADE5" w14:textId="64B80F47" w:rsidR="00C875B3" w:rsidRPr="004B7CDF" w:rsidRDefault="00C875B3" w:rsidP="009700D1">
            <w:pPr>
              <w:pStyle w:val="VCAAtablecondensed"/>
              <w:rPr>
                <w:lang w:val="en-AU"/>
              </w:rPr>
            </w:pPr>
            <w:r w:rsidRPr="004B7CDF">
              <w:rPr>
                <w:lang w:val="en-AU"/>
              </w:rPr>
              <w:t>From ‘</w:t>
            </w:r>
            <w:r w:rsidR="00214DC0" w:rsidRPr="004B7CDF">
              <w:rPr>
                <w:lang w:val="en-AU"/>
              </w:rPr>
              <w:t>Family Holiday</w:t>
            </w:r>
            <w:r w:rsidRPr="004B7CDF">
              <w:rPr>
                <w:lang w:val="en-AU"/>
              </w:rPr>
              <w:t xml:space="preserve">’ task bundle: </w:t>
            </w:r>
          </w:p>
          <w:p w14:paraId="1A42331D" w14:textId="77777777" w:rsidR="008B5831" w:rsidRPr="004B7CDF" w:rsidRDefault="008B5831" w:rsidP="008B5831">
            <w:pPr>
              <w:rPr>
                <w:rFonts w:ascii="Arial Narrow" w:hAnsi="Arial Narrow" w:cs="Arial"/>
                <w:lang w:val="en-AU"/>
              </w:rPr>
            </w:pPr>
            <w:r w:rsidRPr="004B7CDF">
              <w:rPr>
                <w:rFonts w:ascii="Arial Narrow" w:hAnsi="Arial Narrow" w:cs="Arial"/>
                <w:lang w:val="en-AU"/>
              </w:rPr>
              <w:t>Students were able to identify and describe what is appropriate and inappropriate when visiting the Batu caves. For instance, they wrote that they would tell Hamish to stop taking selfies, as it is not allowed. They were able to determine that it was inappropriate for Hamish to decorate the house with balloons, banners and streamers because it might be offensive, and that it is inappropriate to help with cooking and cleaning because he might do these actions incorrectly.</w:t>
            </w:r>
          </w:p>
          <w:p w14:paraId="6AED6BB1" w14:textId="77777777" w:rsidR="008B5831" w:rsidRPr="004B7CDF" w:rsidRDefault="008B5831">
            <w:pPr>
              <w:pStyle w:val="VCAAtablecondensed"/>
              <w:rPr>
                <w:lang w:val="en-AU"/>
              </w:rPr>
            </w:pPr>
          </w:p>
          <w:p w14:paraId="34B3ED60" w14:textId="63A5D92B" w:rsidR="008B5831" w:rsidRPr="004B7CDF" w:rsidRDefault="008B5831">
            <w:pPr>
              <w:pStyle w:val="VCAAtablecondensed"/>
              <w:rPr>
                <w:lang w:val="en-AU"/>
              </w:rPr>
            </w:pPr>
            <w:r w:rsidRPr="004B7CDF">
              <w:rPr>
                <w:lang w:val="en-AU"/>
              </w:rPr>
              <w:t>From ‘Joshi’ task bundle:</w:t>
            </w:r>
          </w:p>
          <w:p w14:paraId="05708BB1" w14:textId="4DA9E52B" w:rsidR="008B5831" w:rsidRPr="004B7CDF" w:rsidRDefault="008B5831" w:rsidP="008B5831">
            <w:pPr>
              <w:rPr>
                <w:rFonts w:ascii="Arial Narrow" w:hAnsi="Arial Narrow" w:cs="Arial"/>
                <w:lang w:val="en-AU"/>
              </w:rPr>
            </w:pPr>
            <w:r w:rsidRPr="004B7CDF">
              <w:rPr>
                <w:rFonts w:ascii="Arial Narrow" w:hAnsi="Arial Narrow" w:cs="Arial"/>
                <w:lang w:val="en-AU"/>
              </w:rPr>
              <w:t>Students were able to identify that Joshi’s parents make him study his native language and practi</w:t>
            </w:r>
            <w:r w:rsidR="000E38DE" w:rsidRPr="004B7CDF">
              <w:rPr>
                <w:rFonts w:ascii="Arial Narrow" w:hAnsi="Arial Narrow" w:cs="Arial"/>
                <w:lang w:val="en-AU"/>
              </w:rPr>
              <w:t>s</w:t>
            </w:r>
            <w:r w:rsidRPr="004B7CDF">
              <w:rPr>
                <w:rFonts w:ascii="Arial Narrow" w:hAnsi="Arial Narrow" w:cs="Arial"/>
                <w:lang w:val="en-AU"/>
              </w:rPr>
              <w:t>e their religion in order to maintain their culture. They were able to recognise that the cultural traditions of his parents are a factor that make up his identity and can describe briefly what Joshi learn</w:t>
            </w:r>
            <w:r w:rsidR="000E38DE" w:rsidRPr="004B7CDF">
              <w:rPr>
                <w:rFonts w:ascii="Arial Narrow" w:hAnsi="Arial Narrow" w:cs="Arial"/>
                <w:lang w:val="en-AU"/>
              </w:rPr>
              <w:t>t</w:t>
            </w:r>
            <w:r w:rsidRPr="004B7CDF">
              <w:rPr>
                <w:rFonts w:ascii="Arial Narrow" w:hAnsi="Arial Narrow" w:cs="Arial"/>
                <w:lang w:val="en-AU"/>
              </w:rPr>
              <w:t>. The students were able to write about how Joshi learn</w:t>
            </w:r>
            <w:r w:rsidR="000E38DE" w:rsidRPr="004B7CDF">
              <w:rPr>
                <w:rFonts w:ascii="Arial Narrow" w:hAnsi="Arial Narrow" w:cs="Arial"/>
                <w:lang w:val="en-AU"/>
              </w:rPr>
              <w:t>t</w:t>
            </w:r>
            <w:r w:rsidRPr="004B7CDF">
              <w:rPr>
                <w:rFonts w:ascii="Arial Narrow" w:hAnsi="Arial Narrow" w:cs="Arial"/>
                <w:lang w:val="en-AU"/>
              </w:rPr>
              <w:t xml:space="preserve"> that others could perceive his culture positively.</w:t>
            </w:r>
          </w:p>
          <w:p w14:paraId="09B47956" w14:textId="77777777" w:rsidR="008B5831" w:rsidRPr="004B7CDF" w:rsidRDefault="008B5831">
            <w:pPr>
              <w:pStyle w:val="VCAAtablecondensed"/>
              <w:rPr>
                <w:lang w:val="en-AU"/>
              </w:rPr>
            </w:pPr>
          </w:p>
          <w:p w14:paraId="334792EB" w14:textId="77777777" w:rsidR="008B5831" w:rsidRPr="004B7CDF" w:rsidRDefault="008B5831">
            <w:pPr>
              <w:pStyle w:val="VCAAtablecondensed"/>
              <w:rPr>
                <w:lang w:val="en-AU"/>
              </w:rPr>
            </w:pPr>
            <w:r w:rsidRPr="004B7CDF">
              <w:rPr>
                <w:lang w:val="en-AU"/>
              </w:rPr>
              <w:t>From ‘Uluru Campground’ task bundle:</w:t>
            </w:r>
          </w:p>
          <w:p w14:paraId="5DDC24F1" w14:textId="77777777" w:rsidR="008B5831" w:rsidRPr="004B7CDF" w:rsidRDefault="008B5831" w:rsidP="008B5831">
            <w:pPr>
              <w:rPr>
                <w:rFonts w:ascii="Arial Narrow" w:hAnsi="Arial Narrow" w:cs="Arial"/>
                <w:lang w:val="en-AU"/>
              </w:rPr>
            </w:pPr>
            <w:r w:rsidRPr="004B7CDF">
              <w:rPr>
                <w:rFonts w:ascii="Arial Narrow" w:hAnsi="Arial Narrow" w:cs="Arial"/>
                <w:lang w:val="en-AU"/>
              </w:rPr>
              <w:t>Most students were able to identify that not climbing Uluru was a way to show respect for culture.</w:t>
            </w:r>
          </w:p>
          <w:p w14:paraId="2191CBE4" w14:textId="77777777" w:rsidR="008B5831" w:rsidRPr="004B7CDF" w:rsidRDefault="008B5831">
            <w:pPr>
              <w:pStyle w:val="VCAAtablecondensed"/>
              <w:rPr>
                <w:lang w:val="en-AU"/>
              </w:rPr>
            </w:pPr>
          </w:p>
          <w:p w14:paraId="61822CA8" w14:textId="77777777" w:rsidR="008B5831" w:rsidRPr="004B7CDF" w:rsidRDefault="008B5831">
            <w:pPr>
              <w:pStyle w:val="VCAAtablecondensed"/>
              <w:rPr>
                <w:lang w:val="en-AU"/>
              </w:rPr>
            </w:pPr>
            <w:r w:rsidRPr="004B7CDF">
              <w:rPr>
                <w:lang w:val="en-AU"/>
              </w:rPr>
              <w:t>From ‘Cultural Practices’ task bundle:</w:t>
            </w:r>
          </w:p>
          <w:p w14:paraId="394E3E43" w14:textId="77777777" w:rsidR="000E38DE" w:rsidRPr="004B7CDF" w:rsidRDefault="008B5831">
            <w:pPr>
              <w:pStyle w:val="VCAAtablecondensed"/>
              <w:rPr>
                <w:lang w:val="en-AU"/>
              </w:rPr>
            </w:pPr>
            <w:r w:rsidRPr="004B7CDF">
              <w:rPr>
                <w:lang w:val="en-AU"/>
              </w:rPr>
              <w:t>Students may be able to identify that celebrating holidays together is a cultural practice. They may also give a simple description of the influence of culture on relationships, for instance, by commenting that Catalina spent a lot of time with her grandparents, which indicates that she has a close relationship with them.</w:t>
            </w:r>
          </w:p>
          <w:p w14:paraId="0A489A7E" w14:textId="77777777" w:rsidR="000E38DE" w:rsidRPr="004B7CDF" w:rsidRDefault="000E38DE">
            <w:pPr>
              <w:pStyle w:val="VCAAtablecondensed"/>
              <w:rPr>
                <w:lang w:val="en-AU"/>
              </w:rPr>
            </w:pPr>
          </w:p>
          <w:p w14:paraId="7AAA03A0" w14:textId="77777777" w:rsidR="000E38DE" w:rsidRPr="004B7CDF" w:rsidRDefault="000E38DE">
            <w:pPr>
              <w:pStyle w:val="VCAAtablecondensed"/>
              <w:rPr>
                <w:lang w:val="en-AU"/>
              </w:rPr>
            </w:pPr>
          </w:p>
          <w:p w14:paraId="130DF327" w14:textId="77777777" w:rsidR="000E38DE" w:rsidRPr="004B7CDF" w:rsidRDefault="000E38DE">
            <w:pPr>
              <w:pStyle w:val="VCAAtablecondensed"/>
              <w:rPr>
                <w:lang w:val="en-AU"/>
              </w:rPr>
            </w:pPr>
          </w:p>
          <w:p w14:paraId="78187F0D" w14:textId="77777777" w:rsidR="000E38DE" w:rsidRPr="004B7CDF" w:rsidRDefault="000E38DE">
            <w:pPr>
              <w:pStyle w:val="VCAAtablecondensed"/>
              <w:rPr>
                <w:lang w:val="en-AU"/>
              </w:rPr>
            </w:pPr>
          </w:p>
          <w:p w14:paraId="10C74277" w14:textId="77777777" w:rsidR="000E38DE" w:rsidRPr="004B7CDF" w:rsidRDefault="000E38DE">
            <w:pPr>
              <w:pStyle w:val="VCAAtablecondensed"/>
              <w:rPr>
                <w:lang w:val="en-AU"/>
              </w:rPr>
            </w:pPr>
          </w:p>
          <w:p w14:paraId="7DA156A5" w14:textId="77777777" w:rsidR="000E38DE" w:rsidRPr="004B7CDF" w:rsidRDefault="000E38DE">
            <w:pPr>
              <w:pStyle w:val="VCAAtablecondensed"/>
              <w:rPr>
                <w:lang w:val="en-AU"/>
              </w:rPr>
            </w:pPr>
          </w:p>
          <w:p w14:paraId="1F87D6B3" w14:textId="6228CA01" w:rsidR="00C875B3" w:rsidRPr="004B7CDF" w:rsidRDefault="00C875B3">
            <w:pPr>
              <w:pStyle w:val="VCAAtablecondensed"/>
              <w:rPr>
                <w:lang w:val="en-AU"/>
              </w:rPr>
            </w:pPr>
          </w:p>
        </w:tc>
      </w:tr>
      <w:tr w:rsidR="00C875B3" w:rsidRPr="004B7CDF" w14:paraId="3F3E384E" w14:textId="77777777" w:rsidTr="009700D1">
        <w:tc>
          <w:tcPr>
            <w:tcW w:w="1259" w:type="dxa"/>
          </w:tcPr>
          <w:p w14:paraId="10295F4F" w14:textId="5BDBFD50" w:rsidR="00C875B3" w:rsidRPr="004B7CDF" w:rsidRDefault="00C875B3" w:rsidP="009700D1">
            <w:pPr>
              <w:pStyle w:val="VCAAtablecondensed"/>
              <w:rPr>
                <w:lang w:val="en-AU"/>
              </w:rPr>
            </w:pPr>
            <w:r w:rsidRPr="004B7CDF">
              <w:rPr>
                <w:lang w:val="en-AU"/>
              </w:rPr>
              <w:t>4</w:t>
            </w:r>
          </w:p>
        </w:tc>
        <w:tc>
          <w:tcPr>
            <w:tcW w:w="3034" w:type="dxa"/>
          </w:tcPr>
          <w:p w14:paraId="1E3A0516" w14:textId="1A7C0C10" w:rsidR="00C875B3" w:rsidRPr="004B7CDF" w:rsidRDefault="00C875B3" w:rsidP="00CF7B96">
            <w:pPr>
              <w:pStyle w:val="VCAAtablecondensed"/>
              <w:rPr>
                <w:lang w:val="en-AU"/>
              </w:rPr>
            </w:pPr>
            <w:r w:rsidRPr="004B7CDF">
              <w:rPr>
                <w:lang w:val="en-AU"/>
              </w:rPr>
              <w:t xml:space="preserve">Students </w:t>
            </w:r>
            <w:r w:rsidR="008B5831" w:rsidRPr="004B7CDF">
              <w:rPr>
                <w:lang w:val="en-AU"/>
              </w:rPr>
              <w:t>identify and explain how cultural practices influence people</w:t>
            </w:r>
            <w:r w:rsidR="00C501C9" w:rsidRPr="004B7CDF">
              <w:rPr>
                <w:lang w:val="en-AU"/>
              </w:rPr>
              <w:t>’</w:t>
            </w:r>
            <w:r w:rsidR="008B5831" w:rsidRPr="004B7CDF">
              <w:rPr>
                <w:lang w:val="en-AU"/>
              </w:rPr>
              <w:t>s relationships. They compare the experiences of different cultures and recognise the influence of different perspectives on cultural identity.</w:t>
            </w:r>
          </w:p>
        </w:tc>
        <w:tc>
          <w:tcPr>
            <w:tcW w:w="4943" w:type="dxa"/>
          </w:tcPr>
          <w:p w14:paraId="32E1D6FD" w14:textId="23E77969" w:rsidR="00C875B3" w:rsidRPr="004B7CDF" w:rsidRDefault="00C875B3" w:rsidP="009700D1">
            <w:pPr>
              <w:pStyle w:val="VCAAtablecondensed"/>
              <w:rPr>
                <w:lang w:val="en-AU"/>
              </w:rPr>
            </w:pPr>
            <w:r w:rsidRPr="004B7CDF">
              <w:rPr>
                <w:lang w:val="en-AU"/>
              </w:rPr>
              <w:t>From ‘Happ</w:t>
            </w:r>
            <w:r w:rsidR="008B5831" w:rsidRPr="004B7CDF">
              <w:rPr>
                <w:lang w:val="en-AU"/>
              </w:rPr>
              <w:t>iness</w:t>
            </w:r>
            <w:r w:rsidRPr="004B7CDF">
              <w:rPr>
                <w:lang w:val="en-AU"/>
              </w:rPr>
              <w:t>’ task bundle:</w:t>
            </w:r>
          </w:p>
          <w:p w14:paraId="3E7615FF" w14:textId="77777777" w:rsidR="008B5831" w:rsidRPr="004B7CDF" w:rsidRDefault="008B5831" w:rsidP="008B5831">
            <w:pPr>
              <w:rPr>
                <w:rFonts w:ascii="Arial Narrow" w:hAnsi="Arial Narrow" w:cs="Arial"/>
                <w:lang w:val="en-AU"/>
              </w:rPr>
            </w:pPr>
            <w:r w:rsidRPr="004B7CDF">
              <w:rPr>
                <w:rFonts w:ascii="Arial Narrow" w:hAnsi="Arial Narrow" w:cs="Arial"/>
                <w:lang w:val="en-AU"/>
              </w:rPr>
              <w:t>Students were able to identify points of view different from their own and give reasons. For example, students discussed that they disagree that youth is a source of happiness, as they believe that people can be happy at any age. Students were able to provide an extended description of happiness in Mongolia and Australia, connecting family and friends with love and care and how these fulfil a person’s life.</w:t>
            </w:r>
          </w:p>
          <w:p w14:paraId="5B7FCF94" w14:textId="77777777" w:rsidR="00C875B3" w:rsidRPr="004B7CDF" w:rsidRDefault="00C875B3" w:rsidP="009700D1">
            <w:pPr>
              <w:pStyle w:val="VCAAtablecondensed"/>
              <w:rPr>
                <w:lang w:val="en-AU"/>
              </w:rPr>
            </w:pPr>
          </w:p>
          <w:p w14:paraId="514B4F95" w14:textId="6BE3FCF7" w:rsidR="00C875B3" w:rsidRPr="004B7CDF" w:rsidRDefault="00C875B3" w:rsidP="009700D1">
            <w:pPr>
              <w:pStyle w:val="VCAAtablecondensed"/>
              <w:rPr>
                <w:lang w:val="en-AU"/>
              </w:rPr>
            </w:pPr>
            <w:r w:rsidRPr="004B7CDF">
              <w:rPr>
                <w:lang w:val="en-AU"/>
              </w:rPr>
              <w:t>From ‘</w:t>
            </w:r>
            <w:r w:rsidR="008B5831" w:rsidRPr="004B7CDF">
              <w:rPr>
                <w:lang w:val="en-AU"/>
              </w:rPr>
              <w:t>Family Holiday</w:t>
            </w:r>
            <w:r w:rsidRPr="004B7CDF">
              <w:rPr>
                <w:lang w:val="en-AU"/>
              </w:rPr>
              <w:t xml:space="preserve">’ task bundle: </w:t>
            </w:r>
          </w:p>
          <w:p w14:paraId="7548FB38" w14:textId="77777777" w:rsidR="008B5831" w:rsidRPr="004B7CDF" w:rsidRDefault="008B5831" w:rsidP="008B5831">
            <w:pPr>
              <w:rPr>
                <w:rFonts w:ascii="Arial Narrow" w:hAnsi="Arial Narrow" w:cs="Arial"/>
                <w:lang w:val="en-AU"/>
              </w:rPr>
            </w:pPr>
            <w:r w:rsidRPr="004B7CDF">
              <w:rPr>
                <w:rFonts w:ascii="Arial Narrow" w:hAnsi="Arial Narrow" w:cs="Arial"/>
                <w:lang w:val="en-AU"/>
              </w:rPr>
              <w:t>Students were able to identify what is allowed at Batu caves and were able to describe what they would say to Hamish (who wants to take a selfie). For instance, they would tell him that he must put his camera away as it might offend a priest and that it is disrespectful. They were able to describe and give reasons why certain actions would be appropriate or inappropriate at Sanjay’s celebrations. For instance, a student pointed out that decorations should be done with candles and lanterns and recognised that it is fine to ask Sanjay if he could help in any way.</w:t>
            </w:r>
          </w:p>
          <w:p w14:paraId="11D2D0F6" w14:textId="77777777" w:rsidR="00C875B3" w:rsidRPr="004B7CDF" w:rsidRDefault="00C875B3" w:rsidP="009700D1">
            <w:pPr>
              <w:pStyle w:val="VCAAtablecondensed"/>
              <w:rPr>
                <w:lang w:val="en-AU"/>
              </w:rPr>
            </w:pPr>
          </w:p>
          <w:p w14:paraId="5FA73167" w14:textId="5095A853" w:rsidR="00C875B3" w:rsidRPr="004B7CDF" w:rsidRDefault="00C875B3" w:rsidP="009700D1">
            <w:pPr>
              <w:pStyle w:val="VCAAtablecondensed"/>
              <w:rPr>
                <w:lang w:val="en-AU"/>
              </w:rPr>
            </w:pPr>
            <w:r w:rsidRPr="004B7CDF">
              <w:rPr>
                <w:lang w:val="en-AU"/>
              </w:rPr>
              <w:t xml:space="preserve">From </w:t>
            </w:r>
            <w:r w:rsidR="008B5831" w:rsidRPr="004B7CDF">
              <w:rPr>
                <w:lang w:val="en-AU"/>
              </w:rPr>
              <w:t>‘Joshi</w:t>
            </w:r>
            <w:r w:rsidRPr="004B7CDF">
              <w:rPr>
                <w:lang w:val="en-AU"/>
              </w:rPr>
              <w:t>’ task bundle:</w:t>
            </w:r>
          </w:p>
          <w:p w14:paraId="5C94856F" w14:textId="1867554A" w:rsidR="008B5831" w:rsidRPr="004B7CDF" w:rsidRDefault="008B5831" w:rsidP="008B5831">
            <w:pPr>
              <w:rPr>
                <w:rFonts w:ascii="Arial Narrow" w:hAnsi="Arial Narrow" w:cs="Arial"/>
                <w:lang w:val="en-AU"/>
              </w:rPr>
            </w:pPr>
            <w:r w:rsidRPr="004B7CDF">
              <w:rPr>
                <w:rFonts w:ascii="Arial Narrow" w:hAnsi="Arial Narrow" w:cs="Arial"/>
                <w:lang w:val="en-AU"/>
              </w:rPr>
              <w:t xml:space="preserve">Students were able to identify that Joshi is struggling with his cultural identity and elaborate on why this is so. For instance, a student wrote that it could be because he wishes he were a typical Australian who did not have to worry about culture or identity. Students were able to recognise that religion, name, food and clothing influence cultural identity. They were beginning to be able to describe what Joshi learned, for instance, that coming from a different culture is not bad and that sharing culture can be a positive experience. </w:t>
            </w:r>
          </w:p>
          <w:p w14:paraId="1E0D953D" w14:textId="5D18A67E" w:rsidR="008B5831" w:rsidRPr="004B7CDF" w:rsidRDefault="008B5831" w:rsidP="009700D1">
            <w:pPr>
              <w:pStyle w:val="VCAAtablecondensed"/>
              <w:rPr>
                <w:lang w:val="en-AU"/>
              </w:rPr>
            </w:pPr>
          </w:p>
          <w:p w14:paraId="48CFD7E1" w14:textId="77777777" w:rsidR="008B5831" w:rsidRPr="004B7CDF" w:rsidRDefault="008B5831" w:rsidP="009700D1">
            <w:pPr>
              <w:pStyle w:val="VCAAtablecondensed"/>
              <w:rPr>
                <w:lang w:val="en-AU"/>
              </w:rPr>
            </w:pPr>
            <w:r w:rsidRPr="004B7CDF">
              <w:rPr>
                <w:lang w:val="en-AU"/>
              </w:rPr>
              <w:t>From ‘Cultural Practices’ task bundle:</w:t>
            </w:r>
          </w:p>
          <w:p w14:paraId="03C3DA6C" w14:textId="77777777" w:rsidR="008B5831" w:rsidRPr="004B7CDF" w:rsidRDefault="008B5831" w:rsidP="009700D1">
            <w:pPr>
              <w:pStyle w:val="VCAAtablecondensed"/>
              <w:rPr>
                <w:lang w:val="en-AU"/>
              </w:rPr>
            </w:pPr>
            <w:r w:rsidRPr="004B7CDF">
              <w:rPr>
                <w:lang w:val="en-AU"/>
              </w:rPr>
              <w:t>Students were able to describe an example of a cultural practice that they perform. For instance, they may describe Christmas as a family or religious practice, and practices such as praying every day.</w:t>
            </w:r>
          </w:p>
          <w:p w14:paraId="2C1F1390" w14:textId="691FCB37" w:rsidR="008B5831" w:rsidRPr="004B7CDF" w:rsidRDefault="008B5831" w:rsidP="009700D1">
            <w:pPr>
              <w:pStyle w:val="VCAAtablecondensed"/>
              <w:rPr>
                <w:lang w:val="en-AU"/>
              </w:rPr>
            </w:pPr>
          </w:p>
        </w:tc>
      </w:tr>
    </w:tbl>
    <w:p w14:paraId="4FC2AF12" w14:textId="77777777" w:rsidR="00C875B3" w:rsidRPr="004B7CDF" w:rsidRDefault="00C875B3" w:rsidP="00C875B3">
      <w:pPr>
        <w:spacing w:after="120"/>
        <w:rPr>
          <w:rFonts w:ascii="Arial" w:hAnsi="Arial" w:cs="Arial"/>
          <w:b/>
          <w:color w:val="0099E3" w:themeColor="accent1"/>
          <w:lang w:val="en-AU"/>
        </w:rPr>
      </w:pPr>
    </w:p>
    <w:p w14:paraId="7AC323A5" w14:textId="77777777" w:rsidR="00C875B3" w:rsidRPr="004B7CDF" w:rsidRDefault="00C875B3" w:rsidP="00C875B3">
      <w:pPr>
        <w:rPr>
          <w:rFonts w:ascii="Arial" w:hAnsi="Arial" w:cs="Arial"/>
          <w:b/>
          <w:color w:val="0099E3" w:themeColor="accent1"/>
          <w:lang w:val="en-AU"/>
        </w:rPr>
      </w:pPr>
      <w:r w:rsidRPr="004B7CDF">
        <w:rPr>
          <w:rFonts w:ascii="Arial" w:hAnsi="Arial" w:cs="Arial"/>
          <w:b/>
          <w:color w:val="0099E3" w:themeColor="accent1"/>
          <w:lang w:val="en-AU"/>
        </w:rPr>
        <w:br w:type="page"/>
      </w:r>
    </w:p>
    <w:p w14:paraId="2B3B768A" w14:textId="77777777" w:rsidR="00352509" w:rsidRPr="004B7CDF" w:rsidRDefault="00352509" w:rsidP="00352509">
      <w:pPr>
        <w:pStyle w:val="VCAAfigures"/>
        <w:rPr>
          <w:lang w:val="en-AU"/>
        </w:rPr>
      </w:pPr>
      <w:r w:rsidRPr="004B7CDF">
        <w:rPr>
          <w:lang w:val="en-AU"/>
        </w:rPr>
        <w:t xml:space="preserve">Table </w:t>
      </w:r>
      <w:r w:rsidR="00DE0D02" w:rsidRPr="004B7CDF">
        <w:rPr>
          <w:lang w:val="en-AU"/>
        </w:rPr>
        <w:t>4 – Micro-progression between Foundation to Level 2 and Levels 3 and 4</w:t>
      </w:r>
    </w:p>
    <w:p w14:paraId="51745BEC" w14:textId="506901EF" w:rsidR="00C875B3" w:rsidRPr="004B7CDF" w:rsidRDefault="00DE0D02" w:rsidP="00E07CDF">
      <w:pPr>
        <w:pStyle w:val="VCAAbody"/>
        <w:rPr>
          <w:lang w:val="en-AU"/>
        </w:rPr>
      </w:pPr>
      <w:r w:rsidRPr="004B7CDF">
        <w:rPr>
          <w:lang w:val="en-AU"/>
        </w:rPr>
        <w:t>Table 4</w:t>
      </w:r>
      <w:r w:rsidR="00C875B3" w:rsidRPr="004B7CDF">
        <w:rPr>
          <w:lang w:val="en-AU"/>
        </w:rPr>
        <w:t xml:space="preserve"> represents a synthesis of the upper and lower performance within each </w:t>
      </w:r>
      <w:r w:rsidRPr="004B7CDF">
        <w:rPr>
          <w:lang w:val="en-AU"/>
        </w:rPr>
        <w:t xml:space="preserve">curriculum </w:t>
      </w:r>
      <w:r w:rsidR="00C875B3" w:rsidRPr="004B7CDF">
        <w:rPr>
          <w:lang w:val="en-AU"/>
        </w:rPr>
        <w:t>band.</w:t>
      </w:r>
      <w:r w:rsidR="000E11F2" w:rsidRPr="004B7CDF">
        <w:rPr>
          <w:lang w:val="en-AU"/>
        </w:rPr>
        <w:t xml:space="preserve">  </w:t>
      </w:r>
    </w:p>
    <w:tbl>
      <w:tblPr>
        <w:tblStyle w:val="TableGrid"/>
        <w:tblW w:w="0" w:type="auto"/>
        <w:tblLook w:val="04A0" w:firstRow="1" w:lastRow="0" w:firstColumn="1" w:lastColumn="0" w:noHBand="0" w:noVBand="1"/>
        <w:tblCaption w:val="Table 4 – Micro-progression between Foundation to Level 2 and Levels 3 and 4"/>
      </w:tblPr>
      <w:tblGrid>
        <w:gridCol w:w="4505"/>
        <w:gridCol w:w="4505"/>
      </w:tblGrid>
      <w:tr w:rsidR="00C875B3" w:rsidRPr="004B7CDF" w14:paraId="20A3D48D" w14:textId="77777777" w:rsidTr="00C875B3">
        <w:tc>
          <w:tcPr>
            <w:tcW w:w="4505" w:type="dxa"/>
          </w:tcPr>
          <w:p w14:paraId="660A73AC" w14:textId="677C0424" w:rsidR="00C875B3" w:rsidRPr="004B7CDF" w:rsidRDefault="00C875B3" w:rsidP="00CD3AFA">
            <w:pPr>
              <w:pStyle w:val="VCAAtablecondensedheading"/>
              <w:rPr>
                <w:lang w:val="en-AU"/>
              </w:rPr>
            </w:pPr>
            <w:r w:rsidRPr="004B7CDF">
              <w:rPr>
                <w:lang w:val="en-AU"/>
              </w:rPr>
              <w:t xml:space="preserve">Achievement </w:t>
            </w:r>
            <w:r w:rsidR="00DE0D02" w:rsidRPr="004B7CDF">
              <w:rPr>
                <w:lang w:val="en-AU"/>
              </w:rPr>
              <w:t>s</w:t>
            </w:r>
            <w:r w:rsidRPr="004B7CDF">
              <w:rPr>
                <w:lang w:val="en-AU"/>
              </w:rPr>
              <w:t>tandard Foundation to Level 2</w:t>
            </w:r>
          </w:p>
          <w:p w14:paraId="3A0488E4" w14:textId="77777777" w:rsidR="00DE0D02" w:rsidRPr="004B7CDF" w:rsidRDefault="00C875B3" w:rsidP="00E07CDF">
            <w:pPr>
              <w:pStyle w:val="VCAAtablecondensed"/>
              <w:rPr>
                <w:lang w:val="en-AU"/>
              </w:rPr>
            </w:pPr>
            <w:r w:rsidRPr="004B7CDF">
              <w:rPr>
                <w:lang w:val="en-AU"/>
              </w:rPr>
              <w:t xml:space="preserve">By the end of Level 2, students begin to distinguish what is familiar and different in the ways culturally diverse individuals and families live. They describe their experiences of intercultural encounters and identify cultural diversity in their school and/or community. </w:t>
            </w:r>
          </w:p>
          <w:p w14:paraId="5B0472E3" w14:textId="77777777" w:rsidR="00C875B3" w:rsidRPr="004B7CDF" w:rsidRDefault="00C875B3" w:rsidP="00E07CDF">
            <w:pPr>
              <w:pStyle w:val="VCAAtablecondensed"/>
              <w:rPr>
                <w:lang w:val="en-AU"/>
              </w:rPr>
            </w:pPr>
            <w:r w:rsidRPr="004B7CDF">
              <w:rPr>
                <w:lang w:val="en-AU"/>
              </w:rPr>
              <w:t>Students explain how they might respond in different cultural situations.</w:t>
            </w:r>
          </w:p>
        </w:tc>
        <w:tc>
          <w:tcPr>
            <w:tcW w:w="4505" w:type="dxa"/>
          </w:tcPr>
          <w:p w14:paraId="3BF17310" w14:textId="1BB7BC83" w:rsidR="00C875B3" w:rsidRPr="004B7CDF" w:rsidRDefault="00C875B3" w:rsidP="00CD3AFA">
            <w:pPr>
              <w:pStyle w:val="VCAAtablecondensedheading"/>
              <w:rPr>
                <w:lang w:val="en-AU"/>
              </w:rPr>
            </w:pPr>
            <w:r w:rsidRPr="004B7CDF">
              <w:rPr>
                <w:lang w:val="en-AU"/>
              </w:rPr>
              <w:t xml:space="preserve">Achievement </w:t>
            </w:r>
            <w:r w:rsidR="00DE0D02" w:rsidRPr="004B7CDF">
              <w:rPr>
                <w:lang w:val="en-AU"/>
              </w:rPr>
              <w:t>s</w:t>
            </w:r>
            <w:r w:rsidRPr="004B7CDF">
              <w:rPr>
                <w:lang w:val="en-AU"/>
              </w:rPr>
              <w:t>tandard Levels 3 and 4</w:t>
            </w:r>
          </w:p>
          <w:p w14:paraId="38D7F3C5" w14:textId="77777777" w:rsidR="00C875B3" w:rsidRPr="004B7CDF" w:rsidRDefault="00C875B3" w:rsidP="00E07CDF">
            <w:pPr>
              <w:pStyle w:val="VCAAtablecondensed"/>
              <w:rPr>
                <w:lang w:val="en-AU"/>
              </w:rPr>
            </w:pPr>
            <w:r w:rsidRPr="004B7CDF">
              <w:rPr>
                <w:lang w:val="en-AU"/>
              </w:rPr>
              <w:t xml:space="preserve">By the end of Level 4, students are able to compare a range of cultural practices and explain their influence on people’s relationships. They explain what they have learnt about themselves and others from intercultural experiences. </w:t>
            </w:r>
          </w:p>
          <w:p w14:paraId="4FAFA6EE" w14:textId="77777777" w:rsidR="00C875B3" w:rsidRPr="004B7CDF" w:rsidRDefault="00C875B3" w:rsidP="00E07CDF">
            <w:pPr>
              <w:pStyle w:val="VCAAtablecondensed"/>
              <w:rPr>
                <w:lang w:val="en-AU"/>
              </w:rPr>
            </w:pPr>
            <w:r w:rsidRPr="004B7CDF">
              <w:rPr>
                <w:lang w:val="en-AU"/>
              </w:rPr>
              <w:t>Students explain the role of cultural traditions in the development of various identities. They develop critical perspective on and respect for their own and others’ cultures.</w:t>
            </w:r>
          </w:p>
        </w:tc>
      </w:tr>
      <w:tr w:rsidR="00C875B3" w:rsidRPr="004B7CDF" w14:paraId="4A14E530" w14:textId="77777777" w:rsidTr="00C875B3">
        <w:tc>
          <w:tcPr>
            <w:tcW w:w="9010" w:type="dxa"/>
            <w:gridSpan w:val="2"/>
          </w:tcPr>
          <w:p w14:paraId="481DE1C4" w14:textId="77777777" w:rsidR="00C875B3" w:rsidRPr="004B7CDF" w:rsidRDefault="00C875B3" w:rsidP="00CD3AFA">
            <w:pPr>
              <w:pStyle w:val="VCAAtablecondensedheading"/>
              <w:rPr>
                <w:lang w:val="en-AU"/>
              </w:rPr>
            </w:pPr>
            <w:r w:rsidRPr="004B7CDF">
              <w:rPr>
                <w:lang w:val="en-AU"/>
              </w:rPr>
              <w:t xml:space="preserve">Synthesised </w:t>
            </w:r>
            <w:r w:rsidR="00523D52" w:rsidRPr="004B7CDF">
              <w:rPr>
                <w:lang w:val="en-AU"/>
              </w:rPr>
              <w:t>micro-progression</w:t>
            </w:r>
            <w:r w:rsidRPr="004B7CDF">
              <w:rPr>
                <w:lang w:val="en-AU"/>
              </w:rPr>
              <w:t xml:space="preserve"> 5 from F</w:t>
            </w:r>
            <w:r w:rsidR="00131AFC" w:rsidRPr="004B7CDF">
              <w:rPr>
                <w:lang w:val="en-AU"/>
              </w:rPr>
              <w:t xml:space="preserve">oundation to Level </w:t>
            </w:r>
            <w:r w:rsidRPr="004B7CDF">
              <w:rPr>
                <w:lang w:val="en-AU"/>
              </w:rPr>
              <w:t xml:space="preserve">2 and </w:t>
            </w:r>
            <w:r w:rsidR="00523D52" w:rsidRPr="004B7CDF">
              <w:rPr>
                <w:lang w:val="en-AU"/>
              </w:rPr>
              <w:t>micro-progression</w:t>
            </w:r>
            <w:r w:rsidRPr="004B7CDF">
              <w:rPr>
                <w:lang w:val="en-AU"/>
              </w:rPr>
              <w:t xml:space="preserve">1 from </w:t>
            </w:r>
            <w:r w:rsidR="00131AFC" w:rsidRPr="004B7CDF">
              <w:rPr>
                <w:lang w:val="en-AU"/>
              </w:rPr>
              <w:t xml:space="preserve">Levels </w:t>
            </w:r>
            <w:r w:rsidRPr="004B7CDF">
              <w:rPr>
                <w:lang w:val="en-AU"/>
              </w:rPr>
              <w:t>3</w:t>
            </w:r>
            <w:r w:rsidR="00131AFC" w:rsidRPr="004B7CDF">
              <w:rPr>
                <w:lang w:val="en-AU"/>
              </w:rPr>
              <w:t xml:space="preserve"> and </w:t>
            </w:r>
            <w:r w:rsidRPr="004B7CDF">
              <w:rPr>
                <w:lang w:val="en-AU"/>
              </w:rPr>
              <w:t>4</w:t>
            </w:r>
          </w:p>
          <w:p w14:paraId="3D6AED0D" w14:textId="77777777" w:rsidR="00C875B3" w:rsidRPr="004B7CDF" w:rsidRDefault="00C875B3" w:rsidP="00E07CDF">
            <w:pPr>
              <w:pStyle w:val="VCAAtablecondensed"/>
              <w:rPr>
                <w:lang w:val="en-AU"/>
              </w:rPr>
            </w:pPr>
            <w:r w:rsidRPr="004B7CDF">
              <w:rPr>
                <w:lang w:val="en-AU"/>
              </w:rPr>
              <w:t>Students show understanding of different cultures and use knowledge to inform their behaviour in different cultural situations. They frame their own experience in terms of responses to, or influence of, intercultural experiences and encounters. They describe what they have observed in the appearance or behaviour of others. They identify culturally appropriate and respectful behaviour, and they begin to recognise a connection between food, clothing, religion and cultural identity.</w:t>
            </w:r>
          </w:p>
        </w:tc>
      </w:tr>
    </w:tbl>
    <w:p w14:paraId="1EA937A2" w14:textId="77777777" w:rsidR="00C875B3" w:rsidRPr="004B7CDF" w:rsidRDefault="00C875B3" w:rsidP="00C875B3">
      <w:pPr>
        <w:rPr>
          <w:rFonts w:ascii="Arial" w:hAnsi="Arial" w:cs="Arial"/>
          <w:b/>
          <w:color w:val="0099E3" w:themeColor="accent1"/>
          <w:lang w:val="en-AU"/>
        </w:rPr>
      </w:pPr>
    </w:p>
    <w:p w14:paraId="43F8890E" w14:textId="0EC3BFC1" w:rsidR="008B5831" w:rsidRPr="004B7CDF" w:rsidRDefault="008B5831" w:rsidP="008B5831">
      <w:pPr>
        <w:pStyle w:val="VCAAfigures"/>
        <w:rPr>
          <w:lang w:val="en-AU"/>
        </w:rPr>
      </w:pPr>
      <w:r w:rsidRPr="004B7CDF">
        <w:rPr>
          <w:lang w:val="en-AU"/>
        </w:rPr>
        <w:t>Table 5 – Micro-progression between Levels 3 and 4 and Levels 5 and 6</w:t>
      </w:r>
    </w:p>
    <w:p w14:paraId="3B9EBC14" w14:textId="72C7A27D" w:rsidR="008B5831" w:rsidRPr="004B7CDF" w:rsidRDefault="008B5831" w:rsidP="008B5831">
      <w:pPr>
        <w:pStyle w:val="VCAAbody"/>
        <w:rPr>
          <w:lang w:val="en-AU"/>
        </w:rPr>
      </w:pPr>
      <w:r w:rsidRPr="004B7CDF">
        <w:rPr>
          <w:lang w:val="en-AU"/>
        </w:rPr>
        <w:t xml:space="preserve">Table 5 represents a synthesis of the upper and lower performance within each curriculum band.  </w:t>
      </w:r>
    </w:p>
    <w:tbl>
      <w:tblPr>
        <w:tblStyle w:val="TableGrid"/>
        <w:tblW w:w="0" w:type="auto"/>
        <w:tblLook w:val="04A0" w:firstRow="1" w:lastRow="0" w:firstColumn="1" w:lastColumn="0" w:noHBand="0" w:noVBand="1"/>
        <w:tblCaption w:val="Table 5 – Micro-progression between Levels 3 and 4 and Levels 5 and 6"/>
      </w:tblPr>
      <w:tblGrid>
        <w:gridCol w:w="4505"/>
        <w:gridCol w:w="4505"/>
      </w:tblGrid>
      <w:tr w:rsidR="008B5831" w:rsidRPr="004B7CDF" w14:paraId="4CB25307" w14:textId="77777777" w:rsidTr="008B5831">
        <w:tc>
          <w:tcPr>
            <w:tcW w:w="4505" w:type="dxa"/>
          </w:tcPr>
          <w:p w14:paraId="53A21D76" w14:textId="6B2EA84E" w:rsidR="008B5831" w:rsidRPr="004B7CDF" w:rsidRDefault="008B5831" w:rsidP="00CD3AFA">
            <w:pPr>
              <w:pStyle w:val="VCAAtablecondensedheading"/>
              <w:rPr>
                <w:lang w:val="en-AU"/>
              </w:rPr>
            </w:pPr>
            <w:r w:rsidRPr="004B7CDF">
              <w:rPr>
                <w:lang w:val="en-AU"/>
              </w:rPr>
              <w:t>Achievement standard Levels 3 and 4</w:t>
            </w:r>
          </w:p>
          <w:p w14:paraId="2CA3C6E2" w14:textId="6FB17863" w:rsidR="008B5831" w:rsidRPr="004B7CDF" w:rsidRDefault="008B5831" w:rsidP="009512CE">
            <w:pPr>
              <w:pStyle w:val="VCAAtablecondensed"/>
              <w:rPr>
                <w:lang w:val="en-AU"/>
              </w:rPr>
            </w:pPr>
            <w:r w:rsidRPr="004B7CDF">
              <w:rPr>
                <w:lang w:val="en-AU"/>
              </w:rPr>
              <w:t xml:space="preserve">By the end of Level 4, students are able to compare a range of cultural practices and explain their influence on people’s relationships. They explain what they have learnt about themselves and others from intercultural experiences. </w:t>
            </w:r>
          </w:p>
          <w:p w14:paraId="0D511BAD" w14:textId="22118F64" w:rsidR="008B5831" w:rsidRPr="004B7CDF" w:rsidRDefault="008B5831" w:rsidP="009512CE">
            <w:pPr>
              <w:pStyle w:val="VCAAtablecondensed"/>
              <w:rPr>
                <w:lang w:val="en-AU"/>
              </w:rPr>
            </w:pPr>
            <w:r w:rsidRPr="004B7CDF">
              <w:rPr>
                <w:lang w:val="en-AU"/>
              </w:rPr>
              <w:t>Students explain the role of cultural traditions in the development of various identities. They develop critical perspective on and respect for their own and others’ cultures.</w:t>
            </w:r>
          </w:p>
          <w:p w14:paraId="2E2E1872" w14:textId="58110BE0" w:rsidR="008B5831" w:rsidRPr="004B7CDF" w:rsidRDefault="008B5831" w:rsidP="008B5831">
            <w:pPr>
              <w:pStyle w:val="VCAAtablecondensed"/>
              <w:rPr>
                <w:lang w:val="en-AU"/>
              </w:rPr>
            </w:pPr>
          </w:p>
        </w:tc>
        <w:tc>
          <w:tcPr>
            <w:tcW w:w="4505" w:type="dxa"/>
          </w:tcPr>
          <w:p w14:paraId="396CA71B" w14:textId="61FB20F9" w:rsidR="008B5831" w:rsidRPr="004B7CDF" w:rsidRDefault="008B5831" w:rsidP="00CD3AFA">
            <w:pPr>
              <w:pStyle w:val="VCAAtablecondensedheading"/>
              <w:rPr>
                <w:lang w:val="en-AU"/>
              </w:rPr>
            </w:pPr>
            <w:r w:rsidRPr="004B7CDF">
              <w:rPr>
                <w:lang w:val="en-AU"/>
              </w:rPr>
              <w:t>Achievement standard Levels 5 and 6</w:t>
            </w:r>
          </w:p>
          <w:p w14:paraId="4F78680D" w14:textId="06646C39" w:rsidR="008B5831" w:rsidRPr="004B7CDF" w:rsidRDefault="008B5831" w:rsidP="009512CE">
            <w:pPr>
              <w:pStyle w:val="VCAAtablecondensed"/>
              <w:rPr>
                <w:lang w:val="en-AU"/>
              </w:rPr>
            </w:pPr>
            <w:r w:rsidRPr="004B7CDF">
              <w:rPr>
                <w:lang w:val="en-AU"/>
              </w:rPr>
              <w:t>By the end of Level 6, students demonstrate an understanding</w:t>
            </w:r>
            <w:r w:rsidR="00B75AC3" w:rsidRPr="004B7CDF">
              <w:rPr>
                <w:lang w:val="en-AU"/>
              </w:rPr>
              <w:t xml:space="preserve"> of</w:t>
            </w:r>
            <w:r w:rsidRPr="004B7CDF">
              <w:rPr>
                <w:lang w:val="en-AU"/>
              </w:rPr>
              <w:t xml:space="preserve"> how beliefs and practices can be influenced by culture and explain how intercultural experiences can influence beliefs and behaviours. </w:t>
            </w:r>
          </w:p>
          <w:p w14:paraId="18537A8C" w14:textId="593C916A" w:rsidR="008B5831" w:rsidRPr="004B7CDF" w:rsidRDefault="008B5831" w:rsidP="009512CE">
            <w:pPr>
              <w:pStyle w:val="VCAAtablecondensed"/>
              <w:rPr>
                <w:lang w:val="en-AU"/>
              </w:rPr>
            </w:pPr>
            <w:r w:rsidRPr="004B7CDF">
              <w:rPr>
                <w:lang w:val="en-AU"/>
              </w:rPr>
              <w:t>Students identify the barriers to and means of reaching understandings within and between culturally diverse groups and the ways in which effective engagement with those groups is promoted or inhibited.</w:t>
            </w:r>
          </w:p>
          <w:p w14:paraId="37F1A777" w14:textId="51C42A14" w:rsidR="008B5831" w:rsidRPr="004B7CDF" w:rsidRDefault="008B5831" w:rsidP="008B5831">
            <w:pPr>
              <w:pStyle w:val="VCAAtablecondensed"/>
              <w:rPr>
                <w:lang w:val="en-AU"/>
              </w:rPr>
            </w:pPr>
          </w:p>
        </w:tc>
      </w:tr>
      <w:tr w:rsidR="008B5831" w:rsidRPr="004B7CDF" w14:paraId="0AD79AF8" w14:textId="77777777" w:rsidTr="008B5831">
        <w:tc>
          <w:tcPr>
            <w:tcW w:w="9010" w:type="dxa"/>
            <w:gridSpan w:val="2"/>
          </w:tcPr>
          <w:p w14:paraId="7028025D" w14:textId="49C5012F" w:rsidR="008B5831" w:rsidRPr="004B7CDF" w:rsidRDefault="008B5831" w:rsidP="00CD3AFA">
            <w:pPr>
              <w:pStyle w:val="VCAAtablecondensedheading"/>
              <w:rPr>
                <w:lang w:val="en-AU"/>
              </w:rPr>
            </w:pPr>
            <w:r w:rsidRPr="004B7CDF">
              <w:rPr>
                <w:lang w:val="en-AU"/>
              </w:rPr>
              <w:t>Synthesised micro-progression 4 from Levels 3 and 4 and micro-progression 1 from Levels 5 and 6</w:t>
            </w:r>
          </w:p>
          <w:p w14:paraId="3CD7AC06" w14:textId="01B5929E" w:rsidR="008B5831" w:rsidRPr="004B7CDF" w:rsidRDefault="008B5831" w:rsidP="009512CE">
            <w:pPr>
              <w:pStyle w:val="VCAAtablecondensed"/>
              <w:rPr>
                <w:lang w:val="en-AU"/>
              </w:rPr>
            </w:pPr>
            <w:r w:rsidRPr="004B7CDF">
              <w:rPr>
                <w:lang w:val="en-AU"/>
              </w:rPr>
              <w:t>Students identify and explain how cultural practices influence people</w:t>
            </w:r>
            <w:r w:rsidR="00B75AC3" w:rsidRPr="004B7CDF">
              <w:rPr>
                <w:lang w:val="en-AU"/>
              </w:rPr>
              <w:t>’</w:t>
            </w:r>
            <w:r w:rsidRPr="004B7CDF">
              <w:rPr>
                <w:lang w:val="en-AU"/>
              </w:rPr>
              <w:t>s relationships. They compare the experiences of different cultures and recognise the influence of different perspectives on cultural identity.</w:t>
            </w:r>
          </w:p>
          <w:p w14:paraId="49EFAD49" w14:textId="2DC67969" w:rsidR="008B5831" w:rsidRPr="004B7CDF" w:rsidRDefault="008B5831" w:rsidP="009512CE">
            <w:pPr>
              <w:pStyle w:val="VCAAtablecondensed"/>
              <w:rPr>
                <w:lang w:val="en-AU"/>
              </w:rPr>
            </w:pPr>
            <w:r w:rsidRPr="004B7CDF">
              <w:rPr>
                <w:lang w:val="en-AU"/>
              </w:rPr>
              <w:t>They identify how intercultural experiences can affect people</w:t>
            </w:r>
            <w:r w:rsidR="00B75AC3" w:rsidRPr="004B7CDF">
              <w:rPr>
                <w:lang w:val="en-AU"/>
              </w:rPr>
              <w:t>’</w:t>
            </w:r>
            <w:r w:rsidRPr="004B7CDF">
              <w:rPr>
                <w:lang w:val="en-AU"/>
              </w:rPr>
              <w:t>s beliefs and behaviours. They recognise successful and unsuccessful attempts to engage and reach understanding between cultural groups.</w:t>
            </w:r>
          </w:p>
        </w:tc>
      </w:tr>
    </w:tbl>
    <w:p w14:paraId="5CC8097B" w14:textId="77777777" w:rsidR="00C875B3" w:rsidRPr="004B7CDF" w:rsidRDefault="00C875B3" w:rsidP="00C875B3">
      <w:pPr>
        <w:rPr>
          <w:rFonts w:ascii="Arial" w:hAnsi="Arial" w:cs="Arial"/>
          <w:b/>
          <w:color w:val="0099E3" w:themeColor="accent1"/>
          <w:lang w:val="en-AU"/>
        </w:rPr>
      </w:pPr>
      <w:r w:rsidRPr="004B7CDF">
        <w:rPr>
          <w:rFonts w:ascii="Arial" w:hAnsi="Arial" w:cs="Arial"/>
          <w:b/>
          <w:color w:val="0099E3" w:themeColor="accent1"/>
          <w:lang w:val="en-AU"/>
        </w:rPr>
        <w:br w:type="page"/>
      </w:r>
    </w:p>
    <w:p w14:paraId="0120A667" w14:textId="77777777" w:rsidR="00C875B3" w:rsidRPr="004B7CDF" w:rsidRDefault="00C875B3" w:rsidP="000E11F2">
      <w:pPr>
        <w:pStyle w:val="VCAAHeading1"/>
        <w:rPr>
          <w:color w:val="00B050"/>
          <w:lang w:val="en-AU"/>
        </w:rPr>
      </w:pPr>
      <w:bookmarkStart w:id="46" w:name="_Toc11927399"/>
      <w:r w:rsidRPr="004B7CDF">
        <w:rPr>
          <w:lang w:val="en-AU"/>
        </w:rPr>
        <w:t>Appen</w:t>
      </w:r>
      <w:bookmarkStart w:id="47" w:name="Appendix2"/>
      <w:bookmarkEnd w:id="47"/>
      <w:r w:rsidRPr="004B7CDF">
        <w:rPr>
          <w:lang w:val="en-AU"/>
        </w:rPr>
        <w:t xml:space="preserve">dix </w:t>
      </w:r>
      <w:r w:rsidR="003137FA" w:rsidRPr="004B7CDF">
        <w:rPr>
          <w:lang w:val="en-AU"/>
        </w:rPr>
        <w:t>2</w:t>
      </w:r>
      <w:r w:rsidR="00314378" w:rsidRPr="004B7CDF">
        <w:rPr>
          <w:lang w:val="en-AU"/>
        </w:rPr>
        <w:t xml:space="preserve"> –</w:t>
      </w:r>
      <w:r w:rsidRPr="004B7CDF">
        <w:rPr>
          <w:lang w:val="en-AU"/>
        </w:rPr>
        <w:t xml:space="preserve"> Task </w:t>
      </w:r>
      <w:r w:rsidR="003137FA" w:rsidRPr="004B7CDF">
        <w:rPr>
          <w:lang w:val="en-AU"/>
        </w:rPr>
        <w:t>administration guides</w:t>
      </w:r>
      <w:bookmarkEnd w:id="46"/>
      <w:r w:rsidR="003137FA" w:rsidRPr="004B7CDF">
        <w:rPr>
          <w:lang w:val="en-AU"/>
        </w:rPr>
        <w:t xml:space="preserve">  </w:t>
      </w:r>
    </w:p>
    <w:p w14:paraId="5C9C746A" w14:textId="00CA66DF" w:rsidR="00C875B3" w:rsidRPr="004B7CDF" w:rsidRDefault="00131AFC" w:rsidP="000E11F2">
      <w:pPr>
        <w:pStyle w:val="VCAAbody"/>
        <w:rPr>
          <w:lang w:val="en-AU"/>
        </w:rPr>
      </w:pPr>
      <w:r w:rsidRPr="004B7CDF">
        <w:rPr>
          <w:lang w:val="en-AU"/>
        </w:rPr>
        <w:t xml:space="preserve">For </w:t>
      </w:r>
      <w:r w:rsidR="00A36E38" w:rsidRPr="004B7CDF">
        <w:rPr>
          <w:lang w:val="en-AU"/>
        </w:rPr>
        <w:t>Levels 3 and 4</w:t>
      </w:r>
      <w:r w:rsidRPr="004B7CDF">
        <w:rPr>
          <w:lang w:val="en-AU"/>
        </w:rPr>
        <w:t>, t</w:t>
      </w:r>
      <w:r w:rsidR="00C875B3" w:rsidRPr="004B7CDF">
        <w:rPr>
          <w:lang w:val="en-AU"/>
        </w:rPr>
        <w:t xml:space="preserve">here are </w:t>
      </w:r>
      <w:r w:rsidR="00A36E38" w:rsidRPr="004B7CDF">
        <w:rPr>
          <w:lang w:val="en-AU"/>
        </w:rPr>
        <w:t>five</w:t>
      </w:r>
      <w:r w:rsidR="00C875B3" w:rsidRPr="004B7CDF">
        <w:rPr>
          <w:lang w:val="en-AU"/>
        </w:rPr>
        <w:t xml:space="preserve"> task bundles with </w:t>
      </w:r>
      <w:r w:rsidR="009D46FE" w:rsidRPr="004B7CDF">
        <w:rPr>
          <w:lang w:val="en-AU"/>
        </w:rPr>
        <w:t xml:space="preserve">five </w:t>
      </w:r>
      <w:r w:rsidR="00C875B3" w:rsidRPr="004B7CDF">
        <w:rPr>
          <w:lang w:val="en-AU"/>
        </w:rPr>
        <w:t xml:space="preserve">corresponding </w:t>
      </w:r>
      <w:r w:rsidRPr="004B7CDF">
        <w:rPr>
          <w:lang w:val="en-AU"/>
        </w:rPr>
        <w:t>a</w:t>
      </w:r>
      <w:r w:rsidR="00C875B3" w:rsidRPr="004B7CDF">
        <w:rPr>
          <w:lang w:val="en-AU"/>
        </w:rPr>
        <w:t xml:space="preserve">dministration </w:t>
      </w:r>
      <w:r w:rsidRPr="004B7CDF">
        <w:rPr>
          <w:lang w:val="en-AU"/>
        </w:rPr>
        <w:t>g</w:t>
      </w:r>
      <w:r w:rsidR="00C875B3" w:rsidRPr="004B7CDF">
        <w:rPr>
          <w:lang w:val="en-AU"/>
        </w:rPr>
        <w:t>uides. The task bundles are titled:</w:t>
      </w:r>
    </w:p>
    <w:p w14:paraId="792AECC8" w14:textId="6FD91A94" w:rsidR="00C875B3" w:rsidRPr="004B7CDF" w:rsidRDefault="00A36E38" w:rsidP="000E11F2">
      <w:pPr>
        <w:pStyle w:val="VCAAbullet"/>
        <w:rPr>
          <w:lang w:val="en-AU"/>
        </w:rPr>
      </w:pPr>
      <w:r w:rsidRPr="004B7CDF">
        <w:rPr>
          <w:lang w:val="en-AU"/>
        </w:rPr>
        <w:t>Cultural Practices</w:t>
      </w:r>
    </w:p>
    <w:p w14:paraId="7ECABDFF" w14:textId="76DD87FD" w:rsidR="00C875B3" w:rsidRPr="004B7CDF" w:rsidRDefault="00A36E38" w:rsidP="000E11F2">
      <w:pPr>
        <w:pStyle w:val="VCAAbullet"/>
        <w:rPr>
          <w:lang w:val="en-AU"/>
        </w:rPr>
      </w:pPr>
      <w:r w:rsidRPr="004B7CDF">
        <w:rPr>
          <w:lang w:val="en-AU"/>
        </w:rPr>
        <w:t>Family Holiday</w:t>
      </w:r>
    </w:p>
    <w:p w14:paraId="34D09F43" w14:textId="77777777" w:rsidR="00A36E38" w:rsidRPr="004B7CDF" w:rsidRDefault="00C875B3" w:rsidP="000E11F2">
      <w:pPr>
        <w:pStyle w:val="VCAAbullet"/>
        <w:rPr>
          <w:lang w:val="en-AU"/>
        </w:rPr>
      </w:pPr>
      <w:r w:rsidRPr="004B7CDF">
        <w:rPr>
          <w:lang w:val="en-AU"/>
        </w:rPr>
        <w:t>Happ</w:t>
      </w:r>
      <w:r w:rsidR="00A36E38" w:rsidRPr="004B7CDF">
        <w:rPr>
          <w:lang w:val="en-AU"/>
        </w:rPr>
        <w:t>iness</w:t>
      </w:r>
    </w:p>
    <w:p w14:paraId="36B2C23A" w14:textId="77777777" w:rsidR="00A36E38" w:rsidRPr="004B7CDF" w:rsidRDefault="00A36E38" w:rsidP="000E11F2">
      <w:pPr>
        <w:pStyle w:val="VCAAbullet"/>
        <w:rPr>
          <w:lang w:val="en-AU"/>
        </w:rPr>
      </w:pPr>
      <w:r w:rsidRPr="004B7CDF">
        <w:rPr>
          <w:lang w:val="en-AU"/>
        </w:rPr>
        <w:t>Joshi</w:t>
      </w:r>
    </w:p>
    <w:p w14:paraId="42E7DDE4" w14:textId="24B26D9D" w:rsidR="00C875B3" w:rsidRPr="004B7CDF" w:rsidRDefault="00A36E38" w:rsidP="000E11F2">
      <w:pPr>
        <w:pStyle w:val="VCAAbullet"/>
        <w:rPr>
          <w:lang w:val="en-AU"/>
        </w:rPr>
      </w:pPr>
      <w:r w:rsidRPr="004B7CDF">
        <w:rPr>
          <w:lang w:val="en-AU"/>
        </w:rPr>
        <w:t>Uluru Campground</w:t>
      </w:r>
      <w:r w:rsidR="00A27310" w:rsidRPr="004B7CDF">
        <w:rPr>
          <w:lang w:val="en-AU"/>
        </w:rPr>
        <w:t>.</w:t>
      </w:r>
    </w:p>
    <w:p w14:paraId="54385037" w14:textId="77777777" w:rsidR="000E11F2" w:rsidRPr="004B7CDF" w:rsidRDefault="000E11F2">
      <w:pPr>
        <w:rPr>
          <w:rFonts w:ascii="Arial" w:hAnsi="Arial" w:cs="Arial"/>
          <w:b/>
          <w:color w:val="00B050"/>
          <w:sz w:val="32"/>
          <w:szCs w:val="28"/>
          <w:lang w:val="en-AU"/>
        </w:rPr>
      </w:pPr>
      <w:r w:rsidRPr="004B7CDF">
        <w:rPr>
          <w:lang w:val="en-AU"/>
        </w:rPr>
        <w:br w:type="page"/>
      </w:r>
    </w:p>
    <w:p w14:paraId="0F6A2666" w14:textId="6C23D77B" w:rsidR="00C875B3" w:rsidRPr="004B7CDF" w:rsidRDefault="00F320C1" w:rsidP="000E11F2">
      <w:pPr>
        <w:pStyle w:val="VCAAHeading2"/>
        <w:rPr>
          <w:color w:val="0070C0"/>
          <w:lang w:val="en-AU"/>
        </w:rPr>
      </w:pPr>
      <w:bookmarkStart w:id="48" w:name="_Toc11927400"/>
      <w:r w:rsidRPr="004B7CDF">
        <w:rPr>
          <w:lang w:val="en-AU"/>
        </w:rPr>
        <w:t>Cultural Practices</w:t>
      </w:r>
      <w:r w:rsidR="00C875B3" w:rsidRPr="004B7CDF">
        <w:rPr>
          <w:lang w:val="en-AU"/>
        </w:rPr>
        <w:t xml:space="preserve"> – </w:t>
      </w:r>
      <w:r w:rsidR="00131AFC" w:rsidRPr="004B7CDF">
        <w:rPr>
          <w:lang w:val="en-AU"/>
        </w:rPr>
        <w:t>a</w:t>
      </w:r>
      <w:r w:rsidR="00C875B3" w:rsidRPr="004B7CDF">
        <w:rPr>
          <w:lang w:val="en-AU"/>
        </w:rPr>
        <w:t xml:space="preserve">dministration </w:t>
      </w:r>
      <w:r w:rsidR="00131AFC" w:rsidRPr="004B7CDF">
        <w:rPr>
          <w:lang w:val="en-AU"/>
        </w:rPr>
        <w:t>g</w:t>
      </w:r>
      <w:r w:rsidR="00C875B3" w:rsidRPr="004B7CDF">
        <w:rPr>
          <w:lang w:val="en-AU"/>
        </w:rPr>
        <w:t>uide</w:t>
      </w:r>
      <w:bookmarkEnd w:id="48"/>
      <w:r w:rsidR="00C875B3" w:rsidRPr="004B7CDF">
        <w:rPr>
          <w:lang w:val="en-AU"/>
        </w:rPr>
        <w:t xml:space="preserve"> </w:t>
      </w:r>
    </w:p>
    <w:p w14:paraId="764FD76A" w14:textId="77777777" w:rsidR="00C875B3" w:rsidRPr="004B7CDF" w:rsidRDefault="00C875B3" w:rsidP="000E11F2">
      <w:pPr>
        <w:pStyle w:val="VCAAHeading3"/>
        <w:rPr>
          <w:lang w:val="en-AU"/>
        </w:rPr>
      </w:pPr>
      <w:r w:rsidRPr="004B7CDF">
        <w:rPr>
          <w:lang w:val="en-AU"/>
        </w:rPr>
        <w:t>Task details</w:t>
      </w:r>
    </w:p>
    <w:p w14:paraId="7007FED5" w14:textId="2028BF99" w:rsidR="00C875B3" w:rsidRPr="004B7CDF" w:rsidRDefault="00C875B3" w:rsidP="00564537">
      <w:pPr>
        <w:pStyle w:val="VCAAbodyindentedandhanging"/>
        <w:rPr>
          <w:lang w:val="en-AU"/>
        </w:rPr>
      </w:pPr>
      <w:r w:rsidRPr="004B7CDF">
        <w:rPr>
          <w:lang w:val="en-AU"/>
        </w:rPr>
        <w:t>Title:</w:t>
      </w:r>
      <w:r w:rsidRPr="004B7CDF">
        <w:rPr>
          <w:lang w:val="en-AU"/>
        </w:rPr>
        <w:tab/>
      </w:r>
      <w:r w:rsidR="00F320C1" w:rsidRPr="004B7CDF">
        <w:rPr>
          <w:lang w:val="en-AU"/>
        </w:rPr>
        <w:t>Cultural Practices</w:t>
      </w:r>
    </w:p>
    <w:p w14:paraId="7DC81EFF" w14:textId="564B03FB" w:rsidR="00C875B3" w:rsidRPr="004B7CDF" w:rsidRDefault="00C875B3" w:rsidP="00564537">
      <w:pPr>
        <w:pStyle w:val="VCAAbodyindentedandhanging"/>
        <w:rPr>
          <w:lang w:val="en-AU"/>
        </w:rPr>
      </w:pPr>
      <w:r w:rsidRPr="004B7CDF">
        <w:rPr>
          <w:lang w:val="en-AU"/>
        </w:rPr>
        <w:t>Description:</w:t>
      </w:r>
      <w:r w:rsidRPr="004B7CDF">
        <w:rPr>
          <w:lang w:val="en-AU"/>
        </w:rPr>
        <w:tab/>
        <w:t xml:space="preserve">Students </w:t>
      </w:r>
      <w:r w:rsidR="00F320C1" w:rsidRPr="004B7CDF">
        <w:rPr>
          <w:lang w:val="en-AU"/>
        </w:rPr>
        <w:t>learn about different cultural practices and their influence on people’s relationships</w:t>
      </w:r>
      <w:r w:rsidR="00F320C1" w:rsidRPr="004B7CDF" w:rsidDel="00F320C1">
        <w:rPr>
          <w:lang w:val="en-AU"/>
        </w:rPr>
        <w:t xml:space="preserve"> </w:t>
      </w:r>
    </w:p>
    <w:p w14:paraId="015A12F4" w14:textId="29E0B7B1" w:rsidR="00C875B3" w:rsidRPr="004B7CDF" w:rsidRDefault="00005C91" w:rsidP="00564537">
      <w:pPr>
        <w:pStyle w:val="VCAAbodyindentedandhanging"/>
        <w:rPr>
          <w:lang w:val="en-AU"/>
        </w:rPr>
      </w:pPr>
      <w:r w:rsidRPr="004B7CDF">
        <w:rPr>
          <w:lang w:val="en-AU"/>
        </w:rPr>
        <w:t xml:space="preserve">Year </w:t>
      </w:r>
      <w:r w:rsidR="00CD3AFA" w:rsidRPr="004B7CDF">
        <w:rPr>
          <w:lang w:val="en-AU"/>
        </w:rPr>
        <w:t>l</w:t>
      </w:r>
      <w:r w:rsidRPr="004B7CDF">
        <w:rPr>
          <w:lang w:val="en-AU"/>
        </w:rPr>
        <w:t>evel:</w:t>
      </w:r>
      <w:r w:rsidR="00564537" w:rsidRPr="004B7CDF">
        <w:rPr>
          <w:lang w:val="en-AU"/>
        </w:rPr>
        <w:tab/>
      </w:r>
      <w:r w:rsidR="00F320C1" w:rsidRPr="004B7CDF">
        <w:rPr>
          <w:lang w:val="en-AU"/>
        </w:rPr>
        <w:t>Years 3 and 4</w:t>
      </w:r>
    </w:p>
    <w:p w14:paraId="7795C6EC" w14:textId="2CF3D094" w:rsidR="00C875B3" w:rsidRPr="004B7CDF" w:rsidRDefault="00C875B3" w:rsidP="00564537">
      <w:pPr>
        <w:pStyle w:val="VCAAbodyindentedandhanging"/>
        <w:rPr>
          <w:lang w:val="en-AU"/>
        </w:rPr>
      </w:pPr>
      <w:r w:rsidRPr="004B7CDF">
        <w:rPr>
          <w:lang w:val="en-AU"/>
        </w:rPr>
        <w:t>Duration:</w:t>
      </w:r>
      <w:r w:rsidR="00564537" w:rsidRPr="004B7CDF">
        <w:rPr>
          <w:lang w:val="en-AU"/>
        </w:rPr>
        <w:tab/>
      </w:r>
      <w:r w:rsidRPr="004B7CDF">
        <w:rPr>
          <w:lang w:val="en-AU"/>
        </w:rPr>
        <w:t xml:space="preserve">Approximately </w:t>
      </w:r>
      <w:r w:rsidR="00F320C1" w:rsidRPr="004B7CDF">
        <w:rPr>
          <w:lang w:val="en-AU"/>
        </w:rPr>
        <w:t>20</w:t>
      </w:r>
      <w:r w:rsidRPr="004B7CDF">
        <w:rPr>
          <w:lang w:val="en-AU"/>
        </w:rPr>
        <w:t xml:space="preserve"> minutes</w:t>
      </w:r>
    </w:p>
    <w:p w14:paraId="47FD32FD" w14:textId="37C876B7" w:rsidR="00C875B3" w:rsidRPr="004B7CDF" w:rsidRDefault="00C875B3" w:rsidP="00564537">
      <w:pPr>
        <w:pStyle w:val="VCAAbodyindentedandhanging"/>
        <w:rPr>
          <w:lang w:val="en-AU"/>
        </w:rPr>
      </w:pPr>
      <w:r w:rsidRPr="004B7CDF">
        <w:rPr>
          <w:lang w:val="en-AU"/>
        </w:rPr>
        <w:t>Stimulus:</w:t>
      </w:r>
      <w:r w:rsidRPr="004B7CDF">
        <w:rPr>
          <w:lang w:val="en-AU"/>
        </w:rPr>
        <w:tab/>
      </w:r>
      <w:r w:rsidR="00F320C1" w:rsidRPr="004B7CDF">
        <w:rPr>
          <w:lang w:val="en-AU"/>
        </w:rPr>
        <w:t>Text</w:t>
      </w:r>
    </w:p>
    <w:p w14:paraId="5799DE76" w14:textId="77777777" w:rsidR="000E11F2" w:rsidRPr="004B7CDF" w:rsidRDefault="000E11F2" w:rsidP="000E11F2">
      <w:pPr>
        <w:pStyle w:val="VCAAHeading3"/>
        <w:rPr>
          <w:lang w:val="en-AU"/>
        </w:rPr>
      </w:pPr>
      <w:r w:rsidRPr="004B7CDF">
        <w:rPr>
          <w:lang w:val="en-AU"/>
        </w:rPr>
        <w:t>Questions</w:t>
      </w:r>
    </w:p>
    <w:p w14:paraId="44F84ACE" w14:textId="77777777" w:rsidR="00C875B3" w:rsidRPr="004B7CDF" w:rsidRDefault="00C875B3" w:rsidP="000E11F2">
      <w:pPr>
        <w:pStyle w:val="VCAAHeading4"/>
        <w:rPr>
          <w:lang w:val="en-AU"/>
        </w:rPr>
      </w:pPr>
      <w:r w:rsidRPr="004B7CDF">
        <w:rPr>
          <w:lang w:val="en-AU"/>
        </w:rPr>
        <w:t>Questions 1–3</w:t>
      </w:r>
    </w:p>
    <w:p w14:paraId="045A96EF" w14:textId="77777777" w:rsidR="00C875B3" w:rsidRPr="004B7CDF" w:rsidRDefault="00C875B3" w:rsidP="00564537">
      <w:pPr>
        <w:pStyle w:val="VCAAbodyindentedandhanging"/>
        <w:rPr>
          <w:lang w:val="en-AU"/>
        </w:rPr>
      </w:pPr>
      <w:r w:rsidRPr="004B7CDF">
        <w:rPr>
          <w:lang w:val="en-AU"/>
        </w:rPr>
        <w:t>Question type</w:t>
      </w:r>
      <w:r w:rsidR="00131AFC" w:rsidRPr="004B7CDF">
        <w:rPr>
          <w:lang w:val="en-AU"/>
        </w:rPr>
        <w:t>:</w:t>
      </w:r>
      <w:r w:rsidRPr="004B7CDF">
        <w:rPr>
          <w:lang w:val="en-AU"/>
        </w:rPr>
        <w:tab/>
        <w:t>Multiple-choice questions</w:t>
      </w:r>
    </w:p>
    <w:p w14:paraId="225CF6FD" w14:textId="207F1410" w:rsidR="00C875B3" w:rsidRPr="004B7CDF" w:rsidRDefault="00C875B3" w:rsidP="00564537">
      <w:pPr>
        <w:pStyle w:val="VCAAbodyindentedandhanging"/>
        <w:rPr>
          <w:lang w:val="en-AU"/>
        </w:rPr>
      </w:pPr>
      <w:r w:rsidRPr="004B7CDF">
        <w:rPr>
          <w:lang w:val="en-AU"/>
        </w:rPr>
        <w:t xml:space="preserve">Targeted </w:t>
      </w:r>
      <w:r w:rsidR="00131AFC" w:rsidRPr="004B7CDF">
        <w:rPr>
          <w:lang w:val="en-AU"/>
        </w:rPr>
        <w:t>c</w:t>
      </w:r>
      <w:r w:rsidRPr="004B7CDF">
        <w:rPr>
          <w:lang w:val="en-AU"/>
        </w:rPr>
        <w:t xml:space="preserve">ontent </w:t>
      </w:r>
      <w:r w:rsidR="00131AFC" w:rsidRPr="004B7CDF">
        <w:rPr>
          <w:lang w:val="en-AU"/>
        </w:rPr>
        <w:t>d</w:t>
      </w:r>
      <w:r w:rsidRPr="004B7CDF">
        <w:rPr>
          <w:lang w:val="en-AU"/>
        </w:rPr>
        <w:t>escription</w:t>
      </w:r>
      <w:r w:rsidR="00131AFC" w:rsidRPr="004B7CDF">
        <w:rPr>
          <w:lang w:val="en-AU"/>
        </w:rPr>
        <w:t>:</w:t>
      </w:r>
      <w:r w:rsidRPr="004B7CDF">
        <w:rPr>
          <w:lang w:val="en-AU"/>
        </w:rPr>
        <w:tab/>
      </w:r>
      <w:r w:rsidR="00F320C1" w:rsidRPr="004B7CDF">
        <w:rPr>
          <w:lang w:val="en-AU"/>
        </w:rPr>
        <w:t>Compare their own and others’ cultural practices, showing how these may influence the ways people relate to each other (VCICCB005)</w:t>
      </w:r>
    </w:p>
    <w:p w14:paraId="37BC64D1" w14:textId="48EF0534" w:rsidR="00F320C1" w:rsidRPr="004B7CDF" w:rsidRDefault="00B80A70" w:rsidP="009512CE">
      <w:pPr>
        <w:pStyle w:val="VCAAbodyindentedandhanging"/>
        <w:rPr>
          <w:lang w:val="en-AU"/>
        </w:rPr>
      </w:pPr>
      <w:r w:rsidRPr="004B7CDF">
        <w:rPr>
          <w:lang w:val="en-AU"/>
        </w:rPr>
        <w:t>A</w:t>
      </w:r>
      <w:r w:rsidR="00564537" w:rsidRPr="004B7CDF">
        <w:rPr>
          <w:lang w:val="en-AU"/>
        </w:rPr>
        <w:t xml:space="preserve">chievement </w:t>
      </w:r>
      <w:r w:rsidR="00131AFC" w:rsidRPr="004B7CDF">
        <w:rPr>
          <w:lang w:val="en-AU"/>
        </w:rPr>
        <w:t>s</w:t>
      </w:r>
      <w:r w:rsidR="00564537" w:rsidRPr="004B7CDF">
        <w:rPr>
          <w:lang w:val="en-AU"/>
        </w:rPr>
        <w:t>tandard</w:t>
      </w:r>
      <w:r w:rsidRPr="004B7CDF">
        <w:rPr>
          <w:lang w:val="en-AU"/>
        </w:rPr>
        <w:t xml:space="preserve"> extract</w:t>
      </w:r>
      <w:r w:rsidR="00131AFC" w:rsidRPr="004B7CDF">
        <w:rPr>
          <w:lang w:val="en-AU"/>
        </w:rPr>
        <w:t>:</w:t>
      </w:r>
      <w:r w:rsidR="00F01C81" w:rsidRPr="004B7CDF">
        <w:rPr>
          <w:lang w:val="en-AU"/>
        </w:rPr>
        <w:tab/>
      </w:r>
      <w:r w:rsidR="00F320C1" w:rsidRPr="004B7CDF">
        <w:rPr>
          <w:lang w:val="en-AU"/>
        </w:rPr>
        <w:t>…</w:t>
      </w:r>
      <w:r w:rsidR="00A27310" w:rsidRPr="004B7CDF">
        <w:rPr>
          <w:lang w:val="en-AU"/>
        </w:rPr>
        <w:t xml:space="preserve"> </w:t>
      </w:r>
      <w:r w:rsidR="00F320C1" w:rsidRPr="004B7CDF">
        <w:rPr>
          <w:lang w:val="en-AU"/>
        </w:rPr>
        <w:t>compare a range of cultural practices and explain their influence on people’s relationships.</w:t>
      </w:r>
    </w:p>
    <w:p w14:paraId="2878BED8" w14:textId="77777777" w:rsidR="00C875B3" w:rsidRPr="004B7CDF" w:rsidRDefault="00C875B3" w:rsidP="000E11F2">
      <w:pPr>
        <w:pStyle w:val="VCAAHeading4"/>
        <w:rPr>
          <w:lang w:val="en-AU"/>
        </w:rPr>
      </w:pPr>
      <w:r w:rsidRPr="004B7CDF">
        <w:rPr>
          <w:lang w:val="en-AU"/>
        </w:rPr>
        <w:t>Question 4</w:t>
      </w:r>
    </w:p>
    <w:p w14:paraId="3B3E207D" w14:textId="6E963218" w:rsidR="00C875B3" w:rsidRPr="004B7CDF" w:rsidRDefault="00C875B3" w:rsidP="00564537">
      <w:pPr>
        <w:pStyle w:val="VCAAbodyindentedandhanging"/>
        <w:rPr>
          <w:lang w:val="en-AU"/>
        </w:rPr>
      </w:pPr>
      <w:r w:rsidRPr="004B7CDF">
        <w:rPr>
          <w:lang w:val="en-AU"/>
        </w:rPr>
        <w:t>Question type</w:t>
      </w:r>
      <w:r w:rsidR="00497787" w:rsidRPr="004B7CDF">
        <w:rPr>
          <w:lang w:val="en-AU"/>
        </w:rPr>
        <w:t>:</w:t>
      </w:r>
      <w:r w:rsidRPr="004B7CDF">
        <w:rPr>
          <w:lang w:val="en-AU"/>
        </w:rPr>
        <w:tab/>
        <w:t>S</w:t>
      </w:r>
      <w:r w:rsidR="00F320C1" w:rsidRPr="004B7CDF">
        <w:rPr>
          <w:lang w:val="en-AU"/>
        </w:rPr>
        <w:t>hort written response</w:t>
      </w:r>
    </w:p>
    <w:p w14:paraId="597121D7" w14:textId="77777777" w:rsidR="00C875B3" w:rsidRPr="004B7CDF" w:rsidRDefault="00C875B3" w:rsidP="00564537">
      <w:pPr>
        <w:pStyle w:val="VCAAbodyindentedandhanging"/>
        <w:rPr>
          <w:lang w:val="en-AU"/>
        </w:rPr>
      </w:pPr>
      <w:r w:rsidRPr="004B7CDF">
        <w:rPr>
          <w:lang w:val="en-AU"/>
        </w:rPr>
        <w:t xml:space="preserve">Targeted </w:t>
      </w:r>
      <w:r w:rsidR="00497787" w:rsidRPr="004B7CDF">
        <w:rPr>
          <w:lang w:val="en-AU"/>
        </w:rPr>
        <w:t>c</w:t>
      </w:r>
      <w:r w:rsidRPr="004B7CDF">
        <w:rPr>
          <w:lang w:val="en-AU"/>
        </w:rPr>
        <w:t xml:space="preserve">ontent </w:t>
      </w:r>
      <w:r w:rsidR="00497787" w:rsidRPr="004B7CDF">
        <w:rPr>
          <w:lang w:val="en-AU"/>
        </w:rPr>
        <w:t>d</w:t>
      </w:r>
      <w:r w:rsidRPr="004B7CDF">
        <w:rPr>
          <w:lang w:val="en-AU"/>
        </w:rPr>
        <w:t>escription</w:t>
      </w:r>
      <w:r w:rsidR="00497787" w:rsidRPr="004B7CDF">
        <w:rPr>
          <w:lang w:val="en-AU"/>
        </w:rPr>
        <w:t>:</w:t>
      </w:r>
      <w:r w:rsidRPr="004B7CDF">
        <w:rPr>
          <w:lang w:val="en-AU"/>
        </w:rPr>
        <w:tab/>
        <w:t>As above</w:t>
      </w:r>
    </w:p>
    <w:p w14:paraId="642C2B6A" w14:textId="77777777" w:rsidR="00C875B3" w:rsidRPr="004B7CDF" w:rsidRDefault="00523D52" w:rsidP="00564537">
      <w:pPr>
        <w:pStyle w:val="VCAAbodyindentedandhanging"/>
        <w:rPr>
          <w:lang w:val="en-AU"/>
        </w:rPr>
      </w:pPr>
      <w:r w:rsidRPr="004B7CDF">
        <w:rPr>
          <w:lang w:val="en-AU"/>
        </w:rPr>
        <w:t>Achievement standard extract</w:t>
      </w:r>
      <w:r w:rsidR="00497787" w:rsidRPr="004B7CDF">
        <w:rPr>
          <w:lang w:val="en-AU"/>
        </w:rPr>
        <w:t>:</w:t>
      </w:r>
      <w:r w:rsidR="00C875B3" w:rsidRPr="004B7CDF">
        <w:rPr>
          <w:lang w:val="en-AU"/>
        </w:rPr>
        <w:tab/>
        <w:t>As above</w:t>
      </w:r>
    </w:p>
    <w:p w14:paraId="14882156" w14:textId="77777777" w:rsidR="00C875B3" w:rsidRPr="004B7CDF" w:rsidRDefault="00C875B3" w:rsidP="000E11F2">
      <w:pPr>
        <w:pStyle w:val="VCAAHeading4"/>
        <w:rPr>
          <w:lang w:val="en-AU"/>
        </w:rPr>
      </w:pPr>
      <w:r w:rsidRPr="004B7CDF">
        <w:rPr>
          <w:lang w:val="en-AU"/>
        </w:rPr>
        <w:t xml:space="preserve">Question 5 </w:t>
      </w:r>
      <w:r w:rsidRPr="004B7CDF">
        <w:rPr>
          <w:lang w:val="en-AU"/>
        </w:rPr>
        <w:tab/>
      </w:r>
      <w:r w:rsidRPr="004B7CDF">
        <w:rPr>
          <w:lang w:val="en-AU"/>
        </w:rPr>
        <w:tab/>
      </w:r>
      <w:r w:rsidRPr="004B7CDF">
        <w:rPr>
          <w:lang w:val="en-AU"/>
        </w:rPr>
        <w:tab/>
      </w:r>
    </w:p>
    <w:p w14:paraId="4573A361" w14:textId="130CB92F" w:rsidR="00C875B3" w:rsidRPr="004B7CDF" w:rsidRDefault="00C875B3" w:rsidP="00564537">
      <w:pPr>
        <w:pStyle w:val="VCAAbodyindentedandhanging"/>
        <w:rPr>
          <w:lang w:val="en-AU"/>
        </w:rPr>
      </w:pPr>
      <w:r w:rsidRPr="004B7CDF">
        <w:rPr>
          <w:lang w:val="en-AU"/>
        </w:rPr>
        <w:t>Question type</w:t>
      </w:r>
      <w:r w:rsidR="00497787" w:rsidRPr="004B7CDF">
        <w:rPr>
          <w:lang w:val="en-AU"/>
        </w:rPr>
        <w:t>:</w:t>
      </w:r>
      <w:r w:rsidRPr="004B7CDF">
        <w:rPr>
          <w:lang w:val="en-AU"/>
        </w:rPr>
        <w:tab/>
      </w:r>
      <w:r w:rsidR="00F320C1" w:rsidRPr="004B7CDF">
        <w:rPr>
          <w:lang w:val="en-AU"/>
        </w:rPr>
        <w:t>Selection task – select all that apply</w:t>
      </w:r>
    </w:p>
    <w:p w14:paraId="004F907E" w14:textId="6A28FA4B" w:rsidR="00C875B3" w:rsidRPr="004B7CDF" w:rsidRDefault="00C875B3" w:rsidP="00564537">
      <w:pPr>
        <w:pStyle w:val="VCAAbodyindentedandhanging"/>
        <w:rPr>
          <w:lang w:val="en-AU"/>
        </w:rPr>
      </w:pPr>
      <w:r w:rsidRPr="004B7CDF">
        <w:rPr>
          <w:lang w:val="en-AU"/>
        </w:rPr>
        <w:t xml:space="preserve">Targeted </w:t>
      </w:r>
      <w:r w:rsidR="00497787" w:rsidRPr="004B7CDF">
        <w:rPr>
          <w:lang w:val="en-AU"/>
        </w:rPr>
        <w:t>c</w:t>
      </w:r>
      <w:r w:rsidRPr="004B7CDF">
        <w:rPr>
          <w:lang w:val="en-AU"/>
        </w:rPr>
        <w:t xml:space="preserve">ontent </w:t>
      </w:r>
      <w:r w:rsidR="00497787" w:rsidRPr="004B7CDF">
        <w:rPr>
          <w:lang w:val="en-AU"/>
        </w:rPr>
        <w:t>d</w:t>
      </w:r>
      <w:r w:rsidRPr="004B7CDF">
        <w:rPr>
          <w:lang w:val="en-AU"/>
        </w:rPr>
        <w:t>escription</w:t>
      </w:r>
      <w:r w:rsidRPr="004B7CDF">
        <w:rPr>
          <w:lang w:val="en-AU"/>
        </w:rPr>
        <w:tab/>
      </w:r>
      <w:r w:rsidR="00F320C1" w:rsidRPr="004B7CDF">
        <w:rPr>
          <w:lang w:val="en-AU"/>
        </w:rPr>
        <w:t>As above</w:t>
      </w:r>
    </w:p>
    <w:p w14:paraId="341AF38C" w14:textId="02EA8020" w:rsidR="00F01C81" w:rsidRPr="004B7CDF" w:rsidRDefault="00523D52" w:rsidP="00CD3AFA">
      <w:pPr>
        <w:pStyle w:val="VCAAbodyindentedandhanging"/>
        <w:rPr>
          <w:lang w:val="en-AU"/>
        </w:rPr>
      </w:pPr>
      <w:r w:rsidRPr="004B7CDF">
        <w:rPr>
          <w:lang w:val="en-AU"/>
        </w:rPr>
        <w:t>Achievement standard extract</w:t>
      </w:r>
      <w:r w:rsidR="00C875B3" w:rsidRPr="004B7CDF">
        <w:rPr>
          <w:lang w:val="en-AU"/>
        </w:rPr>
        <w:tab/>
      </w:r>
      <w:r w:rsidR="00F320C1" w:rsidRPr="004B7CDF">
        <w:rPr>
          <w:lang w:val="en-AU"/>
        </w:rPr>
        <w:t>As above</w:t>
      </w:r>
    </w:p>
    <w:p w14:paraId="0ECC5894" w14:textId="4C3BFB0D" w:rsidR="00C875B3" w:rsidRPr="004B7CDF" w:rsidRDefault="00C875B3" w:rsidP="000E11F2">
      <w:pPr>
        <w:pStyle w:val="VCAAHeading4"/>
        <w:rPr>
          <w:lang w:val="en-AU"/>
        </w:rPr>
      </w:pPr>
      <w:r w:rsidRPr="004B7CDF">
        <w:rPr>
          <w:lang w:val="en-AU"/>
        </w:rPr>
        <w:t>Question 6</w:t>
      </w:r>
      <w:r w:rsidR="00564537" w:rsidRPr="004B7CDF">
        <w:rPr>
          <w:lang w:val="en-AU"/>
        </w:rPr>
        <w:tab/>
      </w:r>
      <w:r w:rsidR="00564537" w:rsidRPr="004B7CDF">
        <w:rPr>
          <w:lang w:val="en-AU"/>
        </w:rPr>
        <w:tab/>
      </w:r>
    </w:p>
    <w:p w14:paraId="506ED26A" w14:textId="77777777" w:rsidR="00C875B3" w:rsidRPr="004B7CDF" w:rsidRDefault="00C875B3" w:rsidP="00564537">
      <w:pPr>
        <w:pStyle w:val="VCAAbodyindentedandhanging"/>
        <w:rPr>
          <w:lang w:val="en-AU"/>
        </w:rPr>
      </w:pPr>
      <w:r w:rsidRPr="004B7CDF">
        <w:rPr>
          <w:lang w:val="en-AU"/>
        </w:rPr>
        <w:t>Question type</w:t>
      </w:r>
      <w:r w:rsidR="00497787" w:rsidRPr="004B7CDF">
        <w:rPr>
          <w:lang w:val="en-AU"/>
        </w:rPr>
        <w:t>:</w:t>
      </w:r>
      <w:r w:rsidRPr="004B7CDF">
        <w:rPr>
          <w:lang w:val="en-AU"/>
        </w:rPr>
        <w:tab/>
        <w:t>Short written response</w:t>
      </w:r>
    </w:p>
    <w:p w14:paraId="468B00FD" w14:textId="7941EEEA" w:rsidR="00C875B3" w:rsidRPr="004B7CDF" w:rsidRDefault="00C875B3" w:rsidP="00564537">
      <w:pPr>
        <w:pStyle w:val="VCAAbodyindentedandhanging"/>
        <w:rPr>
          <w:lang w:val="en-AU"/>
        </w:rPr>
      </w:pPr>
      <w:r w:rsidRPr="004B7CDF">
        <w:rPr>
          <w:lang w:val="en-AU"/>
        </w:rPr>
        <w:t xml:space="preserve">Targeted </w:t>
      </w:r>
      <w:r w:rsidR="00497787" w:rsidRPr="004B7CDF">
        <w:rPr>
          <w:lang w:val="en-AU"/>
        </w:rPr>
        <w:t>c</w:t>
      </w:r>
      <w:r w:rsidRPr="004B7CDF">
        <w:rPr>
          <w:lang w:val="en-AU"/>
        </w:rPr>
        <w:t xml:space="preserve">ontent </w:t>
      </w:r>
      <w:r w:rsidR="00497787" w:rsidRPr="004B7CDF">
        <w:rPr>
          <w:lang w:val="en-AU"/>
        </w:rPr>
        <w:t>d</w:t>
      </w:r>
      <w:r w:rsidRPr="004B7CDF">
        <w:rPr>
          <w:lang w:val="en-AU"/>
        </w:rPr>
        <w:t>escription</w:t>
      </w:r>
      <w:r w:rsidR="00497787" w:rsidRPr="004B7CDF">
        <w:rPr>
          <w:lang w:val="en-AU"/>
        </w:rPr>
        <w:t>:</w:t>
      </w:r>
      <w:r w:rsidRPr="004B7CDF">
        <w:rPr>
          <w:lang w:val="en-AU"/>
        </w:rPr>
        <w:tab/>
      </w:r>
      <w:r w:rsidR="00F320C1" w:rsidRPr="004B7CDF">
        <w:rPr>
          <w:lang w:val="en-AU"/>
        </w:rPr>
        <w:t>As above</w:t>
      </w:r>
    </w:p>
    <w:p w14:paraId="5DB1CF36" w14:textId="7943338D" w:rsidR="00C875B3" w:rsidRPr="004B7CDF" w:rsidRDefault="00523D52" w:rsidP="00564537">
      <w:pPr>
        <w:pStyle w:val="VCAAbodyindentedandhanging"/>
        <w:rPr>
          <w:lang w:val="en-AU"/>
        </w:rPr>
      </w:pPr>
      <w:r w:rsidRPr="004B7CDF">
        <w:rPr>
          <w:lang w:val="en-AU"/>
        </w:rPr>
        <w:t>Achievement standard extract</w:t>
      </w:r>
      <w:r w:rsidR="00497787" w:rsidRPr="004B7CDF">
        <w:rPr>
          <w:lang w:val="en-AU"/>
        </w:rPr>
        <w:t>:</w:t>
      </w:r>
      <w:r w:rsidR="00C875B3" w:rsidRPr="004B7CDF">
        <w:rPr>
          <w:lang w:val="en-AU"/>
        </w:rPr>
        <w:tab/>
      </w:r>
      <w:r w:rsidR="00F320C1" w:rsidRPr="004B7CDF">
        <w:rPr>
          <w:lang w:val="en-AU"/>
        </w:rPr>
        <w:t>As above</w:t>
      </w:r>
    </w:p>
    <w:p w14:paraId="09673AA3" w14:textId="77777777" w:rsidR="00C875B3" w:rsidRPr="004B7CDF" w:rsidRDefault="00C875B3" w:rsidP="000E11F2">
      <w:pPr>
        <w:pStyle w:val="VCAAHeading3"/>
        <w:rPr>
          <w:lang w:val="en-AU"/>
        </w:rPr>
      </w:pPr>
      <w:r w:rsidRPr="004B7CDF">
        <w:rPr>
          <w:lang w:val="en-AU"/>
        </w:rPr>
        <w:t xml:space="preserve">Task </w:t>
      </w:r>
      <w:r w:rsidR="00497787" w:rsidRPr="004B7CDF">
        <w:rPr>
          <w:lang w:val="en-AU"/>
        </w:rPr>
        <w:t>m</w:t>
      </w:r>
      <w:r w:rsidRPr="004B7CDF">
        <w:rPr>
          <w:lang w:val="en-AU"/>
        </w:rPr>
        <w:t xml:space="preserve">aterials and </w:t>
      </w:r>
      <w:r w:rsidR="00497787" w:rsidRPr="004B7CDF">
        <w:rPr>
          <w:lang w:val="en-AU"/>
        </w:rPr>
        <w:t>equipment required</w:t>
      </w:r>
    </w:p>
    <w:p w14:paraId="584147E5" w14:textId="77777777" w:rsidR="00C875B3" w:rsidRPr="004B7CDF" w:rsidRDefault="00C875B3" w:rsidP="00564537">
      <w:pPr>
        <w:pStyle w:val="VCAAbullet"/>
        <w:rPr>
          <w:lang w:val="en-AU"/>
        </w:rPr>
      </w:pPr>
      <w:r w:rsidRPr="004B7CDF">
        <w:rPr>
          <w:lang w:val="en-AU"/>
        </w:rPr>
        <w:t xml:space="preserve">Teacher ensures that students have access to, and are familiar with the </w:t>
      </w:r>
      <w:r w:rsidR="00221170" w:rsidRPr="004B7CDF">
        <w:rPr>
          <w:lang w:val="en-AU"/>
        </w:rPr>
        <w:t>Insight Assessment Platform</w:t>
      </w:r>
      <w:r w:rsidRPr="004B7CDF">
        <w:rPr>
          <w:lang w:val="en-AU"/>
        </w:rPr>
        <w:t xml:space="preserve">: </w:t>
      </w:r>
    </w:p>
    <w:p w14:paraId="5B6FFD5F" w14:textId="77777777" w:rsidR="00C875B3" w:rsidRPr="004B7CDF" w:rsidRDefault="00C875B3" w:rsidP="00564537">
      <w:pPr>
        <w:pStyle w:val="VCAAbulletlevel2"/>
        <w:rPr>
          <w:lang w:val="en-AU"/>
        </w:rPr>
      </w:pPr>
      <w:r w:rsidRPr="004B7CDF">
        <w:rPr>
          <w:lang w:val="en-AU"/>
        </w:rPr>
        <w:t xml:space="preserve">For non-government schools, make sure student data is uploaded onto the </w:t>
      </w:r>
      <w:r w:rsidR="00221170" w:rsidRPr="004B7CDF">
        <w:rPr>
          <w:lang w:val="en-AU"/>
        </w:rPr>
        <w:t>Insight Assessment Platform</w:t>
      </w:r>
      <w:r w:rsidRPr="004B7CDF">
        <w:rPr>
          <w:lang w:val="en-AU"/>
        </w:rPr>
        <w:t>. For assistance, see the</w:t>
      </w:r>
      <w:r w:rsidR="00B80A70" w:rsidRPr="004B7CDF">
        <w:rPr>
          <w:lang w:val="en-AU"/>
        </w:rPr>
        <w:t xml:space="preserve"> </w:t>
      </w:r>
      <w:hyperlink w:anchor="FrequentlyAskedQuestions" w:history="1">
        <w:r w:rsidR="00B80A70" w:rsidRPr="004B7CDF">
          <w:rPr>
            <w:rStyle w:val="Hyperlink"/>
            <w:lang w:val="en-AU"/>
          </w:rPr>
          <w:t>F</w:t>
        </w:r>
        <w:r w:rsidR="006450DA" w:rsidRPr="004B7CDF">
          <w:rPr>
            <w:rStyle w:val="Hyperlink"/>
            <w:lang w:val="en-AU"/>
          </w:rPr>
          <w:t>requently asked questions</w:t>
        </w:r>
      </w:hyperlink>
      <w:r w:rsidRPr="004B7CDF">
        <w:rPr>
          <w:lang w:val="en-AU"/>
        </w:rPr>
        <w:t xml:space="preserve"> section of this guide.</w:t>
      </w:r>
    </w:p>
    <w:p w14:paraId="725815E7" w14:textId="1ADD6A3D" w:rsidR="00C875B3" w:rsidRPr="004B7CDF" w:rsidRDefault="00C875B3" w:rsidP="00C95231">
      <w:pPr>
        <w:pStyle w:val="VCAAbulletlevel2"/>
        <w:rPr>
          <w:lang w:val="en-AU"/>
        </w:rPr>
      </w:pPr>
      <w:r w:rsidRPr="004B7CDF">
        <w:rPr>
          <w:lang w:val="en-AU"/>
        </w:rPr>
        <w:t xml:space="preserve">Practice tasks are available through </w:t>
      </w:r>
      <w:r w:rsidR="001C0CB7" w:rsidRPr="004B7CDF">
        <w:rPr>
          <w:i/>
          <w:lang w:val="en-AU"/>
        </w:rPr>
        <w:t>O</w:t>
      </w:r>
      <w:r w:rsidRPr="004B7CDF">
        <w:rPr>
          <w:i/>
          <w:lang w:val="en-AU"/>
        </w:rPr>
        <w:t xml:space="preserve">nline </w:t>
      </w:r>
      <w:r w:rsidR="001C0CB7" w:rsidRPr="004B7CDF">
        <w:rPr>
          <w:i/>
          <w:lang w:val="en-AU"/>
        </w:rPr>
        <w:t>T</w:t>
      </w:r>
      <w:r w:rsidRPr="004B7CDF">
        <w:rPr>
          <w:i/>
          <w:lang w:val="en-AU"/>
        </w:rPr>
        <w:t>esting</w:t>
      </w:r>
      <w:r w:rsidRPr="004B7CDF">
        <w:rPr>
          <w:lang w:val="en-AU"/>
        </w:rPr>
        <w:t xml:space="preserve"> on the platform.</w:t>
      </w:r>
      <w:r w:rsidR="00C95231" w:rsidRPr="004B7CDF">
        <w:rPr>
          <w:lang w:val="en-AU"/>
        </w:rPr>
        <w:t xml:space="preserve"> Please note that an administration guide and marking guide are not available for the practice tasks.</w:t>
      </w:r>
    </w:p>
    <w:p w14:paraId="384D2A71" w14:textId="221D976B" w:rsidR="00C875B3" w:rsidRPr="004B7CDF" w:rsidRDefault="00C875B3" w:rsidP="00564537">
      <w:pPr>
        <w:pStyle w:val="VCAAbullet"/>
        <w:rPr>
          <w:lang w:val="en-AU"/>
        </w:rPr>
      </w:pPr>
      <w:r w:rsidRPr="004B7CDF">
        <w:rPr>
          <w:lang w:val="en-AU"/>
        </w:rPr>
        <w:t xml:space="preserve">Teacher assigns the </w:t>
      </w:r>
      <w:r w:rsidR="00D86FE1" w:rsidRPr="004B7CDF">
        <w:rPr>
          <w:lang w:val="en-AU"/>
        </w:rPr>
        <w:t>Cultural Practices</w:t>
      </w:r>
      <w:r w:rsidRPr="004B7CDF">
        <w:rPr>
          <w:lang w:val="en-AU"/>
        </w:rPr>
        <w:t xml:space="preserve"> task bundle to each student.</w:t>
      </w:r>
    </w:p>
    <w:p w14:paraId="614EB542" w14:textId="04CFB1EE" w:rsidR="00C875B3" w:rsidRPr="004B7CDF" w:rsidRDefault="000E11F2" w:rsidP="009512CE">
      <w:pPr>
        <w:pStyle w:val="VCAAHeading3"/>
        <w:rPr>
          <w:lang w:val="en-AU"/>
        </w:rPr>
      </w:pPr>
      <w:r w:rsidRPr="004B7CDF">
        <w:rPr>
          <w:lang w:val="en-AU"/>
        </w:rPr>
        <w:t xml:space="preserve">Administration </w:t>
      </w:r>
      <w:r w:rsidR="00497787" w:rsidRPr="004B7CDF">
        <w:rPr>
          <w:lang w:val="en-AU"/>
        </w:rPr>
        <w:t>i</w:t>
      </w:r>
      <w:r w:rsidRPr="004B7CDF">
        <w:rPr>
          <w:lang w:val="en-AU"/>
        </w:rPr>
        <w:t xml:space="preserve">nstructions </w:t>
      </w:r>
    </w:p>
    <w:p w14:paraId="238CA123" w14:textId="77777777" w:rsidR="00C875B3" w:rsidRPr="004B7CDF" w:rsidRDefault="00C875B3" w:rsidP="00564537">
      <w:pPr>
        <w:pStyle w:val="VCAAbullet"/>
        <w:rPr>
          <w:lang w:val="en-AU"/>
        </w:rPr>
      </w:pPr>
      <w:r w:rsidRPr="004B7CDF">
        <w:rPr>
          <w:lang w:val="en-AU"/>
        </w:rPr>
        <w:t>Teachers can help students with reading the stimulus and questions, explaining difficult or unfamiliar words, typing answers (scribing) and using their computer.</w:t>
      </w:r>
    </w:p>
    <w:p w14:paraId="650E6E5D" w14:textId="77777777" w:rsidR="00C875B3" w:rsidRPr="004B7CDF" w:rsidRDefault="00C875B3" w:rsidP="00564537">
      <w:pPr>
        <w:pStyle w:val="VCAAbullet"/>
        <w:rPr>
          <w:lang w:val="en-AU"/>
        </w:rPr>
      </w:pPr>
      <w:r w:rsidRPr="004B7CDF">
        <w:rPr>
          <w:lang w:val="en-AU"/>
        </w:rPr>
        <w:t xml:space="preserve">Teachers may need to give extra explanatory help to students for whom English is an additional language (EAL). </w:t>
      </w:r>
    </w:p>
    <w:p w14:paraId="75ACDDE4" w14:textId="77777777" w:rsidR="00C875B3" w:rsidRPr="004B7CDF" w:rsidRDefault="00C875B3" w:rsidP="00564537">
      <w:pPr>
        <w:pStyle w:val="VCAAbullet"/>
        <w:rPr>
          <w:lang w:val="en-AU"/>
        </w:rPr>
      </w:pPr>
      <w:r w:rsidRPr="004B7CDF">
        <w:rPr>
          <w:lang w:val="en-AU"/>
        </w:rPr>
        <w:t>Teachers should not prompt students with answers or help them with their thinking.</w:t>
      </w:r>
    </w:p>
    <w:p w14:paraId="03C97A8E" w14:textId="77777777" w:rsidR="00C875B3" w:rsidRPr="004B7CDF" w:rsidRDefault="00C875B3" w:rsidP="00564537">
      <w:pPr>
        <w:pStyle w:val="VCAAbullet"/>
        <w:rPr>
          <w:lang w:val="en-AU"/>
        </w:rPr>
      </w:pPr>
      <w:r w:rsidRPr="004B7CDF">
        <w:rPr>
          <w:lang w:val="en-AU"/>
        </w:rPr>
        <w:t xml:space="preserve">Students are not allowed to talk or discuss the questions during the assessment. </w:t>
      </w:r>
    </w:p>
    <w:p w14:paraId="636F3D7A" w14:textId="77777777" w:rsidR="00C875B3" w:rsidRPr="004B7CDF" w:rsidRDefault="00C875B3" w:rsidP="000E11F2">
      <w:pPr>
        <w:pStyle w:val="VCAAHeading3"/>
        <w:rPr>
          <w:lang w:val="en-AU"/>
        </w:rPr>
      </w:pPr>
      <w:r w:rsidRPr="004B7CDF">
        <w:rPr>
          <w:lang w:val="en-AU"/>
        </w:rPr>
        <w:t>Introducing the task</w:t>
      </w:r>
    </w:p>
    <w:p w14:paraId="3D964B62" w14:textId="77777777" w:rsidR="00C875B3" w:rsidRPr="004B7CDF" w:rsidRDefault="000E11F2" w:rsidP="00564537">
      <w:pPr>
        <w:pStyle w:val="VCAAbody"/>
        <w:rPr>
          <w:lang w:val="en-AU"/>
        </w:rPr>
      </w:pPr>
      <w:r w:rsidRPr="004B7CDF">
        <w:rPr>
          <w:lang w:val="en-AU"/>
        </w:rPr>
        <w:t>Teacher says to the class:</w:t>
      </w:r>
    </w:p>
    <w:p w14:paraId="1A6505EF" w14:textId="77777777" w:rsidR="00D86FE1" w:rsidRPr="00A66325" w:rsidRDefault="00D86FE1" w:rsidP="00A66325">
      <w:pPr>
        <w:pStyle w:val="VCAAbulletedindenteditalics"/>
      </w:pPr>
      <w:r w:rsidRPr="00A66325">
        <w:t xml:space="preserve">You are going to read a short story about the cultural practices of different people. </w:t>
      </w:r>
    </w:p>
    <w:p w14:paraId="30A15B5F" w14:textId="77777777" w:rsidR="00D86FE1" w:rsidRPr="00A66325" w:rsidRDefault="00D86FE1" w:rsidP="00A66325">
      <w:pPr>
        <w:pStyle w:val="VCAAbulletedindenteditalics"/>
      </w:pPr>
      <w:r w:rsidRPr="00A66325">
        <w:t>The purpose of this task is for you to think about how cultural practices influence people’s relationships.</w:t>
      </w:r>
    </w:p>
    <w:p w14:paraId="393B122B" w14:textId="77777777" w:rsidR="00D86FE1" w:rsidRPr="00A66325" w:rsidRDefault="00D86FE1" w:rsidP="00A66325">
      <w:pPr>
        <w:pStyle w:val="VCAAbulletedindenteditalics"/>
      </w:pPr>
      <w:r w:rsidRPr="00A66325">
        <w:t xml:space="preserve">After reading the story, please answer the questions. </w:t>
      </w:r>
    </w:p>
    <w:p w14:paraId="2A34E07A" w14:textId="52CBA7D4" w:rsidR="00D86FE1" w:rsidRPr="00A66325" w:rsidRDefault="00D86FE1" w:rsidP="00A66325">
      <w:pPr>
        <w:pStyle w:val="VCAAbulletedindenteditalics"/>
      </w:pPr>
      <w:r w:rsidRPr="00A66325">
        <w:t>For multiple</w:t>
      </w:r>
      <w:r w:rsidR="00F01C81" w:rsidRPr="00A66325">
        <w:t>-</w:t>
      </w:r>
      <w:r w:rsidRPr="00A66325">
        <w:t>choice questions, please select the answer option(s)</w:t>
      </w:r>
      <w:r w:rsidR="00F01C81" w:rsidRPr="00A66325">
        <w:t>.</w:t>
      </w:r>
    </w:p>
    <w:p w14:paraId="49946E87" w14:textId="77777777" w:rsidR="00D86FE1" w:rsidRPr="00A66325" w:rsidRDefault="00D86FE1" w:rsidP="00A66325">
      <w:pPr>
        <w:pStyle w:val="VCAAbulletedindenteditalics"/>
      </w:pPr>
      <w:r w:rsidRPr="00A66325">
        <w:t>For questions that require a written response, type your answer in the space provided.</w:t>
      </w:r>
    </w:p>
    <w:p w14:paraId="5E611273" w14:textId="77777777" w:rsidR="00D86FE1" w:rsidRPr="00A66325" w:rsidRDefault="00D86FE1" w:rsidP="00A66325">
      <w:pPr>
        <w:pStyle w:val="VCAAbulletedindenteditalics"/>
      </w:pPr>
      <w:r w:rsidRPr="00A66325">
        <w:t>Please answer quietly. Do not say your answers aloud.</w:t>
      </w:r>
    </w:p>
    <w:p w14:paraId="0D02F4E4" w14:textId="69F24BCD" w:rsidR="00D86FE1" w:rsidRPr="00A66325" w:rsidRDefault="00D86FE1" w:rsidP="00A66325">
      <w:pPr>
        <w:pStyle w:val="VCAAbulletedindenteditalics"/>
      </w:pPr>
      <w:r w:rsidRPr="00A66325">
        <w:t>If you have any questions, please raise your hand. I will come to you.</w:t>
      </w:r>
    </w:p>
    <w:p w14:paraId="4F25058A" w14:textId="77777777" w:rsidR="00C875B3" w:rsidRPr="004B7CDF" w:rsidRDefault="00C875B3" w:rsidP="000E11F2">
      <w:pPr>
        <w:pStyle w:val="VCAAHeading3"/>
        <w:rPr>
          <w:lang w:val="en-AU"/>
        </w:rPr>
      </w:pPr>
      <w:r w:rsidRPr="004B7CDF">
        <w:rPr>
          <w:lang w:val="en-AU"/>
        </w:rPr>
        <w:t xml:space="preserve">Marking the task </w:t>
      </w:r>
    </w:p>
    <w:p w14:paraId="5A5252AD" w14:textId="234DE450" w:rsidR="00C875B3" w:rsidRPr="004B7CDF" w:rsidRDefault="00C875B3" w:rsidP="00564537">
      <w:pPr>
        <w:pStyle w:val="VCAAbody"/>
        <w:rPr>
          <w:lang w:val="en-AU"/>
        </w:rPr>
      </w:pPr>
      <w:r w:rsidRPr="004B7CDF">
        <w:rPr>
          <w:lang w:val="en-AU"/>
        </w:rPr>
        <w:t xml:space="preserve">Use the </w:t>
      </w:r>
      <w:r w:rsidR="00D86FE1" w:rsidRPr="004B7CDF">
        <w:rPr>
          <w:lang w:val="en-AU"/>
        </w:rPr>
        <w:t>Cultural Practices</w:t>
      </w:r>
      <w:r w:rsidRPr="004B7CDF">
        <w:rPr>
          <w:lang w:val="en-AU"/>
        </w:rPr>
        <w:t xml:space="preserve"> </w:t>
      </w:r>
      <w:r w:rsidR="00497787" w:rsidRPr="004B7CDF">
        <w:rPr>
          <w:lang w:val="en-AU"/>
        </w:rPr>
        <w:t>m</w:t>
      </w:r>
      <w:r w:rsidRPr="004B7CDF">
        <w:rPr>
          <w:lang w:val="en-AU"/>
        </w:rPr>
        <w:t xml:space="preserve">arking </w:t>
      </w:r>
      <w:r w:rsidR="00497787" w:rsidRPr="004B7CDF">
        <w:rPr>
          <w:lang w:val="en-AU"/>
        </w:rPr>
        <w:t>g</w:t>
      </w:r>
      <w:r w:rsidRPr="004B7CDF">
        <w:rPr>
          <w:lang w:val="en-AU"/>
        </w:rPr>
        <w:t>uide to mark the students’ work.</w:t>
      </w:r>
    </w:p>
    <w:p w14:paraId="1BD87E91" w14:textId="0100391E" w:rsidR="000E11F2" w:rsidRPr="004B7CDF" w:rsidRDefault="000E11F2" w:rsidP="00564537">
      <w:pPr>
        <w:pStyle w:val="VCAAbody"/>
        <w:rPr>
          <w:lang w:val="en-AU"/>
        </w:rPr>
      </w:pPr>
      <w:r w:rsidRPr="004B7CDF">
        <w:rPr>
          <w:lang w:val="en-AU"/>
        </w:rPr>
        <w:br w:type="page"/>
      </w:r>
    </w:p>
    <w:p w14:paraId="5B7C2F6E" w14:textId="009BECB3" w:rsidR="00C875B3" w:rsidRPr="004B7CDF" w:rsidRDefault="00D86FE1" w:rsidP="000E11F2">
      <w:pPr>
        <w:pStyle w:val="VCAAHeading2"/>
        <w:rPr>
          <w:color w:val="0070C0"/>
          <w:lang w:val="en-AU"/>
        </w:rPr>
      </w:pPr>
      <w:bookmarkStart w:id="49" w:name="_Toc11927401"/>
      <w:r w:rsidRPr="004B7CDF">
        <w:rPr>
          <w:lang w:val="en-AU"/>
        </w:rPr>
        <w:t>Family Holiday</w:t>
      </w:r>
      <w:r w:rsidR="00C875B3" w:rsidRPr="004B7CDF">
        <w:rPr>
          <w:lang w:val="en-AU"/>
        </w:rPr>
        <w:t xml:space="preserve"> – </w:t>
      </w:r>
      <w:r w:rsidR="00497787" w:rsidRPr="004B7CDF">
        <w:rPr>
          <w:lang w:val="en-AU"/>
        </w:rPr>
        <w:t>a</w:t>
      </w:r>
      <w:r w:rsidR="00C875B3" w:rsidRPr="004B7CDF">
        <w:rPr>
          <w:lang w:val="en-AU"/>
        </w:rPr>
        <w:t xml:space="preserve">dministration </w:t>
      </w:r>
      <w:r w:rsidR="00497787" w:rsidRPr="004B7CDF">
        <w:rPr>
          <w:lang w:val="en-AU"/>
        </w:rPr>
        <w:t>g</w:t>
      </w:r>
      <w:r w:rsidR="00C875B3" w:rsidRPr="004B7CDF">
        <w:rPr>
          <w:lang w:val="en-AU"/>
        </w:rPr>
        <w:t>uide</w:t>
      </w:r>
      <w:bookmarkEnd w:id="49"/>
      <w:r w:rsidR="00C875B3" w:rsidRPr="004B7CDF">
        <w:rPr>
          <w:lang w:val="en-AU"/>
        </w:rPr>
        <w:t xml:space="preserve"> </w:t>
      </w:r>
    </w:p>
    <w:p w14:paraId="463475FD" w14:textId="77777777" w:rsidR="00C875B3" w:rsidRPr="004B7CDF" w:rsidRDefault="00C875B3" w:rsidP="000E11F2">
      <w:pPr>
        <w:pStyle w:val="VCAAHeading3"/>
        <w:rPr>
          <w:lang w:val="en-AU"/>
        </w:rPr>
      </w:pPr>
      <w:r w:rsidRPr="004B7CDF">
        <w:rPr>
          <w:lang w:val="en-AU"/>
        </w:rPr>
        <w:t>Task details</w:t>
      </w:r>
    </w:p>
    <w:p w14:paraId="659F3B62" w14:textId="19A943BE" w:rsidR="00C875B3" w:rsidRPr="004B7CDF" w:rsidRDefault="00C875B3" w:rsidP="00564537">
      <w:pPr>
        <w:pStyle w:val="VCAAbodyindentedandhanging"/>
        <w:rPr>
          <w:lang w:val="en-AU"/>
        </w:rPr>
      </w:pPr>
      <w:r w:rsidRPr="004B7CDF">
        <w:rPr>
          <w:lang w:val="en-AU"/>
        </w:rPr>
        <w:t>Title:</w:t>
      </w:r>
      <w:r w:rsidR="00564537" w:rsidRPr="004B7CDF">
        <w:rPr>
          <w:bCs/>
          <w:color w:val="365F91"/>
          <w:lang w:val="en-AU"/>
        </w:rPr>
        <w:tab/>
      </w:r>
      <w:r w:rsidR="00D86FE1" w:rsidRPr="004B7CDF">
        <w:rPr>
          <w:lang w:val="en-AU"/>
        </w:rPr>
        <w:t>Family Holiday</w:t>
      </w:r>
    </w:p>
    <w:p w14:paraId="28B5FB97" w14:textId="0D988A2C" w:rsidR="00C875B3" w:rsidRPr="004B7CDF" w:rsidRDefault="00C875B3" w:rsidP="00564537">
      <w:pPr>
        <w:pStyle w:val="VCAAbodyindentedandhanging"/>
        <w:rPr>
          <w:lang w:val="en-AU"/>
        </w:rPr>
      </w:pPr>
      <w:r w:rsidRPr="004B7CDF">
        <w:rPr>
          <w:lang w:val="en-AU"/>
        </w:rPr>
        <w:t>Description:</w:t>
      </w:r>
      <w:r w:rsidRPr="004B7CDF">
        <w:rPr>
          <w:lang w:val="en-AU"/>
        </w:rPr>
        <w:tab/>
        <w:t xml:space="preserve">Students </w:t>
      </w:r>
      <w:r w:rsidR="00D86FE1" w:rsidRPr="004B7CDF">
        <w:rPr>
          <w:lang w:val="en-AU"/>
        </w:rPr>
        <w:t>learn about an intercultural experience and describe culturally appropriate responses</w:t>
      </w:r>
      <w:r w:rsidR="00F01C81" w:rsidRPr="004B7CDF">
        <w:rPr>
          <w:lang w:val="en-AU"/>
        </w:rPr>
        <w:t>.</w:t>
      </w:r>
    </w:p>
    <w:p w14:paraId="6881934A" w14:textId="14AB0A0B" w:rsidR="00C875B3" w:rsidRPr="004B7CDF" w:rsidRDefault="00005C91" w:rsidP="00564537">
      <w:pPr>
        <w:pStyle w:val="VCAAbodyindentedandhanging"/>
        <w:rPr>
          <w:lang w:val="en-AU"/>
        </w:rPr>
      </w:pPr>
      <w:r w:rsidRPr="004B7CDF">
        <w:rPr>
          <w:lang w:val="en-AU"/>
        </w:rPr>
        <w:t>Year Level:</w:t>
      </w:r>
      <w:r w:rsidR="00564537" w:rsidRPr="004B7CDF">
        <w:rPr>
          <w:lang w:val="en-AU"/>
        </w:rPr>
        <w:tab/>
      </w:r>
      <w:r w:rsidR="00D86FE1" w:rsidRPr="004B7CDF">
        <w:rPr>
          <w:lang w:val="en-AU"/>
        </w:rPr>
        <w:t>Years 3 and 4</w:t>
      </w:r>
    </w:p>
    <w:p w14:paraId="4DFC6A01" w14:textId="00ACF52F" w:rsidR="00C875B3" w:rsidRPr="004B7CDF" w:rsidRDefault="00C875B3" w:rsidP="00564537">
      <w:pPr>
        <w:pStyle w:val="VCAAbodyindentedandhanging"/>
        <w:rPr>
          <w:lang w:val="en-AU"/>
        </w:rPr>
      </w:pPr>
      <w:r w:rsidRPr="004B7CDF">
        <w:rPr>
          <w:lang w:val="en-AU"/>
        </w:rPr>
        <w:t>Duration:</w:t>
      </w:r>
      <w:r w:rsidR="00564537" w:rsidRPr="004B7CDF">
        <w:rPr>
          <w:lang w:val="en-AU"/>
        </w:rPr>
        <w:tab/>
      </w:r>
      <w:r w:rsidRPr="004B7CDF">
        <w:rPr>
          <w:lang w:val="en-AU"/>
        </w:rPr>
        <w:t xml:space="preserve">Approximately </w:t>
      </w:r>
      <w:r w:rsidR="00D86FE1" w:rsidRPr="004B7CDF">
        <w:rPr>
          <w:lang w:val="en-AU"/>
        </w:rPr>
        <w:t>20</w:t>
      </w:r>
      <w:r w:rsidRPr="004B7CDF">
        <w:rPr>
          <w:lang w:val="en-AU"/>
        </w:rPr>
        <w:t xml:space="preserve"> minutes</w:t>
      </w:r>
    </w:p>
    <w:p w14:paraId="677B8652" w14:textId="0646AD7F" w:rsidR="00C875B3" w:rsidRPr="004B7CDF" w:rsidRDefault="00564537" w:rsidP="00564537">
      <w:pPr>
        <w:pStyle w:val="VCAAbodyindentedandhanging"/>
        <w:rPr>
          <w:lang w:val="en-AU"/>
        </w:rPr>
      </w:pPr>
      <w:r w:rsidRPr="004B7CDF">
        <w:rPr>
          <w:lang w:val="en-AU"/>
        </w:rPr>
        <w:t>Stimulus:</w:t>
      </w:r>
      <w:r w:rsidRPr="004B7CDF">
        <w:rPr>
          <w:lang w:val="en-AU"/>
        </w:rPr>
        <w:tab/>
      </w:r>
      <w:r w:rsidR="00D86FE1" w:rsidRPr="004B7CDF">
        <w:rPr>
          <w:lang w:val="en-AU"/>
        </w:rPr>
        <w:t>Text</w:t>
      </w:r>
    </w:p>
    <w:p w14:paraId="08DCEF74" w14:textId="77777777" w:rsidR="000E11F2" w:rsidRPr="004B7CDF" w:rsidRDefault="000E11F2" w:rsidP="000E11F2">
      <w:pPr>
        <w:pStyle w:val="VCAAHeading3"/>
        <w:rPr>
          <w:lang w:val="en-AU"/>
        </w:rPr>
      </w:pPr>
      <w:r w:rsidRPr="004B7CDF">
        <w:rPr>
          <w:lang w:val="en-AU"/>
        </w:rPr>
        <w:t>Questions</w:t>
      </w:r>
    </w:p>
    <w:p w14:paraId="1EDAEBB1" w14:textId="607A9510" w:rsidR="00C875B3" w:rsidRPr="004B7CDF" w:rsidRDefault="00C875B3" w:rsidP="000E11F2">
      <w:pPr>
        <w:pStyle w:val="VCAAHeading4"/>
        <w:rPr>
          <w:lang w:val="en-AU"/>
        </w:rPr>
      </w:pPr>
      <w:r w:rsidRPr="004B7CDF">
        <w:rPr>
          <w:lang w:val="en-AU"/>
        </w:rPr>
        <w:t>Question</w:t>
      </w:r>
      <w:r w:rsidR="00D86FE1" w:rsidRPr="004B7CDF">
        <w:rPr>
          <w:lang w:val="en-AU"/>
        </w:rPr>
        <w:t>s</w:t>
      </w:r>
      <w:r w:rsidRPr="004B7CDF">
        <w:rPr>
          <w:lang w:val="en-AU"/>
        </w:rPr>
        <w:t xml:space="preserve"> 1</w:t>
      </w:r>
      <w:r w:rsidR="00F01C81" w:rsidRPr="004B7CDF">
        <w:rPr>
          <w:lang w:val="en-AU"/>
        </w:rPr>
        <w:t>–</w:t>
      </w:r>
      <w:r w:rsidR="00D86FE1" w:rsidRPr="004B7CDF">
        <w:rPr>
          <w:lang w:val="en-AU"/>
        </w:rPr>
        <w:t>2</w:t>
      </w:r>
      <w:r w:rsidRPr="004B7CDF">
        <w:rPr>
          <w:lang w:val="en-AU"/>
        </w:rPr>
        <w:tab/>
      </w:r>
      <w:r w:rsidRPr="004B7CDF">
        <w:rPr>
          <w:lang w:val="en-AU"/>
        </w:rPr>
        <w:tab/>
      </w:r>
    </w:p>
    <w:p w14:paraId="4F90A1C4" w14:textId="59B5676D" w:rsidR="00C875B3" w:rsidRPr="004B7CDF" w:rsidRDefault="00C875B3" w:rsidP="009512CE">
      <w:pPr>
        <w:pStyle w:val="VCAAbodyindentedandhanging"/>
        <w:rPr>
          <w:lang w:val="en-AU"/>
        </w:rPr>
      </w:pPr>
      <w:r w:rsidRPr="004B7CDF">
        <w:rPr>
          <w:lang w:val="en-AU"/>
        </w:rPr>
        <w:t>Question type</w:t>
      </w:r>
      <w:r w:rsidR="00497787" w:rsidRPr="004B7CDF">
        <w:rPr>
          <w:lang w:val="en-AU"/>
        </w:rPr>
        <w:t>:</w:t>
      </w:r>
      <w:r w:rsidRPr="004B7CDF">
        <w:rPr>
          <w:lang w:val="en-AU"/>
        </w:rPr>
        <w:tab/>
      </w:r>
      <w:r w:rsidR="00D86FE1" w:rsidRPr="004B7CDF">
        <w:rPr>
          <w:lang w:val="en-AU"/>
        </w:rPr>
        <w:t>Multiple-choice questions</w:t>
      </w:r>
    </w:p>
    <w:p w14:paraId="7A9ACC71" w14:textId="1825568A" w:rsidR="00C875B3" w:rsidRPr="004B7CDF" w:rsidRDefault="00C875B3" w:rsidP="009512CE">
      <w:pPr>
        <w:pStyle w:val="VCAAbodyindentedandhanging"/>
        <w:rPr>
          <w:lang w:val="en-AU"/>
        </w:rPr>
      </w:pPr>
      <w:r w:rsidRPr="004B7CDF">
        <w:rPr>
          <w:lang w:val="en-AU"/>
        </w:rPr>
        <w:t xml:space="preserve">Targeted </w:t>
      </w:r>
      <w:r w:rsidR="00497787" w:rsidRPr="004B7CDF">
        <w:rPr>
          <w:lang w:val="en-AU"/>
        </w:rPr>
        <w:t>c</w:t>
      </w:r>
      <w:r w:rsidRPr="004B7CDF">
        <w:rPr>
          <w:lang w:val="en-AU"/>
        </w:rPr>
        <w:t xml:space="preserve">ontent </w:t>
      </w:r>
      <w:r w:rsidR="00497787" w:rsidRPr="004B7CDF">
        <w:rPr>
          <w:lang w:val="en-AU"/>
        </w:rPr>
        <w:t>d</w:t>
      </w:r>
      <w:r w:rsidRPr="004B7CDF">
        <w:rPr>
          <w:lang w:val="en-AU"/>
        </w:rPr>
        <w:t>escription</w:t>
      </w:r>
      <w:r w:rsidR="00497787" w:rsidRPr="004B7CDF">
        <w:rPr>
          <w:lang w:val="en-AU"/>
        </w:rPr>
        <w:t>:</w:t>
      </w:r>
      <w:r w:rsidR="00F01C81" w:rsidRPr="004B7CDF">
        <w:rPr>
          <w:lang w:val="en-AU"/>
        </w:rPr>
        <w:tab/>
      </w:r>
      <w:r w:rsidR="00D86FE1" w:rsidRPr="004B7CDF">
        <w:rPr>
          <w:lang w:val="en-AU"/>
        </w:rPr>
        <w:t>Describe what they have learnt about themselves and others from intercultural experiences including a critical perspective on and respect for their own and others’ cultures (VCICCB006)</w:t>
      </w:r>
    </w:p>
    <w:p w14:paraId="1FA20F00" w14:textId="40AC2D36" w:rsidR="00C875B3" w:rsidRPr="004B7CDF" w:rsidRDefault="00823429" w:rsidP="009512CE">
      <w:pPr>
        <w:pStyle w:val="VCAAbodyindentedandhanging"/>
        <w:rPr>
          <w:lang w:val="en-AU"/>
        </w:rPr>
      </w:pPr>
      <w:r w:rsidRPr="004B7CDF">
        <w:rPr>
          <w:lang w:val="en-AU"/>
        </w:rPr>
        <w:t>A</w:t>
      </w:r>
      <w:r w:rsidR="00C875B3" w:rsidRPr="004B7CDF">
        <w:rPr>
          <w:lang w:val="en-AU"/>
        </w:rPr>
        <w:t xml:space="preserve">chievement </w:t>
      </w:r>
      <w:r w:rsidR="00497787" w:rsidRPr="004B7CDF">
        <w:rPr>
          <w:lang w:val="en-AU"/>
        </w:rPr>
        <w:t>s</w:t>
      </w:r>
      <w:r w:rsidR="00C875B3" w:rsidRPr="004B7CDF">
        <w:rPr>
          <w:lang w:val="en-AU"/>
        </w:rPr>
        <w:t>tandard</w:t>
      </w:r>
      <w:r w:rsidRPr="004B7CDF">
        <w:rPr>
          <w:lang w:val="en-AU"/>
        </w:rPr>
        <w:t xml:space="preserve"> extract</w:t>
      </w:r>
      <w:r w:rsidR="00497787" w:rsidRPr="004B7CDF">
        <w:rPr>
          <w:lang w:val="en-AU"/>
        </w:rPr>
        <w:t>:</w:t>
      </w:r>
      <w:r w:rsidR="00C875B3" w:rsidRPr="004B7CDF">
        <w:rPr>
          <w:lang w:val="en-AU"/>
        </w:rPr>
        <w:tab/>
      </w:r>
      <w:r w:rsidR="00497787" w:rsidRPr="004B7CDF">
        <w:rPr>
          <w:lang w:val="en-AU"/>
        </w:rPr>
        <w:t>…</w:t>
      </w:r>
      <w:r w:rsidR="00D86FE1" w:rsidRPr="004B7CDF">
        <w:rPr>
          <w:lang w:val="en-AU"/>
        </w:rPr>
        <w:t xml:space="preserve"> develop critical perspective on and respect for their own and others’ cultures</w:t>
      </w:r>
      <w:r w:rsidR="00F01C81" w:rsidRPr="004B7CDF">
        <w:rPr>
          <w:lang w:val="en-AU"/>
        </w:rPr>
        <w:t>.</w:t>
      </w:r>
    </w:p>
    <w:p w14:paraId="272647E5" w14:textId="284F4849" w:rsidR="00C875B3" w:rsidRPr="004B7CDF" w:rsidRDefault="00C875B3" w:rsidP="000E11F2">
      <w:pPr>
        <w:pStyle w:val="VCAAHeading4"/>
        <w:rPr>
          <w:lang w:val="en-AU"/>
        </w:rPr>
      </w:pPr>
      <w:r w:rsidRPr="004B7CDF">
        <w:rPr>
          <w:lang w:val="en-AU"/>
        </w:rPr>
        <w:t xml:space="preserve">Question </w:t>
      </w:r>
      <w:r w:rsidR="00D86FE1" w:rsidRPr="004B7CDF">
        <w:rPr>
          <w:lang w:val="en-AU"/>
        </w:rPr>
        <w:t>3</w:t>
      </w:r>
    </w:p>
    <w:p w14:paraId="02A0EE51" w14:textId="06623B0A" w:rsidR="00C875B3" w:rsidRPr="004B7CDF" w:rsidRDefault="00C875B3" w:rsidP="00564537">
      <w:pPr>
        <w:pStyle w:val="VCAAbodyindentedandhanging"/>
        <w:rPr>
          <w:lang w:val="en-AU"/>
        </w:rPr>
      </w:pPr>
      <w:r w:rsidRPr="004B7CDF">
        <w:rPr>
          <w:lang w:val="en-AU"/>
        </w:rPr>
        <w:t>Question type</w:t>
      </w:r>
      <w:r w:rsidR="00497787" w:rsidRPr="004B7CDF">
        <w:rPr>
          <w:lang w:val="en-AU"/>
        </w:rPr>
        <w:t>:</w:t>
      </w:r>
      <w:r w:rsidRPr="004B7CDF">
        <w:rPr>
          <w:lang w:val="en-AU"/>
        </w:rPr>
        <w:tab/>
      </w:r>
      <w:r w:rsidR="00D86FE1" w:rsidRPr="004B7CDF">
        <w:rPr>
          <w:lang w:val="en-AU"/>
        </w:rPr>
        <w:t>Short written response</w:t>
      </w:r>
    </w:p>
    <w:p w14:paraId="72E34FE5" w14:textId="77777777" w:rsidR="00C875B3" w:rsidRPr="004B7CDF" w:rsidRDefault="00C875B3" w:rsidP="00564537">
      <w:pPr>
        <w:pStyle w:val="VCAAbodyindentedandhanging"/>
        <w:rPr>
          <w:lang w:val="en-AU"/>
        </w:rPr>
      </w:pPr>
      <w:r w:rsidRPr="004B7CDF">
        <w:rPr>
          <w:lang w:val="en-AU"/>
        </w:rPr>
        <w:t xml:space="preserve">Targeted </w:t>
      </w:r>
      <w:r w:rsidR="00497787" w:rsidRPr="004B7CDF">
        <w:rPr>
          <w:lang w:val="en-AU"/>
        </w:rPr>
        <w:t>c</w:t>
      </w:r>
      <w:r w:rsidRPr="004B7CDF">
        <w:rPr>
          <w:lang w:val="en-AU"/>
        </w:rPr>
        <w:t xml:space="preserve">ontent </w:t>
      </w:r>
      <w:r w:rsidR="00497787" w:rsidRPr="004B7CDF">
        <w:rPr>
          <w:lang w:val="en-AU"/>
        </w:rPr>
        <w:t>d</w:t>
      </w:r>
      <w:r w:rsidRPr="004B7CDF">
        <w:rPr>
          <w:lang w:val="en-AU"/>
        </w:rPr>
        <w:t>escription</w:t>
      </w:r>
      <w:r w:rsidR="00497787" w:rsidRPr="004B7CDF">
        <w:rPr>
          <w:lang w:val="en-AU"/>
        </w:rPr>
        <w:t>:</w:t>
      </w:r>
      <w:r w:rsidRPr="004B7CDF">
        <w:rPr>
          <w:lang w:val="en-AU"/>
        </w:rPr>
        <w:tab/>
        <w:t>As above</w:t>
      </w:r>
    </w:p>
    <w:p w14:paraId="157D066C" w14:textId="77777777" w:rsidR="00C875B3" w:rsidRPr="004B7CDF" w:rsidRDefault="000E11F2" w:rsidP="00564537">
      <w:pPr>
        <w:pStyle w:val="VCAAbodyindentedandhanging"/>
        <w:rPr>
          <w:lang w:val="en-AU"/>
        </w:rPr>
      </w:pPr>
      <w:r w:rsidRPr="004B7CDF">
        <w:rPr>
          <w:lang w:val="en-AU"/>
        </w:rPr>
        <w:t xml:space="preserve"> </w:t>
      </w:r>
      <w:r w:rsidR="00823429" w:rsidRPr="004B7CDF">
        <w:rPr>
          <w:lang w:val="en-AU"/>
        </w:rPr>
        <w:t>A</w:t>
      </w:r>
      <w:r w:rsidRPr="004B7CDF">
        <w:rPr>
          <w:lang w:val="en-AU"/>
        </w:rPr>
        <w:t xml:space="preserve">chievement </w:t>
      </w:r>
      <w:r w:rsidR="00497787" w:rsidRPr="004B7CDF">
        <w:rPr>
          <w:lang w:val="en-AU"/>
        </w:rPr>
        <w:t>s</w:t>
      </w:r>
      <w:r w:rsidRPr="004B7CDF">
        <w:rPr>
          <w:lang w:val="en-AU"/>
        </w:rPr>
        <w:t>tandard</w:t>
      </w:r>
      <w:r w:rsidR="00823429" w:rsidRPr="004B7CDF">
        <w:rPr>
          <w:lang w:val="en-AU"/>
        </w:rPr>
        <w:t xml:space="preserve"> extract</w:t>
      </w:r>
      <w:r w:rsidR="00497787" w:rsidRPr="004B7CDF">
        <w:rPr>
          <w:lang w:val="en-AU"/>
        </w:rPr>
        <w:t>:</w:t>
      </w:r>
      <w:r w:rsidRPr="004B7CDF">
        <w:rPr>
          <w:lang w:val="en-AU"/>
        </w:rPr>
        <w:tab/>
        <w:t>As above</w:t>
      </w:r>
    </w:p>
    <w:p w14:paraId="76703D46" w14:textId="435199F9" w:rsidR="00774157" w:rsidRPr="004B7CDF" w:rsidRDefault="00774157" w:rsidP="00774157">
      <w:pPr>
        <w:pStyle w:val="VCAAHeading4"/>
        <w:rPr>
          <w:lang w:val="en-AU"/>
        </w:rPr>
      </w:pPr>
      <w:r w:rsidRPr="004B7CDF">
        <w:rPr>
          <w:lang w:val="en-AU"/>
        </w:rPr>
        <w:t>Question 4</w:t>
      </w:r>
    </w:p>
    <w:p w14:paraId="4AEBA3A2" w14:textId="4DD23645" w:rsidR="00774157" w:rsidRPr="004B7CDF" w:rsidRDefault="00774157" w:rsidP="00774157">
      <w:pPr>
        <w:pStyle w:val="VCAAbodyindentedandhanging"/>
        <w:rPr>
          <w:lang w:val="en-AU"/>
        </w:rPr>
      </w:pPr>
      <w:r w:rsidRPr="004B7CDF">
        <w:rPr>
          <w:lang w:val="en-AU"/>
        </w:rPr>
        <w:t>Question type:</w:t>
      </w:r>
      <w:r w:rsidRPr="004B7CDF">
        <w:rPr>
          <w:lang w:val="en-AU"/>
        </w:rPr>
        <w:tab/>
        <w:t>Table activity – fill in</w:t>
      </w:r>
    </w:p>
    <w:p w14:paraId="4CF16BC5" w14:textId="77777777" w:rsidR="00774157" w:rsidRPr="004B7CDF" w:rsidRDefault="00774157" w:rsidP="00774157">
      <w:pPr>
        <w:pStyle w:val="VCAAbodyindentedandhanging"/>
        <w:rPr>
          <w:lang w:val="en-AU"/>
        </w:rPr>
      </w:pPr>
      <w:r w:rsidRPr="004B7CDF">
        <w:rPr>
          <w:lang w:val="en-AU"/>
        </w:rPr>
        <w:t>Targeted content description:</w:t>
      </w:r>
      <w:r w:rsidRPr="004B7CDF">
        <w:rPr>
          <w:lang w:val="en-AU"/>
        </w:rPr>
        <w:tab/>
        <w:t>As above</w:t>
      </w:r>
    </w:p>
    <w:p w14:paraId="64C05050" w14:textId="017F9932" w:rsidR="00774157" w:rsidRPr="004B7CDF" w:rsidRDefault="00774157" w:rsidP="00774157">
      <w:pPr>
        <w:pStyle w:val="VCAAbodyindentedandhanging"/>
        <w:rPr>
          <w:lang w:val="en-AU"/>
        </w:rPr>
      </w:pPr>
      <w:r w:rsidRPr="004B7CDF">
        <w:rPr>
          <w:lang w:val="en-AU"/>
        </w:rPr>
        <w:t>Achievement standard extract:</w:t>
      </w:r>
      <w:r w:rsidRPr="004B7CDF">
        <w:rPr>
          <w:lang w:val="en-AU"/>
        </w:rPr>
        <w:tab/>
        <w:t>As above</w:t>
      </w:r>
    </w:p>
    <w:p w14:paraId="786C1BF2" w14:textId="77777777" w:rsidR="00497787" w:rsidRPr="004B7CDF" w:rsidRDefault="00497787" w:rsidP="00497787">
      <w:pPr>
        <w:pStyle w:val="VCAAHeading3"/>
        <w:rPr>
          <w:lang w:val="en-AU"/>
        </w:rPr>
      </w:pPr>
      <w:r w:rsidRPr="004B7CDF">
        <w:rPr>
          <w:lang w:val="en-AU"/>
        </w:rPr>
        <w:t>Task materials and equipment required</w:t>
      </w:r>
    </w:p>
    <w:p w14:paraId="66791463" w14:textId="77777777" w:rsidR="00497787" w:rsidRPr="004B7CDF" w:rsidRDefault="00497787" w:rsidP="00497787">
      <w:pPr>
        <w:pStyle w:val="VCAAbullet"/>
        <w:rPr>
          <w:lang w:val="en-AU"/>
        </w:rPr>
      </w:pPr>
      <w:r w:rsidRPr="004B7CDF">
        <w:rPr>
          <w:lang w:val="en-AU"/>
        </w:rPr>
        <w:t xml:space="preserve">Teacher ensures that students have access to, and are familiar with the Insight Assessment Platform: </w:t>
      </w:r>
    </w:p>
    <w:p w14:paraId="4E10155F" w14:textId="77777777" w:rsidR="00A15A59" w:rsidRPr="004B7CDF" w:rsidRDefault="00A15A59" w:rsidP="00A15A59">
      <w:pPr>
        <w:pStyle w:val="VCAAbulletlevel2"/>
        <w:rPr>
          <w:lang w:val="en-AU"/>
        </w:rPr>
      </w:pPr>
      <w:r w:rsidRPr="004B7CDF">
        <w:rPr>
          <w:lang w:val="en-AU"/>
        </w:rPr>
        <w:t xml:space="preserve">For non-government schools, make sure student data is uploaded onto the Insight Assessment Platform. For assistance, see the </w:t>
      </w:r>
      <w:hyperlink w:anchor="FrequentlyAskedQuestions" w:history="1">
        <w:r w:rsidRPr="004B7CDF">
          <w:rPr>
            <w:rStyle w:val="Hyperlink"/>
            <w:lang w:val="en-AU"/>
          </w:rPr>
          <w:t>Frequently asked questions</w:t>
        </w:r>
      </w:hyperlink>
      <w:r w:rsidRPr="004B7CDF">
        <w:rPr>
          <w:lang w:val="en-AU"/>
        </w:rPr>
        <w:t xml:space="preserve"> section of this guide.</w:t>
      </w:r>
    </w:p>
    <w:p w14:paraId="5A10BD92" w14:textId="5552114D" w:rsidR="00A15A59" w:rsidRPr="004B7CDF" w:rsidRDefault="00A15A59" w:rsidP="00A15A59">
      <w:pPr>
        <w:pStyle w:val="VCAAbulletlevel2"/>
        <w:rPr>
          <w:lang w:val="en-AU"/>
        </w:rPr>
      </w:pPr>
      <w:r w:rsidRPr="004B7CDF">
        <w:rPr>
          <w:lang w:val="en-AU"/>
        </w:rPr>
        <w:t xml:space="preserve">Practice tasks are available through </w:t>
      </w:r>
      <w:r w:rsidR="001C0CB7" w:rsidRPr="004B7CDF">
        <w:rPr>
          <w:i/>
          <w:lang w:val="en-AU"/>
        </w:rPr>
        <w:t>O</w:t>
      </w:r>
      <w:r w:rsidRPr="004B7CDF">
        <w:rPr>
          <w:i/>
          <w:lang w:val="en-AU"/>
        </w:rPr>
        <w:t xml:space="preserve">nline </w:t>
      </w:r>
      <w:r w:rsidR="001C0CB7" w:rsidRPr="004B7CDF">
        <w:rPr>
          <w:i/>
          <w:lang w:val="en-AU"/>
        </w:rPr>
        <w:t>T</w:t>
      </w:r>
      <w:r w:rsidRPr="004B7CDF">
        <w:rPr>
          <w:i/>
          <w:lang w:val="en-AU"/>
        </w:rPr>
        <w:t>esting</w:t>
      </w:r>
      <w:r w:rsidRPr="004B7CDF">
        <w:rPr>
          <w:lang w:val="en-AU"/>
        </w:rPr>
        <w:t xml:space="preserve"> on the platform.</w:t>
      </w:r>
      <w:r w:rsidR="00C95231" w:rsidRPr="004B7CDF">
        <w:rPr>
          <w:lang w:val="en-AU"/>
        </w:rPr>
        <w:t xml:space="preserve"> Please note that an administration guide and marking guide are not available for the practice tasks.</w:t>
      </w:r>
    </w:p>
    <w:p w14:paraId="4F455EA2" w14:textId="1724CD3C" w:rsidR="00497787" w:rsidRPr="004B7CDF" w:rsidRDefault="00497787" w:rsidP="00497787">
      <w:pPr>
        <w:pStyle w:val="VCAAbullet"/>
        <w:rPr>
          <w:lang w:val="en-AU"/>
        </w:rPr>
      </w:pPr>
      <w:r w:rsidRPr="004B7CDF">
        <w:rPr>
          <w:lang w:val="en-AU"/>
        </w:rPr>
        <w:t xml:space="preserve">Teacher assigns the </w:t>
      </w:r>
      <w:r w:rsidR="00774157" w:rsidRPr="004B7CDF">
        <w:rPr>
          <w:lang w:val="en-AU"/>
        </w:rPr>
        <w:t>Family Holiday</w:t>
      </w:r>
      <w:r w:rsidRPr="004B7CDF">
        <w:rPr>
          <w:lang w:val="en-AU"/>
        </w:rPr>
        <w:t xml:space="preserve"> task bundle to each student.</w:t>
      </w:r>
    </w:p>
    <w:p w14:paraId="334C4977" w14:textId="77777777" w:rsidR="00C875B3" w:rsidRPr="004B7CDF" w:rsidRDefault="00C875B3" w:rsidP="000E11F2">
      <w:pPr>
        <w:pStyle w:val="VCAAHeading3"/>
        <w:rPr>
          <w:lang w:val="en-AU"/>
        </w:rPr>
      </w:pPr>
      <w:r w:rsidRPr="004B7CDF">
        <w:rPr>
          <w:lang w:val="en-AU"/>
        </w:rPr>
        <w:t xml:space="preserve">Administration </w:t>
      </w:r>
      <w:r w:rsidR="00497787" w:rsidRPr="004B7CDF">
        <w:rPr>
          <w:lang w:val="en-AU"/>
        </w:rPr>
        <w:t>i</w:t>
      </w:r>
      <w:r w:rsidRPr="004B7CDF">
        <w:rPr>
          <w:lang w:val="en-AU"/>
        </w:rPr>
        <w:t xml:space="preserve">nstructions </w:t>
      </w:r>
    </w:p>
    <w:p w14:paraId="102508CE" w14:textId="77777777" w:rsidR="00C875B3" w:rsidRPr="004B7CDF" w:rsidRDefault="00C875B3" w:rsidP="00564537">
      <w:pPr>
        <w:pStyle w:val="VCAAbullet"/>
        <w:rPr>
          <w:lang w:val="en-AU"/>
        </w:rPr>
      </w:pPr>
      <w:r w:rsidRPr="004B7CDF">
        <w:rPr>
          <w:lang w:val="en-AU"/>
        </w:rPr>
        <w:t>Teachers can help students with reading the stimulus and questions, explaining difficult or unfamiliar words, typing answers (scribing) and using a computer.</w:t>
      </w:r>
    </w:p>
    <w:p w14:paraId="77CF7C8E" w14:textId="77777777" w:rsidR="00C875B3" w:rsidRPr="004B7CDF" w:rsidRDefault="00C875B3" w:rsidP="00564537">
      <w:pPr>
        <w:pStyle w:val="VCAAbullet"/>
        <w:rPr>
          <w:lang w:val="en-AU"/>
        </w:rPr>
      </w:pPr>
      <w:r w:rsidRPr="004B7CDF">
        <w:rPr>
          <w:lang w:val="en-AU"/>
        </w:rPr>
        <w:t xml:space="preserve">Teachers may need to give extra explanatory help to students for whom English is an additional language (EAL). </w:t>
      </w:r>
    </w:p>
    <w:p w14:paraId="6DEA5CDA" w14:textId="77777777" w:rsidR="00C875B3" w:rsidRPr="004B7CDF" w:rsidRDefault="00C875B3" w:rsidP="00564537">
      <w:pPr>
        <w:pStyle w:val="VCAAbullet"/>
        <w:rPr>
          <w:lang w:val="en-AU"/>
        </w:rPr>
      </w:pPr>
      <w:r w:rsidRPr="004B7CDF">
        <w:rPr>
          <w:lang w:val="en-AU"/>
        </w:rPr>
        <w:t>Teachers should not prompt students with answers or help them with their thinking.</w:t>
      </w:r>
    </w:p>
    <w:p w14:paraId="52F90E68" w14:textId="77777777" w:rsidR="00C875B3" w:rsidRPr="006753E1" w:rsidRDefault="00C875B3" w:rsidP="00C875B3">
      <w:pPr>
        <w:pStyle w:val="VCAAbullet"/>
        <w:rPr>
          <w:lang w:val="en-AU"/>
        </w:rPr>
      </w:pPr>
      <w:r w:rsidRPr="00A16B10">
        <w:rPr>
          <w:lang w:val="en-AU"/>
        </w:rPr>
        <w:t xml:space="preserve">Students are not allowed to talk or discuss the questions during the assessment. </w:t>
      </w:r>
    </w:p>
    <w:p w14:paraId="37AA8552" w14:textId="77777777" w:rsidR="00C875B3" w:rsidRPr="004B7CDF" w:rsidRDefault="00C875B3" w:rsidP="000E11F2">
      <w:pPr>
        <w:pStyle w:val="VCAAHeading3"/>
        <w:rPr>
          <w:lang w:val="en-AU"/>
        </w:rPr>
      </w:pPr>
      <w:r w:rsidRPr="004B7CDF">
        <w:rPr>
          <w:lang w:val="en-AU"/>
        </w:rPr>
        <w:t>Introducing the task</w:t>
      </w:r>
    </w:p>
    <w:p w14:paraId="23C976F4" w14:textId="77777777" w:rsidR="00C875B3" w:rsidRPr="004B7CDF" w:rsidRDefault="000E11F2" w:rsidP="00564537">
      <w:pPr>
        <w:pStyle w:val="VCAAbody"/>
        <w:rPr>
          <w:lang w:val="en-AU"/>
        </w:rPr>
      </w:pPr>
      <w:r w:rsidRPr="004B7CDF">
        <w:rPr>
          <w:lang w:val="en-AU"/>
        </w:rPr>
        <w:t>Teacher says to the class:</w:t>
      </w:r>
    </w:p>
    <w:p w14:paraId="36E360C4" w14:textId="77777777" w:rsidR="00774157" w:rsidRPr="004B7CDF" w:rsidRDefault="00774157" w:rsidP="00A66325">
      <w:pPr>
        <w:pStyle w:val="VCAAbulletedindenteditalics"/>
      </w:pPr>
      <w:r w:rsidRPr="004B7CDF">
        <w:t xml:space="preserve">You are going to read a short story about Hamish’s family holiday to Malaysia. </w:t>
      </w:r>
    </w:p>
    <w:p w14:paraId="4C042089" w14:textId="77777777" w:rsidR="00774157" w:rsidRPr="004B7CDF" w:rsidRDefault="00774157" w:rsidP="00A66325">
      <w:pPr>
        <w:pStyle w:val="VCAAbulletedindenteditalics"/>
      </w:pPr>
      <w:r w:rsidRPr="004B7CDF">
        <w:t xml:space="preserve">After reading the story, please answer the questions. </w:t>
      </w:r>
    </w:p>
    <w:p w14:paraId="5560FFBC" w14:textId="3E4D4D29" w:rsidR="00774157" w:rsidRPr="004B7CDF" w:rsidRDefault="00774157" w:rsidP="00A66325">
      <w:pPr>
        <w:pStyle w:val="VCAAbulletedindenteditalics"/>
      </w:pPr>
      <w:r w:rsidRPr="004B7CDF">
        <w:t>For multiple</w:t>
      </w:r>
      <w:r w:rsidR="00F01C81" w:rsidRPr="004B7CDF">
        <w:t>-</w:t>
      </w:r>
      <w:r w:rsidRPr="004B7CDF">
        <w:t xml:space="preserve">choice questions, please select the answer option(s). </w:t>
      </w:r>
    </w:p>
    <w:p w14:paraId="053FB295" w14:textId="77777777" w:rsidR="00774157" w:rsidRPr="004B7CDF" w:rsidRDefault="00774157" w:rsidP="00A66325">
      <w:pPr>
        <w:pStyle w:val="VCAAbulletedindenteditalics"/>
      </w:pPr>
      <w:r w:rsidRPr="004B7CDF">
        <w:t>For questions that require a written response, type your answer in the space provided.</w:t>
      </w:r>
    </w:p>
    <w:p w14:paraId="77B2A517" w14:textId="77777777" w:rsidR="00774157" w:rsidRPr="004B7CDF" w:rsidRDefault="00774157" w:rsidP="00A66325">
      <w:pPr>
        <w:pStyle w:val="VCAAbulletedindenteditalics"/>
      </w:pPr>
      <w:r w:rsidRPr="004B7CDF">
        <w:t>Please answer quietly. Do not say your answers aloud.</w:t>
      </w:r>
    </w:p>
    <w:p w14:paraId="5EC5BC87" w14:textId="0516AF28" w:rsidR="00C875B3" w:rsidRPr="004B7CDF" w:rsidRDefault="00774157" w:rsidP="00A66325">
      <w:pPr>
        <w:pStyle w:val="VCAAbulletedindenteditalics"/>
      </w:pPr>
      <w:r w:rsidRPr="004B7CDF">
        <w:t>If you have any questions, please raise your hand. I will come to you.</w:t>
      </w:r>
    </w:p>
    <w:p w14:paraId="62DE5D0F" w14:textId="77777777" w:rsidR="00C875B3" w:rsidRPr="004B7CDF" w:rsidRDefault="00C875B3" w:rsidP="000E11F2">
      <w:pPr>
        <w:pStyle w:val="VCAAHeading3"/>
        <w:rPr>
          <w:lang w:val="en-AU"/>
        </w:rPr>
      </w:pPr>
      <w:r w:rsidRPr="004B7CDF">
        <w:rPr>
          <w:lang w:val="en-AU"/>
        </w:rPr>
        <w:t xml:space="preserve">Marking the task </w:t>
      </w:r>
    </w:p>
    <w:p w14:paraId="07A4F65F" w14:textId="524A423C" w:rsidR="00C875B3" w:rsidRPr="004B7CDF" w:rsidRDefault="00C875B3" w:rsidP="00564537">
      <w:pPr>
        <w:pStyle w:val="VCAAbody"/>
        <w:rPr>
          <w:lang w:val="en-AU"/>
        </w:rPr>
      </w:pPr>
      <w:r w:rsidRPr="004B7CDF">
        <w:rPr>
          <w:lang w:val="en-AU"/>
        </w:rPr>
        <w:t xml:space="preserve">Use the </w:t>
      </w:r>
      <w:r w:rsidR="00774157" w:rsidRPr="004B7CDF">
        <w:rPr>
          <w:lang w:val="en-AU"/>
        </w:rPr>
        <w:t>Family Holiday</w:t>
      </w:r>
      <w:r w:rsidRPr="004B7CDF">
        <w:rPr>
          <w:lang w:val="en-AU"/>
        </w:rPr>
        <w:t xml:space="preserve"> </w:t>
      </w:r>
      <w:r w:rsidR="00497787" w:rsidRPr="004B7CDF">
        <w:rPr>
          <w:lang w:val="en-AU"/>
        </w:rPr>
        <w:t>m</w:t>
      </w:r>
      <w:r w:rsidRPr="004B7CDF">
        <w:rPr>
          <w:lang w:val="en-AU"/>
        </w:rPr>
        <w:t xml:space="preserve">arking </w:t>
      </w:r>
      <w:r w:rsidR="00497787" w:rsidRPr="004B7CDF">
        <w:rPr>
          <w:lang w:val="en-AU"/>
        </w:rPr>
        <w:t>g</w:t>
      </w:r>
      <w:r w:rsidRPr="004B7CDF">
        <w:rPr>
          <w:lang w:val="en-AU"/>
        </w:rPr>
        <w:t>uide to mark the students’ work.</w:t>
      </w:r>
    </w:p>
    <w:p w14:paraId="3A1D7097" w14:textId="4F4DDC60" w:rsidR="00386D06" w:rsidRPr="004B7CDF" w:rsidRDefault="00386D06">
      <w:pPr>
        <w:rPr>
          <w:rFonts w:ascii="Arial" w:hAnsi="Arial" w:cs="Arial"/>
          <w:b/>
          <w:sz w:val="32"/>
          <w:szCs w:val="28"/>
          <w:lang w:val="en-AU"/>
        </w:rPr>
      </w:pPr>
      <w:r w:rsidRPr="004B7CDF">
        <w:rPr>
          <w:lang w:val="en-AU"/>
        </w:rPr>
        <w:br w:type="page"/>
      </w:r>
    </w:p>
    <w:p w14:paraId="039E4A02" w14:textId="62F51778" w:rsidR="00C875B3" w:rsidRPr="004B7CDF" w:rsidRDefault="00C875B3" w:rsidP="000E11F2">
      <w:pPr>
        <w:pStyle w:val="VCAAHeading2"/>
        <w:rPr>
          <w:color w:val="00B050"/>
          <w:lang w:val="en-AU"/>
        </w:rPr>
      </w:pPr>
      <w:bookmarkStart w:id="50" w:name="_Toc11927402"/>
      <w:r w:rsidRPr="004B7CDF">
        <w:rPr>
          <w:lang w:val="en-AU"/>
        </w:rPr>
        <w:t>Happ</w:t>
      </w:r>
      <w:r w:rsidR="00F47237" w:rsidRPr="004B7CDF">
        <w:rPr>
          <w:lang w:val="en-AU"/>
        </w:rPr>
        <w:t>iness</w:t>
      </w:r>
      <w:r w:rsidRPr="004B7CDF">
        <w:rPr>
          <w:lang w:val="en-AU"/>
        </w:rPr>
        <w:t xml:space="preserve"> – </w:t>
      </w:r>
      <w:r w:rsidR="00511A36" w:rsidRPr="004B7CDF">
        <w:rPr>
          <w:lang w:val="en-AU"/>
        </w:rPr>
        <w:t>a</w:t>
      </w:r>
      <w:r w:rsidRPr="004B7CDF">
        <w:rPr>
          <w:lang w:val="en-AU"/>
        </w:rPr>
        <w:t xml:space="preserve">dministration </w:t>
      </w:r>
      <w:r w:rsidR="00511A36" w:rsidRPr="004B7CDF">
        <w:rPr>
          <w:lang w:val="en-AU"/>
        </w:rPr>
        <w:t>g</w:t>
      </w:r>
      <w:r w:rsidRPr="004B7CDF">
        <w:rPr>
          <w:lang w:val="en-AU"/>
        </w:rPr>
        <w:t>uide</w:t>
      </w:r>
      <w:bookmarkEnd w:id="50"/>
      <w:r w:rsidRPr="004B7CDF">
        <w:rPr>
          <w:lang w:val="en-AU"/>
        </w:rPr>
        <w:t xml:space="preserve"> </w:t>
      </w:r>
    </w:p>
    <w:p w14:paraId="6A89D670" w14:textId="77777777" w:rsidR="00C875B3" w:rsidRPr="004B7CDF" w:rsidRDefault="00C875B3" w:rsidP="000E11F2">
      <w:pPr>
        <w:pStyle w:val="VCAAHeading3"/>
        <w:rPr>
          <w:lang w:val="en-AU"/>
        </w:rPr>
      </w:pPr>
      <w:r w:rsidRPr="004B7CDF">
        <w:rPr>
          <w:lang w:val="en-AU"/>
        </w:rPr>
        <w:t>Task details</w:t>
      </w:r>
    </w:p>
    <w:p w14:paraId="44F46ADE" w14:textId="220644E1" w:rsidR="00C875B3" w:rsidRPr="004B7CDF" w:rsidRDefault="00C875B3" w:rsidP="009700D1">
      <w:pPr>
        <w:pStyle w:val="VCAAbodyindentedandhanging"/>
        <w:rPr>
          <w:lang w:val="en-AU"/>
        </w:rPr>
      </w:pPr>
      <w:r w:rsidRPr="004B7CDF">
        <w:rPr>
          <w:lang w:val="en-AU"/>
        </w:rPr>
        <w:t>Title:</w:t>
      </w:r>
      <w:r w:rsidRPr="004B7CDF">
        <w:rPr>
          <w:bCs/>
          <w:color w:val="365F91"/>
          <w:lang w:val="en-AU"/>
        </w:rPr>
        <w:tab/>
      </w:r>
      <w:r w:rsidRPr="004B7CDF">
        <w:rPr>
          <w:lang w:val="en-AU"/>
        </w:rPr>
        <w:t>Happ</w:t>
      </w:r>
      <w:r w:rsidR="00F47237" w:rsidRPr="004B7CDF">
        <w:rPr>
          <w:lang w:val="en-AU"/>
        </w:rPr>
        <w:t>iness</w:t>
      </w:r>
    </w:p>
    <w:p w14:paraId="6FB49ADE" w14:textId="658D3F6E" w:rsidR="00C875B3" w:rsidRPr="004B7CDF" w:rsidRDefault="00C875B3" w:rsidP="00564537">
      <w:pPr>
        <w:pStyle w:val="VCAAbodyindentedandhanging"/>
        <w:rPr>
          <w:lang w:val="en-AU"/>
        </w:rPr>
      </w:pPr>
      <w:r w:rsidRPr="004B7CDF">
        <w:rPr>
          <w:lang w:val="en-AU"/>
        </w:rPr>
        <w:t>Description:</w:t>
      </w:r>
      <w:r w:rsidRPr="004B7CDF">
        <w:rPr>
          <w:lang w:val="en-AU"/>
        </w:rPr>
        <w:tab/>
        <w:t xml:space="preserve">Students </w:t>
      </w:r>
      <w:r w:rsidR="00F47237" w:rsidRPr="004B7CDF">
        <w:rPr>
          <w:lang w:val="en-AU"/>
        </w:rPr>
        <w:t>learn about cultural perspectives on happiness</w:t>
      </w:r>
      <w:r w:rsidR="00F01C81" w:rsidRPr="004B7CDF">
        <w:rPr>
          <w:lang w:val="en-AU"/>
        </w:rPr>
        <w:t>.</w:t>
      </w:r>
    </w:p>
    <w:p w14:paraId="7EA616C7" w14:textId="040A8BC2" w:rsidR="00C875B3" w:rsidRPr="004B7CDF" w:rsidRDefault="00005C91" w:rsidP="00564537">
      <w:pPr>
        <w:pStyle w:val="VCAAbodyindentedandhanging"/>
        <w:rPr>
          <w:lang w:val="en-AU"/>
        </w:rPr>
      </w:pPr>
      <w:r w:rsidRPr="004B7CDF">
        <w:rPr>
          <w:lang w:val="en-AU"/>
        </w:rPr>
        <w:t xml:space="preserve">Year </w:t>
      </w:r>
      <w:r w:rsidR="00A16B10">
        <w:rPr>
          <w:lang w:val="en-AU"/>
        </w:rPr>
        <w:t>l</w:t>
      </w:r>
      <w:r w:rsidRPr="004B7CDF">
        <w:rPr>
          <w:lang w:val="en-AU"/>
        </w:rPr>
        <w:t>evel:</w:t>
      </w:r>
      <w:r w:rsidR="00564537" w:rsidRPr="004B7CDF">
        <w:rPr>
          <w:lang w:val="en-AU"/>
        </w:rPr>
        <w:tab/>
      </w:r>
      <w:r w:rsidR="00F47237" w:rsidRPr="004B7CDF">
        <w:rPr>
          <w:lang w:val="en-AU"/>
        </w:rPr>
        <w:t>Years 3 and 4</w:t>
      </w:r>
    </w:p>
    <w:p w14:paraId="44C4D24B" w14:textId="3C5B0ABC" w:rsidR="00C875B3" w:rsidRPr="004B7CDF" w:rsidRDefault="00C875B3" w:rsidP="00564537">
      <w:pPr>
        <w:pStyle w:val="VCAAbodyindentedandhanging"/>
        <w:rPr>
          <w:lang w:val="en-AU"/>
        </w:rPr>
      </w:pPr>
      <w:r w:rsidRPr="004B7CDF">
        <w:rPr>
          <w:lang w:val="en-AU"/>
        </w:rPr>
        <w:t>Duration:</w:t>
      </w:r>
      <w:r w:rsidR="00564537" w:rsidRPr="004B7CDF">
        <w:rPr>
          <w:lang w:val="en-AU"/>
        </w:rPr>
        <w:tab/>
      </w:r>
      <w:r w:rsidRPr="004B7CDF">
        <w:rPr>
          <w:lang w:val="en-AU"/>
        </w:rPr>
        <w:t xml:space="preserve">Approximately </w:t>
      </w:r>
      <w:r w:rsidR="00F47237" w:rsidRPr="004B7CDF">
        <w:rPr>
          <w:lang w:val="en-AU"/>
        </w:rPr>
        <w:t>15</w:t>
      </w:r>
      <w:r w:rsidRPr="004B7CDF">
        <w:rPr>
          <w:lang w:val="en-AU"/>
        </w:rPr>
        <w:t xml:space="preserve"> minutes</w:t>
      </w:r>
    </w:p>
    <w:p w14:paraId="4DC466C7" w14:textId="77777777" w:rsidR="00C875B3" w:rsidRPr="004B7CDF" w:rsidRDefault="00564537" w:rsidP="00564537">
      <w:pPr>
        <w:pStyle w:val="VCAAbodyindentedandhanging"/>
        <w:rPr>
          <w:lang w:val="en-AU"/>
        </w:rPr>
      </w:pPr>
      <w:r w:rsidRPr="004B7CDF">
        <w:rPr>
          <w:lang w:val="en-AU"/>
        </w:rPr>
        <w:t>Stimulus:</w:t>
      </w:r>
      <w:r w:rsidRPr="004B7CDF">
        <w:rPr>
          <w:lang w:val="en-AU"/>
        </w:rPr>
        <w:tab/>
      </w:r>
      <w:r w:rsidR="00C875B3" w:rsidRPr="004B7CDF">
        <w:rPr>
          <w:lang w:val="en-AU"/>
        </w:rPr>
        <w:t>Video clip</w:t>
      </w:r>
    </w:p>
    <w:p w14:paraId="02A7D0D7" w14:textId="77777777" w:rsidR="00C875B3" w:rsidRPr="004B7CDF" w:rsidRDefault="000E11F2" w:rsidP="000E11F2">
      <w:pPr>
        <w:pStyle w:val="VCAAHeading3"/>
        <w:rPr>
          <w:lang w:val="en-AU"/>
        </w:rPr>
      </w:pPr>
      <w:r w:rsidRPr="004B7CDF">
        <w:rPr>
          <w:lang w:val="en-AU"/>
        </w:rPr>
        <w:t>Questions</w:t>
      </w:r>
    </w:p>
    <w:p w14:paraId="7B0374D6" w14:textId="1C49AE65" w:rsidR="00C875B3" w:rsidRPr="004B7CDF" w:rsidRDefault="00C875B3" w:rsidP="000E11F2">
      <w:pPr>
        <w:pStyle w:val="VCAAHeading4"/>
        <w:rPr>
          <w:lang w:val="en-AU"/>
        </w:rPr>
      </w:pPr>
      <w:r w:rsidRPr="004B7CDF">
        <w:rPr>
          <w:lang w:val="en-AU"/>
        </w:rPr>
        <w:t>Questions 1</w:t>
      </w:r>
      <w:r w:rsidR="00F01C81" w:rsidRPr="004B7CDF">
        <w:rPr>
          <w:lang w:val="en-AU"/>
        </w:rPr>
        <w:t>–</w:t>
      </w:r>
      <w:r w:rsidRPr="004B7CDF">
        <w:rPr>
          <w:lang w:val="en-AU"/>
        </w:rPr>
        <w:t>3</w:t>
      </w:r>
      <w:r w:rsidRPr="004B7CDF">
        <w:rPr>
          <w:lang w:val="en-AU"/>
        </w:rPr>
        <w:tab/>
      </w:r>
      <w:r w:rsidRPr="004B7CDF">
        <w:rPr>
          <w:lang w:val="en-AU"/>
        </w:rPr>
        <w:tab/>
      </w:r>
    </w:p>
    <w:p w14:paraId="4EA62071" w14:textId="045E15E4" w:rsidR="00C875B3" w:rsidRPr="004B7CDF" w:rsidRDefault="00C875B3" w:rsidP="009512CE">
      <w:pPr>
        <w:pStyle w:val="VCAAbodyindentedandhanging"/>
        <w:rPr>
          <w:lang w:val="en-AU"/>
        </w:rPr>
      </w:pPr>
      <w:r w:rsidRPr="004B7CDF">
        <w:rPr>
          <w:lang w:val="en-AU"/>
        </w:rPr>
        <w:t>Question type</w:t>
      </w:r>
      <w:r w:rsidR="00F9568A" w:rsidRPr="004B7CDF">
        <w:rPr>
          <w:lang w:val="en-AU"/>
        </w:rPr>
        <w:t>:</w:t>
      </w:r>
      <w:r w:rsidRPr="004B7CDF">
        <w:rPr>
          <w:lang w:val="en-AU"/>
        </w:rPr>
        <w:tab/>
      </w:r>
      <w:r w:rsidR="00F47237" w:rsidRPr="004B7CDF">
        <w:rPr>
          <w:lang w:val="en-AU"/>
        </w:rPr>
        <w:t>Short written response</w:t>
      </w:r>
    </w:p>
    <w:p w14:paraId="563772C8" w14:textId="7DC34CE5" w:rsidR="00C875B3" w:rsidRPr="004B7CDF" w:rsidRDefault="00C875B3" w:rsidP="009512CE">
      <w:pPr>
        <w:pStyle w:val="VCAAbodyindentedandhanging"/>
        <w:rPr>
          <w:lang w:val="en-AU"/>
        </w:rPr>
      </w:pPr>
      <w:r w:rsidRPr="004B7CDF">
        <w:rPr>
          <w:lang w:val="en-AU"/>
        </w:rPr>
        <w:t xml:space="preserve">Targeted </w:t>
      </w:r>
      <w:r w:rsidR="00F9568A" w:rsidRPr="004B7CDF">
        <w:rPr>
          <w:lang w:val="en-AU"/>
        </w:rPr>
        <w:t>c</w:t>
      </w:r>
      <w:r w:rsidRPr="004B7CDF">
        <w:rPr>
          <w:lang w:val="en-AU"/>
        </w:rPr>
        <w:t xml:space="preserve">ontent </w:t>
      </w:r>
      <w:r w:rsidR="00F9568A" w:rsidRPr="004B7CDF">
        <w:rPr>
          <w:lang w:val="en-AU"/>
        </w:rPr>
        <w:t>d</w:t>
      </w:r>
      <w:r w:rsidRPr="004B7CDF">
        <w:rPr>
          <w:lang w:val="en-AU"/>
        </w:rPr>
        <w:t>escription</w:t>
      </w:r>
      <w:r w:rsidR="00F9568A" w:rsidRPr="004B7CDF">
        <w:rPr>
          <w:lang w:val="en-AU"/>
        </w:rPr>
        <w:t>:</w:t>
      </w:r>
      <w:r w:rsidRPr="004B7CDF">
        <w:rPr>
          <w:lang w:val="en-AU"/>
        </w:rPr>
        <w:tab/>
      </w:r>
      <w:r w:rsidR="00F47237" w:rsidRPr="004B7CDF">
        <w:rPr>
          <w:lang w:val="en-AU"/>
        </w:rPr>
        <w:t>Describe what they have learnt about themselves and others from intercultural experiences including a critical perspective on and respect for their own and others’ cultures (VCICCB006).</w:t>
      </w:r>
    </w:p>
    <w:p w14:paraId="283B336E" w14:textId="20218BC2" w:rsidR="00C875B3" w:rsidRPr="004B7CDF" w:rsidRDefault="00725529" w:rsidP="009512CE">
      <w:pPr>
        <w:pStyle w:val="VCAAbodyindentedandhanging"/>
        <w:rPr>
          <w:lang w:val="en-AU"/>
        </w:rPr>
      </w:pPr>
      <w:r w:rsidRPr="004B7CDF">
        <w:rPr>
          <w:lang w:val="en-AU"/>
        </w:rPr>
        <w:t xml:space="preserve">Achievement standard </w:t>
      </w:r>
      <w:r w:rsidR="00823429" w:rsidRPr="004B7CDF">
        <w:rPr>
          <w:lang w:val="en-AU"/>
        </w:rPr>
        <w:t>extract</w:t>
      </w:r>
      <w:r w:rsidR="00F9568A" w:rsidRPr="004B7CDF">
        <w:rPr>
          <w:lang w:val="en-AU"/>
        </w:rPr>
        <w:t>:</w:t>
      </w:r>
      <w:r w:rsidR="00C875B3" w:rsidRPr="004B7CDF">
        <w:rPr>
          <w:lang w:val="en-AU"/>
        </w:rPr>
        <w:tab/>
      </w:r>
      <w:r w:rsidR="00F9568A" w:rsidRPr="004B7CDF">
        <w:rPr>
          <w:lang w:val="en-AU"/>
        </w:rPr>
        <w:t>…</w:t>
      </w:r>
      <w:r w:rsidR="00F01C81" w:rsidRPr="004B7CDF">
        <w:rPr>
          <w:lang w:val="en-AU"/>
        </w:rPr>
        <w:t xml:space="preserve"> </w:t>
      </w:r>
      <w:r w:rsidR="00F9568A" w:rsidRPr="004B7CDF">
        <w:rPr>
          <w:lang w:val="en-AU"/>
        </w:rPr>
        <w:t>d</w:t>
      </w:r>
      <w:r w:rsidR="00F47237" w:rsidRPr="004B7CDF">
        <w:rPr>
          <w:lang w:val="en-AU"/>
        </w:rPr>
        <w:t>evelop critical perspective on and respect for their own and others cultures.</w:t>
      </w:r>
    </w:p>
    <w:p w14:paraId="1E6F9D42" w14:textId="77777777" w:rsidR="00F9568A" w:rsidRPr="004B7CDF" w:rsidRDefault="00F9568A" w:rsidP="00F9568A">
      <w:pPr>
        <w:pStyle w:val="VCAAHeading3"/>
        <w:rPr>
          <w:lang w:val="en-AU"/>
        </w:rPr>
      </w:pPr>
      <w:r w:rsidRPr="004B7CDF">
        <w:rPr>
          <w:lang w:val="en-AU"/>
        </w:rPr>
        <w:t>Task materials and equipment required</w:t>
      </w:r>
    </w:p>
    <w:p w14:paraId="3AF0B941" w14:textId="77777777" w:rsidR="00F9568A" w:rsidRPr="004B7CDF" w:rsidRDefault="00F9568A" w:rsidP="00F9568A">
      <w:pPr>
        <w:pStyle w:val="VCAAbullet"/>
        <w:rPr>
          <w:lang w:val="en-AU"/>
        </w:rPr>
      </w:pPr>
      <w:r w:rsidRPr="004B7CDF">
        <w:rPr>
          <w:lang w:val="en-AU"/>
        </w:rPr>
        <w:t xml:space="preserve">Teacher ensures that students have access to, and are familiar with the Insight Assessment Platform: </w:t>
      </w:r>
    </w:p>
    <w:p w14:paraId="3FFFC902" w14:textId="77777777" w:rsidR="00725529" w:rsidRPr="004B7CDF" w:rsidRDefault="00725529" w:rsidP="00725529">
      <w:pPr>
        <w:pStyle w:val="VCAAbulletlevel2"/>
        <w:rPr>
          <w:lang w:val="en-AU"/>
        </w:rPr>
      </w:pPr>
      <w:r w:rsidRPr="004B7CDF">
        <w:rPr>
          <w:lang w:val="en-AU"/>
        </w:rPr>
        <w:t xml:space="preserve">For non-government schools, make sure student data is uploaded onto the Insight Assessment Platform. For assistance, see the </w:t>
      </w:r>
      <w:hyperlink w:anchor="FrequentlyAskedQuestions" w:history="1">
        <w:r w:rsidRPr="004B7CDF">
          <w:rPr>
            <w:rStyle w:val="Hyperlink"/>
            <w:lang w:val="en-AU"/>
          </w:rPr>
          <w:t>Frequently asked questions</w:t>
        </w:r>
      </w:hyperlink>
      <w:r w:rsidRPr="004B7CDF">
        <w:rPr>
          <w:lang w:val="en-AU"/>
        </w:rPr>
        <w:t xml:space="preserve"> section of this guide.</w:t>
      </w:r>
    </w:p>
    <w:p w14:paraId="52CF15C3" w14:textId="133F4A57" w:rsidR="00725529" w:rsidRPr="004B7CDF" w:rsidRDefault="00725529" w:rsidP="00C95231">
      <w:pPr>
        <w:pStyle w:val="VCAAbulletlevel2"/>
        <w:rPr>
          <w:lang w:val="en-AU"/>
        </w:rPr>
      </w:pPr>
      <w:r w:rsidRPr="004B7CDF">
        <w:rPr>
          <w:lang w:val="en-AU"/>
        </w:rPr>
        <w:t xml:space="preserve">Practice tasks are available through </w:t>
      </w:r>
      <w:r w:rsidR="001C0CB7" w:rsidRPr="004B7CDF">
        <w:rPr>
          <w:i/>
          <w:lang w:val="en-AU"/>
        </w:rPr>
        <w:t>O</w:t>
      </w:r>
      <w:r w:rsidRPr="004B7CDF">
        <w:rPr>
          <w:i/>
          <w:lang w:val="en-AU"/>
        </w:rPr>
        <w:t xml:space="preserve">nline </w:t>
      </w:r>
      <w:r w:rsidR="001C0CB7" w:rsidRPr="004B7CDF">
        <w:rPr>
          <w:i/>
          <w:lang w:val="en-AU"/>
        </w:rPr>
        <w:t>T</w:t>
      </w:r>
      <w:r w:rsidRPr="004B7CDF">
        <w:rPr>
          <w:i/>
          <w:lang w:val="en-AU"/>
        </w:rPr>
        <w:t>esting</w:t>
      </w:r>
      <w:r w:rsidRPr="004B7CDF">
        <w:rPr>
          <w:lang w:val="en-AU"/>
        </w:rPr>
        <w:t xml:space="preserve"> on the platform.</w:t>
      </w:r>
      <w:r w:rsidR="00C95231" w:rsidRPr="004B7CDF">
        <w:rPr>
          <w:lang w:val="en-AU"/>
        </w:rPr>
        <w:t xml:space="preserve"> Please note that an administration guide and marking guide are not available for the practice tasks.</w:t>
      </w:r>
    </w:p>
    <w:p w14:paraId="6D82B0FB" w14:textId="51D67068" w:rsidR="00F9568A" w:rsidRPr="004B7CDF" w:rsidRDefault="00F9568A" w:rsidP="00F9568A">
      <w:pPr>
        <w:pStyle w:val="VCAAbullet"/>
        <w:rPr>
          <w:lang w:val="en-AU"/>
        </w:rPr>
      </w:pPr>
      <w:r w:rsidRPr="004B7CDF">
        <w:rPr>
          <w:lang w:val="en-AU"/>
        </w:rPr>
        <w:t>Teacher assigns the Happ</w:t>
      </w:r>
      <w:r w:rsidR="00AB0994" w:rsidRPr="004B7CDF">
        <w:rPr>
          <w:lang w:val="en-AU"/>
        </w:rPr>
        <w:t>iness</w:t>
      </w:r>
      <w:r w:rsidRPr="004B7CDF">
        <w:rPr>
          <w:lang w:val="en-AU"/>
        </w:rPr>
        <w:t xml:space="preserve"> task bundle to each student.</w:t>
      </w:r>
    </w:p>
    <w:p w14:paraId="49CC708A" w14:textId="77777777" w:rsidR="00C875B3" w:rsidRPr="004B7CDF" w:rsidRDefault="00C875B3" w:rsidP="000E11F2">
      <w:pPr>
        <w:pStyle w:val="VCAAHeading3"/>
        <w:rPr>
          <w:lang w:val="en-AU"/>
        </w:rPr>
      </w:pPr>
      <w:r w:rsidRPr="004B7CDF">
        <w:rPr>
          <w:lang w:val="en-AU"/>
        </w:rPr>
        <w:t>Teacher preparation</w:t>
      </w:r>
    </w:p>
    <w:p w14:paraId="43063294" w14:textId="77777777" w:rsidR="00C875B3" w:rsidRPr="004B7CDF" w:rsidRDefault="00C875B3" w:rsidP="00564537">
      <w:pPr>
        <w:pStyle w:val="VCAAbody"/>
        <w:rPr>
          <w:lang w:val="en-AU"/>
        </w:rPr>
      </w:pPr>
      <w:r w:rsidRPr="004B7CDF">
        <w:rPr>
          <w:lang w:val="en-AU"/>
        </w:rPr>
        <w:t>The teacher should watch the video beforehand in preparation for the task administration.</w:t>
      </w:r>
    </w:p>
    <w:p w14:paraId="5FCF2670" w14:textId="77777777" w:rsidR="00C875B3" w:rsidRPr="004B7CDF" w:rsidRDefault="00C875B3" w:rsidP="000E11F2">
      <w:pPr>
        <w:pStyle w:val="VCAAHeading3"/>
        <w:rPr>
          <w:lang w:val="en-AU"/>
        </w:rPr>
      </w:pPr>
      <w:r w:rsidRPr="004B7CDF">
        <w:rPr>
          <w:lang w:val="en-AU"/>
        </w:rPr>
        <w:t xml:space="preserve">Administration </w:t>
      </w:r>
      <w:r w:rsidR="00F9568A" w:rsidRPr="004B7CDF">
        <w:rPr>
          <w:lang w:val="en-AU"/>
        </w:rPr>
        <w:t>i</w:t>
      </w:r>
      <w:r w:rsidRPr="004B7CDF">
        <w:rPr>
          <w:lang w:val="en-AU"/>
        </w:rPr>
        <w:t xml:space="preserve">nstructions </w:t>
      </w:r>
    </w:p>
    <w:p w14:paraId="4F509D6A" w14:textId="77777777" w:rsidR="00C875B3" w:rsidRPr="004B7CDF" w:rsidRDefault="00C875B3" w:rsidP="00564537">
      <w:pPr>
        <w:pStyle w:val="VCAAbullet"/>
        <w:rPr>
          <w:lang w:val="en-AU"/>
        </w:rPr>
      </w:pPr>
      <w:r w:rsidRPr="004B7CDF">
        <w:rPr>
          <w:lang w:val="en-AU"/>
        </w:rPr>
        <w:t>Teachers can help students with reading the stimulus and questions, explaining difficult or unfamiliar words, typing answers (scribing) and using a computer.</w:t>
      </w:r>
    </w:p>
    <w:p w14:paraId="1E898107" w14:textId="2EABD1E0" w:rsidR="00F47237" w:rsidRPr="004B7CDF" w:rsidRDefault="00F47237" w:rsidP="00564537">
      <w:pPr>
        <w:pStyle w:val="VCAAbullet"/>
        <w:rPr>
          <w:lang w:val="en-AU"/>
        </w:rPr>
      </w:pPr>
      <w:r w:rsidRPr="004B7CDF">
        <w:rPr>
          <w:lang w:val="en-AU"/>
        </w:rPr>
        <w:t>Students can play the video twice if required.</w:t>
      </w:r>
    </w:p>
    <w:p w14:paraId="62B3D142" w14:textId="77777777" w:rsidR="00C875B3" w:rsidRPr="004B7CDF" w:rsidRDefault="00C875B3" w:rsidP="00564537">
      <w:pPr>
        <w:pStyle w:val="VCAAbullet"/>
        <w:rPr>
          <w:lang w:val="en-AU"/>
        </w:rPr>
      </w:pPr>
      <w:r w:rsidRPr="004B7CDF">
        <w:rPr>
          <w:lang w:val="en-AU"/>
        </w:rPr>
        <w:t xml:space="preserve">Teachers may need to give extra explanatory help to students for whom English is an additional language (EAL). </w:t>
      </w:r>
    </w:p>
    <w:p w14:paraId="276FC471" w14:textId="77777777" w:rsidR="00C875B3" w:rsidRPr="004B7CDF" w:rsidRDefault="00C875B3" w:rsidP="00564537">
      <w:pPr>
        <w:pStyle w:val="VCAAbullet"/>
        <w:rPr>
          <w:lang w:val="en-AU"/>
        </w:rPr>
      </w:pPr>
      <w:r w:rsidRPr="004B7CDF">
        <w:rPr>
          <w:lang w:val="en-AU"/>
        </w:rPr>
        <w:t>Teachers should not prompt students with answers or help them with their thinking.</w:t>
      </w:r>
    </w:p>
    <w:p w14:paraId="05CFF95F" w14:textId="77777777" w:rsidR="00C875B3" w:rsidRPr="004B7CDF" w:rsidRDefault="00C875B3" w:rsidP="009512CE">
      <w:pPr>
        <w:pStyle w:val="VCAAbullet"/>
        <w:rPr>
          <w:lang w:val="en-AU"/>
        </w:rPr>
      </w:pPr>
      <w:r w:rsidRPr="004B7CDF">
        <w:rPr>
          <w:lang w:val="en-AU"/>
        </w:rPr>
        <w:t xml:space="preserve">Students are not allowed to talk or discuss the questions during the assessment. </w:t>
      </w:r>
    </w:p>
    <w:p w14:paraId="169E6E95" w14:textId="77777777" w:rsidR="00C875B3" w:rsidRPr="004B7CDF" w:rsidRDefault="00C875B3" w:rsidP="000E11F2">
      <w:pPr>
        <w:pStyle w:val="VCAAHeading3"/>
        <w:rPr>
          <w:lang w:val="en-AU"/>
        </w:rPr>
      </w:pPr>
      <w:r w:rsidRPr="004B7CDF">
        <w:rPr>
          <w:lang w:val="en-AU"/>
        </w:rPr>
        <w:t>Introducing the task</w:t>
      </w:r>
    </w:p>
    <w:p w14:paraId="5704FF07" w14:textId="77777777" w:rsidR="00C875B3" w:rsidRPr="004B7CDF" w:rsidRDefault="00C875B3" w:rsidP="00564537">
      <w:pPr>
        <w:pStyle w:val="VCAAbody"/>
        <w:rPr>
          <w:lang w:val="en-AU"/>
        </w:rPr>
      </w:pPr>
      <w:r w:rsidRPr="004B7CDF">
        <w:rPr>
          <w:lang w:val="en-AU"/>
        </w:rPr>
        <w:t>The t</w:t>
      </w:r>
      <w:r w:rsidR="000E11F2" w:rsidRPr="004B7CDF">
        <w:rPr>
          <w:lang w:val="en-AU"/>
        </w:rPr>
        <w:t>eacher says to the class:</w:t>
      </w:r>
    </w:p>
    <w:p w14:paraId="481BAACD" w14:textId="77777777" w:rsidR="00F47237" w:rsidRPr="004B7CDF" w:rsidRDefault="00F47237" w:rsidP="00A66325">
      <w:pPr>
        <w:pStyle w:val="VCAAbulletedindenteditalics"/>
      </w:pPr>
      <w:r w:rsidRPr="004B7CDF">
        <w:t>You are going to watch a video about what happiness means to people in Mongolia. After watching the video, you will answer some questions about the meaning of happiness.</w:t>
      </w:r>
    </w:p>
    <w:p w14:paraId="687466BE" w14:textId="77777777" w:rsidR="00F47237" w:rsidRPr="004B7CDF" w:rsidRDefault="00F47237" w:rsidP="00A66325">
      <w:pPr>
        <w:pStyle w:val="VCAAbulletedindenteditalics"/>
      </w:pPr>
      <w:r w:rsidRPr="004B7CDF">
        <w:t>Please type your answers in the space provided.</w:t>
      </w:r>
    </w:p>
    <w:p w14:paraId="549672EB" w14:textId="77777777" w:rsidR="00F47237" w:rsidRPr="004B7CDF" w:rsidRDefault="00F47237" w:rsidP="00A66325">
      <w:pPr>
        <w:pStyle w:val="VCAAbulletedindenteditalics"/>
      </w:pPr>
      <w:r w:rsidRPr="004B7CDF">
        <w:t>Please answer quietly. Do not say your answers aloud.</w:t>
      </w:r>
    </w:p>
    <w:p w14:paraId="7BD40D35" w14:textId="53026D3A" w:rsidR="00F47237" w:rsidRPr="004B7CDF" w:rsidRDefault="00F47237" w:rsidP="00A66325">
      <w:pPr>
        <w:pStyle w:val="VCAAbulletedindenteditalics"/>
      </w:pPr>
      <w:r w:rsidRPr="004B7CDF">
        <w:t>If you have any questions, please raise your hand. I will come to you.</w:t>
      </w:r>
    </w:p>
    <w:p w14:paraId="2389B979" w14:textId="77777777" w:rsidR="00C875B3" w:rsidRPr="004B7CDF" w:rsidRDefault="00C875B3" w:rsidP="000E11F2">
      <w:pPr>
        <w:pStyle w:val="VCAAHeading3"/>
        <w:rPr>
          <w:lang w:val="en-AU"/>
        </w:rPr>
      </w:pPr>
      <w:r w:rsidRPr="004B7CDF">
        <w:rPr>
          <w:lang w:val="en-AU"/>
        </w:rPr>
        <w:t xml:space="preserve">Marking the task </w:t>
      </w:r>
    </w:p>
    <w:p w14:paraId="5C271E9E" w14:textId="36BC2D08" w:rsidR="00093CDC" w:rsidRPr="004B7CDF" w:rsidRDefault="00C875B3" w:rsidP="009512CE">
      <w:pPr>
        <w:pStyle w:val="VCAAbody"/>
        <w:rPr>
          <w:lang w:val="en-AU"/>
        </w:rPr>
      </w:pPr>
      <w:r w:rsidRPr="004B7CDF">
        <w:rPr>
          <w:lang w:val="en-AU"/>
        </w:rPr>
        <w:t>Use the Happ</w:t>
      </w:r>
      <w:r w:rsidR="00F47237" w:rsidRPr="004B7CDF">
        <w:rPr>
          <w:lang w:val="en-AU"/>
        </w:rPr>
        <w:t>iness</w:t>
      </w:r>
      <w:r w:rsidRPr="004B7CDF">
        <w:rPr>
          <w:lang w:val="en-AU"/>
        </w:rPr>
        <w:t xml:space="preserve"> </w:t>
      </w:r>
      <w:r w:rsidR="00DF3748" w:rsidRPr="004B7CDF">
        <w:rPr>
          <w:lang w:val="en-AU"/>
        </w:rPr>
        <w:t>m</w:t>
      </w:r>
      <w:r w:rsidRPr="004B7CDF">
        <w:rPr>
          <w:lang w:val="en-AU"/>
        </w:rPr>
        <w:t xml:space="preserve">arking </w:t>
      </w:r>
      <w:r w:rsidR="00DF3748" w:rsidRPr="004B7CDF">
        <w:rPr>
          <w:lang w:val="en-AU"/>
        </w:rPr>
        <w:t>g</w:t>
      </w:r>
      <w:r w:rsidRPr="004B7CDF">
        <w:rPr>
          <w:lang w:val="en-AU"/>
        </w:rPr>
        <w:t>uide to mark the students’ work.</w:t>
      </w:r>
    </w:p>
    <w:p w14:paraId="250D9158" w14:textId="77777777" w:rsidR="00C875B3" w:rsidRPr="004B7CDF" w:rsidRDefault="00C875B3" w:rsidP="000E11F2">
      <w:pPr>
        <w:pStyle w:val="VCAAHeading3"/>
        <w:rPr>
          <w:lang w:val="en-AU"/>
        </w:rPr>
      </w:pPr>
      <w:r w:rsidRPr="004B7CDF">
        <w:rPr>
          <w:lang w:val="en-AU"/>
        </w:rPr>
        <w:t>Acknowledgements</w:t>
      </w:r>
    </w:p>
    <w:p w14:paraId="5940B6EA" w14:textId="2C492042" w:rsidR="00093CDC" w:rsidRPr="004B7CDF" w:rsidRDefault="00C875B3" w:rsidP="00093CDC">
      <w:pPr>
        <w:spacing w:after="240"/>
        <w:rPr>
          <w:rFonts w:cs="Arial"/>
          <w:lang w:val="en-AU"/>
        </w:rPr>
      </w:pPr>
      <w:r w:rsidRPr="004B7CDF">
        <w:rPr>
          <w:lang w:val="en-AU"/>
        </w:rPr>
        <w:t>The video</w:t>
      </w:r>
      <w:r w:rsidR="00724831" w:rsidRPr="004B7CDF">
        <w:rPr>
          <w:lang w:val="en-AU"/>
        </w:rPr>
        <w:t xml:space="preserve"> clip</w:t>
      </w:r>
      <w:r w:rsidR="00401BC0" w:rsidRPr="004B7CDF">
        <w:rPr>
          <w:lang w:val="en-AU"/>
        </w:rPr>
        <w:t xml:space="preserve"> </w:t>
      </w:r>
      <w:hyperlink r:id="rId27" w:anchor="video-modal-0" w:history="1">
        <w:r w:rsidR="00401BC0" w:rsidRPr="004B7CDF">
          <w:rPr>
            <w:rStyle w:val="Hyperlink"/>
            <w:lang w:val="en-AU"/>
          </w:rPr>
          <w:t>‘What does happiness mean in Mongolia’</w:t>
        </w:r>
      </w:hyperlink>
      <w:r w:rsidR="00401BC0" w:rsidRPr="004B7CDF">
        <w:rPr>
          <w:lang w:val="en-AU"/>
        </w:rPr>
        <w:t xml:space="preserve"> </w:t>
      </w:r>
      <w:r w:rsidRPr="004B7CDF">
        <w:rPr>
          <w:lang w:val="en-AU"/>
        </w:rPr>
        <w:t xml:space="preserve">was developed by </w:t>
      </w:r>
      <w:r w:rsidR="00401BC0" w:rsidRPr="004B7CDF">
        <w:rPr>
          <w:lang w:val="en-AU"/>
        </w:rPr>
        <w:t xml:space="preserve">the </w:t>
      </w:r>
      <w:r w:rsidR="00724831" w:rsidRPr="004B7CDF">
        <w:rPr>
          <w:lang w:val="en-AU"/>
        </w:rPr>
        <w:t>Peace Corps</w:t>
      </w:r>
      <w:r w:rsidR="00401BC0" w:rsidRPr="004B7CDF">
        <w:rPr>
          <w:lang w:val="en-AU"/>
        </w:rPr>
        <w:t>.</w:t>
      </w:r>
      <w:r w:rsidR="00AB0994" w:rsidRPr="004B7CDF">
        <w:rPr>
          <w:lang w:val="en-AU"/>
        </w:rPr>
        <w:t xml:space="preserve"> </w:t>
      </w:r>
    </w:p>
    <w:p w14:paraId="148D953E" w14:textId="7C4EAB08" w:rsidR="00093CDC" w:rsidRPr="004B7CDF" w:rsidRDefault="00093CDC">
      <w:pPr>
        <w:rPr>
          <w:rFonts w:ascii="Arial" w:hAnsi="Arial" w:cs="Arial"/>
          <w:lang w:val="en-AU"/>
        </w:rPr>
      </w:pPr>
      <w:r w:rsidRPr="004B7CDF">
        <w:rPr>
          <w:lang w:val="en-AU"/>
        </w:rPr>
        <w:br w:type="page"/>
      </w:r>
    </w:p>
    <w:p w14:paraId="05ECA422" w14:textId="2674262B" w:rsidR="00093CDC" w:rsidRPr="004B7CDF" w:rsidRDefault="00093CDC" w:rsidP="00093CDC">
      <w:pPr>
        <w:pStyle w:val="VCAAHeading2"/>
        <w:rPr>
          <w:color w:val="0070C0"/>
          <w:lang w:val="en-AU"/>
        </w:rPr>
      </w:pPr>
      <w:bookmarkStart w:id="51" w:name="_Toc11927403"/>
      <w:r w:rsidRPr="004B7CDF">
        <w:rPr>
          <w:lang w:val="en-AU"/>
        </w:rPr>
        <w:t>Joshi – administration guide</w:t>
      </w:r>
      <w:bookmarkEnd w:id="51"/>
      <w:r w:rsidRPr="004B7CDF">
        <w:rPr>
          <w:lang w:val="en-AU"/>
        </w:rPr>
        <w:t xml:space="preserve"> </w:t>
      </w:r>
    </w:p>
    <w:p w14:paraId="626161B3" w14:textId="77777777" w:rsidR="00093CDC" w:rsidRPr="004B7CDF" w:rsidRDefault="00093CDC" w:rsidP="00093CDC">
      <w:pPr>
        <w:pStyle w:val="VCAAHeading3"/>
        <w:rPr>
          <w:lang w:val="en-AU"/>
        </w:rPr>
      </w:pPr>
      <w:r w:rsidRPr="004B7CDF">
        <w:rPr>
          <w:lang w:val="en-AU"/>
        </w:rPr>
        <w:t>Task details</w:t>
      </w:r>
    </w:p>
    <w:p w14:paraId="4CEDF674" w14:textId="39A2C767" w:rsidR="00093CDC" w:rsidRPr="004B7CDF" w:rsidRDefault="00093CDC" w:rsidP="00093CDC">
      <w:pPr>
        <w:pStyle w:val="VCAAbodyindentedandhanging"/>
        <w:rPr>
          <w:lang w:val="en-AU"/>
        </w:rPr>
      </w:pPr>
      <w:r w:rsidRPr="004B7CDF">
        <w:rPr>
          <w:lang w:val="en-AU"/>
        </w:rPr>
        <w:t>Title:</w:t>
      </w:r>
      <w:r w:rsidRPr="004B7CDF">
        <w:rPr>
          <w:lang w:val="en-AU"/>
        </w:rPr>
        <w:tab/>
        <w:t>Joshi</w:t>
      </w:r>
    </w:p>
    <w:p w14:paraId="6014A598" w14:textId="04B830BE" w:rsidR="00093CDC" w:rsidRPr="004B7CDF" w:rsidRDefault="00093CDC" w:rsidP="00093CDC">
      <w:pPr>
        <w:pStyle w:val="VCAAbodyindentedandhanging"/>
        <w:rPr>
          <w:lang w:val="en-AU"/>
        </w:rPr>
      </w:pPr>
      <w:r w:rsidRPr="004B7CDF">
        <w:rPr>
          <w:lang w:val="en-AU"/>
        </w:rPr>
        <w:t>Description:</w:t>
      </w:r>
      <w:r w:rsidRPr="004B7CDF">
        <w:rPr>
          <w:lang w:val="en-AU"/>
        </w:rPr>
        <w:tab/>
        <w:t>Students think about the role of cultural traditions in the development of personal identity</w:t>
      </w:r>
      <w:r w:rsidR="008F43CE" w:rsidRPr="004B7CDF">
        <w:rPr>
          <w:lang w:val="en-AU"/>
        </w:rPr>
        <w:t>.</w:t>
      </w:r>
    </w:p>
    <w:p w14:paraId="13218FD0" w14:textId="136EA5E9" w:rsidR="00093CDC" w:rsidRPr="004B7CDF" w:rsidRDefault="00005C91" w:rsidP="00093CDC">
      <w:pPr>
        <w:pStyle w:val="VCAAbodyindentedandhanging"/>
        <w:rPr>
          <w:lang w:val="en-AU"/>
        </w:rPr>
      </w:pPr>
      <w:r w:rsidRPr="004B7CDF">
        <w:rPr>
          <w:lang w:val="en-AU"/>
        </w:rPr>
        <w:t xml:space="preserve">Year </w:t>
      </w:r>
      <w:r w:rsidR="00CD3AFA" w:rsidRPr="004B7CDF">
        <w:rPr>
          <w:lang w:val="en-AU"/>
        </w:rPr>
        <w:t>l</w:t>
      </w:r>
      <w:r w:rsidRPr="004B7CDF">
        <w:rPr>
          <w:lang w:val="en-AU"/>
        </w:rPr>
        <w:t>evel:</w:t>
      </w:r>
      <w:r w:rsidR="00093CDC" w:rsidRPr="004B7CDF">
        <w:rPr>
          <w:lang w:val="en-AU"/>
        </w:rPr>
        <w:tab/>
        <w:t>Years 3 and 4</w:t>
      </w:r>
    </w:p>
    <w:p w14:paraId="0996DF01" w14:textId="77777777" w:rsidR="00093CDC" w:rsidRPr="004B7CDF" w:rsidRDefault="00093CDC" w:rsidP="00093CDC">
      <w:pPr>
        <w:pStyle w:val="VCAAbodyindentedandhanging"/>
        <w:rPr>
          <w:lang w:val="en-AU"/>
        </w:rPr>
      </w:pPr>
      <w:r w:rsidRPr="004B7CDF">
        <w:rPr>
          <w:lang w:val="en-AU"/>
        </w:rPr>
        <w:t>Duration:</w:t>
      </w:r>
      <w:r w:rsidRPr="004B7CDF">
        <w:rPr>
          <w:lang w:val="en-AU"/>
        </w:rPr>
        <w:tab/>
        <w:t>Approximately 20 minutes</w:t>
      </w:r>
    </w:p>
    <w:p w14:paraId="7BF5E4EE" w14:textId="77777777" w:rsidR="00093CDC" w:rsidRPr="004B7CDF" w:rsidRDefault="00093CDC" w:rsidP="00093CDC">
      <w:pPr>
        <w:pStyle w:val="VCAAbodyindentedandhanging"/>
        <w:rPr>
          <w:lang w:val="en-AU"/>
        </w:rPr>
      </w:pPr>
      <w:r w:rsidRPr="004B7CDF">
        <w:rPr>
          <w:lang w:val="en-AU"/>
        </w:rPr>
        <w:t>Stimulus:</w:t>
      </w:r>
      <w:r w:rsidRPr="004B7CDF">
        <w:rPr>
          <w:lang w:val="en-AU"/>
        </w:rPr>
        <w:tab/>
        <w:t>Text</w:t>
      </w:r>
    </w:p>
    <w:p w14:paraId="235C67D0" w14:textId="77777777" w:rsidR="00093CDC" w:rsidRPr="004B7CDF" w:rsidRDefault="00093CDC" w:rsidP="00093CDC">
      <w:pPr>
        <w:pStyle w:val="VCAAHeading3"/>
        <w:rPr>
          <w:lang w:val="en-AU"/>
        </w:rPr>
      </w:pPr>
      <w:r w:rsidRPr="004B7CDF">
        <w:rPr>
          <w:lang w:val="en-AU"/>
        </w:rPr>
        <w:t>Questions</w:t>
      </w:r>
    </w:p>
    <w:p w14:paraId="2B0758E0" w14:textId="71901B3C" w:rsidR="00093CDC" w:rsidRPr="004B7CDF" w:rsidRDefault="00093CDC" w:rsidP="00093CDC">
      <w:pPr>
        <w:pStyle w:val="VCAAHeading4"/>
        <w:rPr>
          <w:lang w:val="en-AU"/>
        </w:rPr>
      </w:pPr>
      <w:r w:rsidRPr="004B7CDF">
        <w:rPr>
          <w:lang w:val="en-AU"/>
        </w:rPr>
        <w:t>Questions 1–2</w:t>
      </w:r>
    </w:p>
    <w:p w14:paraId="53E959B2" w14:textId="642FBBDE" w:rsidR="00093CDC" w:rsidRPr="004B7CDF" w:rsidRDefault="00093CDC" w:rsidP="009512CE">
      <w:pPr>
        <w:pStyle w:val="VCAAbodyindentedandhanging"/>
        <w:rPr>
          <w:lang w:val="en-AU"/>
        </w:rPr>
      </w:pPr>
      <w:r w:rsidRPr="004B7CDF">
        <w:rPr>
          <w:lang w:val="en-AU"/>
        </w:rPr>
        <w:t>Question type:</w:t>
      </w:r>
      <w:r w:rsidRPr="004B7CDF">
        <w:rPr>
          <w:lang w:val="en-AU"/>
        </w:rPr>
        <w:tab/>
        <w:t>Short written response</w:t>
      </w:r>
    </w:p>
    <w:p w14:paraId="3A22F714" w14:textId="6AA24363" w:rsidR="00093CDC" w:rsidRPr="004B7CDF" w:rsidRDefault="00093CDC" w:rsidP="009512CE">
      <w:pPr>
        <w:pStyle w:val="VCAAbodyindentedandhanging"/>
        <w:rPr>
          <w:lang w:val="en-AU"/>
        </w:rPr>
      </w:pPr>
      <w:r w:rsidRPr="004B7CDF">
        <w:rPr>
          <w:lang w:val="en-AU"/>
        </w:rPr>
        <w:t>Targeted content description:</w:t>
      </w:r>
      <w:r w:rsidRPr="004B7CDF">
        <w:rPr>
          <w:lang w:val="en-AU"/>
        </w:rPr>
        <w:tab/>
        <w:t>Explain the role of cultural traditions in the development of personal, group and national identities (VCICCD007)</w:t>
      </w:r>
    </w:p>
    <w:p w14:paraId="06B859ED" w14:textId="1B9BF1C1" w:rsidR="00093CDC" w:rsidRPr="004B7CDF" w:rsidRDefault="00093CDC" w:rsidP="009512CE">
      <w:pPr>
        <w:pStyle w:val="VCAAbodyindentedandhanging"/>
        <w:rPr>
          <w:lang w:val="en-AU"/>
        </w:rPr>
      </w:pPr>
      <w:r w:rsidRPr="004B7CDF">
        <w:rPr>
          <w:lang w:val="en-AU"/>
        </w:rPr>
        <w:t>Achievement standard extract:</w:t>
      </w:r>
      <w:r w:rsidR="008F43CE" w:rsidRPr="004B7CDF">
        <w:rPr>
          <w:lang w:val="en-AU"/>
        </w:rPr>
        <w:tab/>
      </w:r>
      <w:r w:rsidRPr="004B7CDF">
        <w:rPr>
          <w:lang w:val="en-AU"/>
        </w:rPr>
        <w:t>…</w:t>
      </w:r>
      <w:r w:rsidR="008F43CE" w:rsidRPr="004B7CDF">
        <w:rPr>
          <w:lang w:val="en-AU"/>
        </w:rPr>
        <w:t xml:space="preserve"> </w:t>
      </w:r>
      <w:r w:rsidRPr="004B7CDF">
        <w:rPr>
          <w:lang w:val="en-AU"/>
        </w:rPr>
        <w:t>explain the role of cultural traditions in the development of various identities</w:t>
      </w:r>
      <w:r w:rsidR="009D46FE" w:rsidRPr="004B7CDF">
        <w:rPr>
          <w:lang w:val="en-AU"/>
        </w:rPr>
        <w:t>.</w:t>
      </w:r>
    </w:p>
    <w:p w14:paraId="695E97BC" w14:textId="3DDE3031" w:rsidR="00093CDC" w:rsidRPr="004B7CDF" w:rsidRDefault="00093CDC" w:rsidP="00093CDC">
      <w:pPr>
        <w:pStyle w:val="VCAAHeading4"/>
        <w:rPr>
          <w:lang w:val="en-AU"/>
        </w:rPr>
      </w:pPr>
      <w:r w:rsidRPr="004B7CDF">
        <w:rPr>
          <w:lang w:val="en-AU"/>
        </w:rPr>
        <w:t>Question 3</w:t>
      </w:r>
    </w:p>
    <w:p w14:paraId="6CF001CD" w14:textId="408B65E6" w:rsidR="00093CDC" w:rsidRPr="004B7CDF" w:rsidRDefault="00093CDC" w:rsidP="00093CDC">
      <w:pPr>
        <w:pStyle w:val="VCAAbodyindentedandhanging"/>
        <w:rPr>
          <w:lang w:val="en-AU"/>
        </w:rPr>
      </w:pPr>
      <w:r w:rsidRPr="004B7CDF">
        <w:rPr>
          <w:lang w:val="en-AU"/>
        </w:rPr>
        <w:t>Question type:</w:t>
      </w:r>
      <w:r w:rsidRPr="004B7CDF">
        <w:rPr>
          <w:lang w:val="en-AU"/>
        </w:rPr>
        <w:tab/>
        <w:t>Selection task – select all that apply</w:t>
      </w:r>
    </w:p>
    <w:p w14:paraId="4E821500" w14:textId="77777777" w:rsidR="00093CDC" w:rsidRPr="004B7CDF" w:rsidRDefault="00093CDC" w:rsidP="00093CDC">
      <w:pPr>
        <w:pStyle w:val="VCAAbodyindentedandhanging"/>
        <w:rPr>
          <w:lang w:val="en-AU"/>
        </w:rPr>
      </w:pPr>
      <w:r w:rsidRPr="004B7CDF">
        <w:rPr>
          <w:lang w:val="en-AU"/>
        </w:rPr>
        <w:t>Targeted content description:</w:t>
      </w:r>
      <w:r w:rsidRPr="004B7CDF">
        <w:rPr>
          <w:lang w:val="en-AU"/>
        </w:rPr>
        <w:tab/>
        <w:t>As above</w:t>
      </w:r>
    </w:p>
    <w:p w14:paraId="309191B1" w14:textId="2C0EA4A0" w:rsidR="00093CDC" w:rsidRPr="004B7CDF" w:rsidRDefault="00093CDC" w:rsidP="009512CE">
      <w:pPr>
        <w:pStyle w:val="VCAAbodyindentedandhanging"/>
        <w:rPr>
          <w:lang w:val="en-AU"/>
        </w:rPr>
      </w:pPr>
      <w:r w:rsidRPr="004B7CDF">
        <w:rPr>
          <w:lang w:val="en-AU"/>
        </w:rPr>
        <w:t>Achievement standard extract:</w:t>
      </w:r>
      <w:r w:rsidRPr="004B7CDF">
        <w:rPr>
          <w:lang w:val="en-AU"/>
        </w:rPr>
        <w:tab/>
        <w:t>As above</w:t>
      </w:r>
    </w:p>
    <w:p w14:paraId="5B8EFE27" w14:textId="53340B8B" w:rsidR="00093CDC" w:rsidRPr="004B7CDF" w:rsidRDefault="00093CDC" w:rsidP="00093CDC">
      <w:pPr>
        <w:pStyle w:val="VCAAHeading4"/>
        <w:rPr>
          <w:lang w:val="en-AU"/>
        </w:rPr>
      </w:pPr>
      <w:r w:rsidRPr="004B7CDF">
        <w:rPr>
          <w:lang w:val="en-AU"/>
        </w:rPr>
        <w:t xml:space="preserve">Question 4 </w:t>
      </w:r>
      <w:r w:rsidRPr="004B7CDF">
        <w:rPr>
          <w:lang w:val="en-AU"/>
        </w:rPr>
        <w:tab/>
      </w:r>
      <w:r w:rsidRPr="004B7CDF">
        <w:rPr>
          <w:lang w:val="en-AU"/>
        </w:rPr>
        <w:tab/>
      </w:r>
      <w:r w:rsidRPr="004B7CDF">
        <w:rPr>
          <w:lang w:val="en-AU"/>
        </w:rPr>
        <w:tab/>
      </w:r>
    </w:p>
    <w:p w14:paraId="17B9099E" w14:textId="0FF4088E" w:rsidR="00093CDC" w:rsidRPr="004B7CDF" w:rsidRDefault="00093CDC" w:rsidP="00093CDC">
      <w:pPr>
        <w:pStyle w:val="VCAAbodyindentedandhanging"/>
        <w:rPr>
          <w:lang w:val="en-AU"/>
        </w:rPr>
      </w:pPr>
      <w:r w:rsidRPr="004B7CDF">
        <w:rPr>
          <w:lang w:val="en-AU"/>
        </w:rPr>
        <w:t>Question type:</w:t>
      </w:r>
      <w:r w:rsidRPr="004B7CDF">
        <w:rPr>
          <w:lang w:val="en-AU"/>
        </w:rPr>
        <w:tab/>
        <w:t>Short written response</w:t>
      </w:r>
    </w:p>
    <w:p w14:paraId="30B2B802" w14:textId="72A19C58" w:rsidR="00093CDC" w:rsidRPr="004B7CDF" w:rsidRDefault="00093CDC" w:rsidP="009512CE">
      <w:pPr>
        <w:pStyle w:val="VCAAbodyindentedandhanging"/>
        <w:rPr>
          <w:lang w:val="en-AU"/>
        </w:rPr>
      </w:pPr>
      <w:r w:rsidRPr="004B7CDF">
        <w:rPr>
          <w:lang w:val="en-AU"/>
        </w:rPr>
        <w:t>Targeted content description</w:t>
      </w:r>
      <w:r w:rsidRPr="004B7CDF">
        <w:rPr>
          <w:lang w:val="en-AU"/>
        </w:rPr>
        <w:tab/>
        <w:t>Describe what they have learnt about themselves and others from intercultural experiences including a critical perspective on and respect for their own and others’ cultures (VCICCB006)</w:t>
      </w:r>
    </w:p>
    <w:p w14:paraId="5DFAC686" w14:textId="489628C4" w:rsidR="00093CDC" w:rsidRPr="004B7CDF" w:rsidRDefault="00093CDC" w:rsidP="009512CE">
      <w:pPr>
        <w:pStyle w:val="VCAAbodyindentedandhanging"/>
        <w:rPr>
          <w:lang w:val="en-AU"/>
        </w:rPr>
      </w:pPr>
      <w:r w:rsidRPr="004B7CDF">
        <w:rPr>
          <w:lang w:val="en-AU"/>
        </w:rPr>
        <w:t>Achievement standard extract</w:t>
      </w:r>
      <w:r w:rsidR="009D46FE" w:rsidRPr="004B7CDF">
        <w:rPr>
          <w:lang w:val="en-AU"/>
        </w:rPr>
        <w:t>:</w:t>
      </w:r>
      <w:r w:rsidR="009D46FE" w:rsidRPr="004B7CDF">
        <w:rPr>
          <w:lang w:val="en-AU"/>
        </w:rPr>
        <w:tab/>
      </w:r>
      <w:r w:rsidRPr="004B7CDF">
        <w:rPr>
          <w:lang w:val="en-AU"/>
        </w:rPr>
        <w:t>…</w:t>
      </w:r>
      <w:r w:rsidR="009D46FE" w:rsidRPr="004B7CDF">
        <w:rPr>
          <w:lang w:val="en-AU"/>
        </w:rPr>
        <w:t xml:space="preserve"> </w:t>
      </w:r>
      <w:r w:rsidRPr="004B7CDF">
        <w:rPr>
          <w:lang w:val="en-AU"/>
        </w:rPr>
        <w:t>explain what they have learnt about themselves and others from intercultural experiences</w:t>
      </w:r>
    </w:p>
    <w:p w14:paraId="789EFADD" w14:textId="43A6D51F" w:rsidR="00093CDC" w:rsidRPr="004B7CDF" w:rsidRDefault="009D46FE" w:rsidP="009512CE">
      <w:pPr>
        <w:pStyle w:val="VCAAbodyindentedandhanging"/>
        <w:ind w:firstLine="0"/>
        <w:rPr>
          <w:lang w:val="en-AU"/>
        </w:rPr>
      </w:pPr>
      <w:r w:rsidRPr="004B7CDF">
        <w:rPr>
          <w:lang w:val="en-AU"/>
        </w:rPr>
        <w:t>… d</w:t>
      </w:r>
      <w:r w:rsidR="00093CDC" w:rsidRPr="004B7CDF">
        <w:rPr>
          <w:lang w:val="en-AU"/>
        </w:rPr>
        <w:t xml:space="preserve">evelop critical perspective on and respect for their </w:t>
      </w:r>
      <w:r w:rsidR="00AB0994" w:rsidRPr="004B7CDF">
        <w:rPr>
          <w:lang w:val="en-AU"/>
        </w:rPr>
        <w:t xml:space="preserve">  </w:t>
      </w:r>
      <w:r w:rsidR="00093CDC" w:rsidRPr="004B7CDF">
        <w:rPr>
          <w:lang w:val="en-AU"/>
        </w:rPr>
        <w:t>own and others’ cultures</w:t>
      </w:r>
      <w:r w:rsidRPr="004B7CDF">
        <w:rPr>
          <w:lang w:val="en-AU"/>
        </w:rPr>
        <w:t>.</w:t>
      </w:r>
    </w:p>
    <w:p w14:paraId="5349F4C0" w14:textId="7DB13564" w:rsidR="00093CDC" w:rsidRPr="004B7CDF" w:rsidRDefault="00093CDC" w:rsidP="00093CDC">
      <w:pPr>
        <w:pStyle w:val="VCAAbodyindentedandhanging"/>
        <w:rPr>
          <w:lang w:val="en-AU"/>
        </w:rPr>
      </w:pPr>
    </w:p>
    <w:p w14:paraId="1B08E080" w14:textId="77777777" w:rsidR="00093CDC" w:rsidRPr="004B7CDF" w:rsidRDefault="00093CDC" w:rsidP="00093CDC">
      <w:pPr>
        <w:pStyle w:val="VCAAHeading3"/>
        <w:rPr>
          <w:lang w:val="en-AU"/>
        </w:rPr>
      </w:pPr>
      <w:r w:rsidRPr="004B7CDF">
        <w:rPr>
          <w:lang w:val="en-AU"/>
        </w:rPr>
        <w:t>Task materials and equipment required</w:t>
      </w:r>
    </w:p>
    <w:p w14:paraId="3E99602C" w14:textId="77777777" w:rsidR="00093CDC" w:rsidRPr="004B7CDF" w:rsidRDefault="00093CDC" w:rsidP="00093CDC">
      <w:pPr>
        <w:pStyle w:val="VCAAbullet"/>
        <w:rPr>
          <w:lang w:val="en-AU"/>
        </w:rPr>
      </w:pPr>
      <w:r w:rsidRPr="004B7CDF">
        <w:rPr>
          <w:lang w:val="en-AU"/>
        </w:rPr>
        <w:t xml:space="preserve">Teacher ensures that students have access to, and are familiar with the Insight Assessment Platform: </w:t>
      </w:r>
    </w:p>
    <w:p w14:paraId="1D0B5160" w14:textId="77777777" w:rsidR="00093CDC" w:rsidRPr="004B7CDF" w:rsidRDefault="00093CDC" w:rsidP="00093CDC">
      <w:pPr>
        <w:pStyle w:val="VCAAbulletlevel2"/>
        <w:rPr>
          <w:lang w:val="en-AU"/>
        </w:rPr>
      </w:pPr>
      <w:r w:rsidRPr="004B7CDF">
        <w:rPr>
          <w:lang w:val="en-AU"/>
        </w:rPr>
        <w:t xml:space="preserve">For non-government schools, make sure student data is uploaded onto the Insight Assessment Platform. For assistance, see the </w:t>
      </w:r>
      <w:hyperlink w:anchor="FrequentlyAskedQuestions" w:history="1">
        <w:r w:rsidRPr="004B7CDF">
          <w:rPr>
            <w:rStyle w:val="Hyperlink"/>
            <w:lang w:val="en-AU"/>
          </w:rPr>
          <w:t>Frequently asked questions</w:t>
        </w:r>
      </w:hyperlink>
      <w:r w:rsidRPr="004B7CDF">
        <w:rPr>
          <w:lang w:val="en-AU"/>
        </w:rPr>
        <w:t xml:space="preserve"> section of this guide.</w:t>
      </w:r>
    </w:p>
    <w:p w14:paraId="563D9E19" w14:textId="77777777" w:rsidR="00093CDC" w:rsidRPr="004B7CDF" w:rsidRDefault="00093CDC" w:rsidP="00093CDC">
      <w:pPr>
        <w:pStyle w:val="VCAAbulletlevel2"/>
        <w:rPr>
          <w:lang w:val="en-AU"/>
        </w:rPr>
      </w:pPr>
      <w:r w:rsidRPr="004B7CDF">
        <w:rPr>
          <w:lang w:val="en-AU"/>
        </w:rPr>
        <w:t xml:space="preserve">Practice tasks are available through </w:t>
      </w:r>
      <w:r w:rsidRPr="004B7CDF">
        <w:rPr>
          <w:i/>
          <w:lang w:val="en-AU"/>
        </w:rPr>
        <w:t>Online Testing</w:t>
      </w:r>
      <w:r w:rsidRPr="004B7CDF">
        <w:rPr>
          <w:lang w:val="en-AU"/>
        </w:rPr>
        <w:t xml:space="preserve"> on the platform. Please note that an administration guide and marking guide are not available for the practice tasks.</w:t>
      </w:r>
    </w:p>
    <w:p w14:paraId="14E71733" w14:textId="12AEFBE7" w:rsidR="00093CDC" w:rsidRPr="004B7CDF" w:rsidRDefault="00093CDC" w:rsidP="00093CDC">
      <w:pPr>
        <w:pStyle w:val="VCAAbullet"/>
        <w:rPr>
          <w:lang w:val="en-AU"/>
        </w:rPr>
      </w:pPr>
      <w:r w:rsidRPr="004B7CDF">
        <w:rPr>
          <w:lang w:val="en-AU"/>
        </w:rPr>
        <w:t xml:space="preserve">Teacher assigns the </w:t>
      </w:r>
      <w:r w:rsidR="00AB0994" w:rsidRPr="004B7CDF">
        <w:rPr>
          <w:lang w:val="en-AU"/>
        </w:rPr>
        <w:t>Joshi</w:t>
      </w:r>
      <w:r w:rsidRPr="004B7CDF">
        <w:rPr>
          <w:lang w:val="en-AU"/>
        </w:rPr>
        <w:t xml:space="preserve"> task bundle to each student.</w:t>
      </w:r>
    </w:p>
    <w:p w14:paraId="0071CB82" w14:textId="77777777" w:rsidR="00093CDC" w:rsidRPr="004B7CDF" w:rsidRDefault="00093CDC" w:rsidP="00093CDC">
      <w:pPr>
        <w:pStyle w:val="VCAAHeading3"/>
        <w:rPr>
          <w:lang w:val="en-AU"/>
        </w:rPr>
      </w:pPr>
      <w:r w:rsidRPr="004B7CDF">
        <w:rPr>
          <w:lang w:val="en-AU"/>
        </w:rPr>
        <w:t xml:space="preserve">Administration instructions </w:t>
      </w:r>
    </w:p>
    <w:p w14:paraId="2898F4BF" w14:textId="77777777" w:rsidR="00093CDC" w:rsidRPr="004B7CDF" w:rsidRDefault="00093CDC" w:rsidP="00093CDC">
      <w:pPr>
        <w:pStyle w:val="VCAAbullet"/>
        <w:rPr>
          <w:lang w:val="en-AU"/>
        </w:rPr>
      </w:pPr>
      <w:r w:rsidRPr="004B7CDF">
        <w:rPr>
          <w:lang w:val="en-AU"/>
        </w:rPr>
        <w:t>Teachers can help students with reading the stimulus and questions, explaining difficult or unfamiliar words, typing answers (scribing) and using their computer.</w:t>
      </w:r>
    </w:p>
    <w:p w14:paraId="0EF217E9" w14:textId="77777777" w:rsidR="00093CDC" w:rsidRPr="004B7CDF" w:rsidRDefault="00093CDC" w:rsidP="00093CDC">
      <w:pPr>
        <w:pStyle w:val="VCAAbullet"/>
        <w:rPr>
          <w:lang w:val="en-AU"/>
        </w:rPr>
      </w:pPr>
      <w:r w:rsidRPr="004B7CDF">
        <w:rPr>
          <w:lang w:val="en-AU"/>
        </w:rPr>
        <w:t xml:space="preserve">Teachers may need to give extra explanatory help to students for whom English is an additional language (EAL). </w:t>
      </w:r>
    </w:p>
    <w:p w14:paraId="788C006C" w14:textId="77777777" w:rsidR="00093CDC" w:rsidRPr="004B7CDF" w:rsidRDefault="00093CDC" w:rsidP="00093CDC">
      <w:pPr>
        <w:pStyle w:val="VCAAbullet"/>
        <w:rPr>
          <w:lang w:val="en-AU"/>
        </w:rPr>
      </w:pPr>
      <w:r w:rsidRPr="004B7CDF">
        <w:rPr>
          <w:lang w:val="en-AU"/>
        </w:rPr>
        <w:t>Teachers should not prompt students with answers or help them with their thinking.</w:t>
      </w:r>
    </w:p>
    <w:p w14:paraId="2DF92F53" w14:textId="77777777" w:rsidR="00093CDC" w:rsidRPr="004B7CDF" w:rsidRDefault="00093CDC" w:rsidP="00093CDC">
      <w:pPr>
        <w:pStyle w:val="VCAAbullet"/>
        <w:rPr>
          <w:lang w:val="en-AU"/>
        </w:rPr>
      </w:pPr>
      <w:r w:rsidRPr="004B7CDF">
        <w:rPr>
          <w:lang w:val="en-AU"/>
        </w:rPr>
        <w:t xml:space="preserve">Students are not allowed to talk or discuss the questions during the assessment. </w:t>
      </w:r>
    </w:p>
    <w:p w14:paraId="4B995D97" w14:textId="77777777" w:rsidR="00093CDC" w:rsidRPr="004B7CDF" w:rsidRDefault="00093CDC" w:rsidP="00093CDC">
      <w:pPr>
        <w:pStyle w:val="VCAAHeading3"/>
        <w:rPr>
          <w:lang w:val="en-AU"/>
        </w:rPr>
      </w:pPr>
      <w:r w:rsidRPr="004B7CDF">
        <w:rPr>
          <w:lang w:val="en-AU"/>
        </w:rPr>
        <w:t>Introducing the task</w:t>
      </w:r>
    </w:p>
    <w:p w14:paraId="55A84CE9" w14:textId="77777777" w:rsidR="00093CDC" w:rsidRPr="004B7CDF" w:rsidRDefault="00093CDC" w:rsidP="00093CDC">
      <w:pPr>
        <w:pStyle w:val="VCAAbody"/>
        <w:rPr>
          <w:lang w:val="en-AU"/>
        </w:rPr>
      </w:pPr>
      <w:r w:rsidRPr="004B7CDF">
        <w:rPr>
          <w:lang w:val="en-AU"/>
        </w:rPr>
        <w:t>Teacher says to the class:</w:t>
      </w:r>
    </w:p>
    <w:p w14:paraId="349B656E" w14:textId="77777777" w:rsidR="00093CDC" w:rsidRPr="004B7CDF" w:rsidRDefault="00093CDC" w:rsidP="00A66325">
      <w:pPr>
        <w:pStyle w:val="VCAAbulletedindenteditalics"/>
      </w:pPr>
      <w:r w:rsidRPr="004B7CDF">
        <w:t xml:space="preserve">You are going to read a short story about the cultural practices of different people. </w:t>
      </w:r>
    </w:p>
    <w:p w14:paraId="488EFE2F" w14:textId="77777777" w:rsidR="00093CDC" w:rsidRPr="004B7CDF" w:rsidRDefault="00093CDC" w:rsidP="00A66325">
      <w:pPr>
        <w:pStyle w:val="VCAAbulletedindenteditalics"/>
      </w:pPr>
      <w:r w:rsidRPr="004B7CDF">
        <w:t>The purpose of this task is for you to think about how cultural practices influence people’s relationships.</w:t>
      </w:r>
    </w:p>
    <w:p w14:paraId="30BA2705" w14:textId="77777777" w:rsidR="00093CDC" w:rsidRPr="004B7CDF" w:rsidRDefault="00093CDC" w:rsidP="00A66325">
      <w:pPr>
        <w:pStyle w:val="VCAAbulletedindenteditalics"/>
      </w:pPr>
      <w:r w:rsidRPr="004B7CDF">
        <w:t xml:space="preserve">After reading the story, please answer the questions. </w:t>
      </w:r>
    </w:p>
    <w:p w14:paraId="7077AB67" w14:textId="40331835" w:rsidR="00093CDC" w:rsidRPr="004B7CDF" w:rsidRDefault="00093CDC" w:rsidP="00A66325">
      <w:pPr>
        <w:pStyle w:val="VCAAbulletedindenteditalics"/>
      </w:pPr>
      <w:r w:rsidRPr="004B7CDF">
        <w:t>For multiple</w:t>
      </w:r>
      <w:r w:rsidR="009D46FE" w:rsidRPr="004B7CDF">
        <w:t>-</w:t>
      </w:r>
      <w:r w:rsidRPr="004B7CDF">
        <w:t>choice questions, please select the answer option(s)</w:t>
      </w:r>
      <w:r w:rsidR="009D46FE" w:rsidRPr="004B7CDF">
        <w:t>.</w:t>
      </w:r>
    </w:p>
    <w:p w14:paraId="39F77E49" w14:textId="77777777" w:rsidR="00093CDC" w:rsidRPr="004B7CDF" w:rsidRDefault="00093CDC" w:rsidP="00A66325">
      <w:pPr>
        <w:pStyle w:val="VCAAbulletedindenteditalics"/>
      </w:pPr>
      <w:r w:rsidRPr="004B7CDF">
        <w:t>For questions that require a written response, type your answer in the space provided.</w:t>
      </w:r>
    </w:p>
    <w:p w14:paraId="66B497B3" w14:textId="77777777" w:rsidR="00093CDC" w:rsidRPr="004B7CDF" w:rsidRDefault="00093CDC" w:rsidP="00A66325">
      <w:pPr>
        <w:pStyle w:val="VCAAbulletedindenteditalics"/>
      </w:pPr>
      <w:r w:rsidRPr="004B7CDF">
        <w:t>Please answer quietly. Do not say your answers aloud.</w:t>
      </w:r>
    </w:p>
    <w:p w14:paraId="7FC65A64" w14:textId="03348F3C" w:rsidR="00093CDC" w:rsidRPr="004B7CDF" w:rsidRDefault="00093CDC" w:rsidP="00A66325">
      <w:pPr>
        <w:pStyle w:val="VCAAbulletedindenteditalics"/>
      </w:pPr>
      <w:r w:rsidRPr="004B7CDF">
        <w:t>If you have any questions, please raise your hand. I will come to you.</w:t>
      </w:r>
    </w:p>
    <w:p w14:paraId="7786A144" w14:textId="77777777" w:rsidR="00093CDC" w:rsidRPr="004B7CDF" w:rsidRDefault="00093CDC" w:rsidP="00093CDC">
      <w:pPr>
        <w:pStyle w:val="VCAAHeading3"/>
        <w:rPr>
          <w:lang w:val="en-AU"/>
        </w:rPr>
      </w:pPr>
      <w:r w:rsidRPr="004B7CDF">
        <w:rPr>
          <w:lang w:val="en-AU"/>
        </w:rPr>
        <w:t xml:space="preserve">Marking the task </w:t>
      </w:r>
    </w:p>
    <w:p w14:paraId="02E59FF9" w14:textId="2722CBAD" w:rsidR="00093CDC" w:rsidRPr="004B7CDF" w:rsidRDefault="00093CDC" w:rsidP="00093CDC">
      <w:pPr>
        <w:pStyle w:val="VCAAbody"/>
        <w:rPr>
          <w:lang w:val="en-AU"/>
        </w:rPr>
      </w:pPr>
      <w:r w:rsidRPr="004B7CDF">
        <w:rPr>
          <w:lang w:val="en-AU"/>
        </w:rPr>
        <w:t xml:space="preserve">Use the </w:t>
      </w:r>
      <w:r w:rsidR="00AB0994" w:rsidRPr="004B7CDF">
        <w:rPr>
          <w:lang w:val="en-AU"/>
        </w:rPr>
        <w:t>Joshi</w:t>
      </w:r>
      <w:r w:rsidRPr="004B7CDF">
        <w:rPr>
          <w:lang w:val="en-AU"/>
        </w:rPr>
        <w:t xml:space="preserve"> marking guide to mark the students’ work.</w:t>
      </w:r>
    </w:p>
    <w:p w14:paraId="3E36C715" w14:textId="77777777" w:rsidR="00093CDC" w:rsidRPr="004B7CDF" w:rsidRDefault="00093CDC" w:rsidP="00093CDC">
      <w:pPr>
        <w:pStyle w:val="VCAAbody"/>
        <w:rPr>
          <w:lang w:val="en-AU"/>
        </w:rPr>
      </w:pPr>
      <w:r w:rsidRPr="004B7CDF">
        <w:rPr>
          <w:lang w:val="en-AU"/>
        </w:rPr>
        <w:br w:type="page"/>
      </w:r>
    </w:p>
    <w:p w14:paraId="74C7A085" w14:textId="5B5356FF" w:rsidR="00B94E48" w:rsidRPr="004B7CDF" w:rsidRDefault="00B94E48" w:rsidP="00B94E48">
      <w:pPr>
        <w:pStyle w:val="VCAAHeading2"/>
        <w:rPr>
          <w:color w:val="0070C0"/>
          <w:lang w:val="en-AU"/>
        </w:rPr>
      </w:pPr>
      <w:bookmarkStart w:id="52" w:name="_Toc11927404"/>
      <w:r w:rsidRPr="004B7CDF">
        <w:rPr>
          <w:lang w:val="en-AU"/>
        </w:rPr>
        <w:t>Uluru Campground – administration guide</w:t>
      </w:r>
      <w:bookmarkEnd w:id="52"/>
      <w:r w:rsidRPr="004B7CDF">
        <w:rPr>
          <w:lang w:val="en-AU"/>
        </w:rPr>
        <w:t xml:space="preserve"> </w:t>
      </w:r>
    </w:p>
    <w:p w14:paraId="296605E7" w14:textId="77777777" w:rsidR="00B94E48" w:rsidRPr="004B7CDF" w:rsidRDefault="00B94E48" w:rsidP="00B94E48">
      <w:pPr>
        <w:pStyle w:val="VCAAHeading3"/>
        <w:rPr>
          <w:lang w:val="en-AU"/>
        </w:rPr>
      </w:pPr>
      <w:r w:rsidRPr="004B7CDF">
        <w:rPr>
          <w:lang w:val="en-AU"/>
        </w:rPr>
        <w:t>Task details</w:t>
      </w:r>
    </w:p>
    <w:p w14:paraId="49FD44DC" w14:textId="19B20150" w:rsidR="00B94E48" w:rsidRPr="004B7CDF" w:rsidRDefault="00B94E48" w:rsidP="00B94E48">
      <w:pPr>
        <w:pStyle w:val="VCAAbodyindentedandhanging"/>
        <w:rPr>
          <w:lang w:val="en-AU"/>
        </w:rPr>
      </w:pPr>
      <w:r w:rsidRPr="004B7CDF">
        <w:rPr>
          <w:lang w:val="en-AU"/>
        </w:rPr>
        <w:t>Title:</w:t>
      </w:r>
      <w:r w:rsidRPr="004B7CDF">
        <w:rPr>
          <w:lang w:val="en-AU"/>
        </w:rPr>
        <w:tab/>
        <w:t>Uluru Campground</w:t>
      </w:r>
    </w:p>
    <w:p w14:paraId="144792E0" w14:textId="70DEB447" w:rsidR="00B94E48" w:rsidRPr="004B7CDF" w:rsidRDefault="00B94E48" w:rsidP="00B94E48">
      <w:pPr>
        <w:pStyle w:val="VCAAbodyindentedandhanging"/>
        <w:rPr>
          <w:lang w:val="en-AU"/>
        </w:rPr>
      </w:pPr>
      <w:r w:rsidRPr="004B7CDF">
        <w:rPr>
          <w:lang w:val="en-AU"/>
        </w:rPr>
        <w:t>Description:</w:t>
      </w:r>
      <w:r w:rsidRPr="004B7CDF">
        <w:rPr>
          <w:lang w:val="en-AU"/>
        </w:rPr>
        <w:tab/>
        <w:t>Students consider the effects of intercultural experiences on different cultural groups</w:t>
      </w:r>
      <w:r w:rsidR="009D46FE" w:rsidRPr="004B7CDF">
        <w:rPr>
          <w:lang w:val="en-AU"/>
        </w:rPr>
        <w:t>.</w:t>
      </w:r>
    </w:p>
    <w:p w14:paraId="18DA64E2" w14:textId="28810A33" w:rsidR="00B94E48" w:rsidRPr="004B7CDF" w:rsidRDefault="00005C91" w:rsidP="00B94E48">
      <w:pPr>
        <w:pStyle w:val="VCAAbodyindentedandhanging"/>
        <w:rPr>
          <w:lang w:val="en-AU"/>
        </w:rPr>
      </w:pPr>
      <w:r w:rsidRPr="004B7CDF">
        <w:rPr>
          <w:lang w:val="en-AU"/>
        </w:rPr>
        <w:t xml:space="preserve">Year </w:t>
      </w:r>
      <w:r w:rsidR="00CD3AFA" w:rsidRPr="004B7CDF">
        <w:rPr>
          <w:lang w:val="en-AU"/>
        </w:rPr>
        <w:t>l</w:t>
      </w:r>
      <w:r w:rsidRPr="004B7CDF">
        <w:rPr>
          <w:lang w:val="en-AU"/>
        </w:rPr>
        <w:t>evel:</w:t>
      </w:r>
      <w:r w:rsidR="00B94E48" w:rsidRPr="004B7CDF">
        <w:rPr>
          <w:lang w:val="en-AU"/>
        </w:rPr>
        <w:tab/>
        <w:t>Years 3 and 4</w:t>
      </w:r>
    </w:p>
    <w:p w14:paraId="0D5CECD9" w14:textId="61051859" w:rsidR="00B94E48" w:rsidRPr="004B7CDF" w:rsidRDefault="00B94E48" w:rsidP="00B94E48">
      <w:pPr>
        <w:pStyle w:val="VCAAbodyindentedandhanging"/>
        <w:rPr>
          <w:lang w:val="en-AU"/>
        </w:rPr>
      </w:pPr>
      <w:r w:rsidRPr="004B7CDF">
        <w:rPr>
          <w:lang w:val="en-AU"/>
        </w:rPr>
        <w:t>Duration:</w:t>
      </w:r>
      <w:r w:rsidRPr="004B7CDF">
        <w:rPr>
          <w:lang w:val="en-AU"/>
        </w:rPr>
        <w:tab/>
        <w:t>Approximately 25 minutes</w:t>
      </w:r>
    </w:p>
    <w:p w14:paraId="40F703E5" w14:textId="77777777" w:rsidR="00B94E48" w:rsidRPr="004B7CDF" w:rsidRDefault="00B94E48" w:rsidP="00B94E48">
      <w:pPr>
        <w:pStyle w:val="VCAAbodyindentedandhanging"/>
        <w:rPr>
          <w:lang w:val="en-AU"/>
        </w:rPr>
      </w:pPr>
      <w:r w:rsidRPr="004B7CDF">
        <w:rPr>
          <w:lang w:val="en-AU"/>
        </w:rPr>
        <w:t>Stimulus:</w:t>
      </w:r>
      <w:r w:rsidRPr="004B7CDF">
        <w:rPr>
          <w:lang w:val="en-AU"/>
        </w:rPr>
        <w:tab/>
        <w:t>Text</w:t>
      </w:r>
    </w:p>
    <w:p w14:paraId="5F5D3178" w14:textId="77777777" w:rsidR="00B94E48" w:rsidRPr="004B7CDF" w:rsidRDefault="00B94E48" w:rsidP="00B94E48">
      <w:pPr>
        <w:pStyle w:val="VCAAHeading3"/>
        <w:rPr>
          <w:lang w:val="en-AU"/>
        </w:rPr>
      </w:pPr>
      <w:r w:rsidRPr="004B7CDF">
        <w:rPr>
          <w:lang w:val="en-AU"/>
        </w:rPr>
        <w:t>Questions</w:t>
      </w:r>
    </w:p>
    <w:p w14:paraId="153FBB29" w14:textId="08EA1984" w:rsidR="00B94E48" w:rsidRPr="004B7CDF" w:rsidRDefault="00B94E48" w:rsidP="00B94E48">
      <w:pPr>
        <w:pStyle w:val="VCAAHeading4"/>
        <w:rPr>
          <w:lang w:val="en-AU"/>
        </w:rPr>
      </w:pPr>
      <w:r w:rsidRPr="004B7CDF">
        <w:rPr>
          <w:lang w:val="en-AU"/>
        </w:rPr>
        <w:t>Questions 1–6</w:t>
      </w:r>
    </w:p>
    <w:p w14:paraId="48FBE351" w14:textId="521DE580" w:rsidR="00B94E48" w:rsidRPr="004B7CDF" w:rsidRDefault="00B94E48" w:rsidP="009512CE">
      <w:pPr>
        <w:pStyle w:val="VCAAbodyindentedandhanging"/>
        <w:rPr>
          <w:lang w:val="en-AU"/>
        </w:rPr>
      </w:pPr>
      <w:r w:rsidRPr="004B7CDF">
        <w:rPr>
          <w:lang w:val="en-AU"/>
        </w:rPr>
        <w:t>Question type:</w:t>
      </w:r>
      <w:r w:rsidRPr="004B7CDF">
        <w:rPr>
          <w:lang w:val="en-AU"/>
        </w:rPr>
        <w:tab/>
        <w:t>Multiple-choice questions</w:t>
      </w:r>
    </w:p>
    <w:p w14:paraId="024C88F3" w14:textId="261A6567" w:rsidR="00B94E48" w:rsidRPr="004B7CDF" w:rsidRDefault="00B94E48" w:rsidP="009512CE">
      <w:pPr>
        <w:pStyle w:val="VCAAbodyindentedandhanging"/>
        <w:rPr>
          <w:lang w:val="en-AU"/>
        </w:rPr>
      </w:pPr>
      <w:r w:rsidRPr="004B7CDF">
        <w:rPr>
          <w:lang w:val="en-AU"/>
        </w:rPr>
        <w:t>Targeted content description:</w:t>
      </w:r>
      <w:r w:rsidRPr="004B7CDF">
        <w:rPr>
          <w:lang w:val="en-AU"/>
        </w:rPr>
        <w:tab/>
        <w:t xml:space="preserve">Describe </w:t>
      </w:r>
      <w:r w:rsidRPr="004B7CDF">
        <w:rPr>
          <w:color w:val="000000" w:themeColor="text1"/>
          <w:lang w:val="en-AU"/>
        </w:rPr>
        <w:t>what they have learnt about themselves and others from intercultural experiences including a critical perspective on and respect for their own and others’ cultures (VCICCB006)</w:t>
      </w:r>
    </w:p>
    <w:p w14:paraId="4D2E82AE" w14:textId="79711E0A" w:rsidR="00B94E48" w:rsidRPr="004B7CDF" w:rsidRDefault="00B94E48" w:rsidP="009512CE">
      <w:pPr>
        <w:pStyle w:val="VCAAbodyindentedandhanging"/>
        <w:rPr>
          <w:lang w:val="en-AU"/>
        </w:rPr>
      </w:pPr>
      <w:r w:rsidRPr="004B7CDF">
        <w:rPr>
          <w:lang w:val="en-AU"/>
        </w:rPr>
        <w:t>Achievement standard extract:</w:t>
      </w:r>
      <w:r w:rsidR="009D46FE" w:rsidRPr="004B7CDF">
        <w:rPr>
          <w:lang w:val="en-AU"/>
        </w:rPr>
        <w:tab/>
      </w:r>
      <w:r w:rsidRPr="004B7CDF">
        <w:rPr>
          <w:lang w:val="en-AU"/>
        </w:rPr>
        <w:t>…</w:t>
      </w:r>
      <w:r w:rsidR="009D46FE" w:rsidRPr="004B7CDF">
        <w:rPr>
          <w:lang w:val="en-AU"/>
        </w:rPr>
        <w:t xml:space="preserve"> </w:t>
      </w:r>
      <w:r w:rsidRPr="004B7CDF">
        <w:rPr>
          <w:lang w:val="en-AU"/>
        </w:rPr>
        <w:t>develop critical perspective on and respect for their own and others</w:t>
      </w:r>
      <w:r w:rsidR="009D46FE" w:rsidRPr="004B7CDF">
        <w:rPr>
          <w:lang w:val="en-AU"/>
        </w:rPr>
        <w:t>’</w:t>
      </w:r>
      <w:r w:rsidRPr="004B7CDF">
        <w:rPr>
          <w:lang w:val="en-AU"/>
        </w:rPr>
        <w:t xml:space="preserve"> cultures</w:t>
      </w:r>
      <w:r w:rsidR="009D46FE" w:rsidRPr="004B7CDF">
        <w:rPr>
          <w:lang w:val="en-AU"/>
        </w:rPr>
        <w:t>.</w:t>
      </w:r>
    </w:p>
    <w:p w14:paraId="0C583418" w14:textId="039A6BD5" w:rsidR="00B94E48" w:rsidRPr="004B7CDF" w:rsidRDefault="00B94E48" w:rsidP="00B94E48">
      <w:pPr>
        <w:pStyle w:val="VCAAHeading4"/>
        <w:rPr>
          <w:lang w:val="en-AU"/>
        </w:rPr>
      </w:pPr>
      <w:r w:rsidRPr="004B7CDF">
        <w:rPr>
          <w:lang w:val="en-AU"/>
        </w:rPr>
        <w:t>Questions 7</w:t>
      </w:r>
      <w:r w:rsidR="009D46FE" w:rsidRPr="004B7CDF">
        <w:rPr>
          <w:lang w:val="en-AU"/>
        </w:rPr>
        <w:t>–</w:t>
      </w:r>
      <w:r w:rsidRPr="004B7CDF">
        <w:rPr>
          <w:lang w:val="en-AU"/>
        </w:rPr>
        <w:t>8</w:t>
      </w:r>
    </w:p>
    <w:p w14:paraId="2ED32FE5" w14:textId="20389F4E" w:rsidR="00B94E48" w:rsidRPr="004B7CDF" w:rsidRDefault="00B94E48" w:rsidP="00B94E48">
      <w:pPr>
        <w:pStyle w:val="VCAAbodyindentedandhanging"/>
        <w:rPr>
          <w:lang w:val="en-AU"/>
        </w:rPr>
      </w:pPr>
      <w:r w:rsidRPr="004B7CDF">
        <w:rPr>
          <w:lang w:val="en-AU"/>
        </w:rPr>
        <w:t>Question type:</w:t>
      </w:r>
      <w:r w:rsidRPr="004B7CDF">
        <w:rPr>
          <w:lang w:val="en-AU"/>
        </w:rPr>
        <w:tab/>
        <w:t>Short written response</w:t>
      </w:r>
    </w:p>
    <w:p w14:paraId="76E1405A" w14:textId="77777777" w:rsidR="00B94E48" w:rsidRPr="004B7CDF" w:rsidRDefault="00B94E48" w:rsidP="00B94E48">
      <w:pPr>
        <w:pStyle w:val="VCAAbodyindentedandhanging"/>
        <w:rPr>
          <w:lang w:val="en-AU"/>
        </w:rPr>
      </w:pPr>
      <w:r w:rsidRPr="004B7CDF">
        <w:rPr>
          <w:lang w:val="en-AU"/>
        </w:rPr>
        <w:t>Targeted content description:</w:t>
      </w:r>
      <w:r w:rsidRPr="004B7CDF">
        <w:rPr>
          <w:lang w:val="en-AU"/>
        </w:rPr>
        <w:tab/>
        <w:t>As above</w:t>
      </w:r>
    </w:p>
    <w:p w14:paraId="47DAEF96" w14:textId="56278A24" w:rsidR="00B94E48" w:rsidRPr="004B7CDF" w:rsidRDefault="00B94E48" w:rsidP="00CD3AFA">
      <w:pPr>
        <w:pStyle w:val="VCAAbodyindentedandhanging"/>
        <w:rPr>
          <w:lang w:val="en-AU"/>
        </w:rPr>
      </w:pPr>
      <w:r w:rsidRPr="004B7CDF">
        <w:rPr>
          <w:lang w:val="en-AU"/>
        </w:rPr>
        <w:t>Achievement standard extract:</w:t>
      </w:r>
      <w:r w:rsidRPr="004B7CDF">
        <w:rPr>
          <w:lang w:val="en-AU"/>
        </w:rPr>
        <w:tab/>
        <w:t>As above</w:t>
      </w:r>
    </w:p>
    <w:p w14:paraId="35261B58" w14:textId="77777777" w:rsidR="00B94E48" w:rsidRPr="004B7CDF" w:rsidRDefault="00B94E48" w:rsidP="00B94E48">
      <w:pPr>
        <w:pStyle w:val="VCAAHeading3"/>
        <w:rPr>
          <w:lang w:val="en-AU"/>
        </w:rPr>
      </w:pPr>
      <w:r w:rsidRPr="004B7CDF">
        <w:rPr>
          <w:lang w:val="en-AU"/>
        </w:rPr>
        <w:t>Task materials and equipment required</w:t>
      </w:r>
    </w:p>
    <w:p w14:paraId="11F3CE3F" w14:textId="77777777" w:rsidR="00B94E48" w:rsidRPr="004B7CDF" w:rsidRDefault="00B94E48" w:rsidP="00B94E48">
      <w:pPr>
        <w:pStyle w:val="VCAAbullet"/>
        <w:rPr>
          <w:lang w:val="en-AU"/>
        </w:rPr>
      </w:pPr>
      <w:r w:rsidRPr="004B7CDF">
        <w:rPr>
          <w:lang w:val="en-AU"/>
        </w:rPr>
        <w:t xml:space="preserve">Teacher ensures that students have access to, and are familiar with the Insight Assessment Platform: </w:t>
      </w:r>
    </w:p>
    <w:p w14:paraId="513C011B" w14:textId="77777777" w:rsidR="00B94E48" w:rsidRPr="004B7CDF" w:rsidRDefault="00B94E48" w:rsidP="00B94E48">
      <w:pPr>
        <w:pStyle w:val="VCAAbulletlevel2"/>
        <w:rPr>
          <w:lang w:val="en-AU"/>
        </w:rPr>
      </w:pPr>
      <w:r w:rsidRPr="004B7CDF">
        <w:rPr>
          <w:lang w:val="en-AU"/>
        </w:rPr>
        <w:t xml:space="preserve">For non-government schools, make sure student data is uploaded onto the Insight Assessment Platform. For assistance, see the </w:t>
      </w:r>
      <w:hyperlink w:anchor="FrequentlyAskedQuestions" w:history="1">
        <w:r w:rsidRPr="004B7CDF">
          <w:rPr>
            <w:rStyle w:val="Hyperlink"/>
            <w:lang w:val="en-AU"/>
          </w:rPr>
          <w:t>Frequently asked questions</w:t>
        </w:r>
      </w:hyperlink>
      <w:r w:rsidRPr="004B7CDF">
        <w:rPr>
          <w:lang w:val="en-AU"/>
        </w:rPr>
        <w:t xml:space="preserve"> section of this guide.</w:t>
      </w:r>
    </w:p>
    <w:p w14:paraId="060347D2" w14:textId="77777777" w:rsidR="00B94E48" w:rsidRPr="004B7CDF" w:rsidRDefault="00B94E48" w:rsidP="00B94E48">
      <w:pPr>
        <w:pStyle w:val="VCAAbulletlevel2"/>
        <w:rPr>
          <w:lang w:val="en-AU"/>
        </w:rPr>
      </w:pPr>
      <w:r w:rsidRPr="004B7CDF">
        <w:rPr>
          <w:lang w:val="en-AU"/>
        </w:rPr>
        <w:t xml:space="preserve">Practice tasks are available through </w:t>
      </w:r>
      <w:r w:rsidRPr="004B7CDF">
        <w:rPr>
          <w:i/>
          <w:lang w:val="en-AU"/>
        </w:rPr>
        <w:t>Online Testing</w:t>
      </w:r>
      <w:r w:rsidRPr="004B7CDF">
        <w:rPr>
          <w:lang w:val="en-AU"/>
        </w:rPr>
        <w:t xml:space="preserve"> on the platform. Please note that an administration guide and marking guide are not available for the practice tasks.</w:t>
      </w:r>
    </w:p>
    <w:p w14:paraId="46E7030E" w14:textId="1EA93AB4" w:rsidR="00B94E48" w:rsidRPr="004B7CDF" w:rsidRDefault="00B94E48" w:rsidP="00B94E48">
      <w:pPr>
        <w:pStyle w:val="VCAAbullet"/>
        <w:rPr>
          <w:lang w:val="en-AU"/>
        </w:rPr>
      </w:pPr>
      <w:r w:rsidRPr="004B7CDF">
        <w:rPr>
          <w:lang w:val="en-AU"/>
        </w:rPr>
        <w:t>Teacher assigns the Uluru Campground task bundle to each student.</w:t>
      </w:r>
    </w:p>
    <w:p w14:paraId="4160D727" w14:textId="77777777" w:rsidR="00C046F5" w:rsidRPr="004B7CDF" w:rsidRDefault="00C046F5">
      <w:pPr>
        <w:rPr>
          <w:rFonts w:ascii="Arial" w:hAnsi="Arial" w:cs="Arial"/>
          <w:b/>
          <w:sz w:val="28"/>
          <w:szCs w:val="24"/>
          <w:lang w:val="en-AU"/>
        </w:rPr>
      </w:pPr>
      <w:r w:rsidRPr="004B7CDF">
        <w:rPr>
          <w:lang w:val="en-AU"/>
        </w:rPr>
        <w:br w:type="page"/>
      </w:r>
    </w:p>
    <w:p w14:paraId="276CF9AB" w14:textId="1A54C6F1" w:rsidR="00B94E48" w:rsidRPr="004B7CDF" w:rsidRDefault="00B94E48" w:rsidP="00B94E48">
      <w:pPr>
        <w:pStyle w:val="VCAAHeading3"/>
        <w:rPr>
          <w:lang w:val="en-AU"/>
        </w:rPr>
      </w:pPr>
      <w:r w:rsidRPr="004B7CDF">
        <w:rPr>
          <w:lang w:val="en-AU"/>
        </w:rPr>
        <w:t xml:space="preserve">Administration instructions </w:t>
      </w:r>
    </w:p>
    <w:p w14:paraId="1AB2D6D6" w14:textId="77777777" w:rsidR="00B94E48" w:rsidRPr="004B7CDF" w:rsidRDefault="00B94E48" w:rsidP="00B94E48">
      <w:pPr>
        <w:pStyle w:val="VCAAbullet"/>
        <w:rPr>
          <w:lang w:val="en-AU"/>
        </w:rPr>
      </w:pPr>
      <w:r w:rsidRPr="004B7CDF">
        <w:rPr>
          <w:lang w:val="en-AU"/>
        </w:rPr>
        <w:t>Teachers can help students with reading the stimulus and questions, explaining difficult or unfamiliar words, typing answers (scribing) and using their computer.</w:t>
      </w:r>
    </w:p>
    <w:p w14:paraId="59E88EAE" w14:textId="77777777" w:rsidR="00B94E48" w:rsidRPr="004B7CDF" w:rsidRDefault="00B94E48" w:rsidP="00B94E48">
      <w:pPr>
        <w:pStyle w:val="VCAAbullet"/>
        <w:rPr>
          <w:lang w:val="en-AU"/>
        </w:rPr>
      </w:pPr>
      <w:r w:rsidRPr="004B7CDF">
        <w:rPr>
          <w:lang w:val="en-AU"/>
        </w:rPr>
        <w:t xml:space="preserve">Teachers may need to give extra explanatory help to students for whom English is an additional language (EAL). </w:t>
      </w:r>
    </w:p>
    <w:p w14:paraId="49B6993A" w14:textId="77777777" w:rsidR="00B94E48" w:rsidRPr="004B7CDF" w:rsidRDefault="00B94E48" w:rsidP="00B94E48">
      <w:pPr>
        <w:pStyle w:val="VCAAbullet"/>
        <w:rPr>
          <w:lang w:val="en-AU"/>
        </w:rPr>
      </w:pPr>
      <w:r w:rsidRPr="004B7CDF">
        <w:rPr>
          <w:lang w:val="en-AU"/>
        </w:rPr>
        <w:t>Teachers should not prompt students with answers or help them with their thinking.</w:t>
      </w:r>
    </w:p>
    <w:p w14:paraId="7D21351C" w14:textId="77777777" w:rsidR="00B94E48" w:rsidRPr="004B7CDF" w:rsidRDefault="00B94E48" w:rsidP="00B94E48">
      <w:pPr>
        <w:pStyle w:val="VCAAbullet"/>
        <w:rPr>
          <w:lang w:val="en-AU"/>
        </w:rPr>
      </w:pPr>
      <w:r w:rsidRPr="004B7CDF">
        <w:rPr>
          <w:lang w:val="en-AU"/>
        </w:rPr>
        <w:t xml:space="preserve">Students are not allowed to talk or discuss the questions during the assessment. </w:t>
      </w:r>
    </w:p>
    <w:p w14:paraId="7DFF7AB7" w14:textId="77777777" w:rsidR="00B94E48" w:rsidRPr="004B7CDF" w:rsidRDefault="00B94E48" w:rsidP="00B94E48">
      <w:pPr>
        <w:pStyle w:val="VCAAHeading3"/>
        <w:rPr>
          <w:lang w:val="en-AU"/>
        </w:rPr>
      </w:pPr>
      <w:r w:rsidRPr="004B7CDF">
        <w:rPr>
          <w:lang w:val="en-AU"/>
        </w:rPr>
        <w:t>Introducing the task</w:t>
      </w:r>
    </w:p>
    <w:p w14:paraId="4D13AEF3" w14:textId="77777777" w:rsidR="00B94E48" w:rsidRPr="004B7CDF" w:rsidRDefault="00B94E48" w:rsidP="00B94E48">
      <w:pPr>
        <w:pStyle w:val="VCAAbody"/>
        <w:rPr>
          <w:lang w:val="en-AU"/>
        </w:rPr>
      </w:pPr>
      <w:r w:rsidRPr="004B7CDF">
        <w:rPr>
          <w:lang w:val="en-AU"/>
        </w:rPr>
        <w:t>Teacher says to the class:</w:t>
      </w:r>
    </w:p>
    <w:p w14:paraId="2DF843D5" w14:textId="77777777" w:rsidR="00B94E48" w:rsidRPr="004B7CDF" w:rsidRDefault="00B94E48" w:rsidP="00A66325">
      <w:pPr>
        <w:pStyle w:val="VCAAbulletedindenteditalics"/>
      </w:pPr>
      <w:r w:rsidRPr="004B7CDF">
        <w:t>You are going to read a short story about a trip to Uluru, where people from different cultures stay in a campground.</w:t>
      </w:r>
    </w:p>
    <w:p w14:paraId="284F206B" w14:textId="77777777" w:rsidR="00B94E48" w:rsidRPr="004B7CDF" w:rsidRDefault="00B94E48" w:rsidP="00A66325">
      <w:pPr>
        <w:pStyle w:val="VCAAbulletedindenteditalics"/>
      </w:pPr>
      <w:bookmarkStart w:id="53" w:name="_Hlk1388643"/>
      <w:r w:rsidRPr="004B7CDF">
        <w:t>The purpose of this task is for you to think about how people from different cultures can be appreciated or criticised.</w:t>
      </w:r>
    </w:p>
    <w:bookmarkEnd w:id="53"/>
    <w:p w14:paraId="7E9B71C6" w14:textId="27B5297C" w:rsidR="00B94E48" w:rsidRPr="004B7CDF" w:rsidRDefault="00B94E48" w:rsidP="00A66325">
      <w:pPr>
        <w:pStyle w:val="VCAAbulletedindenteditalics"/>
      </w:pPr>
      <w:r w:rsidRPr="004B7CDF">
        <w:t>For multiple</w:t>
      </w:r>
      <w:r w:rsidR="009D46FE" w:rsidRPr="004B7CDF">
        <w:t>-</w:t>
      </w:r>
      <w:r w:rsidRPr="004B7CDF">
        <w:t>choice questions, please select the answer option(s).</w:t>
      </w:r>
    </w:p>
    <w:p w14:paraId="2C68AF05" w14:textId="77777777" w:rsidR="00B94E48" w:rsidRPr="004B7CDF" w:rsidRDefault="00B94E48" w:rsidP="00A66325">
      <w:pPr>
        <w:pStyle w:val="VCAAbulletedindenteditalics"/>
      </w:pPr>
      <w:r w:rsidRPr="004B7CDF">
        <w:t>For questions that require a written response, type your answer in the space provided.</w:t>
      </w:r>
    </w:p>
    <w:p w14:paraId="470F107B" w14:textId="77777777" w:rsidR="00B94E48" w:rsidRPr="004B7CDF" w:rsidRDefault="00B94E48" w:rsidP="00A66325">
      <w:pPr>
        <w:pStyle w:val="VCAAbulletedindenteditalics"/>
      </w:pPr>
      <w:r w:rsidRPr="004B7CDF">
        <w:t>Please answer quietly. Do not say your answers aloud.</w:t>
      </w:r>
    </w:p>
    <w:p w14:paraId="406FE85F" w14:textId="6C053BD5" w:rsidR="00B94E48" w:rsidRPr="004B7CDF" w:rsidRDefault="00B94E48" w:rsidP="00A66325">
      <w:pPr>
        <w:pStyle w:val="VCAAbulletedindenteditalics"/>
      </w:pPr>
      <w:r w:rsidRPr="004B7CDF">
        <w:t>If you have any questions, please raise your hand. I will come to you.</w:t>
      </w:r>
    </w:p>
    <w:p w14:paraId="63CE8216" w14:textId="77777777" w:rsidR="00B94E48" w:rsidRPr="004B7CDF" w:rsidRDefault="00B94E48" w:rsidP="00B94E48">
      <w:pPr>
        <w:pStyle w:val="VCAAHeading3"/>
        <w:rPr>
          <w:lang w:val="en-AU"/>
        </w:rPr>
      </w:pPr>
      <w:r w:rsidRPr="004B7CDF">
        <w:rPr>
          <w:lang w:val="en-AU"/>
        </w:rPr>
        <w:t xml:space="preserve">Marking the task </w:t>
      </w:r>
    </w:p>
    <w:p w14:paraId="046166CE" w14:textId="2EB578EC" w:rsidR="00B94E48" w:rsidRPr="004B7CDF" w:rsidRDefault="00B94E48" w:rsidP="00B94E48">
      <w:pPr>
        <w:pStyle w:val="VCAAbody"/>
        <w:rPr>
          <w:lang w:val="en-AU"/>
        </w:rPr>
      </w:pPr>
      <w:r w:rsidRPr="004B7CDF">
        <w:rPr>
          <w:lang w:val="en-AU"/>
        </w:rPr>
        <w:t>Use the Uluru Campground marking guide to mark the students’ work.</w:t>
      </w:r>
    </w:p>
    <w:p w14:paraId="465BDCEC" w14:textId="76688884" w:rsidR="00E12958" w:rsidRPr="004B7CDF" w:rsidRDefault="00E12958" w:rsidP="009512CE">
      <w:pPr>
        <w:rPr>
          <w:lang w:val="en-AU"/>
        </w:rPr>
      </w:pPr>
    </w:p>
    <w:sectPr w:rsidR="00E12958" w:rsidRPr="004B7CDF" w:rsidSect="00284D6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88CCA" w14:textId="77777777" w:rsidR="00D53202" w:rsidRDefault="00D53202" w:rsidP="00304EA1">
      <w:pPr>
        <w:spacing w:after="0" w:line="240" w:lineRule="auto"/>
      </w:pPr>
      <w:r>
        <w:separator/>
      </w:r>
    </w:p>
  </w:endnote>
  <w:endnote w:type="continuationSeparator" w:id="0">
    <w:p w14:paraId="6EF8E792" w14:textId="77777777" w:rsidR="00D53202" w:rsidRDefault="00D5320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6E41" w14:textId="77777777" w:rsidR="00D53202" w:rsidRDefault="00D53202" w:rsidP="00D652E8">
    <w:pPr>
      <w:pStyle w:val="Footer"/>
      <w:tabs>
        <w:tab w:val="clear" w:pos="9026"/>
        <w:tab w:val="left" w:pos="567"/>
        <w:tab w:val="right" w:pos="11340"/>
      </w:tabs>
      <w:jc w:val="center"/>
    </w:pPr>
    <w:r>
      <w:rPr>
        <w:noProof/>
        <w:lang w:val="en-AU" w:eastAsia="en-AU"/>
      </w:rPr>
      <w:drawing>
        <wp:inline distT="0" distB="0" distL="0" distR="0" wp14:anchorId="6C88CAD0" wp14:editId="56D9751D">
          <wp:extent cx="6840000" cy="1560641"/>
          <wp:effectExtent l="0" t="0" r="0" b="1905"/>
          <wp:docPr id="9" name="Picture 9"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04E0" w14:textId="77777777" w:rsidR="00D53202" w:rsidRDefault="00D53202"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13990178"/>
      <w:docPartObj>
        <w:docPartGallery w:val="Page Numbers (Bottom of Page)"/>
        <w:docPartUnique/>
      </w:docPartObj>
    </w:sdtPr>
    <w:sdtEndPr>
      <w:rPr>
        <w:rStyle w:val="PageNumber"/>
      </w:rPr>
    </w:sdtEndPr>
    <w:sdtContent>
      <w:p w14:paraId="7844659D" w14:textId="77777777" w:rsidR="00D53202" w:rsidRDefault="00D53202" w:rsidP="00C875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FB389C" w14:textId="77777777" w:rsidR="00D53202" w:rsidRDefault="00D532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BCF4B" w14:textId="5DFE9C2E" w:rsidR="00D53202" w:rsidRPr="00B64872" w:rsidRDefault="00D53202" w:rsidP="00B64872">
    <w:pPr>
      <w:spacing w:before="120" w:after="120" w:line="240" w:lineRule="exact"/>
      <w:rPr>
        <w:rFonts w:ascii="Arial" w:hAnsi="Arial" w:cs="Arial"/>
        <w:sz w:val="18"/>
        <w:szCs w:val="18"/>
      </w:rPr>
    </w:pPr>
    <w:r w:rsidRPr="009B6B3D">
      <w:rPr>
        <w:rFonts w:ascii="Arial" w:hAnsi="Arial" w:cs="Arial"/>
        <w:sz w:val="18"/>
        <w:szCs w:val="18"/>
      </w:rPr>
      <w:t>©</w:t>
    </w:r>
    <w:r w:rsidRPr="009B6B3D">
      <w:rPr>
        <w:rFonts w:ascii="Arial" w:hAnsi="Arial" w:cs="Arial"/>
        <w:color w:val="ED7D31"/>
        <w:sz w:val="18"/>
        <w:szCs w:val="18"/>
      </w:rPr>
      <w:t xml:space="preserve"> </w:t>
    </w:r>
    <w:hyperlink r:id="rId1" w:history="1">
      <w:r w:rsidRPr="00012D71">
        <w:rPr>
          <w:rStyle w:val="Hyperlink"/>
          <w:rFonts w:ascii="Arial" w:hAnsi="Arial" w:cs="Arial"/>
          <w:sz w:val="18"/>
          <w:szCs w:val="18"/>
        </w:rPr>
        <w:t xml:space="preserve">VCAA </w:t>
      </w:r>
    </w:hyperlink>
    <w:r w:rsidRPr="009B6B3D">
      <w:rPr>
        <w:rFonts w:ascii="Arial" w:hAnsi="Arial" w:cs="Arial"/>
        <w:sz w:val="18"/>
        <w:szCs w:val="18"/>
      </w:rPr>
      <w:ptab w:relativeTo="margin" w:alignment="center" w:leader="none"/>
    </w:r>
    <w:r w:rsidRPr="009B6B3D">
      <w:rPr>
        <w:rFonts w:ascii="Arial" w:hAnsi="Arial" w:cs="Arial"/>
        <w:sz w:val="18"/>
        <w:szCs w:val="18"/>
      </w:rPr>
      <w:t xml:space="preserve">Page </w:t>
    </w:r>
    <w:r w:rsidRPr="009B6B3D">
      <w:rPr>
        <w:rFonts w:ascii="Arial" w:hAnsi="Arial" w:cs="Arial"/>
        <w:sz w:val="18"/>
        <w:szCs w:val="18"/>
      </w:rPr>
      <w:fldChar w:fldCharType="begin"/>
    </w:r>
    <w:r w:rsidRPr="009B6B3D">
      <w:rPr>
        <w:rFonts w:ascii="Arial" w:hAnsi="Arial" w:cs="Arial"/>
        <w:sz w:val="18"/>
        <w:szCs w:val="18"/>
      </w:rPr>
      <w:instrText xml:space="preserve"> PAGE   \* MERGEFORMAT </w:instrText>
    </w:r>
    <w:r w:rsidRPr="009B6B3D">
      <w:rPr>
        <w:rFonts w:ascii="Arial" w:hAnsi="Arial" w:cs="Arial"/>
        <w:sz w:val="18"/>
        <w:szCs w:val="18"/>
      </w:rPr>
      <w:fldChar w:fldCharType="separate"/>
    </w:r>
    <w:r w:rsidR="000D1783">
      <w:rPr>
        <w:rFonts w:ascii="Arial" w:hAnsi="Arial" w:cs="Arial"/>
        <w:noProof/>
        <w:sz w:val="18"/>
        <w:szCs w:val="18"/>
      </w:rPr>
      <w:t>15</w:t>
    </w:r>
    <w:r w:rsidRPr="009B6B3D">
      <w:rPr>
        <w:rFonts w:ascii="Arial" w:hAnsi="Arial" w:cs="Arial"/>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623D" w14:textId="19E6E295" w:rsidR="00D53202" w:rsidRPr="009B6B3D" w:rsidRDefault="00D53202" w:rsidP="009B6B3D">
    <w:pPr>
      <w:spacing w:before="120" w:after="120" w:line="240" w:lineRule="exact"/>
      <w:rPr>
        <w:rFonts w:ascii="Arial" w:hAnsi="Arial" w:cs="Arial"/>
        <w:sz w:val="18"/>
        <w:szCs w:val="18"/>
      </w:rPr>
    </w:pPr>
    <w:r w:rsidRPr="009B6B3D">
      <w:rPr>
        <w:rFonts w:ascii="Arial" w:hAnsi="Arial" w:cs="Arial"/>
        <w:sz w:val="18"/>
        <w:szCs w:val="18"/>
      </w:rPr>
      <w:t>©</w:t>
    </w:r>
    <w:r w:rsidRPr="009B6B3D">
      <w:rPr>
        <w:rFonts w:ascii="Arial" w:hAnsi="Arial" w:cs="Arial"/>
        <w:color w:val="ED7D31"/>
        <w:sz w:val="18"/>
        <w:szCs w:val="18"/>
      </w:rPr>
      <w:t xml:space="preserve"> </w:t>
    </w:r>
    <w:hyperlink r:id="rId1" w:history="1">
      <w:r w:rsidRPr="00E07CDF">
        <w:rPr>
          <w:rStyle w:val="Hyperlink"/>
          <w:rFonts w:ascii="Arial" w:hAnsi="Arial" w:cs="Arial"/>
          <w:sz w:val="18"/>
          <w:szCs w:val="18"/>
        </w:rPr>
        <w:t xml:space="preserve">VCAA </w:t>
      </w:r>
    </w:hyperlink>
    <w:r w:rsidRPr="009B6B3D">
      <w:rPr>
        <w:rFonts w:ascii="Arial" w:hAnsi="Arial" w:cs="Arial"/>
        <w:sz w:val="18"/>
        <w:szCs w:val="18"/>
      </w:rPr>
      <w:ptab w:relativeTo="margin" w:alignment="center" w:leader="none"/>
    </w:r>
    <w:r w:rsidRPr="009B6B3D">
      <w:rPr>
        <w:rFonts w:ascii="Arial" w:hAnsi="Arial" w:cs="Arial"/>
        <w:sz w:val="18"/>
        <w:szCs w:val="18"/>
      </w:rPr>
      <w:t xml:space="preserve">Page </w:t>
    </w:r>
    <w:r w:rsidRPr="009B6B3D">
      <w:rPr>
        <w:rFonts w:ascii="Arial" w:hAnsi="Arial" w:cs="Arial"/>
        <w:sz w:val="18"/>
        <w:szCs w:val="18"/>
      </w:rPr>
      <w:fldChar w:fldCharType="begin"/>
    </w:r>
    <w:r w:rsidRPr="009B6B3D">
      <w:rPr>
        <w:rFonts w:ascii="Arial" w:hAnsi="Arial" w:cs="Arial"/>
        <w:sz w:val="18"/>
        <w:szCs w:val="18"/>
      </w:rPr>
      <w:instrText xml:space="preserve"> PAGE   \* MERGEFORMAT </w:instrText>
    </w:r>
    <w:r w:rsidRPr="009B6B3D">
      <w:rPr>
        <w:rFonts w:ascii="Arial" w:hAnsi="Arial" w:cs="Arial"/>
        <w:sz w:val="18"/>
        <w:szCs w:val="18"/>
      </w:rPr>
      <w:fldChar w:fldCharType="separate"/>
    </w:r>
    <w:r w:rsidR="000D1783">
      <w:rPr>
        <w:rFonts w:ascii="Arial" w:hAnsi="Arial" w:cs="Arial"/>
        <w:noProof/>
        <w:sz w:val="18"/>
        <w:szCs w:val="18"/>
      </w:rPr>
      <w:t>5</w:t>
    </w:r>
    <w:r w:rsidRPr="009B6B3D">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972AC" w14:textId="77777777" w:rsidR="00D53202" w:rsidRDefault="00D53202" w:rsidP="00304EA1">
      <w:pPr>
        <w:spacing w:after="0" w:line="240" w:lineRule="auto"/>
      </w:pPr>
      <w:r>
        <w:separator/>
      </w:r>
    </w:p>
  </w:footnote>
  <w:footnote w:type="continuationSeparator" w:id="0">
    <w:p w14:paraId="5CC3DD81" w14:textId="77777777" w:rsidR="00D53202" w:rsidRDefault="00D5320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65F95" w14:textId="413C85D1" w:rsidR="00D53202" w:rsidRPr="00A77F1C" w:rsidRDefault="00D53202" w:rsidP="00725529">
    <w:pPr>
      <w:pStyle w:val="VCAAcaptionsandfootnotes"/>
      <w:rPr>
        <w:color w:val="999999" w:themeColor="accent2"/>
      </w:rPr>
    </w:pPr>
    <w:r>
      <w:rPr>
        <w:color w:val="999999" w:themeColor="accent2"/>
        <w:lang w:val="en-AU"/>
      </w:rPr>
      <w:t>Intercultural Capability Digital Assessments – Levels 3 and 4</w:t>
    </w:r>
  </w:p>
  <w:p w14:paraId="387DD0AA" w14:textId="77777777" w:rsidR="00D53202" w:rsidRPr="00725529" w:rsidRDefault="00D53202" w:rsidP="00725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C8F59" w14:textId="77777777" w:rsidR="00D53202" w:rsidRDefault="00D53202" w:rsidP="00D652E8">
    <w:pPr>
      <w:pStyle w:val="Header"/>
      <w:tabs>
        <w:tab w:val="left" w:pos="567"/>
      </w:tabs>
      <w:jc w:val="center"/>
    </w:pPr>
    <w:r>
      <w:rPr>
        <w:noProof/>
        <w:lang w:val="en-AU" w:eastAsia="en-AU"/>
      </w:rPr>
      <w:drawing>
        <wp:inline distT="0" distB="0" distL="0" distR="0" wp14:anchorId="721B4C8B" wp14:editId="1C5463E3">
          <wp:extent cx="6839140" cy="828987"/>
          <wp:effectExtent l="0" t="0" r="0" b="9525"/>
          <wp:docPr id="8" name="Picture 8" descr="Decorative stripe bar, part of the Victorian Curriculum and Assessment Authority's corporate brand assets" title="VCAA Strip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140" cy="82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451CD" w14:textId="01AA6EA2" w:rsidR="00D53202" w:rsidRPr="00A77F1C" w:rsidRDefault="00D53202" w:rsidP="00A77F1C">
    <w:pPr>
      <w:pStyle w:val="VCAAcaptionsandfootnotes"/>
      <w:rPr>
        <w:color w:val="999999" w:themeColor="accent2"/>
      </w:rPr>
    </w:pPr>
    <w:r>
      <w:rPr>
        <w:color w:val="999999" w:themeColor="accent2"/>
        <w:lang w:val="en-AU"/>
      </w:rPr>
      <w:t>Intercultural Capability Digital Assessments – Levels 3 and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160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FA9F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6C5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E7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14C0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8201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46B2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6AF7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12AA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A9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327BC"/>
    <w:multiLevelType w:val="hybridMultilevel"/>
    <w:tmpl w:val="0988EECA"/>
    <w:lvl w:ilvl="0" w:tplc="4ED8481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014040"/>
    <w:multiLevelType w:val="hybridMultilevel"/>
    <w:tmpl w:val="157C7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03A88"/>
    <w:multiLevelType w:val="hybridMultilevel"/>
    <w:tmpl w:val="3C76EE20"/>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2C6C6670"/>
    <w:multiLevelType w:val="hybridMultilevel"/>
    <w:tmpl w:val="38A8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0794C"/>
    <w:multiLevelType w:val="hybridMultilevel"/>
    <w:tmpl w:val="570E0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F725A7"/>
    <w:multiLevelType w:val="hybridMultilevel"/>
    <w:tmpl w:val="83B2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C2E47"/>
    <w:multiLevelType w:val="hybridMultilevel"/>
    <w:tmpl w:val="9216CBE0"/>
    <w:lvl w:ilvl="0" w:tplc="5B2C16D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ACB2087"/>
    <w:multiLevelType w:val="hybridMultilevel"/>
    <w:tmpl w:val="3BD4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97775A"/>
    <w:multiLevelType w:val="hybridMultilevel"/>
    <w:tmpl w:val="64046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BB7B60"/>
    <w:multiLevelType w:val="hybridMultilevel"/>
    <w:tmpl w:val="C6CA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C799B"/>
    <w:multiLevelType w:val="hybridMultilevel"/>
    <w:tmpl w:val="C0C86454"/>
    <w:lvl w:ilvl="0" w:tplc="7088B5B6">
      <w:start w:val="1"/>
      <w:numFmt w:val="bullet"/>
      <w:pStyle w:val="VCAAbulletlevel2"/>
      <w:lvlText w:val=""/>
      <w:lvlJc w:val="left"/>
      <w:pPr>
        <w:ind w:left="1381"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15:restartNumberingAfterBreak="0">
    <w:nsid w:val="722002A7"/>
    <w:multiLevelType w:val="hybridMultilevel"/>
    <w:tmpl w:val="C736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EA3B4D"/>
    <w:multiLevelType w:val="hybridMultilevel"/>
    <w:tmpl w:val="8B469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F45222"/>
    <w:multiLevelType w:val="hybridMultilevel"/>
    <w:tmpl w:val="3166A26E"/>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24"/>
  </w:num>
  <w:num w:numId="2">
    <w:abstractNumId w:val="22"/>
  </w:num>
  <w:num w:numId="3">
    <w:abstractNumId w:val="18"/>
  </w:num>
  <w:num w:numId="4">
    <w:abstractNumId w:val="12"/>
  </w:num>
  <w:num w:numId="5">
    <w:abstractNumId w:val="23"/>
  </w:num>
  <w:num w:numId="6">
    <w:abstractNumId w:val="27"/>
  </w:num>
  <w:num w:numId="7">
    <w:abstractNumId w:val="13"/>
  </w:num>
  <w:num w:numId="8">
    <w:abstractNumId w:val="19"/>
  </w:num>
  <w:num w:numId="9">
    <w:abstractNumId w:val="16"/>
  </w:num>
  <w:num w:numId="10">
    <w:abstractNumId w:val="25"/>
  </w:num>
  <w:num w:numId="11">
    <w:abstractNumId w:val="21"/>
  </w:num>
  <w:num w:numId="12">
    <w:abstractNumId w:val="14"/>
  </w:num>
  <w:num w:numId="13">
    <w:abstractNumId w:val="17"/>
  </w:num>
  <w:num w:numId="14">
    <w:abstractNumId w:val="15"/>
  </w:num>
  <w:num w:numId="15">
    <w:abstractNumId w:val="0"/>
  </w:num>
  <w:num w:numId="16">
    <w:abstractNumId w:val="1"/>
  </w:num>
  <w:num w:numId="17">
    <w:abstractNumId w:val="2"/>
  </w:num>
  <w:num w:numId="18">
    <w:abstractNumId w:val="3"/>
  </w:num>
  <w:num w:numId="19">
    <w:abstractNumId w:val="8"/>
  </w:num>
  <w:num w:numId="20">
    <w:abstractNumId w:val="4"/>
  </w:num>
  <w:num w:numId="21">
    <w:abstractNumId w:val="5"/>
  </w:num>
  <w:num w:numId="22">
    <w:abstractNumId w:val="6"/>
  </w:num>
  <w:num w:numId="23">
    <w:abstractNumId w:val="7"/>
  </w:num>
  <w:num w:numId="24">
    <w:abstractNumId w:val="9"/>
  </w:num>
  <w:num w:numId="25">
    <w:abstractNumId w:val="10"/>
  </w:num>
  <w:num w:numId="26">
    <w:abstractNumId w:val="20"/>
  </w:num>
  <w:num w:numId="27">
    <w:abstractNumId w:val="26"/>
  </w:num>
  <w:num w:numId="28">
    <w:abstractNumId w:val="11"/>
  </w:num>
  <w:num w:numId="29">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56"/>
    <w:rsid w:val="00002D86"/>
    <w:rsid w:val="00005C91"/>
    <w:rsid w:val="00012D71"/>
    <w:rsid w:val="0003575C"/>
    <w:rsid w:val="00041930"/>
    <w:rsid w:val="0004303D"/>
    <w:rsid w:val="0004643B"/>
    <w:rsid w:val="00050799"/>
    <w:rsid w:val="0005615B"/>
    <w:rsid w:val="00056D3D"/>
    <w:rsid w:val="0005780E"/>
    <w:rsid w:val="00057F53"/>
    <w:rsid w:val="00060A3B"/>
    <w:rsid w:val="00062460"/>
    <w:rsid w:val="000627E9"/>
    <w:rsid w:val="000717CD"/>
    <w:rsid w:val="000800BF"/>
    <w:rsid w:val="000862FB"/>
    <w:rsid w:val="00090BC9"/>
    <w:rsid w:val="000914BA"/>
    <w:rsid w:val="00093CDC"/>
    <w:rsid w:val="000948E6"/>
    <w:rsid w:val="000A71F7"/>
    <w:rsid w:val="000A7CAC"/>
    <w:rsid w:val="000C1CEE"/>
    <w:rsid w:val="000C6D77"/>
    <w:rsid w:val="000D1783"/>
    <w:rsid w:val="000D25F7"/>
    <w:rsid w:val="000E11F2"/>
    <w:rsid w:val="000E3265"/>
    <w:rsid w:val="000E38DE"/>
    <w:rsid w:val="000E4034"/>
    <w:rsid w:val="000F09E4"/>
    <w:rsid w:val="000F151B"/>
    <w:rsid w:val="000F16FD"/>
    <w:rsid w:val="000F1D5C"/>
    <w:rsid w:val="000F3A47"/>
    <w:rsid w:val="001012EB"/>
    <w:rsid w:val="00105D90"/>
    <w:rsid w:val="0011209B"/>
    <w:rsid w:val="00114668"/>
    <w:rsid w:val="00116D6D"/>
    <w:rsid w:val="0012390E"/>
    <w:rsid w:val="00130117"/>
    <w:rsid w:val="001309CD"/>
    <w:rsid w:val="00131AFC"/>
    <w:rsid w:val="001335DF"/>
    <w:rsid w:val="001363D1"/>
    <w:rsid w:val="00137654"/>
    <w:rsid w:val="001407FF"/>
    <w:rsid w:val="00144B2F"/>
    <w:rsid w:val="00144CDF"/>
    <w:rsid w:val="001457DB"/>
    <w:rsid w:val="00152869"/>
    <w:rsid w:val="001544F1"/>
    <w:rsid w:val="0016295D"/>
    <w:rsid w:val="00163FEA"/>
    <w:rsid w:val="00164266"/>
    <w:rsid w:val="00164E74"/>
    <w:rsid w:val="00166B23"/>
    <w:rsid w:val="00167DF0"/>
    <w:rsid w:val="001807AA"/>
    <w:rsid w:val="00182B7F"/>
    <w:rsid w:val="00186CEE"/>
    <w:rsid w:val="001A67E9"/>
    <w:rsid w:val="001C0CB7"/>
    <w:rsid w:val="001C207C"/>
    <w:rsid w:val="001C26A7"/>
    <w:rsid w:val="001C682D"/>
    <w:rsid w:val="001E4277"/>
    <w:rsid w:val="001E67FA"/>
    <w:rsid w:val="00205431"/>
    <w:rsid w:val="00214DC0"/>
    <w:rsid w:val="00221170"/>
    <w:rsid w:val="002214BA"/>
    <w:rsid w:val="002279BA"/>
    <w:rsid w:val="002329F3"/>
    <w:rsid w:val="00240D0C"/>
    <w:rsid w:val="00241671"/>
    <w:rsid w:val="00243072"/>
    <w:rsid w:val="00243F0D"/>
    <w:rsid w:val="00244B0A"/>
    <w:rsid w:val="0025448E"/>
    <w:rsid w:val="002647BB"/>
    <w:rsid w:val="002754C1"/>
    <w:rsid w:val="002758BA"/>
    <w:rsid w:val="00275CF7"/>
    <w:rsid w:val="00277F02"/>
    <w:rsid w:val="00281FB0"/>
    <w:rsid w:val="002828B1"/>
    <w:rsid w:val="002841C8"/>
    <w:rsid w:val="00284C59"/>
    <w:rsid w:val="00284D66"/>
    <w:rsid w:val="0028516B"/>
    <w:rsid w:val="00285D9A"/>
    <w:rsid w:val="0028697B"/>
    <w:rsid w:val="00291C6C"/>
    <w:rsid w:val="0029604B"/>
    <w:rsid w:val="002A0188"/>
    <w:rsid w:val="002B0E62"/>
    <w:rsid w:val="002B1E9E"/>
    <w:rsid w:val="002B2185"/>
    <w:rsid w:val="002B2964"/>
    <w:rsid w:val="002B6A14"/>
    <w:rsid w:val="002B6B0E"/>
    <w:rsid w:val="002C6F90"/>
    <w:rsid w:val="002E464E"/>
    <w:rsid w:val="002E6FCA"/>
    <w:rsid w:val="002F27EC"/>
    <w:rsid w:val="00302FB8"/>
    <w:rsid w:val="00304EA1"/>
    <w:rsid w:val="003137FA"/>
    <w:rsid w:val="00314378"/>
    <w:rsid w:val="003146B2"/>
    <w:rsid w:val="00314B13"/>
    <w:rsid w:val="00314D81"/>
    <w:rsid w:val="00316010"/>
    <w:rsid w:val="0031607E"/>
    <w:rsid w:val="0031615C"/>
    <w:rsid w:val="0031688D"/>
    <w:rsid w:val="00322FC6"/>
    <w:rsid w:val="00324A41"/>
    <w:rsid w:val="003333D9"/>
    <w:rsid w:val="00335EDC"/>
    <w:rsid w:val="00337948"/>
    <w:rsid w:val="00341368"/>
    <w:rsid w:val="00343523"/>
    <w:rsid w:val="00352509"/>
    <w:rsid w:val="003531D0"/>
    <w:rsid w:val="00354636"/>
    <w:rsid w:val="00356078"/>
    <w:rsid w:val="00364082"/>
    <w:rsid w:val="00364A08"/>
    <w:rsid w:val="00371F8E"/>
    <w:rsid w:val="00386D06"/>
    <w:rsid w:val="0039195F"/>
    <w:rsid w:val="00391986"/>
    <w:rsid w:val="00393949"/>
    <w:rsid w:val="003A01ED"/>
    <w:rsid w:val="003A2795"/>
    <w:rsid w:val="003A7DCA"/>
    <w:rsid w:val="003B1D43"/>
    <w:rsid w:val="003B7180"/>
    <w:rsid w:val="003C7A76"/>
    <w:rsid w:val="003D4FAA"/>
    <w:rsid w:val="003D57A7"/>
    <w:rsid w:val="003D633C"/>
    <w:rsid w:val="003D73FF"/>
    <w:rsid w:val="003D78F8"/>
    <w:rsid w:val="003E2819"/>
    <w:rsid w:val="003E53C2"/>
    <w:rsid w:val="003E65FC"/>
    <w:rsid w:val="003E7B58"/>
    <w:rsid w:val="003F1167"/>
    <w:rsid w:val="003F3EC9"/>
    <w:rsid w:val="003F6F96"/>
    <w:rsid w:val="00400066"/>
    <w:rsid w:val="00401BC0"/>
    <w:rsid w:val="00406A2A"/>
    <w:rsid w:val="00412F60"/>
    <w:rsid w:val="004131E5"/>
    <w:rsid w:val="00416336"/>
    <w:rsid w:val="00417AA3"/>
    <w:rsid w:val="00427AC6"/>
    <w:rsid w:val="0043170D"/>
    <w:rsid w:val="00435B17"/>
    <w:rsid w:val="004369F4"/>
    <w:rsid w:val="004371EB"/>
    <w:rsid w:val="00440B32"/>
    <w:rsid w:val="00444619"/>
    <w:rsid w:val="00456D16"/>
    <w:rsid w:val="0046078D"/>
    <w:rsid w:val="00460E70"/>
    <w:rsid w:val="00461271"/>
    <w:rsid w:val="004638D6"/>
    <w:rsid w:val="00472018"/>
    <w:rsid w:val="004777C3"/>
    <w:rsid w:val="00477C79"/>
    <w:rsid w:val="004849E1"/>
    <w:rsid w:val="00490726"/>
    <w:rsid w:val="00490CCC"/>
    <w:rsid w:val="00490D5C"/>
    <w:rsid w:val="00491BA1"/>
    <w:rsid w:val="00497787"/>
    <w:rsid w:val="00497E2E"/>
    <w:rsid w:val="004A0438"/>
    <w:rsid w:val="004A206F"/>
    <w:rsid w:val="004A2ED8"/>
    <w:rsid w:val="004A4796"/>
    <w:rsid w:val="004A695A"/>
    <w:rsid w:val="004B0FF4"/>
    <w:rsid w:val="004B1C83"/>
    <w:rsid w:val="004B1DB8"/>
    <w:rsid w:val="004B2925"/>
    <w:rsid w:val="004B7CDF"/>
    <w:rsid w:val="004C205B"/>
    <w:rsid w:val="004C70EF"/>
    <w:rsid w:val="004D1EB6"/>
    <w:rsid w:val="004D2A50"/>
    <w:rsid w:val="004D3CDA"/>
    <w:rsid w:val="004D490D"/>
    <w:rsid w:val="004D6DF7"/>
    <w:rsid w:val="004E1132"/>
    <w:rsid w:val="004E710E"/>
    <w:rsid w:val="004E7CBA"/>
    <w:rsid w:val="004F01A5"/>
    <w:rsid w:val="004F2309"/>
    <w:rsid w:val="004F233A"/>
    <w:rsid w:val="004F5BDA"/>
    <w:rsid w:val="004F7D4D"/>
    <w:rsid w:val="00503CBE"/>
    <w:rsid w:val="00511A36"/>
    <w:rsid w:val="005132EF"/>
    <w:rsid w:val="00513B72"/>
    <w:rsid w:val="0051631E"/>
    <w:rsid w:val="00517DAC"/>
    <w:rsid w:val="00522809"/>
    <w:rsid w:val="00523D52"/>
    <w:rsid w:val="0053030E"/>
    <w:rsid w:val="00531440"/>
    <w:rsid w:val="00542659"/>
    <w:rsid w:val="0054310E"/>
    <w:rsid w:val="005623FD"/>
    <w:rsid w:val="00564537"/>
    <w:rsid w:val="00566029"/>
    <w:rsid w:val="00570CAB"/>
    <w:rsid w:val="0058118E"/>
    <w:rsid w:val="005923CB"/>
    <w:rsid w:val="005A6366"/>
    <w:rsid w:val="005B0A41"/>
    <w:rsid w:val="005B391B"/>
    <w:rsid w:val="005C059D"/>
    <w:rsid w:val="005C7F4D"/>
    <w:rsid w:val="005D3D78"/>
    <w:rsid w:val="005D4C51"/>
    <w:rsid w:val="005E2EF0"/>
    <w:rsid w:val="005E5377"/>
    <w:rsid w:val="005E6F93"/>
    <w:rsid w:val="005E7142"/>
    <w:rsid w:val="005F06E8"/>
    <w:rsid w:val="005F601D"/>
    <w:rsid w:val="00600EB0"/>
    <w:rsid w:val="006134E1"/>
    <w:rsid w:val="00615D02"/>
    <w:rsid w:val="00621305"/>
    <w:rsid w:val="00622E3F"/>
    <w:rsid w:val="0062553D"/>
    <w:rsid w:val="00634764"/>
    <w:rsid w:val="006372D1"/>
    <w:rsid w:val="006450DA"/>
    <w:rsid w:val="006469B4"/>
    <w:rsid w:val="0065240A"/>
    <w:rsid w:val="006551D9"/>
    <w:rsid w:val="00665E92"/>
    <w:rsid w:val="00666B86"/>
    <w:rsid w:val="006722A9"/>
    <w:rsid w:val="006753E1"/>
    <w:rsid w:val="006847DF"/>
    <w:rsid w:val="00686402"/>
    <w:rsid w:val="00693FFD"/>
    <w:rsid w:val="006A2E04"/>
    <w:rsid w:val="006B04EC"/>
    <w:rsid w:val="006B4933"/>
    <w:rsid w:val="006D2159"/>
    <w:rsid w:val="006D3383"/>
    <w:rsid w:val="006D764C"/>
    <w:rsid w:val="006D7670"/>
    <w:rsid w:val="006E0ECC"/>
    <w:rsid w:val="006E7A00"/>
    <w:rsid w:val="006F5551"/>
    <w:rsid w:val="006F787C"/>
    <w:rsid w:val="00702636"/>
    <w:rsid w:val="00714643"/>
    <w:rsid w:val="0071495B"/>
    <w:rsid w:val="0071657E"/>
    <w:rsid w:val="00724507"/>
    <w:rsid w:val="00724831"/>
    <w:rsid w:val="00725529"/>
    <w:rsid w:val="00726E27"/>
    <w:rsid w:val="00743C6D"/>
    <w:rsid w:val="0074455C"/>
    <w:rsid w:val="007571E6"/>
    <w:rsid w:val="00762744"/>
    <w:rsid w:val="00764A77"/>
    <w:rsid w:val="00773E6C"/>
    <w:rsid w:val="00774157"/>
    <w:rsid w:val="00777D24"/>
    <w:rsid w:val="00780624"/>
    <w:rsid w:val="00781063"/>
    <w:rsid w:val="00786269"/>
    <w:rsid w:val="00787DDA"/>
    <w:rsid w:val="00790742"/>
    <w:rsid w:val="007A3EFD"/>
    <w:rsid w:val="007A4E02"/>
    <w:rsid w:val="007B1D71"/>
    <w:rsid w:val="007C081E"/>
    <w:rsid w:val="007D41D0"/>
    <w:rsid w:val="007D4FB6"/>
    <w:rsid w:val="007E1ED2"/>
    <w:rsid w:val="007E4015"/>
    <w:rsid w:val="00807A9F"/>
    <w:rsid w:val="00813C37"/>
    <w:rsid w:val="0081450F"/>
    <w:rsid w:val="008154B5"/>
    <w:rsid w:val="00823429"/>
    <w:rsid w:val="00823962"/>
    <w:rsid w:val="008255BC"/>
    <w:rsid w:val="008354D8"/>
    <w:rsid w:val="008375FE"/>
    <w:rsid w:val="00842486"/>
    <w:rsid w:val="008453EB"/>
    <w:rsid w:val="00850219"/>
    <w:rsid w:val="00852719"/>
    <w:rsid w:val="00852E79"/>
    <w:rsid w:val="00853A48"/>
    <w:rsid w:val="0085592B"/>
    <w:rsid w:val="00856AA9"/>
    <w:rsid w:val="00860115"/>
    <w:rsid w:val="00861223"/>
    <w:rsid w:val="00870234"/>
    <w:rsid w:val="00871120"/>
    <w:rsid w:val="008715F5"/>
    <w:rsid w:val="0088783C"/>
    <w:rsid w:val="00892F5D"/>
    <w:rsid w:val="008955EB"/>
    <w:rsid w:val="0089628D"/>
    <w:rsid w:val="008A272C"/>
    <w:rsid w:val="008B5831"/>
    <w:rsid w:val="008D6B1E"/>
    <w:rsid w:val="008D702C"/>
    <w:rsid w:val="008E786F"/>
    <w:rsid w:val="008F43CE"/>
    <w:rsid w:val="00900506"/>
    <w:rsid w:val="00913477"/>
    <w:rsid w:val="00914C89"/>
    <w:rsid w:val="009176FC"/>
    <w:rsid w:val="00920377"/>
    <w:rsid w:val="0092268E"/>
    <w:rsid w:val="009272FF"/>
    <w:rsid w:val="009314C3"/>
    <w:rsid w:val="0093529D"/>
    <w:rsid w:val="00936894"/>
    <w:rsid w:val="009370BC"/>
    <w:rsid w:val="009405B0"/>
    <w:rsid w:val="00941DEC"/>
    <w:rsid w:val="0094270E"/>
    <w:rsid w:val="00942BDA"/>
    <w:rsid w:val="009512CE"/>
    <w:rsid w:val="00953207"/>
    <w:rsid w:val="00956039"/>
    <w:rsid w:val="0096074C"/>
    <w:rsid w:val="009618FD"/>
    <w:rsid w:val="009633F9"/>
    <w:rsid w:val="009700D1"/>
    <w:rsid w:val="00982A49"/>
    <w:rsid w:val="00983792"/>
    <w:rsid w:val="009854B7"/>
    <w:rsid w:val="009867C4"/>
    <w:rsid w:val="0098739B"/>
    <w:rsid w:val="009903E1"/>
    <w:rsid w:val="00991B93"/>
    <w:rsid w:val="00992307"/>
    <w:rsid w:val="00995028"/>
    <w:rsid w:val="009A4DCE"/>
    <w:rsid w:val="009A6EC9"/>
    <w:rsid w:val="009B66FE"/>
    <w:rsid w:val="009B6B3D"/>
    <w:rsid w:val="009B7AE7"/>
    <w:rsid w:val="009C1C16"/>
    <w:rsid w:val="009C57E3"/>
    <w:rsid w:val="009D2C7C"/>
    <w:rsid w:val="009D2FA0"/>
    <w:rsid w:val="009D46FE"/>
    <w:rsid w:val="009F42EF"/>
    <w:rsid w:val="009F657A"/>
    <w:rsid w:val="00A15A59"/>
    <w:rsid w:val="00A16B10"/>
    <w:rsid w:val="00A17661"/>
    <w:rsid w:val="00A24B2D"/>
    <w:rsid w:val="00A27310"/>
    <w:rsid w:val="00A30466"/>
    <w:rsid w:val="00A32E83"/>
    <w:rsid w:val="00A36E38"/>
    <w:rsid w:val="00A37E24"/>
    <w:rsid w:val="00A401E2"/>
    <w:rsid w:val="00A40966"/>
    <w:rsid w:val="00A45BDC"/>
    <w:rsid w:val="00A51AAC"/>
    <w:rsid w:val="00A5615D"/>
    <w:rsid w:val="00A5644C"/>
    <w:rsid w:val="00A56B33"/>
    <w:rsid w:val="00A64614"/>
    <w:rsid w:val="00A66325"/>
    <w:rsid w:val="00A74134"/>
    <w:rsid w:val="00A757D0"/>
    <w:rsid w:val="00A77445"/>
    <w:rsid w:val="00A77F1C"/>
    <w:rsid w:val="00A80988"/>
    <w:rsid w:val="00A921E0"/>
    <w:rsid w:val="00A95525"/>
    <w:rsid w:val="00AA00EA"/>
    <w:rsid w:val="00AA1B07"/>
    <w:rsid w:val="00AB0994"/>
    <w:rsid w:val="00AB2543"/>
    <w:rsid w:val="00AB6EDE"/>
    <w:rsid w:val="00AC1C08"/>
    <w:rsid w:val="00AC658C"/>
    <w:rsid w:val="00AC6B70"/>
    <w:rsid w:val="00AD44C5"/>
    <w:rsid w:val="00AE11A4"/>
    <w:rsid w:val="00AF1B9E"/>
    <w:rsid w:val="00AF22EC"/>
    <w:rsid w:val="00AF4B2C"/>
    <w:rsid w:val="00AF67FB"/>
    <w:rsid w:val="00B0333D"/>
    <w:rsid w:val="00B04C88"/>
    <w:rsid w:val="00B06952"/>
    <w:rsid w:val="00B069B1"/>
    <w:rsid w:val="00B0738F"/>
    <w:rsid w:val="00B077F3"/>
    <w:rsid w:val="00B1272E"/>
    <w:rsid w:val="00B14D48"/>
    <w:rsid w:val="00B15599"/>
    <w:rsid w:val="00B21428"/>
    <w:rsid w:val="00B21BEE"/>
    <w:rsid w:val="00B26601"/>
    <w:rsid w:val="00B275F7"/>
    <w:rsid w:val="00B30828"/>
    <w:rsid w:val="00B352A6"/>
    <w:rsid w:val="00B35A32"/>
    <w:rsid w:val="00B41951"/>
    <w:rsid w:val="00B45199"/>
    <w:rsid w:val="00B45F66"/>
    <w:rsid w:val="00B509F4"/>
    <w:rsid w:val="00B53229"/>
    <w:rsid w:val="00B609D7"/>
    <w:rsid w:val="00B61EDD"/>
    <w:rsid w:val="00B62480"/>
    <w:rsid w:val="00B64872"/>
    <w:rsid w:val="00B65CD8"/>
    <w:rsid w:val="00B67B2C"/>
    <w:rsid w:val="00B70416"/>
    <w:rsid w:val="00B75591"/>
    <w:rsid w:val="00B75AC3"/>
    <w:rsid w:val="00B80A70"/>
    <w:rsid w:val="00B81B70"/>
    <w:rsid w:val="00B87E05"/>
    <w:rsid w:val="00B90312"/>
    <w:rsid w:val="00B94E48"/>
    <w:rsid w:val="00B953AC"/>
    <w:rsid w:val="00BA68B8"/>
    <w:rsid w:val="00BB238F"/>
    <w:rsid w:val="00BB6621"/>
    <w:rsid w:val="00BC2F18"/>
    <w:rsid w:val="00BC3456"/>
    <w:rsid w:val="00BC3610"/>
    <w:rsid w:val="00BC5C94"/>
    <w:rsid w:val="00BC6DC2"/>
    <w:rsid w:val="00BD0724"/>
    <w:rsid w:val="00BE3E07"/>
    <w:rsid w:val="00BE5521"/>
    <w:rsid w:val="00C044F9"/>
    <w:rsid w:val="00C046F5"/>
    <w:rsid w:val="00C07962"/>
    <w:rsid w:val="00C10925"/>
    <w:rsid w:val="00C12F55"/>
    <w:rsid w:val="00C1319C"/>
    <w:rsid w:val="00C246E3"/>
    <w:rsid w:val="00C47C60"/>
    <w:rsid w:val="00C501C9"/>
    <w:rsid w:val="00C5228A"/>
    <w:rsid w:val="00C53263"/>
    <w:rsid w:val="00C6047E"/>
    <w:rsid w:val="00C7041B"/>
    <w:rsid w:val="00C70499"/>
    <w:rsid w:val="00C70C4B"/>
    <w:rsid w:val="00C71EDF"/>
    <w:rsid w:val="00C75BC5"/>
    <w:rsid w:val="00C75F1D"/>
    <w:rsid w:val="00C805B2"/>
    <w:rsid w:val="00C875B3"/>
    <w:rsid w:val="00C9095C"/>
    <w:rsid w:val="00C95231"/>
    <w:rsid w:val="00CA2CF8"/>
    <w:rsid w:val="00CA4C6F"/>
    <w:rsid w:val="00CC1C77"/>
    <w:rsid w:val="00CC53F9"/>
    <w:rsid w:val="00CD0B83"/>
    <w:rsid w:val="00CD3AFA"/>
    <w:rsid w:val="00CD454F"/>
    <w:rsid w:val="00CD4E12"/>
    <w:rsid w:val="00CE3192"/>
    <w:rsid w:val="00CE4547"/>
    <w:rsid w:val="00CE5015"/>
    <w:rsid w:val="00CF7B96"/>
    <w:rsid w:val="00D12C8A"/>
    <w:rsid w:val="00D1511A"/>
    <w:rsid w:val="00D338E4"/>
    <w:rsid w:val="00D345F2"/>
    <w:rsid w:val="00D34C83"/>
    <w:rsid w:val="00D35538"/>
    <w:rsid w:val="00D35BC9"/>
    <w:rsid w:val="00D40A6B"/>
    <w:rsid w:val="00D45B89"/>
    <w:rsid w:val="00D51947"/>
    <w:rsid w:val="00D53202"/>
    <w:rsid w:val="00D532F0"/>
    <w:rsid w:val="00D607F8"/>
    <w:rsid w:val="00D61A54"/>
    <w:rsid w:val="00D646AA"/>
    <w:rsid w:val="00D652E8"/>
    <w:rsid w:val="00D75440"/>
    <w:rsid w:val="00D77413"/>
    <w:rsid w:val="00D80148"/>
    <w:rsid w:val="00D82759"/>
    <w:rsid w:val="00D86DE4"/>
    <w:rsid w:val="00D86FE1"/>
    <w:rsid w:val="00D9144E"/>
    <w:rsid w:val="00D91CAB"/>
    <w:rsid w:val="00D941C2"/>
    <w:rsid w:val="00D96917"/>
    <w:rsid w:val="00D974FF"/>
    <w:rsid w:val="00DA441F"/>
    <w:rsid w:val="00DA503D"/>
    <w:rsid w:val="00DA52BD"/>
    <w:rsid w:val="00DB19D9"/>
    <w:rsid w:val="00DB1C96"/>
    <w:rsid w:val="00DC3658"/>
    <w:rsid w:val="00DC5AF6"/>
    <w:rsid w:val="00DC632A"/>
    <w:rsid w:val="00DD2EF8"/>
    <w:rsid w:val="00DD7A2D"/>
    <w:rsid w:val="00DD7A55"/>
    <w:rsid w:val="00DE0D02"/>
    <w:rsid w:val="00DE20FF"/>
    <w:rsid w:val="00DE2243"/>
    <w:rsid w:val="00DE2DC6"/>
    <w:rsid w:val="00DE6FD7"/>
    <w:rsid w:val="00DF25E7"/>
    <w:rsid w:val="00DF3748"/>
    <w:rsid w:val="00DF3856"/>
    <w:rsid w:val="00DF4B17"/>
    <w:rsid w:val="00DF7894"/>
    <w:rsid w:val="00E0027F"/>
    <w:rsid w:val="00E07CDF"/>
    <w:rsid w:val="00E12958"/>
    <w:rsid w:val="00E139C5"/>
    <w:rsid w:val="00E162D2"/>
    <w:rsid w:val="00E2381B"/>
    <w:rsid w:val="00E23F1D"/>
    <w:rsid w:val="00E25BC2"/>
    <w:rsid w:val="00E33245"/>
    <w:rsid w:val="00E33843"/>
    <w:rsid w:val="00E36361"/>
    <w:rsid w:val="00E42941"/>
    <w:rsid w:val="00E476F7"/>
    <w:rsid w:val="00E55757"/>
    <w:rsid w:val="00E55AE9"/>
    <w:rsid w:val="00E56D03"/>
    <w:rsid w:val="00E63C38"/>
    <w:rsid w:val="00E71193"/>
    <w:rsid w:val="00E83D54"/>
    <w:rsid w:val="00E84C7E"/>
    <w:rsid w:val="00E90A60"/>
    <w:rsid w:val="00E932E0"/>
    <w:rsid w:val="00EA0D8D"/>
    <w:rsid w:val="00EA1696"/>
    <w:rsid w:val="00EB1CC2"/>
    <w:rsid w:val="00EB3E4C"/>
    <w:rsid w:val="00EC0FDB"/>
    <w:rsid w:val="00EC2698"/>
    <w:rsid w:val="00EC7A17"/>
    <w:rsid w:val="00ED47BC"/>
    <w:rsid w:val="00EF3812"/>
    <w:rsid w:val="00F01052"/>
    <w:rsid w:val="00F01C81"/>
    <w:rsid w:val="00F066CA"/>
    <w:rsid w:val="00F074F2"/>
    <w:rsid w:val="00F1078F"/>
    <w:rsid w:val="00F1520E"/>
    <w:rsid w:val="00F20D16"/>
    <w:rsid w:val="00F20DB3"/>
    <w:rsid w:val="00F22316"/>
    <w:rsid w:val="00F25F5F"/>
    <w:rsid w:val="00F320C1"/>
    <w:rsid w:val="00F337AC"/>
    <w:rsid w:val="00F34E24"/>
    <w:rsid w:val="00F3579F"/>
    <w:rsid w:val="00F40D53"/>
    <w:rsid w:val="00F42733"/>
    <w:rsid w:val="00F43373"/>
    <w:rsid w:val="00F4525C"/>
    <w:rsid w:val="00F456C2"/>
    <w:rsid w:val="00F464D8"/>
    <w:rsid w:val="00F47237"/>
    <w:rsid w:val="00F53132"/>
    <w:rsid w:val="00F54C25"/>
    <w:rsid w:val="00F5658C"/>
    <w:rsid w:val="00F61B8A"/>
    <w:rsid w:val="00F62484"/>
    <w:rsid w:val="00F70E0B"/>
    <w:rsid w:val="00F735F1"/>
    <w:rsid w:val="00F7362A"/>
    <w:rsid w:val="00F84A4C"/>
    <w:rsid w:val="00F93694"/>
    <w:rsid w:val="00F9568A"/>
    <w:rsid w:val="00F95799"/>
    <w:rsid w:val="00FA080C"/>
    <w:rsid w:val="00FA1428"/>
    <w:rsid w:val="00FB190E"/>
    <w:rsid w:val="00FB29D3"/>
    <w:rsid w:val="00FB56CD"/>
    <w:rsid w:val="00FC2FF6"/>
    <w:rsid w:val="00FC3362"/>
    <w:rsid w:val="00FD1C20"/>
    <w:rsid w:val="00FD1D87"/>
    <w:rsid w:val="00FD5044"/>
    <w:rsid w:val="00FE6F33"/>
    <w:rsid w:val="00FE7330"/>
    <w:rsid w:val="00FE7CE3"/>
    <w:rsid w:val="00FF3460"/>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C1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A66325"/>
  </w:style>
  <w:style w:type="paragraph" w:styleId="Heading1">
    <w:name w:val="heading 1"/>
    <w:basedOn w:val="Normal"/>
    <w:next w:val="Normal"/>
    <w:link w:val="Heading1Char"/>
    <w:uiPriority w:val="9"/>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paragraph" w:styleId="Heading4">
    <w:name w:val="heading 4"/>
    <w:basedOn w:val="Normal"/>
    <w:next w:val="Normal"/>
    <w:link w:val="Heading4Char"/>
    <w:uiPriority w:val="9"/>
    <w:semiHidden/>
    <w:unhideWhenUsed/>
    <w:qFormat/>
    <w:rsid w:val="00C875B3"/>
    <w:pPr>
      <w:keepNext/>
      <w:keepLines/>
      <w:spacing w:before="40" w:after="0" w:line="240" w:lineRule="auto"/>
      <w:outlineLvl w:val="3"/>
    </w:pPr>
    <w:rPr>
      <w:rFonts w:asciiTheme="majorHAnsi" w:eastAsiaTheme="majorEastAsia" w:hAnsiTheme="majorHAnsi" w:cstheme="majorBidi"/>
      <w:i/>
      <w:iCs/>
      <w:color w:val="0072AA" w:themeColor="accent1" w:themeShade="B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56B33"/>
    <w:pPr>
      <w:framePr w:wrap="around" w:vAnchor="text" w:hAnchor="text" w:y="1"/>
      <w:spacing w:before="600" w:after="600" w:line="800" w:lineRule="exact"/>
      <w:jc w:val="center"/>
      <w:outlineLvl w:val="0"/>
    </w:pPr>
    <w:rPr>
      <w:noProof/>
      <w:color w:val="0099E3" w:themeColor="accent1"/>
      <w:sz w:val="72"/>
      <w:szCs w:val="48"/>
      <w:lang w:val="en-AU" w:eastAsia="en-AU"/>
    </w:rPr>
  </w:style>
  <w:style w:type="paragraph" w:customStyle="1" w:styleId="VCAAHeading1">
    <w:name w:val="VCAA Heading 1"/>
    <w:next w:val="VCAAbody"/>
    <w:qFormat/>
    <w:rsid w:val="00A5615D"/>
    <w:pPr>
      <w:spacing w:before="480"/>
      <w:outlineLvl w:val="1"/>
    </w:pPr>
    <w:rPr>
      <w:rFonts w:ascii="Arial" w:hAnsi="Arial" w:cs="Arial"/>
      <w:b/>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A5615D"/>
    <w:pPr>
      <w:spacing w:before="120" w:after="120" w:line="280" w:lineRule="exact"/>
    </w:pPr>
    <w:rPr>
      <w:rFonts w:ascii="Arial" w:hAnsi="Arial" w:cs="Arial"/>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F3579F"/>
    <w:rPr>
      <w:b/>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314378"/>
    <w:pPr>
      <w:spacing w:line="280" w:lineRule="exact"/>
      <w:outlineLvl w:val="4"/>
    </w:pPr>
    <w:rPr>
      <w:color w:val="7F7F7F" w:themeColor="text1" w:themeTint="80"/>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3137FA"/>
    <w:pPr>
      <w:tabs>
        <w:tab w:val="right" w:leader="dot" w:pos="9639"/>
      </w:tabs>
      <w:spacing w:before="240" w:after="100" w:line="240" w:lineRule="auto"/>
      <w:jc w:val="both"/>
    </w:pPr>
    <w:rPr>
      <w:rFonts w:ascii="Arial" w:eastAsia="Times New Roman" w:hAnsi="Arial" w:cs="Arial"/>
      <w:bCs/>
      <w:noProof/>
      <w:szCs w:val="24"/>
      <w:lang w:val="en-AU" w:eastAsia="en-AU"/>
    </w:rPr>
  </w:style>
  <w:style w:type="paragraph" w:styleId="TOC2">
    <w:name w:val="toc 2"/>
    <w:basedOn w:val="Normal"/>
    <w:next w:val="Normal"/>
    <w:autoRedefine/>
    <w:uiPriority w:val="39"/>
    <w:qFormat/>
    <w:rsid w:val="00284C59"/>
    <w:pPr>
      <w:tabs>
        <w:tab w:val="right" w:leader="dot" w:pos="9639"/>
      </w:tabs>
      <w:spacing w:after="100" w:line="240" w:lineRule="auto"/>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995028"/>
    <w:pPr>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284D66"/>
    <w:pPr>
      <w:spacing w:before="240" w:line="240" w:lineRule="auto"/>
    </w:pPr>
    <w:rPr>
      <w:b/>
      <w:color w:val="808080" w:themeColor="background1" w:themeShade="80"/>
    </w:rPr>
  </w:style>
  <w:style w:type="character" w:customStyle="1" w:styleId="VCAAbodyChar">
    <w:name w:val="VCAA body Char"/>
    <w:basedOn w:val="DefaultParagraphFont"/>
    <w:link w:val="VCAAbody"/>
    <w:rsid w:val="00A5615D"/>
    <w:rPr>
      <w:rFonts w:ascii="Arial" w:hAnsi="Arial" w:cs="Arial"/>
    </w:rPr>
  </w:style>
  <w:style w:type="character" w:customStyle="1" w:styleId="VCAAfiguresChar">
    <w:name w:val="VCAA figures Char"/>
    <w:basedOn w:val="VCAAbodyChar"/>
    <w:link w:val="VCAAfigures"/>
    <w:rsid w:val="00284D66"/>
    <w:rPr>
      <w:rFonts w:ascii="Arial" w:hAnsi="Arial" w:cs="Arial"/>
      <w:b/>
      <w:color w:val="808080" w:themeColor="background1" w:themeShade="80"/>
    </w:rPr>
  </w:style>
  <w:style w:type="paragraph" w:styleId="ListParagraph">
    <w:name w:val="List Paragraph"/>
    <w:basedOn w:val="Normal"/>
    <w:uiPriority w:val="34"/>
    <w:qFormat/>
    <w:rsid w:val="00E83D54"/>
    <w:pPr>
      <w:ind w:left="720"/>
      <w:contextualSpacing/>
    </w:pPr>
  </w:style>
  <w:style w:type="paragraph" w:customStyle="1" w:styleId="Default">
    <w:name w:val="Default"/>
    <w:rsid w:val="00900506"/>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900506"/>
    <w:pPr>
      <w:spacing w:after="0" w:line="240" w:lineRule="auto"/>
    </w:pPr>
    <w:rPr>
      <w:lang w:val="en-AU"/>
    </w:rPr>
  </w:style>
  <w:style w:type="table" w:customStyle="1" w:styleId="TableGrid1">
    <w:name w:val="Table Grid1"/>
    <w:basedOn w:val="TableNormal"/>
    <w:next w:val="TableGrid"/>
    <w:uiPriority w:val="39"/>
    <w:rsid w:val="0005615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ipboxtext">
    <w:name w:val="VCAA tip box text"/>
    <w:basedOn w:val="VCAAtablecondensed"/>
    <w:qFormat/>
    <w:rsid w:val="00BC6DC2"/>
    <w:pPr>
      <w:pBdr>
        <w:top w:val="single" w:sz="4" w:space="6" w:color="auto"/>
        <w:left w:val="single" w:sz="4" w:space="6" w:color="auto"/>
        <w:bottom w:val="single" w:sz="4" w:space="6" w:color="auto"/>
        <w:right w:val="single" w:sz="4" w:space="6" w:color="auto"/>
      </w:pBdr>
      <w:spacing w:line="280" w:lineRule="exact"/>
    </w:pPr>
    <w:rPr>
      <w:rFonts w:ascii="Arial" w:hAnsi="Arial" w:cstheme="majorHAnsi"/>
      <w:color w:val="1F497D" w:themeColor="text2"/>
    </w:rPr>
  </w:style>
  <w:style w:type="character" w:styleId="FollowedHyperlink">
    <w:name w:val="FollowedHyperlink"/>
    <w:basedOn w:val="DefaultParagraphFont"/>
    <w:uiPriority w:val="99"/>
    <w:semiHidden/>
    <w:unhideWhenUsed/>
    <w:rsid w:val="00777D24"/>
    <w:rPr>
      <w:color w:val="8DB3E2" w:themeColor="followedHyperlink"/>
      <w:u w:val="single"/>
    </w:rPr>
  </w:style>
  <w:style w:type="character" w:customStyle="1" w:styleId="GlossaryDefinitionChar">
    <w:name w:val="Glossary Definition Char"/>
    <w:basedOn w:val="DefaultParagraphFont"/>
    <w:link w:val="GlossaryDefinition"/>
    <w:locked/>
    <w:rsid w:val="006D7670"/>
    <w:rPr>
      <w:rFonts w:ascii="Calibri" w:eastAsia="Calibri" w:hAnsi="Calibri" w:cs="Times New Roman"/>
      <w:sz w:val="24"/>
      <w:szCs w:val="24"/>
    </w:rPr>
  </w:style>
  <w:style w:type="paragraph" w:customStyle="1" w:styleId="GlossaryDefinition">
    <w:name w:val="Glossary Definition"/>
    <w:basedOn w:val="Normal"/>
    <w:link w:val="GlossaryDefinitionChar"/>
    <w:qFormat/>
    <w:rsid w:val="006D7670"/>
    <w:pPr>
      <w:spacing w:after="0" w:line="240" w:lineRule="auto"/>
    </w:pPr>
    <w:rPr>
      <w:rFonts w:ascii="Calibri" w:eastAsia="Calibri" w:hAnsi="Calibri" w:cs="Times New Roman"/>
      <w:sz w:val="24"/>
      <w:szCs w:val="24"/>
    </w:rPr>
  </w:style>
  <w:style w:type="character" w:customStyle="1" w:styleId="GlossaryTermChar">
    <w:name w:val="Glossary Term Char"/>
    <w:basedOn w:val="DefaultParagraphFont"/>
    <w:link w:val="GlossaryTerm"/>
    <w:locked/>
    <w:rsid w:val="006D7670"/>
    <w:rPr>
      <w:rFonts w:asciiTheme="majorHAnsi" w:eastAsia="MS Gothic" w:hAnsiTheme="majorHAnsi" w:cstheme="minorHAnsi"/>
      <w:b/>
      <w:bCs/>
      <w:color w:val="548DD4" w:themeColor="text2" w:themeTint="99"/>
      <w:sz w:val="26"/>
      <w:szCs w:val="26"/>
    </w:rPr>
  </w:style>
  <w:style w:type="paragraph" w:customStyle="1" w:styleId="GlossaryTerm">
    <w:name w:val="Glossary Term"/>
    <w:basedOn w:val="Heading2"/>
    <w:link w:val="GlossaryTermChar"/>
    <w:qFormat/>
    <w:rsid w:val="006D7670"/>
    <w:pPr>
      <w:spacing w:before="240" w:after="120" w:line="240" w:lineRule="auto"/>
    </w:pPr>
    <w:rPr>
      <w:rFonts w:eastAsia="MS Gothic" w:cstheme="minorHAnsi"/>
      <w:color w:val="548DD4" w:themeColor="text2" w:themeTint="99"/>
    </w:rPr>
  </w:style>
  <w:style w:type="character" w:styleId="HTMLVariable">
    <w:name w:val="HTML Variable"/>
    <w:basedOn w:val="DefaultParagraphFont"/>
    <w:uiPriority w:val="99"/>
    <w:unhideWhenUsed/>
    <w:rsid w:val="00164266"/>
    <w:rPr>
      <w:i/>
      <w:iCs/>
    </w:rPr>
  </w:style>
  <w:style w:type="paragraph" w:customStyle="1" w:styleId="VCAADocumentsubtitleB">
    <w:name w:val="VCAA Document subtitle B"/>
    <w:basedOn w:val="VCAADocumentsubtitle"/>
    <w:qFormat/>
    <w:rsid w:val="00E12958"/>
    <w:rPr>
      <w:sz w:val="44"/>
      <w:szCs w:val="44"/>
    </w:rPr>
  </w:style>
  <w:style w:type="paragraph" w:customStyle="1" w:styleId="VCAAtipboxtextheading">
    <w:name w:val="VCAA tip box text heading"/>
    <w:basedOn w:val="VCAAtipboxtext"/>
    <w:qFormat/>
    <w:rsid w:val="00BC6DC2"/>
    <w:rPr>
      <w:b/>
      <w:lang w:val="en-AU"/>
    </w:rPr>
  </w:style>
  <w:style w:type="character" w:customStyle="1" w:styleId="Heading4Char">
    <w:name w:val="Heading 4 Char"/>
    <w:basedOn w:val="DefaultParagraphFont"/>
    <w:link w:val="Heading4"/>
    <w:uiPriority w:val="9"/>
    <w:semiHidden/>
    <w:rsid w:val="00C875B3"/>
    <w:rPr>
      <w:rFonts w:asciiTheme="majorHAnsi" w:eastAsiaTheme="majorEastAsia" w:hAnsiTheme="majorHAnsi" w:cstheme="majorBidi"/>
      <w:i/>
      <w:iCs/>
      <w:color w:val="0072AA" w:themeColor="accent1" w:themeShade="BF"/>
      <w:sz w:val="24"/>
      <w:szCs w:val="24"/>
      <w:lang w:val="en-AU"/>
    </w:rPr>
  </w:style>
  <w:style w:type="paragraph" w:styleId="FootnoteText">
    <w:name w:val="footnote text"/>
    <w:basedOn w:val="Normal"/>
    <w:link w:val="FootnoteTextChar"/>
    <w:uiPriority w:val="99"/>
    <w:unhideWhenUsed/>
    <w:rsid w:val="00C875B3"/>
    <w:pPr>
      <w:spacing w:after="0" w:line="240" w:lineRule="auto"/>
    </w:pPr>
    <w:rPr>
      <w:sz w:val="20"/>
      <w:szCs w:val="20"/>
      <w:lang w:val="en-AU"/>
    </w:rPr>
  </w:style>
  <w:style w:type="character" w:customStyle="1" w:styleId="FootnoteTextChar">
    <w:name w:val="Footnote Text Char"/>
    <w:basedOn w:val="DefaultParagraphFont"/>
    <w:link w:val="FootnoteText"/>
    <w:uiPriority w:val="99"/>
    <w:rsid w:val="00C875B3"/>
    <w:rPr>
      <w:sz w:val="20"/>
      <w:szCs w:val="20"/>
      <w:lang w:val="en-AU"/>
    </w:rPr>
  </w:style>
  <w:style w:type="character" w:styleId="FootnoteReference">
    <w:name w:val="footnote reference"/>
    <w:basedOn w:val="DefaultParagraphFont"/>
    <w:uiPriority w:val="99"/>
    <w:semiHidden/>
    <w:unhideWhenUsed/>
    <w:rsid w:val="00C875B3"/>
    <w:rPr>
      <w:vertAlign w:val="superscript"/>
    </w:rPr>
  </w:style>
  <w:style w:type="paragraph" w:styleId="NormalWeb">
    <w:name w:val="Normal (Web)"/>
    <w:basedOn w:val="Normal"/>
    <w:uiPriority w:val="99"/>
    <w:semiHidden/>
    <w:unhideWhenUsed/>
    <w:rsid w:val="00C875B3"/>
    <w:pPr>
      <w:spacing w:before="100" w:beforeAutospacing="1" w:after="100" w:afterAutospacing="1" w:line="240" w:lineRule="auto"/>
    </w:pPr>
    <w:rPr>
      <w:rFonts w:ascii="Times New Roman" w:eastAsiaTheme="minorEastAsia" w:hAnsi="Times New Roman" w:cs="Times New Roman"/>
      <w:sz w:val="24"/>
      <w:szCs w:val="24"/>
      <w:lang w:val="en-AU"/>
    </w:rPr>
  </w:style>
  <w:style w:type="character" w:customStyle="1" w:styleId="UnresolvedMention1">
    <w:name w:val="Unresolved Mention1"/>
    <w:basedOn w:val="DefaultParagraphFont"/>
    <w:uiPriority w:val="99"/>
    <w:semiHidden/>
    <w:unhideWhenUsed/>
    <w:rsid w:val="00C875B3"/>
    <w:rPr>
      <w:color w:val="605E5C"/>
      <w:shd w:val="clear" w:color="auto" w:fill="E1DFDD"/>
    </w:rPr>
  </w:style>
  <w:style w:type="character" w:styleId="PageNumber">
    <w:name w:val="page number"/>
    <w:basedOn w:val="DefaultParagraphFont"/>
    <w:uiPriority w:val="99"/>
    <w:semiHidden/>
    <w:unhideWhenUsed/>
    <w:rsid w:val="00C875B3"/>
  </w:style>
  <w:style w:type="character" w:customStyle="1" w:styleId="st">
    <w:name w:val="st"/>
    <w:basedOn w:val="DefaultParagraphFont"/>
    <w:rsid w:val="00C875B3"/>
  </w:style>
  <w:style w:type="character" w:styleId="Emphasis">
    <w:name w:val="Emphasis"/>
    <w:basedOn w:val="DefaultParagraphFont"/>
    <w:uiPriority w:val="20"/>
    <w:qFormat/>
    <w:rsid w:val="00C875B3"/>
    <w:rPr>
      <w:i/>
      <w:iCs/>
    </w:rPr>
  </w:style>
  <w:style w:type="character" w:customStyle="1" w:styleId="ilfuvd">
    <w:name w:val="ilfuvd"/>
    <w:basedOn w:val="DefaultParagraphFont"/>
    <w:rsid w:val="00C875B3"/>
  </w:style>
  <w:style w:type="paragraph" w:styleId="Title">
    <w:name w:val="Title"/>
    <w:basedOn w:val="Normal"/>
    <w:next w:val="Normal"/>
    <w:link w:val="TitleChar"/>
    <w:uiPriority w:val="10"/>
    <w:qFormat/>
    <w:rsid w:val="00C875B3"/>
    <w:pPr>
      <w:pBdr>
        <w:bottom w:val="single" w:sz="8" w:space="4" w:color="0099E3"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AU"/>
    </w:rPr>
  </w:style>
  <w:style w:type="character" w:customStyle="1" w:styleId="TitleChar">
    <w:name w:val="Title Char"/>
    <w:basedOn w:val="DefaultParagraphFont"/>
    <w:link w:val="Title"/>
    <w:uiPriority w:val="10"/>
    <w:rsid w:val="00C875B3"/>
    <w:rPr>
      <w:rFonts w:asciiTheme="majorHAnsi" w:eastAsiaTheme="majorEastAsia" w:hAnsiTheme="majorHAnsi" w:cstheme="majorBidi"/>
      <w:color w:val="17365D" w:themeColor="text2" w:themeShade="BF"/>
      <w:spacing w:val="5"/>
      <w:kern w:val="28"/>
      <w:sz w:val="52"/>
      <w:szCs w:val="52"/>
      <w:lang w:val="en-AU"/>
    </w:rPr>
  </w:style>
  <w:style w:type="character" w:customStyle="1" w:styleId="UnresolvedMention">
    <w:name w:val="Unresolved Mention"/>
    <w:basedOn w:val="DefaultParagraphFont"/>
    <w:uiPriority w:val="99"/>
    <w:semiHidden/>
    <w:unhideWhenUsed/>
    <w:rsid w:val="00C875B3"/>
    <w:rPr>
      <w:color w:val="605E5C"/>
      <w:shd w:val="clear" w:color="auto" w:fill="E1DFDD"/>
    </w:rPr>
  </w:style>
  <w:style w:type="paragraph" w:customStyle="1" w:styleId="VCAAbodyindented">
    <w:name w:val="VCAA body indented"/>
    <w:basedOn w:val="VCAAbody"/>
    <w:qFormat/>
    <w:rsid w:val="003D78F8"/>
    <w:pPr>
      <w:ind w:left="720" w:right="1223"/>
    </w:pPr>
  </w:style>
  <w:style w:type="paragraph" w:customStyle="1" w:styleId="VCAAbodyindentedandhanging">
    <w:name w:val="VCAA body indented and hanging"/>
    <w:basedOn w:val="Normal"/>
    <w:qFormat/>
    <w:rsid w:val="00A5615D"/>
    <w:pPr>
      <w:widowControl w:val="0"/>
      <w:spacing w:after="240"/>
      <w:ind w:left="3402" w:hanging="3402"/>
    </w:pPr>
    <w:rPr>
      <w:rFonts w:ascii="Arial" w:hAnsi="Arial" w:cs="Arial"/>
    </w:rPr>
  </w:style>
  <w:style w:type="paragraph" w:customStyle="1" w:styleId="VCAAbulletedindenteditalics">
    <w:name w:val="VCAA bulleted indented italics"/>
    <w:basedOn w:val="VCAAbulletlevel2"/>
    <w:qFormat/>
    <w:rsid w:val="00564537"/>
    <w:rPr>
      <w:i/>
      <w:color w:val="0070C0"/>
    </w:rPr>
  </w:style>
  <w:style w:type="paragraph" w:styleId="ListBullet3">
    <w:name w:val="List Bullet 3"/>
    <w:basedOn w:val="Normal"/>
    <w:unhideWhenUsed/>
    <w:qFormat/>
    <w:rsid w:val="00D86FE1"/>
    <w:pPr>
      <w:tabs>
        <w:tab w:val="num" w:pos="926"/>
      </w:tabs>
      <w:spacing w:after="0" w:line="240" w:lineRule="auto"/>
      <w:ind w:left="926" w:hanging="360"/>
      <w:contextualSpacing/>
    </w:pPr>
    <w:rPr>
      <w:rFonts w:ascii="Arial" w:eastAsia="Times New Roman" w:hAnsi="Arial" w:cs="Times New Roman"/>
      <w:i/>
      <w:color w:val="17365D" w:themeColor="text2" w:themeShade="BF"/>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83069204">
      <w:bodyDiv w:val="1"/>
      <w:marLeft w:val="0"/>
      <w:marRight w:val="0"/>
      <w:marTop w:val="0"/>
      <w:marBottom w:val="0"/>
      <w:divBdr>
        <w:top w:val="none" w:sz="0" w:space="0" w:color="auto"/>
        <w:left w:val="none" w:sz="0" w:space="0" w:color="auto"/>
        <w:bottom w:val="none" w:sz="0" w:space="0" w:color="auto"/>
        <w:right w:val="none" w:sz="0" w:space="0" w:color="auto"/>
      </w:divBdr>
    </w:div>
    <w:div w:id="446051744">
      <w:bodyDiv w:val="1"/>
      <w:marLeft w:val="0"/>
      <w:marRight w:val="0"/>
      <w:marTop w:val="0"/>
      <w:marBottom w:val="0"/>
      <w:divBdr>
        <w:top w:val="none" w:sz="0" w:space="0" w:color="auto"/>
        <w:left w:val="none" w:sz="0" w:space="0" w:color="auto"/>
        <w:bottom w:val="none" w:sz="0" w:space="0" w:color="auto"/>
        <w:right w:val="none" w:sz="0" w:space="0" w:color="auto"/>
      </w:divBdr>
    </w:div>
    <w:div w:id="448937563">
      <w:bodyDiv w:val="1"/>
      <w:marLeft w:val="0"/>
      <w:marRight w:val="0"/>
      <w:marTop w:val="0"/>
      <w:marBottom w:val="0"/>
      <w:divBdr>
        <w:top w:val="none" w:sz="0" w:space="0" w:color="auto"/>
        <w:left w:val="none" w:sz="0" w:space="0" w:color="auto"/>
        <w:bottom w:val="none" w:sz="0" w:space="0" w:color="auto"/>
        <w:right w:val="none" w:sz="0" w:space="0" w:color="auto"/>
      </w:divBdr>
    </w:div>
    <w:div w:id="1077168977">
      <w:bodyDiv w:val="1"/>
      <w:marLeft w:val="0"/>
      <w:marRight w:val="0"/>
      <w:marTop w:val="0"/>
      <w:marBottom w:val="0"/>
      <w:divBdr>
        <w:top w:val="none" w:sz="0" w:space="0" w:color="auto"/>
        <w:left w:val="none" w:sz="0" w:space="0" w:color="auto"/>
        <w:bottom w:val="none" w:sz="0" w:space="0" w:color="auto"/>
        <w:right w:val="none" w:sz="0" w:space="0" w:color="auto"/>
      </w:divBdr>
    </w:div>
    <w:div w:id="1298072686">
      <w:bodyDiv w:val="1"/>
      <w:marLeft w:val="0"/>
      <w:marRight w:val="0"/>
      <w:marTop w:val="0"/>
      <w:marBottom w:val="0"/>
      <w:divBdr>
        <w:top w:val="none" w:sz="0" w:space="0" w:color="auto"/>
        <w:left w:val="none" w:sz="0" w:space="0" w:color="auto"/>
        <w:bottom w:val="none" w:sz="0" w:space="0" w:color="auto"/>
        <w:right w:val="none" w:sz="0" w:space="0" w:color="auto"/>
      </w:divBdr>
    </w:div>
    <w:div w:id="18464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caa.vic.edu.au" TargetMode="External"/><Relationship Id="rId18" Type="http://schemas.openxmlformats.org/officeDocument/2006/relationships/footer" Target="footer3.xml"/><Relationship Id="rId26" Type="http://schemas.openxmlformats.org/officeDocument/2006/relationships/hyperlink" Target="mailto:insight@edumail.vic.gov.au" TargetMode="External"/><Relationship Id="rId3" Type="http://schemas.openxmlformats.org/officeDocument/2006/relationships/styles" Target="styles.xml"/><Relationship Id="rId21" Type="http://schemas.openxmlformats.org/officeDocument/2006/relationships/hyperlink" Target="http://victoriancurriculum.vcaa.vic.edu.au/intercultural-capability/introduction/rationale-and-aims" TargetMode="External"/><Relationship Id="rId7" Type="http://schemas.openxmlformats.org/officeDocument/2006/relationships/endnotes" Target="endnote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Pages/insightplatform/index.aspx" TargetMode="External"/><Relationship Id="rId25" Type="http://schemas.openxmlformats.org/officeDocument/2006/relationships/hyperlink" Target="mailto:servicedesk@edumail.vic.gov.a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Footer/Pages/Copyright.aspx" TargetMode="External"/><Relationship Id="rId24" Type="http://schemas.openxmlformats.org/officeDocument/2006/relationships/hyperlink" Target="https://www.vcaa.vic.edu.au/assessment/f-10assessment/insight/Pages/index.aspx?Redirect=1"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vcaa.vic.edu.au/foundation10/Pages/viccurriculum/formative_assessment.aspx?Redirect=1"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vcaa.copyright@edumail.vic.gov.au" TargetMode="External"/><Relationship Id="rId22" Type="http://schemas.openxmlformats.org/officeDocument/2006/relationships/hyperlink" Target="https://www.vcaa.vic.edu.au/foundation10/Pages/viccurriculum/curriculum-area-advice.aspx" TargetMode="External"/><Relationship Id="rId27" Type="http://schemas.openxmlformats.org/officeDocument/2006/relationships/hyperlink" Target="https://www.peacecorps.gov/stories/video-what-does-happiness-mean-mongolia/" TargetMode="Externa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16A720C7-16ED-4878-A429-BD8E26934D37}">
  <ds:schemaRefs>
    <ds:schemaRef ds:uri="http://schemas.openxmlformats.org/officeDocument/2006/bibliography"/>
  </ds:schemaRefs>
</ds:datastoreItem>
</file>

<file path=customXml/itemProps2.xml><?xml version="1.0" encoding="utf-8"?>
<ds:datastoreItem xmlns:ds="http://schemas.openxmlformats.org/officeDocument/2006/customXml" ds:itemID="{555216A6-AD02-46E2-8DAC-6DF0A3D20F8E}"/>
</file>

<file path=customXml/itemProps3.xml><?xml version="1.0" encoding="utf-8"?>
<ds:datastoreItem xmlns:ds="http://schemas.openxmlformats.org/officeDocument/2006/customXml" ds:itemID="{CD43B0B9-5DF1-4FCF-8E9A-709D2742735E}"/>
</file>

<file path=customXml/itemProps4.xml><?xml version="1.0" encoding="utf-8"?>
<ds:datastoreItem xmlns:ds="http://schemas.openxmlformats.org/officeDocument/2006/customXml" ds:itemID="{2C79418A-6F84-42C5-B50E-08AA7CA98FCC}"/>
</file>

<file path=docProps/app.xml><?xml version="1.0" encoding="utf-8"?>
<Properties xmlns="http://schemas.openxmlformats.org/officeDocument/2006/extended-properties" xmlns:vt="http://schemas.openxmlformats.org/officeDocument/2006/docPropsVTypes">
  <Template>Normal.dotm</Template>
  <TotalTime>0</TotalTime>
  <Pages>31</Pages>
  <Words>7699</Words>
  <Characters>43889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Intercultural Capability Digital Assessments - general guide</vt:lpstr>
    </vt:vector>
  </TitlesOfParts>
  <LinksUpToDate>false</LinksUpToDate>
  <CharactersWithSpaces>51486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Intercultural Capability Digital Assessments - general guide</dc:title>
  <dc:creator/>
  <cp:lastModifiedBy/>
  <cp:revision>1</cp:revision>
  <dcterms:created xsi:type="dcterms:W3CDTF">2019-06-27T04:30:00Z</dcterms:created>
  <dcterms:modified xsi:type="dcterms:W3CDTF">2019-06-27T22:23:00Z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