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810398239"/>
        <w:placeholder>
          <w:docPart w:val="C2E6BA31B33B46D58B2762859AE1DBC4"/>
        </w:placeholder>
        <w:dataBinding w:prefixMappings="xmlns:ns0='http://purl.org/dc/elements/1.1/' xmlns:ns1='http://schemas.openxmlformats.org/package/2006/metadata/core-properties' " w:xpath="/ns1:coreProperties[1]/ns0:title[1]" w:storeItemID="{6C3C8BC8-F283-45AE-878A-BAB7291924A1}"/>
        <w:text/>
      </w:sdtPr>
      <w:sdtEndPr/>
      <w:sdtContent>
        <w:p w:rsidR="00F4525C" w:rsidRDefault="00AA465E" w:rsidP="009B61E5">
          <w:pPr>
            <w:pStyle w:val="VCAADocumenttitle"/>
          </w:pPr>
          <w:r>
            <w:t xml:space="preserve">Transcript: </w:t>
          </w:r>
          <w:r w:rsidR="00FC0A34">
            <w:t>Top Talks Highlights</w:t>
          </w:r>
        </w:p>
      </w:sdtContent>
    </w:sdt>
    <w:p w:rsidR="00AA465E" w:rsidRDefault="00FC0A34" w:rsidP="00AA465E">
      <w:pPr>
        <w:pStyle w:val="VCAAfigures"/>
        <w:jc w:val="left"/>
        <w:rPr>
          <w:i/>
        </w:rPr>
      </w:pPr>
      <w:bookmarkStart w:id="0" w:name="TemplateOverview"/>
      <w:bookmarkEnd w:id="0"/>
      <w:r>
        <w:rPr>
          <w:i/>
        </w:rPr>
        <w:t>Voice-over</w:t>
      </w:r>
    </w:p>
    <w:p w:rsidR="00FC0A34" w:rsidRDefault="00FC0A34" w:rsidP="00AA465E">
      <w:pPr>
        <w:pStyle w:val="VCAAfigures"/>
        <w:jc w:val="left"/>
      </w:pPr>
      <w:r>
        <w:t xml:space="preserve">Top Talks showcases exceptional oral presentation by VCE Extended Investigation students. Extended </w:t>
      </w:r>
      <w:r w:rsidR="0030274F">
        <w:t>Investigation</w:t>
      </w:r>
      <w:r>
        <w:t xml:space="preserve"> is a unique VCE study, designed to foster student directed learning. It allows students to explore area of their own interests and to engage with their chosen topics as independent, critical and reflective learners.</w:t>
      </w:r>
    </w:p>
    <w:p w:rsidR="00FC0A34" w:rsidRDefault="00FC0A34" w:rsidP="00AA465E">
      <w:pPr>
        <w:pStyle w:val="VCAAfigures"/>
        <w:jc w:val="left"/>
      </w:pPr>
    </w:p>
    <w:p w:rsidR="00FC0A34" w:rsidRDefault="00FC0A34" w:rsidP="00AA465E">
      <w:pPr>
        <w:pStyle w:val="VCAAfigures"/>
        <w:jc w:val="left"/>
        <w:rPr>
          <w:i/>
        </w:rPr>
      </w:pPr>
      <w:r>
        <w:rPr>
          <w:i/>
        </w:rPr>
        <w:t>Stephanie Barito, Top Talks presenter (interview)</w:t>
      </w:r>
    </w:p>
    <w:p w:rsidR="00FC0A34" w:rsidRPr="00FC0A34" w:rsidRDefault="00FC0A34" w:rsidP="00FC0A34">
      <w:pPr>
        <w:spacing w:after="0" w:line="240" w:lineRule="auto"/>
        <w:rPr>
          <w:rFonts w:ascii="Arial" w:hAnsi="Arial" w:cs="Arial"/>
          <w:noProof/>
        </w:rPr>
      </w:pPr>
      <w:r w:rsidRPr="00FC0A34">
        <w:rPr>
          <w:rFonts w:ascii="Arial" w:hAnsi="Arial" w:cs="Arial"/>
          <w:noProof/>
        </w:rPr>
        <w:t>Well I learnt a lot of skills, a</w:t>
      </w:r>
      <w:r>
        <w:rPr>
          <w:rFonts w:ascii="Arial" w:hAnsi="Arial" w:cs="Arial"/>
          <w:noProof/>
        </w:rPr>
        <w:t xml:space="preserve"> lot of time management skills, </w:t>
      </w:r>
      <w:r w:rsidRPr="00FC0A34">
        <w:rPr>
          <w:rFonts w:ascii="Arial" w:hAnsi="Arial" w:cs="Arial"/>
          <w:noProof/>
        </w:rPr>
        <w:t>an abi</w:t>
      </w:r>
      <w:r>
        <w:rPr>
          <w:rFonts w:ascii="Arial" w:hAnsi="Arial" w:cs="Arial"/>
          <w:noProof/>
        </w:rPr>
        <w:t xml:space="preserve">lity to work on my own, </w:t>
      </w:r>
      <w:r w:rsidRPr="00FC0A34">
        <w:rPr>
          <w:rFonts w:ascii="Arial" w:hAnsi="Arial" w:cs="Arial"/>
          <w:noProof/>
        </w:rPr>
        <w:t>but I think EI also taught me how to be confident in myself.</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Ryan Walker, Top Talks presenter (presenting on stage)</w:t>
      </w:r>
    </w:p>
    <w:p w:rsidR="00FC0A34" w:rsidRPr="00FC0A34" w:rsidRDefault="00FC0A34" w:rsidP="00FC0A34">
      <w:pPr>
        <w:spacing w:after="0" w:line="240" w:lineRule="auto"/>
        <w:rPr>
          <w:rFonts w:ascii="Arial" w:hAnsi="Arial" w:cs="Arial"/>
          <w:noProof/>
        </w:rPr>
      </w:pPr>
      <w:r w:rsidRPr="00FC0A34">
        <w:rPr>
          <w:rFonts w:ascii="Arial" w:hAnsi="Arial" w:cs="Arial"/>
          <w:noProof/>
        </w:rPr>
        <w:t>Firstly, Gilchrist found that as families are allowed to choose t</w:t>
      </w:r>
      <w:r>
        <w:rPr>
          <w:rFonts w:ascii="Arial" w:hAnsi="Arial" w:cs="Arial"/>
          <w:noProof/>
        </w:rPr>
        <w:t xml:space="preserve">heir own therapeutic practices, </w:t>
      </w:r>
      <w:r w:rsidRPr="00FC0A34">
        <w:rPr>
          <w:rFonts w:ascii="Arial" w:hAnsi="Arial" w:cs="Arial"/>
          <w:noProof/>
        </w:rPr>
        <w:t>these institutions are forced to spend m</w:t>
      </w:r>
      <w:r>
        <w:rPr>
          <w:rFonts w:ascii="Arial" w:hAnsi="Arial" w:cs="Arial"/>
          <w:noProof/>
        </w:rPr>
        <w:t xml:space="preserve">oney on areas such as marketing </w:t>
      </w:r>
      <w:r w:rsidRPr="00FC0A34">
        <w:rPr>
          <w:rFonts w:ascii="Arial" w:hAnsi="Arial" w:cs="Arial"/>
          <w:noProof/>
        </w:rPr>
        <w:t>to attract these customers, which take</w:t>
      </w:r>
      <w:r>
        <w:rPr>
          <w:rFonts w:ascii="Arial" w:hAnsi="Arial" w:cs="Arial"/>
          <w:noProof/>
        </w:rPr>
        <w:t xml:space="preserve">s away from the amount of money </w:t>
      </w:r>
      <w:r w:rsidRPr="00FC0A34">
        <w:rPr>
          <w:rFonts w:ascii="Arial" w:hAnsi="Arial" w:cs="Arial"/>
          <w:noProof/>
        </w:rPr>
        <w:t>they can spend on providing therapy.</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Ryan Walker (interview)</w:t>
      </w:r>
    </w:p>
    <w:p w:rsidR="00FC0A34" w:rsidRPr="00FC0A34" w:rsidRDefault="00FC0A34" w:rsidP="00FC0A34">
      <w:pPr>
        <w:spacing w:after="0" w:line="240" w:lineRule="auto"/>
        <w:rPr>
          <w:rFonts w:ascii="Arial" w:hAnsi="Arial" w:cs="Arial"/>
          <w:noProof/>
        </w:rPr>
      </w:pPr>
      <w:r w:rsidRPr="00FC0A34">
        <w:rPr>
          <w:rFonts w:ascii="Arial" w:hAnsi="Arial" w:cs="Arial"/>
          <w:noProof/>
        </w:rPr>
        <w:t>I think extended investigation te</w:t>
      </w:r>
      <w:r>
        <w:rPr>
          <w:rFonts w:ascii="Arial" w:hAnsi="Arial" w:cs="Arial"/>
          <w:noProof/>
        </w:rPr>
        <w:t xml:space="preserve">aches you a lot of basic skills </w:t>
      </w:r>
      <w:r w:rsidRPr="00FC0A34">
        <w:rPr>
          <w:rFonts w:ascii="Arial" w:hAnsi="Arial" w:cs="Arial"/>
          <w:noProof/>
        </w:rPr>
        <w:t>that help you out in life, alongside the fundamen</w:t>
      </w:r>
      <w:r w:rsidR="0030274F">
        <w:rPr>
          <w:rFonts w:ascii="Arial" w:hAnsi="Arial" w:cs="Arial"/>
          <w:noProof/>
        </w:rPr>
        <w:t>tals of extended investigation.</w:t>
      </w:r>
      <w:r>
        <w:rPr>
          <w:rFonts w:ascii="Arial" w:hAnsi="Arial" w:cs="Arial"/>
          <w:noProof/>
        </w:rPr>
        <w:t xml:space="preserve"> </w:t>
      </w:r>
      <w:r w:rsidRPr="00FC0A34">
        <w:rPr>
          <w:rFonts w:ascii="Arial" w:hAnsi="Arial" w:cs="Arial"/>
          <w:noProof/>
        </w:rPr>
        <w:t xml:space="preserve">I think things like self discipline, </w:t>
      </w:r>
      <w:r>
        <w:rPr>
          <w:rFonts w:ascii="Arial" w:hAnsi="Arial" w:cs="Arial"/>
          <w:noProof/>
        </w:rPr>
        <w:t xml:space="preserve">independent work and initiative </w:t>
      </w:r>
      <w:r w:rsidRPr="00FC0A34">
        <w:rPr>
          <w:rFonts w:ascii="Arial" w:hAnsi="Arial" w:cs="Arial"/>
          <w:noProof/>
        </w:rPr>
        <w:t xml:space="preserve">are all key skills that </w:t>
      </w:r>
      <w:r w:rsidRPr="0030274F">
        <w:rPr>
          <w:rFonts w:ascii="Arial" w:hAnsi="Arial" w:cs="Arial"/>
          <w:i/>
          <w:noProof/>
        </w:rPr>
        <w:t>you</w:t>
      </w:r>
      <w:r w:rsidR="0030274F">
        <w:rPr>
          <w:rFonts w:ascii="Arial" w:hAnsi="Arial" w:cs="Arial"/>
          <w:noProof/>
        </w:rPr>
        <w:t xml:space="preserve"> help foster through Extended I</w:t>
      </w:r>
      <w:bookmarkStart w:id="1" w:name="_GoBack"/>
      <w:bookmarkEnd w:id="1"/>
      <w:r w:rsidRPr="00FC0A34">
        <w:rPr>
          <w:rFonts w:ascii="Arial" w:hAnsi="Arial" w:cs="Arial"/>
          <w:noProof/>
        </w:rPr>
        <w:t>nvestigation.</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Kailyn O’Conor (presenting on stage)</w:t>
      </w:r>
    </w:p>
    <w:p w:rsidR="00FC0A34" w:rsidRPr="00FC0A34" w:rsidRDefault="00FC0A34" w:rsidP="00FC0A34">
      <w:pPr>
        <w:spacing w:after="0" w:line="240" w:lineRule="auto"/>
        <w:rPr>
          <w:rFonts w:ascii="Arial" w:hAnsi="Arial" w:cs="Arial"/>
          <w:noProof/>
        </w:rPr>
      </w:pPr>
      <w:r w:rsidRPr="00FC0A34">
        <w:rPr>
          <w:rFonts w:ascii="Arial" w:hAnsi="Arial" w:cs="Arial"/>
          <w:noProof/>
        </w:rPr>
        <w:t xml:space="preserve">This research </w:t>
      </w:r>
      <w:r>
        <w:rPr>
          <w:rFonts w:ascii="Arial" w:hAnsi="Arial" w:cs="Arial"/>
          <w:noProof/>
        </w:rPr>
        <w:t xml:space="preserve">is the first that I am aware of </w:t>
      </w:r>
      <w:r w:rsidRPr="00FC0A34">
        <w:rPr>
          <w:rFonts w:ascii="Arial" w:hAnsi="Arial" w:cs="Arial"/>
          <w:noProof/>
        </w:rPr>
        <w:t>to explore recycling behavio</w:t>
      </w:r>
      <w:r>
        <w:rPr>
          <w:rFonts w:ascii="Arial" w:hAnsi="Arial" w:cs="Arial"/>
          <w:noProof/>
        </w:rPr>
        <w:t xml:space="preserve">ur and attitudes simultaneously </w:t>
      </w:r>
      <w:r w:rsidRPr="00FC0A34">
        <w:rPr>
          <w:rFonts w:ascii="Arial" w:hAnsi="Arial" w:cs="Arial"/>
          <w:noProof/>
        </w:rPr>
        <w:t>and do so within Victoria, Australia.</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Kailyn O’Conor (</w:t>
      </w:r>
      <w:r>
        <w:rPr>
          <w:rFonts w:ascii="Arial" w:hAnsi="Arial" w:cs="Arial"/>
          <w:i/>
          <w:noProof/>
        </w:rPr>
        <w:t>interview</w:t>
      </w:r>
      <w:r>
        <w:rPr>
          <w:rFonts w:ascii="Arial" w:hAnsi="Arial" w:cs="Arial"/>
          <w:i/>
          <w:noProof/>
        </w:rPr>
        <w:t>)</w:t>
      </w:r>
    </w:p>
    <w:p w:rsidR="00FC0A34" w:rsidRPr="00FC0A34" w:rsidRDefault="00FC0A34" w:rsidP="00FC0A34">
      <w:pPr>
        <w:spacing w:after="0" w:line="240" w:lineRule="auto"/>
        <w:rPr>
          <w:rFonts w:ascii="Arial" w:hAnsi="Arial" w:cs="Arial"/>
          <w:noProof/>
        </w:rPr>
      </w:pPr>
      <w:r w:rsidRPr="00FC0A34">
        <w:rPr>
          <w:rFonts w:ascii="Arial" w:hAnsi="Arial" w:cs="Arial"/>
          <w:noProof/>
        </w:rPr>
        <w:t>It was one o</w:t>
      </w:r>
      <w:r>
        <w:rPr>
          <w:rFonts w:ascii="Arial" w:hAnsi="Arial" w:cs="Arial"/>
          <w:noProof/>
        </w:rPr>
        <w:t xml:space="preserve">f my favourite classes to go to </w:t>
      </w:r>
      <w:r w:rsidRPr="00FC0A34">
        <w:rPr>
          <w:rFonts w:ascii="Arial" w:hAnsi="Arial" w:cs="Arial"/>
          <w:noProof/>
        </w:rPr>
        <w:t>because everyone just discussed things openly and</w:t>
      </w:r>
      <w:r>
        <w:rPr>
          <w:rFonts w:ascii="Arial" w:hAnsi="Arial" w:cs="Arial"/>
          <w:noProof/>
        </w:rPr>
        <w:t xml:space="preserve"> it was just quite interesting. </w:t>
      </w:r>
      <w:r w:rsidRPr="00FC0A34">
        <w:rPr>
          <w:rFonts w:ascii="Arial" w:hAnsi="Arial" w:cs="Arial"/>
          <w:noProof/>
        </w:rPr>
        <w:t>It's also really satisfying to finish a</w:t>
      </w:r>
      <w:r>
        <w:rPr>
          <w:rFonts w:ascii="Arial" w:hAnsi="Arial" w:cs="Arial"/>
          <w:noProof/>
        </w:rPr>
        <w:t xml:space="preserve"> four thousand word thesis </w:t>
      </w:r>
      <w:r w:rsidRPr="00FC0A34">
        <w:rPr>
          <w:rFonts w:ascii="Arial" w:hAnsi="Arial" w:cs="Arial"/>
          <w:noProof/>
        </w:rPr>
        <w:t>and put it down at the end and know that you did all that research.</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Luca Irmici (presenting on stage)</w:t>
      </w:r>
    </w:p>
    <w:p w:rsidR="00FC0A34" w:rsidRPr="00FC0A34" w:rsidRDefault="00FC0A34" w:rsidP="00FC0A34">
      <w:pPr>
        <w:spacing w:after="0" w:line="240" w:lineRule="auto"/>
        <w:rPr>
          <w:rFonts w:ascii="Arial" w:hAnsi="Arial" w:cs="Arial"/>
          <w:noProof/>
        </w:rPr>
      </w:pPr>
      <w:r w:rsidRPr="00FC0A34">
        <w:rPr>
          <w:rFonts w:ascii="Arial" w:hAnsi="Arial" w:cs="Arial"/>
          <w:noProof/>
        </w:rPr>
        <w:t>Timor Leste finally achieved independence in 1999 becom</w:t>
      </w:r>
      <w:r>
        <w:rPr>
          <w:rFonts w:ascii="Arial" w:hAnsi="Arial" w:cs="Arial"/>
          <w:noProof/>
        </w:rPr>
        <w:t xml:space="preserve">ing the world's youngest nation </w:t>
      </w:r>
      <w:r w:rsidRPr="00FC0A34">
        <w:rPr>
          <w:rFonts w:ascii="Arial" w:hAnsi="Arial" w:cs="Arial"/>
          <w:noProof/>
        </w:rPr>
        <w:t xml:space="preserve">with a disproportionate youth </w:t>
      </w:r>
      <w:r>
        <w:rPr>
          <w:rFonts w:ascii="Arial" w:hAnsi="Arial" w:cs="Arial"/>
          <w:noProof/>
        </w:rPr>
        <w:t xml:space="preserve">population due to the estimated </w:t>
      </w:r>
      <w:r w:rsidRPr="00FC0A34">
        <w:rPr>
          <w:rFonts w:ascii="Arial" w:hAnsi="Arial" w:cs="Arial"/>
          <w:noProof/>
        </w:rPr>
        <w:t>180,000 deaths that occurred under occupation.</w:t>
      </w:r>
    </w:p>
    <w:p w:rsidR="00FC0A34" w:rsidRPr="00FC0A34" w:rsidRDefault="00FC0A34" w:rsidP="00FC0A34">
      <w:pPr>
        <w:spacing w:after="0" w:line="240" w:lineRule="auto"/>
        <w:rPr>
          <w:rFonts w:ascii="Arial" w:hAnsi="Arial" w:cs="Arial"/>
          <w:noProof/>
        </w:rPr>
      </w:pPr>
    </w:p>
    <w:p w:rsidR="00FC0A34" w:rsidRPr="00FC0A34" w:rsidRDefault="00FC0A34" w:rsidP="00D622AD">
      <w:pPr>
        <w:spacing w:before="120" w:after="120" w:line="240" w:lineRule="auto"/>
        <w:rPr>
          <w:rFonts w:ascii="Arial" w:hAnsi="Arial" w:cs="Arial"/>
          <w:i/>
          <w:noProof/>
        </w:rPr>
      </w:pPr>
      <w:r>
        <w:rPr>
          <w:rFonts w:ascii="Arial" w:hAnsi="Arial" w:cs="Arial"/>
          <w:i/>
          <w:noProof/>
        </w:rPr>
        <w:t>Luca Irmici (</w:t>
      </w:r>
      <w:r>
        <w:rPr>
          <w:rFonts w:ascii="Arial" w:hAnsi="Arial" w:cs="Arial"/>
          <w:i/>
          <w:noProof/>
        </w:rPr>
        <w:t>interview</w:t>
      </w:r>
      <w:r>
        <w:rPr>
          <w:rFonts w:ascii="Arial" w:hAnsi="Arial" w:cs="Arial"/>
          <w:i/>
          <w:noProof/>
        </w:rPr>
        <w:t>)</w:t>
      </w:r>
    </w:p>
    <w:p w:rsidR="002647BB" w:rsidRPr="00FC0A34" w:rsidRDefault="00FC0A34" w:rsidP="00FC0A34">
      <w:pPr>
        <w:spacing w:after="0" w:line="240" w:lineRule="auto"/>
        <w:rPr>
          <w:rFonts w:ascii="Arial" w:hAnsi="Arial" w:cs="Arial"/>
          <w:noProof/>
        </w:rPr>
      </w:pPr>
      <w:r w:rsidRPr="00FC0A34">
        <w:rPr>
          <w:rFonts w:ascii="Arial" w:hAnsi="Arial" w:cs="Arial"/>
          <w:noProof/>
        </w:rPr>
        <w:t>It's a great subject to t</w:t>
      </w:r>
      <w:r>
        <w:rPr>
          <w:rFonts w:ascii="Arial" w:hAnsi="Arial" w:cs="Arial"/>
          <w:noProof/>
        </w:rPr>
        <w:t xml:space="preserve">ake I thoroughly enjoyed it and </w:t>
      </w:r>
      <w:r w:rsidRPr="00FC0A34">
        <w:rPr>
          <w:rFonts w:ascii="Arial" w:hAnsi="Arial" w:cs="Arial"/>
          <w:noProof/>
        </w:rPr>
        <w:t>I think it's bene</w:t>
      </w:r>
      <w:r>
        <w:rPr>
          <w:rFonts w:ascii="Arial" w:hAnsi="Arial" w:cs="Arial"/>
          <w:noProof/>
        </w:rPr>
        <w:t xml:space="preserve">ficial for almost every student </w:t>
      </w:r>
      <w:r w:rsidRPr="00FC0A34">
        <w:rPr>
          <w:rFonts w:ascii="Arial" w:hAnsi="Arial" w:cs="Arial"/>
          <w:noProof/>
        </w:rPr>
        <w:t>that is doing high school and wa</w:t>
      </w:r>
      <w:r>
        <w:rPr>
          <w:rFonts w:ascii="Arial" w:hAnsi="Arial" w:cs="Arial"/>
          <w:noProof/>
        </w:rPr>
        <w:t xml:space="preserve">nts to go to uni, particularly, </w:t>
      </w:r>
      <w:r w:rsidRPr="00FC0A34">
        <w:rPr>
          <w:rFonts w:ascii="Arial" w:hAnsi="Arial" w:cs="Arial"/>
          <w:noProof/>
        </w:rPr>
        <w:t>because it will give you a head start.</w:t>
      </w:r>
    </w:p>
    <w:sectPr w:rsidR="002647BB" w:rsidRPr="00FC0A34" w:rsidSect="0097058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5E" w:rsidRDefault="00AA465E" w:rsidP="00304EA1">
      <w:pPr>
        <w:spacing w:after="0" w:line="240" w:lineRule="auto"/>
      </w:pPr>
      <w:r>
        <w:separator/>
      </w:r>
    </w:p>
  </w:endnote>
  <w:endnote w:type="continuationSeparator" w:id="0">
    <w:p w:rsidR="00AA465E" w:rsidRDefault="00AA465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5E" w:rsidRDefault="00AA4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5E" w:rsidRPr="00243F0D" w:rsidRDefault="00AA465E"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C0A34">
      <w:rPr>
        <w:noProof/>
      </w:rPr>
      <w:t>2</w:t>
    </w:r>
    <w:r w:rsidRPr="00B4195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5E" w:rsidRDefault="00AA465E"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27FF7554" wp14:editId="0E44E1B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5E" w:rsidRDefault="00AA465E" w:rsidP="00304EA1">
      <w:pPr>
        <w:spacing w:after="0" w:line="240" w:lineRule="auto"/>
      </w:pPr>
      <w:r>
        <w:separator/>
      </w:r>
    </w:p>
  </w:footnote>
  <w:footnote w:type="continuationSeparator" w:id="0">
    <w:p w:rsidR="00AA465E" w:rsidRDefault="00AA465E"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5E" w:rsidRDefault="00AA4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2029327038"/>
      <w:placeholder>
        <w:docPart w:val="C2E6BA31B33B46D58B2762859AE1DBC4"/>
      </w:placeholder>
      <w:dataBinding w:prefixMappings="xmlns:ns0='http://purl.org/dc/elements/1.1/' xmlns:ns1='http://schemas.openxmlformats.org/package/2006/metadata/core-properties' " w:xpath="/ns1:coreProperties[1]/ns0:title[1]" w:storeItemID="{6C3C8BC8-F283-45AE-878A-BAB7291924A1}"/>
      <w:text/>
    </w:sdtPr>
    <w:sdtEndPr/>
    <w:sdtContent>
      <w:p w:rsidR="00AA465E" w:rsidRPr="00D86DE4" w:rsidRDefault="00FC0A34" w:rsidP="00D86DE4">
        <w:pPr>
          <w:pStyle w:val="VCAAcaptionsandfootnotes"/>
          <w:rPr>
            <w:color w:val="999999" w:themeColor="accent2"/>
          </w:rPr>
        </w:pPr>
        <w:r>
          <w:rPr>
            <w:color w:val="999999" w:themeColor="accent2"/>
            <w:lang w:val="en-AU"/>
          </w:rPr>
          <w:t>Transcript: Top Talks Highlights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5E" w:rsidRPr="009370BC" w:rsidRDefault="00AA465E" w:rsidP="00970580">
    <w:pPr>
      <w:spacing w:after="0"/>
      <w:ind w:right="-142"/>
      <w:jc w:val="right"/>
    </w:pPr>
    <w:r>
      <w:rPr>
        <w:noProof/>
        <w:lang w:val="en-AU" w:eastAsia="en-AU"/>
      </w:rPr>
      <w:drawing>
        <wp:inline distT="0" distB="0" distL="0" distR="0" wp14:anchorId="6AA9443A" wp14:editId="7AAB516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5E"/>
    <w:rsid w:val="00003885"/>
    <w:rsid w:val="0005780E"/>
    <w:rsid w:val="00065CC6"/>
    <w:rsid w:val="000A71F7"/>
    <w:rsid w:val="000F09E4"/>
    <w:rsid w:val="000F16FD"/>
    <w:rsid w:val="002279BA"/>
    <w:rsid w:val="002329F3"/>
    <w:rsid w:val="00243F0D"/>
    <w:rsid w:val="002647BB"/>
    <w:rsid w:val="002754C1"/>
    <w:rsid w:val="002841C8"/>
    <w:rsid w:val="0028516B"/>
    <w:rsid w:val="002C6F90"/>
    <w:rsid w:val="002E4FB5"/>
    <w:rsid w:val="0030274F"/>
    <w:rsid w:val="00302FB8"/>
    <w:rsid w:val="00304EA1"/>
    <w:rsid w:val="00314D81"/>
    <w:rsid w:val="00322FC6"/>
    <w:rsid w:val="0035293F"/>
    <w:rsid w:val="00391986"/>
    <w:rsid w:val="003A00B4"/>
    <w:rsid w:val="00417AA3"/>
    <w:rsid w:val="00440B32"/>
    <w:rsid w:val="0046078D"/>
    <w:rsid w:val="004A2ED8"/>
    <w:rsid w:val="004F5BDA"/>
    <w:rsid w:val="0051631E"/>
    <w:rsid w:val="00537A1F"/>
    <w:rsid w:val="00566029"/>
    <w:rsid w:val="005923CB"/>
    <w:rsid w:val="005B391B"/>
    <w:rsid w:val="005D3D78"/>
    <w:rsid w:val="005E2EF0"/>
    <w:rsid w:val="00605CB2"/>
    <w:rsid w:val="0068471E"/>
    <w:rsid w:val="00684F98"/>
    <w:rsid w:val="00693FFD"/>
    <w:rsid w:val="006D2159"/>
    <w:rsid w:val="006F787C"/>
    <w:rsid w:val="00702636"/>
    <w:rsid w:val="00724507"/>
    <w:rsid w:val="00773E6C"/>
    <w:rsid w:val="00781FB1"/>
    <w:rsid w:val="007975E6"/>
    <w:rsid w:val="00813C37"/>
    <w:rsid w:val="008154B5"/>
    <w:rsid w:val="00823962"/>
    <w:rsid w:val="00852719"/>
    <w:rsid w:val="00860115"/>
    <w:rsid w:val="0088783C"/>
    <w:rsid w:val="009370BC"/>
    <w:rsid w:val="00970580"/>
    <w:rsid w:val="0098739B"/>
    <w:rsid w:val="009B102C"/>
    <w:rsid w:val="009B61E5"/>
    <w:rsid w:val="009D1E89"/>
    <w:rsid w:val="00A17661"/>
    <w:rsid w:val="00A24B2D"/>
    <w:rsid w:val="00A40966"/>
    <w:rsid w:val="00A921E0"/>
    <w:rsid w:val="00AA465E"/>
    <w:rsid w:val="00AE5526"/>
    <w:rsid w:val="00AF051B"/>
    <w:rsid w:val="00B01578"/>
    <w:rsid w:val="00B0738F"/>
    <w:rsid w:val="00B26601"/>
    <w:rsid w:val="00B41951"/>
    <w:rsid w:val="00B53229"/>
    <w:rsid w:val="00B62480"/>
    <w:rsid w:val="00B81B70"/>
    <w:rsid w:val="00BD0724"/>
    <w:rsid w:val="00BD2B91"/>
    <w:rsid w:val="00BE5521"/>
    <w:rsid w:val="00C53263"/>
    <w:rsid w:val="00C75F1D"/>
    <w:rsid w:val="00CB68E8"/>
    <w:rsid w:val="00D04F01"/>
    <w:rsid w:val="00D338E4"/>
    <w:rsid w:val="00D51947"/>
    <w:rsid w:val="00D532F0"/>
    <w:rsid w:val="00D622AD"/>
    <w:rsid w:val="00D77413"/>
    <w:rsid w:val="00D82759"/>
    <w:rsid w:val="00D86DE4"/>
    <w:rsid w:val="00E23F1D"/>
    <w:rsid w:val="00E36361"/>
    <w:rsid w:val="00E55AE9"/>
    <w:rsid w:val="00EC6AEF"/>
    <w:rsid w:val="00F40D53"/>
    <w:rsid w:val="00F4525C"/>
    <w:rsid w:val="00F50D86"/>
    <w:rsid w:val="00FC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E6BA31B33B46D58B2762859AE1DBC4"/>
        <w:category>
          <w:name w:val="General"/>
          <w:gallery w:val="placeholder"/>
        </w:category>
        <w:types>
          <w:type w:val="bbPlcHdr"/>
        </w:types>
        <w:behaviors>
          <w:behavior w:val="content"/>
        </w:behaviors>
        <w:guid w:val="{248E4A23-FBD9-4333-A0FE-7F2FBA880C41}"/>
      </w:docPartPr>
      <w:docPartBody>
        <w:p w:rsidR="00D217E8" w:rsidRDefault="00D217E8">
          <w:pPr>
            <w:pStyle w:val="C2E6BA31B33B46D58B2762859AE1DBC4"/>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E8"/>
    <w:rsid w:val="00D21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6BA31B33B46D58B2762859AE1DBC4">
    <w:name w:val="C2E6BA31B33B46D58B2762859AE1DB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6BA31B33B46D58B2762859AE1DBC4">
    <w:name w:val="C2E6BA31B33B46D58B2762859AE1D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0D3C-DDE8-40E4-9849-5BB8F1CE5842}"/>
</file>

<file path=customXml/itemProps2.xml><?xml version="1.0" encoding="utf-8"?>
<ds:datastoreItem xmlns:ds="http://schemas.openxmlformats.org/officeDocument/2006/customXml" ds:itemID="{32930E30-485E-40B5-B859-608CA156A35C}"/>
</file>

<file path=customXml/itemProps3.xml><?xml version="1.0" encoding="utf-8"?>
<ds:datastoreItem xmlns:ds="http://schemas.openxmlformats.org/officeDocument/2006/customXml" ds:itemID="{03B378EC-8B95-4290-A7BD-79036C1EFF1A}"/>
</file>

<file path=customXml/itemProps4.xml><?xml version="1.0" encoding="utf-8"?>
<ds:datastoreItem xmlns:ds="http://schemas.openxmlformats.org/officeDocument/2006/customXml" ds:itemID="{E8EB45F5-4FD9-4BAF-9172-8C82FE62BD07}"/>
</file>

<file path=docProps/app.xml><?xml version="1.0" encoding="utf-8"?>
<Properties xmlns="http://schemas.openxmlformats.org/officeDocument/2006/extended-properties" xmlns:vt="http://schemas.openxmlformats.org/officeDocument/2006/docPropsVTypes">
  <Template>VCAAA4portrait.dotx</Template>
  <TotalTime>13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Transcript: Teachers discuss Intercultural Capability in the Victorian Curriculum F–10</vt:lpstr>
    </vt:vector>
  </TitlesOfParts>
  <Company>Victorian Curriculum and Assessment Authority</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Top Talks Highlights</dc:title>
  <dc:creator>VCAA</dc:creator>
  <cp:keywords>Intercultural Capability, transcript</cp:keywords>
  <cp:lastModifiedBy>Clements, Kirstin A</cp:lastModifiedBy>
  <cp:revision>6</cp:revision>
  <cp:lastPrinted>2015-05-15T02:36:00Z</cp:lastPrinted>
  <dcterms:created xsi:type="dcterms:W3CDTF">2019-04-12T05:42:00Z</dcterms:created>
  <dcterms:modified xsi:type="dcterms:W3CDTF">2019-04-12T05:55:00Z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