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46AFF" w14:textId="77777777" w:rsidR="00496F82" w:rsidRDefault="00496F82" w:rsidP="00496F82">
      <w:pPr>
        <w:spacing w:after="240"/>
        <w:rPr>
          <w:rFonts w:cs="Arial"/>
          <w:szCs w:val="24"/>
        </w:rPr>
      </w:pPr>
      <w:r w:rsidRPr="00071DE0">
        <w:rPr>
          <w:rFonts w:cs="Arial"/>
          <w:szCs w:val="24"/>
        </w:rPr>
        <w:t xml:space="preserve">VCAA acknowledges that teachers are in the best position to measure students’ learning growth.  </w:t>
      </w:r>
    </w:p>
    <w:p w14:paraId="6BE96524" w14:textId="77777777" w:rsidR="00496F82" w:rsidRDefault="00496F82" w:rsidP="00496F82">
      <w:pPr>
        <w:rPr>
          <w:rFonts w:cs="Arial"/>
          <w:szCs w:val="24"/>
        </w:rPr>
      </w:pPr>
      <w:r w:rsidRPr="00071DE0">
        <w:rPr>
          <w:rFonts w:cs="Arial"/>
          <w:szCs w:val="24"/>
        </w:rPr>
        <w:t>This view is supported by international and national research</w:t>
      </w:r>
      <w:r>
        <w:rPr>
          <w:rFonts w:cs="Arial"/>
          <w:szCs w:val="24"/>
        </w:rPr>
        <w:t xml:space="preserve"> </w:t>
      </w:r>
      <w:r w:rsidRPr="00071DE0">
        <w:rPr>
          <w:rFonts w:cs="Arial"/>
          <w:szCs w:val="24"/>
        </w:rPr>
        <w:t xml:space="preserve">and was the basis of the decision to produce </w:t>
      </w:r>
      <w:r>
        <w:rPr>
          <w:rFonts w:cs="Arial"/>
          <w:szCs w:val="24"/>
        </w:rPr>
        <w:t>s</w:t>
      </w:r>
      <w:r w:rsidRPr="00071DE0">
        <w:rPr>
          <w:rFonts w:cs="Arial"/>
          <w:szCs w:val="24"/>
        </w:rPr>
        <w:t xml:space="preserve">tudy </w:t>
      </w:r>
      <w:r>
        <w:rPr>
          <w:rFonts w:cs="Arial"/>
          <w:szCs w:val="24"/>
        </w:rPr>
        <w:t>d</w:t>
      </w:r>
      <w:r w:rsidRPr="00071DE0">
        <w:rPr>
          <w:rFonts w:cs="Arial"/>
          <w:szCs w:val="24"/>
        </w:rPr>
        <w:t>esigns for VCE</w:t>
      </w:r>
      <w:r>
        <w:rPr>
          <w:rFonts w:cs="Arial"/>
          <w:szCs w:val="24"/>
        </w:rPr>
        <w:t xml:space="preserve"> Studies</w:t>
      </w:r>
      <w:r w:rsidRPr="00071DE0">
        <w:rPr>
          <w:rFonts w:cs="Arial"/>
          <w:szCs w:val="24"/>
        </w:rPr>
        <w:t xml:space="preserve"> and VCE VET</w:t>
      </w:r>
      <w:r>
        <w:rPr>
          <w:rFonts w:cs="Arial"/>
          <w:szCs w:val="24"/>
        </w:rPr>
        <w:t xml:space="preserve"> programs</w:t>
      </w:r>
      <w:r w:rsidRPr="00071DE0">
        <w:rPr>
          <w:rFonts w:cs="Arial"/>
          <w:szCs w:val="24"/>
        </w:rPr>
        <w:t xml:space="preserve"> rather than a syllabus.</w:t>
      </w:r>
    </w:p>
    <w:p w14:paraId="73DA123B" w14:textId="77777777" w:rsidR="00496F82" w:rsidRDefault="00496F82" w:rsidP="00496F82">
      <w:pPr>
        <w:rPr>
          <w:rFonts w:cs="Arial"/>
          <w:szCs w:val="24"/>
        </w:rPr>
      </w:pPr>
      <w:r w:rsidRPr="00071DE0">
        <w:rPr>
          <w:rFonts w:cs="Arial"/>
          <w:szCs w:val="24"/>
        </w:rPr>
        <w:t xml:space="preserve">That’s why the VCE scored assessment process gives teachers the </w:t>
      </w:r>
      <w:r>
        <w:rPr>
          <w:rFonts w:cs="Arial"/>
          <w:szCs w:val="24"/>
        </w:rPr>
        <w:t xml:space="preserve">flexibility </w:t>
      </w:r>
      <w:r w:rsidRPr="00071DE0">
        <w:rPr>
          <w:rFonts w:cs="Arial"/>
          <w:szCs w:val="24"/>
        </w:rPr>
        <w:t xml:space="preserve">to decide which assessment tools they will use to assess learning outcomes for each VCE unit or </w:t>
      </w:r>
      <w:r>
        <w:rPr>
          <w:rFonts w:cs="Arial"/>
          <w:szCs w:val="24"/>
        </w:rPr>
        <w:t xml:space="preserve">VCE </w:t>
      </w:r>
      <w:r w:rsidRPr="00071DE0">
        <w:rPr>
          <w:rFonts w:cs="Arial"/>
          <w:szCs w:val="24"/>
        </w:rPr>
        <w:t>VET program</w:t>
      </w:r>
      <w:r>
        <w:rPr>
          <w:rFonts w:cs="Arial"/>
          <w:szCs w:val="24"/>
        </w:rPr>
        <w:t>.</w:t>
      </w:r>
    </w:p>
    <w:p w14:paraId="0FFA60E4" w14:textId="77777777" w:rsidR="00496F82" w:rsidRDefault="00496F82" w:rsidP="00496F82">
      <w:pPr>
        <w:spacing w:after="240"/>
        <w:rPr>
          <w:rFonts w:cs="Arial"/>
          <w:szCs w:val="24"/>
        </w:rPr>
      </w:pPr>
      <w:r w:rsidRPr="00071DE0">
        <w:rPr>
          <w:rFonts w:cs="Arial"/>
          <w:szCs w:val="24"/>
        </w:rPr>
        <w:t xml:space="preserve">A student’s study score </w:t>
      </w:r>
      <w:r>
        <w:rPr>
          <w:rFonts w:cs="Arial"/>
          <w:szCs w:val="24"/>
        </w:rPr>
        <w:t>is made up of internal</w:t>
      </w:r>
      <w:r w:rsidRPr="00071DE0">
        <w:rPr>
          <w:rFonts w:cs="Arial"/>
          <w:szCs w:val="24"/>
        </w:rPr>
        <w:t xml:space="preserve"> school-based</w:t>
      </w:r>
      <w:r>
        <w:rPr>
          <w:rFonts w:cs="Arial"/>
          <w:szCs w:val="24"/>
        </w:rPr>
        <w:t xml:space="preserve"> assessment, SACs, SATs </w:t>
      </w:r>
      <w:r w:rsidRPr="00071DE0">
        <w:rPr>
          <w:rFonts w:cs="Arial"/>
          <w:szCs w:val="24"/>
        </w:rPr>
        <w:t>and external assessment, usually an exam.</w:t>
      </w:r>
    </w:p>
    <w:p w14:paraId="1363BD42" w14:textId="77777777" w:rsidR="00496F82" w:rsidRDefault="00496F82" w:rsidP="00496F82">
      <w:pPr>
        <w:spacing w:after="240"/>
        <w:rPr>
          <w:rFonts w:cs="Arial"/>
          <w:szCs w:val="24"/>
        </w:rPr>
      </w:pPr>
      <w:r w:rsidRPr="00071DE0">
        <w:rPr>
          <w:rFonts w:cs="Arial"/>
          <w:szCs w:val="24"/>
        </w:rPr>
        <w:t xml:space="preserve">Exams are the same across the state </w:t>
      </w:r>
      <w:r>
        <w:rPr>
          <w:rFonts w:cs="Arial"/>
          <w:szCs w:val="24"/>
        </w:rPr>
        <w:t xml:space="preserve">for a given study, </w:t>
      </w:r>
      <w:r w:rsidRPr="00071DE0">
        <w:rPr>
          <w:rFonts w:cs="Arial"/>
          <w:szCs w:val="24"/>
        </w:rPr>
        <w:t xml:space="preserve">but internal </w:t>
      </w:r>
      <w:r>
        <w:rPr>
          <w:rFonts w:cs="Arial"/>
          <w:szCs w:val="24"/>
        </w:rPr>
        <w:t xml:space="preserve">school-based </w:t>
      </w:r>
      <w:r w:rsidRPr="00071DE0">
        <w:rPr>
          <w:rFonts w:cs="Arial"/>
          <w:szCs w:val="24"/>
        </w:rPr>
        <w:t xml:space="preserve">assessments </w:t>
      </w:r>
      <w:r>
        <w:rPr>
          <w:rFonts w:cs="Arial"/>
          <w:szCs w:val="24"/>
        </w:rPr>
        <w:t xml:space="preserve">are </w:t>
      </w:r>
      <w:r w:rsidRPr="00071DE0">
        <w:rPr>
          <w:rFonts w:cs="Arial"/>
          <w:szCs w:val="24"/>
        </w:rPr>
        <w:t>developed by teachers</w:t>
      </w:r>
      <w:r>
        <w:rPr>
          <w:rFonts w:cs="Arial"/>
          <w:szCs w:val="24"/>
        </w:rPr>
        <w:t>. Hence it differs</w:t>
      </w:r>
      <w:r w:rsidRPr="00071D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from school to school.</w:t>
      </w:r>
    </w:p>
    <w:p w14:paraId="746049D1" w14:textId="77777777" w:rsidR="00496F82" w:rsidRDefault="00496F82" w:rsidP="00496F82">
      <w:pPr>
        <w:rPr>
          <w:rFonts w:cs="Arial"/>
          <w:szCs w:val="24"/>
        </w:rPr>
      </w:pPr>
      <w:r>
        <w:rPr>
          <w:rFonts w:cs="Arial"/>
          <w:szCs w:val="24"/>
        </w:rPr>
        <w:t>I</w:t>
      </w:r>
      <w:r w:rsidRPr="00071DE0">
        <w:rPr>
          <w:rFonts w:cs="Arial"/>
          <w:szCs w:val="24"/>
        </w:rPr>
        <w:t>f schools develop different assessment tasks or mark their students differently,</w:t>
      </w:r>
      <w:r>
        <w:rPr>
          <w:rFonts w:cs="Arial"/>
          <w:szCs w:val="24"/>
        </w:rPr>
        <w:t xml:space="preserve"> </w:t>
      </w:r>
      <w:r w:rsidRPr="00071DE0">
        <w:rPr>
          <w:rFonts w:cs="Arial"/>
          <w:szCs w:val="24"/>
        </w:rPr>
        <w:t>how is that fair and equitable for all students?</w:t>
      </w:r>
    </w:p>
    <w:p w14:paraId="2CFCC3A6" w14:textId="77777777" w:rsidR="00496F82" w:rsidRDefault="00496F82" w:rsidP="00496F82">
      <w:pPr>
        <w:rPr>
          <w:rFonts w:cs="Arial"/>
          <w:szCs w:val="24"/>
        </w:rPr>
      </w:pPr>
      <w:r>
        <w:rPr>
          <w:rFonts w:cs="Arial"/>
          <w:szCs w:val="24"/>
        </w:rPr>
        <w:t>To be fair and equitable to all students, a</w:t>
      </w:r>
      <w:r w:rsidRPr="00071DE0">
        <w:rPr>
          <w:rFonts w:cs="Arial"/>
          <w:szCs w:val="24"/>
        </w:rPr>
        <w:t xml:space="preserve">ll school-based assessment results need to be placed on a single </w:t>
      </w:r>
      <w:r>
        <w:rPr>
          <w:rFonts w:cs="Arial"/>
          <w:szCs w:val="24"/>
        </w:rPr>
        <w:t xml:space="preserve">common </w:t>
      </w:r>
      <w:r w:rsidRPr="00071DE0">
        <w:rPr>
          <w:rFonts w:cs="Arial"/>
          <w:szCs w:val="24"/>
        </w:rPr>
        <w:t>scale. This is done using a process called statistical moderation.</w:t>
      </w:r>
    </w:p>
    <w:p w14:paraId="77EA805B" w14:textId="77777777" w:rsidR="00496F82" w:rsidRDefault="00496F82" w:rsidP="00496F82">
      <w:pPr>
        <w:rPr>
          <w:rFonts w:cs="Arial"/>
          <w:szCs w:val="24"/>
        </w:rPr>
      </w:pPr>
      <w:r w:rsidRPr="00071DE0">
        <w:rPr>
          <w:rFonts w:cs="Arial"/>
          <w:szCs w:val="24"/>
        </w:rPr>
        <w:t xml:space="preserve">Statistical moderation </w:t>
      </w:r>
      <w:r>
        <w:rPr>
          <w:rFonts w:cs="Arial"/>
          <w:szCs w:val="24"/>
        </w:rPr>
        <w:t>does not</w:t>
      </w:r>
      <w:r w:rsidRPr="00071DE0">
        <w:rPr>
          <w:rFonts w:cs="Arial"/>
          <w:szCs w:val="24"/>
        </w:rPr>
        <w:t xml:space="preserve"> change the achievement of students</w:t>
      </w:r>
      <w:r>
        <w:rPr>
          <w:rFonts w:cs="Arial"/>
          <w:szCs w:val="24"/>
        </w:rPr>
        <w:t>.</w:t>
      </w:r>
      <w:r w:rsidRPr="00071DE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</w:t>
      </w:r>
      <w:r w:rsidRPr="00071DE0">
        <w:rPr>
          <w:rFonts w:cs="Arial"/>
          <w:szCs w:val="24"/>
        </w:rPr>
        <w:t xml:space="preserve">t simply </w:t>
      </w:r>
      <w:r>
        <w:rPr>
          <w:rFonts w:cs="Arial"/>
          <w:szCs w:val="24"/>
        </w:rPr>
        <w:t xml:space="preserve">aligns </w:t>
      </w:r>
      <w:r w:rsidRPr="00071DE0">
        <w:rPr>
          <w:rFonts w:cs="Arial"/>
          <w:szCs w:val="24"/>
        </w:rPr>
        <w:t>the internal school-based score onto a common scale, allowing all results across the state in a single study to be compared.</w:t>
      </w:r>
    </w:p>
    <w:p w14:paraId="7A4B2714" w14:textId="77777777" w:rsidR="00496F82" w:rsidRPr="00071DE0" w:rsidRDefault="00496F82" w:rsidP="00496F82">
      <w:pPr>
        <w:rPr>
          <w:rFonts w:cs="Arial"/>
          <w:szCs w:val="24"/>
        </w:rPr>
      </w:pPr>
      <w:r w:rsidRPr="00071DE0">
        <w:rPr>
          <w:rFonts w:cs="Arial"/>
          <w:szCs w:val="24"/>
        </w:rPr>
        <w:t>Statistical moderation ensures students’ results are compared fairly</w:t>
      </w:r>
      <w:r>
        <w:rPr>
          <w:rFonts w:cs="Arial"/>
          <w:szCs w:val="24"/>
        </w:rPr>
        <w:t>,</w:t>
      </w:r>
      <w:r w:rsidRPr="00071DE0">
        <w:rPr>
          <w:rFonts w:cs="Arial"/>
          <w:szCs w:val="24"/>
        </w:rPr>
        <w:t xml:space="preserve"> no matter which school they go to or who teaches them.</w:t>
      </w:r>
    </w:p>
    <w:p w14:paraId="30272C91" w14:textId="77777777" w:rsidR="00496F82" w:rsidRDefault="00496F82" w:rsidP="00496F82">
      <w:pPr>
        <w:spacing w:after="240"/>
        <w:rPr>
          <w:rFonts w:cs="Arial"/>
          <w:szCs w:val="24"/>
        </w:rPr>
      </w:pPr>
      <w:r w:rsidRPr="00071DE0">
        <w:rPr>
          <w:rFonts w:cs="Arial"/>
          <w:szCs w:val="24"/>
        </w:rPr>
        <w:t>To learn more about statistical moderation, see our other videos.</w:t>
      </w:r>
    </w:p>
    <w:p w14:paraId="69E58BB8" w14:textId="77777777" w:rsidR="00496F82" w:rsidRDefault="00496F82" w:rsidP="00496F82">
      <w:pPr>
        <w:pStyle w:val="Footer"/>
      </w:pPr>
      <w:hyperlink r:id="rId9" w:history="1">
        <w:r>
          <w:rPr>
            <w:rStyle w:val="Hyperlink"/>
          </w:rPr>
          <w:t>Copyright Victorian Curriculum and Assessment Authority 2021</w:t>
        </w:r>
      </w:hyperlink>
    </w:p>
    <w:p w14:paraId="262DF1E7" w14:textId="77777777" w:rsidR="00496F82" w:rsidRDefault="00496F82" w:rsidP="00496F82">
      <w:pPr>
        <w:spacing w:after="240"/>
      </w:pPr>
    </w:p>
    <w:p w14:paraId="4BA5FF83" w14:textId="77777777" w:rsidR="00496F82" w:rsidRPr="00AB4887" w:rsidRDefault="00496F82" w:rsidP="00496F82"/>
    <w:p w14:paraId="4AF0AE14" w14:textId="626BE6D0" w:rsidR="00E55324" w:rsidRPr="00496F82" w:rsidRDefault="00E55324" w:rsidP="00496F82">
      <w:bookmarkStart w:id="0" w:name="_GoBack"/>
      <w:bookmarkEnd w:id="0"/>
    </w:p>
    <w:sectPr w:rsidR="00E55324" w:rsidRPr="00496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5671B" w14:textId="77777777" w:rsidR="00783890" w:rsidRDefault="00783890" w:rsidP="00283640">
      <w:pPr>
        <w:spacing w:before="0" w:after="0" w:line="240" w:lineRule="auto"/>
      </w:pPr>
      <w:r>
        <w:separator/>
      </w:r>
    </w:p>
  </w:endnote>
  <w:endnote w:type="continuationSeparator" w:id="0">
    <w:p w14:paraId="40065B45" w14:textId="77777777" w:rsidR="00783890" w:rsidRDefault="00783890" w:rsidP="00283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5C71C" w14:textId="77777777" w:rsidR="00783890" w:rsidRDefault="00783890" w:rsidP="00283640">
      <w:pPr>
        <w:spacing w:before="0" w:after="0" w:line="240" w:lineRule="auto"/>
      </w:pPr>
      <w:r>
        <w:separator/>
      </w:r>
    </w:p>
  </w:footnote>
  <w:footnote w:type="continuationSeparator" w:id="0">
    <w:p w14:paraId="6B8A73EF" w14:textId="77777777" w:rsidR="00783890" w:rsidRDefault="00783890" w:rsidP="002836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75"/>
    <w:rsid w:val="000149D5"/>
    <w:rsid w:val="000177AD"/>
    <w:rsid w:val="00023E22"/>
    <w:rsid w:val="00044992"/>
    <w:rsid w:val="00045242"/>
    <w:rsid w:val="000470B5"/>
    <w:rsid w:val="000B0EA3"/>
    <w:rsid w:val="00110C13"/>
    <w:rsid w:val="0013126B"/>
    <w:rsid w:val="00133862"/>
    <w:rsid w:val="00135864"/>
    <w:rsid w:val="00137422"/>
    <w:rsid w:val="00154BFB"/>
    <w:rsid w:val="001656B3"/>
    <w:rsid w:val="00195147"/>
    <w:rsid w:val="001A23BC"/>
    <w:rsid w:val="001A5C7F"/>
    <w:rsid w:val="001F456A"/>
    <w:rsid w:val="001F66A3"/>
    <w:rsid w:val="002049FD"/>
    <w:rsid w:val="00215EAE"/>
    <w:rsid w:val="00254A02"/>
    <w:rsid w:val="00257838"/>
    <w:rsid w:val="002747F7"/>
    <w:rsid w:val="00283640"/>
    <w:rsid w:val="0028645B"/>
    <w:rsid w:val="002A2983"/>
    <w:rsid w:val="002B439D"/>
    <w:rsid w:val="002C4913"/>
    <w:rsid w:val="002D1227"/>
    <w:rsid w:val="0030134B"/>
    <w:rsid w:val="00306A2F"/>
    <w:rsid w:val="0032283E"/>
    <w:rsid w:val="00393341"/>
    <w:rsid w:val="003A6048"/>
    <w:rsid w:val="003C6942"/>
    <w:rsid w:val="003C77A0"/>
    <w:rsid w:val="003D1B38"/>
    <w:rsid w:val="003D7CE1"/>
    <w:rsid w:val="003E6D28"/>
    <w:rsid w:val="004074C6"/>
    <w:rsid w:val="00484333"/>
    <w:rsid w:val="00486F4C"/>
    <w:rsid w:val="00496F82"/>
    <w:rsid w:val="004E3D83"/>
    <w:rsid w:val="004E5AD3"/>
    <w:rsid w:val="00510141"/>
    <w:rsid w:val="00524C41"/>
    <w:rsid w:val="0053233E"/>
    <w:rsid w:val="00543265"/>
    <w:rsid w:val="005558F7"/>
    <w:rsid w:val="00563928"/>
    <w:rsid w:val="0056750A"/>
    <w:rsid w:val="00585B22"/>
    <w:rsid w:val="00585F0E"/>
    <w:rsid w:val="00596971"/>
    <w:rsid w:val="005A0AA3"/>
    <w:rsid w:val="005B19C9"/>
    <w:rsid w:val="005F2194"/>
    <w:rsid w:val="00612A2A"/>
    <w:rsid w:val="00633109"/>
    <w:rsid w:val="00664A40"/>
    <w:rsid w:val="00670D67"/>
    <w:rsid w:val="00690A6E"/>
    <w:rsid w:val="0069532E"/>
    <w:rsid w:val="00717046"/>
    <w:rsid w:val="007230A5"/>
    <w:rsid w:val="00753556"/>
    <w:rsid w:val="00783890"/>
    <w:rsid w:val="0078468E"/>
    <w:rsid w:val="00786188"/>
    <w:rsid w:val="0079152D"/>
    <w:rsid w:val="007A5E9C"/>
    <w:rsid w:val="008037D4"/>
    <w:rsid w:val="008301AE"/>
    <w:rsid w:val="00842EB4"/>
    <w:rsid w:val="00885193"/>
    <w:rsid w:val="008A735B"/>
    <w:rsid w:val="008C7C38"/>
    <w:rsid w:val="008E3A3F"/>
    <w:rsid w:val="00906B5E"/>
    <w:rsid w:val="00937542"/>
    <w:rsid w:val="0096399A"/>
    <w:rsid w:val="00964B2A"/>
    <w:rsid w:val="009658D4"/>
    <w:rsid w:val="00974C94"/>
    <w:rsid w:val="009B00BF"/>
    <w:rsid w:val="009B7716"/>
    <w:rsid w:val="009F6716"/>
    <w:rsid w:val="00A10492"/>
    <w:rsid w:val="00A23CF5"/>
    <w:rsid w:val="00A4096D"/>
    <w:rsid w:val="00A464F3"/>
    <w:rsid w:val="00A53A00"/>
    <w:rsid w:val="00A82FDD"/>
    <w:rsid w:val="00A87568"/>
    <w:rsid w:val="00A90261"/>
    <w:rsid w:val="00A91B1E"/>
    <w:rsid w:val="00A92791"/>
    <w:rsid w:val="00A975CA"/>
    <w:rsid w:val="00B033EF"/>
    <w:rsid w:val="00B066DA"/>
    <w:rsid w:val="00B75021"/>
    <w:rsid w:val="00B82247"/>
    <w:rsid w:val="00BA56D6"/>
    <w:rsid w:val="00BA7BBE"/>
    <w:rsid w:val="00BC4972"/>
    <w:rsid w:val="00BF2F30"/>
    <w:rsid w:val="00C101A3"/>
    <w:rsid w:val="00C44D39"/>
    <w:rsid w:val="00C50F08"/>
    <w:rsid w:val="00C55D98"/>
    <w:rsid w:val="00C60651"/>
    <w:rsid w:val="00C64E1B"/>
    <w:rsid w:val="00C72BA3"/>
    <w:rsid w:val="00CA68FC"/>
    <w:rsid w:val="00CB36F3"/>
    <w:rsid w:val="00CD1C7A"/>
    <w:rsid w:val="00CF4C14"/>
    <w:rsid w:val="00D240D1"/>
    <w:rsid w:val="00D542F9"/>
    <w:rsid w:val="00D64861"/>
    <w:rsid w:val="00D821E7"/>
    <w:rsid w:val="00D93D75"/>
    <w:rsid w:val="00DA11B9"/>
    <w:rsid w:val="00DC0C62"/>
    <w:rsid w:val="00DE205F"/>
    <w:rsid w:val="00DE359F"/>
    <w:rsid w:val="00E55324"/>
    <w:rsid w:val="00E62DE2"/>
    <w:rsid w:val="00E711A5"/>
    <w:rsid w:val="00E72B75"/>
    <w:rsid w:val="00E80952"/>
    <w:rsid w:val="00E822A5"/>
    <w:rsid w:val="00E971BC"/>
    <w:rsid w:val="00EA6AD4"/>
    <w:rsid w:val="00EC3C43"/>
    <w:rsid w:val="00EF1A77"/>
    <w:rsid w:val="00EF44B4"/>
    <w:rsid w:val="00F16548"/>
    <w:rsid w:val="00F17D3C"/>
    <w:rsid w:val="00F4108E"/>
    <w:rsid w:val="00F45012"/>
    <w:rsid w:val="00FB708A"/>
    <w:rsid w:val="00FC2BC9"/>
    <w:rsid w:val="00FC3BF6"/>
    <w:rsid w:val="00FE55DB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AC1"/>
  <w15:chartTrackingRefBased/>
  <w15:docId w15:val="{0800D90D-0450-49B8-B295-54AF812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34B"/>
    <w:pPr>
      <w:spacing w:before="280" w:after="28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40"/>
    <w:rPr>
      <w:sz w:val="24"/>
    </w:rPr>
  </w:style>
  <w:style w:type="character" w:styleId="Hyperlink">
    <w:name w:val="Hyperlink"/>
    <w:basedOn w:val="DefaultParagraphFont"/>
    <w:uiPriority w:val="99"/>
    <w:unhideWhenUsed/>
    <w:rsid w:val="002836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F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88253-027A-40B4-B253-A62F28FBC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19013-6A18-4D84-A459-38F615705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7FA59-14AD-4D26-84C5-221480ED6D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VCAA</dc:creator>
  <cp:keywords/>
  <dc:description/>
  <cp:lastModifiedBy>Tewkesbury, Julia J</cp:lastModifiedBy>
  <cp:revision>2</cp:revision>
  <dcterms:created xsi:type="dcterms:W3CDTF">2021-09-28T02:06:00Z</dcterms:created>
  <dcterms:modified xsi:type="dcterms:W3CDTF">2021-09-28T02:06:00Z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