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1E" w14:textId="2A48975C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3138B">
        <w:rPr>
          <w:sz w:val="40"/>
          <w:szCs w:val="40"/>
        </w:rPr>
        <w:t>Australian Politics</w:t>
      </w:r>
      <w:r w:rsidR="00F94C71">
        <w:rPr>
          <w:sz w:val="40"/>
          <w:szCs w:val="40"/>
        </w:rPr>
        <w:t xml:space="preserve"> </w:t>
      </w:r>
      <w:r w:rsidR="0036322D">
        <w:rPr>
          <w:sz w:val="40"/>
          <w:szCs w:val="40"/>
        </w:rPr>
        <w:t xml:space="preserve">Unit 4: </w:t>
      </w:r>
      <w:r w:rsidR="00F94C71">
        <w:rPr>
          <w:sz w:val="40"/>
          <w:szCs w:val="40"/>
        </w:rPr>
        <w:t>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36322D">
        <w:rPr>
          <w:sz w:val="40"/>
          <w:szCs w:val="40"/>
        </w:rPr>
        <w:t>4</w:t>
      </w:r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Legal Studies School-Assessed Coursework Performance Descriptors Unit 3 Outcome 1"/>
        <w:tblDescription w:val="VCE Legal Studies School-Assessed Coursework Performance Descriptors Unit 3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1987D049" w:rsidR="00804C86" w:rsidRPr="00F94C71" w:rsidRDefault="00276AD8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AUSTRALIAN POLITICS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37A99DD1" w:rsidR="00804C86" w:rsidRPr="00225C7A" w:rsidRDefault="00A67DE0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Unit 4</w:t>
            </w:r>
          </w:p>
          <w:p w14:paraId="317B6128" w14:textId="3E22EC4C" w:rsidR="00804C86" w:rsidRPr="00225C7A" w:rsidRDefault="00733C85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Outcome </w:t>
            </w:r>
            <w:r w:rsidR="00FF1888">
              <w:rPr>
                <w:b/>
                <w:i/>
                <w:sz w:val="18"/>
                <w:szCs w:val="18"/>
              </w:rPr>
              <w:t>2</w:t>
            </w:r>
            <w:r w:rsidR="00804C86"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DD0EF04" w14:textId="49FD11F4" w:rsidR="00733C85" w:rsidRDefault="00FF1888" w:rsidP="00A67DE0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FF1888">
              <w:rPr>
                <w:b/>
                <w:i/>
                <w:sz w:val="18"/>
                <w:szCs w:val="18"/>
              </w:rPr>
              <w:t>Analyse the nature, objectives and instruments of contemporary Australian foreign policy, and evaluate TWO key selected challenges facing Australian foreign policy.</w:t>
            </w:r>
          </w:p>
          <w:p w14:paraId="09D04E4F" w14:textId="77777777" w:rsidR="00733C85" w:rsidRDefault="00733C85" w:rsidP="00276AD8">
            <w:pPr>
              <w:pStyle w:val="VCAAtablecondensed"/>
              <w:rPr>
                <w:b/>
                <w:i/>
                <w:sz w:val="18"/>
                <w:szCs w:val="18"/>
              </w:rPr>
            </w:pPr>
          </w:p>
          <w:p w14:paraId="317B6129" w14:textId="44186ADE" w:rsidR="00804C86" w:rsidRPr="00E70227" w:rsidRDefault="00804C86" w:rsidP="00276AD8">
            <w:pPr>
              <w:pStyle w:val="VCAAtablecondensed"/>
              <w:rPr>
                <w:i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FF1888" w14:paraId="317B6139" w14:textId="77777777" w:rsidTr="00F65395">
        <w:trPr>
          <w:trHeight w:val="747"/>
        </w:trPr>
        <w:tc>
          <w:tcPr>
            <w:tcW w:w="2093" w:type="dxa"/>
            <w:vMerge/>
            <w:vAlign w:val="center"/>
          </w:tcPr>
          <w:p w14:paraId="317B6133" w14:textId="77777777" w:rsidR="00FF1888" w:rsidRDefault="00FF1888" w:rsidP="007C3D7A"/>
        </w:tc>
        <w:tc>
          <w:tcPr>
            <w:tcW w:w="2665" w:type="dxa"/>
          </w:tcPr>
          <w:p w14:paraId="317B6134" w14:textId="581F9848" w:rsidR="00FF1888" w:rsidRPr="00FF1888" w:rsidRDefault="00FF1888" w:rsidP="00F65395">
            <w:pPr>
              <w:rPr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Limited description of key terms and concepts relating to foreign policy.</w:t>
            </w:r>
          </w:p>
        </w:tc>
        <w:tc>
          <w:tcPr>
            <w:tcW w:w="2665" w:type="dxa"/>
          </w:tcPr>
          <w:p w14:paraId="317B6135" w14:textId="095D374F" w:rsidR="00FF1888" w:rsidRPr="00FF1888" w:rsidRDefault="00FF1888" w:rsidP="00F65395">
            <w:pPr>
              <w:rPr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Some explanation of key terms and concepts relating to foreign policy.</w:t>
            </w:r>
          </w:p>
        </w:tc>
        <w:tc>
          <w:tcPr>
            <w:tcW w:w="2665" w:type="dxa"/>
          </w:tcPr>
          <w:p w14:paraId="317B6136" w14:textId="3952855B" w:rsidR="00FF1888" w:rsidRPr="00FF1888" w:rsidRDefault="00FF1888" w:rsidP="00F65395">
            <w:pPr>
              <w:rPr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Satisfactory explanation of key terms and concepts relating to foreign policy.</w:t>
            </w:r>
          </w:p>
        </w:tc>
        <w:tc>
          <w:tcPr>
            <w:tcW w:w="2665" w:type="dxa"/>
          </w:tcPr>
          <w:p w14:paraId="317B6137" w14:textId="2DD2C1B0" w:rsidR="00FF1888" w:rsidRPr="00FF1888" w:rsidRDefault="00FF1888" w:rsidP="00F65395">
            <w:pPr>
              <w:rPr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Detailed explanation of key terms and concepts relating to foreign policy.</w:t>
            </w:r>
          </w:p>
        </w:tc>
        <w:tc>
          <w:tcPr>
            <w:tcW w:w="2665" w:type="dxa"/>
          </w:tcPr>
          <w:p w14:paraId="6F4CEA3A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Comprehensive explanation of key terms and concepts relating to foreign policy.</w:t>
            </w:r>
          </w:p>
          <w:p w14:paraId="317B6138" w14:textId="2D4A01E8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</w:tr>
      <w:tr w:rsidR="00FF1888" w14:paraId="317B6140" w14:textId="77777777" w:rsidTr="00DB4A84">
        <w:tc>
          <w:tcPr>
            <w:tcW w:w="2093" w:type="dxa"/>
            <w:vMerge/>
          </w:tcPr>
          <w:p w14:paraId="317B613A" w14:textId="77777777" w:rsidR="00FF1888" w:rsidRDefault="00FF1888" w:rsidP="007C3D7A"/>
        </w:tc>
        <w:tc>
          <w:tcPr>
            <w:tcW w:w="2665" w:type="dxa"/>
          </w:tcPr>
          <w:p w14:paraId="317B613B" w14:textId="74C2A868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Little explanation of the key objectives of Australian foreign policy and very little analysis of the nature of contemporary foreign policy formulation and implementation.</w:t>
            </w:r>
          </w:p>
        </w:tc>
        <w:tc>
          <w:tcPr>
            <w:tcW w:w="2665" w:type="dxa"/>
          </w:tcPr>
          <w:p w14:paraId="317B613C" w14:textId="6AC388DA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Some explanation of the key objectives of Australian foreign policy and basic analysis of the nature of contemporary foreign policy formulation and implementation.</w:t>
            </w:r>
          </w:p>
        </w:tc>
        <w:tc>
          <w:tcPr>
            <w:tcW w:w="2665" w:type="dxa"/>
          </w:tcPr>
          <w:p w14:paraId="317B613D" w14:textId="6A6602C3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Appropriate explanation of the key objectives of Australian foreign policy and clear analysis of the nature of contemporary foreign policy formulation and implementation.</w:t>
            </w:r>
          </w:p>
        </w:tc>
        <w:tc>
          <w:tcPr>
            <w:tcW w:w="2665" w:type="dxa"/>
          </w:tcPr>
          <w:p w14:paraId="317B613E" w14:textId="6684DE6F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Detailed explanation of the key objectives of Australian foreign policy and thoughtful analysis of the nature of contemporary foreign policy formulation and implementation.</w:t>
            </w:r>
          </w:p>
        </w:tc>
        <w:tc>
          <w:tcPr>
            <w:tcW w:w="2665" w:type="dxa"/>
          </w:tcPr>
          <w:p w14:paraId="317B613F" w14:textId="1256423C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Comprehensive explanation of the key objectives of Australian foreign policy and sophisticated analysis of the nature of contemporary foreign policy formulation and implementation.</w:t>
            </w:r>
          </w:p>
        </w:tc>
      </w:tr>
      <w:tr w:rsidR="00FF1888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FF1888" w:rsidRDefault="00FF1888" w:rsidP="007C3D7A"/>
        </w:tc>
        <w:tc>
          <w:tcPr>
            <w:tcW w:w="2665" w:type="dxa"/>
          </w:tcPr>
          <w:p w14:paraId="1237BF95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Very limited analysis of the key instruments of contemporary foreign policy.</w:t>
            </w:r>
          </w:p>
          <w:p w14:paraId="317B6142" w14:textId="4DA3FBC6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7FBD6B0D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Some analysis of the key instruments of contemporary foreign policy.</w:t>
            </w:r>
          </w:p>
          <w:p w14:paraId="317B6143" w14:textId="5FE9E309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20C0CD35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Appropriate analysis of the key instruments of contemporary foreign policy.</w:t>
            </w:r>
          </w:p>
          <w:p w14:paraId="317B6144" w14:textId="0498405D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1F8D2AEB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Detailed analysis of the key instruments of contemporary foreign policy.</w:t>
            </w:r>
          </w:p>
          <w:p w14:paraId="317B6145" w14:textId="232CB13D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05B449D9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Sophisticated analysis of the key instruments of contemporary foreign policy.</w:t>
            </w:r>
          </w:p>
          <w:p w14:paraId="317B6146" w14:textId="7A8032E0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</w:tr>
      <w:tr w:rsidR="00FF1888" w14:paraId="317B614E" w14:textId="77777777" w:rsidTr="00733C85">
        <w:trPr>
          <w:trHeight w:val="608"/>
        </w:trPr>
        <w:tc>
          <w:tcPr>
            <w:tcW w:w="2093" w:type="dxa"/>
            <w:vMerge/>
          </w:tcPr>
          <w:p w14:paraId="317B6148" w14:textId="77777777" w:rsidR="00FF1888" w:rsidRDefault="00FF1888" w:rsidP="007C3D7A"/>
        </w:tc>
        <w:tc>
          <w:tcPr>
            <w:tcW w:w="2665" w:type="dxa"/>
          </w:tcPr>
          <w:p w14:paraId="7081C074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Very limited evaluation of two key challenges facing contemporary foreign policy.</w:t>
            </w:r>
          </w:p>
          <w:p w14:paraId="317B6149" w14:textId="0D1FC551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3CC10BF1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Some evaluation of two key challenges facing contemporary foreign policy.</w:t>
            </w:r>
          </w:p>
          <w:p w14:paraId="317B614A" w14:textId="46B4474A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54F3E24F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Sound evaluation of two key challenges facing contemporary foreign policy.</w:t>
            </w:r>
          </w:p>
          <w:p w14:paraId="317B614B" w14:textId="599F134D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2B3DCEA9" w14:textId="77777777" w:rsidR="00FF1888" w:rsidRPr="00FF1888" w:rsidRDefault="00FF188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FF1888">
              <w:rPr>
                <w:rFonts w:ascii="Arial Narrow" w:hAnsi="Arial Narrow"/>
                <w:sz w:val="18"/>
                <w:szCs w:val="18"/>
              </w:rPr>
              <w:t>Detailed evaluation of two key challenges facing contemporary foreign policy.</w:t>
            </w:r>
          </w:p>
          <w:p w14:paraId="317B614C" w14:textId="646A35CE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317B614D" w14:textId="7D2DFAB0" w:rsidR="00FF1888" w:rsidRPr="00FF1888" w:rsidRDefault="00FF188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Sophisticated evaluation of two key challenges facing contemporary foreign policy.</w:t>
            </w:r>
          </w:p>
        </w:tc>
      </w:tr>
      <w:tr w:rsidR="0020336A" w14:paraId="317B6155" w14:textId="77777777" w:rsidTr="0020336A">
        <w:trPr>
          <w:trHeight w:val="944"/>
        </w:trPr>
        <w:tc>
          <w:tcPr>
            <w:tcW w:w="2093" w:type="dxa"/>
            <w:vMerge/>
          </w:tcPr>
          <w:p w14:paraId="317B614F" w14:textId="77777777" w:rsidR="0020336A" w:rsidRDefault="0020336A" w:rsidP="007C3D7A"/>
        </w:tc>
        <w:tc>
          <w:tcPr>
            <w:tcW w:w="2665" w:type="dxa"/>
          </w:tcPr>
          <w:p w14:paraId="317B6150" w14:textId="67F73536" w:rsidR="0020336A" w:rsidRPr="00FF1888" w:rsidRDefault="0020336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Very little use of contemporary examples and evidence to explain and evaluate Australian foreign policy.</w:t>
            </w:r>
          </w:p>
        </w:tc>
        <w:tc>
          <w:tcPr>
            <w:tcW w:w="2665" w:type="dxa"/>
          </w:tcPr>
          <w:p w14:paraId="317B6151" w14:textId="11C13B73" w:rsidR="0020336A" w:rsidRPr="00FF1888" w:rsidRDefault="0020336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Some use of contemporary examples and evidence to explain and evaluate Australian foreign policy.</w:t>
            </w:r>
          </w:p>
        </w:tc>
        <w:tc>
          <w:tcPr>
            <w:tcW w:w="2665" w:type="dxa"/>
          </w:tcPr>
          <w:p w14:paraId="317B6152" w14:textId="3D1274A8" w:rsidR="0020336A" w:rsidRPr="00FF1888" w:rsidRDefault="0020336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Satisfactory use of contemporary examples and evidence to explain and evaluate Australian foreign policy.</w:t>
            </w:r>
          </w:p>
        </w:tc>
        <w:tc>
          <w:tcPr>
            <w:tcW w:w="2665" w:type="dxa"/>
          </w:tcPr>
          <w:p w14:paraId="317B6153" w14:textId="08122E9F" w:rsidR="0020336A" w:rsidRPr="00FF1888" w:rsidRDefault="0020336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Thorough use of contemporary examples and evidence to explain and evaluate Australian foreign policy.</w:t>
            </w:r>
          </w:p>
        </w:tc>
        <w:tc>
          <w:tcPr>
            <w:tcW w:w="2665" w:type="dxa"/>
          </w:tcPr>
          <w:p w14:paraId="317B6154" w14:textId="3C933838" w:rsidR="0020336A" w:rsidRPr="00FF1888" w:rsidRDefault="0020336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FF1888">
              <w:rPr>
                <w:sz w:val="18"/>
                <w:szCs w:val="18"/>
              </w:rPr>
              <w:t>Comprehensive use of contemporary examples and evidence to explain and evaluate Australian foreign policy.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F1888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77777777" w:rsidR="004F62D8" w:rsidRPr="00D86DE4" w:rsidRDefault="004F62D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26098508">
    <w:abstractNumId w:val="4"/>
  </w:num>
  <w:num w:numId="2" w16cid:durableId="1200896635">
    <w:abstractNumId w:val="2"/>
  </w:num>
  <w:num w:numId="3" w16cid:durableId="1996296311">
    <w:abstractNumId w:val="1"/>
  </w:num>
  <w:num w:numId="4" w16cid:durableId="921336159">
    <w:abstractNumId w:val="0"/>
  </w:num>
  <w:num w:numId="5" w16cid:durableId="50956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9"/>
    <w:rsid w:val="00027228"/>
    <w:rsid w:val="0005780E"/>
    <w:rsid w:val="00080CAD"/>
    <w:rsid w:val="000A71F7"/>
    <w:rsid w:val="000F09E4"/>
    <w:rsid w:val="000F16FD"/>
    <w:rsid w:val="00164D7A"/>
    <w:rsid w:val="00180973"/>
    <w:rsid w:val="001C5A13"/>
    <w:rsid w:val="001E5ED4"/>
    <w:rsid w:val="0020336A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6322D"/>
    <w:rsid w:val="00372723"/>
    <w:rsid w:val="00391986"/>
    <w:rsid w:val="003A550A"/>
    <w:rsid w:val="003B7962"/>
    <w:rsid w:val="003E1341"/>
    <w:rsid w:val="00400A2A"/>
    <w:rsid w:val="00416B45"/>
    <w:rsid w:val="00417AA3"/>
    <w:rsid w:val="0043138B"/>
    <w:rsid w:val="00440B32"/>
    <w:rsid w:val="0046078D"/>
    <w:rsid w:val="004A2ED8"/>
    <w:rsid w:val="004F5BDA"/>
    <w:rsid w:val="004F62D8"/>
    <w:rsid w:val="004F7C5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33C85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9B7B3B"/>
    <w:rsid w:val="00A17661"/>
    <w:rsid w:val="00A24B2D"/>
    <w:rsid w:val="00A30AF1"/>
    <w:rsid w:val="00A40966"/>
    <w:rsid w:val="00A51560"/>
    <w:rsid w:val="00A63BAF"/>
    <w:rsid w:val="00A67DE0"/>
    <w:rsid w:val="00A921E0"/>
    <w:rsid w:val="00AE66AE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1A11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65395"/>
    <w:rsid w:val="00F94C71"/>
    <w:rsid w:val="00FC5E79"/>
    <w:rsid w:val="00FD4326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7B611E"/>
  <w15:docId w15:val="{72702C7E-33DF-46B0-A8CB-AEE896B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30FF2-CEC2-4577-81CD-F143BC81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6EEDC-6C7A-4343-92D8-4193042707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5FFC4-EB2D-462E-A7E9-9B974948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Julie Coleman</cp:lastModifiedBy>
  <cp:revision>4</cp:revision>
  <cp:lastPrinted>2015-05-15T02:35:00Z</cp:lastPrinted>
  <dcterms:created xsi:type="dcterms:W3CDTF">2020-06-02T05:14:00Z</dcterms:created>
  <dcterms:modified xsi:type="dcterms:W3CDTF">2023-03-06T01:01:00Z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