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39F4312A" w:rsidR="00F4525C" w:rsidRDefault="00242AC0" w:rsidP="0099604D">
      <w:pPr>
        <w:pStyle w:val="VCAAHeading1"/>
        <w:spacing w:before="0" w:after="240"/>
      </w:pPr>
      <w:r>
        <w:t xml:space="preserve">VCE Classical Hebrew: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8D74EF" w:rsidRPr="008D74EF" w14:paraId="6D4B8278" w14:textId="77777777" w:rsidTr="008D74EF">
        <w:tc>
          <w:tcPr>
            <w:tcW w:w="15128" w:type="dxa"/>
            <w:gridSpan w:val="6"/>
            <w:shd w:val="clear" w:color="auto" w:fill="DCE4F0" w:themeFill="accent6" w:themeFillTint="33"/>
            <w:vAlign w:val="center"/>
          </w:tcPr>
          <w:p w14:paraId="0B1E6973" w14:textId="77777777" w:rsidR="008D74EF" w:rsidRPr="00242AC0" w:rsidRDefault="008D74EF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bookmarkStart w:id="0" w:name="TemplateOverview"/>
            <w:bookmarkEnd w:id="0"/>
            <w:r w:rsidRPr="00242AC0">
              <w:rPr>
                <w:rFonts w:ascii="Arial Narrow" w:hAnsi="Arial Narrow"/>
                <w:b/>
                <w:lang w:eastAsia="en-AU"/>
              </w:rPr>
              <w:t>Classical Hebrew</w:t>
            </w:r>
          </w:p>
          <w:p w14:paraId="28C01DFF" w14:textId="77777777" w:rsidR="008D74EF" w:rsidRPr="00242AC0" w:rsidRDefault="008D74EF" w:rsidP="008D74EF">
            <w:pPr>
              <w:spacing w:after="120"/>
              <w:jc w:val="center"/>
            </w:pPr>
            <w:r w:rsidRPr="00242AC0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8D74EF" w:rsidRPr="00242AC0" w14:paraId="17602C39" w14:textId="77777777" w:rsidTr="008D74EF">
        <w:tc>
          <w:tcPr>
            <w:tcW w:w="2505" w:type="dxa"/>
            <w:vMerge w:val="restart"/>
            <w:vAlign w:val="center"/>
          </w:tcPr>
          <w:p w14:paraId="0CA4B6E1" w14:textId="77777777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4003EE3D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 w:rsidR="00B14171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3</w:t>
            </w:r>
          </w:p>
          <w:p w14:paraId="311A4DEE" w14:textId="1DE2031D" w:rsidR="008D74EF" w:rsidRPr="00B14171" w:rsidRDefault="00B14171" w:rsidP="008D74E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B14171">
              <w:rPr>
                <w:rFonts w:ascii="Arial Narrow" w:eastAsia="Calibri" w:hAnsi="Arial Narrow" w:cs="Cordia New"/>
                <w:b/>
                <w:color w:val="221E1F"/>
                <w:sz w:val="20"/>
                <w:szCs w:val="20"/>
              </w:rPr>
              <w:t>Identify key themes, and analyse and interpret the historical context, ideas and practices implicit in passage/s of Classical Hebrew text.</w:t>
            </w:r>
          </w:p>
        </w:tc>
        <w:tc>
          <w:tcPr>
            <w:tcW w:w="12623" w:type="dxa"/>
            <w:gridSpan w:val="5"/>
            <w:shd w:val="clear" w:color="auto" w:fill="DCE4F0" w:themeFill="accent6" w:themeFillTint="33"/>
            <w:vAlign w:val="center"/>
          </w:tcPr>
          <w:p w14:paraId="592C665F" w14:textId="77777777" w:rsidR="008D74EF" w:rsidRPr="00242AC0" w:rsidRDefault="008D74EF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8D74EF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5174917D" w:rsidR="008D74EF" w:rsidRPr="00242AC0" w:rsidRDefault="008D74EF" w:rsidP="0099604D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7FFE4325" w:rsidR="008D74EF" w:rsidRPr="00242AC0" w:rsidRDefault="008D74EF" w:rsidP="0099604D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  <w:bookmarkStart w:id="1" w:name="_GoBack"/>
            <w:bookmarkEnd w:id="1"/>
          </w:p>
        </w:tc>
        <w:tc>
          <w:tcPr>
            <w:tcW w:w="2524" w:type="dxa"/>
            <w:vAlign w:val="center"/>
          </w:tcPr>
          <w:p w14:paraId="5078DBB7" w14:textId="5862E15E" w:rsidR="008D74EF" w:rsidRPr="00242AC0" w:rsidRDefault="008D74EF" w:rsidP="0099604D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646CC7F6" w:rsidR="008D74EF" w:rsidRPr="00242AC0" w:rsidRDefault="008D74EF" w:rsidP="0099604D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3C400906" w:rsidR="008D74EF" w:rsidRPr="00242AC0" w:rsidRDefault="008D74EF" w:rsidP="0099604D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B14171" w:rsidRPr="00242AC0" w14:paraId="7F64F049" w14:textId="77777777" w:rsidTr="008D74EF">
        <w:tc>
          <w:tcPr>
            <w:tcW w:w="2505" w:type="dxa"/>
            <w:vMerge/>
            <w:vAlign w:val="center"/>
          </w:tcPr>
          <w:p w14:paraId="3CFC6151" w14:textId="77777777" w:rsidR="00B14171" w:rsidRPr="00242AC0" w:rsidRDefault="00B14171" w:rsidP="00B1417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17090AA7" w:rsidR="00B14171" w:rsidRPr="00B14171" w:rsidRDefault="00B14171" w:rsidP="00B1417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4171">
              <w:rPr>
                <w:rFonts w:ascii="Arial Narrow" w:eastAsia="Calibri" w:hAnsi="Arial Narrow" w:cs="Arial"/>
                <w:sz w:val="20"/>
                <w:szCs w:val="20"/>
              </w:rPr>
              <w:t>Key themes are mentioned demonstrating some knowledge of the content of the text.</w:t>
            </w:r>
          </w:p>
        </w:tc>
        <w:tc>
          <w:tcPr>
            <w:tcW w:w="2520" w:type="dxa"/>
          </w:tcPr>
          <w:p w14:paraId="3CDA3BBF" w14:textId="4DA3A929" w:rsidR="00B14171" w:rsidRPr="00B14171" w:rsidRDefault="00B14171" w:rsidP="00B1417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4171">
              <w:rPr>
                <w:rFonts w:ascii="Arial Narrow" w:eastAsia="Calibri" w:hAnsi="Arial Narrow" w:cs="Arial"/>
                <w:sz w:val="20"/>
                <w:szCs w:val="20"/>
              </w:rPr>
              <w:t>A limited number of key themes are identified demonstrating a limited understanding of the text.</w:t>
            </w:r>
          </w:p>
        </w:tc>
        <w:tc>
          <w:tcPr>
            <w:tcW w:w="2524" w:type="dxa"/>
          </w:tcPr>
          <w:p w14:paraId="1B32EC80" w14:textId="249D42BC" w:rsidR="00B14171" w:rsidRPr="00B14171" w:rsidRDefault="00B14171" w:rsidP="00B1417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4171">
              <w:rPr>
                <w:rFonts w:ascii="Arial Narrow" w:eastAsia="Calibri" w:hAnsi="Arial Narrow" w:cs="Arial"/>
                <w:sz w:val="20"/>
                <w:szCs w:val="20"/>
              </w:rPr>
              <w:t>Some of the key themes are identified while demonstrating some understanding of the text.</w:t>
            </w:r>
          </w:p>
        </w:tc>
        <w:tc>
          <w:tcPr>
            <w:tcW w:w="2520" w:type="dxa"/>
          </w:tcPr>
          <w:p w14:paraId="0BA7A360" w14:textId="26273ADD" w:rsidR="00B14171" w:rsidRPr="00B14171" w:rsidRDefault="00B14171" w:rsidP="00B1417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4171">
              <w:rPr>
                <w:rFonts w:ascii="Arial Narrow" w:eastAsia="Calibri" w:hAnsi="Arial Narrow" w:cs="Arial"/>
                <w:sz w:val="20"/>
                <w:szCs w:val="20"/>
              </w:rPr>
              <w:t>Some of the key themes are identified while demonstrating a detailed and accurate understanding of the text.</w:t>
            </w:r>
          </w:p>
        </w:tc>
        <w:tc>
          <w:tcPr>
            <w:tcW w:w="2536" w:type="dxa"/>
          </w:tcPr>
          <w:p w14:paraId="3933482E" w14:textId="7C6A33DB" w:rsidR="00B14171" w:rsidRPr="00B14171" w:rsidRDefault="00B14171" w:rsidP="00B1417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4171">
              <w:rPr>
                <w:rFonts w:ascii="Arial Narrow" w:eastAsia="Calibri" w:hAnsi="Arial Narrow" w:cs="Arial"/>
                <w:sz w:val="20"/>
                <w:szCs w:val="20"/>
              </w:rPr>
              <w:t>Key themes are identified demonstrating a discerning and accurate understanding of the text.</w:t>
            </w:r>
          </w:p>
        </w:tc>
      </w:tr>
      <w:tr w:rsidR="00B14171" w:rsidRPr="00242AC0" w14:paraId="5818D3DD" w14:textId="77777777" w:rsidTr="008D74EF">
        <w:tc>
          <w:tcPr>
            <w:tcW w:w="2505" w:type="dxa"/>
            <w:vMerge/>
            <w:vAlign w:val="center"/>
          </w:tcPr>
          <w:p w14:paraId="5E633015" w14:textId="77777777" w:rsidR="00B14171" w:rsidRPr="00242AC0" w:rsidRDefault="00B14171" w:rsidP="00B1417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6C429E22" w:rsidR="00B14171" w:rsidRPr="00B14171" w:rsidRDefault="00B14171" w:rsidP="00B1417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4171">
              <w:rPr>
                <w:rFonts w:ascii="Arial Narrow" w:eastAsia="Calibri" w:hAnsi="Arial Narrow" w:cs="Arial"/>
                <w:sz w:val="20"/>
                <w:szCs w:val="20"/>
              </w:rPr>
              <w:t>Some description of historical context and underlying beliefs and practices.</w:t>
            </w:r>
          </w:p>
        </w:tc>
        <w:tc>
          <w:tcPr>
            <w:tcW w:w="2520" w:type="dxa"/>
          </w:tcPr>
          <w:p w14:paraId="763B9EB6" w14:textId="2EE01A70" w:rsidR="00B14171" w:rsidRPr="00B14171" w:rsidRDefault="00B14171" w:rsidP="00B1417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4171">
              <w:rPr>
                <w:rFonts w:ascii="Arial Narrow" w:eastAsia="Calibri" w:hAnsi="Arial Narrow" w:cs="Arial"/>
                <w:sz w:val="20"/>
                <w:szCs w:val="20"/>
              </w:rPr>
              <w:t>Limited analysis reflects a very limited understanding of the historical references and underlying beliefs and practices.</w:t>
            </w:r>
          </w:p>
        </w:tc>
        <w:tc>
          <w:tcPr>
            <w:tcW w:w="2524" w:type="dxa"/>
          </w:tcPr>
          <w:p w14:paraId="6844A0C7" w14:textId="00F4FDC8" w:rsidR="00B14171" w:rsidRPr="00B14171" w:rsidRDefault="00B14171" w:rsidP="00B1417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4171">
              <w:rPr>
                <w:rFonts w:ascii="Arial Narrow" w:eastAsia="Calibri" w:hAnsi="Arial Narrow" w:cs="Arial"/>
                <w:sz w:val="20"/>
                <w:szCs w:val="20"/>
              </w:rPr>
              <w:t>Some analysis reflects a partial understanding of the historical references and underlying beliefs and practices.</w:t>
            </w:r>
          </w:p>
        </w:tc>
        <w:tc>
          <w:tcPr>
            <w:tcW w:w="2520" w:type="dxa"/>
          </w:tcPr>
          <w:p w14:paraId="2BD8EB74" w14:textId="304F75C3" w:rsidR="00B14171" w:rsidRPr="00B14171" w:rsidRDefault="00B14171" w:rsidP="00B1417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4171">
              <w:rPr>
                <w:rFonts w:ascii="Arial Narrow" w:eastAsia="Calibri" w:hAnsi="Arial Narrow" w:cs="Arial"/>
                <w:sz w:val="20"/>
                <w:szCs w:val="20"/>
              </w:rPr>
              <w:t>Detailed analysis reflects an accurate understanding of the historical references and underlying beliefs and practices.</w:t>
            </w:r>
          </w:p>
        </w:tc>
        <w:tc>
          <w:tcPr>
            <w:tcW w:w="2536" w:type="dxa"/>
          </w:tcPr>
          <w:p w14:paraId="3BCD8FF7" w14:textId="164A80A7" w:rsidR="00B14171" w:rsidRPr="00B14171" w:rsidRDefault="00B14171" w:rsidP="00B1417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4171">
              <w:rPr>
                <w:rFonts w:ascii="Arial Narrow" w:eastAsia="Calibri" w:hAnsi="Arial Narrow" w:cs="Arial"/>
                <w:sz w:val="20"/>
                <w:szCs w:val="20"/>
              </w:rPr>
              <w:t>Systematic analysis reflects a comprehensive understanding of the historical references and underlying beliefs and practices.</w:t>
            </w:r>
          </w:p>
        </w:tc>
      </w:tr>
      <w:tr w:rsidR="00B14171" w:rsidRPr="00242AC0" w14:paraId="4E081013" w14:textId="77777777" w:rsidTr="008D74EF">
        <w:tc>
          <w:tcPr>
            <w:tcW w:w="2505" w:type="dxa"/>
            <w:vMerge/>
            <w:vAlign w:val="center"/>
          </w:tcPr>
          <w:p w14:paraId="4B84BD05" w14:textId="77777777" w:rsidR="00B14171" w:rsidRPr="00242AC0" w:rsidRDefault="00B14171" w:rsidP="00B1417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1158FB04" w:rsidR="00B14171" w:rsidRPr="00B14171" w:rsidRDefault="00B14171" w:rsidP="00B1417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4171">
              <w:rPr>
                <w:rFonts w:ascii="Arial Narrow" w:eastAsia="Calibri" w:hAnsi="Arial Narrow" w:cs="Arial"/>
                <w:sz w:val="20"/>
                <w:szCs w:val="20"/>
              </w:rPr>
              <w:t>Little reference to evidence in the text and limited evidence of interpretation.</w:t>
            </w:r>
          </w:p>
        </w:tc>
        <w:tc>
          <w:tcPr>
            <w:tcW w:w="2520" w:type="dxa"/>
          </w:tcPr>
          <w:p w14:paraId="430F2760" w14:textId="7CBB73AA" w:rsidR="00B14171" w:rsidRPr="00B14171" w:rsidRDefault="00B14171" w:rsidP="00B1417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4171">
              <w:rPr>
                <w:rFonts w:ascii="Arial Narrow" w:eastAsia="Calibri" w:hAnsi="Arial Narrow" w:cs="Arial"/>
                <w:sz w:val="20"/>
                <w:szCs w:val="20"/>
              </w:rPr>
              <w:t>Some interpretation and reference to evidence in the text.</w:t>
            </w:r>
          </w:p>
        </w:tc>
        <w:tc>
          <w:tcPr>
            <w:tcW w:w="2524" w:type="dxa"/>
          </w:tcPr>
          <w:p w14:paraId="37665821" w14:textId="4EA8E9F1" w:rsidR="00B14171" w:rsidRPr="00B14171" w:rsidRDefault="00B14171" w:rsidP="00B1417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4171">
              <w:rPr>
                <w:rFonts w:ascii="Arial Narrow" w:eastAsia="Calibri" w:hAnsi="Arial Narrow" w:cs="Arial"/>
                <w:sz w:val="20"/>
                <w:szCs w:val="20"/>
              </w:rPr>
              <w:t>Adequate interpretation and referencing of the evidence in the text.</w:t>
            </w:r>
          </w:p>
        </w:tc>
        <w:tc>
          <w:tcPr>
            <w:tcW w:w="2520" w:type="dxa"/>
          </w:tcPr>
          <w:p w14:paraId="6C4FC40D" w14:textId="0D78A269" w:rsidR="00B14171" w:rsidRPr="00B14171" w:rsidRDefault="00B14171" w:rsidP="00B1417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4171">
              <w:rPr>
                <w:rFonts w:ascii="Arial Narrow" w:eastAsia="Calibri" w:hAnsi="Arial Narrow" w:cs="Arial"/>
                <w:sz w:val="20"/>
                <w:szCs w:val="20"/>
              </w:rPr>
              <w:t>Clear interpretation and referencing of the text.</w:t>
            </w:r>
          </w:p>
        </w:tc>
        <w:tc>
          <w:tcPr>
            <w:tcW w:w="2536" w:type="dxa"/>
          </w:tcPr>
          <w:p w14:paraId="4B210D4D" w14:textId="2E190C60" w:rsidR="00B14171" w:rsidRPr="00B14171" w:rsidRDefault="00B14171" w:rsidP="00B1417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4171">
              <w:rPr>
                <w:rFonts w:ascii="Arial Narrow" w:eastAsia="Calibri" w:hAnsi="Arial Narrow" w:cs="Arial"/>
                <w:sz w:val="20"/>
                <w:szCs w:val="20"/>
              </w:rPr>
              <w:t>Insightful interpretation and referencing of the text</w:t>
            </w:r>
          </w:p>
        </w:tc>
      </w:tr>
      <w:tr w:rsidR="00B14171" w:rsidRPr="00242AC0" w14:paraId="2967C222" w14:textId="77777777" w:rsidTr="008D74EF">
        <w:tc>
          <w:tcPr>
            <w:tcW w:w="2505" w:type="dxa"/>
            <w:vMerge/>
            <w:vAlign w:val="center"/>
          </w:tcPr>
          <w:p w14:paraId="265D7F39" w14:textId="77777777" w:rsidR="00B14171" w:rsidRPr="00242AC0" w:rsidRDefault="00B14171" w:rsidP="00B1417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202E30AB" w:rsidR="00B14171" w:rsidRPr="00B14171" w:rsidRDefault="00B14171" w:rsidP="00B1417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4171">
              <w:rPr>
                <w:rFonts w:ascii="Arial Narrow" w:eastAsia="Calibri" w:hAnsi="Arial Narrow" w:cs="Arial"/>
                <w:sz w:val="20"/>
                <w:szCs w:val="20"/>
              </w:rPr>
              <w:t>Some relevant information cited from the commentaries.</w:t>
            </w:r>
          </w:p>
        </w:tc>
        <w:tc>
          <w:tcPr>
            <w:tcW w:w="2520" w:type="dxa"/>
          </w:tcPr>
          <w:p w14:paraId="019B0932" w14:textId="5623F59B" w:rsidR="00B14171" w:rsidRPr="00B14171" w:rsidRDefault="00B14171" w:rsidP="00B1417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4171">
              <w:rPr>
                <w:rFonts w:ascii="Arial Narrow" w:eastAsia="Calibri" w:hAnsi="Arial Narrow" w:cs="Arial"/>
                <w:sz w:val="20"/>
                <w:szCs w:val="20"/>
              </w:rPr>
              <w:t>Some use of commentaries to aid in interpreting and analysing the text.</w:t>
            </w:r>
          </w:p>
        </w:tc>
        <w:tc>
          <w:tcPr>
            <w:tcW w:w="2524" w:type="dxa"/>
          </w:tcPr>
          <w:p w14:paraId="33BC7FEF" w14:textId="4DDA269A" w:rsidR="00B14171" w:rsidRPr="00B14171" w:rsidRDefault="00B14171" w:rsidP="00B1417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4171">
              <w:rPr>
                <w:rFonts w:ascii="Arial Narrow" w:eastAsia="Calibri" w:hAnsi="Arial Narrow" w:cs="Arial"/>
                <w:sz w:val="20"/>
                <w:szCs w:val="20"/>
              </w:rPr>
              <w:t>Adequate use of commentaries to aid in interpreting and analysing the text.</w:t>
            </w:r>
          </w:p>
        </w:tc>
        <w:tc>
          <w:tcPr>
            <w:tcW w:w="2520" w:type="dxa"/>
          </w:tcPr>
          <w:p w14:paraId="6184B337" w14:textId="55BBB42E" w:rsidR="00B14171" w:rsidRPr="00B14171" w:rsidRDefault="00B14171" w:rsidP="00B1417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4171">
              <w:rPr>
                <w:rFonts w:ascii="Arial Narrow" w:eastAsia="Calibri" w:hAnsi="Arial Narrow" w:cs="Arial"/>
                <w:sz w:val="20"/>
                <w:szCs w:val="20"/>
              </w:rPr>
              <w:t>Thoughtful use of commentaries to aid in interpreting and analysing the text.</w:t>
            </w:r>
          </w:p>
        </w:tc>
        <w:tc>
          <w:tcPr>
            <w:tcW w:w="2536" w:type="dxa"/>
          </w:tcPr>
          <w:p w14:paraId="3ADC1D95" w14:textId="123BD093" w:rsidR="00B14171" w:rsidRPr="00B14171" w:rsidRDefault="00B14171" w:rsidP="00B1417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B14171">
              <w:rPr>
                <w:rFonts w:ascii="Arial Narrow" w:eastAsia="Calibri" w:hAnsi="Arial Narrow" w:cs="Arial"/>
                <w:sz w:val="20"/>
                <w:szCs w:val="20"/>
              </w:rPr>
              <w:t>Comprehensive use of commentaries to aid in interpreting and analysing the text.</w:t>
            </w:r>
          </w:p>
        </w:tc>
      </w:tr>
    </w:tbl>
    <w:p w14:paraId="3A4F3F20" w14:textId="77777777" w:rsidR="0099604D" w:rsidRDefault="0099604D" w:rsidP="0099604D">
      <w:pPr>
        <w:pStyle w:val="VCAAfigures"/>
        <w:spacing w:before="0" w:after="0"/>
        <w:jc w:val="left"/>
      </w:pPr>
    </w:p>
    <w:p w14:paraId="0D358D1D" w14:textId="7485F0D2" w:rsidR="0099604D" w:rsidRDefault="0099604D" w:rsidP="0099604D">
      <w:pPr>
        <w:spacing w:after="12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KEY to marking scale based on the Outcome contributing 2</w:t>
      </w:r>
      <w:r>
        <w:rPr>
          <w:rFonts w:cs="Arial"/>
          <w:sz w:val="18"/>
          <w:szCs w:val="18"/>
        </w:rPr>
        <w:t>0</w:t>
      </w:r>
      <w:r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99604D" w14:paraId="7DC79571" w14:textId="77777777" w:rsidTr="0099604D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46E2" w14:textId="6887FA52" w:rsidR="0099604D" w:rsidRDefault="0099604D" w:rsidP="0099604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Low 1–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3288" w14:textId="1C9EDD8E" w:rsidR="0099604D" w:rsidRDefault="0099604D" w:rsidP="0099604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4A7F" w14:textId="13100AF6" w:rsidR="0099604D" w:rsidRDefault="0099604D" w:rsidP="0099604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Medium 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C1BB" w14:textId="59FA9AA6" w:rsidR="0099604D" w:rsidRDefault="0099604D" w:rsidP="0099604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</w:t>
            </w: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E35F" w14:textId="776452B7" w:rsidR="0099604D" w:rsidRDefault="0099604D" w:rsidP="0099604D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Very High 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20</w:t>
            </w:r>
          </w:p>
        </w:tc>
      </w:tr>
    </w:tbl>
    <w:p w14:paraId="2B976676" w14:textId="6EE65F3F" w:rsidR="002647BB" w:rsidRPr="003A00B4" w:rsidRDefault="002647BB" w:rsidP="0099604D">
      <w:pPr>
        <w:pStyle w:val="VCAAfigures"/>
        <w:spacing w:before="0"/>
        <w:jc w:val="left"/>
        <w:rPr>
          <w:sz w:val="18"/>
          <w:szCs w:val="18"/>
        </w:rPr>
      </w:pPr>
    </w:p>
    <w:sectPr w:rsidR="002647BB" w:rsidRPr="003A00B4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6562350E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0B8B45D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9604D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204685D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6666C30C" w:rsidR="008D74EF" w:rsidRPr="00D86DE4" w:rsidRDefault="0099604D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44B10">
          <w:rPr>
            <w:color w:val="999999" w:themeColor="accent2"/>
          </w:rPr>
          <w:t>VCE Classical Hebrew: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2DC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44B10"/>
    <w:rsid w:val="00773E6C"/>
    <w:rsid w:val="00781FB1"/>
    <w:rsid w:val="007D1B6D"/>
    <w:rsid w:val="00803A68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9604D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E5526"/>
    <w:rsid w:val="00AF051B"/>
    <w:rsid w:val="00B01578"/>
    <w:rsid w:val="00B0738F"/>
    <w:rsid w:val="00B13D3B"/>
    <w:rsid w:val="00B14171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2131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850148-0949-49E6-8C7D-A786CA8AD40E}"/>
</file>

<file path=customXml/itemProps4.xml><?xml version="1.0" encoding="utf-8"?>
<ds:datastoreItem xmlns:ds="http://schemas.openxmlformats.org/officeDocument/2006/customXml" ds:itemID="{84D3518F-4C0E-460C-93E9-29EBBA34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Classical Hebrew: Performance descriptors</vt:lpstr>
    </vt:vector>
  </TitlesOfParts>
  <Company>Victorian Curriculum and Assessment Authority</Company>
  <LinksUpToDate>false</LinksUpToDate>
  <CharactersWithSpaces>2194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Classical Hebrew: Performance descriptors</dc:title>
  <dc:subject>VCE Classical Hebrew</dc:subject>
  <dc:creator>Julie Coleman</dc:creator>
  <cp:keywords>classical hebrew, performance descriptors, unit 3, outcome 3</cp:keywords>
  <cp:lastModifiedBy>Julie Coleman</cp:lastModifiedBy>
  <cp:revision>4</cp:revision>
  <cp:lastPrinted>2015-05-15T02:36:00Z</cp:lastPrinted>
  <dcterms:created xsi:type="dcterms:W3CDTF">2021-06-16T03:40:00Z</dcterms:created>
  <dcterms:modified xsi:type="dcterms:W3CDTF">2021-06-22T06:26:00Z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