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4C6127">
      <w:pPr>
        <w:pStyle w:val="VCAADocumenttitle"/>
        <w:spacing w:before="0" w:after="120"/>
        <w:rPr>
          <w:sz w:val="40"/>
          <w:szCs w:val="40"/>
        </w:rPr>
      </w:pPr>
      <w:r w:rsidRPr="00D91EFE">
        <w:rPr>
          <w:sz w:val="40"/>
          <w:szCs w:val="40"/>
        </w:rPr>
        <w:t xml:space="preserve">VCE </w:t>
      </w:r>
      <w:r w:rsidR="00B037A6">
        <w:rPr>
          <w:sz w:val="40"/>
          <w:szCs w:val="40"/>
        </w:rPr>
        <w:t>French</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B037A6">
              <w:rPr>
                <w:rFonts w:ascii="Arial Narrow" w:hAnsi="Arial Narrow"/>
                <w:b/>
                <w:lang w:eastAsia="en-AU"/>
              </w:rPr>
              <w:t>FRENCH</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4C6127">
              <w:rPr>
                <w:rFonts w:ascii="Arial Narrow" w:eastAsia="Calibri" w:hAnsi="Arial Narrow" w:cs="Cordia New"/>
                <w:b/>
                <w:bCs/>
                <w:i/>
                <w:iCs/>
                <w:color w:val="221E1F"/>
                <w:sz w:val="18"/>
                <w:szCs w:val="18"/>
              </w:rPr>
              <w:t>4</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0D0CA4">
              <w:rPr>
                <w:rFonts w:ascii="Arial Narrow" w:eastAsia="Calibri" w:hAnsi="Arial Narrow" w:cs="Cordia New"/>
                <w:b/>
                <w:bCs/>
                <w:i/>
                <w:iCs/>
                <w:color w:val="221E1F"/>
                <w:sz w:val="18"/>
                <w:szCs w:val="18"/>
              </w:rPr>
              <w:t>3</w:t>
            </w:r>
          </w:p>
          <w:p w:rsidR="00EC42E9" w:rsidRPr="004331F6" w:rsidRDefault="004C6127" w:rsidP="00B037A6">
            <w:pPr>
              <w:spacing w:before="120" w:after="120"/>
              <w:rPr>
                <w:rFonts w:ascii="Arial Narrow" w:hAnsi="Arial Narrow"/>
              </w:rPr>
            </w:pPr>
            <w:r w:rsidRPr="004C6127">
              <w:rPr>
                <w:rFonts w:ascii="Arial Narrow" w:hAnsi="Arial Narrow"/>
                <w:sz w:val="18"/>
                <w:szCs w:val="18"/>
              </w:rPr>
              <w:t>Present information, concepts and ideas in evaluative or persuasive writing on an issue in</w:t>
            </w:r>
            <w:r w:rsidR="004331F6" w:rsidRPr="004331F6">
              <w:rPr>
                <w:rFonts w:ascii="Arial Narrow" w:hAnsi="Arial Narrow"/>
                <w:sz w:val="18"/>
                <w:szCs w:val="18"/>
              </w:rPr>
              <w:t xml:space="preserve"> </w:t>
            </w:r>
            <w:r w:rsidR="00B037A6">
              <w:rPr>
                <w:rFonts w:ascii="Arial Narrow" w:hAnsi="Arial Narrow" w:cstheme="minorHAnsi"/>
                <w:sz w:val="18"/>
                <w:szCs w:val="18"/>
              </w:rPr>
              <w:t>French</w:t>
            </w:r>
            <w:bookmarkStart w:id="0" w:name="_GoBack"/>
            <w:bookmarkEnd w:id="0"/>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4C6127" w:rsidTr="00D91EFE">
        <w:tc>
          <w:tcPr>
            <w:tcW w:w="2543" w:type="dxa"/>
            <w:vMerge/>
            <w:vAlign w:val="center"/>
          </w:tcPr>
          <w:p w:rsidR="004C6127" w:rsidRDefault="004C6127" w:rsidP="004C6127"/>
        </w:tc>
        <w:tc>
          <w:tcPr>
            <w:tcW w:w="2551"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Presents a very limited range of information, concepts and ideas on an issue associated with a subtopic and its cultural implications, some of which may not be relevant.</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Very limited </w:t>
            </w:r>
            <w:r w:rsidRPr="004C6127">
              <w:rPr>
                <w:rFonts w:ascii="Arial Narrow" w:hAnsi="Arial Narrow"/>
                <w:b/>
                <w:i/>
                <w:sz w:val="16"/>
                <w:szCs w:val="16"/>
              </w:rPr>
              <w:t>Evaluative writing</w:t>
            </w:r>
            <w:r w:rsidRPr="004C6127">
              <w:rPr>
                <w:rFonts w:ascii="Arial Narrow" w:hAnsi="Arial Narrow"/>
                <w:sz w:val="16"/>
                <w:szCs w:val="16"/>
              </w:rPr>
              <w:t xml:space="preserve"> techniques are evident.</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rPr>
                <w:rFonts w:ascii="Arial Narrow" w:hAnsi="Arial Narrow"/>
                <w:sz w:val="16"/>
                <w:szCs w:val="16"/>
              </w:rPr>
            </w:pPr>
            <w:r w:rsidRPr="004C6127">
              <w:rPr>
                <w:rFonts w:ascii="Arial Narrow" w:hAnsi="Arial Narrow"/>
                <w:sz w:val="16"/>
                <w:szCs w:val="16"/>
              </w:rPr>
              <w:t>Very limited</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are evident.</w:t>
            </w:r>
          </w:p>
        </w:tc>
        <w:tc>
          <w:tcPr>
            <w:tcW w:w="2559"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limited range of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Uses limited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some different positions on the issue and identifying some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rPr>
                <w:rFonts w:ascii="Arial Narrow" w:hAnsi="Arial Narrow"/>
                <w:sz w:val="16"/>
                <w:szCs w:val="16"/>
              </w:rPr>
            </w:pPr>
            <w:r w:rsidRPr="004C6127">
              <w:rPr>
                <w:rFonts w:ascii="Arial Narrow" w:hAnsi="Arial Narrow"/>
                <w:sz w:val="16"/>
                <w:szCs w:val="16"/>
              </w:rPr>
              <w:t>Uses limited</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c>
          <w:tcPr>
            <w:tcW w:w="2551"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satisfactory range of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Uses </w:t>
            </w:r>
            <w:r w:rsidRPr="004C6127">
              <w:rPr>
                <w:rFonts w:ascii="Arial Narrow" w:hAnsi="Arial Narrow"/>
                <w:b/>
                <w:i/>
                <w:sz w:val="16"/>
                <w:szCs w:val="16"/>
              </w:rPr>
              <w:t>Evaluative writing</w:t>
            </w:r>
            <w:r w:rsidRPr="004C6127">
              <w:rPr>
                <w:rFonts w:ascii="Arial Narrow" w:hAnsi="Arial Narrow"/>
                <w:sz w:val="16"/>
                <w:szCs w:val="16"/>
              </w:rPr>
              <w:t xml:space="preserve"> techniques to some effect,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spacing w:after="40"/>
              <w:rPr>
                <w:rFonts w:ascii="Arial Narrow" w:hAnsi="Arial Narrow"/>
                <w:sz w:val="16"/>
                <w:szCs w:val="16"/>
              </w:rPr>
            </w:pPr>
            <w:r w:rsidRPr="004C6127">
              <w:rPr>
                <w:rFonts w:ascii="Arial Narrow" w:hAnsi="Arial Narrow"/>
                <w:sz w:val="16"/>
                <w:szCs w:val="16"/>
              </w:rPr>
              <w:t xml:space="preserve">Uses </w:t>
            </w:r>
            <w:r w:rsidRPr="004C6127">
              <w:rPr>
                <w:rFonts w:ascii="Arial Narrow" w:hAnsi="Arial Narrow"/>
                <w:b/>
                <w:i/>
                <w:sz w:val="16"/>
                <w:szCs w:val="16"/>
              </w:rPr>
              <w:t>Persuasive writing</w:t>
            </w:r>
            <w:r w:rsidRPr="004C6127">
              <w:rPr>
                <w:rFonts w:ascii="Arial Narrow" w:hAnsi="Arial Narrow"/>
                <w:sz w:val="16"/>
                <w:szCs w:val="16"/>
              </w:rPr>
              <w:t xml:space="preserve"> strategies to some effect, including formulating a position on the issue and identifying relevant and compelling information to support it. </w:t>
            </w:r>
          </w:p>
        </w:tc>
        <w:tc>
          <w:tcPr>
            <w:tcW w:w="2608"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Presents a broad range of detailed and relevant information, concepts and ideas on an issue associated with a subtopic and its cultural implications.</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Effective use of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Or</w:t>
            </w:r>
          </w:p>
          <w:p w:rsidR="004C6127" w:rsidRPr="004C6127" w:rsidRDefault="004C6127" w:rsidP="004C6127">
            <w:pPr>
              <w:rPr>
                <w:rFonts w:ascii="Arial Narrow" w:hAnsi="Arial Narrow"/>
                <w:sz w:val="16"/>
                <w:szCs w:val="16"/>
              </w:rPr>
            </w:pPr>
            <w:r w:rsidRPr="004C6127">
              <w:rPr>
                <w:rFonts w:ascii="Arial Narrow" w:hAnsi="Arial Narrow"/>
                <w:sz w:val="16"/>
                <w:szCs w:val="16"/>
              </w:rPr>
              <w:t>Effective use of</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c>
          <w:tcPr>
            <w:tcW w:w="2567"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very broad range of detailed and highly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Highly effective use of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spacing w:after="40"/>
              <w:rPr>
                <w:rFonts w:ascii="Arial Narrow" w:hAnsi="Arial Narrow"/>
                <w:sz w:val="16"/>
                <w:szCs w:val="16"/>
              </w:rPr>
            </w:pPr>
            <w:r w:rsidRPr="004C6127">
              <w:rPr>
                <w:rFonts w:ascii="Arial Narrow" w:hAnsi="Arial Narrow"/>
                <w:sz w:val="16"/>
                <w:szCs w:val="16"/>
              </w:rPr>
              <w:t>Highly effective use of</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r>
      <w:tr w:rsidR="004C6127" w:rsidTr="00D91EFE">
        <w:tc>
          <w:tcPr>
            <w:tcW w:w="2543" w:type="dxa"/>
            <w:vMerge/>
          </w:tcPr>
          <w:p w:rsidR="004C6127" w:rsidRDefault="004C6127" w:rsidP="004C6127"/>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very narrow range of language (including spelling, grammar and punctuation and where relevant, script) with very limited accuracy. The language lacks clarity and uses very few writing conventions suited to the audience and purpose.</w:t>
            </w:r>
          </w:p>
        </w:tc>
        <w:tc>
          <w:tcPr>
            <w:tcW w:w="2559"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narrow range of language appropriately (including spelling, grammar and punctuation and where relevant, script) with limited accuracy and clarity.  Demonstrates some writing conventions suited to the audience and purpose.</w:t>
            </w:r>
          </w:p>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language appropriately (including spelling, grammar and punctuation and where relevant, script) with a satisfactory level of accuracy and clarity. Demonstrates sound writing conventions suited to the audience and purpose.</w:t>
            </w:r>
          </w:p>
        </w:tc>
        <w:tc>
          <w:tcPr>
            <w:tcW w:w="2608"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variety of language appropriately (including spelling, grammar and punctuation and where relevant, script) with a high level of accuracy and clarity.  Demonstrates effective use of writing conventions suited to the audience and purpose.</w:t>
            </w:r>
          </w:p>
        </w:tc>
        <w:tc>
          <w:tcPr>
            <w:tcW w:w="2567"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very broad variety of language appropriately (including spelling, grammar and punctuation and where relevant, script) and with a very high level of accuracy and clarity. Demonstrates highly effective use of writing conventions suited to the audience and purpose.</w:t>
            </w:r>
          </w:p>
        </w:tc>
      </w:tr>
      <w:tr w:rsidR="004C6127" w:rsidTr="00D91EFE">
        <w:tc>
          <w:tcPr>
            <w:tcW w:w="2543" w:type="dxa"/>
            <w:vMerge/>
          </w:tcPr>
          <w:p w:rsidR="004C6127" w:rsidRDefault="004C6127" w:rsidP="004C6127"/>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Ideas are disjointed with minimal sequence in the writing and for the text type. Includes a very limited use of an introduction, body and conclusion.</w:t>
            </w:r>
          </w:p>
        </w:tc>
        <w:tc>
          <w:tcPr>
            <w:tcW w:w="2559"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Some of the ideas are sequenced and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in in the writing, and for the text type. Includes some use of an introduction, body and conclusion.</w:t>
            </w:r>
          </w:p>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with some effectiveness within and between paragraphs and in the writing as a whole, and for the text type. Includes a satisfactory use of an introduction, body and conclusion.</w:t>
            </w:r>
          </w:p>
        </w:tc>
        <w:tc>
          <w:tcPr>
            <w:tcW w:w="2608"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effectively within and between paragraphs and with cohesiveness in the writing as a whole, and for the text type. Includes an effective use of an introduction, body and conclusion.</w:t>
            </w:r>
          </w:p>
        </w:tc>
        <w:tc>
          <w:tcPr>
            <w:tcW w:w="2567"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in a highly effective manner within and between paragraphs, achieving cohesiveness in the writing as a whole, and for the text type. Includes a highly effective use of an introduction, body and conclusion.</w:t>
            </w:r>
          </w:p>
        </w:tc>
      </w:tr>
    </w:tbl>
    <w:p w:rsidR="004C6127" w:rsidRDefault="007C3D7A" w:rsidP="004C6127">
      <w:pPr>
        <w:spacing w:before="80"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4C6127" w:rsidRDefault="00EC42E9" w:rsidP="004C6127">
      <w:pPr>
        <w:spacing w:after="0"/>
        <w:rPr>
          <w:sz w:val="4"/>
          <w:szCs w:val="4"/>
        </w:rPr>
      </w:pPr>
    </w:p>
    <w:sectPr w:rsidR="00EC42E9" w:rsidRPr="004C6127" w:rsidSect="004C6127">
      <w:headerReference w:type="default" r:id="rId8"/>
      <w:footerReference w:type="default" r:id="rId9"/>
      <w:headerReference w:type="first" r:id="rId10"/>
      <w:footerReference w:type="first" r:id="rId11"/>
      <w:type w:val="continuous"/>
      <w:pgSz w:w="16840" w:h="11907" w:orient="landscape" w:code="9"/>
      <w:pgMar w:top="284" w:right="851" w:bottom="284" w:left="851"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C6127">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B037A6" w:rsidP="00D86DE4">
        <w:pPr>
          <w:pStyle w:val="VCAAcaptionsandfootnotes"/>
          <w:rPr>
            <w:color w:val="999999" w:themeColor="accent2"/>
          </w:rPr>
        </w:pPr>
        <w:r>
          <w:rPr>
            <w:color w:val="999999" w:themeColor="accent2"/>
          </w:rPr>
          <w:t>VCE French: Performance Descriptors Unit 4 Outcome 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D0CA4"/>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C6127"/>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9B280B"/>
    <w:rsid w:val="00A17661"/>
    <w:rsid w:val="00A24B2D"/>
    <w:rsid w:val="00A30AF1"/>
    <w:rsid w:val="00A40966"/>
    <w:rsid w:val="00A51560"/>
    <w:rsid w:val="00A921E0"/>
    <w:rsid w:val="00B037A6"/>
    <w:rsid w:val="00B0738F"/>
    <w:rsid w:val="00B26601"/>
    <w:rsid w:val="00B31AD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91EFE"/>
    <w:rsid w:val="00DC21C3"/>
    <w:rsid w:val="00DC6D05"/>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F44843"/>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C64187C-4B60-4FC7-8643-A80247D99529}">
  <ds:schemaRefs>
    <ds:schemaRef ds:uri="http://schemas.openxmlformats.org/officeDocument/2006/bibliography"/>
  </ds:schemaRefs>
</ds:datastoreItem>
</file>

<file path=customXml/itemProps2.xml><?xml version="1.0" encoding="utf-8"?>
<ds:datastoreItem xmlns:ds="http://schemas.openxmlformats.org/officeDocument/2006/customXml" ds:itemID="{AA05E135-3ED7-46A3-81B3-85DF7049C190}"/>
</file>

<file path=customXml/itemProps3.xml><?xml version="1.0" encoding="utf-8"?>
<ds:datastoreItem xmlns:ds="http://schemas.openxmlformats.org/officeDocument/2006/customXml" ds:itemID="{A7084661-A777-44D7-8708-907EAD1C6814}"/>
</file>

<file path=customXml/itemProps4.xml><?xml version="1.0" encoding="utf-8"?>
<ds:datastoreItem xmlns:ds="http://schemas.openxmlformats.org/officeDocument/2006/customXml" ds:itemID="{EEE856EA-6D72-4F2B-A6D7-57223EFAF32C}"/>
</file>

<file path=docProps/app.xml><?xml version="1.0" encoding="utf-8"?>
<Properties xmlns="http://schemas.openxmlformats.org/officeDocument/2006/extended-properties" xmlns:vt="http://schemas.openxmlformats.org/officeDocument/2006/docPropsVTypes">
  <Template>VCAAA4landscape.dotx</Template>
  <TotalTime>0</TotalTime>
  <Pages>1</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VCE Arabic: Performance Descriptors Unit 4 Outcome 3</vt:lpstr>
    </vt:vector>
  </TitlesOfParts>
  <Company>Victorian Curriculum and Assessment Authority</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French: Performance Descriptors Unit 4 Outcome 3</dc:title>
  <dc:subject>VCE French</dc:subject>
  <dc:creator>VCAA</dc:creator>
  <cp:keywords>VCE, French, Advice for teachers, Performance Descriptors, Unit 4; Outcome 3</cp:keywords>
  <cp:lastModifiedBy>Coleman, Julie J</cp:lastModifiedBy>
  <cp:revision>2</cp:revision>
  <cp:lastPrinted>2015-05-15T02:35:00Z</cp:lastPrinted>
  <dcterms:created xsi:type="dcterms:W3CDTF">2019-09-23T04:29:00Z</dcterms:created>
  <dcterms:modified xsi:type="dcterms:W3CDTF">2019-09-23T04:29:00Z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