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5C" w:rsidRPr="00D91EFE" w:rsidRDefault="00EC42E9" w:rsidP="000D0CA4">
      <w:pPr>
        <w:pStyle w:val="VCAADocumenttitle"/>
        <w:spacing w:before="0" w:after="120"/>
        <w:rPr>
          <w:sz w:val="40"/>
          <w:szCs w:val="40"/>
        </w:rPr>
      </w:pPr>
      <w:r w:rsidRPr="00D91EFE">
        <w:rPr>
          <w:sz w:val="40"/>
          <w:szCs w:val="40"/>
        </w:rPr>
        <w:t xml:space="preserve">VCE </w:t>
      </w:r>
      <w:r w:rsidR="001511AA">
        <w:rPr>
          <w:sz w:val="40"/>
          <w:szCs w:val="40"/>
        </w:rPr>
        <w:t>Korean</w:t>
      </w:r>
      <w:r w:rsidR="00702A61">
        <w:rPr>
          <w:sz w:val="40"/>
          <w:szCs w:val="40"/>
        </w:rPr>
        <w:t xml:space="preserve"> Second Language</w:t>
      </w:r>
      <w:r w:rsidRPr="00D91EFE">
        <w:rPr>
          <w:sz w:val="40"/>
          <w:szCs w:val="40"/>
        </w:rPr>
        <w:t>: Performance Descriptors</w:t>
      </w:r>
    </w:p>
    <w:tbl>
      <w:tblPr>
        <w:tblStyle w:val="TableGrid"/>
        <w:tblW w:w="15379" w:type="dxa"/>
        <w:tblLook w:val="04A0" w:firstRow="1" w:lastRow="0" w:firstColumn="1" w:lastColumn="0" w:noHBand="0" w:noVBand="1"/>
      </w:tblPr>
      <w:tblGrid>
        <w:gridCol w:w="2543"/>
        <w:gridCol w:w="2551"/>
        <w:gridCol w:w="2559"/>
        <w:gridCol w:w="2551"/>
        <w:gridCol w:w="2608"/>
        <w:gridCol w:w="2567"/>
      </w:tblGrid>
      <w:tr w:rsidR="00EC42E9" w:rsidTr="00D91EFE">
        <w:tc>
          <w:tcPr>
            <w:tcW w:w="15379" w:type="dxa"/>
            <w:gridSpan w:val="6"/>
            <w:shd w:val="clear" w:color="auto" w:fill="DCE4F0" w:themeFill="accent6" w:themeFillTint="33"/>
            <w:vAlign w:val="center"/>
          </w:tcPr>
          <w:p w:rsidR="00EC42E9" w:rsidRPr="00EC42E9" w:rsidRDefault="00702A61" w:rsidP="007C3D7A">
            <w:pPr>
              <w:tabs>
                <w:tab w:val="left" w:pos="9580"/>
              </w:tabs>
              <w:spacing w:before="120"/>
              <w:ind w:right="-136"/>
              <w:jc w:val="center"/>
              <w:rPr>
                <w:rFonts w:ascii="Arial Narrow" w:hAnsi="Arial Narrow"/>
                <w:b/>
                <w:lang w:eastAsia="en-AU"/>
              </w:rPr>
            </w:pPr>
            <w:r>
              <w:rPr>
                <w:rFonts w:ascii="Arial Narrow" w:hAnsi="Arial Narrow"/>
                <w:b/>
                <w:lang w:eastAsia="en-AU"/>
              </w:rPr>
              <w:t xml:space="preserve">VCE </w:t>
            </w:r>
            <w:r w:rsidR="001511AA">
              <w:rPr>
                <w:rFonts w:ascii="Arial Narrow" w:hAnsi="Arial Narrow"/>
                <w:b/>
                <w:lang w:eastAsia="en-AU"/>
              </w:rPr>
              <w:t>KOREAN</w:t>
            </w:r>
            <w:bookmarkStart w:id="0" w:name="_GoBack"/>
            <w:bookmarkEnd w:id="0"/>
            <w:r w:rsidR="00E4389C">
              <w:rPr>
                <w:rFonts w:ascii="Arial Narrow" w:hAnsi="Arial Narrow"/>
                <w:b/>
                <w:lang w:eastAsia="en-AU"/>
              </w:rPr>
              <w:t xml:space="preserve"> </w:t>
            </w:r>
            <w:r>
              <w:rPr>
                <w:rFonts w:ascii="Arial Narrow" w:hAnsi="Arial Narrow"/>
                <w:b/>
                <w:lang w:eastAsia="en-AU"/>
              </w:rPr>
              <w:t>SECOND LANGUAGE</w:t>
            </w:r>
          </w:p>
          <w:p w:rsidR="00EC42E9" w:rsidRDefault="00EC42E9" w:rsidP="007C3D7A">
            <w:pPr>
              <w:spacing w:after="120"/>
              <w:jc w:val="center"/>
            </w:pPr>
            <w:r w:rsidRPr="00EC42E9">
              <w:rPr>
                <w:rFonts w:ascii="Arial Narrow" w:hAnsi="Arial Narrow"/>
                <w:b/>
                <w:lang w:eastAsia="en-AU"/>
              </w:rPr>
              <w:t>SCHOOL-ASSESSED COURSEWORK</w:t>
            </w:r>
          </w:p>
        </w:tc>
      </w:tr>
      <w:tr w:rsidR="00EC42E9" w:rsidTr="00D91EFE">
        <w:tc>
          <w:tcPr>
            <w:tcW w:w="15379" w:type="dxa"/>
            <w:gridSpan w:val="6"/>
            <w:tcBorders>
              <w:bottom w:val="single" w:sz="4" w:space="0" w:color="auto"/>
            </w:tcBorders>
            <w:vAlign w:val="center"/>
          </w:tcPr>
          <w:p w:rsidR="00EC42E9" w:rsidRPr="00EC42E9" w:rsidRDefault="00EC42E9" w:rsidP="007C3D7A">
            <w:pPr>
              <w:spacing w:before="60" w:after="60"/>
              <w:jc w:val="center"/>
              <w:rPr>
                <w:sz w:val="20"/>
                <w:szCs w:val="20"/>
              </w:rPr>
            </w:pPr>
            <w:r w:rsidRPr="00EC42E9">
              <w:rPr>
                <w:rFonts w:ascii="Arial Narrow" w:eastAsia="Calibri" w:hAnsi="Arial Narrow" w:cs="Cordia New"/>
                <w:b/>
                <w:sz w:val="20"/>
                <w:szCs w:val="20"/>
              </w:rPr>
              <w:t>Performance Descriptors</w:t>
            </w:r>
          </w:p>
        </w:tc>
      </w:tr>
      <w:tr w:rsidR="00EC42E9" w:rsidRPr="006770E6" w:rsidTr="00D91EFE">
        <w:tc>
          <w:tcPr>
            <w:tcW w:w="15379" w:type="dxa"/>
            <w:gridSpan w:val="6"/>
            <w:tcBorders>
              <w:left w:val="nil"/>
              <w:right w:val="nil"/>
            </w:tcBorders>
          </w:tcPr>
          <w:p w:rsidR="00EC42E9" w:rsidRPr="006770E6" w:rsidRDefault="00EC42E9" w:rsidP="007C3D7A">
            <w:pPr>
              <w:rPr>
                <w:sz w:val="12"/>
                <w:szCs w:val="12"/>
              </w:rPr>
            </w:pPr>
          </w:p>
        </w:tc>
      </w:tr>
      <w:tr w:rsidR="00EC42E9" w:rsidTr="00D91EFE">
        <w:tc>
          <w:tcPr>
            <w:tcW w:w="2543" w:type="dxa"/>
            <w:vMerge w:val="restart"/>
            <w:vAlign w:val="center"/>
          </w:tcPr>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Unit </w:t>
            </w:r>
            <w:r w:rsidR="00702A61" w:rsidRPr="00702A61">
              <w:rPr>
                <w:rFonts w:ascii="Arial Narrow" w:eastAsia="Calibri" w:hAnsi="Arial Narrow" w:cs="Cordia New"/>
                <w:b/>
                <w:bCs/>
                <w:i/>
                <w:iCs/>
                <w:color w:val="221E1F"/>
                <w:sz w:val="18"/>
                <w:szCs w:val="18"/>
              </w:rPr>
              <w:t>3</w:t>
            </w:r>
          </w:p>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Outcome </w:t>
            </w:r>
            <w:r w:rsidR="000D0CA4">
              <w:rPr>
                <w:rFonts w:ascii="Arial Narrow" w:eastAsia="Calibri" w:hAnsi="Arial Narrow" w:cs="Cordia New"/>
                <w:b/>
                <w:bCs/>
                <w:i/>
                <w:iCs/>
                <w:color w:val="221E1F"/>
                <w:sz w:val="18"/>
                <w:szCs w:val="18"/>
              </w:rPr>
              <w:t>3</w:t>
            </w:r>
          </w:p>
          <w:p w:rsidR="00EC42E9" w:rsidRPr="004331F6" w:rsidRDefault="000D0CA4" w:rsidP="001511AA">
            <w:pPr>
              <w:spacing w:before="120" w:after="120"/>
              <w:rPr>
                <w:rFonts w:ascii="Arial Narrow" w:hAnsi="Arial Narrow"/>
              </w:rPr>
            </w:pPr>
            <w:r w:rsidRPr="000D0CA4">
              <w:rPr>
                <w:rFonts w:ascii="Arial Narrow" w:hAnsi="Arial Narrow"/>
                <w:sz w:val="18"/>
                <w:szCs w:val="18"/>
              </w:rPr>
              <w:t xml:space="preserve">Express ideas in a personal, informative or imaginative </w:t>
            </w:r>
            <w:r>
              <w:rPr>
                <w:rFonts w:ascii="Arial Narrow" w:hAnsi="Arial Narrow"/>
                <w:sz w:val="18"/>
                <w:szCs w:val="18"/>
              </w:rPr>
              <w:br/>
            </w:r>
            <w:r w:rsidRPr="000D0CA4">
              <w:rPr>
                <w:rFonts w:ascii="Arial Narrow" w:hAnsi="Arial Narrow"/>
                <w:sz w:val="18"/>
                <w:szCs w:val="18"/>
              </w:rPr>
              <w:t>piece of writing in</w:t>
            </w:r>
            <w:r w:rsidR="004331F6" w:rsidRPr="004331F6">
              <w:rPr>
                <w:rFonts w:ascii="Arial Narrow" w:hAnsi="Arial Narrow"/>
                <w:sz w:val="18"/>
                <w:szCs w:val="18"/>
              </w:rPr>
              <w:t xml:space="preserve"> </w:t>
            </w:r>
            <w:r w:rsidR="001511AA">
              <w:rPr>
                <w:rFonts w:ascii="Arial Narrow" w:hAnsi="Arial Narrow" w:cstheme="minorHAnsi"/>
                <w:sz w:val="18"/>
                <w:szCs w:val="18"/>
              </w:rPr>
              <w:t>Korean</w:t>
            </w:r>
            <w:r w:rsidR="00702A61" w:rsidRPr="004331F6">
              <w:rPr>
                <w:rFonts w:ascii="Arial Narrow" w:hAnsi="Arial Narrow" w:cstheme="minorHAnsi"/>
                <w:sz w:val="18"/>
                <w:szCs w:val="18"/>
              </w:rPr>
              <w:t>.</w:t>
            </w:r>
          </w:p>
        </w:tc>
        <w:tc>
          <w:tcPr>
            <w:tcW w:w="12836" w:type="dxa"/>
            <w:gridSpan w:val="5"/>
            <w:shd w:val="clear" w:color="auto" w:fill="DCE4F0" w:themeFill="accent6" w:themeFillTint="33"/>
            <w:vAlign w:val="center"/>
          </w:tcPr>
          <w:p w:rsidR="00EC42E9" w:rsidRPr="00EC42E9" w:rsidRDefault="00EC42E9" w:rsidP="007C3D7A">
            <w:pPr>
              <w:spacing w:before="120" w:after="120"/>
              <w:jc w:val="center"/>
              <w:rPr>
                <w:rFonts w:ascii="Arial Narrow" w:hAnsi="Arial Narrow"/>
                <w:sz w:val="20"/>
                <w:szCs w:val="20"/>
              </w:rPr>
            </w:pPr>
            <w:r w:rsidRPr="007C3D7A">
              <w:rPr>
                <w:rFonts w:ascii="Arial Narrow" w:eastAsia="Calibri" w:hAnsi="Arial Narrow"/>
                <w:b/>
                <w:sz w:val="20"/>
                <w:szCs w:val="20"/>
                <w:lang w:val="en-AU"/>
              </w:rPr>
              <w:t>DESCRIPTOR: typical performance in each range</w:t>
            </w:r>
          </w:p>
        </w:tc>
      </w:tr>
      <w:tr w:rsidR="00EC42E9" w:rsidRPr="00497336" w:rsidTr="00D91EFE">
        <w:trPr>
          <w:trHeight w:val="170"/>
        </w:trPr>
        <w:tc>
          <w:tcPr>
            <w:tcW w:w="2543" w:type="dxa"/>
            <w:vMerge/>
            <w:vAlign w:val="center"/>
          </w:tcPr>
          <w:p w:rsidR="00EC42E9" w:rsidRPr="00497336" w:rsidRDefault="00EC42E9" w:rsidP="007C3D7A">
            <w:pPr>
              <w:spacing w:before="120" w:after="120"/>
              <w:rPr>
                <w:rFonts w:ascii="Arial Narrow" w:hAnsi="Arial Narrow"/>
              </w:rPr>
            </w:pP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hAnsi="Arial Narrow" w:cs="Arial"/>
                <w:b/>
                <w:bCs/>
                <w:sz w:val="20"/>
                <w:szCs w:val="20"/>
                <w:lang w:eastAsia="en-AU"/>
              </w:rPr>
              <w:t>Very low</w:t>
            </w:r>
          </w:p>
        </w:tc>
        <w:tc>
          <w:tcPr>
            <w:tcW w:w="2559"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Low</w:t>
            </w: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Medium</w:t>
            </w:r>
          </w:p>
        </w:tc>
        <w:tc>
          <w:tcPr>
            <w:tcW w:w="2608"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High</w:t>
            </w:r>
          </w:p>
        </w:tc>
        <w:tc>
          <w:tcPr>
            <w:tcW w:w="2567"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Very high</w:t>
            </w:r>
          </w:p>
        </w:tc>
      </w:tr>
      <w:tr w:rsidR="000D0CA4" w:rsidTr="00D91EFE">
        <w:tc>
          <w:tcPr>
            <w:tcW w:w="2543" w:type="dxa"/>
            <w:vMerge/>
            <w:vAlign w:val="center"/>
          </w:tcPr>
          <w:p w:rsidR="000D0CA4" w:rsidRDefault="000D0CA4" w:rsidP="000D0CA4"/>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A piece of writing with limited demonstration of the kind of writing required for the task. Presents very few ideas, thoughts or responses on an aspect of the selected subtopic. Includes a very limited range of relevant or culturally appropriate content.</w:t>
            </w:r>
          </w:p>
        </w:tc>
        <w:tc>
          <w:tcPr>
            <w:tcW w:w="2559"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A piece of personal, informative or imaginative writing with some original elements. Presents few ideas, thoughts or responses on an aspect of the selected subtopic. Includes a limited range of relevant and culturally appropriate content.</w:t>
            </w:r>
          </w:p>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An original piece of personal, informative or imaginative writing. Presents some ideas, thoughts or responses on an aspect of the selected subtopic. Includes a satisfactory range of relevant and culturally appropriate content.</w:t>
            </w:r>
          </w:p>
        </w:tc>
        <w:tc>
          <w:tcPr>
            <w:tcW w:w="2608"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An effective and original piece of personal, informative or imaginative writing. Presents many ideas, thoughts or responses on an aspect of the selected subtopic. Includes a range of relevant and culturally appropriate content.</w:t>
            </w:r>
          </w:p>
        </w:tc>
        <w:tc>
          <w:tcPr>
            <w:tcW w:w="2567"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A highly effective and original piece of personal, informative or imaginative writing. Presents very many ideas, thoughts or responses on an aspect of the selected subtopic. Includes a broad range of highly relevant and culturally appropriate content.</w:t>
            </w:r>
          </w:p>
        </w:tc>
      </w:tr>
      <w:tr w:rsidR="000D0CA4" w:rsidTr="00D91EFE">
        <w:tc>
          <w:tcPr>
            <w:tcW w:w="2543" w:type="dxa"/>
            <w:vMerge/>
          </w:tcPr>
          <w:p w:rsidR="000D0CA4" w:rsidRDefault="000D0CA4" w:rsidP="000D0CA4"/>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Uses a very narrow range of language appropriately (including spelling, grammar and punctuation and where relevant, script) with very limited accuracy. The written language lacks clarity and lacks appropriate stylistic features for the task.</w:t>
            </w:r>
          </w:p>
        </w:tc>
        <w:tc>
          <w:tcPr>
            <w:tcW w:w="2559"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Uses a narrow range of language appropriately (including spelling, grammar and punctuation and where relevant, script) with limited accuracy and clarity.   Demonstrates few effective stylistic features, language, layout and other elements for the text type, purpose and audience.</w:t>
            </w:r>
          </w:p>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Uses language appropriately (including spelling, grammar and punctuation and where relevant, script) with a satisfactory level of accuracy and clarity.  Demonstrates some effective stylistic features, language, layout and other elements for the text type, purpose and audience.</w:t>
            </w:r>
          </w:p>
        </w:tc>
        <w:tc>
          <w:tcPr>
            <w:tcW w:w="2608"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Uses a variety of language appropriately (including spelling, grammar and punctuation and where relevant, script) with a high level of accuracy and clarity. Demonstrates effective stylistic features, language, layout and other elements for the text type, purpose and audience.</w:t>
            </w:r>
          </w:p>
        </w:tc>
        <w:tc>
          <w:tcPr>
            <w:tcW w:w="2567"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Uses a very broad variety of language appropriately (including spelling, grammar and punctuation and where relevant, script) with a very high level of accuracy and clarity. Demonstrates highly effective stylistic features, language, layout and other elements for the text type, purpose and audience.</w:t>
            </w:r>
          </w:p>
        </w:tc>
      </w:tr>
      <w:tr w:rsidR="000D0CA4" w:rsidTr="00D91EFE">
        <w:tc>
          <w:tcPr>
            <w:tcW w:w="2543" w:type="dxa"/>
            <w:vMerge/>
          </w:tcPr>
          <w:p w:rsidR="000D0CA4" w:rsidRDefault="000D0CA4" w:rsidP="000D0CA4"/>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Ideas are disjointed and are not sequenced appropriately or in accordance with any of the features of the text type. Includes a very limited use of an introduction, body and conclusion.</w:t>
            </w:r>
          </w:p>
        </w:tc>
        <w:tc>
          <w:tcPr>
            <w:tcW w:w="2559"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 xml:space="preserve">Few of the ideas are sequenced and </w:t>
            </w:r>
            <w:proofErr w:type="spellStart"/>
            <w:r w:rsidRPr="00A4164A">
              <w:rPr>
                <w:rFonts w:ascii="Arial Narrow" w:hAnsi="Arial Narrow"/>
                <w:sz w:val="18"/>
                <w:szCs w:val="18"/>
              </w:rPr>
              <w:t>organised</w:t>
            </w:r>
            <w:proofErr w:type="spellEnd"/>
            <w:r w:rsidRPr="00A4164A">
              <w:rPr>
                <w:rFonts w:ascii="Arial Narrow" w:hAnsi="Arial Narrow"/>
                <w:sz w:val="18"/>
                <w:szCs w:val="18"/>
              </w:rPr>
              <w:t xml:space="preserve"> in in the writing, and in accordance with the features of the text type. Includes, where appropriate, some use of an introduction, body and conclusion.</w:t>
            </w:r>
          </w:p>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 xml:space="preserve">Ideas are </w:t>
            </w:r>
            <w:proofErr w:type="spellStart"/>
            <w:r w:rsidRPr="00A4164A">
              <w:rPr>
                <w:rFonts w:ascii="Arial Narrow" w:hAnsi="Arial Narrow"/>
                <w:sz w:val="18"/>
                <w:szCs w:val="18"/>
              </w:rPr>
              <w:t>organised</w:t>
            </w:r>
            <w:proofErr w:type="spellEnd"/>
            <w:r w:rsidRPr="00A4164A">
              <w:rPr>
                <w:rFonts w:ascii="Arial Narrow" w:hAnsi="Arial Narrow"/>
                <w:sz w:val="18"/>
                <w:szCs w:val="18"/>
              </w:rPr>
              <w:t xml:space="preserve"> and sequenced with some effectiveness within and between paragraphs and in the writing as a whole, and in accordance with the features of the text type. Includes, where appropriate, a satisfactory use of an introduction, body and conclusion.</w:t>
            </w:r>
          </w:p>
        </w:tc>
        <w:tc>
          <w:tcPr>
            <w:tcW w:w="2608"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 xml:space="preserve">Ideas are </w:t>
            </w:r>
            <w:proofErr w:type="spellStart"/>
            <w:r w:rsidRPr="00A4164A">
              <w:rPr>
                <w:rFonts w:ascii="Arial Narrow" w:hAnsi="Arial Narrow"/>
                <w:sz w:val="18"/>
                <w:szCs w:val="18"/>
              </w:rPr>
              <w:t>organised</w:t>
            </w:r>
            <w:proofErr w:type="spellEnd"/>
            <w:r w:rsidRPr="00A4164A">
              <w:rPr>
                <w:rFonts w:ascii="Arial Narrow" w:hAnsi="Arial Narrow"/>
                <w:sz w:val="18"/>
                <w:szCs w:val="18"/>
              </w:rPr>
              <w:t xml:space="preserve"> and sequenced effectively within and between paragraphs and with cohesiveness in the writing as a whole, and in accordance with the features of the text type. Includes, where appropriate, an effective use of an introduction, body and conclusion.</w:t>
            </w:r>
          </w:p>
        </w:tc>
        <w:tc>
          <w:tcPr>
            <w:tcW w:w="2567"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 xml:space="preserve">Ideas are </w:t>
            </w:r>
            <w:proofErr w:type="spellStart"/>
            <w:r w:rsidRPr="00A4164A">
              <w:rPr>
                <w:rFonts w:ascii="Arial Narrow" w:hAnsi="Arial Narrow"/>
                <w:sz w:val="18"/>
                <w:szCs w:val="18"/>
              </w:rPr>
              <w:t>organised</w:t>
            </w:r>
            <w:proofErr w:type="spellEnd"/>
            <w:r w:rsidRPr="00A4164A">
              <w:rPr>
                <w:rFonts w:ascii="Arial Narrow" w:hAnsi="Arial Narrow"/>
                <w:sz w:val="18"/>
                <w:szCs w:val="18"/>
              </w:rPr>
              <w:t xml:space="preserve"> and sequenced highly effectively within and between paragraphs, achieving cohesiveness in the writing as a whole, and in accordance with the features of the text type. Includes, where appropriate, a highly effective use of an introduction, body and conclusion.</w:t>
            </w:r>
          </w:p>
        </w:tc>
      </w:tr>
    </w:tbl>
    <w:p w:rsidR="00EC42E9" w:rsidRPr="00D91EFE" w:rsidRDefault="00EC42E9" w:rsidP="00EC42E9">
      <w:pPr>
        <w:spacing w:after="0"/>
        <w:rPr>
          <w:sz w:val="16"/>
          <w:szCs w:val="16"/>
        </w:rPr>
      </w:pPr>
    </w:p>
    <w:p w:rsidR="007C3D7A" w:rsidRPr="00702A61" w:rsidRDefault="007C3D7A" w:rsidP="005B442F">
      <w:pPr>
        <w:spacing w:after="120" w:line="240" w:lineRule="auto"/>
        <w:rPr>
          <w:rFonts w:ascii="Arial Narrow" w:hAnsi="Arial Narrow" w:cs="Arial"/>
          <w:sz w:val="18"/>
          <w:szCs w:val="18"/>
        </w:rPr>
      </w:pPr>
      <w:r w:rsidRPr="00702A61">
        <w:rPr>
          <w:rFonts w:ascii="Arial Narrow" w:hAnsi="Arial Narrow" w:cs="Arial"/>
          <w:sz w:val="18"/>
          <w:szCs w:val="18"/>
        </w:rPr>
        <w:t xml:space="preserve">KEY to marking scale based on the Outcome contributing </w:t>
      </w:r>
      <w:r w:rsidR="004331F6">
        <w:rPr>
          <w:rFonts w:ascii="Arial Narrow" w:hAnsi="Arial Narrow" w:cs="Arial"/>
          <w:sz w:val="18"/>
          <w:szCs w:val="18"/>
        </w:rPr>
        <w:t>15</w:t>
      </w:r>
      <w:r w:rsidRPr="00702A61">
        <w:rPr>
          <w:rFonts w:ascii="Arial Narrow" w:hAnsi="Arial Narrow" w:cs="Arial"/>
          <w:sz w:val="18"/>
          <w:szCs w:val="18"/>
        </w:rPr>
        <w:t xml:space="preserve"> marks</w:t>
      </w:r>
    </w:p>
    <w:tbl>
      <w:tblPr>
        <w:tblStyle w:val="TableGrid"/>
        <w:tblW w:w="0" w:type="auto"/>
        <w:tblLook w:val="04A0" w:firstRow="1" w:lastRow="0" w:firstColumn="1" w:lastColumn="0" w:noHBand="0" w:noVBand="1"/>
      </w:tblPr>
      <w:tblGrid>
        <w:gridCol w:w="2062"/>
        <w:gridCol w:w="2063"/>
        <w:gridCol w:w="2063"/>
        <w:gridCol w:w="2063"/>
        <w:gridCol w:w="2063"/>
      </w:tblGrid>
      <w:tr w:rsidR="007C3D7A" w:rsidRPr="00702A61" w:rsidTr="007C3D7A">
        <w:tc>
          <w:tcPr>
            <w:tcW w:w="2062"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Very Low 1–</w:t>
            </w:r>
            <w:r w:rsidR="004331F6">
              <w:rPr>
                <w:rFonts w:ascii="Arial Narrow" w:hAnsi="Arial Narrow"/>
                <w:sz w:val="18"/>
                <w:szCs w:val="18"/>
              </w:rPr>
              <w:t>3</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Low </w:t>
            </w:r>
            <w:r w:rsidR="004331F6">
              <w:rPr>
                <w:rFonts w:ascii="Arial Narrow" w:hAnsi="Arial Narrow"/>
                <w:sz w:val="18"/>
                <w:szCs w:val="18"/>
              </w:rPr>
              <w:t>4</w:t>
            </w:r>
            <w:r w:rsidRPr="00702A61">
              <w:rPr>
                <w:rFonts w:ascii="Arial Narrow" w:hAnsi="Arial Narrow"/>
                <w:sz w:val="18"/>
                <w:szCs w:val="18"/>
              </w:rPr>
              <w:t>–</w:t>
            </w:r>
            <w:r w:rsidR="004331F6">
              <w:rPr>
                <w:rFonts w:ascii="Arial Narrow" w:hAnsi="Arial Narrow"/>
                <w:sz w:val="18"/>
                <w:szCs w:val="18"/>
              </w:rPr>
              <w:t>6</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Medium </w:t>
            </w:r>
            <w:r w:rsidR="004331F6">
              <w:rPr>
                <w:rFonts w:ascii="Arial Narrow" w:hAnsi="Arial Narrow"/>
                <w:sz w:val="18"/>
                <w:szCs w:val="18"/>
              </w:rPr>
              <w:t>7</w:t>
            </w:r>
            <w:r w:rsidRPr="00702A61">
              <w:rPr>
                <w:rFonts w:ascii="Arial Narrow" w:hAnsi="Arial Narrow"/>
                <w:sz w:val="18"/>
                <w:szCs w:val="18"/>
              </w:rPr>
              <w:t>–</w:t>
            </w:r>
            <w:r w:rsidR="004331F6">
              <w:rPr>
                <w:rFonts w:ascii="Arial Narrow" w:hAnsi="Arial Narrow"/>
                <w:sz w:val="18"/>
                <w:szCs w:val="18"/>
              </w:rPr>
              <w:t>9</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High </w:t>
            </w:r>
            <w:r w:rsidR="00702A61" w:rsidRPr="00702A61">
              <w:rPr>
                <w:rFonts w:ascii="Arial Narrow" w:hAnsi="Arial Narrow"/>
                <w:sz w:val="18"/>
                <w:szCs w:val="18"/>
              </w:rPr>
              <w:t>1</w:t>
            </w:r>
            <w:r w:rsidR="004331F6">
              <w:rPr>
                <w:rFonts w:ascii="Arial Narrow" w:hAnsi="Arial Narrow"/>
                <w:sz w:val="18"/>
                <w:szCs w:val="18"/>
              </w:rPr>
              <w:t>0</w:t>
            </w:r>
            <w:r w:rsidRPr="00702A61">
              <w:rPr>
                <w:rFonts w:ascii="Arial Narrow" w:hAnsi="Arial Narrow"/>
                <w:sz w:val="18"/>
                <w:szCs w:val="18"/>
              </w:rPr>
              <w:t>–</w:t>
            </w:r>
            <w:r w:rsidR="00702A61" w:rsidRPr="00702A61">
              <w:rPr>
                <w:rFonts w:ascii="Arial Narrow" w:hAnsi="Arial Narrow"/>
                <w:sz w:val="18"/>
                <w:szCs w:val="18"/>
              </w:rPr>
              <w:t>1</w:t>
            </w:r>
            <w:r w:rsidR="004331F6">
              <w:rPr>
                <w:rFonts w:ascii="Arial Narrow" w:hAnsi="Arial Narrow"/>
                <w:sz w:val="18"/>
                <w:szCs w:val="18"/>
              </w:rPr>
              <w:t>2</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Very High </w:t>
            </w:r>
            <w:r w:rsidR="00702A61" w:rsidRPr="00702A61">
              <w:rPr>
                <w:rFonts w:ascii="Arial Narrow" w:hAnsi="Arial Narrow"/>
                <w:sz w:val="18"/>
                <w:szCs w:val="18"/>
              </w:rPr>
              <w:t>1</w:t>
            </w:r>
            <w:r w:rsidR="004331F6">
              <w:rPr>
                <w:rFonts w:ascii="Arial Narrow" w:hAnsi="Arial Narrow"/>
                <w:sz w:val="18"/>
                <w:szCs w:val="18"/>
              </w:rPr>
              <w:t>3</w:t>
            </w:r>
            <w:r w:rsidRPr="00702A61">
              <w:rPr>
                <w:rFonts w:ascii="Arial Narrow" w:hAnsi="Arial Narrow"/>
                <w:sz w:val="18"/>
                <w:szCs w:val="18"/>
              </w:rPr>
              <w:t>–</w:t>
            </w:r>
            <w:r w:rsidR="004331F6">
              <w:rPr>
                <w:rFonts w:ascii="Arial Narrow" w:hAnsi="Arial Narrow"/>
                <w:sz w:val="18"/>
                <w:szCs w:val="18"/>
              </w:rPr>
              <w:t>15</w:t>
            </w:r>
          </w:p>
        </w:tc>
      </w:tr>
    </w:tbl>
    <w:p w:rsidR="00EC42E9" w:rsidRPr="005B442F" w:rsidRDefault="00EC42E9" w:rsidP="00D91EFE">
      <w:pPr>
        <w:spacing w:after="0"/>
        <w:rPr>
          <w:sz w:val="16"/>
          <w:szCs w:val="16"/>
        </w:rPr>
      </w:pPr>
    </w:p>
    <w:sectPr w:rsidR="00EC42E9" w:rsidRPr="005B442F" w:rsidSect="000D0CA4">
      <w:headerReference w:type="default" r:id="rId8"/>
      <w:footerReference w:type="default" r:id="rId9"/>
      <w:headerReference w:type="first" r:id="rId10"/>
      <w:footerReference w:type="first" r:id="rId11"/>
      <w:type w:val="continuous"/>
      <w:pgSz w:w="16840" w:h="11907" w:orient="landscape" w:code="9"/>
      <w:pgMar w:top="851" w:right="851" w:bottom="680" w:left="851" w:header="284"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A61" w:rsidRDefault="00702A61" w:rsidP="00304EA1">
      <w:pPr>
        <w:spacing w:after="0" w:line="240" w:lineRule="auto"/>
      </w:pPr>
      <w:r>
        <w:separator/>
      </w:r>
    </w:p>
  </w:endnote>
  <w:endnote w:type="continuationSeparator" w:id="0">
    <w:p w:rsidR="00702A61" w:rsidRDefault="00702A6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243F0D" w:rsidRDefault="00702A61" w:rsidP="00D3388E">
    <w:pPr>
      <w:pStyle w:val="VCAAcaptionsandfootnotes"/>
    </w:pPr>
    <w:r>
      <w:rPr>
        <w:color w:val="999999" w:themeColor="accent2"/>
      </w:rPr>
      <w:t xml:space="preserve">© </w:t>
    </w:r>
    <w:hyperlink r:id="rId1" w:history="1">
      <w:r>
        <w:rPr>
          <w:rStyle w:val="Hyperlink"/>
        </w:rPr>
        <w:t>VCAA</w:t>
      </w:r>
    </w:hyperlink>
    <w:r w:rsidRPr="00970580">
      <w:t xml:space="preserve"> </w:t>
    </w:r>
    <w:r>
      <w:t>2016</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0D0CA4">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Default="00702A61" w:rsidP="00D3388E">
    <w:pPr>
      <w:pStyle w:val="VCAAcaptionsandfootnotes"/>
      <w:spacing w:before="520"/>
    </w:pPr>
    <w:r w:rsidRPr="00702A61">
      <w:rPr>
        <w:rFonts w:ascii="Arial Narrow" w:hAnsi="Arial Narrow"/>
      </w:rPr>
      <w:t xml:space="preserve">© </w:t>
    </w:r>
    <w:hyperlink r:id="rId1" w:history="1">
      <w:r w:rsidRPr="00702A61">
        <w:rPr>
          <w:rStyle w:val="Hyperlink"/>
          <w:rFonts w:ascii="Arial Narrow" w:hAnsi="Arial Narrow"/>
        </w:rPr>
        <w:t>VCAA</w:t>
      </w:r>
    </w:hyperlink>
    <w:r w:rsidRPr="00702A61">
      <w:rPr>
        <w:rStyle w:val="Hyperlink"/>
        <w:rFonts w:ascii="Arial Narrow" w:hAnsi="Arial Narrow"/>
      </w:rPr>
      <w:t xml:space="preserve"> </w:t>
    </w:r>
    <w:r w:rsidRPr="00702A61">
      <w:rPr>
        <w:rFonts w:ascii="Arial Narrow" w:hAnsi="Arial Narrow"/>
      </w:rPr>
      <w:t>2019</w:t>
    </w:r>
    <w:r>
      <w:ptab w:relativeTo="margin" w:alignment="right" w:leader="none"/>
    </w:r>
    <w:r>
      <w:rPr>
        <w:noProof/>
        <w:lang w:val="en-AU" w:eastAsia="en-AU"/>
      </w:rPr>
      <w:drawing>
        <wp:inline distT="0" distB="0" distL="0" distR="0" wp14:anchorId="2DC66953" wp14:editId="2FC3706B">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A61" w:rsidRDefault="00702A61" w:rsidP="00304EA1">
      <w:pPr>
        <w:spacing w:after="0" w:line="240" w:lineRule="auto"/>
      </w:pPr>
      <w:r>
        <w:separator/>
      </w:r>
    </w:p>
  </w:footnote>
  <w:footnote w:type="continuationSeparator" w:id="0">
    <w:p w:rsidR="00702A61" w:rsidRDefault="00702A6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E553F074911B417092379D9907A55E77"/>
      </w:placeholder>
      <w:dataBinding w:prefixMappings="xmlns:ns0='http://purl.org/dc/elements/1.1/' xmlns:ns1='http://schemas.openxmlformats.org/package/2006/metadata/core-properties' " w:xpath="/ns1:coreProperties[1]/ns0:title[1]" w:storeItemID="{6C3C8BC8-F283-45AE-878A-BAB7291924A1}"/>
      <w:text/>
    </w:sdtPr>
    <w:sdtEndPr/>
    <w:sdtContent>
      <w:p w:rsidR="00702A61" w:rsidRPr="00D86DE4" w:rsidRDefault="001511AA" w:rsidP="00D86DE4">
        <w:pPr>
          <w:pStyle w:val="VCAAcaptionsandfootnotes"/>
          <w:rPr>
            <w:color w:val="999999" w:themeColor="accent2"/>
          </w:rPr>
        </w:pPr>
        <w:r>
          <w:rPr>
            <w:color w:val="999999" w:themeColor="accent2"/>
          </w:rPr>
          <w:t xml:space="preserve">VCE </w:t>
        </w:r>
        <w:proofErr w:type="spellStart"/>
        <w:r>
          <w:rPr>
            <w:color w:val="999999" w:themeColor="accent2"/>
          </w:rPr>
          <w:t>KoreanSecond</w:t>
        </w:r>
        <w:proofErr w:type="spellEnd"/>
        <w:r>
          <w:rPr>
            <w:color w:val="999999" w:themeColor="accent2"/>
          </w:rPr>
          <w:t xml:space="preserve"> Language: Performance Descriptors Unit 3 Outcome 3</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9370BC" w:rsidRDefault="00702A61" w:rsidP="00D3388E">
    <w:pPr>
      <w:spacing w:after="0"/>
    </w:pPr>
    <w:r>
      <w:ptab w:relativeTo="margin" w:alignment="right" w:leader="none"/>
    </w:r>
    <w:r>
      <w:rPr>
        <w:noProof/>
        <w:lang w:val="en-AU" w:eastAsia="en-AU"/>
      </w:rPr>
      <w:drawing>
        <wp:inline distT="0" distB="0" distL="0" distR="0" wp14:anchorId="64E35CB7" wp14:editId="0168D52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E9"/>
    <w:rsid w:val="00027228"/>
    <w:rsid w:val="0005780E"/>
    <w:rsid w:val="00057B41"/>
    <w:rsid w:val="000A71F7"/>
    <w:rsid w:val="000D0CA4"/>
    <w:rsid w:val="000F09E4"/>
    <w:rsid w:val="000F16FD"/>
    <w:rsid w:val="001511AA"/>
    <w:rsid w:val="00164D7A"/>
    <w:rsid w:val="00180973"/>
    <w:rsid w:val="001C5A13"/>
    <w:rsid w:val="001E5ED4"/>
    <w:rsid w:val="002233AF"/>
    <w:rsid w:val="002279BA"/>
    <w:rsid w:val="002329F3"/>
    <w:rsid w:val="00243F0D"/>
    <w:rsid w:val="002647BB"/>
    <w:rsid w:val="002754C1"/>
    <w:rsid w:val="002841C8"/>
    <w:rsid w:val="0028516B"/>
    <w:rsid w:val="002C6F90"/>
    <w:rsid w:val="00302FB8"/>
    <w:rsid w:val="00304EA1"/>
    <w:rsid w:val="00314D81"/>
    <w:rsid w:val="00322FC6"/>
    <w:rsid w:val="00372723"/>
    <w:rsid w:val="00391986"/>
    <w:rsid w:val="00400A2A"/>
    <w:rsid w:val="00416B45"/>
    <w:rsid w:val="00417AA3"/>
    <w:rsid w:val="004331F6"/>
    <w:rsid w:val="00440B32"/>
    <w:rsid w:val="0046078D"/>
    <w:rsid w:val="004A2ED8"/>
    <w:rsid w:val="004F5BDA"/>
    <w:rsid w:val="0051631E"/>
    <w:rsid w:val="00536E80"/>
    <w:rsid w:val="00566029"/>
    <w:rsid w:val="005923CB"/>
    <w:rsid w:val="005B391B"/>
    <w:rsid w:val="005B442F"/>
    <w:rsid w:val="005D3D78"/>
    <w:rsid w:val="005E2EF0"/>
    <w:rsid w:val="005F59FF"/>
    <w:rsid w:val="00656B26"/>
    <w:rsid w:val="00693FFD"/>
    <w:rsid w:val="006D2159"/>
    <w:rsid w:val="006F787C"/>
    <w:rsid w:val="00702636"/>
    <w:rsid w:val="00702A61"/>
    <w:rsid w:val="00724507"/>
    <w:rsid w:val="00742306"/>
    <w:rsid w:val="00751217"/>
    <w:rsid w:val="0076106A"/>
    <w:rsid w:val="00773E6C"/>
    <w:rsid w:val="007B186E"/>
    <w:rsid w:val="007C3D7A"/>
    <w:rsid w:val="00813C37"/>
    <w:rsid w:val="008154B5"/>
    <w:rsid w:val="00823962"/>
    <w:rsid w:val="00852719"/>
    <w:rsid w:val="00860115"/>
    <w:rsid w:val="0088783C"/>
    <w:rsid w:val="008D64B2"/>
    <w:rsid w:val="008E619B"/>
    <w:rsid w:val="008F72A2"/>
    <w:rsid w:val="009370BC"/>
    <w:rsid w:val="0098739B"/>
    <w:rsid w:val="00A17661"/>
    <w:rsid w:val="00A24B2D"/>
    <w:rsid w:val="00A30AF1"/>
    <w:rsid w:val="00A40966"/>
    <w:rsid w:val="00A51560"/>
    <w:rsid w:val="00A921E0"/>
    <w:rsid w:val="00B0738F"/>
    <w:rsid w:val="00B26601"/>
    <w:rsid w:val="00B31AD1"/>
    <w:rsid w:val="00B41951"/>
    <w:rsid w:val="00B53229"/>
    <w:rsid w:val="00B62480"/>
    <w:rsid w:val="00B81B70"/>
    <w:rsid w:val="00BD0724"/>
    <w:rsid w:val="00BE1A80"/>
    <w:rsid w:val="00BE5521"/>
    <w:rsid w:val="00C53263"/>
    <w:rsid w:val="00C75F1D"/>
    <w:rsid w:val="00C94A8B"/>
    <w:rsid w:val="00CC1EDB"/>
    <w:rsid w:val="00CC4094"/>
    <w:rsid w:val="00D3388E"/>
    <w:rsid w:val="00D338E4"/>
    <w:rsid w:val="00D51947"/>
    <w:rsid w:val="00D532F0"/>
    <w:rsid w:val="00D76900"/>
    <w:rsid w:val="00D77413"/>
    <w:rsid w:val="00D82759"/>
    <w:rsid w:val="00D86DE4"/>
    <w:rsid w:val="00D91EFE"/>
    <w:rsid w:val="00DC21C3"/>
    <w:rsid w:val="00DC6D05"/>
    <w:rsid w:val="00E23F1D"/>
    <w:rsid w:val="00E36361"/>
    <w:rsid w:val="00E4389C"/>
    <w:rsid w:val="00E55AE9"/>
    <w:rsid w:val="00EC42E9"/>
    <w:rsid w:val="00ED288F"/>
    <w:rsid w:val="00F40D53"/>
    <w:rsid w:val="00F4525C"/>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F9D90D"/>
  <w15:docId w15:val="{34AF4190-19C8-453A-87A3-42D5D54E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C3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NormalWeb">
    <w:name w:val="Normal (Web)"/>
    <w:basedOn w:val="Normal"/>
    <w:uiPriority w:val="99"/>
    <w:unhideWhenUsed/>
    <w:rsid w:val="00702A61"/>
    <w:pPr>
      <w:spacing w:before="100" w:beforeAutospacing="1" w:after="100" w:afterAutospacing="1" w:line="240" w:lineRule="auto"/>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53F074911B417092379D9907A55E77"/>
        <w:category>
          <w:name w:val="General"/>
          <w:gallery w:val="placeholder"/>
        </w:category>
        <w:types>
          <w:type w:val="bbPlcHdr"/>
        </w:types>
        <w:behaviors>
          <w:behavior w:val="content"/>
        </w:behaviors>
        <w:guid w:val="{6BAAEFAB-DFB8-4353-AB5E-1F089C47FF22}"/>
      </w:docPartPr>
      <w:docPartBody>
        <w:p w:rsidR="00F06195" w:rsidRDefault="00F06195">
          <w:pPr>
            <w:pStyle w:val="E553F074911B417092379D9907A55E7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95"/>
    <w:rsid w:val="0035212D"/>
    <w:rsid w:val="006B2328"/>
    <w:rsid w:val="00F06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53F074911B417092379D9907A55E77">
    <w:name w:val="E553F074911B417092379D9907A55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7D595B5D-2302-419F-AD10-F1A3E342A613}">
  <ds:schemaRefs>
    <ds:schemaRef ds:uri="http://schemas.openxmlformats.org/officeDocument/2006/bibliography"/>
  </ds:schemaRefs>
</ds:datastoreItem>
</file>

<file path=customXml/itemProps2.xml><?xml version="1.0" encoding="utf-8"?>
<ds:datastoreItem xmlns:ds="http://schemas.openxmlformats.org/officeDocument/2006/customXml" ds:itemID="{F046B863-12C3-409B-B19C-F5C885B9CB4F}"/>
</file>

<file path=customXml/itemProps3.xml><?xml version="1.0" encoding="utf-8"?>
<ds:datastoreItem xmlns:ds="http://schemas.openxmlformats.org/officeDocument/2006/customXml" ds:itemID="{8E034907-0A05-4944-A569-90CC5C25C7D0}"/>
</file>

<file path=customXml/itemProps4.xml><?xml version="1.0" encoding="utf-8"?>
<ds:datastoreItem xmlns:ds="http://schemas.openxmlformats.org/officeDocument/2006/customXml" ds:itemID="{47B40704-8751-4934-8EE5-927EEA41BDCE}"/>
</file>

<file path=docProps/app.xml><?xml version="1.0" encoding="utf-8"?>
<Properties xmlns="http://schemas.openxmlformats.org/officeDocument/2006/extended-properties" xmlns:vt="http://schemas.openxmlformats.org/officeDocument/2006/docPropsVTypes">
  <Template>VCAAA4landscape.dotx</Template>
  <TotalTime>5</TotalTime>
  <Pages>1</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VCE Japanese Second Language: Performance Descriptors Unit 3 Outcome 3</vt:lpstr>
    </vt:vector>
  </TitlesOfParts>
  <Company>Victorian Curriculum and Assessment Authority</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KoreanSecond Language: Performance Descriptors Unit 3 Outcome 3</dc:title>
  <dc:subject>VCE KoreanSecond Language</dc:subject>
  <dc:creator>VCAA</dc:creator>
  <cp:keywords>VCE, KoreanSecond Language, Advice for teachers, Performance Descriptors, Unit 3; Outcome 3</cp:keywords>
  <cp:lastModifiedBy>Coleman, Julie J</cp:lastModifiedBy>
  <cp:revision>6</cp:revision>
  <cp:lastPrinted>2015-05-15T02:35:00Z</cp:lastPrinted>
  <dcterms:created xsi:type="dcterms:W3CDTF">2019-09-23T01:47:00Z</dcterms:created>
  <dcterms:modified xsi:type="dcterms:W3CDTF">2019-10-07T22:06:00Z</dcterms:modified>
  <cp:category>curriculum and assessmsent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