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2DD" w:rsidRDefault="004A12DD" w:rsidP="004A12DD">
      <w:pPr>
        <w:pStyle w:val="VCAADocumenttitle"/>
        <w:spacing w:before="0" w:after="120" w:line="240" w:lineRule="auto"/>
        <w:rPr>
          <w:sz w:val="40"/>
          <w:szCs w:val="40"/>
        </w:rPr>
      </w:pPr>
      <w:r>
        <w:rPr>
          <w:sz w:val="40"/>
          <w:szCs w:val="40"/>
        </w:rPr>
        <w:t>VCE Legal Studies 2018–202</w:t>
      </w:r>
      <w:r w:rsidR="00BD23D0">
        <w:rPr>
          <w:sz w:val="40"/>
          <w:szCs w:val="40"/>
        </w:rPr>
        <w:t>3</w:t>
      </w:r>
      <w:bookmarkStart w:id="0" w:name="_GoBack"/>
      <w:bookmarkEnd w:id="0"/>
    </w:p>
    <w:p w:rsidR="004A12DD" w:rsidRDefault="004A12DD" w:rsidP="004A12DD">
      <w:pPr>
        <w:pStyle w:val="VCAAHeading2"/>
      </w:pPr>
      <w:r>
        <w:t>Appendix 17 – Comparison exercise</w:t>
      </w:r>
    </w:p>
    <w:p w:rsidR="00EC6CB8" w:rsidRPr="000D5E48" w:rsidRDefault="004A12DD" w:rsidP="000D5E48">
      <w:pPr>
        <w:pStyle w:val="VCAAHeading1"/>
        <w:spacing w:before="240" w:line="240" w:lineRule="auto"/>
        <w:rPr>
          <w:rStyle w:val="eop"/>
          <w:rFonts w:asciiTheme="minorHAnsi" w:eastAsia="MS Mincho" w:hAnsiTheme="minorHAnsi"/>
          <w:b w:val="0"/>
          <w:sz w:val="36"/>
          <w:szCs w:val="36"/>
        </w:rPr>
      </w:pPr>
      <w:r>
        <w:rPr>
          <w:sz w:val="32"/>
          <w:szCs w:val="32"/>
        </w:rPr>
        <w:t xml:space="preserve">Unit 2 Area of </w:t>
      </w:r>
      <w:r w:rsidR="00504109">
        <w:rPr>
          <w:sz w:val="32"/>
          <w:szCs w:val="32"/>
        </w:rPr>
        <w:t>S</w:t>
      </w:r>
      <w:r>
        <w:rPr>
          <w:sz w:val="32"/>
          <w:szCs w:val="32"/>
        </w:rPr>
        <w:t>tudy 3</w:t>
      </w:r>
    </w:p>
    <w:tbl>
      <w:tblPr>
        <w:tblStyle w:val="VCAATableClosed"/>
        <w:tblW w:w="14980" w:type="dxa"/>
        <w:tblLook w:val="04A0" w:firstRow="1" w:lastRow="0" w:firstColumn="1" w:lastColumn="0" w:noHBand="0" w:noVBand="1"/>
        <w:tblCaption w:val="The approach adopted in Australia and by one other country in protecting rights"/>
        <w:tblDescription w:val="The approach adopted in Australia and by one other country in protecting rights - blank table to fill in."/>
      </w:tblPr>
      <w:tblGrid>
        <w:gridCol w:w="2104"/>
        <w:gridCol w:w="6438"/>
        <w:gridCol w:w="6438"/>
      </w:tblGrid>
      <w:tr w:rsidR="00EC6CB8" w:rsidTr="008209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6"/>
          <w:tblHeader/>
        </w:trPr>
        <w:tc>
          <w:tcPr>
            <w:tcW w:w="2104" w:type="dxa"/>
            <w:tcBorders>
              <w:top w:val="nil"/>
              <w:left w:val="nil"/>
            </w:tcBorders>
            <w:shd w:val="clear" w:color="auto" w:fill="auto"/>
          </w:tcPr>
          <w:p w:rsidR="00EC6CB8" w:rsidRDefault="00EC6CB8" w:rsidP="00AD4FFF">
            <w:pPr>
              <w:pStyle w:val="VCAAtablecondensedheading"/>
            </w:pPr>
          </w:p>
        </w:tc>
        <w:tc>
          <w:tcPr>
            <w:tcW w:w="6438" w:type="dxa"/>
          </w:tcPr>
          <w:p w:rsidR="00EC6CB8" w:rsidRDefault="00EC6CB8" w:rsidP="00EC6CB8">
            <w:pPr>
              <w:pStyle w:val="VCAAtablecondensedheading"/>
              <w:rPr>
                <w:b w:val="0"/>
              </w:rPr>
            </w:pPr>
            <w:r>
              <w:t>Australia</w:t>
            </w:r>
          </w:p>
        </w:tc>
        <w:tc>
          <w:tcPr>
            <w:tcW w:w="6438" w:type="dxa"/>
          </w:tcPr>
          <w:p w:rsidR="00EC6CB8" w:rsidRDefault="00EC6CB8" w:rsidP="00EC6CB8">
            <w:pPr>
              <w:pStyle w:val="VCAAtablecondensedheading"/>
              <w:rPr>
                <w:b w:val="0"/>
              </w:rPr>
            </w:pPr>
            <w:r>
              <w:t>Another Country</w:t>
            </w:r>
          </w:p>
          <w:p w:rsidR="00EC6CB8" w:rsidRDefault="00EC6CB8" w:rsidP="00EC6CB8">
            <w:pPr>
              <w:pStyle w:val="VCAAtablecondensedheading"/>
              <w:rPr>
                <w:b w:val="0"/>
              </w:rPr>
            </w:pPr>
            <w:r>
              <w:t>Such as USA, UK, South Africa, Canada, NZ, Indonesia</w:t>
            </w:r>
          </w:p>
        </w:tc>
      </w:tr>
      <w:tr w:rsidR="00EC6CB8" w:rsidTr="0082090E">
        <w:trPr>
          <w:trHeight w:val="1296"/>
        </w:trPr>
        <w:tc>
          <w:tcPr>
            <w:tcW w:w="2104" w:type="dxa"/>
          </w:tcPr>
          <w:p w:rsidR="00EC6CB8" w:rsidRDefault="00EC6CB8" w:rsidP="00E25BC6">
            <w:pPr>
              <w:rPr>
                <w:rFonts w:asciiTheme="minorHAnsi" w:eastAsia="MS Mincho" w:hAnsiTheme="minorHAnsi"/>
                <w:b/>
              </w:rPr>
            </w:pPr>
            <w:r>
              <w:rPr>
                <w:rFonts w:asciiTheme="minorHAnsi" w:eastAsia="MS Mincho" w:hAnsiTheme="minorHAnsi"/>
                <w:b/>
              </w:rPr>
              <w:t>How are rights protected?</w:t>
            </w:r>
          </w:p>
        </w:tc>
        <w:tc>
          <w:tcPr>
            <w:tcW w:w="6438" w:type="dxa"/>
          </w:tcPr>
          <w:p w:rsidR="00EC6CB8" w:rsidRPr="00EC6CB8" w:rsidRDefault="00EC6CB8" w:rsidP="00EC6CB8"/>
        </w:tc>
        <w:tc>
          <w:tcPr>
            <w:tcW w:w="6438" w:type="dxa"/>
          </w:tcPr>
          <w:p w:rsidR="00EC6CB8" w:rsidRPr="00EC6CB8" w:rsidRDefault="00EC6CB8" w:rsidP="00EC6CB8"/>
        </w:tc>
      </w:tr>
      <w:tr w:rsidR="00EC6CB8" w:rsidTr="0082090E">
        <w:trPr>
          <w:trHeight w:val="1296"/>
        </w:trPr>
        <w:tc>
          <w:tcPr>
            <w:tcW w:w="2104" w:type="dxa"/>
          </w:tcPr>
          <w:p w:rsidR="00EC6CB8" w:rsidRDefault="00EC6CB8" w:rsidP="00E25BC6">
            <w:pPr>
              <w:rPr>
                <w:rFonts w:asciiTheme="minorHAnsi" w:eastAsia="MS Mincho" w:hAnsiTheme="minorHAnsi"/>
                <w:b/>
              </w:rPr>
            </w:pPr>
            <w:r>
              <w:rPr>
                <w:rFonts w:asciiTheme="minorHAnsi" w:eastAsia="MS Mincho" w:hAnsiTheme="minorHAnsi"/>
                <w:b/>
              </w:rPr>
              <w:t>How are rights implied?</w:t>
            </w:r>
          </w:p>
        </w:tc>
        <w:tc>
          <w:tcPr>
            <w:tcW w:w="6438" w:type="dxa"/>
          </w:tcPr>
          <w:p w:rsidR="00EC6CB8" w:rsidRPr="00EC6CB8" w:rsidRDefault="00EC6CB8" w:rsidP="00EC6CB8"/>
        </w:tc>
        <w:tc>
          <w:tcPr>
            <w:tcW w:w="6438" w:type="dxa"/>
          </w:tcPr>
          <w:p w:rsidR="00EC6CB8" w:rsidRPr="00EC6CB8" w:rsidRDefault="00EC6CB8" w:rsidP="00EC6CB8"/>
        </w:tc>
      </w:tr>
      <w:tr w:rsidR="00EC6CB8" w:rsidTr="0082090E">
        <w:trPr>
          <w:trHeight w:val="1296"/>
        </w:trPr>
        <w:tc>
          <w:tcPr>
            <w:tcW w:w="2104" w:type="dxa"/>
          </w:tcPr>
          <w:p w:rsidR="00EC6CB8" w:rsidRDefault="00EC6CB8" w:rsidP="00E25BC6">
            <w:pPr>
              <w:rPr>
                <w:rFonts w:asciiTheme="minorHAnsi" w:eastAsia="MS Mincho" w:hAnsiTheme="minorHAnsi"/>
                <w:b/>
              </w:rPr>
            </w:pPr>
            <w:r w:rsidRPr="00CD6412">
              <w:rPr>
                <w:rFonts w:asciiTheme="minorHAnsi" w:eastAsia="MS Mincho" w:hAnsiTheme="minorHAnsi"/>
                <w:b/>
              </w:rPr>
              <w:t xml:space="preserve">How are rights </w:t>
            </w:r>
            <w:r>
              <w:rPr>
                <w:rFonts w:asciiTheme="minorHAnsi" w:eastAsia="MS Mincho" w:hAnsiTheme="minorHAnsi"/>
                <w:b/>
              </w:rPr>
              <w:t>entrenched?</w:t>
            </w:r>
          </w:p>
        </w:tc>
        <w:tc>
          <w:tcPr>
            <w:tcW w:w="6438" w:type="dxa"/>
          </w:tcPr>
          <w:p w:rsidR="00EC6CB8" w:rsidRPr="00EC6CB8" w:rsidRDefault="00EC6CB8" w:rsidP="00EC6CB8"/>
        </w:tc>
        <w:tc>
          <w:tcPr>
            <w:tcW w:w="6438" w:type="dxa"/>
          </w:tcPr>
          <w:p w:rsidR="00EC6CB8" w:rsidRPr="00EC6CB8" w:rsidRDefault="00EC6CB8" w:rsidP="00EC6CB8"/>
        </w:tc>
      </w:tr>
      <w:tr w:rsidR="00EC6CB8" w:rsidTr="0082090E">
        <w:trPr>
          <w:trHeight w:val="1296"/>
        </w:trPr>
        <w:tc>
          <w:tcPr>
            <w:tcW w:w="2104" w:type="dxa"/>
          </w:tcPr>
          <w:p w:rsidR="00EC6CB8" w:rsidRDefault="00EC6CB8" w:rsidP="00E25BC6">
            <w:pPr>
              <w:rPr>
                <w:rFonts w:asciiTheme="minorHAnsi" w:eastAsia="MS Mincho" w:hAnsiTheme="minorHAnsi"/>
                <w:b/>
              </w:rPr>
            </w:pPr>
            <w:r>
              <w:rPr>
                <w:rFonts w:asciiTheme="minorHAnsi" w:eastAsia="MS Mincho" w:hAnsiTheme="minorHAnsi"/>
                <w:b/>
              </w:rPr>
              <w:t>How are rights c</w:t>
            </w:r>
            <w:r w:rsidRPr="00540757">
              <w:rPr>
                <w:rFonts w:asciiTheme="minorHAnsi" w:eastAsia="MS Mincho" w:hAnsiTheme="minorHAnsi"/>
                <w:b/>
              </w:rPr>
              <w:t>hang</w:t>
            </w:r>
            <w:r>
              <w:rPr>
                <w:rFonts w:asciiTheme="minorHAnsi" w:eastAsia="MS Mincho" w:hAnsiTheme="minorHAnsi"/>
                <w:b/>
              </w:rPr>
              <w:t>ing?</w:t>
            </w:r>
          </w:p>
        </w:tc>
        <w:tc>
          <w:tcPr>
            <w:tcW w:w="6438" w:type="dxa"/>
          </w:tcPr>
          <w:p w:rsidR="00EC6CB8" w:rsidRPr="00EC6CB8" w:rsidRDefault="00EC6CB8" w:rsidP="00EC6CB8"/>
        </w:tc>
        <w:tc>
          <w:tcPr>
            <w:tcW w:w="6438" w:type="dxa"/>
          </w:tcPr>
          <w:p w:rsidR="00EC6CB8" w:rsidRPr="00EC6CB8" w:rsidRDefault="00EC6CB8" w:rsidP="00EC6CB8"/>
        </w:tc>
      </w:tr>
      <w:tr w:rsidR="00EC6CB8" w:rsidTr="0082090E">
        <w:trPr>
          <w:trHeight w:val="1296"/>
        </w:trPr>
        <w:tc>
          <w:tcPr>
            <w:tcW w:w="2104" w:type="dxa"/>
          </w:tcPr>
          <w:p w:rsidR="00EC6CB8" w:rsidRPr="00540757" w:rsidRDefault="00EC6CB8" w:rsidP="00E25BC6">
            <w:pPr>
              <w:rPr>
                <w:rFonts w:asciiTheme="minorHAnsi" w:eastAsia="MS Mincho" w:hAnsiTheme="minorHAnsi"/>
                <w:b/>
              </w:rPr>
            </w:pPr>
            <w:r>
              <w:rPr>
                <w:rFonts w:asciiTheme="minorHAnsi" w:eastAsia="MS Mincho" w:hAnsiTheme="minorHAnsi"/>
                <w:b/>
              </w:rPr>
              <w:t>How are rights e</w:t>
            </w:r>
            <w:r w:rsidRPr="00540757">
              <w:rPr>
                <w:rFonts w:asciiTheme="minorHAnsi" w:eastAsia="MS Mincho" w:hAnsiTheme="minorHAnsi"/>
                <w:b/>
              </w:rPr>
              <w:t>nforc</w:t>
            </w:r>
            <w:r>
              <w:rPr>
                <w:rFonts w:asciiTheme="minorHAnsi" w:eastAsia="MS Mincho" w:hAnsiTheme="minorHAnsi"/>
                <w:b/>
              </w:rPr>
              <w:t>ing?</w:t>
            </w:r>
          </w:p>
        </w:tc>
        <w:tc>
          <w:tcPr>
            <w:tcW w:w="6438" w:type="dxa"/>
          </w:tcPr>
          <w:p w:rsidR="00EC6CB8" w:rsidRPr="00EC6CB8" w:rsidRDefault="00EC6CB8" w:rsidP="00EC6CB8"/>
        </w:tc>
        <w:tc>
          <w:tcPr>
            <w:tcW w:w="6438" w:type="dxa"/>
          </w:tcPr>
          <w:p w:rsidR="00EC6CB8" w:rsidRPr="00EC6CB8" w:rsidRDefault="00EC6CB8" w:rsidP="00EC6CB8"/>
        </w:tc>
      </w:tr>
    </w:tbl>
    <w:p w:rsidR="002647BB" w:rsidRDefault="002647BB" w:rsidP="0082090E"/>
    <w:sectPr w:rsidR="002647BB" w:rsidSect="00D3388E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40" w:h="11907" w:orient="landscape" w:code="9"/>
      <w:pgMar w:top="1134" w:right="1134" w:bottom="1134" w:left="1134" w:header="56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CB8" w:rsidRDefault="00EC6CB8" w:rsidP="00304EA1">
      <w:pPr>
        <w:spacing w:after="0" w:line="240" w:lineRule="auto"/>
      </w:pPr>
      <w:r>
        <w:separator/>
      </w:r>
    </w:p>
  </w:endnote>
  <w:endnote w:type="continuationSeparator" w:id="0">
    <w:p w:rsidR="00EC6CB8" w:rsidRDefault="00EC6CB8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A8B" w:rsidRPr="00243F0D" w:rsidRDefault="00D3388E" w:rsidP="00D3388E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82090E">
      <w:rPr>
        <w:noProof/>
      </w:rPr>
      <w:t>2</w:t>
    </w:r>
    <w:r w:rsidRPr="00B419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A8B" w:rsidRDefault="00D3388E" w:rsidP="00D3388E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>
      <w:rPr>
        <w:rStyle w:val="Hyperlink"/>
      </w:rPr>
      <w:tab/>
    </w:r>
    <w:r w:rsidRPr="00970580">
      <w:t xml:space="preserve"> </w:t>
    </w:r>
    <w:r w:rsidR="00EC6CB8">
      <w:t>2017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1A633EE7" wp14:editId="6C70DEBC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CB8" w:rsidRDefault="00EC6CB8" w:rsidP="00304EA1">
      <w:pPr>
        <w:spacing w:after="0" w:line="240" w:lineRule="auto"/>
      </w:pPr>
      <w:r>
        <w:separator/>
      </w:r>
    </w:p>
  </w:footnote>
  <w:footnote w:type="continuationSeparator" w:id="0">
    <w:p w:rsidR="00EC6CB8" w:rsidRDefault="00EC6CB8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999999" w:themeColor="accent2"/>
      </w:rPr>
      <w:alias w:val="Title"/>
      <w:tag w:val=""/>
      <w:id w:val="-2029327038"/>
      <w:placeholder>
        <w:docPart w:val="6ADF10909C8F464AB76D30D0237B8FBC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C94A8B" w:rsidRPr="00D86DE4" w:rsidRDefault="000D5E48" w:rsidP="00D86DE4">
        <w:pPr>
          <w:pStyle w:val="VCAAcaptionsandfootnotes"/>
          <w:rPr>
            <w:color w:val="999999" w:themeColor="accent2"/>
          </w:rPr>
        </w:pPr>
        <w:r>
          <w:rPr>
            <w:color w:val="999999" w:themeColor="accent2"/>
            <w:lang w:val="en-AU"/>
          </w:rPr>
          <w:t>Appendix 17 – Comparison exercise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A8B" w:rsidRPr="009370BC" w:rsidRDefault="00D3388E" w:rsidP="00D3388E">
    <w:pPr>
      <w:spacing w:after="0"/>
    </w:pP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342AED3A" wp14:editId="6DDB8AA8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CB8"/>
    <w:rsid w:val="00027228"/>
    <w:rsid w:val="0005780E"/>
    <w:rsid w:val="000A71F7"/>
    <w:rsid w:val="000D5E48"/>
    <w:rsid w:val="000F09E4"/>
    <w:rsid w:val="000F16FD"/>
    <w:rsid w:val="00164D7A"/>
    <w:rsid w:val="00180973"/>
    <w:rsid w:val="001E5ED4"/>
    <w:rsid w:val="002233AF"/>
    <w:rsid w:val="002279BA"/>
    <w:rsid w:val="002329F3"/>
    <w:rsid w:val="00243F0D"/>
    <w:rsid w:val="002647BB"/>
    <w:rsid w:val="002754C1"/>
    <w:rsid w:val="002841C8"/>
    <w:rsid w:val="0028516B"/>
    <w:rsid w:val="002B08E8"/>
    <w:rsid w:val="002C6F90"/>
    <w:rsid w:val="00302FB8"/>
    <w:rsid w:val="00304EA1"/>
    <w:rsid w:val="00314D81"/>
    <w:rsid w:val="00322FC6"/>
    <w:rsid w:val="00372723"/>
    <w:rsid w:val="00391986"/>
    <w:rsid w:val="00400A2A"/>
    <w:rsid w:val="00416B45"/>
    <w:rsid w:val="00417AA3"/>
    <w:rsid w:val="00440B32"/>
    <w:rsid w:val="0046078D"/>
    <w:rsid w:val="004A12DD"/>
    <w:rsid w:val="004A2ED8"/>
    <w:rsid w:val="004F5BDA"/>
    <w:rsid w:val="00504109"/>
    <w:rsid w:val="0051631E"/>
    <w:rsid w:val="00536E80"/>
    <w:rsid w:val="00565B2D"/>
    <w:rsid w:val="00566029"/>
    <w:rsid w:val="005923CB"/>
    <w:rsid w:val="005B391B"/>
    <w:rsid w:val="005D3D78"/>
    <w:rsid w:val="005E2EF0"/>
    <w:rsid w:val="00656B26"/>
    <w:rsid w:val="00693FFD"/>
    <w:rsid w:val="006D2159"/>
    <w:rsid w:val="006F787C"/>
    <w:rsid w:val="00702636"/>
    <w:rsid w:val="00724507"/>
    <w:rsid w:val="00751217"/>
    <w:rsid w:val="0076106A"/>
    <w:rsid w:val="00773E6C"/>
    <w:rsid w:val="007B186E"/>
    <w:rsid w:val="00813C37"/>
    <w:rsid w:val="008154B5"/>
    <w:rsid w:val="0082090E"/>
    <w:rsid w:val="00823962"/>
    <w:rsid w:val="00852719"/>
    <w:rsid w:val="00860115"/>
    <w:rsid w:val="0088783C"/>
    <w:rsid w:val="009370BC"/>
    <w:rsid w:val="0098739B"/>
    <w:rsid w:val="00A17661"/>
    <w:rsid w:val="00A24B2D"/>
    <w:rsid w:val="00A30AF1"/>
    <w:rsid w:val="00A40966"/>
    <w:rsid w:val="00A51560"/>
    <w:rsid w:val="00A921E0"/>
    <w:rsid w:val="00B0738F"/>
    <w:rsid w:val="00B26601"/>
    <w:rsid w:val="00B41951"/>
    <w:rsid w:val="00B53229"/>
    <w:rsid w:val="00B62480"/>
    <w:rsid w:val="00B81B70"/>
    <w:rsid w:val="00BD0724"/>
    <w:rsid w:val="00BD23D0"/>
    <w:rsid w:val="00BE1A80"/>
    <w:rsid w:val="00BE5521"/>
    <w:rsid w:val="00C53263"/>
    <w:rsid w:val="00C75F1D"/>
    <w:rsid w:val="00C83904"/>
    <w:rsid w:val="00C94A8B"/>
    <w:rsid w:val="00CC1EDB"/>
    <w:rsid w:val="00CC4094"/>
    <w:rsid w:val="00D3388E"/>
    <w:rsid w:val="00D338E4"/>
    <w:rsid w:val="00D51947"/>
    <w:rsid w:val="00D532F0"/>
    <w:rsid w:val="00D77413"/>
    <w:rsid w:val="00D82759"/>
    <w:rsid w:val="00D86DE4"/>
    <w:rsid w:val="00DC21C3"/>
    <w:rsid w:val="00E23F1D"/>
    <w:rsid w:val="00E36361"/>
    <w:rsid w:val="00E55AE9"/>
    <w:rsid w:val="00EC6CB8"/>
    <w:rsid w:val="00F40D53"/>
    <w:rsid w:val="00F4525C"/>
    <w:rsid w:val="00FC5E79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2AD86C5"/>
  <w15:docId w15:val="{55058D82-47BB-4C96-A120-C84A7ED34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CC4094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CC4094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CC4094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D3388E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link w:val="VCAAbodyChar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BE1A80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BE1A8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BE1A8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BE1A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CC4094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CC4094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BE1A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customStyle="1" w:styleId="VCAAfigures">
    <w:name w:val="VCAA figures"/>
    <w:basedOn w:val="VCAAbody"/>
    <w:link w:val="VCAAfiguresChar"/>
    <w:qFormat/>
    <w:rsid w:val="002B08E8"/>
    <w:pPr>
      <w:spacing w:line="240" w:lineRule="auto"/>
      <w:jc w:val="center"/>
    </w:pPr>
  </w:style>
  <w:style w:type="character" w:customStyle="1" w:styleId="VCAAbodyChar">
    <w:name w:val="VCAA body Char"/>
    <w:basedOn w:val="DefaultParagraphFont"/>
    <w:link w:val="VCAAbody"/>
    <w:rsid w:val="002B08E8"/>
    <w:rPr>
      <w:rFonts w:ascii="Arial" w:hAnsi="Arial" w:cs="Arial"/>
      <w:color w:val="000000" w:themeColor="text1"/>
    </w:rPr>
  </w:style>
  <w:style w:type="character" w:customStyle="1" w:styleId="VCAAfiguresChar">
    <w:name w:val="VCAA figures Char"/>
    <w:basedOn w:val="VCAAbodyChar"/>
    <w:link w:val="VCAAfigures"/>
    <w:rsid w:val="002B08E8"/>
    <w:rPr>
      <w:rFonts w:ascii="Arial" w:hAnsi="Arial" w:cs="Arial"/>
      <w:color w:val="000000" w:themeColor="text1"/>
    </w:rPr>
  </w:style>
  <w:style w:type="character" w:customStyle="1" w:styleId="eop">
    <w:name w:val="eop"/>
    <w:basedOn w:val="DefaultParagraphFont"/>
    <w:rsid w:val="00EC6CB8"/>
  </w:style>
  <w:style w:type="character" w:customStyle="1" w:styleId="normaltextrun">
    <w:name w:val="normaltextrun"/>
    <w:basedOn w:val="DefaultParagraphFont"/>
    <w:rsid w:val="00EC6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4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ADF10909C8F464AB76D30D0237B8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83666-7D84-4FFC-A325-BD81E32F92C5}"/>
      </w:docPartPr>
      <w:docPartBody>
        <w:p w:rsidR="005A4A63" w:rsidRDefault="005A4A63">
          <w:pPr>
            <w:pStyle w:val="6ADF10909C8F464AB76D30D0237B8FBC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A63"/>
    <w:rsid w:val="005A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ADF10909C8F464AB76D30D0237B8FBC">
    <w:name w:val="6ADF10909C8F464AB76D30D0237B8F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>
      <Value>2</Value>
      <Value>3</Value>
    </TaxCatchAll>
    <a319977fc8504e09982f090ae1d7c602 xmlns="1aab662d-a6b2-42d6-996b-a574723d1a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b1688cb4a3a940449dc8286705012a42 xmlns="1aab662d-a6b2-42d6-996b-a574723d1ad8">
      <Terms xmlns="http://schemas.microsoft.com/office/infopath/2007/PartnerControls"/>
    </b1688cb4a3a940449dc8286705012a42>
    <ofbb8b9a280a423a91cf717fb81349cd xmlns="1aab662d-a6b2-42d6-996b-a574723d1a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VCAA</TermName>
          <TermId xmlns="http://schemas.microsoft.com/office/infopath/2007/PartnerControls">ae0180aa-7478-4220-a827-32d8158f8b8e</TermId>
        </TermInfo>
      </Terms>
    </ofbb8b9a280a423a91cf717fb81349cd>
    <pfad5814e62747ed9f131defefc62dac xmlns="1aab662d-a6b2-42d6-996b-a574723d1ad8">
      <Terms xmlns="http://schemas.microsoft.com/office/infopath/2007/PartnerControls"/>
    </pfad5814e62747ed9f131defefc62da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A56C2-BE35-4D4D-B009-842BACF9BE9A}"/>
</file>

<file path=customXml/itemProps2.xml><?xml version="1.0" encoding="utf-8"?>
<ds:datastoreItem xmlns:ds="http://schemas.openxmlformats.org/officeDocument/2006/customXml" ds:itemID="{44F6791A-67EE-45EE-80AB-9A652B11DFD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2dcfad0-71f0-4cf6-831b-e05f27705f29"/>
    <ds:schemaRef ds:uri="4c60e483-8d08-4915-ba50-24b6b57890d0"/>
  </ds:schemaRefs>
</ds:datastoreItem>
</file>

<file path=customXml/itemProps3.xml><?xml version="1.0" encoding="utf-8"?>
<ds:datastoreItem xmlns:ds="http://schemas.openxmlformats.org/officeDocument/2006/customXml" ds:itemID="{B4BB8825-8E15-416A-88D1-08BF182630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17C6E2-00DB-4104-8A96-52711FC74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9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18 – Australia and by one other country in protecting rights</vt:lpstr>
    </vt:vector>
  </TitlesOfParts>
  <Company>Victorian Curriculum and Assessment Authority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17 – Comparison exercise</dc:title>
  <dc:creator>VCAA</dc:creator>
  <cp:lastModifiedBy>Coleman, Julie J</cp:lastModifiedBy>
  <cp:revision>8</cp:revision>
  <cp:lastPrinted>2015-05-15T02:35:00Z</cp:lastPrinted>
  <dcterms:created xsi:type="dcterms:W3CDTF">2017-07-20T01:56:00Z</dcterms:created>
  <dcterms:modified xsi:type="dcterms:W3CDTF">2020-06-02T00:52:00Z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>3;#VCAA|ae0180aa-7478-4220-a827-32d8158f8b8e</vt:lpwstr>
  </property>
  <property fmtid="{D5CDD505-2E9C-101B-9397-08002B2CF9AE}" pid="4" name="DEECD_SubjectCategory">
    <vt:lpwstr/>
  </property>
  <property fmtid="{D5CDD505-2E9C-101B-9397-08002B2CF9AE}" pid="5" name="DEECD_ItemType">
    <vt:lpwstr>2;#Page|eb523acf-a821-456c-a76b-7607578309d7</vt:lpwstr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