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095202">
        <w:rPr>
          <w:color w:val="auto"/>
        </w:rPr>
        <w:t>Physics</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095202">
        <w:rPr>
          <w:color w:val="auto"/>
        </w:rPr>
        <w:t>Physics</w:t>
      </w:r>
      <w:r w:rsidRPr="00DA755A">
        <w:rPr>
          <w:color w:val="auto"/>
        </w:rPr>
        <w:t xml:space="preserve"> Unit </w:t>
      </w:r>
      <w:r w:rsidR="00912268">
        <w:rPr>
          <w:color w:val="auto"/>
        </w:rPr>
        <w:t>2</w:t>
      </w:r>
      <w:r w:rsidRPr="00DA755A">
        <w:rPr>
          <w:color w:val="auto"/>
        </w:rPr>
        <w:t xml:space="preserve">: </w:t>
      </w:r>
      <w:r w:rsidR="00F46E00" w:rsidRPr="00DC142A">
        <w:t xml:space="preserve">What do experiments reveal about the physical </w:t>
      </w:r>
      <w:proofErr w:type="gramStart"/>
      <w:r w:rsidR="00F46E00" w:rsidRPr="00DC142A">
        <w:t>world</w:t>
      </w:r>
      <w:proofErr w:type="gramEnd"/>
    </w:p>
    <w:p w:rsidR="00BB5A65" w:rsidRPr="00DA755A" w:rsidRDefault="00BB5A65" w:rsidP="00BB5A65">
      <w:pPr>
        <w:pStyle w:val="VCAAbody"/>
        <w:spacing w:before="60"/>
        <w:rPr>
          <w:color w:val="auto"/>
        </w:rPr>
      </w:pPr>
      <w:r w:rsidRPr="00DA755A">
        <w:rPr>
          <w:b/>
          <w:color w:val="auto"/>
          <w:lang w:val="en-AU"/>
        </w:rPr>
        <w:t>Note:</w:t>
      </w:r>
      <w:r w:rsidRPr="00DA755A">
        <w:rPr>
          <w:color w:val="auto"/>
          <w:lang w:val="en-AU"/>
        </w:rPr>
        <w:t xml:space="preserve"> </w:t>
      </w:r>
      <w:r w:rsidR="00095202" w:rsidRPr="002E5461">
        <w:t xml:space="preserve">This is a sample guide only and indicates one way to present the content from the Study Design over the weeks in each school term. Teachers </w:t>
      </w:r>
      <w:proofErr w:type="gramStart"/>
      <w:r w:rsidR="00095202" w:rsidRPr="002E5461">
        <w:t>are advised</w:t>
      </w:r>
      <w:proofErr w:type="gramEnd"/>
      <w:r w:rsidR="00095202" w:rsidRPr="002E5461">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743" w:type="dxa"/>
        <w:tblInd w:w="-85" w:type="dxa"/>
        <w:tblLayout w:type="fixed"/>
        <w:tblCellMar>
          <w:left w:w="57" w:type="dxa"/>
          <w:right w:w="57" w:type="dxa"/>
        </w:tblCellMar>
        <w:tblLook w:val="04A0" w:firstRow="1" w:lastRow="0" w:firstColumn="1" w:lastColumn="0" w:noHBand="0" w:noVBand="1"/>
      </w:tblPr>
      <w:tblGrid>
        <w:gridCol w:w="760"/>
        <w:gridCol w:w="1934"/>
        <w:gridCol w:w="9639"/>
        <w:gridCol w:w="2410"/>
      </w:tblGrid>
      <w:tr w:rsidR="00F46E00" w:rsidRPr="00A569F4" w:rsidTr="0079767E">
        <w:tc>
          <w:tcPr>
            <w:tcW w:w="760" w:type="dxa"/>
            <w:shd w:val="clear" w:color="auto" w:fill="D9D9D9" w:themeFill="background1" w:themeFillShade="D9"/>
            <w:vAlign w:val="center"/>
          </w:tcPr>
          <w:p w:rsidR="00F46E00" w:rsidRPr="00A569F4" w:rsidRDefault="00F46E00" w:rsidP="0079767E">
            <w:pPr>
              <w:pStyle w:val="VCAAtablecondensedheading"/>
              <w:rPr>
                <w:b/>
              </w:rPr>
            </w:pPr>
            <w:r w:rsidRPr="00A569F4">
              <w:rPr>
                <w:b/>
              </w:rPr>
              <w:t>Week</w:t>
            </w:r>
          </w:p>
        </w:tc>
        <w:tc>
          <w:tcPr>
            <w:tcW w:w="1934" w:type="dxa"/>
            <w:shd w:val="clear" w:color="auto" w:fill="D9D9D9" w:themeFill="background1" w:themeFillShade="D9"/>
            <w:vAlign w:val="center"/>
          </w:tcPr>
          <w:p w:rsidR="00F46E00" w:rsidRPr="00A569F4" w:rsidRDefault="00F46E00" w:rsidP="0079767E">
            <w:pPr>
              <w:pStyle w:val="VCAAtablecondensedheading"/>
              <w:rPr>
                <w:b/>
              </w:rPr>
            </w:pPr>
            <w:r w:rsidRPr="00A569F4">
              <w:rPr>
                <w:b/>
              </w:rPr>
              <w:t>Area</w:t>
            </w:r>
          </w:p>
        </w:tc>
        <w:tc>
          <w:tcPr>
            <w:tcW w:w="9639" w:type="dxa"/>
            <w:shd w:val="clear" w:color="auto" w:fill="D9D9D9" w:themeFill="background1" w:themeFillShade="D9"/>
            <w:vAlign w:val="center"/>
          </w:tcPr>
          <w:p w:rsidR="00F46E00" w:rsidRPr="00A569F4" w:rsidRDefault="00F46E00" w:rsidP="0079767E">
            <w:pPr>
              <w:pStyle w:val="VCAAtablecondensedheading"/>
              <w:rPr>
                <w:b/>
              </w:rPr>
            </w:pPr>
            <w:r w:rsidRPr="00A569F4">
              <w:rPr>
                <w:b/>
              </w:rPr>
              <w:t>Topics</w:t>
            </w:r>
          </w:p>
        </w:tc>
        <w:tc>
          <w:tcPr>
            <w:tcW w:w="2410" w:type="dxa"/>
            <w:shd w:val="clear" w:color="auto" w:fill="D9D9D9" w:themeFill="background1" w:themeFillShade="D9"/>
            <w:vAlign w:val="center"/>
          </w:tcPr>
          <w:p w:rsidR="00F46E00" w:rsidRPr="00A569F4" w:rsidRDefault="00F46E00" w:rsidP="0079767E">
            <w:pPr>
              <w:pStyle w:val="VCAAtablecondensedheading"/>
              <w:rPr>
                <w:b/>
              </w:rPr>
            </w:pPr>
            <w:r w:rsidRPr="00A569F4">
              <w:rPr>
                <w:b/>
              </w:rPr>
              <w:t>Practical work</w:t>
            </w:r>
          </w:p>
        </w:tc>
      </w:tr>
      <w:tr w:rsidR="00F46E00" w:rsidRPr="00A569F4" w:rsidTr="0079767E">
        <w:tc>
          <w:tcPr>
            <w:tcW w:w="760" w:type="dxa"/>
            <w:vAlign w:val="center"/>
          </w:tcPr>
          <w:p w:rsidR="00F46E00" w:rsidRPr="00A569F4" w:rsidRDefault="00F46E00" w:rsidP="0079767E">
            <w:pPr>
              <w:pStyle w:val="VCAAtablecondensed"/>
              <w:jc w:val="center"/>
            </w:pPr>
            <w:r w:rsidRPr="00A569F4">
              <w:t>1</w:t>
            </w:r>
          </w:p>
        </w:tc>
        <w:tc>
          <w:tcPr>
            <w:tcW w:w="1934" w:type="dxa"/>
            <w:vMerge w:val="restart"/>
            <w:vAlign w:val="center"/>
          </w:tcPr>
          <w:p w:rsidR="00F46E00" w:rsidRPr="00A569F4" w:rsidRDefault="00F46E00" w:rsidP="0079767E">
            <w:pPr>
              <w:pStyle w:val="VCAAtablecondensed"/>
              <w:jc w:val="center"/>
              <w:rPr>
                <w:lang w:val="en-AU"/>
              </w:rPr>
            </w:pPr>
            <w:r w:rsidRPr="00F81CE3">
              <w:rPr>
                <w:b/>
              </w:rPr>
              <w:t>How can</w:t>
            </w:r>
            <w:r w:rsidRPr="00A569F4">
              <w:t xml:space="preserve"> </w:t>
            </w:r>
            <w:r w:rsidRPr="00A569F4">
              <w:rPr>
                <w:b/>
              </w:rPr>
              <w:t>motion</w:t>
            </w:r>
            <w:r w:rsidRPr="00A569F4">
              <w:t xml:space="preserve"> </w:t>
            </w:r>
            <w:proofErr w:type="gramStart"/>
            <w:r w:rsidRPr="00F81CE3">
              <w:rPr>
                <w:b/>
              </w:rPr>
              <w:t>be described and explained</w:t>
            </w:r>
            <w:proofErr w:type="gramEnd"/>
            <w:r w:rsidRPr="00F81CE3">
              <w:rPr>
                <w:b/>
              </w:rPr>
              <w:t>?</w:t>
            </w:r>
          </w:p>
        </w:tc>
        <w:tc>
          <w:tcPr>
            <w:tcW w:w="9639" w:type="dxa"/>
            <w:vAlign w:val="center"/>
          </w:tcPr>
          <w:p w:rsidR="00F46E00" w:rsidRPr="00A569F4" w:rsidRDefault="00F46E00" w:rsidP="0079767E">
            <w:pPr>
              <w:pStyle w:val="VCAAtablecondensed"/>
              <w:rPr>
                <w:lang w:val="en-AU"/>
              </w:rPr>
            </w:pPr>
            <w:r w:rsidRPr="00A569F4">
              <w:rPr>
                <w:lang w:val="en-AU"/>
              </w:rPr>
              <w:t xml:space="preserve">Vectors and scalars; describing motion (position, displacement, speed, velocity, acceleration); motion graphs. </w:t>
            </w:r>
          </w:p>
        </w:tc>
        <w:tc>
          <w:tcPr>
            <w:tcW w:w="2410" w:type="dxa"/>
            <w:vAlign w:val="center"/>
          </w:tcPr>
          <w:p w:rsidR="00F46E00" w:rsidRPr="00A569F4" w:rsidRDefault="00F46E00" w:rsidP="0079767E">
            <w:pPr>
              <w:pStyle w:val="VCAAtablecondensed"/>
              <w:rPr>
                <w:lang w:val="en-AU"/>
              </w:rPr>
            </w:pPr>
            <w:r w:rsidRPr="00A569F4">
              <w:rPr>
                <w:lang w:val="en-AU"/>
              </w:rPr>
              <w:t>Graphing everyday motion; matching motion graphs</w:t>
            </w:r>
          </w:p>
        </w:tc>
      </w:tr>
      <w:tr w:rsidR="00F46E00" w:rsidRPr="00A569F4" w:rsidTr="0079767E">
        <w:tc>
          <w:tcPr>
            <w:tcW w:w="760" w:type="dxa"/>
            <w:vAlign w:val="center"/>
          </w:tcPr>
          <w:p w:rsidR="00F46E00" w:rsidRPr="00A569F4" w:rsidRDefault="00F46E00" w:rsidP="0079767E">
            <w:pPr>
              <w:pStyle w:val="VCAAtablecondensed"/>
              <w:jc w:val="center"/>
            </w:pPr>
            <w:r w:rsidRPr="00A569F4">
              <w:t>2</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Constant acceleration motion (</w:t>
            </w:r>
            <w:proofErr w:type="spellStart"/>
            <w:r w:rsidRPr="00A569F4">
              <w:rPr>
                <w:lang w:val="en-AU"/>
              </w:rPr>
              <w:t>suvat</w:t>
            </w:r>
            <w:proofErr w:type="spellEnd"/>
            <w:r w:rsidRPr="00A569F4">
              <w:rPr>
                <w:lang w:val="en-AU"/>
              </w:rPr>
              <w:t xml:space="preserve"> equations; falling vertically under gravity).</w:t>
            </w:r>
          </w:p>
        </w:tc>
        <w:tc>
          <w:tcPr>
            <w:tcW w:w="2410" w:type="dxa"/>
            <w:vAlign w:val="center"/>
          </w:tcPr>
          <w:p w:rsidR="00F46E00" w:rsidRPr="00A569F4" w:rsidRDefault="00F46E00" w:rsidP="0079767E">
            <w:pPr>
              <w:pStyle w:val="VCAAtablecondensed"/>
              <w:rPr>
                <w:lang w:val="en-AU"/>
              </w:rPr>
            </w:pPr>
            <w:r w:rsidRPr="00A569F4">
              <w:rPr>
                <w:lang w:val="en-AU"/>
              </w:rPr>
              <w:t>Measuring g (1)</w:t>
            </w:r>
          </w:p>
        </w:tc>
      </w:tr>
      <w:tr w:rsidR="00F46E00" w:rsidRPr="00A569F4" w:rsidTr="0079767E">
        <w:tc>
          <w:tcPr>
            <w:tcW w:w="760" w:type="dxa"/>
            <w:vAlign w:val="center"/>
          </w:tcPr>
          <w:p w:rsidR="00F46E00" w:rsidRPr="00A569F4" w:rsidRDefault="00F46E00" w:rsidP="0079767E">
            <w:pPr>
              <w:pStyle w:val="VCAAtablecondensed"/>
              <w:jc w:val="center"/>
            </w:pPr>
            <w:r w:rsidRPr="00A569F4">
              <w:t>3</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Forces as 2D vectors (magnitude and direction, components, resultant); everyday forces (gravity; friction; reaction).</w:t>
            </w:r>
          </w:p>
        </w:tc>
        <w:tc>
          <w:tcPr>
            <w:tcW w:w="2410" w:type="dxa"/>
            <w:vAlign w:val="center"/>
          </w:tcPr>
          <w:p w:rsidR="00F46E00" w:rsidRPr="00A569F4" w:rsidRDefault="00F46E00" w:rsidP="0079767E">
            <w:pPr>
              <w:pStyle w:val="VCAAtablecondensed"/>
              <w:rPr>
                <w:lang w:val="en-AU"/>
              </w:rPr>
            </w:pPr>
            <w:r w:rsidRPr="00A569F4">
              <w:rPr>
                <w:lang w:val="en-AU"/>
              </w:rPr>
              <w:t>Balancing forces</w:t>
            </w:r>
          </w:p>
        </w:tc>
      </w:tr>
      <w:tr w:rsidR="00F46E00" w:rsidRPr="00A569F4" w:rsidTr="0079767E">
        <w:tc>
          <w:tcPr>
            <w:tcW w:w="760" w:type="dxa"/>
            <w:vAlign w:val="center"/>
          </w:tcPr>
          <w:p w:rsidR="00F46E00" w:rsidRPr="00A569F4" w:rsidRDefault="00F46E00" w:rsidP="0079767E">
            <w:pPr>
              <w:pStyle w:val="VCAAtablecondensed"/>
              <w:jc w:val="center"/>
            </w:pPr>
            <w:r w:rsidRPr="00A569F4">
              <w:t>4</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Newton’s Laws of Motion (first law; second law; third law).</w:t>
            </w:r>
          </w:p>
        </w:tc>
        <w:tc>
          <w:tcPr>
            <w:tcW w:w="2410" w:type="dxa"/>
            <w:vAlign w:val="center"/>
          </w:tcPr>
          <w:p w:rsidR="00F46E00" w:rsidRPr="00A569F4" w:rsidRDefault="00F46E00" w:rsidP="0079767E">
            <w:pPr>
              <w:pStyle w:val="VCAAtablecondensed"/>
              <w:rPr>
                <w:lang w:val="en-AU"/>
              </w:rPr>
            </w:pPr>
            <w:r w:rsidRPr="00A569F4">
              <w:rPr>
                <w:lang w:val="en-AU"/>
              </w:rPr>
              <w:t>Measuring g (2)</w:t>
            </w:r>
          </w:p>
        </w:tc>
      </w:tr>
      <w:tr w:rsidR="00F46E00" w:rsidRPr="00A569F4" w:rsidTr="0079767E">
        <w:tc>
          <w:tcPr>
            <w:tcW w:w="760" w:type="dxa"/>
            <w:vAlign w:val="center"/>
          </w:tcPr>
          <w:p w:rsidR="00F46E00" w:rsidRPr="00A569F4" w:rsidRDefault="00F46E00" w:rsidP="0079767E">
            <w:pPr>
              <w:pStyle w:val="VCAAtablecondensed"/>
              <w:jc w:val="center"/>
            </w:pPr>
            <w:r w:rsidRPr="00A569F4">
              <w:t>5</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 xml:space="preserve">Analysis of connected bodies; motion on inclined planes. </w:t>
            </w:r>
          </w:p>
        </w:tc>
        <w:tc>
          <w:tcPr>
            <w:tcW w:w="2410" w:type="dxa"/>
            <w:vAlign w:val="center"/>
          </w:tcPr>
          <w:p w:rsidR="00F46E00" w:rsidRPr="00A569F4" w:rsidRDefault="00F46E00" w:rsidP="0079767E">
            <w:pPr>
              <w:pStyle w:val="VCAAtablecondensed"/>
              <w:rPr>
                <w:lang w:val="en-AU"/>
              </w:rPr>
            </w:pPr>
            <w:r w:rsidRPr="00A569F4">
              <w:rPr>
                <w:lang w:val="en-AU"/>
              </w:rPr>
              <w:t>Newton’s second law</w:t>
            </w:r>
          </w:p>
        </w:tc>
      </w:tr>
      <w:tr w:rsidR="00F46E00" w:rsidRPr="00A569F4" w:rsidTr="0079767E">
        <w:tc>
          <w:tcPr>
            <w:tcW w:w="760" w:type="dxa"/>
            <w:vAlign w:val="center"/>
          </w:tcPr>
          <w:p w:rsidR="00F46E00" w:rsidRPr="00A569F4" w:rsidRDefault="00F46E00" w:rsidP="0079767E">
            <w:pPr>
              <w:pStyle w:val="VCAAtablecondensed"/>
              <w:jc w:val="center"/>
            </w:pPr>
            <w:r w:rsidRPr="00A569F4">
              <w:t>6</w:t>
            </w:r>
          </w:p>
        </w:tc>
        <w:tc>
          <w:tcPr>
            <w:tcW w:w="1934" w:type="dxa"/>
            <w:vMerge/>
            <w:textDirection w:val="btLr"/>
            <w:vAlign w:val="center"/>
          </w:tcPr>
          <w:p w:rsidR="00F46E00" w:rsidRPr="00A569F4" w:rsidRDefault="00F46E00" w:rsidP="0079767E">
            <w:pPr>
              <w:pStyle w:val="VCAAtablecondensed"/>
              <w:jc w:val="center"/>
              <w:rPr>
                <w:i/>
                <w:lang w:val="en-AU"/>
              </w:rPr>
            </w:pPr>
          </w:p>
        </w:tc>
        <w:tc>
          <w:tcPr>
            <w:tcW w:w="9639" w:type="dxa"/>
            <w:vAlign w:val="center"/>
          </w:tcPr>
          <w:p w:rsidR="00F46E00" w:rsidRPr="00A569F4" w:rsidRDefault="00F46E00" w:rsidP="0079767E">
            <w:pPr>
              <w:pStyle w:val="VCAAtablecondensed"/>
              <w:rPr>
                <w:lang w:val="en-AU"/>
              </w:rPr>
            </w:pPr>
            <w:r w:rsidRPr="00A569F4">
              <w:rPr>
                <w:lang w:val="en-AU"/>
              </w:rPr>
              <w:t xml:space="preserve">Torque; rotational equilibrium; simple structures. </w:t>
            </w:r>
          </w:p>
        </w:tc>
        <w:tc>
          <w:tcPr>
            <w:tcW w:w="2410" w:type="dxa"/>
            <w:vAlign w:val="center"/>
          </w:tcPr>
          <w:p w:rsidR="00F46E00" w:rsidRPr="00A569F4" w:rsidRDefault="00F46E00" w:rsidP="0079767E">
            <w:pPr>
              <w:pStyle w:val="VCAAtablecondensed"/>
              <w:rPr>
                <w:lang w:val="en-AU"/>
              </w:rPr>
            </w:pPr>
            <w:r w:rsidRPr="00A569F4">
              <w:rPr>
                <w:lang w:val="en-AU"/>
              </w:rPr>
              <w:t>Bridge building challenge</w:t>
            </w:r>
          </w:p>
        </w:tc>
      </w:tr>
      <w:tr w:rsidR="00F46E00" w:rsidRPr="00A569F4" w:rsidTr="0079767E">
        <w:tc>
          <w:tcPr>
            <w:tcW w:w="760" w:type="dxa"/>
            <w:vAlign w:val="center"/>
          </w:tcPr>
          <w:p w:rsidR="00F46E00" w:rsidRPr="00A569F4" w:rsidRDefault="00F46E00" w:rsidP="0079767E">
            <w:pPr>
              <w:pStyle w:val="VCAAtablecondensed"/>
              <w:jc w:val="center"/>
            </w:pPr>
            <w:r w:rsidRPr="00A569F4">
              <w:t>7</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Impulse and momentum; collisions; conservation of momentum; applications of momentum to sports and vehicle safety.</w:t>
            </w:r>
          </w:p>
        </w:tc>
        <w:tc>
          <w:tcPr>
            <w:tcW w:w="2410" w:type="dxa"/>
            <w:vAlign w:val="center"/>
          </w:tcPr>
          <w:p w:rsidR="00F46E00" w:rsidRPr="00A569F4" w:rsidRDefault="00F46E00" w:rsidP="0079767E">
            <w:pPr>
              <w:pStyle w:val="VCAAtablecondensed"/>
              <w:rPr>
                <w:lang w:val="en-AU"/>
              </w:rPr>
            </w:pPr>
            <w:r w:rsidRPr="00A569F4">
              <w:rPr>
                <w:lang w:val="en-AU"/>
              </w:rPr>
              <w:t>Video analysis of momentum in collisions</w:t>
            </w:r>
          </w:p>
        </w:tc>
      </w:tr>
      <w:tr w:rsidR="00F46E00" w:rsidRPr="00A569F4" w:rsidTr="0079767E">
        <w:tc>
          <w:tcPr>
            <w:tcW w:w="760" w:type="dxa"/>
            <w:vAlign w:val="center"/>
          </w:tcPr>
          <w:p w:rsidR="00F46E00" w:rsidRPr="00A569F4" w:rsidRDefault="00F46E00" w:rsidP="0079767E">
            <w:pPr>
              <w:pStyle w:val="VCAAtablecondensed"/>
              <w:jc w:val="center"/>
            </w:pPr>
            <w:r w:rsidRPr="00A569F4">
              <w:t>8</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Work; Hooke’s Law; energy (gravitational potential, elastic potential, kinetic).</w:t>
            </w:r>
          </w:p>
        </w:tc>
        <w:tc>
          <w:tcPr>
            <w:tcW w:w="2410" w:type="dxa"/>
            <w:vAlign w:val="center"/>
          </w:tcPr>
          <w:p w:rsidR="00F46E00" w:rsidRPr="00A569F4" w:rsidRDefault="00F46E00" w:rsidP="0079767E">
            <w:pPr>
              <w:pStyle w:val="VCAAtablecondensed"/>
              <w:rPr>
                <w:lang w:val="en-AU"/>
              </w:rPr>
            </w:pPr>
            <w:r w:rsidRPr="00A569F4">
              <w:rPr>
                <w:lang w:val="en-AU"/>
              </w:rPr>
              <w:t>Video analysis of energy transformations</w:t>
            </w:r>
          </w:p>
        </w:tc>
      </w:tr>
      <w:tr w:rsidR="00F46E00" w:rsidRPr="00A569F4" w:rsidTr="0079767E">
        <w:tc>
          <w:tcPr>
            <w:tcW w:w="760" w:type="dxa"/>
            <w:vAlign w:val="center"/>
          </w:tcPr>
          <w:p w:rsidR="00F46E00" w:rsidRPr="00A569F4" w:rsidRDefault="00F46E00" w:rsidP="0079767E">
            <w:pPr>
              <w:pStyle w:val="VCAAtablecondensed"/>
              <w:jc w:val="center"/>
            </w:pPr>
            <w:r w:rsidRPr="00A569F4">
              <w:t>9</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 xml:space="preserve">Conservation of energy; power; efficiency. </w:t>
            </w:r>
          </w:p>
        </w:tc>
        <w:tc>
          <w:tcPr>
            <w:tcW w:w="2410" w:type="dxa"/>
            <w:vAlign w:val="center"/>
          </w:tcPr>
          <w:p w:rsidR="00F46E00" w:rsidRPr="00A569F4" w:rsidRDefault="00F46E00" w:rsidP="0079767E">
            <w:pPr>
              <w:pStyle w:val="VCAAtablecondensed"/>
              <w:rPr>
                <w:lang w:val="en-AU"/>
              </w:rPr>
            </w:pPr>
            <w:r w:rsidRPr="00A569F4">
              <w:rPr>
                <w:lang w:val="en-AU"/>
              </w:rPr>
              <w:t>Efficiency of a motor</w:t>
            </w:r>
          </w:p>
        </w:tc>
      </w:tr>
      <w:tr w:rsidR="00F46E00" w:rsidRPr="00A569F4" w:rsidTr="0079767E">
        <w:tc>
          <w:tcPr>
            <w:tcW w:w="760" w:type="dxa"/>
            <w:vAlign w:val="center"/>
          </w:tcPr>
          <w:p w:rsidR="00F46E00" w:rsidRPr="00A569F4" w:rsidRDefault="00F46E00" w:rsidP="0079767E">
            <w:pPr>
              <w:pStyle w:val="VCAAtablecondensed"/>
              <w:jc w:val="center"/>
            </w:pPr>
            <w:r w:rsidRPr="00A569F4">
              <w:t>10</w:t>
            </w:r>
          </w:p>
        </w:tc>
        <w:tc>
          <w:tcPr>
            <w:tcW w:w="1934" w:type="dxa"/>
            <w:vMerge w:val="restart"/>
            <w:vAlign w:val="center"/>
          </w:tcPr>
          <w:p w:rsidR="00F46E00" w:rsidRPr="00A569F4" w:rsidRDefault="00F46E00" w:rsidP="0079767E">
            <w:pPr>
              <w:pStyle w:val="VCAAtablecondensed"/>
              <w:jc w:val="center"/>
              <w:rPr>
                <w:b/>
                <w:lang w:val="en-AU"/>
              </w:rPr>
            </w:pPr>
            <w:r w:rsidRPr="00A569F4">
              <w:rPr>
                <w:b/>
                <w:lang w:val="en-AU"/>
              </w:rPr>
              <w:t>Options</w:t>
            </w:r>
          </w:p>
        </w:tc>
        <w:tc>
          <w:tcPr>
            <w:tcW w:w="9639" w:type="dxa"/>
            <w:vAlign w:val="center"/>
          </w:tcPr>
          <w:p w:rsidR="00F46E00" w:rsidRPr="00A569F4" w:rsidRDefault="00F46E00" w:rsidP="0079767E">
            <w:pPr>
              <w:pStyle w:val="VCAAtablecondensed"/>
              <w:rPr>
                <w:lang w:val="en-AU"/>
              </w:rPr>
            </w:pPr>
            <w:r w:rsidRPr="00A569F4">
              <w:rPr>
                <w:lang w:val="en-AU"/>
              </w:rPr>
              <w:t>Student choice of topic for option from those available. Theory (prepare summary of chosen aspect of theory to present; complete set theory questions).</w:t>
            </w:r>
          </w:p>
        </w:tc>
        <w:tc>
          <w:tcPr>
            <w:tcW w:w="2410" w:type="dxa"/>
            <w:vMerge w:val="restart"/>
            <w:vAlign w:val="center"/>
          </w:tcPr>
          <w:p w:rsidR="00F46E00" w:rsidRPr="00A569F4" w:rsidRDefault="00F46E00" w:rsidP="0079767E">
            <w:pPr>
              <w:pStyle w:val="VCAAtablecondensed"/>
              <w:rPr>
                <w:lang w:val="en-AU"/>
              </w:rPr>
            </w:pPr>
            <w:r w:rsidRPr="00A569F4">
              <w:rPr>
                <w:lang w:val="en-AU"/>
              </w:rPr>
              <w:t>Dependent on student chosen topic and focus area</w:t>
            </w:r>
          </w:p>
        </w:tc>
      </w:tr>
      <w:tr w:rsidR="00F46E00" w:rsidRPr="00A569F4" w:rsidTr="0079767E">
        <w:tc>
          <w:tcPr>
            <w:tcW w:w="760" w:type="dxa"/>
            <w:vAlign w:val="center"/>
          </w:tcPr>
          <w:p w:rsidR="00F46E00" w:rsidRPr="00A569F4" w:rsidRDefault="00F46E00" w:rsidP="0079767E">
            <w:pPr>
              <w:pStyle w:val="VCAAtablecondensed"/>
              <w:jc w:val="center"/>
            </w:pPr>
            <w:r w:rsidRPr="00A569F4">
              <w:t>11</w:t>
            </w:r>
          </w:p>
        </w:tc>
        <w:tc>
          <w:tcPr>
            <w:tcW w:w="1934" w:type="dxa"/>
            <w:vMerge/>
            <w:textDirection w:val="btLr"/>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Application (investigate chosen application aspect of topic; prepare for presentation).</w:t>
            </w:r>
          </w:p>
        </w:tc>
        <w:tc>
          <w:tcPr>
            <w:tcW w:w="2410" w:type="dxa"/>
            <w:vMerge/>
            <w:vAlign w:val="center"/>
          </w:tcPr>
          <w:p w:rsidR="00F46E00" w:rsidRPr="00A569F4" w:rsidRDefault="00F46E00" w:rsidP="0079767E">
            <w:pPr>
              <w:pStyle w:val="VCAAtablecondensed"/>
              <w:rPr>
                <w:lang w:val="en-AU"/>
              </w:rPr>
            </w:pPr>
          </w:p>
        </w:tc>
      </w:tr>
      <w:tr w:rsidR="00F46E00" w:rsidRPr="00A569F4" w:rsidTr="0079767E">
        <w:tc>
          <w:tcPr>
            <w:tcW w:w="760" w:type="dxa"/>
            <w:vAlign w:val="center"/>
          </w:tcPr>
          <w:p w:rsidR="00F46E00" w:rsidRPr="00A569F4" w:rsidRDefault="00F46E00" w:rsidP="0079767E">
            <w:pPr>
              <w:pStyle w:val="VCAAtablecondensed"/>
              <w:jc w:val="center"/>
            </w:pPr>
            <w:r w:rsidRPr="00A569F4">
              <w:t>12</w:t>
            </w:r>
          </w:p>
        </w:tc>
        <w:tc>
          <w:tcPr>
            <w:tcW w:w="1934" w:type="dxa"/>
            <w:vMerge/>
            <w:textDirection w:val="btLr"/>
            <w:vAlign w:val="center"/>
          </w:tcPr>
          <w:p w:rsidR="00F46E00" w:rsidRPr="00A569F4" w:rsidRDefault="00F46E00" w:rsidP="0079767E">
            <w:pPr>
              <w:pStyle w:val="VCAAtablecondensed"/>
              <w:jc w:val="center"/>
              <w:rPr>
                <w:i/>
                <w:lang w:val="en-AU"/>
              </w:rPr>
            </w:pPr>
          </w:p>
        </w:tc>
        <w:tc>
          <w:tcPr>
            <w:tcW w:w="9639" w:type="dxa"/>
            <w:vAlign w:val="center"/>
          </w:tcPr>
          <w:p w:rsidR="00F46E00" w:rsidRPr="00A569F4" w:rsidRDefault="00F46E00" w:rsidP="0079767E">
            <w:pPr>
              <w:pStyle w:val="VCAAtablecondensed"/>
              <w:rPr>
                <w:lang w:val="en-AU"/>
              </w:rPr>
            </w:pPr>
            <w:r w:rsidRPr="00A569F4">
              <w:rPr>
                <w:lang w:val="en-AU"/>
              </w:rPr>
              <w:t xml:space="preserve">Student presentation (present theory and application to class); self-assessment; peer and teacher feedback; reflection. </w:t>
            </w:r>
          </w:p>
        </w:tc>
        <w:tc>
          <w:tcPr>
            <w:tcW w:w="2410" w:type="dxa"/>
            <w:vMerge/>
            <w:vAlign w:val="center"/>
          </w:tcPr>
          <w:p w:rsidR="00F46E00" w:rsidRPr="00A569F4" w:rsidRDefault="00F46E00" w:rsidP="0079767E">
            <w:pPr>
              <w:pStyle w:val="VCAAtablecondensed"/>
              <w:rPr>
                <w:lang w:val="en-AU"/>
              </w:rPr>
            </w:pPr>
          </w:p>
        </w:tc>
      </w:tr>
    </w:tbl>
    <w:p w:rsidR="00F46E00" w:rsidRPr="00A569F4" w:rsidRDefault="00F46E00" w:rsidP="00F46E00">
      <w:r w:rsidRPr="00A569F4">
        <w:br w:type="page"/>
      </w:r>
    </w:p>
    <w:tbl>
      <w:tblPr>
        <w:tblStyle w:val="TableGrid"/>
        <w:tblW w:w="14743" w:type="dxa"/>
        <w:tblInd w:w="-85" w:type="dxa"/>
        <w:tblLayout w:type="fixed"/>
        <w:tblCellMar>
          <w:left w:w="57" w:type="dxa"/>
          <w:right w:w="57" w:type="dxa"/>
        </w:tblCellMar>
        <w:tblLook w:val="04A0" w:firstRow="1" w:lastRow="0" w:firstColumn="1" w:lastColumn="0" w:noHBand="0" w:noVBand="1"/>
      </w:tblPr>
      <w:tblGrid>
        <w:gridCol w:w="709"/>
        <w:gridCol w:w="1985"/>
        <w:gridCol w:w="9639"/>
        <w:gridCol w:w="2410"/>
      </w:tblGrid>
      <w:tr w:rsidR="00F46E00" w:rsidRPr="00A569F4" w:rsidTr="0079767E">
        <w:tc>
          <w:tcPr>
            <w:tcW w:w="709" w:type="dxa"/>
            <w:shd w:val="clear" w:color="auto" w:fill="D9D9D9" w:themeFill="background1" w:themeFillShade="D9"/>
            <w:vAlign w:val="center"/>
          </w:tcPr>
          <w:p w:rsidR="00F46E00" w:rsidRPr="00A569F4" w:rsidRDefault="00F46E00" w:rsidP="0079767E">
            <w:pPr>
              <w:pStyle w:val="VCAAtablecondensedheading"/>
              <w:jc w:val="center"/>
              <w:rPr>
                <w:b/>
                <w:color w:val="auto"/>
                <w:lang w:val="en-AU"/>
              </w:rPr>
            </w:pPr>
            <w:r w:rsidRPr="00A569F4">
              <w:rPr>
                <w:b/>
                <w:color w:val="auto"/>
                <w:lang w:val="en-AU"/>
              </w:rPr>
              <w:lastRenderedPageBreak/>
              <w:t>Week</w:t>
            </w:r>
          </w:p>
        </w:tc>
        <w:tc>
          <w:tcPr>
            <w:tcW w:w="1985" w:type="dxa"/>
            <w:shd w:val="clear" w:color="auto" w:fill="D9D9D9" w:themeFill="background1" w:themeFillShade="D9"/>
            <w:vAlign w:val="center"/>
          </w:tcPr>
          <w:p w:rsidR="00F46E00" w:rsidRPr="00A569F4" w:rsidRDefault="00F46E00" w:rsidP="0079767E">
            <w:pPr>
              <w:pStyle w:val="VCAAtablecondensedheading"/>
              <w:jc w:val="center"/>
              <w:rPr>
                <w:b/>
                <w:color w:val="auto"/>
                <w:lang w:val="en-AU"/>
              </w:rPr>
            </w:pPr>
            <w:r w:rsidRPr="00A569F4">
              <w:rPr>
                <w:b/>
                <w:color w:val="auto"/>
                <w:lang w:val="en-AU"/>
              </w:rPr>
              <w:t>Area</w:t>
            </w:r>
          </w:p>
        </w:tc>
        <w:tc>
          <w:tcPr>
            <w:tcW w:w="9639" w:type="dxa"/>
            <w:shd w:val="clear" w:color="auto" w:fill="D9D9D9" w:themeFill="background1" w:themeFillShade="D9"/>
            <w:vAlign w:val="center"/>
          </w:tcPr>
          <w:p w:rsidR="00F46E00" w:rsidRPr="00A569F4" w:rsidRDefault="00F46E00" w:rsidP="0079767E">
            <w:pPr>
              <w:pStyle w:val="VCAAtablecondensedheading"/>
              <w:rPr>
                <w:b/>
                <w:color w:val="auto"/>
                <w:lang w:val="en-AU"/>
              </w:rPr>
            </w:pPr>
            <w:r w:rsidRPr="00A569F4">
              <w:rPr>
                <w:b/>
                <w:color w:val="auto"/>
                <w:lang w:val="en-AU"/>
              </w:rPr>
              <w:t>Topics</w:t>
            </w:r>
          </w:p>
        </w:tc>
        <w:tc>
          <w:tcPr>
            <w:tcW w:w="2410" w:type="dxa"/>
            <w:shd w:val="clear" w:color="auto" w:fill="D9D9D9" w:themeFill="background1" w:themeFillShade="D9"/>
            <w:vAlign w:val="center"/>
          </w:tcPr>
          <w:p w:rsidR="00F46E00" w:rsidRPr="00A569F4" w:rsidRDefault="00F46E00" w:rsidP="0079767E">
            <w:pPr>
              <w:pStyle w:val="VCAAtablecondensedheading"/>
              <w:rPr>
                <w:b/>
                <w:color w:val="auto"/>
                <w:lang w:val="en-AU"/>
              </w:rPr>
            </w:pPr>
            <w:r w:rsidRPr="00A569F4">
              <w:rPr>
                <w:b/>
                <w:color w:val="auto"/>
                <w:lang w:val="en-AU"/>
              </w:rPr>
              <w:t>Practical work</w:t>
            </w:r>
          </w:p>
        </w:tc>
      </w:tr>
      <w:tr w:rsidR="00F46E00" w:rsidRPr="00A569F4" w:rsidTr="0079767E">
        <w:tc>
          <w:tcPr>
            <w:tcW w:w="709" w:type="dxa"/>
            <w:vAlign w:val="center"/>
          </w:tcPr>
          <w:p w:rsidR="00F46E00" w:rsidRPr="00A569F4" w:rsidRDefault="00F46E00" w:rsidP="0079767E">
            <w:pPr>
              <w:pStyle w:val="VCAAtablecondensed"/>
              <w:jc w:val="center"/>
              <w:rPr>
                <w:lang w:val="en-AU"/>
              </w:rPr>
            </w:pPr>
            <w:r w:rsidRPr="00A569F4">
              <w:rPr>
                <w:lang w:val="en-AU"/>
              </w:rPr>
              <w:t>13</w:t>
            </w:r>
          </w:p>
        </w:tc>
        <w:tc>
          <w:tcPr>
            <w:tcW w:w="1985" w:type="dxa"/>
            <w:vMerge w:val="restart"/>
            <w:vAlign w:val="center"/>
          </w:tcPr>
          <w:p w:rsidR="00F46E00" w:rsidRPr="00A569F4" w:rsidRDefault="00F46E00" w:rsidP="0079767E">
            <w:pPr>
              <w:pStyle w:val="VCAAtablecondensed"/>
              <w:jc w:val="center"/>
              <w:rPr>
                <w:b/>
                <w:lang w:val="en-AU"/>
              </w:rPr>
            </w:pPr>
            <w:r w:rsidRPr="00A569F4">
              <w:rPr>
                <w:b/>
                <w:lang w:val="en-AU"/>
              </w:rPr>
              <w:t xml:space="preserve">Practical </w:t>
            </w:r>
            <w:r w:rsidRPr="00A569F4">
              <w:rPr>
                <w:b/>
                <w:lang w:val="en-AU"/>
              </w:rPr>
              <w:br/>
              <w:t>Investigation</w:t>
            </w:r>
          </w:p>
        </w:tc>
        <w:tc>
          <w:tcPr>
            <w:tcW w:w="9639" w:type="dxa"/>
            <w:vAlign w:val="center"/>
          </w:tcPr>
          <w:p w:rsidR="00F46E00" w:rsidRPr="00A569F4" w:rsidRDefault="00F46E00" w:rsidP="0079767E">
            <w:pPr>
              <w:pStyle w:val="VCAAtablecondensed"/>
              <w:rPr>
                <w:lang w:val="en-AU"/>
              </w:rPr>
            </w:pPr>
            <w:r w:rsidRPr="00A569F4">
              <w:rPr>
                <w:lang w:val="en-AU"/>
              </w:rPr>
              <w:t>Topic selection (research possible topics, shortlist ideas, teacher feedback, select); plan investigation (aim, hypothesis, relevant theory, method, resources required).</w:t>
            </w:r>
          </w:p>
        </w:tc>
        <w:tc>
          <w:tcPr>
            <w:tcW w:w="2410" w:type="dxa"/>
            <w:vMerge w:val="restart"/>
            <w:vAlign w:val="center"/>
          </w:tcPr>
          <w:p w:rsidR="00F46E00" w:rsidRPr="00A569F4" w:rsidRDefault="00F46E00" w:rsidP="0079767E">
            <w:pPr>
              <w:pStyle w:val="VCAAtablecondensed"/>
              <w:rPr>
                <w:lang w:val="en-AU"/>
              </w:rPr>
            </w:pPr>
            <w:r w:rsidRPr="00A569F4">
              <w:rPr>
                <w:lang w:val="en-AU"/>
              </w:rPr>
              <w:t>Student-designed practical investigation task</w:t>
            </w:r>
          </w:p>
        </w:tc>
      </w:tr>
      <w:tr w:rsidR="00F46E00" w:rsidRPr="00A569F4" w:rsidTr="0079767E">
        <w:tc>
          <w:tcPr>
            <w:tcW w:w="709" w:type="dxa"/>
            <w:vAlign w:val="center"/>
          </w:tcPr>
          <w:p w:rsidR="00F46E00" w:rsidRPr="00A569F4" w:rsidRDefault="00F46E00" w:rsidP="0079767E">
            <w:pPr>
              <w:pStyle w:val="VCAAtablecondensed"/>
              <w:jc w:val="center"/>
              <w:rPr>
                <w:lang w:val="en-AU"/>
              </w:rPr>
            </w:pPr>
            <w:r w:rsidRPr="00A569F4">
              <w:rPr>
                <w:lang w:val="en-AU"/>
              </w:rPr>
              <w:t>14</w:t>
            </w:r>
          </w:p>
        </w:tc>
        <w:tc>
          <w:tcPr>
            <w:tcW w:w="1985" w:type="dxa"/>
            <w:vMerge/>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Receive feedback and rev</w:t>
            </w:r>
            <w:bookmarkStart w:id="3" w:name="_GoBack"/>
            <w:bookmarkEnd w:id="3"/>
            <w:r w:rsidRPr="00A569F4">
              <w:rPr>
                <w:lang w:val="en-AU"/>
              </w:rPr>
              <w:t>ise plan; conduct experimental trials.</w:t>
            </w:r>
          </w:p>
        </w:tc>
        <w:tc>
          <w:tcPr>
            <w:tcW w:w="2410" w:type="dxa"/>
            <w:vMerge/>
            <w:vAlign w:val="center"/>
          </w:tcPr>
          <w:p w:rsidR="00F46E00" w:rsidRPr="00A569F4" w:rsidRDefault="00F46E00" w:rsidP="0079767E">
            <w:pPr>
              <w:jc w:val="center"/>
              <w:rPr>
                <w:rFonts w:ascii="Arial" w:hAnsi="Arial" w:cs="Arial"/>
                <w:lang w:val="en-AU"/>
              </w:rPr>
            </w:pPr>
          </w:p>
        </w:tc>
      </w:tr>
      <w:tr w:rsidR="00F46E00" w:rsidRPr="00A569F4" w:rsidTr="0079767E">
        <w:tc>
          <w:tcPr>
            <w:tcW w:w="709" w:type="dxa"/>
            <w:vAlign w:val="center"/>
          </w:tcPr>
          <w:p w:rsidR="00F46E00" w:rsidRPr="00A569F4" w:rsidRDefault="00F46E00" w:rsidP="0079767E">
            <w:pPr>
              <w:pStyle w:val="VCAAtablecondensed"/>
              <w:jc w:val="center"/>
              <w:rPr>
                <w:lang w:val="en-AU"/>
              </w:rPr>
            </w:pPr>
            <w:r w:rsidRPr="00A569F4">
              <w:rPr>
                <w:lang w:val="en-AU"/>
              </w:rPr>
              <w:t>15</w:t>
            </w:r>
          </w:p>
        </w:tc>
        <w:tc>
          <w:tcPr>
            <w:tcW w:w="1985" w:type="dxa"/>
            <w:vMerge/>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 xml:space="preserve">Conduct experimental trials; analyse results; start poster preparation. </w:t>
            </w:r>
          </w:p>
        </w:tc>
        <w:tc>
          <w:tcPr>
            <w:tcW w:w="2410" w:type="dxa"/>
            <w:vMerge/>
            <w:vAlign w:val="center"/>
          </w:tcPr>
          <w:p w:rsidR="00F46E00" w:rsidRPr="00A569F4" w:rsidRDefault="00F46E00" w:rsidP="0079767E">
            <w:pPr>
              <w:jc w:val="center"/>
              <w:rPr>
                <w:rFonts w:ascii="Arial" w:hAnsi="Arial" w:cs="Arial"/>
                <w:lang w:val="en-AU"/>
              </w:rPr>
            </w:pPr>
          </w:p>
        </w:tc>
      </w:tr>
      <w:tr w:rsidR="00F46E00" w:rsidRPr="00A569F4" w:rsidTr="0079767E">
        <w:tc>
          <w:tcPr>
            <w:tcW w:w="709" w:type="dxa"/>
            <w:vAlign w:val="center"/>
          </w:tcPr>
          <w:p w:rsidR="00F46E00" w:rsidRPr="00A569F4" w:rsidRDefault="00F46E00" w:rsidP="0079767E">
            <w:pPr>
              <w:pStyle w:val="VCAAtablecondensed"/>
              <w:jc w:val="center"/>
              <w:rPr>
                <w:lang w:val="en-AU"/>
              </w:rPr>
            </w:pPr>
            <w:r w:rsidRPr="00A569F4">
              <w:rPr>
                <w:lang w:val="en-AU"/>
              </w:rPr>
              <w:t>16</w:t>
            </w:r>
          </w:p>
        </w:tc>
        <w:tc>
          <w:tcPr>
            <w:tcW w:w="1985" w:type="dxa"/>
            <w:vMerge/>
            <w:vAlign w:val="center"/>
          </w:tcPr>
          <w:p w:rsidR="00F46E00" w:rsidRPr="00A569F4" w:rsidRDefault="00F46E00" w:rsidP="0079767E">
            <w:pPr>
              <w:pStyle w:val="VCAAtablecondensed"/>
              <w:jc w:val="center"/>
              <w:rPr>
                <w:lang w:val="en-AU"/>
              </w:rPr>
            </w:pPr>
          </w:p>
        </w:tc>
        <w:tc>
          <w:tcPr>
            <w:tcW w:w="9639" w:type="dxa"/>
            <w:vAlign w:val="center"/>
          </w:tcPr>
          <w:p w:rsidR="00F46E00" w:rsidRPr="00A569F4" w:rsidRDefault="00F46E00" w:rsidP="0079767E">
            <w:pPr>
              <w:pStyle w:val="VCAAtablecondensed"/>
              <w:rPr>
                <w:lang w:val="en-AU"/>
              </w:rPr>
            </w:pPr>
            <w:r w:rsidRPr="00A569F4">
              <w:rPr>
                <w:lang w:val="en-AU"/>
              </w:rPr>
              <w:t>Finalise poster preparation</w:t>
            </w:r>
            <w:proofErr w:type="gramStart"/>
            <w:r w:rsidRPr="00A569F4">
              <w:rPr>
                <w:lang w:val="en-AU"/>
              </w:rPr>
              <w:t>;</w:t>
            </w:r>
            <w:proofErr w:type="gramEnd"/>
            <w:r w:rsidRPr="00A569F4">
              <w:rPr>
                <w:lang w:val="en-AU"/>
              </w:rPr>
              <w:t xml:space="preserve"> science fair (poster presentations).</w:t>
            </w:r>
          </w:p>
        </w:tc>
        <w:tc>
          <w:tcPr>
            <w:tcW w:w="2410" w:type="dxa"/>
            <w:vMerge/>
            <w:vAlign w:val="center"/>
          </w:tcPr>
          <w:p w:rsidR="00F46E00" w:rsidRPr="00A569F4" w:rsidRDefault="00F46E00" w:rsidP="0079767E">
            <w:pPr>
              <w:jc w:val="center"/>
              <w:rPr>
                <w:rFonts w:ascii="Arial" w:hAnsi="Arial" w:cs="Arial"/>
                <w:lang w:val="en-AU"/>
              </w:rPr>
            </w:pPr>
          </w:p>
        </w:tc>
      </w:tr>
      <w:tr w:rsidR="00F46E00" w:rsidRPr="00A569F4" w:rsidTr="0079767E">
        <w:tc>
          <w:tcPr>
            <w:tcW w:w="709" w:type="dxa"/>
            <w:vAlign w:val="center"/>
          </w:tcPr>
          <w:p w:rsidR="00F46E00" w:rsidRPr="00A569F4" w:rsidRDefault="00F46E00" w:rsidP="0079767E">
            <w:pPr>
              <w:pStyle w:val="VCAAtablecondensed"/>
              <w:jc w:val="center"/>
              <w:rPr>
                <w:lang w:val="en-AU"/>
              </w:rPr>
            </w:pPr>
            <w:r w:rsidRPr="00A569F4">
              <w:rPr>
                <w:lang w:val="en-AU"/>
              </w:rPr>
              <w:t>17–18</w:t>
            </w:r>
          </w:p>
        </w:tc>
        <w:tc>
          <w:tcPr>
            <w:tcW w:w="1985" w:type="dxa"/>
            <w:vAlign w:val="center"/>
          </w:tcPr>
          <w:p w:rsidR="00F46E00" w:rsidRPr="00A569F4" w:rsidRDefault="00F46E00" w:rsidP="0079767E">
            <w:pPr>
              <w:pStyle w:val="VCAAtablecondensed"/>
              <w:jc w:val="center"/>
              <w:rPr>
                <w:lang w:val="en-AU"/>
              </w:rPr>
            </w:pPr>
            <w:r w:rsidRPr="00A569F4">
              <w:rPr>
                <w:lang w:val="en-AU"/>
              </w:rPr>
              <w:t>All</w:t>
            </w:r>
          </w:p>
        </w:tc>
        <w:tc>
          <w:tcPr>
            <w:tcW w:w="9639" w:type="dxa"/>
            <w:vAlign w:val="center"/>
          </w:tcPr>
          <w:p w:rsidR="00F46E00" w:rsidRPr="00A569F4" w:rsidRDefault="00F46E00" w:rsidP="0079767E">
            <w:pPr>
              <w:pStyle w:val="VCAAtablecondensed"/>
              <w:jc w:val="center"/>
              <w:rPr>
                <w:b/>
                <w:lang w:val="en-AU"/>
              </w:rPr>
            </w:pPr>
            <w:r w:rsidRPr="00A569F4">
              <w:rPr>
                <w:b/>
                <w:lang w:val="en-AU"/>
              </w:rPr>
              <w:t>Unit revision</w:t>
            </w:r>
          </w:p>
        </w:tc>
        <w:tc>
          <w:tcPr>
            <w:tcW w:w="2410" w:type="dxa"/>
            <w:vAlign w:val="center"/>
          </w:tcPr>
          <w:p w:rsidR="00F46E00" w:rsidRPr="00A569F4" w:rsidRDefault="00F46E00" w:rsidP="0079767E">
            <w:pPr>
              <w:jc w:val="center"/>
              <w:rPr>
                <w:rFonts w:ascii="Arial" w:hAnsi="Arial" w:cs="Arial"/>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default" r:id="rId11"/>
      <w:footerReference w:type="default" r:id="rId12"/>
      <w:headerReference w:type="first" r:id="rId13"/>
      <w:footerReference w:type="first" r:id="rId14"/>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C" w:rsidRDefault="00042E0C" w:rsidP="00304EA1">
      <w:pPr>
        <w:spacing w:after="0" w:line="240" w:lineRule="auto"/>
      </w:pPr>
      <w:r>
        <w:separator/>
      </w:r>
    </w:p>
  </w:endnote>
  <w:endnote w:type="continuationSeparator" w:id="0">
    <w:p w:rsidR="00042E0C" w:rsidRDefault="00042E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243F0D" w:rsidRDefault="00042E0C" w:rsidP="00D3388E">
    <w:pPr>
      <w:pStyle w:val="VCAAcaptionsandfootnotes"/>
    </w:pPr>
    <w:r>
      <w:rPr>
        <w:color w:val="999999" w:themeColor="accent2"/>
      </w:rPr>
      <w:t xml:space="preserve">© </w:t>
    </w:r>
    <w:hyperlink r:id="rId1" w:history="1">
      <w:r>
        <w:rPr>
          <w:rStyle w:val="Hyperlink"/>
        </w:rPr>
        <w:t>VCAA</w:t>
      </w:r>
    </w:hyperlink>
    <w:r w:rsidRPr="00970580">
      <w:t xml:space="preserve"> </w:t>
    </w:r>
    <w:r w:rsidR="006202F9">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83EC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Default="00042E0C"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C" w:rsidRDefault="00042E0C" w:rsidP="00304EA1">
      <w:pPr>
        <w:spacing w:after="0" w:line="240" w:lineRule="auto"/>
      </w:pPr>
      <w:r>
        <w:separator/>
      </w:r>
    </w:p>
  </w:footnote>
  <w:footnote w:type="continuationSeparator" w:id="0">
    <w:p w:rsidR="00042E0C" w:rsidRDefault="00042E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D86DE4" w:rsidRDefault="00042E0C" w:rsidP="007B4E0D">
    <w:pPr>
      <w:pStyle w:val="VCAAcaptionsandfootnotes"/>
      <w:tabs>
        <w:tab w:val="right" w:pos="14317"/>
      </w:tabs>
      <w:rPr>
        <w:color w:val="999999" w:themeColor="accent2"/>
      </w:rPr>
    </w:pPr>
    <w:r>
      <w:rPr>
        <w:color w:val="999999" w:themeColor="accent2"/>
        <w:lang w:val="en-AU"/>
      </w:rPr>
      <w:t xml:space="preserve">VCE </w:t>
    </w:r>
    <w:r w:rsidR="00095202">
      <w:rPr>
        <w:color w:val="999999" w:themeColor="accent2"/>
        <w:lang w:val="en-AU"/>
      </w:rPr>
      <w:t>Physics</w:t>
    </w:r>
    <w:r>
      <w:rPr>
        <w:color w:val="999999" w:themeColor="accent2"/>
        <w:lang w:val="en-AU"/>
      </w:rPr>
      <w:t xml:space="preserve"> Units 1 and 2: 2016–202</w:t>
    </w:r>
    <w:r w:rsidR="00483EC6">
      <w:rPr>
        <w:color w:val="999999" w:themeColor="accent2"/>
        <w:lang w:val="en-AU"/>
      </w:rPr>
      <w:t>2</w:t>
    </w:r>
    <w:r>
      <w:rPr>
        <w:color w:val="999999" w:themeColor="accent2"/>
        <w:lang w:val="en-AU"/>
      </w:rPr>
      <w:t>; Units 3 and 4: 2017–202</w:t>
    </w:r>
    <w:r w:rsidR="00483EC6">
      <w:rPr>
        <w:color w:val="999999" w:themeColor="accent2"/>
        <w:lang w:val="en-AU"/>
      </w:rPr>
      <w:t>2</w:t>
    </w:r>
    <w:r>
      <w:rPr>
        <w:color w:val="999999" w:themeColor="accent2"/>
        <w:lang w:val="en-AU"/>
      </w:rPr>
      <w:tab/>
      <w:t>SAMPLE TEACHING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9370BC" w:rsidRDefault="00042E0C" w:rsidP="00D3388E">
    <w:pPr>
      <w:spacing w:after="0"/>
    </w:pPr>
    <w:r w:rsidRPr="007B4E0D">
      <w:rPr>
        <w:color w:val="999999" w:themeColor="accent2"/>
        <w:sz w:val="18"/>
        <w:szCs w:val="18"/>
        <w:lang w:val="en-AU"/>
      </w:rPr>
      <w:t xml:space="preserve">VCE </w:t>
    </w:r>
    <w:r w:rsidR="00095202">
      <w:rPr>
        <w:color w:val="999999" w:themeColor="accent2"/>
        <w:sz w:val="18"/>
        <w:szCs w:val="18"/>
        <w:lang w:val="en-AU"/>
      </w:rPr>
      <w:t>Physics</w:t>
    </w:r>
    <w:r w:rsidRPr="007B4E0D">
      <w:rPr>
        <w:color w:val="999999" w:themeColor="accent2"/>
        <w:sz w:val="18"/>
        <w:szCs w:val="18"/>
        <w:lang w:val="en-AU"/>
      </w:rPr>
      <w:t xml:space="preserve"> Units 1 and 2: 2016–202</w:t>
    </w:r>
    <w:r w:rsidR="00483EC6">
      <w:rPr>
        <w:color w:val="999999" w:themeColor="accent2"/>
        <w:sz w:val="18"/>
        <w:szCs w:val="18"/>
        <w:lang w:val="en-AU"/>
      </w:rPr>
      <w:t>2</w:t>
    </w:r>
    <w:r w:rsidRPr="007B4E0D">
      <w:rPr>
        <w:color w:val="999999" w:themeColor="accent2"/>
        <w:sz w:val="18"/>
        <w:szCs w:val="18"/>
        <w:lang w:val="en-AU"/>
      </w:rPr>
      <w:t>; Units 3 and 4: 2017–202</w:t>
    </w:r>
    <w:r w:rsidR="00483EC6">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6"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95202"/>
    <w:rsid w:val="000A71F7"/>
    <w:rsid w:val="000F09E4"/>
    <w:rsid w:val="000F16FD"/>
    <w:rsid w:val="00164D7A"/>
    <w:rsid w:val="00180973"/>
    <w:rsid w:val="001E5ED4"/>
    <w:rsid w:val="002233AF"/>
    <w:rsid w:val="002279BA"/>
    <w:rsid w:val="002329F3"/>
    <w:rsid w:val="00243F0D"/>
    <w:rsid w:val="002647BB"/>
    <w:rsid w:val="00265330"/>
    <w:rsid w:val="002754C1"/>
    <w:rsid w:val="002841C8"/>
    <w:rsid w:val="0028516B"/>
    <w:rsid w:val="002C6F90"/>
    <w:rsid w:val="00302FB8"/>
    <w:rsid w:val="00304EA1"/>
    <w:rsid w:val="00314D81"/>
    <w:rsid w:val="00316AB0"/>
    <w:rsid w:val="00322FC6"/>
    <w:rsid w:val="00372723"/>
    <w:rsid w:val="00391986"/>
    <w:rsid w:val="003F0608"/>
    <w:rsid w:val="00400A2A"/>
    <w:rsid w:val="00416B45"/>
    <w:rsid w:val="00417AA3"/>
    <w:rsid w:val="00440B32"/>
    <w:rsid w:val="0046078D"/>
    <w:rsid w:val="00483EC6"/>
    <w:rsid w:val="004A2ED8"/>
    <w:rsid w:val="004F5BDA"/>
    <w:rsid w:val="0051631E"/>
    <w:rsid w:val="00536E80"/>
    <w:rsid w:val="00566029"/>
    <w:rsid w:val="005923CB"/>
    <w:rsid w:val="005B391B"/>
    <w:rsid w:val="005D3D78"/>
    <w:rsid w:val="005E2EF0"/>
    <w:rsid w:val="006202F9"/>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8783C"/>
    <w:rsid w:val="00912268"/>
    <w:rsid w:val="009370BC"/>
    <w:rsid w:val="009818F7"/>
    <w:rsid w:val="0098739B"/>
    <w:rsid w:val="00A17661"/>
    <w:rsid w:val="00A24B2D"/>
    <w:rsid w:val="00A30AF1"/>
    <w:rsid w:val="00A40966"/>
    <w:rsid w:val="00A51560"/>
    <w:rsid w:val="00A8271F"/>
    <w:rsid w:val="00A921E0"/>
    <w:rsid w:val="00B0738F"/>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E23F1D"/>
    <w:rsid w:val="00E36361"/>
    <w:rsid w:val="00E55AE9"/>
    <w:rsid w:val="00E817EB"/>
    <w:rsid w:val="00F40D53"/>
    <w:rsid w:val="00F4525C"/>
    <w:rsid w:val="00F46E00"/>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F36C92"/>
  <w15:docId w15:val="{117C7F34-738A-4380-8496-73C61235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6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33A8-671C-46CB-BEA1-AC197FA9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DB3CA-FFAF-44CE-BF86-E0642EA82B4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E1823A-6845-4446-A7E4-AFC681560593}">
  <ds:schemaRefs>
    <ds:schemaRef ds:uri="http://schemas.microsoft.com/sharepoint/v3/contenttype/forms"/>
  </ds:schemaRefs>
</ds:datastoreItem>
</file>

<file path=customXml/itemProps4.xml><?xml version="1.0" encoding="utf-8"?>
<ds:datastoreItem xmlns:ds="http://schemas.openxmlformats.org/officeDocument/2006/customXml" ds:itemID="{C6D435D0-3D1D-4432-9CC9-628988C9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VCE Physics: Sample teaching plan</vt:lpstr>
    </vt:vector>
  </TitlesOfParts>
  <Company>Victorian Curriculum and Assessment Authority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Sample teaching plan</dc:title>
  <dc:subject>Physics</dc:subject>
  <dc:creator>Coleman, Julie J</dc:creator>
  <cp:keywords>Physics, sample, teaching, plan, coursework, fieldwork</cp:keywords>
  <cp:lastModifiedBy>Coleman, Julie J</cp:lastModifiedBy>
  <cp:revision>3</cp:revision>
  <cp:lastPrinted>2015-05-15T02:35:00Z</cp:lastPrinted>
  <dcterms:created xsi:type="dcterms:W3CDTF">2020-07-13T04:20:00Z</dcterms:created>
  <dcterms:modified xsi:type="dcterms:W3CDTF">2020-07-13T04:33:00Z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