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1F" w:rsidRPr="00AC3EE8" w:rsidRDefault="00A8271F" w:rsidP="000E5B7C">
      <w:pPr>
        <w:pStyle w:val="VCAAHeading1"/>
        <w:spacing w:before="120" w:after="120"/>
        <w:rPr>
          <w:color w:val="auto"/>
          <w:lang w:val="en-AU"/>
        </w:rPr>
      </w:pPr>
      <w:bookmarkStart w:id="0" w:name="_Toc431820942"/>
      <w:bookmarkStart w:id="1" w:name="_Toc431892304"/>
      <w:bookmarkStart w:id="2" w:name="_Toc460939101"/>
      <w:r>
        <w:rPr>
          <w:color w:val="auto"/>
        </w:rPr>
        <w:t xml:space="preserve">VCE </w:t>
      </w:r>
      <w:r w:rsidR="00095202">
        <w:rPr>
          <w:color w:val="auto"/>
        </w:rPr>
        <w:t>Physics</w:t>
      </w:r>
      <w:r w:rsidRPr="00AC3EE8">
        <w:rPr>
          <w:color w:val="auto"/>
        </w:rPr>
        <w:t>: Sample teaching plan</w:t>
      </w:r>
      <w:bookmarkEnd w:id="0"/>
      <w:bookmarkEnd w:id="1"/>
      <w:bookmarkEnd w:id="2"/>
    </w:p>
    <w:p w:rsidR="00BB5A65" w:rsidRPr="00DA755A" w:rsidRDefault="00BB5A65" w:rsidP="00BB5A65">
      <w:pPr>
        <w:pStyle w:val="VCAAHeading4"/>
        <w:spacing w:before="0" w:after="0"/>
        <w:rPr>
          <w:color w:val="auto"/>
        </w:rPr>
      </w:pPr>
      <w:r w:rsidRPr="00DA755A">
        <w:rPr>
          <w:color w:val="auto"/>
        </w:rPr>
        <w:t xml:space="preserve">Sample Course Outline – VCE </w:t>
      </w:r>
      <w:r w:rsidR="00095202">
        <w:rPr>
          <w:color w:val="auto"/>
        </w:rPr>
        <w:t>Physics</w:t>
      </w:r>
      <w:r w:rsidRPr="00DA755A">
        <w:rPr>
          <w:color w:val="auto"/>
        </w:rPr>
        <w:t xml:space="preserve"> Unit </w:t>
      </w:r>
      <w:r w:rsidR="000E5B7C">
        <w:rPr>
          <w:color w:val="auto"/>
        </w:rPr>
        <w:t>4</w:t>
      </w:r>
      <w:r w:rsidRPr="00DA755A">
        <w:rPr>
          <w:color w:val="auto"/>
        </w:rPr>
        <w:t xml:space="preserve">: </w:t>
      </w:r>
      <w:r w:rsidR="000E5B7C" w:rsidRPr="00396881">
        <w:t>How can two contradictory models explain both light and matter</w:t>
      </w:r>
      <w:r w:rsidR="00DD6FD7">
        <w:t>?</w:t>
      </w:r>
    </w:p>
    <w:p w:rsidR="00BB5A65" w:rsidRPr="00DA755A" w:rsidRDefault="00BB5A65" w:rsidP="00BB5A65">
      <w:pPr>
        <w:pStyle w:val="VCAAbody"/>
        <w:spacing w:before="60"/>
        <w:rPr>
          <w:color w:val="auto"/>
        </w:rPr>
      </w:pPr>
      <w:r w:rsidRPr="00DA755A">
        <w:rPr>
          <w:b/>
          <w:color w:val="auto"/>
          <w:lang w:val="en-AU"/>
        </w:rPr>
        <w:t>Note:</w:t>
      </w:r>
      <w:r w:rsidRPr="00DA755A">
        <w:rPr>
          <w:color w:val="auto"/>
          <w:lang w:val="en-AU"/>
        </w:rPr>
        <w:t xml:space="preserve"> </w:t>
      </w:r>
      <w:r w:rsidR="00095202" w:rsidRPr="002E5461">
        <w:t xml:space="preserve">This is a sample guide only and indicates one way to present the content from the Study Design over the weeks in each school term. Teachers </w:t>
      </w:r>
      <w:proofErr w:type="gramStart"/>
      <w:r w:rsidR="00095202" w:rsidRPr="002E5461">
        <w:t>are advised</w:t>
      </w:r>
      <w:proofErr w:type="gramEnd"/>
      <w:r w:rsidR="00095202" w:rsidRPr="002E5461">
        <w:t xml:space="preserve"> to consider their own contexts in developing learning activities: Which local fieldwork sites would support learning in the topic area? Which local issues lend themselves to debate and investigation? Which experiments can students complete within the resource limitations of their learning environments?</w:t>
      </w:r>
    </w:p>
    <w:tbl>
      <w:tblPr>
        <w:tblStyle w:val="TableGrid"/>
        <w:tblW w:w="14317" w:type="dxa"/>
        <w:tblInd w:w="-85" w:type="dxa"/>
        <w:tblLayout w:type="fixed"/>
        <w:tblCellMar>
          <w:left w:w="57" w:type="dxa"/>
          <w:right w:w="57" w:type="dxa"/>
        </w:tblCellMar>
        <w:tblLook w:val="04A0" w:firstRow="1" w:lastRow="0" w:firstColumn="1" w:lastColumn="0" w:noHBand="0" w:noVBand="1"/>
      </w:tblPr>
      <w:tblGrid>
        <w:gridCol w:w="760"/>
        <w:gridCol w:w="1934"/>
        <w:gridCol w:w="5245"/>
        <w:gridCol w:w="6378"/>
      </w:tblGrid>
      <w:tr w:rsidR="000E5B7C" w:rsidRPr="00396881" w:rsidTr="0079767E">
        <w:tc>
          <w:tcPr>
            <w:tcW w:w="760" w:type="dxa"/>
            <w:shd w:val="clear" w:color="auto" w:fill="D9D9D9" w:themeFill="background1" w:themeFillShade="D9"/>
            <w:vAlign w:val="center"/>
          </w:tcPr>
          <w:p w:rsidR="000E5B7C" w:rsidRPr="00396881" w:rsidRDefault="000E5B7C" w:rsidP="0079767E">
            <w:pPr>
              <w:pStyle w:val="VCAAtablecondensedheading"/>
              <w:rPr>
                <w:b/>
                <w:color w:val="auto"/>
                <w:lang w:val="en-AU"/>
              </w:rPr>
            </w:pPr>
            <w:r w:rsidRPr="00396881">
              <w:rPr>
                <w:b/>
                <w:color w:val="auto"/>
                <w:lang w:val="en-AU"/>
              </w:rPr>
              <w:t>Week</w:t>
            </w:r>
          </w:p>
        </w:tc>
        <w:tc>
          <w:tcPr>
            <w:tcW w:w="1934" w:type="dxa"/>
            <w:shd w:val="clear" w:color="auto" w:fill="D9D9D9" w:themeFill="background1" w:themeFillShade="D9"/>
            <w:vAlign w:val="center"/>
          </w:tcPr>
          <w:p w:rsidR="000E5B7C" w:rsidRPr="00396881" w:rsidRDefault="000E5B7C" w:rsidP="0079767E">
            <w:pPr>
              <w:pStyle w:val="VCAAtablecondensedheading"/>
              <w:jc w:val="center"/>
              <w:rPr>
                <w:b/>
                <w:color w:val="auto"/>
                <w:lang w:val="en-AU"/>
              </w:rPr>
            </w:pPr>
            <w:r w:rsidRPr="00396881">
              <w:rPr>
                <w:b/>
                <w:color w:val="auto"/>
                <w:lang w:val="en-AU"/>
              </w:rPr>
              <w:t>Area</w:t>
            </w:r>
          </w:p>
        </w:tc>
        <w:tc>
          <w:tcPr>
            <w:tcW w:w="5245" w:type="dxa"/>
            <w:shd w:val="clear" w:color="auto" w:fill="D9D9D9" w:themeFill="background1" w:themeFillShade="D9"/>
            <w:vAlign w:val="center"/>
          </w:tcPr>
          <w:p w:rsidR="000E5B7C" w:rsidRPr="00396881" w:rsidRDefault="000E5B7C" w:rsidP="0079767E">
            <w:pPr>
              <w:pStyle w:val="VCAAtablecondensedheading"/>
              <w:rPr>
                <w:b/>
                <w:color w:val="auto"/>
                <w:lang w:val="en-AU"/>
              </w:rPr>
            </w:pPr>
            <w:r w:rsidRPr="00396881">
              <w:rPr>
                <w:b/>
                <w:color w:val="auto"/>
                <w:lang w:val="en-AU"/>
              </w:rPr>
              <w:t>Topics</w:t>
            </w:r>
          </w:p>
        </w:tc>
        <w:tc>
          <w:tcPr>
            <w:tcW w:w="6378" w:type="dxa"/>
            <w:shd w:val="clear" w:color="auto" w:fill="D9D9D9" w:themeFill="background1" w:themeFillShade="D9"/>
            <w:vAlign w:val="center"/>
          </w:tcPr>
          <w:p w:rsidR="000E5B7C" w:rsidRPr="00396881" w:rsidRDefault="000E5B7C" w:rsidP="0079767E">
            <w:pPr>
              <w:pStyle w:val="VCAAtablecondensedheading"/>
              <w:rPr>
                <w:b/>
                <w:color w:val="auto"/>
                <w:lang w:val="en-AU"/>
              </w:rPr>
            </w:pPr>
            <w:r w:rsidRPr="00396881">
              <w:rPr>
                <w:b/>
                <w:color w:val="auto"/>
                <w:lang w:val="en-AU"/>
              </w:rPr>
              <w:t xml:space="preserve">Learning activities </w:t>
            </w:r>
          </w:p>
        </w:tc>
      </w:tr>
      <w:tr w:rsidR="000E5B7C" w:rsidRPr="00396881" w:rsidTr="0079767E">
        <w:tc>
          <w:tcPr>
            <w:tcW w:w="760" w:type="dxa"/>
            <w:vAlign w:val="center"/>
          </w:tcPr>
          <w:p w:rsidR="000E5B7C" w:rsidRPr="00396881" w:rsidRDefault="000E5B7C" w:rsidP="0079767E">
            <w:pPr>
              <w:pStyle w:val="VCAAtablecondensed"/>
              <w:jc w:val="center"/>
              <w:rPr>
                <w:lang w:val="en-AU"/>
              </w:rPr>
            </w:pPr>
            <w:r w:rsidRPr="00396881">
              <w:rPr>
                <w:lang w:val="en-AU"/>
              </w:rPr>
              <w:t>1</w:t>
            </w:r>
          </w:p>
        </w:tc>
        <w:tc>
          <w:tcPr>
            <w:tcW w:w="1934" w:type="dxa"/>
            <w:vMerge w:val="restart"/>
            <w:vAlign w:val="center"/>
          </w:tcPr>
          <w:p w:rsidR="000E5B7C" w:rsidRPr="009D5E02" w:rsidRDefault="000E5B7C" w:rsidP="0079767E">
            <w:pPr>
              <w:pStyle w:val="VCAAtablecondensed"/>
              <w:jc w:val="center"/>
              <w:rPr>
                <w:rFonts w:eastAsiaTheme="majorEastAsia"/>
                <w:b/>
                <w:bCs/>
                <w:i/>
                <w:iCs/>
                <w:color w:val="0099E3" w:themeColor="accent1"/>
                <w:lang w:val="en-AU"/>
              </w:rPr>
            </w:pPr>
            <w:r>
              <w:rPr>
                <w:b/>
                <w:lang w:val="en-AU"/>
              </w:rPr>
              <w:t>Practical investigation</w:t>
            </w:r>
          </w:p>
        </w:tc>
        <w:tc>
          <w:tcPr>
            <w:tcW w:w="5245" w:type="dxa"/>
            <w:vMerge w:val="restart"/>
            <w:vAlign w:val="center"/>
          </w:tcPr>
          <w:p w:rsidR="000E5B7C" w:rsidRPr="00396881" w:rsidRDefault="000E5B7C" w:rsidP="000E5B7C">
            <w:pPr>
              <w:pStyle w:val="VCAAtablecondensedbullet1"/>
              <w:numPr>
                <w:ilvl w:val="0"/>
                <w:numId w:val="10"/>
              </w:numPr>
              <w:ind w:left="317" w:hanging="317"/>
            </w:pPr>
            <w:r w:rsidRPr="007B76B2">
              <w:rPr>
                <w:b/>
              </w:rPr>
              <w:t xml:space="preserve">Practical investigation </w:t>
            </w:r>
            <w:r w:rsidRPr="00345B27">
              <w:t xml:space="preserve">(experimental variables; scientific research methodologies and ethics; data organisation, analysis and evaluation; organisation of </w:t>
            </w:r>
            <w:r>
              <w:t>chemical</w:t>
            </w:r>
            <w:r w:rsidRPr="00345B27">
              <w:t xml:space="preserve"> concepts; nature of evidence; scientific report writing conventions)</w:t>
            </w:r>
          </w:p>
        </w:tc>
        <w:tc>
          <w:tcPr>
            <w:tcW w:w="6378" w:type="dxa"/>
            <w:vMerge w:val="restart"/>
            <w:vAlign w:val="center"/>
          </w:tcPr>
          <w:p w:rsidR="000E5B7C" w:rsidRPr="007B76B2" w:rsidRDefault="000E5B7C" w:rsidP="000E5B7C">
            <w:pPr>
              <w:pStyle w:val="VCAAtablecondensedbullet1"/>
              <w:numPr>
                <w:ilvl w:val="0"/>
                <w:numId w:val="10"/>
              </w:numPr>
              <w:ind w:left="317" w:hanging="317"/>
            </w:pPr>
            <w:r w:rsidRPr="007B76B2">
              <w:t>Poster evaluation: strengths/weaknesses/opportunities/threats of provided examples</w:t>
            </w:r>
          </w:p>
          <w:p w:rsidR="000E5B7C" w:rsidRPr="007B76B2" w:rsidRDefault="000E5B7C" w:rsidP="000E5B7C">
            <w:pPr>
              <w:pStyle w:val="VCAAtablecondensedbullet1"/>
              <w:numPr>
                <w:ilvl w:val="0"/>
                <w:numId w:val="10"/>
              </w:numPr>
              <w:ind w:left="317" w:hanging="317"/>
            </w:pPr>
            <w:r w:rsidRPr="007B76B2">
              <w:t xml:space="preserve">Investigation design brainstorming: </w:t>
            </w:r>
            <w:r>
              <w:t>motion</w:t>
            </w:r>
          </w:p>
          <w:p w:rsidR="000E5B7C" w:rsidRPr="007B76B2" w:rsidRDefault="000E5B7C" w:rsidP="000E5B7C">
            <w:pPr>
              <w:pStyle w:val="VCAAtablecondensedbullet1"/>
              <w:numPr>
                <w:ilvl w:val="0"/>
                <w:numId w:val="10"/>
              </w:numPr>
              <w:ind w:left="317" w:hanging="317"/>
            </w:pPr>
            <w:r w:rsidRPr="007B76B2">
              <w:t>Test: hypothesis formulation and experimental design</w:t>
            </w:r>
          </w:p>
          <w:p w:rsidR="000E5B7C" w:rsidRPr="007B76B2" w:rsidRDefault="000E5B7C" w:rsidP="000E5B7C">
            <w:pPr>
              <w:pStyle w:val="VCAAtablecondensedbullet1"/>
              <w:numPr>
                <w:ilvl w:val="0"/>
                <w:numId w:val="10"/>
              </w:numPr>
              <w:ind w:left="317" w:hanging="317"/>
            </w:pPr>
            <w:r w:rsidRPr="007B76B2">
              <w:t>Student investigation: negotiation, confirmation and materials preparation</w:t>
            </w:r>
          </w:p>
          <w:p w:rsidR="000E5B7C" w:rsidRPr="007B76B2" w:rsidRDefault="000E5B7C" w:rsidP="000E5B7C">
            <w:pPr>
              <w:pStyle w:val="VCAAtablecondensedbullet1"/>
              <w:numPr>
                <w:ilvl w:val="0"/>
                <w:numId w:val="10"/>
              </w:numPr>
              <w:ind w:left="317" w:hanging="317"/>
            </w:pPr>
            <w:r w:rsidRPr="007B76B2">
              <w:t>Student undertaking of investigation</w:t>
            </w:r>
          </w:p>
          <w:p w:rsidR="000E5B7C" w:rsidRPr="00396881" w:rsidRDefault="000E5B7C" w:rsidP="000E5B7C">
            <w:pPr>
              <w:pStyle w:val="VCAAtablecondensedbullet1"/>
              <w:numPr>
                <w:ilvl w:val="0"/>
                <w:numId w:val="10"/>
              </w:numPr>
              <w:ind w:left="317" w:hanging="317"/>
            </w:pPr>
            <w:r>
              <w:t xml:space="preserve">Reporting/poster </w:t>
            </w:r>
            <w:r w:rsidRPr="007B76B2">
              <w:t>write-up phase</w:t>
            </w:r>
          </w:p>
        </w:tc>
      </w:tr>
      <w:tr w:rsidR="000E5B7C" w:rsidRPr="00396881" w:rsidTr="0079767E">
        <w:tc>
          <w:tcPr>
            <w:tcW w:w="760" w:type="dxa"/>
            <w:vAlign w:val="center"/>
          </w:tcPr>
          <w:p w:rsidR="000E5B7C" w:rsidRPr="00396881" w:rsidRDefault="000E5B7C" w:rsidP="0079767E">
            <w:pPr>
              <w:pStyle w:val="VCAAtablecondensed"/>
              <w:jc w:val="center"/>
              <w:rPr>
                <w:lang w:val="en-AU"/>
              </w:rPr>
            </w:pPr>
            <w:r w:rsidRPr="00396881">
              <w:rPr>
                <w:lang w:val="en-AU"/>
              </w:rPr>
              <w:t>2</w:t>
            </w:r>
          </w:p>
        </w:tc>
        <w:tc>
          <w:tcPr>
            <w:tcW w:w="1934" w:type="dxa"/>
            <w:vMerge/>
            <w:vAlign w:val="center"/>
          </w:tcPr>
          <w:p w:rsidR="000E5B7C" w:rsidRPr="00396881" w:rsidRDefault="000E5B7C" w:rsidP="0079767E">
            <w:pPr>
              <w:rPr>
                <w:rFonts w:ascii="Arial" w:hAnsi="Arial" w:cs="Arial"/>
                <w:sz w:val="16"/>
                <w:szCs w:val="16"/>
                <w:lang w:val="en-AU"/>
              </w:rPr>
            </w:pPr>
          </w:p>
        </w:tc>
        <w:tc>
          <w:tcPr>
            <w:tcW w:w="5245" w:type="dxa"/>
            <w:vMerge/>
            <w:vAlign w:val="center"/>
          </w:tcPr>
          <w:p w:rsidR="000E5B7C" w:rsidRPr="00396881" w:rsidRDefault="000E5B7C" w:rsidP="000E5B7C">
            <w:pPr>
              <w:pStyle w:val="VCAAtablecondensedbullet1"/>
              <w:numPr>
                <w:ilvl w:val="0"/>
                <w:numId w:val="10"/>
              </w:numPr>
              <w:ind w:left="317" w:hanging="317"/>
            </w:pPr>
          </w:p>
        </w:tc>
        <w:tc>
          <w:tcPr>
            <w:tcW w:w="6378" w:type="dxa"/>
            <w:vMerge/>
            <w:vAlign w:val="center"/>
          </w:tcPr>
          <w:p w:rsidR="000E5B7C" w:rsidRPr="00396881" w:rsidRDefault="000E5B7C" w:rsidP="000E5B7C">
            <w:pPr>
              <w:pStyle w:val="VCAAtablecondensedbullet1"/>
              <w:numPr>
                <w:ilvl w:val="0"/>
                <w:numId w:val="10"/>
              </w:numPr>
              <w:ind w:left="317" w:hanging="317"/>
            </w:pPr>
          </w:p>
        </w:tc>
      </w:tr>
      <w:tr w:rsidR="000E5B7C" w:rsidRPr="00396881" w:rsidTr="0079767E">
        <w:trPr>
          <w:trHeight w:val="510"/>
        </w:trPr>
        <w:tc>
          <w:tcPr>
            <w:tcW w:w="760" w:type="dxa"/>
            <w:vAlign w:val="center"/>
          </w:tcPr>
          <w:p w:rsidR="000E5B7C" w:rsidRPr="00396881" w:rsidRDefault="000E5B7C" w:rsidP="0079767E">
            <w:pPr>
              <w:pStyle w:val="VCAAtablecondensed"/>
              <w:jc w:val="center"/>
              <w:rPr>
                <w:lang w:val="en-AU"/>
              </w:rPr>
            </w:pPr>
            <w:r w:rsidRPr="00396881">
              <w:rPr>
                <w:lang w:val="en-AU"/>
              </w:rPr>
              <w:t>3</w:t>
            </w:r>
          </w:p>
        </w:tc>
        <w:tc>
          <w:tcPr>
            <w:tcW w:w="1934" w:type="dxa"/>
            <w:vMerge/>
            <w:vAlign w:val="center"/>
          </w:tcPr>
          <w:p w:rsidR="000E5B7C" w:rsidRPr="00396881" w:rsidRDefault="000E5B7C" w:rsidP="0079767E">
            <w:pPr>
              <w:pStyle w:val="VCAAtablecondensed"/>
              <w:rPr>
                <w:b/>
                <w:lang w:val="en-AU"/>
              </w:rPr>
            </w:pPr>
          </w:p>
        </w:tc>
        <w:tc>
          <w:tcPr>
            <w:tcW w:w="5245" w:type="dxa"/>
            <w:vMerge/>
            <w:vAlign w:val="center"/>
          </w:tcPr>
          <w:p w:rsidR="000E5B7C" w:rsidRPr="00396881" w:rsidRDefault="000E5B7C" w:rsidP="000E5B7C">
            <w:pPr>
              <w:pStyle w:val="VCAAtablecondensedbullet1"/>
              <w:numPr>
                <w:ilvl w:val="0"/>
                <w:numId w:val="10"/>
              </w:numPr>
              <w:ind w:left="317" w:hanging="317"/>
            </w:pPr>
          </w:p>
        </w:tc>
        <w:tc>
          <w:tcPr>
            <w:tcW w:w="6378" w:type="dxa"/>
            <w:vMerge/>
            <w:vAlign w:val="center"/>
          </w:tcPr>
          <w:p w:rsidR="000E5B7C" w:rsidRPr="00396881" w:rsidRDefault="000E5B7C" w:rsidP="000E5B7C">
            <w:pPr>
              <w:pStyle w:val="VCAAtablecondensedbullet1"/>
              <w:numPr>
                <w:ilvl w:val="0"/>
                <w:numId w:val="10"/>
              </w:numPr>
              <w:ind w:left="317" w:hanging="317"/>
            </w:pPr>
          </w:p>
        </w:tc>
      </w:tr>
      <w:tr w:rsidR="000E5B7C" w:rsidRPr="00BA3F83" w:rsidTr="0079767E">
        <w:trPr>
          <w:trHeight w:val="426"/>
        </w:trPr>
        <w:tc>
          <w:tcPr>
            <w:tcW w:w="760" w:type="dxa"/>
            <w:vAlign w:val="center"/>
          </w:tcPr>
          <w:p w:rsidR="000E5B7C" w:rsidRPr="00396881" w:rsidRDefault="000E5B7C" w:rsidP="0079767E">
            <w:pPr>
              <w:pStyle w:val="VCAAtablecondensed"/>
              <w:jc w:val="center"/>
              <w:rPr>
                <w:rFonts w:eastAsia="SimSun"/>
                <w:lang w:val="en-AU" w:eastAsia="zh-SG"/>
              </w:rPr>
            </w:pPr>
            <w:r w:rsidRPr="00396881">
              <w:rPr>
                <w:rFonts w:eastAsia="SimSun" w:hint="eastAsia"/>
                <w:lang w:val="en-AU" w:eastAsia="zh-SG"/>
              </w:rPr>
              <w:t>4</w:t>
            </w:r>
          </w:p>
        </w:tc>
        <w:tc>
          <w:tcPr>
            <w:tcW w:w="1934" w:type="dxa"/>
            <w:vMerge w:val="restart"/>
            <w:vAlign w:val="center"/>
          </w:tcPr>
          <w:p w:rsidR="000E5B7C" w:rsidRPr="00396881" w:rsidRDefault="000E5B7C" w:rsidP="0079767E">
            <w:pPr>
              <w:pStyle w:val="VCAAtablecondensed"/>
              <w:jc w:val="center"/>
              <w:rPr>
                <w:rFonts w:eastAsiaTheme="majorEastAsia"/>
                <w:b/>
                <w:bCs/>
                <w:i/>
                <w:iCs/>
                <w:color w:val="0099E3" w:themeColor="accent1"/>
                <w:lang w:val="en-AU"/>
              </w:rPr>
            </w:pPr>
            <w:r>
              <w:rPr>
                <w:b/>
                <w:lang w:val="en-AU"/>
              </w:rPr>
              <w:t>How can waves explain the behaviour of light?</w:t>
            </w:r>
          </w:p>
        </w:tc>
        <w:tc>
          <w:tcPr>
            <w:tcW w:w="5245" w:type="dxa"/>
            <w:vMerge w:val="restart"/>
            <w:vAlign w:val="center"/>
          </w:tcPr>
          <w:p w:rsidR="000E5B7C" w:rsidRPr="00396881" w:rsidRDefault="000E5B7C" w:rsidP="000E5B7C">
            <w:pPr>
              <w:pStyle w:val="VCAAtablecondensedbullet1"/>
              <w:numPr>
                <w:ilvl w:val="0"/>
                <w:numId w:val="10"/>
              </w:numPr>
              <w:ind w:left="317" w:hanging="317"/>
            </w:pPr>
            <w:r w:rsidRPr="00576E54">
              <w:rPr>
                <w:b/>
              </w:rPr>
              <w:t xml:space="preserve">Properties of mechanical waves </w:t>
            </w:r>
            <w:r w:rsidRPr="00576E54">
              <w:t>(</w:t>
            </w:r>
            <w:r>
              <w:t>wave transmission; distinction between transverse and longitudinal waves; identification and calculation of wave characteristics; constructive and destructive interference; Doppler effect; resonance; standing waves in strings; diffraction)</w:t>
            </w:r>
          </w:p>
        </w:tc>
        <w:tc>
          <w:tcPr>
            <w:tcW w:w="6378" w:type="dxa"/>
            <w:vMerge w:val="restart"/>
            <w:vAlign w:val="center"/>
          </w:tcPr>
          <w:p w:rsidR="000E5B7C" w:rsidRPr="00367672" w:rsidRDefault="000E5B7C" w:rsidP="000E5B7C">
            <w:pPr>
              <w:pStyle w:val="VCAAtablecondensedbullet1"/>
              <w:numPr>
                <w:ilvl w:val="0"/>
                <w:numId w:val="10"/>
              </w:numPr>
              <w:ind w:left="317" w:hanging="317"/>
            </w:pPr>
            <w:r w:rsidRPr="00367672">
              <w:t>Experiment: slinky springs exploration of longitudinal and transverse waves</w:t>
            </w:r>
          </w:p>
          <w:p w:rsidR="000E5B7C" w:rsidRPr="00367672" w:rsidRDefault="000E5B7C" w:rsidP="000E5B7C">
            <w:pPr>
              <w:pStyle w:val="VCAAtablecondensedbullet1"/>
              <w:numPr>
                <w:ilvl w:val="0"/>
                <w:numId w:val="10"/>
              </w:numPr>
              <w:ind w:left="317" w:hanging="317"/>
            </w:pPr>
            <w:r w:rsidRPr="00367672">
              <w:t>Demonstration: Doppler effect</w:t>
            </w:r>
          </w:p>
          <w:p w:rsidR="000E5B7C" w:rsidRPr="00367672" w:rsidRDefault="000E5B7C" w:rsidP="000E5B7C">
            <w:pPr>
              <w:pStyle w:val="VCAAtablecondensedbullet1"/>
              <w:numPr>
                <w:ilvl w:val="0"/>
                <w:numId w:val="10"/>
              </w:numPr>
              <w:ind w:left="317" w:hanging="317"/>
            </w:pPr>
            <w:r w:rsidRPr="00367672">
              <w:t xml:space="preserve">Research: use of the Doppler effect in identification of objects in the night sky </w:t>
            </w:r>
          </w:p>
          <w:p w:rsidR="000E5B7C" w:rsidRPr="00367672" w:rsidRDefault="000E5B7C" w:rsidP="000E5B7C">
            <w:pPr>
              <w:pStyle w:val="VCAAtablecondensedbullet1"/>
              <w:numPr>
                <w:ilvl w:val="0"/>
                <w:numId w:val="10"/>
              </w:numPr>
              <w:ind w:left="317" w:hanging="317"/>
            </w:pPr>
            <w:r w:rsidRPr="00367672">
              <w:t>Demonstration: resonance in stretched spring</w:t>
            </w:r>
          </w:p>
        </w:tc>
      </w:tr>
      <w:tr w:rsidR="000E5B7C" w:rsidRPr="00BA3F83" w:rsidTr="0079767E">
        <w:trPr>
          <w:trHeight w:val="426"/>
        </w:trPr>
        <w:tc>
          <w:tcPr>
            <w:tcW w:w="760" w:type="dxa"/>
            <w:vAlign w:val="center"/>
          </w:tcPr>
          <w:p w:rsidR="000E5B7C" w:rsidRPr="00396881" w:rsidRDefault="000E5B7C" w:rsidP="0079767E">
            <w:pPr>
              <w:pStyle w:val="VCAAtablecondensed"/>
              <w:jc w:val="center"/>
              <w:rPr>
                <w:rFonts w:eastAsia="SimSun"/>
                <w:lang w:val="en-AU" w:eastAsia="zh-SG"/>
              </w:rPr>
            </w:pPr>
            <w:r w:rsidRPr="00396881">
              <w:rPr>
                <w:rFonts w:eastAsia="SimSun" w:hint="eastAsia"/>
                <w:lang w:val="en-AU" w:eastAsia="zh-SG"/>
              </w:rPr>
              <w:t>5</w:t>
            </w:r>
          </w:p>
        </w:tc>
        <w:tc>
          <w:tcPr>
            <w:tcW w:w="1934" w:type="dxa"/>
            <w:vMerge/>
            <w:vAlign w:val="center"/>
          </w:tcPr>
          <w:p w:rsidR="000E5B7C" w:rsidRPr="00396881" w:rsidRDefault="000E5B7C" w:rsidP="0079767E">
            <w:pPr>
              <w:pStyle w:val="VCAAtablecondensed"/>
              <w:rPr>
                <w:b/>
                <w:lang w:val="en-AU"/>
              </w:rPr>
            </w:pPr>
          </w:p>
        </w:tc>
        <w:tc>
          <w:tcPr>
            <w:tcW w:w="5245" w:type="dxa"/>
            <w:vMerge/>
            <w:vAlign w:val="center"/>
          </w:tcPr>
          <w:p w:rsidR="000E5B7C" w:rsidRPr="00396881" w:rsidRDefault="000E5B7C" w:rsidP="000E5B7C">
            <w:pPr>
              <w:pStyle w:val="VCAAtablecondensedbullet1"/>
              <w:numPr>
                <w:ilvl w:val="0"/>
                <w:numId w:val="10"/>
              </w:numPr>
              <w:ind w:left="317" w:hanging="317"/>
            </w:pPr>
          </w:p>
        </w:tc>
        <w:tc>
          <w:tcPr>
            <w:tcW w:w="6378" w:type="dxa"/>
            <w:vMerge/>
            <w:vAlign w:val="center"/>
          </w:tcPr>
          <w:p w:rsidR="000E5B7C" w:rsidRPr="00367672" w:rsidRDefault="000E5B7C" w:rsidP="000E5B7C">
            <w:pPr>
              <w:pStyle w:val="VCAAtablecondensedbullet1"/>
              <w:numPr>
                <w:ilvl w:val="0"/>
                <w:numId w:val="10"/>
              </w:numPr>
              <w:ind w:left="317" w:hanging="317"/>
            </w:pPr>
          </w:p>
        </w:tc>
      </w:tr>
      <w:tr w:rsidR="000E5B7C" w:rsidRPr="00BA3F83" w:rsidTr="0079767E">
        <w:tc>
          <w:tcPr>
            <w:tcW w:w="760" w:type="dxa"/>
            <w:vAlign w:val="center"/>
          </w:tcPr>
          <w:p w:rsidR="000E5B7C" w:rsidRPr="00396881" w:rsidRDefault="000E5B7C" w:rsidP="0079767E">
            <w:pPr>
              <w:pStyle w:val="VCAAtablecondensed"/>
              <w:jc w:val="center"/>
              <w:rPr>
                <w:rFonts w:eastAsia="SimSun"/>
                <w:lang w:val="en-AU" w:eastAsia="zh-SG"/>
              </w:rPr>
            </w:pPr>
            <w:r w:rsidRPr="00396881">
              <w:rPr>
                <w:rFonts w:eastAsia="SimSun" w:hint="eastAsia"/>
                <w:lang w:val="en-AU" w:eastAsia="zh-SG"/>
              </w:rPr>
              <w:t>6</w:t>
            </w:r>
          </w:p>
        </w:tc>
        <w:tc>
          <w:tcPr>
            <w:tcW w:w="1934" w:type="dxa"/>
            <w:vMerge/>
            <w:vAlign w:val="center"/>
          </w:tcPr>
          <w:p w:rsidR="000E5B7C" w:rsidRPr="00396881" w:rsidRDefault="000E5B7C" w:rsidP="0079767E">
            <w:pPr>
              <w:pStyle w:val="VCAAtablecondensed"/>
              <w:rPr>
                <w:b/>
                <w:lang w:val="en-AU"/>
              </w:rPr>
            </w:pPr>
          </w:p>
        </w:tc>
        <w:tc>
          <w:tcPr>
            <w:tcW w:w="5245" w:type="dxa"/>
            <w:vMerge/>
            <w:vAlign w:val="center"/>
          </w:tcPr>
          <w:p w:rsidR="000E5B7C" w:rsidRPr="00396881" w:rsidRDefault="000E5B7C" w:rsidP="000E5B7C">
            <w:pPr>
              <w:pStyle w:val="VCAAtablecondensedbullet1"/>
              <w:numPr>
                <w:ilvl w:val="0"/>
                <w:numId w:val="10"/>
              </w:numPr>
              <w:ind w:left="317" w:hanging="317"/>
            </w:pPr>
          </w:p>
        </w:tc>
        <w:tc>
          <w:tcPr>
            <w:tcW w:w="6378" w:type="dxa"/>
            <w:vMerge/>
            <w:vAlign w:val="center"/>
          </w:tcPr>
          <w:p w:rsidR="000E5B7C" w:rsidRPr="00367672" w:rsidRDefault="000E5B7C" w:rsidP="000E5B7C">
            <w:pPr>
              <w:pStyle w:val="VCAAtablecondensedbullet1"/>
              <w:numPr>
                <w:ilvl w:val="0"/>
                <w:numId w:val="10"/>
              </w:numPr>
              <w:ind w:left="317" w:hanging="317"/>
            </w:pPr>
          </w:p>
        </w:tc>
      </w:tr>
      <w:tr w:rsidR="000E5B7C" w:rsidRPr="00BA3F83" w:rsidTr="0079767E">
        <w:tc>
          <w:tcPr>
            <w:tcW w:w="760" w:type="dxa"/>
            <w:vAlign w:val="center"/>
          </w:tcPr>
          <w:p w:rsidR="000E5B7C" w:rsidRPr="00396881" w:rsidRDefault="000E5B7C" w:rsidP="0079767E">
            <w:pPr>
              <w:pStyle w:val="VCAAtablecondensed"/>
              <w:jc w:val="center"/>
              <w:rPr>
                <w:rFonts w:eastAsia="SimSun"/>
                <w:lang w:val="en-AU" w:eastAsia="zh-SG"/>
              </w:rPr>
            </w:pPr>
            <w:r w:rsidRPr="00396881">
              <w:rPr>
                <w:rFonts w:eastAsia="SimSun" w:hint="eastAsia"/>
                <w:lang w:val="en-AU" w:eastAsia="zh-SG"/>
              </w:rPr>
              <w:t>7</w:t>
            </w:r>
          </w:p>
        </w:tc>
        <w:tc>
          <w:tcPr>
            <w:tcW w:w="1934" w:type="dxa"/>
            <w:vMerge/>
            <w:textDirection w:val="btLr"/>
            <w:vAlign w:val="center"/>
          </w:tcPr>
          <w:p w:rsidR="000E5B7C" w:rsidRPr="00396881" w:rsidRDefault="000E5B7C" w:rsidP="0079767E">
            <w:pPr>
              <w:pStyle w:val="VCAAtablecondensed"/>
              <w:rPr>
                <w:b/>
                <w:bCs/>
                <w:lang w:val="en-AU"/>
              </w:rPr>
            </w:pPr>
          </w:p>
        </w:tc>
        <w:tc>
          <w:tcPr>
            <w:tcW w:w="5245" w:type="dxa"/>
            <w:vMerge w:val="restart"/>
            <w:vAlign w:val="center"/>
          </w:tcPr>
          <w:p w:rsidR="000E5B7C" w:rsidRPr="00396881" w:rsidRDefault="000E5B7C" w:rsidP="000E5B7C">
            <w:pPr>
              <w:pStyle w:val="VCAAtablecondensedbullet1"/>
              <w:numPr>
                <w:ilvl w:val="0"/>
                <w:numId w:val="10"/>
              </w:numPr>
              <w:ind w:left="317" w:hanging="317"/>
            </w:pPr>
            <w:r w:rsidRPr="00576E54">
              <w:rPr>
                <w:b/>
              </w:rPr>
              <w:t xml:space="preserve">Light as a wave </w:t>
            </w:r>
            <w:r>
              <w:t>(definition; spee</w:t>
            </w:r>
            <w:r w:rsidRPr="00576E54">
              <w:t>d</w:t>
            </w:r>
            <w:r>
              <w:t xml:space="preserve"> in a vacuum; electromagnetic spectrum; polarisation; refraction; total internal reflection and critical angle; colour dispersion in prisms and lenses; Young’s double slit experiment)</w:t>
            </w:r>
          </w:p>
        </w:tc>
        <w:tc>
          <w:tcPr>
            <w:tcW w:w="6378" w:type="dxa"/>
            <w:vMerge w:val="restart"/>
            <w:vAlign w:val="center"/>
          </w:tcPr>
          <w:p w:rsidR="000E5B7C" w:rsidRPr="00367672" w:rsidRDefault="000E5B7C" w:rsidP="000E5B7C">
            <w:pPr>
              <w:pStyle w:val="VCAAtablecondensedbullet1"/>
              <w:numPr>
                <w:ilvl w:val="0"/>
                <w:numId w:val="10"/>
              </w:numPr>
              <w:ind w:left="317" w:hanging="317"/>
            </w:pPr>
            <w:r w:rsidRPr="00367672">
              <w:t>Experiment: refraction</w:t>
            </w:r>
          </w:p>
          <w:p w:rsidR="000E5B7C" w:rsidRPr="00367672" w:rsidRDefault="000E5B7C" w:rsidP="000E5B7C">
            <w:pPr>
              <w:pStyle w:val="VCAAtablecondensedbullet1"/>
              <w:numPr>
                <w:ilvl w:val="0"/>
                <w:numId w:val="10"/>
              </w:numPr>
              <w:ind w:left="317" w:hanging="317"/>
            </w:pPr>
            <w:r w:rsidRPr="00367672">
              <w:t>Demonstration: optical fibres and fish task</w:t>
            </w:r>
          </w:p>
          <w:p w:rsidR="000E5B7C" w:rsidRPr="00367672" w:rsidRDefault="000E5B7C" w:rsidP="000E5B7C">
            <w:pPr>
              <w:pStyle w:val="VCAAtablecondensedbullet1"/>
              <w:numPr>
                <w:ilvl w:val="0"/>
                <w:numId w:val="10"/>
              </w:numPr>
              <w:ind w:left="317" w:hanging="317"/>
            </w:pPr>
            <w:r w:rsidRPr="00367672">
              <w:t>Experiment: effects of changing concentration and temperature of liquids on refractive index</w:t>
            </w:r>
          </w:p>
          <w:p w:rsidR="000E5B7C" w:rsidRPr="00367672" w:rsidRDefault="000E5B7C" w:rsidP="000E5B7C">
            <w:pPr>
              <w:pStyle w:val="VCAAtablecondensedbullet1"/>
              <w:numPr>
                <w:ilvl w:val="0"/>
                <w:numId w:val="10"/>
              </w:numPr>
              <w:ind w:left="317" w:hanging="317"/>
            </w:pPr>
            <w:r w:rsidRPr="00367672">
              <w:t>Experiment: prisms and colour dispersion</w:t>
            </w:r>
          </w:p>
          <w:p w:rsidR="000E5B7C" w:rsidRPr="00367672" w:rsidRDefault="000E5B7C" w:rsidP="000E5B7C">
            <w:pPr>
              <w:pStyle w:val="VCAAtablecondensedbullet1"/>
              <w:numPr>
                <w:ilvl w:val="0"/>
                <w:numId w:val="10"/>
              </w:numPr>
              <w:ind w:left="317" w:hanging="317"/>
            </w:pPr>
            <w:r w:rsidRPr="00367672">
              <w:t>Demonstration: polarisation</w:t>
            </w:r>
          </w:p>
          <w:p w:rsidR="000E5B7C" w:rsidRPr="00367672" w:rsidRDefault="000E5B7C" w:rsidP="000E5B7C">
            <w:pPr>
              <w:pStyle w:val="VCAAtablecondensedbullet1"/>
              <w:numPr>
                <w:ilvl w:val="0"/>
                <w:numId w:val="10"/>
              </w:numPr>
              <w:ind w:left="317" w:hanging="317"/>
            </w:pPr>
            <w:r w:rsidRPr="00367672">
              <w:t>Research: determination of ratings of polaroid lenses</w:t>
            </w:r>
            <w:r>
              <w:t xml:space="preserve"> OR effects of exposure to ‘blue light’ emitted by electronic devices</w:t>
            </w:r>
          </w:p>
        </w:tc>
      </w:tr>
      <w:tr w:rsidR="000E5B7C" w:rsidRPr="00BA3F83" w:rsidTr="0079767E">
        <w:tc>
          <w:tcPr>
            <w:tcW w:w="760" w:type="dxa"/>
            <w:vAlign w:val="center"/>
          </w:tcPr>
          <w:p w:rsidR="000E5B7C" w:rsidRPr="00396881" w:rsidRDefault="000E5B7C" w:rsidP="0079767E">
            <w:pPr>
              <w:pStyle w:val="VCAAtablecondensed"/>
              <w:jc w:val="center"/>
              <w:rPr>
                <w:rFonts w:eastAsia="SimSun"/>
                <w:lang w:val="en-AU" w:eastAsia="zh-SG"/>
              </w:rPr>
            </w:pPr>
            <w:r w:rsidRPr="00396881">
              <w:rPr>
                <w:rFonts w:eastAsia="SimSun" w:hint="eastAsia"/>
                <w:lang w:val="en-AU" w:eastAsia="zh-SG"/>
              </w:rPr>
              <w:t>8</w:t>
            </w:r>
          </w:p>
        </w:tc>
        <w:tc>
          <w:tcPr>
            <w:tcW w:w="1934" w:type="dxa"/>
            <w:vMerge/>
            <w:vAlign w:val="center"/>
          </w:tcPr>
          <w:p w:rsidR="000E5B7C" w:rsidRPr="00396881" w:rsidRDefault="000E5B7C" w:rsidP="0079767E">
            <w:pPr>
              <w:pStyle w:val="VCAAtablecondensed"/>
              <w:rPr>
                <w:b/>
                <w:lang w:val="en-AU"/>
              </w:rPr>
            </w:pPr>
          </w:p>
        </w:tc>
        <w:tc>
          <w:tcPr>
            <w:tcW w:w="5245" w:type="dxa"/>
            <w:vMerge/>
            <w:vAlign w:val="center"/>
          </w:tcPr>
          <w:p w:rsidR="000E5B7C" w:rsidRPr="00396881" w:rsidRDefault="000E5B7C" w:rsidP="000E5B7C">
            <w:pPr>
              <w:pStyle w:val="VCAAtablecondensedbullet1"/>
              <w:numPr>
                <w:ilvl w:val="0"/>
                <w:numId w:val="10"/>
              </w:numPr>
              <w:ind w:left="317" w:hanging="317"/>
            </w:pPr>
          </w:p>
        </w:tc>
        <w:tc>
          <w:tcPr>
            <w:tcW w:w="6378" w:type="dxa"/>
            <w:vMerge/>
            <w:vAlign w:val="center"/>
          </w:tcPr>
          <w:p w:rsidR="000E5B7C" w:rsidRPr="00BA3F83" w:rsidRDefault="000E5B7C" w:rsidP="000E5B7C">
            <w:pPr>
              <w:pStyle w:val="VCAAtablecondensedbullet1"/>
              <w:numPr>
                <w:ilvl w:val="0"/>
                <w:numId w:val="10"/>
              </w:numPr>
              <w:ind w:left="317" w:hanging="317"/>
              <w:rPr>
                <w:color w:val="C00000"/>
              </w:rPr>
            </w:pPr>
          </w:p>
        </w:tc>
      </w:tr>
      <w:tr w:rsidR="000E5B7C" w:rsidRPr="00BA3F83" w:rsidTr="0079767E">
        <w:tc>
          <w:tcPr>
            <w:tcW w:w="760" w:type="dxa"/>
            <w:vAlign w:val="center"/>
          </w:tcPr>
          <w:p w:rsidR="000E5B7C" w:rsidRPr="00396881" w:rsidRDefault="000E5B7C" w:rsidP="0079767E">
            <w:pPr>
              <w:pStyle w:val="VCAAtablecondensed"/>
              <w:jc w:val="center"/>
              <w:rPr>
                <w:rFonts w:eastAsia="SimSun"/>
                <w:lang w:val="en-AU" w:eastAsia="zh-SG"/>
              </w:rPr>
            </w:pPr>
            <w:r w:rsidRPr="00396881">
              <w:rPr>
                <w:rFonts w:eastAsia="SimSun" w:hint="eastAsia"/>
                <w:lang w:val="en-AU" w:eastAsia="zh-SG"/>
              </w:rPr>
              <w:t>9</w:t>
            </w:r>
          </w:p>
        </w:tc>
        <w:tc>
          <w:tcPr>
            <w:tcW w:w="1934" w:type="dxa"/>
            <w:vMerge/>
            <w:vAlign w:val="center"/>
          </w:tcPr>
          <w:p w:rsidR="000E5B7C" w:rsidRPr="00396881" w:rsidRDefault="000E5B7C" w:rsidP="0079767E">
            <w:pPr>
              <w:pStyle w:val="VCAAtablecondensed"/>
              <w:rPr>
                <w:b/>
                <w:lang w:val="en-AU"/>
              </w:rPr>
            </w:pPr>
          </w:p>
        </w:tc>
        <w:tc>
          <w:tcPr>
            <w:tcW w:w="5245" w:type="dxa"/>
            <w:vMerge/>
            <w:vAlign w:val="center"/>
          </w:tcPr>
          <w:p w:rsidR="000E5B7C" w:rsidRPr="00396881" w:rsidRDefault="000E5B7C" w:rsidP="000E5B7C">
            <w:pPr>
              <w:pStyle w:val="VCAAtablecondensedbullet1"/>
              <w:numPr>
                <w:ilvl w:val="0"/>
                <w:numId w:val="10"/>
              </w:numPr>
              <w:ind w:left="317" w:hanging="317"/>
            </w:pPr>
          </w:p>
        </w:tc>
        <w:tc>
          <w:tcPr>
            <w:tcW w:w="6378" w:type="dxa"/>
            <w:vMerge/>
            <w:vAlign w:val="center"/>
          </w:tcPr>
          <w:p w:rsidR="000E5B7C" w:rsidRPr="00BA3F83" w:rsidRDefault="000E5B7C" w:rsidP="000E5B7C">
            <w:pPr>
              <w:pStyle w:val="VCAAtablecondensedbullet1"/>
              <w:numPr>
                <w:ilvl w:val="0"/>
                <w:numId w:val="10"/>
              </w:numPr>
              <w:ind w:left="317" w:hanging="317"/>
              <w:rPr>
                <w:color w:val="C00000"/>
              </w:rPr>
            </w:pPr>
          </w:p>
        </w:tc>
      </w:tr>
      <w:tr w:rsidR="000E5B7C" w:rsidRPr="00BA3F83" w:rsidTr="0079767E">
        <w:tc>
          <w:tcPr>
            <w:tcW w:w="760" w:type="dxa"/>
            <w:vAlign w:val="center"/>
          </w:tcPr>
          <w:p w:rsidR="000E5B7C" w:rsidRPr="00396881" w:rsidRDefault="000E5B7C" w:rsidP="0079767E">
            <w:pPr>
              <w:pStyle w:val="VCAAtablecondensed"/>
              <w:jc w:val="center"/>
              <w:rPr>
                <w:rFonts w:eastAsia="SimSun"/>
                <w:lang w:val="en-AU" w:eastAsia="zh-SG"/>
              </w:rPr>
            </w:pPr>
            <w:r w:rsidRPr="00396881">
              <w:rPr>
                <w:rFonts w:eastAsia="SimSun" w:hint="eastAsia"/>
                <w:lang w:val="en-AU" w:eastAsia="zh-SG"/>
              </w:rPr>
              <w:lastRenderedPageBreak/>
              <w:t>10</w:t>
            </w:r>
          </w:p>
        </w:tc>
        <w:tc>
          <w:tcPr>
            <w:tcW w:w="1934" w:type="dxa"/>
            <w:vMerge w:val="restart"/>
            <w:vAlign w:val="center"/>
          </w:tcPr>
          <w:p w:rsidR="000E5B7C" w:rsidRPr="00396881" w:rsidRDefault="000E5B7C" w:rsidP="0079767E">
            <w:pPr>
              <w:pStyle w:val="VCAAtablecondensed"/>
              <w:jc w:val="center"/>
              <w:rPr>
                <w:rFonts w:eastAsiaTheme="majorEastAsia"/>
                <w:b/>
                <w:bCs/>
                <w:i/>
                <w:iCs/>
                <w:color w:val="0099E3" w:themeColor="accent1"/>
                <w:lang w:val="en-AU"/>
              </w:rPr>
            </w:pPr>
            <w:r>
              <w:rPr>
                <w:b/>
                <w:lang w:val="en-AU"/>
              </w:rPr>
              <w:t>How are light and matter similar?</w:t>
            </w:r>
          </w:p>
        </w:tc>
        <w:tc>
          <w:tcPr>
            <w:tcW w:w="5245" w:type="dxa"/>
            <w:vMerge w:val="restart"/>
            <w:vAlign w:val="center"/>
          </w:tcPr>
          <w:p w:rsidR="000E5B7C" w:rsidRPr="00396881" w:rsidRDefault="000E5B7C" w:rsidP="000E5B7C">
            <w:pPr>
              <w:pStyle w:val="VCAAtablecondensedbullet1"/>
              <w:numPr>
                <w:ilvl w:val="0"/>
                <w:numId w:val="10"/>
              </w:numPr>
              <w:ind w:left="317" w:hanging="317"/>
            </w:pPr>
            <w:r w:rsidRPr="008122EC">
              <w:rPr>
                <w:b/>
              </w:rPr>
              <w:t>Behaviour of light</w:t>
            </w:r>
            <w:r>
              <w:rPr>
                <w:b/>
              </w:rPr>
              <w:t xml:space="preserve"> </w:t>
            </w:r>
            <w:r w:rsidRPr="008122EC">
              <w:t xml:space="preserve">(diffraction patterns and </w:t>
            </w:r>
            <w:r>
              <w:t>effect of varying width of a gap</w:t>
            </w:r>
            <w:r w:rsidRPr="008122EC">
              <w:t xml:space="preserve"> </w:t>
            </w:r>
            <w:r>
              <w:t xml:space="preserve">or </w:t>
            </w:r>
            <w:r w:rsidRPr="008122EC">
              <w:t>obstacle</w:t>
            </w:r>
            <w:r>
              <w:t xml:space="preserve"> diameter; photoelectric effect; limitations of wave model of light referring to photoelectric effect)</w:t>
            </w:r>
          </w:p>
        </w:tc>
        <w:tc>
          <w:tcPr>
            <w:tcW w:w="6378" w:type="dxa"/>
            <w:vMerge w:val="restart"/>
            <w:vAlign w:val="center"/>
          </w:tcPr>
          <w:p w:rsidR="000E5B7C" w:rsidRPr="006C24CD" w:rsidRDefault="000E5B7C" w:rsidP="000E5B7C">
            <w:pPr>
              <w:pStyle w:val="VCAAtablecondensedbullet1"/>
              <w:numPr>
                <w:ilvl w:val="0"/>
                <w:numId w:val="10"/>
              </w:numPr>
              <w:ind w:left="317" w:hanging="317"/>
            </w:pPr>
            <w:r w:rsidRPr="006C24CD">
              <w:t>Demonstration: water and sound waves</w:t>
            </w:r>
          </w:p>
          <w:p w:rsidR="000E5B7C" w:rsidRPr="006C24CD" w:rsidRDefault="000E5B7C" w:rsidP="000E5B7C">
            <w:pPr>
              <w:pStyle w:val="VCAAtablecondensedbullet1"/>
              <w:numPr>
                <w:ilvl w:val="0"/>
                <w:numId w:val="10"/>
              </w:numPr>
              <w:ind w:left="317" w:hanging="317"/>
            </w:pPr>
            <w:r w:rsidRPr="006C24CD">
              <w:t>Demonstration: sound waves</w:t>
            </w:r>
          </w:p>
          <w:p w:rsidR="000E5B7C" w:rsidRPr="006C24CD" w:rsidRDefault="000E5B7C" w:rsidP="000E5B7C">
            <w:pPr>
              <w:pStyle w:val="VCAAtablecondensedbullet1"/>
              <w:numPr>
                <w:ilvl w:val="0"/>
                <w:numId w:val="10"/>
              </w:numPr>
              <w:ind w:left="317" w:hanging="317"/>
            </w:pPr>
            <w:r w:rsidRPr="006C24CD">
              <w:t>Experiment: interference and diffraction</w:t>
            </w:r>
          </w:p>
          <w:p w:rsidR="000E5B7C" w:rsidRPr="006C24CD" w:rsidRDefault="000E5B7C" w:rsidP="000E5B7C">
            <w:pPr>
              <w:pStyle w:val="VCAAtablecondensedbullet1"/>
              <w:numPr>
                <w:ilvl w:val="0"/>
                <w:numId w:val="10"/>
              </w:numPr>
              <w:ind w:left="317" w:hanging="317"/>
            </w:pPr>
            <w:r w:rsidRPr="006C24CD">
              <w:t>Experiment: diffraction and resolution</w:t>
            </w:r>
          </w:p>
          <w:p w:rsidR="000E5B7C" w:rsidRPr="006C24CD" w:rsidRDefault="000E5B7C" w:rsidP="000E5B7C">
            <w:pPr>
              <w:pStyle w:val="VCAAtablecondensedbullet1"/>
              <w:numPr>
                <w:ilvl w:val="0"/>
                <w:numId w:val="10"/>
              </w:numPr>
              <w:ind w:left="317" w:hanging="317"/>
            </w:pPr>
            <w:r w:rsidRPr="006C24CD">
              <w:t>Experiment: photoelectric effect</w:t>
            </w:r>
          </w:p>
        </w:tc>
      </w:tr>
      <w:tr w:rsidR="000E5B7C" w:rsidRPr="00BA3F83" w:rsidTr="0079767E">
        <w:tc>
          <w:tcPr>
            <w:tcW w:w="760" w:type="dxa"/>
            <w:vAlign w:val="center"/>
          </w:tcPr>
          <w:p w:rsidR="000E5B7C" w:rsidRPr="00396881" w:rsidRDefault="000E5B7C" w:rsidP="0079767E">
            <w:pPr>
              <w:pStyle w:val="VCAAtablecondensed"/>
              <w:jc w:val="center"/>
              <w:rPr>
                <w:rFonts w:eastAsia="SimSun"/>
                <w:lang w:val="en-AU" w:eastAsia="zh-SG"/>
              </w:rPr>
            </w:pPr>
            <w:r w:rsidRPr="00396881">
              <w:rPr>
                <w:rFonts w:eastAsia="SimSun" w:hint="eastAsia"/>
                <w:lang w:val="en-AU" w:eastAsia="zh-SG"/>
              </w:rPr>
              <w:t>11</w:t>
            </w:r>
          </w:p>
        </w:tc>
        <w:tc>
          <w:tcPr>
            <w:tcW w:w="1934" w:type="dxa"/>
            <w:vMerge/>
            <w:vAlign w:val="center"/>
          </w:tcPr>
          <w:p w:rsidR="000E5B7C" w:rsidRPr="00396881" w:rsidRDefault="000E5B7C" w:rsidP="0079767E">
            <w:pPr>
              <w:pStyle w:val="VCAAtablecondensed"/>
              <w:rPr>
                <w:b/>
                <w:bCs/>
                <w:lang w:val="en-AU"/>
              </w:rPr>
            </w:pPr>
          </w:p>
        </w:tc>
        <w:tc>
          <w:tcPr>
            <w:tcW w:w="5245" w:type="dxa"/>
            <w:vMerge/>
            <w:vAlign w:val="center"/>
          </w:tcPr>
          <w:p w:rsidR="000E5B7C" w:rsidRPr="00396881" w:rsidRDefault="000E5B7C" w:rsidP="000E5B7C">
            <w:pPr>
              <w:pStyle w:val="VCAAtablecondensedbullet1"/>
              <w:numPr>
                <w:ilvl w:val="0"/>
                <w:numId w:val="10"/>
              </w:numPr>
              <w:ind w:left="317" w:hanging="317"/>
            </w:pPr>
          </w:p>
        </w:tc>
        <w:tc>
          <w:tcPr>
            <w:tcW w:w="6378" w:type="dxa"/>
            <w:vMerge/>
            <w:vAlign w:val="center"/>
          </w:tcPr>
          <w:p w:rsidR="000E5B7C" w:rsidRPr="00BA3F83" w:rsidRDefault="000E5B7C" w:rsidP="000E5B7C">
            <w:pPr>
              <w:pStyle w:val="VCAAtablecondensedbullet1"/>
              <w:numPr>
                <w:ilvl w:val="0"/>
                <w:numId w:val="10"/>
              </w:numPr>
              <w:ind w:left="317" w:hanging="317"/>
              <w:rPr>
                <w:color w:val="C00000"/>
              </w:rPr>
            </w:pPr>
          </w:p>
        </w:tc>
      </w:tr>
      <w:tr w:rsidR="000E5B7C" w:rsidRPr="00BA3F83" w:rsidTr="0079767E">
        <w:tc>
          <w:tcPr>
            <w:tcW w:w="760" w:type="dxa"/>
            <w:vAlign w:val="center"/>
          </w:tcPr>
          <w:p w:rsidR="000E5B7C" w:rsidRPr="00396881" w:rsidRDefault="000E5B7C" w:rsidP="0079767E">
            <w:pPr>
              <w:pStyle w:val="VCAAtablecondensed"/>
              <w:jc w:val="center"/>
              <w:rPr>
                <w:rFonts w:eastAsia="SimSun"/>
                <w:lang w:val="en-AU" w:eastAsia="zh-SG"/>
              </w:rPr>
            </w:pPr>
            <w:r w:rsidRPr="00396881">
              <w:rPr>
                <w:lang w:val="en-AU"/>
              </w:rPr>
              <w:t>1</w:t>
            </w:r>
            <w:r w:rsidRPr="00396881">
              <w:rPr>
                <w:rFonts w:eastAsia="SimSun" w:hint="eastAsia"/>
                <w:lang w:val="en-AU" w:eastAsia="zh-SG"/>
              </w:rPr>
              <w:t>2</w:t>
            </w:r>
          </w:p>
        </w:tc>
        <w:tc>
          <w:tcPr>
            <w:tcW w:w="1934" w:type="dxa"/>
            <w:vMerge/>
            <w:vAlign w:val="center"/>
          </w:tcPr>
          <w:p w:rsidR="000E5B7C" w:rsidRPr="00396881" w:rsidRDefault="000E5B7C" w:rsidP="0079767E">
            <w:pPr>
              <w:pStyle w:val="VCAAtablecondensed"/>
              <w:rPr>
                <w:b/>
                <w:lang w:val="en-AU"/>
              </w:rPr>
            </w:pPr>
          </w:p>
        </w:tc>
        <w:tc>
          <w:tcPr>
            <w:tcW w:w="5245" w:type="dxa"/>
            <w:vMerge w:val="restart"/>
            <w:vAlign w:val="center"/>
          </w:tcPr>
          <w:p w:rsidR="000E5B7C" w:rsidRPr="008122EC" w:rsidRDefault="000E5B7C" w:rsidP="000E5B7C">
            <w:pPr>
              <w:pStyle w:val="VCAAtablecondensedbullet1"/>
              <w:numPr>
                <w:ilvl w:val="0"/>
                <w:numId w:val="10"/>
              </w:numPr>
              <w:ind w:left="317" w:hanging="317"/>
              <w:rPr>
                <w:b/>
              </w:rPr>
            </w:pPr>
            <w:r w:rsidRPr="008122EC">
              <w:rPr>
                <w:b/>
              </w:rPr>
              <w:t xml:space="preserve">Matter as particles or waves </w:t>
            </w:r>
            <w:r w:rsidRPr="008122EC">
              <w:t>(electron diffraction patterns and wave-like nature of matter; diffraction patterns produced by photons and electrons; calculation of de Broglie wavelength of matter)</w:t>
            </w:r>
          </w:p>
        </w:tc>
        <w:tc>
          <w:tcPr>
            <w:tcW w:w="6378" w:type="dxa"/>
            <w:vMerge/>
            <w:vAlign w:val="center"/>
          </w:tcPr>
          <w:p w:rsidR="000E5B7C" w:rsidRPr="00BA3F83" w:rsidRDefault="000E5B7C" w:rsidP="000E5B7C">
            <w:pPr>
              <w:pStyle w:val="VCAAtablecondensedbullet1"/>
              <w:numPr>
                <w:ilvl w:val="0"/>
                <w:numId w:val="10"/>
              </w:numPr>
              <w:ind w:left="317" w:hanging="317"/>
              <w:rPr>
                <w:color w:val="C00000"/>
              </w:rPr>
            </w:pPr>
          </w:p>
        </w:tc>
      </w:tr>
      <w:tr w:rsidR="000E5B7C" w:rsidRPr="00BA3F83" w:rsidTr="0079767E">
        <w:trPr>
          <w:trHeight w:val="492"/>
        </w:trPr>
        <w:tc>
          <w:tcPr>
            <w:tcW w:w="760" w:type="dxa"/>
            <w:vAlign w:val="center"/>
          </w:tcPr>
          <w:p w:rsidR="000E5B7C" w:rsidRPr="00396881" w:rsidRDefault="000E5B7C" w:rsidP="0079767E">
            <w:pPr>
              <w:pStyle w:val="VCAAtablecondensed"/>
              <w:jc w:val="center"/>
              <w:rPr>
                <w:rFonts w:eastAsia="SimSun"/>
                <w:lang w:val="en-AU" w:eastAsia="zh-SG"/>
              </w:rPr>
            </w:pPr>
            <w:r w:rsidRPr="00396881">
              <w:rPr>
                <w:rFonts w:eastAsia="SimSun" w:hint="eastAsia"/>
                <w:lang w:val="en-AU" w:eastAsia="zh-SG"/>
              </w:rPr>
              <w:t>13</w:t>
            </w:r>
          </w:p>
        </w:tc>
        <w:tc>
          <w:tcPr>
            <w:tcW w:w="1934" w:type="dxa"/>
            <w:vMerge/>
            <w:textDirection w:val="btLr"/>
            <w:vAlign w:val="center"/>
          </w:tcPr>
          <w:p w:rsidR="000E5B7C" w:rsidRPr="00396881" w:rsidRDefault="000E5B7C" w:rsidP="0079767E">
            <w:pPr>
              <w:pStyle w:val="VCAAtablecondensed"/>
              <w:rPr>
                <w:b/>
                <w:bCs/>
                <w:lang w:val="en-AU"/>
              </w:rPr>
            </w:pPr>
          </w:p>
        </w:tc>
        <w:tc>
          <w:tcPr>
            <w:tcW w:w="5245" w:type="dxa"/>
            <w:vMerge/>
            <w:vAlign w:val="center"/>
          </w:tcPr>
          <w:p w:rsidR="000E5B7C" w:rsidRPr="00396881" w:rsidRDefault="000E5B7C" w:rsidP="000E5B7C">
            <w:pPr>
              <w:pStyle w:val="VCAAtablecondensedbullet1"/>
              <w:numPr>
                <w:ilvl w:val="0"/>
                <w:numId w:val="10"/>
              </w:numPr>
              <w:ind w:left="317" w:hanging="317"/>
            </w:pPr>
          </w:p>
        </w:tc>
        <w:tc>
          <w:tcPr>
            <w:tcW w:w="6378" w:type="dxa"/>
            <w:vMerge/>
            <w:vAlign w:val="center"/>
          </w:tcPr>
          <w:p w:rsidR="000E5B7C" w:rsidRPr="00BA3F83" w:rsidRDefault="000E5B7C" w:rsidP="000E5B7C">
            <w:pPr>
              <w:pStyle w:val="VCAAtablecondensedbullet1"/>
              <w:numPr>
                <w:ilvl w:val="0"/>
                <w:numId w:val="10"/>
              </w:numPr>
              <w:ind w:left="317" w:hanging="317"/>
              <w:rPr>
                <w:color w:val="C00000"/>
              </w:rPr>
            </w:pPr>
          </w:p>
        </w:tc>
      </w:tr>
      <w:tr w:rsidR="000E5B7C" w:rsidRPr="00BA3F83" w:rsidTr="0079767E">
        <w:trPr>
          <w:trHeight w:val="492"/>
        </w:trPr>
        <w:tc>
          <w:tcPr>
            <w:tcW w:w="760" w:type="dxa"/>
            <w:vAlign w:val="center"/>
          </w:tcPr>
          <w:p w:rsidR="000E5B7C" w:rsidRPr="00396881" w:rsidRDefault="000E5B7C" w:rsidP="0079767E">
            <w:pPr>
              <w:pStyle w:val="VCAAtablecondensed"/>
              <w:jc w:val="center"/>
              <w:rPr>
                <w:rFonts w:eastAsia="SimSun"/>
                <w:lang w:val="en-AU" w:eastAsia="zh-SG"/>
              </w:rPr>
            </w:pPr>
            <w:r w:rsidRPr="00396881">
              <w:rPr>
                <w:rFonts w:eastAsia="SimSun" w:hint="eastAsia"/>
                <w:lang w:val="en-AU" w:eastAsia="zh-SG"/>
              </w:rPr>
              <w:t>14</w:t>
            </w:r>
          </w:p>
        </w:tc>
        <w:tc>
          <w:tcPr>
            <w:tcW w:w="1934" w:type="dxa"/>
            <w:vMerge/>
            <w:textDirection w:val="btLr"/>
            <w:vAlign w:val="center"/>
          </w:tcPr>
          <w:p w:rsidR="000E5B7C" w:rsidRPr="00396881" w:rsidRDefault="000E5B7C" w:rsidP="0079767E">
            <w:pPr>
              <w:pStyle w:val="VCAAtablecondensed"/>
              <w:rPr>
                <w:b/>
                <w:bCs/>
                <w:lang w:val="en-AU"/>
              </w:rPr>
            </w:pPr>
          </w:p>
        </w:tc>
        <w:tc>
          <w:tcPr>
            <w:tcW w:w="5245" w:type="dxa"/>
            <w:vMerge w:val="restart"/>
            <w:vAlign w:val="center"/>
          </w:tcPr>
          <w:p w:rsidR="000E5B7C" w:rsidRPr="00396881" w:rsidRDefault="000E5B7C" w:rsidP="000E5B7C">
            <w:pPr>
              <w:pStyle w:val="VCAAtablecondensedbullet1"/>
              <w:numPr>
                <w:ilvl w:val="0"/>
                <w:numId w:val="10"/>
              </w:numPr>
              <w:ind w:left="317" w:hanging="317"/>
            </w:pPr>
            <w:r w:rsidRPr="008122EC">
              <w:rPr>
                <w:b/>
              </w:rPr>
              <w:t xml:space="preserve">Similarities between light and matter </w:t>
            </w:r>
            <w:r w:rsidRPr="008122EC">
              <w:t>(comparison of momentum of photons and of matter of the same wavelength</w:t>
            </w:r>
            <w:r>
              <w:t>; atomic absorption and emission spectra; absorption of photons by atoms; quantised states of the atom; single photon/electron double slit experiment as evidence for light/matter duality; Heisenberg’s uncertainty principle; evaluation of classical laws of physics to explain motion at very small scales)</w:t>
            </w:r>
          </w:p>
        </w:tc>
        <w:tc>
          <w:tcPr>
            <w:tcW w:w="6378" w:type="dxa"/>
            <w:vMerge w:val="restart"/>
            <w:vAlign w:val="center"/>
          </w:tcPr>
          <w:p w:rsidR="000E5B7C" w:rsidRPr="006C24CD" w:rsidRDefault="000E5B7C" w:rsidP="000E5B7C">
            <w:pPr>
              <w:pStyle w:val="VCAAtablecondensedbullet1"/>
              <w:numPr>
                <w:ilvl w:val="0"/>
                <w:numId w:val="10"/>
              </w:numPr>
              <w:ind w:left="317" w:hanging="317"/>
            </w:pPr>
            <w:r w:rsidRPr="006C24CD">
              <w:t>Exploration: use of applets to explore the production of atomic absorption and emission line spectra</w:t>
            </w:r>
          </w:p>
          <w:p w:rsidR="000E5B7C" w:rsidRDefault="000E5B7C" w:rsidP="000E5B7C">
            <w:pPr>
              <w:pStyle w:val="VCAAtablecondensedbullet1"/>
              <w:numPr>
                <w:ilvl w:val="0"/>
                <w:numId w:val="10"/>
              </w:numPr>
              <w:ind w:left="317" w:hanging="317"/>
            </w:pPr>
            <w:r w:rsidRPr="006C24CD">
              <w:t>Experiment: spectral lines</w:t>
            </w:r>
          </w:p>
          <w:p w:rsidR="000E5B7C" w:rsidRPr="00A569F4" w:rsidRDefault="000E5B7C" w:rsidP="000E5B7C">
            <w:pPr>
              <w:pStyle w:val="VCAAtablecondensedbullet1"/>
              <w:numPr>
                <w:ilvl w:val="0"/>
                <w:numId w:val="10"/>
              </w:numPr>
              <w:ind w:left="317" w:hanging="317"/>
            </w:pPr>
            <w:r>
              <w:t>Data analysis: comparison of interference patterns produced by light and matter</w:t>
            </w:r>
          </w:p>
        </w:tc>
      </w:tr>
      <w:tr w:rsidR="000E5B7C" w:rsidRPr="00396881" w:rsidTr="0079767E">
        <w:trPr>
          <w:trHeight w:val="258"/>
        </w:trPr>
        <w:tc>
          <w:tcPr>
            <w:tcW w:w="760" w:type="dxa"/>
            <w:vAlign w:val="center"/>
          </w:tcPr>
          <w:p w:rsidR="000E5B7C" w:rsidRPr="00396881" w:rsidRDefault="000E5B7C" w:rsidP="0079767E">
            <w:pPr>
              <w:pStyle w:val="VCAAtablecondensed"/>
              <w:jc w:val="center"/>
              <w:rPr>
                <w:lang w:val="en-AU"/>
              </w:rPr>
            </w:pPr>
            <w:r w:rsidRPr="00396881">
              <w:rPr>
                <w:rFonts w:eastAsia="SimSun" w:hint="eastAsia"/>
                <w:lang w:val="en-AU" w:eastAsia="zh-SG"/>
              </w:rPr>
              <w:t>15</w:t>
            </w:r>
          </w:p>
        </w:tc>
        <w:tc>
          <w:tcPr>
            <w:tcW w:w="1934" w:type="dxa"/>
            <w:vMerge/>
            <w:vAlign w:val="center"/>
          </w:tcPr>
          <w:p w:rsidR="000E5B7C" w:rsidRPr="00396881" w:rsidRDefault="000E5B7C" w:rsidP="0079767E">
            <w:pPr>
              <w:pStyle w:val="VCAAtablecondensed"/>
              <w:rPr>
                <w:b/>
                <w:lang w:val="en-AU"/>
              </w:rPr>
            </w:pPr>
          </w:p>
        </w:tc>
        <w:tc>
          <w:tcPr>
            <w:tcW w:w="5245" w:type="dxa"/>
            <w:vMerge/>
            <w:vAlign w:val="center"/>
          </w:tcPr>
          <w:p w:rsidR="000E5B7C" w:rsidRPr="00396881" w:rsidRDefault="000E5B7C" w:rsidP="000E5B7C">
            <w:pPr>
              <w:pStyle w:val="VCAAtablecondensedbullet1"/>
              <w:numPr>
                <w:ilvl w:val="0"/>
                <w:numId w:val="10"/>
              </w:numPr>
              <w:ind w:left="317" w:hanging="317"/>
            </w:pPr>
          </w:p>
        </w:tc>
        <w:tc>
          <w:tcPr>
            <w:tcW w:w="6378" w:type="dxa"/>
            <w:vMerge/>
            <w:vAlign w:val="center"/>
          </w:tcPr>
          <w:p w:rsidR="000E5B7C" w:rsidRPr="00396881" w:rsidRDefault="000E5B7C" w:rsidP="000E5B7C">
            <w:pPr>
              <w:pStyle w:val="VCAAtablecondensedbullet1"/>
              <w:numPr>
                <w:ilvl w:val="0"/>
                <w:numId w:val="10"/>
              </w:numPr>
              <w:ind w:left="317" w:hanging="317"/>
            </w:pPr>
          </w:p>
        </w:tc>
      </w:tr>
      <w:tr w:rsidR="000E5B7C" w:rsidRPr="00396881" w:rsidTr="0079767E">
        <w:tc>
          <w:tcPr>
            <w:tcW w:w="760" w:type="dxa"/>
            <w:vAlign w:val="center"/>
          </w:tcPr>
          <w:p w:rsidR="000E5B7C" w:rsidRPr="00396881" w:rsidRDefault="000E5B7C" w:rsidP="0079767E">
            <w:pPr>
              <w:pStyle w:val="VCAAtablecondensed"/>
              <w:jc w:val="center"/>
              <w:rPr>
                <w:rFonts w:eastAsia="SimSun"/>
                <w:lang w:val="en-AU" w:eastAsia="zh-SG"/>
              </w:rPr>
            </w:pPr>
            <w:r w:rsidRPr="00396881">
              <w:rPr>
                <w:rFonts w:eastAsia="SimSun" w:hint="eastAsia"/>
                <w:lang w:val="en-AU" w:eastAsia="zh-SG"/>
              </w:rPr>
              <w:t>16</w:t>
            </w:r>
          </w:p>
        </w:tc>
        <w:tc>
          <w:tcPr>
            <w:tcW w:w="1934" w:type="dxa"/>
            <w:vMerge/>
            <w:vAlign w:val="center"/>
          </w:tcPr>
          <w:p w:rsidR="000E5B7C" w:rsidRPr="00396881" w:rsidRDefault="000E5B7C" w:rsidP="0079767E">
            <w:pPr>
              <w:rPr>
                <w:rFonts w:ascii="Arial" w:hAnsi="Arial" w:cs="Arial"/>
                <w:b/>
                <w:bCs/>
                <w:sz w:val="16"/>
                <w:szCs w:val="16"/>
                <w:lang w:val="en-AU"/>
              </w:rPr>
            </w:pPr>
          </w:p>
        </w:tc>
        <w:tc>
          <w:tcPr>
            <w:tcW w:w="5245" w:type="dxa"/>
            <w:vMerge/>
            <w:vAlign w:val="center"/>
          </w:tcPr>
          <w:p w:rsidR="000E5B7C" w:rsidRPr="00396881" w:rsidRDefault="000E5B7C" w:rsidP="000E5B7C">
            <w:pPr>
              <w:pStyle w:val="VCAAtablecondensedbullet1"/>
              <w:numPr>
                <w:ilvl w:val="0"/>
                <w:numId w:val="10"/>
              </w:numPr>
              <w:ind w:left="317" w:hanging="317"/>
            </w:pPr>
          </w:p>
        </w:tc>
        <w:tc>
          <w:tcPr>
            <w:tcW w:w="6378" w:type="dxa"/>
            <w:vMerge/>
            <w:vAlign w:val="center"/>
          </w:tcPr>
          <w:p w:rsidR="000E5B7C" w:rsidRPr="00396881" w:rsidRDefault="000E5B7C" w:rsidP="000E5B7C">
            <w:pPr>
              <w:pStyle w:val="VCAAtablecondensedbullet1"/>
              <w:numPr>
                <w:ilvl w:val="0"/>
                <w:numId w:val="10"/>
              </w:numPr>
              <w:ind w:left="317" w:hanging="317"/>
            </w:pPr>
          </w:p>
        </w:tc>
      </w:tr>
      <w:tr w:rsidR="000E5B7C" w:rsidRPr="00396881" w:rsidTr="0079767E">
        <w:tc>
          <w:tcPr>
            <w:tcW w:w="760" w:type="dxa"/>
            <w:vAlign w:val="center"/>
          </w:tcPr>
          <w:p w:rsidR="000E5B7C" w:rsidRPr="00396881" w:rsidRDefault="000E5B7C" w:rsidP="0079767E">
            <w:pPr>
              <w:pStyle w:val="VCAAtablecondensed"/>
              <w:jc w:val="center"/>
              <w:rPr>
                <w:rFonts w:eastAsia="SimSun"/>
                <w:lang w:val="en-AU" w:eastAsia="zh-SG"/>
              </w:rPr>
            </w:pPr>
            <w:r w:rsidRPr="00396881">
              <w:rPr>
                <w:rFonts w:eastAsia="SimSun" w:hint="eastAsia"/>
                <w:lang w:val="en-AU" w:eastAsia="zh-SG"/>
              </w:rPr>
              <w:t>17</w:t>
            </w:r>
          </w:p>
        </w:tc>
        <w:tc>
          <w:tcPr>
            <w:tcW w:w="1934" w:type="dxa"/>
            <w:vMerge/>
            <w:vAlign w:val="center"/>
          </w:tcPr>
          <w:p w:rsidR="000E5B7C" w:rsidRPr="00396881" w:rsidRDefault="000E5B7C" w:rsidP="0079767E">
            <w:pPr>
              <w:rPr>
                <w:rFonts w:ascii="Arial" w:hAnsi="Arial" w:cs="Arial"/>
                <w:b/>
                <w:bCs/>
                <w:sz w:val="16"/>
                <w:szCs w:val="16"/>
                <w:lang w:val="en-AU"/>
              </w:rPr>
            </w:pPr>
          </w:p>
        </w:tc>
        <w:tc>
          <w:tcPr>
            <w:tcW w:w="5245" w:type="dxa"/>
            <w:vAlign w:val="center"/>
          </w:tcPr>
          <w:p w:rsidR="000E5B7C" w:rsidRPr="00396881" w:rsidRDefault="000E5B7C" w:rsidP="000E5B7C">
            <w:pPr>
              <w:pStyle w:val="VCAAtablecondensedbullet1"/>
              <w:numPr>
                <w:ilvl w:val="0"/>
                <w:numId w:val="10"/>
              </w:numPr>
              <w:ind w:left="317" w:hanging="317"/>
            </w:pPr>
            <w:r w:rsidRPr="008122EC">
              <w:rPr>
                <w:b/>
              </w:rPr>
              <w:t xml:space="preserve">Production of light from matter </w:t>
            </w:r>
            <w:r w:rsidRPr="008122EC">
              <w:t>(light production in lasers, synchrotrons, LEDs and incandescent lights)</w:t>
            </w:r>
          </w:p>
        </w:tc>
        <w:tc>
          <w:tcPr>
            <w:tcW w:w="6378" w:type="dxa"/>
            <w:vAlign w:val="center"/>
          </w:tcPr>
          <w:p w:rsidR="000E5B7C" w:rsidRDefault="000E5B7C" w:rsidP="000E5B7C">
            <w:pPr>
              <w:pStyle w:val="VCAAtablecondensedbullet1"/>
              <w:numPr>
                <w:ilvl w:val="0"/>
                <w:numId w:val="10"/>
              </w:numPr>
              <w:ind w:left="317" w:hanging="317"/>
            </w:pPr>
            <w:r>
              <w:t>Investigation: triggering voltage for different coloured LEDs</w:t>
            </w:r>
          </w:p>
          <w:p w:rsidR="000E5B7C" w:rsidRPr="006C24CD" w:rsidRDefault="000E5B7C" w:rsidP="000E5B7C">
            <w:pPr>
              <w:pStyle w:val="VCAAtablecondensedbullet1"/>
              <w:numPr>
                <w:ilvl w:val="0"/>
                <w:numId w:val="10"/>
              </w:numPr>
              <w:ind w:left="317" w:hanging="317"/>
            </w:pPr>
            <w:r w:rsidRPr="006C24CD">
              <w:t>Investigation: factors that affect the flashing of an LED</w:t>
            </w:r>
          </w:p>
        </w:tc>
      </w:tr>
      <w:tr w:rsidR="000E5B7C" w:rsidRPr="00396881" w:rsidTr="0079767E">
        <w:trPr>
          <w:trHeight w:val="139"/>
        </w:trPr>
        <w:tc>
          <w:tcPr>
            <w:tcW w:w="760" w:type="dxa"/>
            <w:vAlign w:val="center"/>
          </w:tcPr>
          <w:p w:rsidR="000E5B7C" w:rsidRPr="00396881" w:rsidRDefault="000E5B7C" w:rsidP="0079767E">
            <w:pPr>
              <w:pStyle w:val="VCAAtablecondensed"/>
              <w:jc w:val="center"/>
              <w:rPr>
                <w:rFonts w:eastAsia="SimSun"/>
                <w:lang w:val="en-AU" w:eastAsia="zh-SG"/>
              </w:rPr>
            </w:pPr>
            <w:r w:rsidRPr="00396881">
              <w:rPr>
                <w:rFonts w:eastAsia="SimSun" w:hint="eastAsia"/>
                <w:lang w:val="en-AU" w:eastAsia="zh-SG"/>
              </w:rPr>
              <w:t>18</w:t>
            </w:r>
          </w:p>
        </w:tc>
        <w:tc>
          <w:tcPr>
            <w:tcW w:w="13557" w:type="dxa"/>
            <w:gridSpan w:val="3"/>
            <w:vMerge w:val="restart"/>
            <w:vAlign w:val="center"/>
          </w:tcPr>
          <w:p w:rsidR="000E5B7C" w:rsidRPr="00396881" w:rsidRDefault="000E5B7C" w:rsidP="0079767E">
            <w:pPr>
              <w:pStyle w:val="VCAAtablecondensed"/>
              <w:jc w:val="center"/>
              <w:rPr>
                <w:b/>
                <w:lang w:val="en-AU" w:eastAsia="zh-SG"/>
              </w:rPr>
            </w:pPr>
            <w:r w:rsidRPr="00396881">
              <w:rPr>
                <w:rFonts w:hint="eastAsia"/>
                <w:b/>
                <w:lang w:val="en-AU" w:eastAsia="zh-SG"/>
              </w:rPr>
              <w:t>U</w:t>
            </w:r>
            <w:r w:rsidRPr="00396881">
              <w:rPr>
                <w:b/>
                <w:lang w:val="en-AU"/>
              </w:rPr>
              <w:t>nit revision</w:t>
            </w:r>
          </w:p>
        </w:tc>
      </w:tr>
      <w:tr w:rsidR="000E5B7C" w:rsidRPr="00396881" w:rsidTr="0079767E">
        <w:trPr>
          <w:trHeight w:val="139"/>
        </w:trPr>
        <w:tc>
          <w:tcPr>
            <w:tcW w:w="760" w:type="dxa"/>
            <w:vAlign w:val="center"/>
          </w:tcPr>
          <w:p w:rsidR="000E5B7C" w:rsidRPr="00396881" w:rsidRDefault="000E5B7C" w:rsidP="0079767E">
            <w:pPr>
              <w:pStyle w:val="VCAAtablecondensed"/>
              <w:jc w:val="center"/>
              <w:rPr>
                <w:rFonts w:eastAsia="SimSun"/>
                <w:lang w:val="en-AU" w:eastAsia="zh-SG"/>
              </w:rPr>
            </w:pPr>
            <w:r w:rsidRPr="00396881">
              <w:rPr>
                <w:rFonts w:eastAsia="SimSun" w:hint="eastAsia"/>
                <w:lang w:val="en-AU" w:eastAsia="zh-SG"/>
              </w:rPr>
              <w:t>19</w:t>
            </w:r>
          </w:p>
        </w:tc>
        <w:tc>
          <w:tcPr>
            <w:tcW w:w="13557" w:type="dxa"/>
            <w:gridSpan w:val="3"/>
            <w:vMerge/>
            <w:vAlign w:val="center"/>
          </w:tcPr>
          <w:p w:rsidR="000E5B7C" w:rsidRPr="00396881" w:rsidRDefault="000E5B7C" w:rsidP="0079767E">
            <w:pPr>
              <w:rPr>
                <w:rFonts w:ascii="Arial" w:hAnsi="Arial" w:cs="Arial"/>
                <w:sz w:val="16"/>
                <w:szCs w:val="16"/>
                <w:lang w:val="en-AU"/>
              </w:rPr>
            </w:pPr>
          </w:p>
        </w:tc>
      </w:tr>
    </w:tbl>
    <w:p w:rsidR="00A8271F" w:rsidRPr="00AC3EE8" w:rsidRDefault="00A8271F" w:rsidP="00A8271F">
      <w:pPr>
        <w:pStyle w:val="VCAAbody"/>
        <w:rPr>
          <w:rFonts w:eastAsia="SimSun"/>
          <w:color w:val="auto"/>
          <w:lang w:val="en-AU" w:eastAsia="zh-SG"/>
        </w:rPr>
      </w:pPr>
    </w:p>
    <w:sectPr w:rsidR="00A8271F" w:rsidRPr="00AC3EE8" w:rsidSect="00D3388E">
      <w:headerReference w:type="even" r:id="rId11"/>
      <w:headerReference w:type="default" r:id="rId12"/>
      <w:footerReference w:type="even" r:id="rId13"/>
      <w:footerReference w:type="default" r:id="rId14"/>
      <w:headerReference w:type="first" r:id="rId15"/>
      <w:footerReference w:type="first" r:id="rId16"/>
      <w:type w:val="continuous"/>
      <w:pgSz w:w="16840" w:h="11907" w:orient="landscape" w:code="9"/>
      <w:pgMar w:top="1134" w:right="1134" w:bottom="1134" w:left="1134" w:header="5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E0C" w:rsidRDefault="00042E0C" w:rsidP="00304EA1">
      <w:pPr>
        <w:spacing w:after="0" w:line="240" w:lineRule="auto"/>
      </w:pPr>
      <w:r>
        <w:separator/>
      </w:r>
    </w:p>
  </w:endnote>
  <w:endnote w:type="continuationSeparator" w:id="0">
    <w:p w:rsidR="00042E0C" w:rsidRDefault="00042E0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7EF" w:rsidRDefault="00C70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0C" w:rsidRPr="00243F0D" w:rsidRDefault="00042E0C" w:rsidP="00D3388E">
    <w:pPr>
      <w:pStyle w:val="VCAAcaptionsandfootnotes"/>
    </w:pPr>
    <w:r>
      <w:rPr>
        <w:color w:val="999999" w:themeColor="accent2"/>
      </w:rPr>
      <w:t xml:space="preserve">© </w:t>
    </w:r>
    <w:hyperlink r:id="rId1" w:history="1">
      <w:r>
        <w:rPr>
          <w:rStyle w:val="Hyperlink"/>
        </w:rPr>
        <w:t>VCAA</w:t>
      </w:r>
    </w:hyperlink>
    <w:r w:rsidRPr="00970580">
      <w:t xml:space="preserve"> </w:t>
    </w:r>
    <w:r w:rsidR="006202F9">
      <w:t>2017</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C707EF">
      <w:rPr>
        <w:noProof/>
      </w:rPr>
      <w:t>2</w:t>
    </w:r>
    <w:r w:rsidRPr="00B4195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0C" w:rsidRDefault="00042E0C" w:rsidP="00D3388E">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t>2017</w:t>
    </w:r>
    <w:r>
      <w:ptab w:relativeTo="margin" w:alignment="right" w:leader="none"/>
    </w:r>
    <w:r>
      <w:rPr>
        <w:noProof/>
        <w:lang w:val="en-AU" w:eastAsia="en-AU"/>
      </w:rPr>
      <w:drawing>
        <wp:inline distT="0" distB="0" distL="0" distR="0" wp14:anchorId="1A633EE7" wp14:editId="6C70DEBC">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E0C" w:rsidRDefault="00042E0C" w:rsidP="00304EA1">
      <w:pPr>
        <w:spacing w:after="0" w:line="240" w:lineRule="auto"/>
      </w:pPr>
      <w:r>
        <w:separator/>
      </w:r>
    </w:p>
  </w:footnote>
  <w:footnote w:type="continuationSeparator" w:id="0">
    <w:p w:rsidR="00042E0C" w:rsidRDefault="00042E0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7EF" w:rsidRDefault="00C70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0C" w:rsidRPr="00D86DE4" w:rsidRDefault="00042E0C" w:rsidP="007B4E0D">
    <w:pPr>
      <w:pStyle w:val="VCAAcaptionsandfootnotes"/>
      <w:tabs>
        <w:tab w:val="right" w:pos="14317"/>
      </w:tabs>
      <w:rPr>
        <w:color w:val="999999" w:themeColor="accent2"/>
      </w:rPr>
    </w:pPr>
    <w:r>
      <w:rPr>
        <w:color w:val="999999" w:themeColor="accent2"/>
        <w:lang w:val="en-AU"/>
      </w:rPr>
      <w:t xml:space="preserve">VCE </w:t>
    </w:r>
    <w:r w:rsidR="00095202">
      <w:rPr>
        <w:color w:val="999999" w:themeColor="accent2"/>
        <w:lang w:val="en-AU"/>
      </w:rPr>
      <w:t>Physics</w:t>
    </w:r>
    <w:r>
      <w:rPr>
        <w:color w:val="999999" w:themeColor="accent2"/>
        <w:lang w:val="en-AU"/>
      </w:rPr>
      <w:t xml:space="preserve"> Units 1 and 2: 2016–202</w:t>
    </w:r>
    <w:r w:rsidR="00C707EF">
      <w:rPr>
        <w:color w:val="999999" w:themeColor="accent2"/>
        <w:lang w:val="en-AU"/>
      </w:rPr>
      <w:t>2</w:t>
    </w:r>
    <w:r>
      <w:rPr>
        <w:color w:val="999999" w:themeColor="accent2"/>
        <w:lang w:val="en-AU"/>
      </w:rPr>
      <w:t xml:space="preserve">; Units 3 and 4: </w:t>
    </w:r>
    <w:r>
      <w:rPr>
        <w:color w:val="999999" w:themeColor="accent2"/>
        <w:lang w:val="en-AU"/>
      </w:rPr>
      <w:t>2017–202</w:t>
    </w:r>
    <w:r w:rsidR="00C707EF">
      <w:rPr>
        <w:color w:val="999999" w:themeColor="accent2"/>
        <w:lang w:val="en-AU"/>
      </w:rPr>
      <w:t>2</w:t>
    </w:r>
    <w:bookmarkStart w:id="3" w:name="_GoBack"/>
    <w:bookmarkEnd w:id="3"/>
    <w:r>
      <w:rPr>
        <w:color w:val="999999" w:themeColor="accent2"/>
        <w:lang w:val="en-AU"/>
      </w:rPr>
      <w:tab/>
      <w:t>SAMPLE TEACHING PLAN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0C" w:rsidRPr="009370BC" w:rsidRDefault="00042E0C" w:rsidP="00D3388E">
    <w:pPr>
      <w:spacing w:after="0"/>
    </w:pPr>
    <w:r w:rsidRPr="007B4E0D">
      <w:rPr>
        <w:color w:val="999999" w:themeColor="accent2"/>
        <w:sz w:val="18"/>
        <w:szCs w:val="18"/>
        <w:lang w:val="en-AU"/>
      </w:rPr>
      <w:t xml:space="preserve">VCE </w:t>
    </w:r>
    <w:r w:rsidR="00095202">
      <w:rPr>
        <w:color w:val="999999" w:themeColor="accent2"/>
        <w:sz w:val="18"/>
        <w:szCs w:val="18"/>
        <w:lang w:val="en-AU"/>
      </w:rPr>
      <w:t>Physics</w:t>
    </w:r>
    <w:r w:rsidRPr="007B4E0D">
      <w:rPr>
        <w:color w:val="999999" w:themeColor="accent2"/>
        <w:sz w:val="18"/>
        <w:szCs w:val="18"/>
        <w:lang w:val="en-AU"/>
      </w:rPr>
      <w:t xml:space="preserve"> Units 1 and 2: 2016–202</w:t>
    </w:r>
    <w:r w:rsidR="00C707EF">
      <w:rPr>
        <w:color w:val="999999" w:themeColor="accent2"/>
        <w:sz w:val="18"/>
        <w:szCs w:val="18"/>
        <w:lang w:val="en-AU"/>
      </w:rPr>
      <w:t>2</w:t>
    </w:r>
    <w:r w:rsidRPr="007B4E0D">
      <w:rPr>
        <w:color w:val="999999" w:themeColor="accent2"/>
        <w:sz w:val="18"/>
        <w:szCs w:val="18"/>
        <w:lang w:val="en-AU"/>
      </w:rPr>
      <w:t>; Units 3 and 4: 2017–202</w:t>
    </w:r>
    <w:r w:rsidR="00C707EF">
      <w:rPr>
        <w:color w:val="999999" w:themeColor="accent2"/>
        <w:sz w:val="18"/>
        <w:szCs w:val="18"/>
        <w:lang w:val="en-AU"/>
      </w:rPr>
      <w:t>2</w:t>
    </w:r>
    <w:r w:rsidRPr="007B4E0D">
      <w:rPr>
        <w:sz w:val="18"/>
        <w:szCs w:val="18"/>
      </w:rPr>
      <w:ptab w:relativeTo="margin" w:alignment="right" w:leader="none"/>
    </w:r>
    <w:r>
      <w:rPr>
        <w:noProof/>
        <w:lang w:val="en-AU" w:eastAsia="en-AU"/>
      </w:rPr>
      <w:drawing>
        <wp:inline distT="0" distB="0" distL="0" distR="0" wp14:anchorId="342AED3A" wp14:editId="6DDB8AA8">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767"/>
    <w:multiLevelType w:val="hybridMultilevel"/>
    <w:tmpl w:val="97205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1F074B"/>
    <w:multiLevelType w:val="hybridMultilevel"/>
    <w:tmpl w:val="5B82F2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3"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6DA6602"/>
    <w:multiLevelType w:val="hybridMultilevel"/>
    <w:tmpl w:val="8BD4D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6F327CC"/>
    <w:multiLevelType w:val="hybridMultilevel"/>
    <w:tmpl w:val="E42E6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6" w15:restartNumberingAfterBreak="0">
    <w:nsid w:val="4CB74EF0"/>
    <w:multiLevelType w:val="hybridMultilevel"/>
    <w:tmpl w:val="16AC2122"/>
    <w:lvl w:ilvl="0" w:tplc="6748BBE0">
      <w:start w:val="1"/>
      <w:numFmt w:val="bullet"/>
      <w:lvlText w:val=""/>
      <w:lvlJc w:val="left"/>
      <w:pPr>
        <w:ind w:left="1494" w:hanging="360"/>
      </w:pPr>
      <w:rPr>
        <w:rFonts w:ascii="Symbol" w:hAnsi="Symbol" w:hint="default"/>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3"/>
  </w:num>
  <w:num w:numId="4">
    <w:abstractNumId w:val="1"/>
  </w:num>
  <w:num w:numId="5">
    <w:abstractNumId w:val="8"/>
  </w:num>
  <w:num w:numId="6">
    <w:abstractNumId w:val="2"/>
  </w:num>
  <w:num w:numId="7">
    <w:abstractNumId w:val="4"/>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1F"/>
    <w:rsid w:val="00027228"/>
    <w:rsid w:val="00042E0C"/>
    <w:rsid w:val="0005780E"/>
    <w:rsid w:val="00095202"/>
    <w:rsid w:val="000A71F7"/>
    <w:rsid w:val="000E5B7C"/>
    <w:rsid w:val="000F09E4"/>
    <w:rsid w:val="000F16FD"/>
    <w:rsid w:val="00115F4B"/>
    <w:rsid w:val="00164D7A"/>
    <w:rsid w:val="00180973"/>
    <w:rsid w:val="001E5ED4"/>
    <w:rsid w:val="002233AF"/>
    <w:rsid w:val="002279BA"/>
    <w:rsid w:val="002329F3"/>
    <w:rsid w:val="00243F0D"/>
    <w:rsid w:val="002647BB"/>
    <w:rsid w:val="00265330"/>
    <w:rsid w:val="002754C1"/>
    <w:rsid w:val="002841C8"/>
    <w:rsid w:val="0028516B"/>
    <w:rsid w:val="002C6F90"/>
    <w:rsid w:val="00302FB8"/>
    <w:rsid w:val="00304EA1"/>
    <w:rsid w:val="00314D81"/>
    <w:rsid w:val="00316AB0"/>
    <w:rsid w:val="00322FC6"/>
    <w:rsid w:val="00372723"/>
    <w:rsid w:val="00391986"/>
    <w:rsid w:val="00400A2A"/>
    <w:rsid w:val="00416B45"/>
    <w:rsid w:val="00417AA3"/>
    <w:rsid w:val="00440B32"/>
    <w:rsid w:val="0046078D"/>
    <w:rsid w:val="004A2ED8"/>
    <w:rsid w:val="004F5BDA"/>
    <w:rsid w:val="0051631E"/>
    <w:rsid w:val="00536E80"/>
    <w:rsid w:val="00566029"/>
    <w:rsid w:val="005923CB"/>
    <w:rsid w:val="005B391B"/>
    <w:rsid w:val="005D3D78"/>
    <w:rsid w:val="005E2EF0"/>
    <w:rsid w:val="006202F9"/>
    <w:rsid w:val="00656B26"/>
    <w:rsid w:val="0067580F"/>
    <w:rsid w:val="00693FFD"/>
    <w:rsid w:val="006D2159"/>
    <w:rsid w:val="006F787C"/>
    <w:rsid w:val="00702636"/>
    <w:rsid w:val="00724507"/>
    <w:rsid w:val="00751217"/>
    <w:rsid w:val="0076106A"/>
    <w:rsid w:val="00773E6C"/>
    <w:rsid w:val="007B186E"/>
    <w:rsid w:val="007B4E0D"/>
    <w:rsid w:val="00813C37"/>
    <w:rsid w:val="008154B5"/>
    <w:rsid w:val="00823962"/>
    <w:rsid w:val="00834226"/>
    <w:rsid w:val="00852719"/>
    <w:rsid w:val="00860115"/>
    <w:rsid w:val="0088783C"/>
    <w:rsid w:val="008E2E7F"/>
    <w:rsid w:val="009370BC"/>
    <w:rsid w:val="009818F7"/>
    <w:rsid w:val="0098739B"/>
    <w:rsid w:val="00A17661"/>
    <w:rsid w:val="00A24B2D"/>
    <w:rsid w:val="00A30AF1"/>
    <w:rsid w:val="00A40966"/>
    <w:rsid w:val="00A51560"/>
    <w:rsid w:val="00A8271F"/>
    <w:rsid w:val="00A921E0"/>
    <w:rsid w:val="00B0738F"/>
    <w:rsid w:val="00B26601"/>
    <w:rsid w:val="00B41951"/>
    <w:rsid w:val="00B53229"/>
    <w:rsid w:val="00B62480"/>
    <w:rsid w:val="00B81B70"/>
    <w:rsid w:val="00BB5A65"/>
    <w:rsid w:val="00BD0724"/>
    <w:rsid w:val="00BE1A80"/>
    <w:rsid w:val="00BE5521"/>
    <w:rsid w:val="00C53263"/>
    <w:rsid w:val="00C707EF"/>
    <w:rsid w:val="00C75F1D"/>
    <w:rsid w:val="00C94A8B"/>
    <w:rsid w:val="00CC1EDB"/>
    <w:rsid w:val="00CC4094"/>
    <w:rsid w:val="00D3388E"/>
    <w:rsid w:val="00D338E4"/>
    <w:rsid w:val="00D51947"/>
    <w:rsid w:val="00D532F0"/>
    <w:rsid w:val="00D77413"/>
    <w:rsid w:val="00D82759"/>
    <w:rsid w:val="00D86DE4"/>
    <w:rsid w:val="00DC21C3"/>
    <w:rsid w:val="00DD6FD7"/>
    <w:rsid w:val="00E23F1D"/>
    <w:rsid w:val="00E36361"/>
    <w:rsid w:val="00E55AE9"/>
    <w:rsid w:val="00E817EB"/>
    <w:rsid w:val="00E90660"/>
    <w:rsid w:val="00F40D53"/>
    <w:rsid w:val="00F4525C"/>
    <w:rsid w:val="00F46E00"/>
    <w:rsid w:val="00FC11C4"/>
    <w:rsid w:val="00FC3909"/>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3FE8A8"/>
  <w15:docId w15:val="{AD6B47C9-6DBB-40F9-94D6-DF9267D4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E5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A8271F"/>
    <w:pPr>
      <w:ind w:left="720"/>
      <w:contextualSpacing/>
    </w:pPr>
    <w:rPr>
      <w:lang w:val="en-AU"/>
    </w:rPr>
  </w:style>
  <w:style w:type="paragraph" w:customStyle="1" w:styleId="VCAAtablecondensedbullet1">
    <w:name w:val="VCAA table condensed bullet1"/>
    <w:basedOn w:val="VCAAtablecondensedbullet"/>
    <w:qFormat/>
    <w:rsid w:val="00E90660"/>
    <w:pPr>
      <w:tabs>
        <w:tab w:val="clear" w:pos="425"/>
        <w:tab w:val="left" w:pos="340"/>
      </w:tabs>
      <w:ind w:left="720" w:hanging="36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1451D-9A85-4658-B84E-616C23BE23FB}">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A265794-92F0-4E84-AAAE-C32EBA0D1EDF}">
  <ds:schemaRefs>
    <ds:schemaRef ds:uri="http://schemas.microsoft.com/sharepoint/v3/contenttype/forms"/>
  </ds:schemaRefs>
</ds:datastoreItem>
</file>

<file path=customXml/itemProps3.xml><?xml version="1.0" encoding="utf-8"?>
<ds:datastoreItem xmlns:ds="http://schemas.openxmlformats.org/officeDocument/2006/customXml" ds:itemID="{62F15179-5281-42D8-93C9-FDAA9CF5D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022214-FDBC-4D85-B2B7-414C1B36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VCE Physics: Sample teaching plan</vt:lpstr>
    </vt:vector>
  </TitlesOfParts>
  <Company>Victorian Curriculum and Assessment Authority</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Physics: Sample teaching plan</dc:title>
  <dc:subject>Physics</dc:subject>
  <dc:creator>Coleman, Julie J</dc:creator>
  <cp:keywords>Physics, sample, teaching, plan, coursework, fieldwork</cp:keywords>
  <cp:lastModifiedBy>Coleman, Julie J</cp:lastModifiedBy>
  <cp:revision>3</cp:revision>
  <cp:lastPrinted>2015-05-15T02:35:00Z</cp:lastPrinted>
  <dcterms:created xsi:type="dcterms:W3CDTF">2020-07-13T04:21:00Z</dcterms:created>
  <dcterms:modified xsi:type="dcterms:W3CDTF">2020-07-13T04:34:00Z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