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4D341" w14:textId="044D8690" w:rsidR="00F4525C" w:rsidRDefault="004214B5" w:rsidP="004214B5">
      <w:pPr>
        <w:pStyle w:val="VCAADocumenttitle"/>
        <w:spacing w:before="240" w:after="240"/>
      </w:pPr>
      <w:r>
        <w:t>VCE Theatr</w:t>
      </w:r>
      <w:r w:rsidR="00F4525C" w:rsidRPr="00BD2B91">
        <w:t>e</w:t>
      </w:r>
      <w:r>
        <w:t xml:space="preserve"> Studies</w:t>
      </w:r>
      <w:r>
        <w:br/>
        <w:t>Advice for teachers 2019–202</w:t>
      </w:r>
      <w:r w:rsidR="001C47AC">
        <w:t>4</w:t>
      </w:r>
      <w:bookmarkStart w:id="0" w:name="_GoBack"/>
      <w:bookmarkEnd w:id="0"/>
    </w:p>
    <w:p w14:paraId="64C4D342" w14:textId="482556A0" w:rsidR="00243F0D" w:rsidRPr="00823962" w:rsidRDefault="004214B5" w:rsidP="004214B5">
      <w:pPr>
        <w:pStyle w:val="VCAAHeading1"/>
        <w:spacing w:before="120" w:after="120"/>
      </w:pPr>
      <w:bookmarkStart w:id="1" w:name="TemplateOverview"/>
      <w:bookmarkEnd w:id="1"/>
      <w:r>
        <w:t>Minutes – (</w:t>
      </w:r>
      <w:r w:rsidRPr="004214B5">
        <w:rPr>
          <w:color w:val="FF0000"/>
        </w:rPr>
        <w:t>insert title of work</w:t>
      </w:r>
      <w:r>
        <w:t>) Production meeting</w:t>
      </w:r>
    </w:p>
    <w:p w14:paraId="0585812D" w14:textId="3FBDD159" w:rsidR="004214B5" w:rsidRPr="004214B5" w:rsidRDefault="004214B5" w:rsidP="004214B5">
      <w:pPr>
        <w:pStyle w:val="VCAAbody"/>
        <w:spacing w:before="0" w:after="0"/>
        <w:rPr>
          <w:b/>
        </w:rPr>
      </w:pPr>
      <w:r w:rsidRPr="004214B5">
        <w:rPr>
          <w:b/>
        </w:rPr>
        <w:t>Date:</w:t>
      </w:r>
    </w:p>
    <w:p w14:paraId="64C4D343" w14:textId="726C50EA" w:rsidR="002754C1" w:rsidRPr="004214B5" w:rsidRDefault="004214B5" w:rsidP="004214B5">
      <w:pPr>
        <w:pStyle w:val="VCAAbody"/>
        <w:spacing w:after="0"/>
        <w:rPr>
          <w:b/>
        </w:rPr>
      </w:pPr>
      <w:r w:rsidRPr="004214B5">
        <w:rPr>
          <w:b/>
        </w:rPr>
        <w:t>Venue:</w:t>
      </w:r>
    </w:p>
    <w:p w14:paraId="64C4D34D" w14:textId="40692601" w:rsidR="00302FB8" w:rsidRDefault="00302FB8" w:rsidP="004214B5">
      <w:pPr>
        <w:pStyle w:val="VCAAbody"/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214B5" w14:paraId="0F245638" w14:textId="77777777" w:rsidTr="004214B5">
        <w:tc>
          <w:tcPr>
            <w:tcW w:w="9629" w:type="dxa"/>
          </w:tcPr>
          <w:p w14:paraId="4FDFC2AE" w14:textId="77777777" w:rsidR="004214B5" w:rsidRDefault="004214B5" w:rsidP="004214B5">
            <w:pPr>
              <w:pStyle w:val="VCAAtablecondensed"/>
            </w:pPr>
            <w:r>
              <w:t>PERSONNEL IN ATTENDANCE</w:t>
            </w:r>
          </w:p>
          <w:p w14:paraId="25A6E823" w14:textId="40DF417A" w:rsidR="004214B5" w:rsidRDefault="004214B5" w:rsidP="004214B5">
            <w:pPr>
              <w:pStyle w:val="VCAAtablecondensed"/>
            </w:pPr>
          </w:p>
        </w:tc>
      </w:tr>
      <w:tr w:rsidR="004214B5" w14:paraId="72AA1D74" w14:textId="77777777" w:rsidTr="004214B5">
        <w:tc>
          <w:tcPr>
            <w:tcW w:w="9629" w:type="dxa"/>
          </w:tcPr>
          <w:p w14:paraId="682759ED" w14:textId="77777777" w:rsidR="004214B5" w:rsidRDefault="004214B5" w:rsidP="004214B5">
            <w:pPr>
              <w:pStyle w:val="VCAAtablecondensed"/>
            </w:pPr>
            <w:r>
              <w:t>APOLOGIES</w:t>
            </w:r>
          </w:p>
          <w:p w14:paraId="000C4B1C" w14:textId="563C737D" w:rsidR="004214B5" w:rsidRDefault="004214B5" w:rsidP="004214B5">
            <w:pPr>
              <w:pStyle w:val="VCAAtablecondensed"/>
            </w:pPr>
          </w:p>
        </w:tc>
      </w:tr>
    </w:tbl>
    <w:p w14:paraId="1CE3DE17" w14:textId="48B1B8EE" w:rsidR="004214B5" w:rsidRDefault="004214B5" w:rsidP="004214B5">
      <w:pPr>
        <w:pStyle w:val="VCAAbody"/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4214B5" w14:paraId="25176BFA" w14:textId="77777777" w:rsidTr="004214B5">
        <w:tc>
          <w:tcPr>
            <w:tcW w:w="2407" w:type="dxa"/>
          </w:tcPr>
          <w:p w14:paraId="598E051A" w14:textId="3BA68391" w:rsidR="004214B5" w:rsidRDefault="004214B5" w:rsidP="004214B5">
            <w:pPr>
              <w:pStyle w:val="VCAAtablecondensed"/>
            </w:pPr>
            <w:r>
              <w:t>MEETING OPEN</w:t>
            </w:r>
          </w:p>
        </w:tc>
        <w:tc>
          <w:tcPr>
            <w:tcW w:w="2407" w:type="dxa"/>
          </w:tcPr>
          <w:p w14:paraId="3866A68A" w14:textId="3932CA81" w:rsidR="004214B5" w:rsidRDefault="004214B5" w:rsidP="004214B5">
            <w:pPr>
              <w:pStyle w:val="VCAAtablecondensed"/>
            </w:pPr>
            <w:r w:rsidRPr="004214B5">
              <w:rPr>
                <w:color w:val="FF0000"/>
              </w:rPr>
              <w:t>Insert time</w:t>
            </w:r>
          </w:p>
        </w:tc>
        <w:tc>
          <w:tcPr>
            <w:tcW w:w="2407" w:type="dxa"/>
          </w:tcPr>
          <w:p w14:paraId="550FCBC8" w14:textId="73273920" w:rsidR="004214B5" w:rsidRDefault="004214B5" w:rsidP="004214B5">
            <w:pPr>
              <w:pStyle w:val="VCAAtablecondensed"/>
            </w:pPr>
            <w:r>
              <w:t>MEETING CLOSED</w:t>
            </w:r>
          </w:p>
        </w:tc>
        <w:tc>
          <w:tcPr>
            <w:tcW w:w="2408" w:type="dxa"/>
          </w:tcPr>
          <w:p w14:paraId="2665A92A" w14:textId="39E4A7E0" w:rsidR="004214B5" w:rsidRDefault="004214B5" w:rsidP="004214B5">
            <w:pPr>
              <w:pStyle w:val="VCAAtablecondensed"/>
            </w:pPr>
            <w:r w:rsidRPr="004214B5">
              <w:rPr>
                <w:color w:val="FF0000"/>
              </w:rPr>
              <w:t>Insert time</w:t>
            </w:r>
          </w:p>
        </w:tc>
      </w:tr>
    </w:tbl>
    <w:p w14:paraId="65106883" w14:textId="2DE01DDC" w:rsidR="004214B5" w:rsidRDefault="004214B5" w:rsidP="004214B5">
      <w:pPr>
        <w:pStyle w:val="VCAAbody"/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2404"/>
      </w:tblGrid>
      <w:tr w:rsidR="004214B5" w14:paraId="3F785C47" w14:textId="77777777" w:rsidTr="004214B5">
        <w:tc>
          <w:tcPr>
            <w:tcW w:w="7225" w:type="dxa"/>
          </w:tcPr>
          <w:p w14:paraId="5587FC95" w14:textId="536AD817" w:rsidR="004214B5" w:rsidRPr="004214B5" w:rsidRDefault="004214B5" w:rsidP="004214B5">
            <w:pPr>
              <w:pStyle w:val="VCAAtablecondensed"/>
              <w:rPr>
                <w:b/>
              </w:rPr>
            </w:pPr>
            <w:r w:rsidRPr="004214B5">
              <w:rPr>
                <w:b/>
              </w:rPr>
              <w:t>MINUTES</w:t>
            </w:r>
          </w:p>
        </w:tc>
        <w:tc>
          <w:tcPr>
            <w:tcW w:w="2404" w:type="dxa"/>
          </w:tcPr>
          <w:p w14:paraId="5CF1B34C" w14:textId="03C86E2C" w:rsidR="004214B5" w:rsidRPr="004214B5" w:rsidRDefault="004214B5" w:rsidP="004214B5">
            <w:pPr>
              <w:pStyle w:val="VCAAtablecondensed"/>
              <w:rPr>
                <w:b/>
              </w:rPr>
            </w:pPr>
            <w:r w:rsidRPr="004214B5">
              <w:rPr>
                <w:b/>
              </w:rPr>
              <w:t>ACTION</w:t>
            </w:r>
          </w:p>
        </w:tc>
      </w:tr>
      <w:tr w:rsidR="005E058E" w14:paraId="70950A53" w14:textId="77777777" w:rsidTr="004214B5">
        <w:tc>
          <w:tcPr>
            <w:tcW w:w="7225" w:type="dxa"/>
            <w:vMerge w:val="restart"/>
          </w:tcPr>
          <w:p w14:paraId="177EE35F" w14:textId="77777777" w:rsidR="005E058E" w:rsidRPr="004214B5" w:rsidRDefault="005E058E" w:rsidP="004214B5">
            <w:pPr>
              <w:pStyle w:val="VCAAtablecondensed"/>
              <w:rPr>
                <w:b/>
              </w:rPr>
            </w:pPr>
            <w:r w:rsidRPr="004214B5">
              <w:rPr>
                <w:b/>
              </w:rPr>
              <w:t>SCHEDULE</w:t>
            </w:r>
          </w:p>
          <w:p w14:paraId="0778D854" w14:textId="79E575BF" w:rsidR="005E058E" w:rsidRPr="004214B5" w:rsidRDefault="005E058E" w:rsidP="004214B5">
            <w:pPr>
              <w:pStyle w:val="VCAAtablecondensed"/>
              <w:rPr>
                <w:b/>
              </w:rPr>
            </w:pPr>
            <w:r w:rsidRPr="004214B5">
              <w:rPr>
                <w:color w:val="FF0000"/>
              </w:rPr>
              <w:t>Insert information about the schedule as relevant</w:t>
            </w:r>
          </w:p>
        </w:tc>
        <w:tc>
          <w:tcPr>
            <w:tcW w:w="2404" w:type="dxa"/>
          </w:tcPr>
          <w:p w14:paraId="420FBB66" w14:textId="3E8AE786" w:rsidR="005E058E" w:rsidRPr="004214B5" w:rsidRDefault="005E058E" w:rsidP="004214B5">
            <w:pPr>
              <w:pStyle w:val="VCAAtablecondensed"/>
              <w:rPr>
                <w:b/>
              </w:rPr>
            </w:pPr>
            <w:r w:rsidRPr="004214B5">
              <w:rPr>
                <w:b/>
                <w:color w:val="FF0000"/>
              </w:rPr>
              <w:t>XX</w:t>
            </w:r>
            <w:r w:rsidRPr="004214B5">
              <w:rPr>
                <w:b/>
              </w:rPr>
              <w:t xml:space="preserve"> </w:t>
            </w:r>
            <w:r w:rsidRPr="005E058E">
              <w:t>to update schedule</w:t>
            </w:r>
          </w:p>
        </w:tc>
      </w:tr>
      <w:tr w:rsidR="005E058E" w14:paraId="2DB7B877" w14:textId="77777777" w:rsidTr="004214B5">
        <w:tc>
          <w:tcPr>
            <w:tcW w:w="7225" w:type="dxa"/>
            <w:vMerge/>
          </w:tcPr>
          <w:p w14:paraId="20B9FCED" w14:textId="3825A6DB" w:rsidR="005E058E" w:rsidRDefault="005E058E" w:rsidP="004214B5">
            <w:pPr>
              <w:pStyle w:val="VCAAtablecondensed"/>
            </w:pPr>
          </w:p>
        </w:tc>
        <w:tc>
          <w:tcPr>
            <w:tcW w:w="2404" w:type="dxa"/>
          </w:tcPr>
          <w:p w14:paraId="1A28E3CC" w14:textId="77777777" w:rsidR="005E058E" w:rsidRDefault="005E058E" w:rsidP="004214B5">
            <w:pPr>
              <w:pStyle w:val="VCAAtablecondensed"/>
            </w:pPr>
          </w:p>
        </w:tc>
      </w:tr>
      <w:tr w:rsidR="005E058E" w14:paraId="030FAACF" w14:textId="77777777" w:rsidTr="004214B5">
        <w:tc>
          <w:tcPr>
            <w:tcW w:w="7225" w:type="dxa"/>
            <w:vMerge w:val="restart"/>
          </w:tcPr>
          <w:p w14:paraId="135491DC" w14:textId="77777777" w:rsidR="005E058E" w:rsidRPr="004214B5" w:rsidRDefault="005E058E" w:rsidP="004214B5">
            <w:pPr>
              <w:pStyle w:val="VCAAtablecondensed"/>
              <w:rPr>
                <w:b/>
              </w:rPr>
            </w:pPr>
            <w:r w:rsidRPr="004214B5">
              <w:rPr>
                <w:b/>
              </w:rPr>
              <w:t>SOUND</w:t>
            </w:r>
          </w:p>
          <w:p w14:paraId="616D199B" w14:textId="2E6C6B6E" w:rsidR="005E058E" w:rsidRPr="005E058E" w:rsidRDefault="005E058E" w:rsidP="004214B5">
            <w:pPr>
              <w:pStyle w:val="VCAAtablecondensed"/>
            </w:pPr>
            <w:r w:rsidRPr="005E058E">
              <w:rPr>
                <w:color w:val="FF0000"/>
              </w:rPr>
              <w:t>Insert information about the sound as relevant (and so on)</w:t>
            </w:r>
          </w:p>
        </w:tc>
        <w:tc>
          <w:tcPr>
            <w:tcW w:w="2404" w:type="dxa"/>
          </w:tcPr>
          <w:p w14:paraId="317C27CD" w14:textId="77777777" w:rsidR="005E058E" w:rsidRDefault="005E058E" w:rsidP="004214B5">
            <w:pPr>
              <w:pStyle w:val="VCAAtablecondensed"/>
            </w:pPr>
          </w:p>
        </w:tc>
      </w:tr>
      <w:tr w:rsidR="005E058E" w14:paraId="4BB12313" w14:textId="77777777" w:rsidTr="004214B5">
        <w:tc>
          <w:tcPr>
            <w:tcW w:w="7225" w:type="dxa"/>
            <w:vMerge/>
          </w:tcPr>
          <w:p w14:paraId="0B1877AE" w14:textId="6A7B32B1" w:rsidR="005E058E" w:rsidRPr="005E058E" w:rsidRDefault="005E058E" w:rsidP="004214B5">
            <w:pPr>
              <w:pStyle w:val="VCAAtablecondensed"/>
              <w:rPr>
                <w:b/>
              </w:rPr>
            </w:pPr>
          </w:p>
        </w:tc>
        <w:tc>
          <w:tcPr>
            <w:tcW w:w="2404" w:type="dxa"/>
          </w:tcPr>
          <w:p w14:paraId="44B415B2" w14:textId="77777777" w:rsidR="005E058E" w:rsidRDefault="005E058E" w:rsidP="004214B5">
            <w:pPr>
              <w:pStyle w:val="VCAAtablecondensed"/>
            </w:pPr>
          </w:p>
        </w:tc>
      </w:tr>
      <w:tr w:rsidR="005E058E" w14:paraId="29EC799F" w14:textId="77777777" w:rsidTr="004214B5">
        <w:tc>
          <w:tcPr>
            <w:tcW w:w="7225" w:type="dxa"/>
            <w:vMerge w:val="restart"/>
          </w:tcPr>
          <w:p w14:paraId="22581A40" w14:textId="2ACCAF24" w:rsidR="005E058E" w:rsidRPr="004214B5" w:rsidRDefault="005E058E" w:rsidP="004214B5">
            <w:pPr>
              <w:pStyle w:val="VCAAtablecondensed"/>
              <w:rPr>
                <w:b/>
              </w:rPr>
            </w:pPr>
            <w:r w:rsidRPr="004214B5">
              <w:rPr>
                <w:b/>
              </w:rPr>
              <w:t>SET</w:t>
            </w:r>
          </w:p>
        </w:tc>
        <w:tc>
          <w:tcPr>
            <w:tcW w:w="2404" w:type="dxa"/>
          </w:tcPr>
          <w:p w14:paraId="28F3BED3" w14:textId="77777777" w:rsidR="005E058E" w:rsidRDefault="005E058E" w:rsidP="004214B5">
            <w:pPr>
              <w:pStyle w:val="VCAAtablecondensed"/>
            </w:pPr>
          </w:p>
        </w:tc>
      </w:tr>
      <w:tr w:rsidR="005E058E" w14:paraId="6FDE9ABB" w14:textId="77777777" w:rsidTr="004214B5">
        <w:tc>
          <w:tcPr>
            <w:tcW w:w="7225" w:type="dxa"/>
            <w:vMerge/>
          </w:tcPr>
          <w:p w14:paraId="3E17C6E2" w14:textId="677EAFF0" w:rsidR="005E058E" w:rsidRDefault="005E058E" w:rsidP="004214B5">
            <w:pPr>
              <w:pStyle w:val="VCAAtablecondensed"/>
            </w:pPr>
          </w:p>
        </w:tc>
        <w:tc>
          <w:tcPr>
            <w:tcW w:w="2404" w:type="dxa"/>
          </w:tcPr>
          <w:p w14:paraId="31359695" w14:textId="77777777" w:rsidR="005E058E" w:rsidRDefault="005E058E" w:rsidP="004214B5">
            <w:pPr>
              <w:pStyle w:val="VCAAtablecondensed"/>
            </w:pPr>
          </w:p>
        </w:tc>
      </w:tr>
      <w:tr w:rsidR="005E058E" w14:paraId="0F822FC9" w14:textId="77777777" w:rsidTr="004214B5">
        <w:tc>
          <w:tcPr>
            <w:tcW w:w="7225" w:type="dxa"/>
            <w:vMerge w:val="restart"/>
          </w:tcPr>
          <w:p w14:paraId="04F968A1" w14:textId="56000EFB" w:rsidR="005E058E" w:rsidRPr="004214B5" w:rsidRDefault="005E058E" w:rsidP="004214B5">
            <w:pPr>
              <w:pStyle w:val="VCAAtablecondensed"/>
              <w:rPr>
                <w:b/>
              </w:rPr>
            </w:pPr>
            <w:r w:rsidRPr="004214B5">
              <w:rPr>
                <w:b/>
              </w:rPr>
              <w:t>PROPS</w:t>
            </w:r>
          </w:p>
        </w:tc>
        <w:tc>
          <w:tcPr>
            <w:tcW w:w="2404" w:type="dxa"/>
          </w:tcPr>
          <w:p w14:paraId="6F2F955E" w14:textId="77777777" w:rsidR="005E058E" w:rsidRDefault="005E058E" w:rsidP="004214B5">
            <w:pPr>
              <w:pStyle w:val="VCAAtablecondensed"/>
            </w:pPr>
          </w:p>
        </w:tc>
      </w:tr>
      <w:tr w:rsidR="005E058E" w14:paraId="118BD0EA" w14:textId="77777777" w:rsidTr="004214B5">
        <w:tc>
          <w:tcPr>
            <w:tcW w:w="7225" w:type="dxa"/>
            <w:vMerge/>
          </w:tcPr>
          <w:p w14:paraId="355CE998" w14:textId="77777777" w:rsidR="005E058E" w:rsidRDefault="005E058E" w:rsidP="004214B5">
            <w:pPr>
              <w:pStyle w:val="VCAAtablecondensed"/>
            </w:pPr>
          </w:p>
        </w:tc>
        <w:tc>
          <w:tcPr>
            <w:tcW w:w="2404" w:type="dxa"/>
          </w:tcPr>
          <w:p w14:paraId="487A2936" w14:textId="77777777" w:rsidR="005E058E" w:rsidRDefault="005E058E" w:rsidP="004214B5">
            <w:pPr>
              <w:pStyle w:val="VCAAtablecondensed"/>
            </w:pPr>
          </w:p>
        </w:tc>
      </w:tr>
      <w:tr w:rsidR="005E058E" w14:paraId="184173F6" w14:textId="77777777" w:rsidTr="004214B5">
        <w:tc>
          <w:tcPr>
            <w:tcW w:w="7225" w:type="dxa"/>
            <w:vMerge w:val="restart"/>
          </w:tcPr>
          <w:p w14:paraId="57047A1B" w14:textId="294C6AA0" w:rsidR="005E058E" w:rsidRPr="004214B5" w:rsidRDefault="005E058E" w:rsidP="004214B5">
            <w:pPr>
              <w:pStyle w:val="VCAAtablecondensed"/>
              <w:rPr>
                <w:b/>
              </w:rPr>
            </w:pPr>
            <w:r w:rsidRPr="004214B5">
              <w:rPr>
                <w:b/>
              </w:rPr>
              <w:t>COSTUME</w:t>
            </w:r>
          </w:p>
        </w:tc>
        <w:tc>
          <w:tcPr>
            <w:tcW w:w="2404" w:type="dxa"/>
          </w:tcPr>
          <w:p w14:paraId="61CD339A" w14:textId="77777777" w:rsidR="005E058E" w:rsidRDefault="005E058E" w:rsidP="004214B5">
            <w:pPr>
              <w:pStyle w:val="VCAAtablecondensed"/>
            </w:pPr>
          </w:p>
        </w:tc>
      </w:tr>
      <w:tr w:rsidR="005E058E" w14:paraId="26A2247C" w14:textId="77777777" w:rsidTr="004214B5">
        <w:tc>
          <w:tcPr>
            <w:tcW w:w="7225" w:type="dxa"/>
            <w:vMerge/>
          </w:tcPr>
          <w:p w14:paraId="498FE5C7" w14:textId="77777777" w:rsidR="005E058E" w:rsidRDefault="005E058E" w:rsidP="004214B5">
            <w:pPr>
              <w:pStyle w:val="VCAAtablecondensed"/>
            </w:pPr>
          </w:p>
        </w:tc>
        <w:tc>
          <w:tcPr>
            <w:tcW w:w="2404" w:type="dxa"/>
          </w:tcPr>
          <w:p w14:paraId="306ED305" w14:textId="77777777" w:rsidR="005E058E" w:rsidRDefault="005E058E" w:rsidP="004214B5">
            <w:pPr>
              <w:pStyle w:val="VCAAtablecondensed"/>
            </w:pPr>
          </w:p>
        </w:tc>
      </w:tr>
      <w:tr w:rsidR="005E058E" w14:paraId="64D94198" w14:textId="77777777" w:rsidTr="004214B5">
        <w:tc>
          <w:tcPr>
            <w:tcW w:w="7225" w:type="dxa"/>
            <w:vMerge w:val="restart"/>
          </w:tcPr>
          <w:p w14:paraId="44AC0B12" w14:textId="4FD8F6AB" w:rsidR="005E058E" w:rsidRPr="004214B5" w:rsidRDefault="005E058E" w:rsidP="004214B5">
            <w:pPr>
              <w:pStyle w:val="VCAAtablecondensed"/>
              <w:rPr>
                <w:b/>
              </w:rPr>
            </w:pPr>
            <w:r w:rsidRPr="004214B5">
              <w:rPr>
                <w:b/>
              </w:rPr>
              <w:t>MUSIC</w:t>
            </w:r>
          </w:p>
        </w:tc>
        <w:tc>
          <w:tcPr>
            <w:tcW w:w="2404" w:type="dxa"/>
          </w:tcPr>
          <w:p w14:paraId="17319978" w14:textId="77777777" w:rsidR="005E058E" w:rsidRDefault="005E058E" w:rsidP="004214B5">
            <w:pPr>
              <w:pStyle w:val="VCAAtablecondensed"/>
            </w:pPr>
          </w:p>
        </w:tc>
      </w:tr>
      <w:tr w:rsidR="005E058E" w14:paraId="426CBDF6" w14:textId="77777777" w:rsidTr="004214B5">
        <w:tc>
          <w:tcPr>
            <w:tcW w:w="7225" w:type="dxa"/>
            <w:vMerge/>
          </w:tcPr>
          <w:p w14:paraId="43B28F7A" w14:textId="77777777" w:rsidR="005E058E" w:rsidRDefault="005E058E" w:rsidP="004214B5">
            <w:pPr>
              <w:pStyle w:val="VCAAtablecondensed"/>
            </w:pPr>
          </w:p>
        </w:tc>
        <w:tc>
          <w:tcPr>
            <w:tcW w:w="2404" w:type="dxa"/>
          </w:tcPr>
          <w:p w14:paraId="343723FF" w14:textId="77777777" w:rsidR="005E058E" w:rsidRDefault="005E058E" w:rsidP="004214B5">
            <w:pPr>
              <w:pStyle w:val="VCAAtablecondensed"/>
            </w:pPr>
          </w:p>
        </w:tc>
      </w:tr>
      <w:tr w:rsidR="005E058E" w14:paraId="572AB4AA" w14:textId="77777777" w:rsidTr="004214B5">
        <w:tc>
          <w:tcPr>
            <w:tcW w:w="7225" w:type="dxa"/>
            <w:vMerge w:val="restart"/>
          </w:tcPr>
          <w:p w14:paraId="40067BD0" w14:textId="108311BC" w:rsidR="005E058E" w:rsidRPr="004214B5" w:rsidRDefault="005E058E" w:rsidP="004214B5">
            <w:pPr>
              <w:pStyle w:val="VCAAtablecondensed"/>
              <w:rPr>
                <w:b/>
              </w:rPr>
            </w:pPr>
            <w:r w:rsidRPr="004214B5">
              <w:rPr>
                <w:b/>
              </w:rPr>
              <w:t>LIGHTING/AV</w:t>
            </w:r>
          </w:p>
        </w:tc>
        <w:tc>
          <w:tcPr>
            <w:tcW w:w="2404" w:type="dxa"/>
          </w:tcPr>
          <w:p w14:paraId="53C8BDEB" w14:textId="77777777" w:rsidR="005E058E" w:rsidRDefault="005E058E" w:rsidP="004214B5">
            <w:pPr>
              <w:pStyle w:val="VCAAtablecondensed"/>
            </w:pPr>
          </w:p>
        </w:tc>
      </w:tr>
      <w:tr w:rsidR="005E058E" w14:paraId="03A311CC" w14:textId="77777777" w:rsidTr="004214B5">
        <w:tc>
          <w:tcPr>
            <w:tcW w:w="7225" w:type="dxa"/>
            <w:vMerge/>
          </w:tcPr>
          <w:p w14:paraId="429FC08D" w14:textId="77777777" w:rsidR="005E058E" w:rsidRDefault="005E058E" w:rsidP="004214B5">
            <w:pPr>
              <w:pStyle w:val="VCAAtablecondensed"/>
            </w:pPr>
          </w:p>
        </w:tc>
        <w:tc>
          <w:tcPr>
            <w:tcW w:w="2404" w:type="dxa"/>
          </w:tcPr>
          <w:p w14:paraId="05AAC70E" w14:textId="77777777" w:rsidR="005E058E" w:rsidRDefault="005E058E" w:rsidP="004214B5">
            <w:pPr>
              <w:pStyle w:val="VCAAtablecondensed"/>
            </w:pPr>
          </w:p>
        </w:tc>
      </w:tr>
      <w:tr w:rsidR="005E058E" w14:paraId="7A0C41CD" w14:textId="77777777" w:rsidTr="004214B5">
        <w:tc>
          <w:tcPr>
            <w:tcW w:w="7225" w:type="dxa"/>
            <w:vMerge w:val="restart"/>
          </w:tcPr>
          <w:p w14:paraId="203CFDE1" w14:textId="57BA427D" w:rsidR="005E058E" w:rsidRPr="004214B5" w:rsidRDefault="005E058E" w:rsidP="004214B5">
            <w:pPr>
              <w:pStyle w:val="VCAAtablecondensed"/>
              <w:rPr>
                <w:b/>
              </w:rPr>
            </w:pPr>
            <w:r w:rsidRPr="004214B5">
              <w:rPr>
                <w:b/>
              </w:rPr>
              <w:t>SOUND/AUDIO</w:t>
            </w:r>
          </w:p>
        </w:tc>
        <w:tc>
          <w:tcPr>
            <w:tcW w:w="2404" w:type="dxa"/>
          </w:tcPr>
          <w:p w14:paraId="5EE45E8D" w14:textId="77777777" w:rsidR="005E058E" w:rsidRDefault="005E058E" w:rsidP="004214B5">
            <w:pPr>
              <w:pStyle w:val="VCAAtablecondensed"/>
            </w:pPr>
          </w:p>
        </w:tc>
      </w:tr>
      <w:tr w:rsidR="005E058E" w14:paraId="42377F9F" w14:textId="77777777" w:rsidTr="004214B5">
        <w:tc>
          <w:tcPr>
            <w:tcW w:w="7225" w:type="dxa"/>
            <w:vMerge/>
          </w:tcPr>
          <w:p w14:paraId="088061E4" w14:textId="77777777" w:rsidR="005E058E" w:rsidRDefault="005E058E" w:rsidP="004214B5">
            <w:pPr>
              <w:pStyle w:val="VCAAtablecondensed"/>
            </w:pPr>
          </w:p>
        </w:tc>
        <w:tc>
          <w:tcPr>
            <w:tcW w:w="2404" w:type="dxa"/>
          </w:tcPr>
          <w:p w14:paraId="403812D6" w14:textId="77777777" w:rsidR="005E058E" w:rsidRDefault="005E058E" w:rsidP="004214B5">
            <w:pPr>
              <w:pStyle w:val="VCAAtablecondensed"/>
            </w:pPr>
          </w:p>
        </w:tc>
      </w:tr>
      <w:tr w:rsidR="005E058E" w14:paraId="7834E78F" w14:textId="77777777" w:rsidTr="004214B5">
        <w:tc>
          <w:tcPr>
            <w:tcW w:w="7225" w:type="dxa"/>
            <w:vMerge w:val="restart"/>
          </w:tcPr>
          <w:p w14:paraId="004C5A55" w14:textId="511CA41D" w:rsidR="005E058E" w:rsidRPr="004214B5" w:rsidRDefault="005E058E" w:rsidP="004214B5">
            <w:pPr>
              <w:pStyle w:val="VCAAtablecondensed"/>
              <w:rPr>
                <w:b/>
              </w:rPr>
            </w:pPr>
            <w:r w:rsidRPr="004214B5">
              <w:rPr>
                <w:b/>
              </w:rPr>
              <w:t>STAGE MANAGEMENT</w:t>
            </w:r>
          </w:p>
        </w:tc>
        <w:tc>
          <w:tcPr>
            <w:tcW w:w="2404" w:type="dxa"/>
          </w:tcPr>
          <w:p w14:paraId="0C3213F9" w14:textId="77777777" w:rsidR="005E058E" w:rsidRDefault="005E058E" w:rsidP="004214B5">
            <w:pPr>
              <w:pStyle w:val="VCAAtablecondensed"/>
            </w:pPr>
          </w:p>
        </w:tc>
      </w:tr>
      <w:tr w:rsidR="005E058E" w14:paraId="3ACF1B02" w14:textId="77777777" w:rsidTr="004214B5">
        <w:tc>
          <w:tcPr>
            <w:tcW w:w="7225" w:type="dxa"/>
            <w:vMerge/>
          </w:tcPr>
          <w:p w14:paraId="3F20D498" w14:textId="77777777" w:rsidR="005E058E" w:rsidRDefault="005E058E" w:rsidP="004214B5">
            <w:pPr>
              <w:pStyle w:val="VCAAtablecondensed"/>
            </w:pPr>
          </w:p>
        </w:tc>
        <w:tc>
          <w:tcPr>
            <w:tcW w:w="2404" w:type="dxa"/>
          </w:tcPr>
          <w:p w14:paraId="6988A92D" w14:textId="77777777" w:rsidR="005E058E" w:rsidRDefault="005E058E" w:rsidP="004214B5">
            <w:pPr>
              <w:pStyle w:val="VCAAtablecondensed"/>
            </w:pPr>
          </w:p>
        </w:tc>
      </w:tr>
      <w:tr w:rsidR="005E058E" w14:paraId="1AD2E896" w14:textId="77777777" w:rsidTr="004214B5">
        <w:tc>
          <w:tcPr>
            <w:tcW w:w="7225" w:type="dxa"/>
            <w:vMerge w:val="restart"/>
          </w:tcPr>
          <w:p w14:paraId="61C1B0BB" w14:textId="12F9EC5B" w:rsidR="005E058E" w:rsidRPr="005E058E" w:rsidRDefault="005E058E" w:rsidP="004214B5">
            <w:pPr>
              <w:pStyle w:val="VCAAtablecondensed"/>
              <w:rPr>
                <w:b/>
              </w:rPr>
            </w:pPr>
            <w:r w:rsidRPr="005E058E">
              <w:rPr>
                <w:b/>
              </w:rPr>
              <w:t>OTHER BUSINESS:</w:t>
            </w:r>
          </w:p>
        </w:tc>
        <w:tc>
          <w:tcPr>
            <w:tcW w:w="2404" w:type="dxa"/>
          </w:tcPr>
          <w:p w14:paraId="5EA5D46B" w14:textId="77777777" w:rsidR="005E058E" w:rsidRDefault="005E058E" w:rsidP="004214B5">
            <w:pPr>
              <w:pStyle w:val="VCAAtablecondensed"/>
            </w:pPr>
          </w:p>
        </w:tc>
      </w:tr>
      <w:tr w:rsidR="005E058E" w14:paraId="7474E23B" w14:textId="77777777" w:rsidTr="004214B5">
        <w:tc>
          <w:tcPr>
            <w:tcW w:w="7225" w:type="dxa"/>
            <w:vMerge/>
          </w:tcPr>
          <w:p w14:paraId="0E601042" w14:textId="77777777" w:rsidR="005E058E" w:rsidRDefault="005E058E" w:rsidP="004214B5">
            <w:pPr>
              <w:pStyle w:val="VCAAtablecondensed"/>
            </w:pPr>
          </w:p>
        </w:tc>
        <w:tc>
          <w:tcPr>
            <w:tcW w:w="2404" w:type="dxa"/>
          </w:tcPr>
          <w:p w14:paraId="165C7804" w14:textId="77777777" w:rsidR="005E058E" w:rsidRDefault="005E058E" w:rsidP="004214B5">
            <w:pPr>
              <w:pStyle w:val="VCAAtablecondensed"/>
            </w:pPr>
          </w:p>
        </w:tc>
      </w:tr>
    </w:tbl>
    <w:p w14:paraId="64C4D368" w14:textId="7ACD8D0B" w:rsidR="002647BB" w:rsidRPr="004214B5" w:rsidRDefault="002647BB" w:rsidP="004214B5">
      <w:pPr>
        <w:pStyle w:val="VCAAfigures"/>
        <w:spacing w:before="0" w:after="0"/>
        <w:jc w:val="left"/>
        <w:rPr>
          <w:sz w:val="12"/>
          <w:szCs w:val="12"/>
        </w:rPr>
      </w:pPr>
    </w:p>
    <w:sectPr w:rsidR="002647BB" w:rsidRPr="004214B5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4D36B" w14:textId="77777777" w:rsidR="004214B5" w:rsidRDefault="004214B5" w:rsidP="00304EA1">
      <w:pPr>
        <w:spacing w:after="0" w:line="240" w:lineRule="auto"/>
      </w:pPr>
      <w:r>
        <w:separator/>
      </w:r>
    </w:p>
  </w:endnote>
  <w:endnote w:type="continuationSeparator" w:id="0">
    <w:p w14:paraId="64C4D36C" w14:textId="77777777" w:rsidR="004214B5" w:rsidRDefault="004214B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4D370" w14:textId="13984FE5" w:rsidR="004214B5" w:rsidRPr="00243F0D" w:rsidRDefault="004214B5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5E058E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4D372" w14:textId="60E5E14D" w:rsidR="004214B5" w:rsidRDefault="004214B5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Pr="00970580">
      <w:t xml:space="preserve"> </w:t>
    </w:r>
    <w:r w:rsidR="005E058E"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C4D375" wp14:editId="64C4D376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4D369" w14:textId="77777777" w:rsidR="004214B5" w:rsidRDefault="004214B5" w:rsidP="00304EA1">
      <w:pPr>
        <w:spacing w:after="0" w:line="240" w:lineRule="auto"/>
      </w:pPr>
      <w:r>
        <w:separator/>
      </w:r>
    </w:p>
  </w:footnote>
  <w:footnote w:type="continuationSeparator" w:id="0">
    <w:p w14:paraId="64C4D36A" w14:textId="77777777" w:rsidR="004214B5" w:rsidRDefault="004214B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5EDC4A0CC4954BFCA7EA90F8D6A596A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4C4D36E" w14:textId="10A9477A" w:rsidR="004214B5" w:rsidRPr="00D86DE4" w:rsidRDefault="00967781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Theatre Studies Advice for teachers 2019--2023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4D371" w14:textId="77777777" w:rsidR="004214B5" w:rsidRPr="009370BC" w:rsidRDefault="004214B5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4C4D373" wp14:editId="64C4D374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F09E4"/>
    <w:rsid w:val="000F16FD"/>
    <w:rsid w:val="001C47AC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417AA3"/>
    <w:rsid w:val="004214B5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058E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52719"/>
    <w:rsid w:val="00860115"/>
    <w:rsid w:val="0088783C"/>
    <w:rsid w:val="009370BC"/>
    <w:rsid w:val="00967781"/>
    <w:rsid w:val="00970580"/>
    <w:rsid w:val="0098739B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EB0C84"/>
    <w:rsid w:val="00F40D53"/>
    <w:rsid w:val="00F40ECC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C4D341"/>
  <w15:docId w15:val="{C8628DCE-5B4E-42D1-B7C6-6038244D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DC4A0CC4954BFCA7EA90F8D6A5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08E-AD3D-419F-8624-0AD187F8453F}"/>
      </w:docPartPr>
      <w:docPartBody>
        <w:p w:rsidR="002A35D2" w:rsidRDefault="002A35D2">
          <w:pPr>
            <w:pStyle w:val="5EDC4A0CC4954BFCA7EA90F8D6A596A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2"/>
    <w:rsid w:val="002A35D2"/>
    <w:rsid w:val="0076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DC4A0CC4954BFCA7EA90F8D6A596A3">
    <w:name w:val="5EDC4A0CC4954BFCA7EA90F8D6A59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40A0-09AD-4C70-A38D-B0B335C4FA91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dac6363a-b01d-423e-b66d-3d8ff784962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BB08DC-DBEA-42AB-AA27-164F8D3E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Theatre Studies Advice for teachers 2019--2023</vt:lpstr>
    </vt:vector>
  </TitlesOfParts>
  <Company>Victorian Curriculum and Assessment Authority</Company>
  <LinksUpToDate>false</LinksUpToDate>
  <CharactersWithSpaces>501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Theatre Studies Advice for teachers 2019--2023</dc:title>
  <dc:subject>VCE Theatre Studies</dc:subject>
  <dc:creator/>
  <cp:keywords>Theatre, studies, VCE, advice, teachers, prodution, meeting, minutes, schedule, set, props</cp:keywords>
  <cp:lastModifiedBy>Coleman, Julie J</cp:lastModifiedBy>
  <cp:revision>4</cp:revision>
  <cp:lastPrinted>2015-05-15T02:36:00Z</cp:lastPrinted>
  <dcterms:created xsi:type="dcterms:W3CDTF">2018-10-14T23:09:00Z</dcterms:created>
  <dcterms:modified xsi:type="dcterms:W3CDTF">2020-06-29T23:49:00Z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