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23808" w14:textId="132C0096" w:rsidR="00F4525C" w:rsidRDefault="00242AC0" w:rsidP="003E52EC">
      <w:pPr>
        <w:pStyle w:val="VCAAHeading1"/>
        <w:spacing w:before="0"/>
      </w:pPr>
      <w:r>
        <w:t xml:space="preserve">VCE </w:t>
      </w:r>
      <w:r w:rsidR="00B82FCD">
        <w:t>Business Management</w:t>
      </w:r>
      <w:r>
        <w:t xml:space="preserve">: </w:t>
      </w:r>
      <w:r w:rsidR="008D74EF">
        <w:t>Performance descriptors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63"/>
      </w:tblGrid>
      <w:tr w:rsidR="00B82FCD" w14:paraId="0A8EB2D5" w14:textId="77777777" w:rsidTr="00B82FCD">
        <w:tc>
          <w:tcPr>
            <w:tcW w:w="15163" w:type="dxa"/>
            <w:shd w:val="clear" w:color="auto" w:fill="0F7EB4"/>
            <w:vAlign w:val="center"/>
          </w:tcPr>
          <w:p w14:paraId="1523F29D" w14:textId="77777777" w:rsidR="00B82FCD" w:rsidRPr="00B82FCD" w:rsidRDefault="00B82FCD" w:rsidP="00E143EF">
            <w:pPr>
              <w:tabs>
                <w:tab w:val="left" w:pos="9580"/>
              </w:tabs>
              <w:spacing w:before="120"/>
              <w:ind w:right="-136"/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lang w:eastAsia="en-AU"/>
              </w:rPr>
            </w:pPr>
            <w:r w:rsidRPr="00B82FCD"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lang w:eastAsia="en-AU"/>
              </w:rPr>
              <w:t>VCE BUSINESS MANAGEMENT</w:t>
            </w:r>
          </w:p>
          <w:p w14:paraId="1F1F305A" w14:textId="77777777" w:rsidR="00B82FCD" w:rsidRDefault="00B82FCD" w:rsidP="00E143EF">
            <w:pPr>
              <w:spacing w:after="120"/>
              <w:jc w:val="center"/>
            </w:pPr>
            <w:r w:rsidRPr="00B82FCD"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lang w:eastAsia="en-AU"/>
              </w:rPr>
              <w:t>SCHOOL-ASSESSED COURSEWORK</w:t>
            </w:r>
          </w:p>
        </w:tc>
      </w:tr>
      <w:tr w:rsidR="00B82FCD" w14:paraId="0B61CA33" w14:textId="77777777" w:rsidTr="00B82FCD">
        <w:tc>
          <w:tcPr>
            <w:tcW w:w="15163" w:type="dxa"/>
            <w:tcBorders>
              <w:bottom w:val="single" w:sz="4" w:space="0" w:color="auto"/>
            </w:tcBorders>
            <w:vAlign w:val="center"/>
          </w:tcPr>
          <w:p w14:paraId="1F6F4975" w14:textId="397136BC" w:rsidR="00B82FCD" w:rsidRDefault="00B82FCD" w:rsidP="00E143EF">
            <w:pPr>
              <w:spacing w:before="60" w:after="60"/>
              <w:jc w:val="center"/>
            </w:pPr>
            <w:r>
              <w:rPr>
                <w:rFonts w:ascii="Arial Narrow" w:eastAsia="Calibri" w:hAnsi="Arial Narrow" w:cs="Cordia New"/>
                <w:b/>
              </w:rPr>
              <w:t xml:space="preserve">Performance </w:t>
            </w:r>
            <w:r w:rsidR="003E52EC">
              <w:rPr>
                <w:rFonts w:ascii="Arial Narrow" w:eastAsia="Calibri" w:hAnsi="Arial Narrow" w:cs="Cordia New"/>
                <w:b/>
              </w:rPr>
              <w:t>d</w:t>
            </w:r>
            <w:r>
              <w:rPr>
                <w:rFonts w:ascii="Arial Narrow" w:eastAsia="Calibri" w:hAnsi="Arial Narrow" w:cs="Cordia New"/>
                <w:b/>
              </w:rPr>
              <w:t>escriptors</w:t>
            </w:r>
          </w:p>
        </w:tc>
      </w:tr>
    </w:tbl>
    <w:p w14:paraId="405D5143" w14:textId="77777777" w:rsidR="00B82FCD" w:rsidRPr="00B82FCD" w:rsidRDefault="00B82FCD" w:rsidP="00B82FCD">
      <w:pPr>
        <w:pStyle w:val="VCAAbody"/>
        <w:spacing w:before="0" w:after="0" w:line="240" w:lineRule="auto"/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16"/>
        <w:gridCol w:w="2629"/>
        <w:gridCol w:w="2629"/>
        <w:gridCol w:w="2630"/>
        <w:gridCol w:w="2629"/>
        <w:gridCol w:w="2630"/>
      </w:tblGrid>
      <w:tr w:rsidR="003E52EC" w:rsidRPr="00AC3EE8" w14:paraId="4922BACC" w14:textId="77777777" w:rsidTr="00B82FCD">
        <w:tc>
          <w:tcPr>
            <w:tcW w:w="2016" w:type="dxa"/>
            <w:vMerge w:val="restart"/>
            <w:vAlign w:val="center"/>
          </w:tcPr>
          <w:p w14:paraId="025F41B6" w14:textId="3FA28A2D" w:rsidR="003E52EC" w:rsidRPr="00B80950" w:rsidRDefault="003E52EC" w:rsidP="00850356">
            <w:pPr>
              <w:rPr>
                <w:rFonts w:ascii="Arial Narrow" w:eastAsia="Calibri" w:hAnsi="Arial Narrow" w:cs="Cordia New"/>
                <w:b/>
                <w:bCs/>
                <w:i/>
                <w:iCs/>
                <w:sz w:val="20"/>
                <w:szCs w:val="20"/>
              </w:rPr>
            </w:pPr>
            <w:bookmarkStart w:id="0" w:name="TemplateOverview"/>
            <w:bookmarkEnd w:id="0"/>
            <w:r>
              <w:rPr>
                <w:rFonts w:ascii="Arial Narrow" w:eastAsia="Calibri" w:hAnsi="Arial Narrow" w:cs="Cordia New"/>
                <w:b/>
                <w:bCs/>
                <w:i/>
                <w:iCs/>
                <w:sz w:val="20"/>
                <w:szCs w:val="20"/>
              </w:rPr>
              <w:t>Unit 3</w:t>
            </w:r>
          </w:p>
          <w:p w14:paraId="1B6899BE" w14:textId="79BD38CC" w:rsidR="003E52EC" w:rsidRPr="00B80950" w:rsidRDefault="003E52EC" w:rsidP="00850356">
            <w:pPr>
              <w:rPr>
                <w:rFonts w:ascii="Arial Narrow" w:eastAsia="Calibri" w:hAnsi="Arial Narrow" w:cs="Cordia New"/>
                <w:b/>
                <w:bCs/>
                <w:i/>
                <w:iCs/>
                <w:sz w:val="20"/>
                <w:szCs w:val="20"/>
              </w:rPr>
            </w:pPr>
            <w:r w:rsidRPr="00B80950">
              <w:rPr>
                <w:rFonts w:ascii="Arial Narrow" w:eastAsia="Calibri" w:hAnsi="Arial Narrow" w:cs="Cordia New"/>
                <w:b/>
                <w:bCs/>
                <w:i/>
                <w:iCs/>
                <w:sz w:val="20"/>
                <w:szCs w:val="20"/>
              </w:rPr>
              <w:t>Out</w:t>
            </w:r>
            <w:r>
              <w:rPr>
                <w:rFonts w:ascii="Arial Narrow" w:eastAsia="Calibri" w:hAnsi="Arial Narrow" w:cs="Cordia New"/>
                <w:b/>
                <w:bCs/>
                <w:i/>
                <w:iCs/>
                <w:sz w:val="20"/>
                <w:szCs w:val="20"/>
              </w:rPr>
              <w:t>come 2</w:t>
            </w:r>
          </w:p>
          <w:p w14:paraId="16DED177" w14:textId="707EB22F" w:rsidR="003E52EC" w:rsidRPr="00AC3EE8" w:rsidRDefault="003E52EC" w:rsidP="00B80950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</w:rPr>
            </w:pPr>
            <w: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>Explain theories of motivation and apply them to a range of contexts, and analyse and evaluate strategies related to the management of employees.</w:t>
            </w:r>
          </w:p>
        </w:tc>
        <w:tc>
          <w:tcPr>
            <w:tcW w:w="13147" w:type="dxa"/>
            <w:gridSpan w:val="5"/>
            <w:shd w:val="clear" w:color="auto" w:fill="0F7EB4"/>
            <w:vAlign w:val="center"/>
          </w:tcPr>
          <w:p w14:paraId="621E8D61" w14:textId="77777777" w:rsidR="003E52EC" w:rsidRPr="00B82FCD" w:rsidRDefault="003E52EC" w:rsidP="00850356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B82FCD">
              <w:rPr>
                <w:rFonts w:ascii="Arial Narrow" w:eastAsia="Calibri" w:hAnsi="Arial Narrow"/>
                <w:b/>
                <w:color w:val="FFFFFF" w:themeColor="background1"/>
                <w:lang w:val="en-AU"/>
              </w:rPr>
              <w:t>DESCRIPTOR: typical performance in each range</w:t>
            </w:r>
          </w:p>
        </w:tc>
      </w:tr>
      <w:tr w:rsidR="003E52EC" w:rsidRPr="00AC3EE8" w14:paraId="543BD61C" w14:textId="77777777" w:rsidTr="00AD4032">
        <w:trPr>
          <w:trHeight w:val="170"/>
        </w:trPr>
        <w:tc>
          <w:tcPr>
            <w:tcW w:w="2016" w:type="dxa"/>
            <w:vMerge/>
            <w:vAlign w:val="center"/>
          </w:tcPr>
          <w:p w14:paraId="546507EA" w14:textId="77777777" w:rsidR="003E52EC" w:rsidRPr="00AC3EE8" w:rsidRDefault="003E52EC" w:rsidP="00850356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629" w:type="dxa"/>
            <w:vAlign w:val="center"/>
          </w:tcPr>
          <w:p w14:paraId="2A7E5B20" w14:textId="32E96B9F" w:rsidR="003E52EC" w:rsidRPr="00B82FCD" w:rsidRDefault="003E52EC" w:rsidP="00850356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82FCD">
              <w:rPr>
                <w:rFonts w:ascii="Arial Narrow" w:hAnsi="Arial Narrow"/>
                <w:b/>
                <w:sz w:val="20"/>
                <w:szCs w:val="20"/>
              </w:rPr>
              <w:t>Very low</w:t>
            </w:r>
          </w:p>
        </w:tc>
        <w:tc>
          <w:tcPr>
            <w:tcW w:w="2629" w:type="dxa"/>
            <w:vAlign w:val="center"/>
          </w:tcPr>
          <w:p w14:paraId="4C7AB450" w14:textId="77777777" w:rsidR="003E52EC" w:rsidRPr="00B82FCD" w:rsidRDefault="003E52EC" w:rsidP="00850356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82FCD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630" w:type="dxa"/>
            <w:vAlign w:val="center"/>
          </w:tcPr>
          <w:p w14:paraId="1A644B2A" w14:textId="77777777" w:rsidR="003E52EC" w:rsidRPr="00B82FCD" w:rsidRDefault="003E52EC" w:rsidP="00850356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82FCD">
              <w:rPr>
                <w:rFonts w:ascii="Arial Narrow" w:eastAsia="Calibri" w:hAnsi="Arial Narrow" w:cs="Arial"/>
                <w:b/>
                <w:sz w:val="20"/>
                <w:szCs w:val="20"/>
              </w:rPr>
              <w:t>Medium</w:t>
            </w:r>
          </w:p>
        </w:tc>
        <w:tc>
          <w:tcPr>
            <w:tcW w:w="2629" w:type="dxa"/>
            <w:vAlign w:val="center"/>
          </w:tcPr>
          <w:p w14:paraId="14A44587" w14:textId="77777777" w:rsidR="003E52EC" w:rsidRPr="00B82FCD" w:rsidRDefault="003E52EC" w:rsidP="00850356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82FCD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High</w:t>
            </w:r>
          </w:p>
        </w:tc>
        <w:tc>
          <w:tcPr>
            <w:tcW w:w="2630" w:type="dxa"/>
            <w:vAlign w:val="center"/>
          </w:tcPr>
          <w:p w14:paraId="7D0C1984" w14:textId="77777777" w:rsidR="003E52EC" w:rsidRPr="00B82FCD" w:rsidRDefault="003E52EC" w:rsidP="00850356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82FCD">
              <w:rPr>
                <w:rFonts w:ascii="Arial Narrow" w:eastAsia="Calibri" w:hAnsi="Arial Narrow" w:cs="Arial"/>
                <w:b/>
                <w:sz w:val="20"/>
                <w:szCs w:val="20"/>
              </w:rPr>
              <w:t>Very high</w:t>
            </w:r>
          </w:p>
        </w:tc>
      </w:tr>
      <w:tr w:rsidR="003E52EC" w:rsidRPr="00AC3EE8" w14:paraId="04C6BDE1" w14:textId="77777777" w:rsidTr="00AD4032">
        <w:tc>
          <w:tcPr>
            <w:tcW w:w="2016" w:type="dxa"/>
            <w:vMerge/>
            <w:vAlign w:val="center"/>
          </w:tcPr>
          <w:p w14:paraId="1691E570" w14:textId="77777777" w:rsidR="003E52EC" w:rsidRPr="00AC3EE8" w:rsidRDefault="003E52EC" w:rsidP="003E52EC"/>
        </w:tc>
        <w:tc>
          <w:tcPr>
            <w:tcW w:w="2629" w:type="dxa"/>
          </w:tcPr>
          <w:p w14:paraId="2058C437" w14:textId="552D8718" w:rsidR="003E52EC" w:rsidRPr="00B82FCD" w:rsidRDefault="003E52EC" w:rsidP="003E52EC">
            <w:pPr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C00188">
              <w:rPr>
                <w:rFonts w:ascii="Arial Narrow" w:hAnsi="Arial Narrow" w:cstheme="minorHAnsi"/>
                <w:sz w:val="18"/>
                <w:szCs w:val="18"/>
              </w:rPr>
              <w:t>Limited description and application of concepts and terms relating to the theories of motivation and strategies related to the management of employees.</w:t>
            </w:r>
          </w:p>
        </w:tc>
        <w:tc>
          <w:tcPr>
            <w:tcW w:w="2629" w:type="dxa"/>
          </w:tcPr>
          <w:p w14:paraId="086C2FF3" w14:textId="18773CDB" w:rsidR="003E52EC" w:rsidRPr="00B82FCD" w:rsidRDefault="003E52EC" w:rsidP="003E52EC">
            <w:pPr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C00188">
              <w:rPr>
                <w:rFonts w:ascii="Arial Narrow" w:hAnsi="Arial Narrow" w:cstheme="minorHAnsi"/>
                <w:sz w:val="18"/>
                <w:szCs w:val="18"/>
              </w:rPr>
              <w:t>Some description and application of concepts and terms relating to the theories of motivation and strategies related to the management of employees.</w:t>
            </w:r>
          </w:p>
        </w:tc>
        <w:tc>
          <w:tcPr>
            <w:tcW w:w="2630" w:type="dxa"/>
          </w:tcPr>
          <w:p w14:paraId="39783912" w14:textId="3E78E9D8" w:rsidR="003E52EC" w:rsidRPr="00B82FCD" w:rsidRDefault="003E52EC" w:rsidP="003E52EC">
            <w:pPr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C00188">
              <w:rPr>
                <w:rFonts w:ascii="Arial Narrow" w:hAnsi="Arial Narrow" w:cstheme="minorHAnsi"/>
                <w:sz w:val="18"/>
                <w:szCs w:val="18"/>
              </w:rPr>
              <w:t>Relevant description and application of concepts and terms relating to the theories of motivation and strategies related to the management of employees.</w:t>
            </w:r>
          </w:p>
        </w:tc>
        <w:tc>
          <w:tcPr>
            <w:tcW w:w="2629" w:type="dxa"/>
          </w:tcPr>
          <w:p w14:paraId="54323F6E" w14:textId="5A64FEE0" w:rsidR="003E52EC" w:rsidRPr="00B82FCD" w:rsidRDefault="003E52EC" w:rsidP="003E52EC">
            <w:pPr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C00188">
              <w:rPr>
                <w:rFonts w:ascii="Arial Narrow" w:hAnsi="Arial Narrow" w:cstheme="minorHAnsi"/>
                <w:sz w:val="18"/>
                <w:szCs w:val="18"/>
              </w:rPr>
              <w:t>Detailed description and application of concepts and terms relating to the theories of motivation and strategies related to the management of employees.</w:t>
            </w:r>
          </w:p>
        </w:tc>
        <w:tc>
          <w:tcPr>
            <w:tcW w:w="2630" w:type="dxa"/>
          </w:tcPr>
          <w:p w14:paraId="26B83B46" w14:textId="6D401323" w:rsidR="003E52EC" w:rsidRPr="00B82FCD" w:rsidRDefault="003E52EC" w:rsidP="003E52EC">
            <w:pPr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C00188">
              <w:rPr>
                <w:rFonts w:ascii="Arial Narrow" w:hAnsi="Arial Narrow" w:cstheme="minorHAnsi"/>
                <w:sz w:val="18"/>
                <w:szCs w:val="18"/>
              </w:rPr>
              <w:t>Comprehensive description and application of concepts and terms relating to the theories of motivation and strategies related to the management of employees.</w:t>
            </w:r>
          </w:p>
        </w:tc>
      </w:tr>
      <w:tr w:rsidR="003E52EC" w:rsidRPr="00AC3EE8" w14:paraId="3842DE8E" w14:textId="77777777" w:rsidTr="00AD4032">
        <w:tc>
          <w:tcPr>
            <w:tcW w:w="2016" w:type="dxa"/>
            <w:vMerge/>
            <w:vAlign w:val="center"/>
          </w:tcPr>
          <w:p w14:paraId="576F2539" w14:textId="77777777" w:rsidR="003E52EC" w:rsidRPr="00AC3EE8" w:rsidRDefault="003E52EC" w:rsidP="003E52EC"/>
        </w:tc>
        <w:tc>
          <w:tcPr>
            <w:tcW w:w="2629" w:type="dxa"/>
          </w:tcPr>
          <w:p w14:paraId="6E70EC3C" w14:textId="59022469" w:rsidR="003E52EC" w:rsidRPr="00B82FCD" w:rsidRDefault="003E52EC" w:rsidP="003E52EC">
            <w:pPr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C00188">
              <w:rPr>
                <w:rFonts w:ascii="Arial Narrow" w:hAnsi="Arial Narrow" w:cs="Calibri"/>
                <w:sz w:val="18"/>
                <w:szCs w:val="18"/>
              </w:rPr>
              <w:t>Basic interpretation</w:t>
            </w:r>
            <w:r w:rsidRPr="00C00188">
              <w:rPr>
                <w:rFonts w:ascii="Arial Narrow" w:hAnsi="Arial Narrow" w:cs="Calibri"/>
                <w:color w:val="FF0000"/>
                <w:sz w:val="18"/>
                <w:szCs w:val="18"/>
              </w:rPr>
              <w:t xml:space="preserve"> </w:t>
            </w:r>
            <w:r w:rsidRPr="00C00188">
              <w:rPr>
                <w:rFonts w:ascii="Arial Narrow" w:hAnsi="Arial Narrow" w:cs="Calibri"/>
                <w:sz w:val="18"/>
                <w:szCs w:val="18"/>
              </w:rPr>
              <w:t>and</w:t>
            </w:r>
            <w:r w:rsidRPr="00C00188">
              <w:rPr>
                <w:rFonts w:ascii="Arial Narrow" w:hAnsi="Arial Narrow" w:cs="Calibri"/>
                <w:color w:val="FF0000"/>
                <w:sz w:val="18"/>
                <w:szCs w:val="18"/>
              </w:rPr>
              <w:t xml:space="preserve"> </w:t>
            </w:r>
            <w:r w:rsidRPr="00C00188">
              <w:rPr>
                <w:rFonts w:ascii="Arial Narrow" w:hAnsi="Arial Narrow" w:cs="Calibri"/>
                <w:sz w:val="18"/>
                <w:szCs w:val="18"/>
              </w:rPr>
              <w:t xml:space="preserve">discussion of knowledge relating to </w:t>
            </w:r>
            <w:r w:rsidRPr="00C00188">
              <w:rPr>
                <w:rFonts w:ascii="Arial Narrow" w:hAnsi="Arial Narrow" w:cstheme="minorHAnsi"/>
                <w:sz w:val="18"/>
                <w:szCs w:val="18"/>
              </w:rPr>
              <w:t>the theories of motivation and strategies related to the management of employees.</w:t>
            </w:r>
          </w:p>
        </w:tc>
        <w:tc>
          <w:tcPr>
            <w:tcW w:w="2629" w:type="dxa"/>
          </w:tcPr>
          <w:p w14:paraId="7D23B6B3" w14:textId="0639F71E" w:rsidR="003E52EC" w:rsidRPr="00B82FCD" w:rsidRDefault="003E52EC" w:rsidP="003E52EC">
            <w:pPr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C00188">
              <w:rPr>
                <w:rFonts w:ascii="Arial Narrow" w:hAnsi="Arial Narrow" w:cs="Calibri"/>
                <w:sz w:val="18"/>
                <w:szCs w:val="18"/>
              </w:rPr>
              <w:t xml:space="preserve">Some interpretation and discussion with some comparison of knowledge relating to </w:t>
            </w:r>
            <w:r w:rsidRPr="00C00188">
              <w:rPr>
                <w:rFonts w:ascii="Arial Narrow" w:hAnsi="Arial Narrow" w:cstheme="minorHAnsi"/>
                <w:sz w:val="18"/>
                <w:szCs w:val="18"/>
              </w:rPr>
              <w:t>the theories of motivation and strategies related to the management of employees.</w:t>
            </w:r>
          </w:p>
        </w:tc>
        <w:tc>
          <w:tcPr>
            <w:tcW w:w="2630" w:type="dxa"/>
          </w:tcPr>
          <w:p w14:paraId="5E24E970" w14:textId="77FFF263" w:rsidR="003E52EC" w:rsidRPr="00B82FCD" w:rsidRDefault="003E52EC" w:rsidP="003E52EC">
            <w:pPr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C00188">
              <w:rPr>
                <w:rFonts w:ascii="Arial Narrow" w:hAnsi="Arial Narrow" w:cstheme="minorHAnsi"/>
                <w:sz w:val="18"/>
                <w:szCs w:val="18"/>
              </w:rPr>
              <w:t xml:space="preserve">Reasonable </w:t>
            </w:r>
            <w:r w:rsidRPr="00C00188">
              <w:rPr>
                <w:rFonts w:ascii="Arial Narrow" w:hAnsi="Arial Narrow" w:cs="Calibri"/>
                <w:sz w:val="18"/>
                <w:szCs w:val="18"/>
              </w:rPr>
              <w:t xml:space="preserve">interpretation, discussion, comparison and/or evaluation of knowledge relating to </w:t>
            </w:r>
            <w:r w:rsidRPr="00C00188">
              <w:rPr>
                <w:rFonts w:ascii="Arial Narrow" w:hAnsi="Arial Narrow" w:cstheme="minorHAnsi"/>
                <w:sz w:val="18"/>
                <w:szCs w:val="18"/>
              </w:rPr>
              <w:t>the theories of motivation and strategies related to the management of employees.</w:t>
            </w:r>
          </w:p>
        </w:tc>
        <w:tc>
          <w:tcPr>
            <w:tcW w:w="2629" w:type="dxa"/>
          </w:tcPr>
          <w:p w14:paraId="491C43A1" w14:textId="4E4BA921" w:rsidR="003E52EC" w:rsidRPr="00B82FCD" w:rsidRDefault="003E52EC" w:rsidP="003E52EC">
            <w:pPr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C00188">
              <w:rPr>
                <w:rFonts w:ascii="Arial Narrow" w:hAnsi="Arial Narrow" w:cstheme="minorHAnsi"/>
                <w:sz w:val="18"/>
                <w:szCs w:val="18"/>
              </w:rPr>
              <w:t xml:space="preserve">Insightful </w:t>
            </w:r>
            <w:r w:rsidRPr="00C00188">
              <w:rPr>
                <w:rFonts w:ascii="Arial Narrow" w:hAnsi="Arial Narrow" w:cs="Calibri"/>
                <w:sz w:val="18"/>
                <w:szCs w:val="18"/>
              </w:rPr>
              <w:t>interpretation, discussion, comparison and</w:t>
            </w:r>
            <w:r w:rsidRPr="00C00188">
              <w:rPr>
                <w:rFonts w:ascii="Arial Narrow" w:hAnsi="Arial Narrow" w:cs="Calibri"/>
                <w:strike/>
                <w:color w:val="FF0000"/>
                <w:sz w:val="18"/>
                <w:szCs w:val="18"/>
              </w:rPr>
              <w:t xml:space="preserve"> </w:t>
            </w:r>
            <w:r w:rsidRPr="00C00188">
              <w:rPr>
                <w:rFonts w:ascii="Arial Narrow" w:hAnsi="Arial Narrow" w:cs="Calibri"/>
                <w:sz w:val="18"/>
                <w:szCs w:val="18"/>
              </w:rPr>
              <w:t xml:space="preserve">evaluation of knowledge relating to </w:t>
            </w:r>
            <w:r w:rsidRPr="00C00188">
              <w:rPr>
                <w:rFonts w:ascii="Arial Narrow" w:hAnsi="Arial Narrow" w:cstheme="minorHAnsi"/>
                <w:sz w:val="18"/>
                <w:szCs w:val="18"/>
              </w:rPr>
              <w:t>the theories of motivation and strategies related to the management of employees.</w:t>
            </w:r>
          </w:p>
        </w:tc>
        <w:tc>
          <w:tcPr>
            <w:tcW w:w="2630" w:type="dxa"/>
          </w:tcPr>
          <w:p w14:paraId="5C5B5E70" w14:textId="04088320" w:rsidR="003E52EC" w:rsidRPr="00B82FCD" w:rsidRDefault="003E52EC" w:rsidP="003E52EC">
            <w:pPr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C00188">
              <w:rPr>
                <w:rFonts w:ascii="Arial Narrow" w:hAnsi="Arial Narrow" w:cstheme="minorHAnsi"/>
                <w:sz w:val="18"/>
                <w:szCs w:val="18"/>
              </w:rPr>
              <w:t xml:space="preserve">Sophisticated </w:t>
            </w:r>
            <w:r w:rsidRPr="00C00188">
              <w:rPr>
                <w:rFonts w:ascii="Arial Narrow" w:hAnsi="Arial Narrow" w:cs="Calibri"/>
                <w:sz w:val="18"/>
                <w:szCs w:val="18"/>
              </w:rPr>
              <w:t xml:space="preserve">interpretation, discussion, comparison and evaluation of knowledge relating to </w:t>
            </w:r>
            <w:r w:rsidRPr="00C00188">
              <w:rPr>
                <w:rFonts w:ascii="Arial Narrow" w:hAnsi="Arial Narrow" w:cstheme="minorHAnsi"/>
                <w:sz w:val="18"/>
                <w:szCs w:val="18"/>
              </w:rPr>
              <w:t>the theories of motivation and strategies related to the management of employees.</w:t>
            </w:r>
          </w:p>
        </w:tc>
      </w:tr>
      <w:tr w:rsidR="003E52EC" w:rsidRPr="00AC3EE8" w14:paraId="1495826C" w14:textId="77777777" w:rsidTr="00AD4032">
        <w:tc>
          <w:tcPr>
            <w:tcW w:w="2016" w:type="dxa"/>
            <w:vMerge/>
            <w:vAlign w:val="center"/>
          </w:tcPr>
          <w:p w14:paraId="7860CEB1" w14:textId="77777777" w:rsidR="003E52EC" w:rsidRPr="00AC3EE8" w:rsidRDefault="003E52EC" w:rsidP="003E52EC"/>
        </w:tc>
        <w:tc>
          <w:tcPr>
            <w:tcW w:w="2629" w:type="dxa"/>
          </w:tcPr>
          <w:p w14:paraId="010DB9EE" w14:textId="1E84C854" w:rsidR="003E52EC" w:rsidRPr="00B82FCD" w:rsidRDefault="003E52EC" w:rsidP="003E52EC">
            <w:pPr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C00188">
              <w:rPr>
                <w:rFonts w:ascii="Arial Narrow" w:hAnsi="Arial Narrow" w:cstheme="minorHAnsi"/>
                <w:sz w:val="18"/>
                <w:szCs w:val="18"/>
              </w:rPr>
              <w:t>Limited analysis of case studies and contemporary examples of business management related to managing employees.</w:t>
            </w:r>
          </w:p>
        </w:tc>
        <w:tc>
          <w:tcPr>
            <w:tcW w:w="2629" w:type="dxa"/>
          </w:tcPr>
          <w:p w14:paraId="06A28C46" w14:textId="6B8E7E85" w:rsidR="003E52EC" w:rsidRPr="00B82FCD" w:rsidRDefault="003E52EC" w:rsidP="003E52EC">
            <w:pPr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C00188">
              <w:rPr>
                <w:rFonts w:ascii="Arial Narrow" w:hAnsi="Arial Narrow" w:cstheme="minorHAnsi"/>
                <w:sz w:val="18"/>
                <w:szCs w:val="18"/>
              </w:rPr>
              <w:t>Some analysis of case studies and contemporary examples of business management related to managing employees.</w:t>
            </w:r>
          </w:p>
        </w:tc>
        <w:tc>
          <w:tcPr>
            <w:tcW w:w="2630" w:type="dxa"/>
          </w:tcPr>
          <w:p w14:paraId="24EBFE5F" w14:textId="7D8F2F4F" w:rsidR="003E52EC" w:rsidRPr="00B82FCD" w:rsidRDefault="003E52EC" w:rsidP="003E52EC">
            <w:pPr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C00188">
              <w:rPr>
                <w:rFonts w:ascii="Arial Narrow" w:hAnsi="Arial Narrow" w:cstheme="minorHAnsi"/>
                <w:sz w:val="18"/>
                <w:szCs w:val="18"/>
              </w:rPr>
              <w:t>Adequate analysis of case studies and contemporary examples of business management related to managing employees.</w:t>
            </w:r>
          </w:p>
        </w:tc>
        <w:tc>
          <w:tcPr>
            <w:tcW w:w="2629" w:type="dxa"/>
          </w:tcPr>
          <w:p w14:paraId="0C8A568B" w14:textId="7EF2B66B" w:rsidR="003E52EC" w:rsidRPr="00B82FCD" w:rsidRDefault="003E52EC" w:rsidP="003E52EC">
            <w:pPr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C00188">
              <w:rPr>
                <w:rFonts w:ascii="Arial Narrow" w:hAnsi="Arial Narrow" w:cstheme="minorHAnsi"/>
                <w:sz w:val="18"/>
                <w:szCs w:val="18"/>
              </w:rPr>
              <w:t>Detailed analysis of case studies and contemporary examples of business management related to managing employees.</w:t>
            </w:r>
          </w:p>
        </w:tc>
        <w:tc>
          <w:tcPr>
            <w:tcW w:w="2630" w:type="dxa"/>
          </w:tcPr>
          <w:p w14:paraId="3226C663" w14:textId="6970E633" w:rsidR="003E52EC" w:rsidRPr="00B82FCD" w:rsidRDefault="003E52EC" w:rsidP="003E52EC">
            <w:pPr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C00188">
              <w:rPr>
                <w:rFonts w:ascii="Arial Narrow" w:hAnsi="Arial Narrow" w:cstheme="minorHAnsi"/>
                <w:sz w:val="18"/>
                <w:szCs w:val="18"/>
              </w:rPr>
              <w:t>Thorough analysis of case studies and contemporary examples of business management related to managing employees.</w:t>
            </w:r>
          </w:p>
        </w:tc>
      </w:tr>
      <w:tr w:rsidR="003E52EC" w:rsidRPr="00AC3EE8" w14:paraId="7F119A6A" w14:textId="77777777" w:rsidTr="00AD4032">
        <w:tc>
          <w:tcPr>
            <w:tcW w:w="2016" w:type="dxa"/>
            <w:vMerge/>
            <w:vAlign w:val="center"/>
          </w:tcPr>
          <w:p w14:paraId="46B918C7" w14:textId="77777777" w:rsidR="003E52EC" w:rsidRPr="00AC3EE8" w:rsidRDefault="003E52EC" w:rsidP="003E52EC"/>
        </w:tc>
        <w:tc>
          <w:tcPr>
            <w:tcW w:w="2629" w:type="dxa"/>
          </w:tcPr>
          <w:p w14:paraId="63B7BE79" w14:textId="6228F3BE" w:rsidR="003E52EC" w:rsidRPr="00B82FCD" w:rsidRDefault="003E52EC" w:rsidP="003E52EC">
            <w:pPr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C00188">
              <w:rPr>
                <w:rFonts w:ascii="Arial Narrow" w:hAnsi="Arial Narrow" w:cstheme="minorHAnsi"/>
                <w:sz w:val="18"/>
                <w:szCs w:val="18"/>
              </w:rPr>
              <w:t>Basic application of knowledge related to managing employees to practical and/or simulated business situations.</w:t>
            </w:r>
          </w:p>
        </w:tc>
        <w:tc>
          <w:tcPr>
            <w:tcW w:w="2629" w:type="dxa"/>
          </w:tcPr>
          <w:p w14:paraId="1B131894" w14:textId="3A37736D" w:rsidR="003E52EC" w:rsidRPr="00B82FCD" w:rsidRDefault="003E52EC" w:rsidP="003E52EC">
            <w:pPr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C00188">
              <w:rPr>
                <w:rFonts w:ascii="Arial Narrow" w:hAnsi="Arial Narrow" w:cstheme="minorHAnsi"/>
                <w:sz w:val="18"/>
                <w:szCs w:val="18"/>
              </w:rPr>
              <w:t>Narrow application of knowledge related to managing employees to practical and/or simulated business situations.</w:t>
            </w:r>
          </w:p>
        </w:tc>
        <w:tc>
          <w:tcPr>
            <w:tcW w:w="2630" w:type="dxa"/>
          </w:tcPr>
          <w:p w14:paraId="46A29977" w14:textId="3B3EE294" w:rsidR="003E52EC" w:rsidRPr="00B82FCD" w:rsidRDefault="003E52EC" w:rsidP="003E52EC">
            <w:pPr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C00188">
              <w:rPr>
                <w:rFonts w:ascii="Arial Narrow" w:hAnsi="Arial Narrow" w:cstheme="minorHAnsi"/>
                <w:sz w:val="18"/>
                <w:szCs w:val="18"/>
              </w:rPr>
              <w:t>General application of knowledge related to managing employees to practical and/or simulated business situations.</w:t>
            </w:r>
          </w:p>
        </w:tc>
        <w:tc>
          <w:tcPr>
            <w:tcW w:w="2629" w:type="dxa"/>
          </w:tcPr>
          <w:p w14:paraId="66E650CE" w14:textId="361EABA4" w:rsidR="003E52EC" w:rsidRPr="00B82FCD" w:rsidRDefault="003E52EC" w:rsidP="003E52EC">
            <w:pPr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C00188">
              <w:rPr>
                <w:rFonts w:ascii="Arial Narrow" w:hAnsi="Arial Narrow" w:cstheme="minorHAnsi"/>
                <w:sz w:val="18"/>
                <w:szCs w:val="18"/>
              </w:rPr>
              <w:t>Well-considered application of knowledge related to managing employees to practical and/or simulated business situations.</w:t>
            </w:r>
          </w:p>
        </w:tc>
        <w:tc>
          <w:tcPr>
            <w:tcW w:w="2630" w:type="dxa"/>
          </w:tcPr>
          <w:p w14:paraId="2CB6E23A" w14:textId="3BF4C507" w:rsidR="003E52EC" w:rsidRPr="00B82FCD" w:rsidRDefault="003E52EC" w:rsidP="003E52EC">
            <w:pPr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C00188">
              <w:rPr>
                <w:rFonts w:ascii="Arial Narrow" w:hAnsi="Arial Narrow" w:cstheme="minorHAnsi"/>
                <w:sz w:val="18"/>
                <w:szCs w:val="18"/>
              </w:rPr>
              <w:t>Comprehensive application of knowledge related to managing employees to practical and/or simulated business situations.</w:t>
            </w:r>
          </w:p>
        </w:tc>
      </w:tr>
      <w:tr w:rsidR="003E52EC" w:rsidRPr="00AC3EE8" w14:paraId="0A1B66F0" w14:textId="77777777" w:rsidTr="00AD4032">
        <w:tc>
          <w:tcPr>
            <w:tcW w:w="2016" w:type="dxa"/>
            <w:vMerge/>
            <w:vAlign w:val="center"/>
          </w:tcPr>
          <w:p w14:paraId="26F6D25D" w14:textId="77777777" w:rsidR="003E52EC" w:rsidRPr="00AC3EE8" w:rsidRDefault="003E52EC" w:rsidP="003E52EC"/>
        </w:tc>
        <w:tc>
          <w:tcPr>
            <w:tcW w:w="2629" w:type="dxa"/>
          </w:tcPr>
          <w:p w14:paraId="65F0F7C0" w14:textId="12D17F59" w:rsidR="003E52EC" w:rsidRPr="00C00188" w:rsidRDefault="003E52EC" w:rsidP="003E52EC">
            <w:pPr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C00188">
              <w:rPr>
                <w:rFonts w:ascii="Arial Narrow" w:hAnsi="Arial Narrow" w:cstheme="minorHAnsi"/>
                <w:sz w:val="18"/>
                <w:szCs w:val="18"/>
              </w:rPr>
              <w:t>Basic justification of the theories and strategies used to manage employees and improve business performance.</w:t>
            </w:r>
          </w:p>
        </w:tc>
        <w:tc>
          <w:tcPr>
            <w:tcW w:w="2629" w:type="dxa"/>
          </w:tcPr>
          <w:p w14:paraId="685D62E7" w14:textId="0A0F43F7" w:rsidR="003E52EC" w:rsidRPr="00C00188" w:rsidRDefault="003E52EC" w:rsidP="003E52EC">
            <w:pPr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C00188">
              <w:rPr>
                <w:rFonts w:ascii="Arial Narrow" w:hAnsi="Arial Narrow" w:cstheme="minorHAnsi"/>
                <w:sz w:val="18"/>
                <w:szCs w:val="18"/>
              </w:rPr>
              <w:t>Some justification and limited evaluation of the theories and strategies used to manage employees and improve business performance.</w:t>
            </w:r>
          </w:p>
        </w:tc>
        <w:tc>
          <w:tcPr>
            <w:tcW w:w="2630" w:type="dxa"/>
          </w:tcPr>
          <w:p w14:paraId="61A8362C" w14:textId="06AF0AEA" w:rsidR="003E52EC" w:rsidRPr="00C00188" w:rsidRDefault="003E52EC" w:rsidP="003E52EC">
            <w:pPr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C00188">
              <w:rPr>
                <w:rFonts w:ascii="Arial Narrow" w:hAnsi="Arial Narrow" w:cstheme="minorHAnsi"/>
                <w:sz w:val="18"/>
                <w:szCs w:val="18"/>
              </w:rPr>
              <w:t>Satisfactory justification and evaluation of the theories and strategies used to manage employees and improve business performance.</w:t>
            </w:r>
          </w:p>
        </w:tc>
        <w:tc>
          <w:tcPr>
            <w:tcW w:w="2629" w:type="dxa"/>
          </w:tcPr>
          <w:p w14:paraId="0D33124D" w14:textId="04425E9F" w:rsidR="003E52EC" w:rsidRPr="00C00188" w:rsidRDefault="003E52EC" w:rsidP="003E52EC">
            <w:pPr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C00188">
              <w:rPr>
                <w:rFonts w:ascii="Arial Narrow" w:hAnsi="Arial Narrow" w:cstheme="minorHAnsi"/>
                <w:sz w:val="18"/>
                <w:szCs w:val="18"/>
              </w:rPr>
              <w:t>Thorough justification and evaluation of the theories and strategies used to manage employees and improve business performance.</w:t>
            </w:r>
          </w:p>
        </w:tc>
        <w:tc>
          <w:tcPr>
            <w:tcW w:w="2630" w:type="dxa"/>
          </w:tcPr>
          <w:p w14:paraId="7B51BF0E" w14:textId="0134A24D" w:rsidR="003E52EC" w:rsidRPr="00C00188" w:rsidRDefault="003E52EC" w:rsidP="003E52EC">
            <w:pPr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C00188">
              <w:rPr>
                <w:rFonts w:ascii="Arial Narrow" w:hAnsi="Arial Narrow" w:cstheme="minorHAnsi"/>
                <w:sz w:val="18"/>
                <w:szCs w:val="18"/>
              </w:rPr>
              <w:t>Sophisticated justification and evaluation of the theories and strategies used to manage employees and improve business performance.</w:t>
            </w:r>
          </w:p>
        </w:tc>
      </w:tr>
    </w:tbl>
    <w:p w14:paraId="3EF2AC96" w14:textId="6BFBDF68" w:rsidR="00850356" w:rsidRPr="00850356" w:rsidRDefault="00850356" w:rsidP="00850356">
      <w:pPr>
        <w:spacing w:before="120" w:after="60"/>
        <w:rPr>
          <w:rFonts w:ascii="Arial Narrow" w:hAnsi="Arial Narrow" w:cs="Arial"/>
          <w:sz w:val="20"/>
          <w:szCs w:val="20"/>
        </w:rPr>
      </w:pPr>
      <w:r w:rsidRPr="00850356">
        <w:rPr>
          <w:rFonts w:ascii="Arial Narrow" w:hAnsi="Arial Narrow" w:cs="Arial"/>
          <w:sz w:val="20"/>
          <w:szCs w:val="20"/>
        </w:rPr>
        <w:t xml:space="preserve">KEY to marking scale based on the outcome contributing </w:t>
      </w:r>
      <w:r w:rsidR="003E52EC">
        <w:rPr>
          <w:rFonts w:ascii="Arial Narrow" w:hAnsi="Arial Narrow" w:cs="Arial"/>
          <w:sz w:val="20"/>
          <w:szCs w:val="20"/>
        </w:rPr>
        <w:t>4</w:t>
      </w:r>
      <w:r w:rsidRPr="00850356">
        <w:rPr>
          <w:rFonts w:ascii="Arial Narrow" w:hAnsi="Arial Narrow" w:cs="Arial"/>
          <w:sz w:val="20"/>
          <w:szCs w:val="20"/>
        </w:rPr>
        <w:t>0 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3"/>
        <w:gridCol w:w="2063"/>
        <w:gridCol w:w="2063"/>
        <w:gridCol w:w="2063"/>
        <w:gridCol w:w="2065"/>
      </w:tblGrid>
      <w:tr w:rsidR="00850356" w:rsidRPr="00850356" w14:paraId="3A8A3A78" w14:textId="77777777" w:rsidTr="00850356">
        <w:tc>
          <w:tcPr>
            <w:tcW w:w="2063" w:type="dxa"/>
            <w:vAlign w:val="center"/>
          </w:tcPr>
          <w:p w14:paraId="7ED3BFB2" w14:textId="062640D8" w:rsidR="00850356" w:rsidRPr="00850356" w:rsidRDefault="00850356" w:rsidP="00850356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0356">
              <w:rPr>
                <w:rFonts w:ascii="Arial Narrow" w:hAnsi="Arial Narrow" w:cs="Arial"/>
                <w:sz w:val="20"/>
                <w:szCs w:val="20"/>
              </w:rPr>
              <w:t xml:space="preserve">Very </w:t>
            </w:r>
            <w:r w:rsidR="00B82FCD">
              <w:rPr>
                <w:rFonts w:ascii="Arial Narrow" w:hAnsi="Arial Narrow" w:cs="Arial"/>
                <w:sz w:val="20"/>
                <w:szCs w:val="20"/>
              </w:rPr>
              <w:t>l</w:t>
            </w:r>
            <w:r w:rsidRPr="00850356">
              <w:rPr>
                <w:rFonts w:ascii="Arial Narrow" w:hAnsi="Arial Narrow" w:cs="Arial"/>
                <w:sz w:val="20"/>
                <w:szCs w:val="20"/>
              </w:rPr>
              <w:t>ow 1</w:t>
            </w:r>
            <w:r w:rsidR="00B82FCD">
              <w:rPr>
                <w:rFonts w:ascii="Arial Narrow" w:hAnsi="Arial Narrow" w:cs="Arial"/>
                <w:sz w:val="20"/>
                <w:szCs w:val="20"/>
              </w:rPr>
              <w:t>–</w:t>
            </w:r>
            <w:r w:rsidR="003E52EC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2063" w:type="dxa"/>
            <w:vAlign w:val="center"/>
          </w:tcPr>
          <w:p w14:paraId="1C6DFB43" w14:textId="1C213D8E" w:rsidR="00850356" w:rsidRPr="00850356" w:rsidRDefault="00850356" w:rsidP="00850356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0356">
              <w:rPr>
                <w:rFonts w:ascii="Arial Narrow" w:hAnsi="Arial Narrow" w:cs="Arial"/>
                <w:sz w:val="20"/>
                <w:szCs w:val="20"/>
              </w:rPr>
              <w:t xml:space="preserve">Low </w:t>
            </w:r>
            <w:r w:rsidR="003E52EC">
              <w:rPr>
                <w:rFonts w:ascii="Arial Narrow" w:hAnsi="Arial Narrow" w:cs="Arial"/>
                <w:sz w:val="20"/>
                <w:szCs w:val="20"/>
              </w:rPr>
              <w:t>9</w:t>
            </w:r>
            <w:r w:rsidRPr="00850356">
              <w:rPr>
                <w:rFonts w:ascii="Arial Narrow" w:hAnsi="Arial Narrow" w:cs="Arial"/>
                <w:sz w:val="20"/>
                <w:szCs w:val="20"/>
              </w:rPr>
              <w:t>–</w:t>
            </w:r>
            <w:r w:rsidR="003E52EC">
              <w:rPr>
                <w:rFonts w:ascii="Arial Narrow" w:hAnsi="Arial Narrow" w:cs="Arial"/>
                <w:sz w:val="20"/>
                <w:szCs w:val="20"/>
              </w:rPr>
              <w:t>16</w:t>
            </w:r>
          </w:p>
        </w:tc>
        <w:tc>
          <w:tcPr>
            <w:tcW w:w="2063" w:type="dxa"/>
            <w:vAlign w:val="center"/>
          </w:tcPr>
          <w:p w14:paraId="424D0CE3" w14:textId="5C45D6D3" w:rsidR="00850356" w:rsidRPr="00850356" w:rsidRDefault="00850356" w:rsidP="00850356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0356">
              <w:rPr>
                <w:rFonts w:ascii="Arial Narrow" w:hAnsi="Arial Narrow" w:cs="Arial"/>
                <w:sz w:val="20"/>
                <w:szCs w:val="20"/>
              </w:rPr>
              <w:t xml:space="preserve">Medium </w:t>
            </w:r>
            <w:r w:rsidR="003E52EC">
              <w:rPr>
                <w:rFonts w:ascii="Arial Narrow" w:hAnsi="Arial Narrow" w:cs="Arial"/>
                <w:sz w:val="20"/>
                <w:szCs w:val="20"/>
              </w:rPr>
              <w:t>17</w:t>
            </w:r>
            <w:r w:rsidRPr="00850356">
              <w:rPr>
                <w:rFonts w:ascii="Arial Narrow" w:hAnsi="Arial Narrow" w:cs="Arial"/>
                <w:sz w:val="20"/>
                <w:szCs w:val="20"/>
              </w:rPr>
              <w:t>–</w:t>
            </w:r>
            <w:r w:rsidR="003E52EC">
              <w:rPr>
                <w:rFonts w:ascii="Arial Narrow" w:hAnsi="Arial Narrow" w:cs="Arial"/>
                <w:sz w:val="20"/>
                <w:szCs w:val="20"/>
              </w:rPr>
              <w:t>24</w:t>
            </w:r>
          </w:p>
        </w:tc>
        <w:tc>
          <w:tcPr>
            <w:tcW w:w="2063" w:type="dxa"/>
            <w:vAlign w:val="center"/>
          </w:tcPr>
          <w:p w14:paraId="20F42840" w14:textId="020626CE" w:rsidR="00850356" w:rsidRPr="00850356" w:rsidRDefault="00850356" w:rsidP="00850356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0356">
              <w:rPr>
                <w:rFonts w:ascii="Arial Narrow" w:hAnsi="Arial Narrow" w:cs="Arial"/>
                <w:sz w:val="20"/>
                <w:szCs w:val="20"/>
              </w:rPr>
              <w:t xml:space="preserve">High </w:t>
            </w:r>
            <w:r w:rsidR="003E52EC">
              <w:rPr>
                <w:rFonts w:ascii="Arial Narrow" w:hAnsi="Arial Narrow" w:cs="Arial"/>
                <w:sz w:val="20"/>
                <w:szCs w:val="20"/>
              </w:rPr>
              <w:t>25</w:t>
            </w:r>
            <w:r w:rsidRPr="00850356">
              <w:rPr>
                <w:rFonts w:ascii="Arial Narrow" w:hAnsi="Arial Narrow" w:cs="Arial"/>
                <w:sz w:val="20"/>
                <w:szCs w:val="20"/>
              </w:rPr>
              <w:t>–</w:t>
            </w:r>
            <w:r w:rsidR="003E52EC">
              <w:rPr>
                <w:rFonts w:ascii="Arial Narrow" w:hAnsi="Arial Narrow" w:cs="Arial"/>
                <w:sz w:val="20"/>
                <w:szCs w:val="20"/>
              </w:rPr>
              <w:t>32</w:t>
            </w:r>
          </w:p>
        </w:tc>
        <w:tc>
          <w:tcPr>
            <w:tcW w:w="2065" w:type="dxa"/>
          </w:tcPr>
          <w:p w14:paraId="51B8D32D" w14:textId="69F96EB8" w:rsidR="00850356" w:rsidRPr="00850356" w:rsidRDefault="00850356" w:rsidP="00850356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0356">
              <w:rPr>
                <w:rFonts w:ascii="Arial Narrow" w:hAnsi="Arial Narrow" w:cs="Arial"/>
                <w:sz w:val="20"/>
                <w:szCs w:val="20"/>
              </w:rPr>
              <w:t xml:space="preserve">Very </w:t>
            </w:r>
            <w:r w:rsidR="00B82FCD">
              <w:rPr>
                <w:rFonts w:ascii="Arial Narrow" w:hAnsi="Arial Narrow" w:cs="Arial"/>
                <w:sz w:val="20"/>
                <w:szCs w:val="20"/>
              </w:rPr>
              <w:t>h</w:t>
            </w:r>
            <w:r w:rsidRPr="00850356">
              <w:rPr>
                <w:rFonts w:ascii="Arial Narrow" w:hAnsi="Arial Narrow" w:cs="Arial"/>
                <w:sz w:val="20"/>
                <w:szCs w:val="20"/>
              </w:rPr>
              <w:t xml:space="preserve">igh </w:t>
            </w:r>
            <w:r w:rsidR="003E52EC">
              <w:rPr>
                <w:rFonts w:ascii="Arial Narrow" w:hAnsi="Arial Narrow" w:cs="Arial"/>
                <w:sz w:val="20"/>
                <w:szCs w:val="20"/>
              </w:rPr>
              <w:t>33</w:t>
            </w:r>
            <w:r w:rsidRPr="00850356">
              <w:rPr>
                <w:rFonts w:ascii="Arial Narrow" w:hAnsi="Arial Narrow" w:cs="Arial"/>
                <w:sz w:val="20"/>
                <w:szCs w:val="20"/>
              </w:rPr>
              <w:t>–</w:t>
            </w:r>
            <w:r w:rsidR="003E52EC">
              <w:rPr>
                <w:rFonts w:ascii="Arial Narrow" w:hAnsi="Arial Narrow" w:cs="Arial"/>
                <w:sz w:val="20"/>
                <w:szCs w:val="20"/>
              </w:rPr>
              <w:t>4</w:t>
            </w:r>
            <w:r w:rsidRPr="00850356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</w:tr>
    </w:tbl>
    <w:p w14:paraId="63F1CE41" w14:textId="77777777" w:rsidR="008D74EF" w:rsidRDefault="008D74EF" w:rsidP="00D10070">
      <w:pPr>
        <w:pStyle w:val="VCAAfigures"/>
        <w:spacing w:before="0" w:after="0"/>
        <w:jc w:val="left"/>
      </w:pPr>
    </w:p>
    <w:sectPr w:rsidR="008D74EF" w:rsidSect="00D1007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40" w:h="11907" w:orient="landscape" w:code="9"/>
      <w:pgMar w:top="1440" w:right="567" w:bottom="680" w:left="851" w:header="284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EF5AC" w14:textId="77777777" w:rsidR="004743B4" w:rsidRDefault="004743B4" w:rsidP="00304EA1">
      <w:pPr>
        <w:spacing w:after="0" w:line="240" w:lineRule="auto"/>
      </w:pPr>
      <w:r>
        <w:separator/>
      </w:r>
    </w:p>
  </w:endnote>
  <w:endnote w:type="continuationSeparator" w:id="0">
    <w:p w14:paraId="1535BDA0" w14:textId="77777777" w:rsidR="004743B4" w:rsidRDefault="004743B4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5141"/>
      <w:gridCol w:w="5142"/>
      <w:gridCol w:w="5139"/>
    </w:tblGrid>
    <w:tr w:rsidR="00B80950" w:rsidRPr="00D06414" w14:paraId="572FEB35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5331377C" w14:textId="77777777" w:rsidR="00B80950" w:rsidRPr="00D06414" w:rsidRDefault="00B80950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  <w:lang w:val="en-AU" w:eastAsia="en-AU"/>
            </w:rPr>
            <w:drawing>
              <wp:anchor distT="0" distB="0" distL="114300" distR="114300" simplePos="0" relativeHeight="251664384" behindDoc="1" locked="1" layoutInCell="1" allowOverlap="1" wp14:anchorId="354957E3" wp14:editId="59BD8165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222A6039" w14:textId="77777777" w:rsidR="00B80950" w:rsidRPr="00D06414" w:rsidRDefault="00B80950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4EBA2BD2" w14:textId="77777777" w:rsidR="00B80950" w:rsidRPr="00D06414" w:rsidRDefault="00B80950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EA61A2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645F3AE0" w14:textId="77777777" w:rsidR="00B80950" w:rsidRPr="00D06414" w:rsidRDefault="00B80950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5619E90A" wp14:editId="3B0E0D4F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236"/>
      <w:gridCol w:w="5141"/>
      <w:gridCol w:w="5138"/>
    </w:tblGrid>
    <w:tr w:rsidR="00B80950" w:rsidRPr="00D06414" w14:paraId="05735827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37B1C6F3" w14:textId="77777777" w:rsidR="00B80950" w:rsidRPr="00D06414" w:rsidRDefault="00B80950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3A2A1844" w14:textId="77777777" w:rsidR="00B80950" w:rsidRPr="00D06414" w:rsidRDefault="00B80950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7BF1C72F" w14:textId="77777777" w:rsidR="00B80950" w:rsidRPr="00D06414" w:rsidRDefault="00B80950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3509903C" w14:textId="77777777" w:rsidR="00B80950" w:rsidRPr="00D06414" w:rsidRDefault="00B80950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6302C41C" wp14:editId="3D8459D5">
          <wp:simplePos x="0" y="0"/>
          <wp:positionH relativeFrom="page">
            <wp:posOffset>9525</wp:posOffset>
          </wp:positionH>
          <wp:positionV relativeFrom="bottomMargin">
            <wp:align>top</wp:align>
          </wp:positionV>
          <wp:extent cx="10680065" cy="672465"/>
          <wp:effectExtent l="0" t="0" r="698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672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28A73" w14:textId="77777777" w:rsidR="004743B4" w:rsidRDefault="004743B4" w:rsidP="00304EA1">
      <w:pPr>
        <w:spacing w:after="0" w:line="240" w:lineRule="auto"/>
      </w:pPr>
      <w:r>
        <w:separator/>
      </w:r>
    </w:p>
  </w:footnote>
  <w:footnote w:type="continuationSeparator" w:id="0">
    <w:p w14:paraId="670934A3" w14:textId="77777777" w:rsidR="004743B4" w:rsidRDefault="004743B4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8D1BE" w14:textId="7B00EF2C" w:rsidR="00B80950" w:rsidRPr="00D86DE4" w:rsidRDefault="00865665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B1E95">
          <w:rPr>
            <w:color w:val="999999" w:themeColor="accent2"/>
          </w:rPr>
          <w:t>VCE Business Management: Performance descriptors</w:t>
        </w:r>
      </w:sdtContent>
    </w:sdt>
    <w:r w:rsidR="00B80950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4F93A" w14:textId="77777777" w:rsidR="00B80950" w:rsidRPr="009370BC" w:rsidRDefault="00B80950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5216006" wp14:editId="0C6D953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6415" cy="706755"/>
          <wp:effectExtent l="0" t="0" r="63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41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14ADB"/>
    <w:rsid w:val="0005780E"/>
    <w:rsid w:val="00060A23"/>
    <w:rsid w:val="00065CC6"/>
    <w:rsid w:val="000A71F7"/>
    <w:rsid w:val="000C4CF2"/>
    <w:rsid w:val="000F09E4"/>
    <w:rsid w:val="000F16FD"/>
    <w:rsid w:val="000F5AAF"/>
    <w:rsid w:val="00143520"/>
    <w:rsid w:val="00153AD2"/>
    <w:rsid w:val="001779EA"/>
    <w:rsid w:val="001D3246"/>
    <w:rsid w:val="001E2AB9"/>
    <w:rsid w:val="002279BA"/>
    <w:rsid w:val="002329F3"/>
    <w:rsid w:val="00242AC0"/>
    <w:rsid w:val="00243F0D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11EFD"/>
    <w:rsid w:val="00313C4C"/>
    <w:rsid w:val="00314D81"/>
    <w:rsid w:val="00322FC6"/>
    <w:rsid w:val="0035293F"/>
    <w:rsid w:val="00391986"/>
    <w:rsid w:val="003A00B4"/>
    <w:rsid w:val="003B1E95"/>
    <w:rsid w:val="003B7637"/>
    <w:rsid w:val="003C5E71"/>
    <w:rsid w:val="003E52EC"/>
    <w:rsid w:val="00417AA3"/>
    <w:rsid w:val="00425DFE"/>
    <w:rsid w:val="00434EDB"/>
    <w:rsid w:val="00440B32"/>
    <w:rsid w:val="00443A55"/>
    <w:rsid w:val="0046078D"/>
    <w:rsid w:val="004743B4"/>
    <w:rsid w:val="00476B9F"/>
    <w:rsid w:val="00495C80"/>
    <w:rsid w:val="004A2ED8"/>
    <w:rsid w:val="004F5BDA"/>
    <w:rsid w:val="0051631E"/>
    <w:rsid w:val="00537A1F"/>
    <w:rsid w:val="005629C8"/>
    <w:rsid w:val="00566029"/>
    <w:rsid w:val="00574299"/>
    <w:rsid w:val="005923CB"/>
    <w:rsid w:val="005B391B"/>
    <w:rsid w:val="005D3D78"/>
    <w:rsid w:val="005E2EF0"/>
    <w:rsid w:val="005F4092"/>
    <w:rsid w:val="0068471E"/>
    <w:rsid w:val="00684F98"/>
    <w:rsid w:val="00693FFD"/>
    <w:rsid w:val="006D2159"/>
    <w:rsid w:val="006F787C"/>
    <w:rsid w:val="00702636"/>
    <w:rsid w:val="00724507"/>
    <w:rsid w:val="007477C6"/>
    <w:rsid w:val="00773E6C"/>
    <w:rsid w:val="00781FB1"/>
    <w:rsid w:val="007D1B6D"/>
    <w:rsid w:val="00813C37"/>
    <w:rsid w:val="008154B5"/>
    <w:rsid w:val="00823962"/>
    <w:rsid w:val="00831F08"/>
    <w:rsid w:val="00850356"/>
    <w:rsid w:val="00852719"/>
    <w:rsid w:val="008532AA"/>
    <w:rsid w:val="00860115"/>
    <w:rsid w:val="00865665"/>
    <w:rsid w:val="0088783C"/>
    <w:rsid w:val="008D74EF"/>
    <w:rsid w:val="009370BC"/>
    <w:rsid w:val="00970580"/>
    <w:rsid w:val="0098739B"/>
    <w:rsid w:val="009B61E5"/>
    <w:rsid w:val="009D1E89"/>
    <w:rsid w:val="009E5707"/>
    <w:rsid w:val="00A17661"/>
    <w:rsid w:val="00A24B2D"/>
    <w:rsid w:val="00A40966"/>
    <w:rsid w:val="00A921E0"/>
    <w:rsid w:val="00A922F4"/>
    <w:rsid w:val="00A937FE"/>
    <w:rsid w:val="00AB3782"/>
    <w:rsid w:val="00AB6FD1"/>
    <w:rsid w:val="00AD4032"/>
    <w:rsid w:val="00AE5526"/>
    <w:rsid w:val="00AF051B"/>
    <w:rsid w:val="00B01578"/>
    <w:rsid w:val="00B0738F"/>
    <w:rsid w:val="00B13D3B"/>
    <w:rsid w:val="00B26601"/>
    <w:rsid w:val="00B41951"/>
    <w:rsid w:val="00B53229"/>
    <w:rsid w:val="00B62480"/>
    <w:rsid w:val="00B80950"/>
    <w:rsid w:val="00B81B70"/>
    <w:rsid w:val="00B82FCD"/>
    <w:rsid w:val="00BB3BAB"/>
    <w:rsid w:val="00BB4625"/>
    <w:rsid w:val="00BD0724"/>
    <w:rsid w:val="00BD2B91"/>
    <w:rsid w:val="00BE5521"/>
    <w:rsid w:val="00BF6C23"/>
    <w:rsid w:val="00C53263"/>
    <w:rsid w:val="00C75F1D"/>
    <w:rsid w:val="00C95156"/>
    <w:rsid w:val="00CA0DC2"/>
    <w:rsid w:val="00CB68E8"/>
    <w:rsid w:val="00CF1856"/>
    <w:rsid w:val="00D04F01"/>
    <w:rsid w:val="00D06414"/>
    <w:rsid w:val="00D10070"/>
    <w:rsid w:val="00D24E5A"/>
    <w:rsid w:val="00D338E4"/>
    <w:rsid w:val="00D51947"/>
    <w:rsid w:val="00D532F0"/>
    <w:rsid w:val="00D5584F"/>
    <w:rsid w:val="00D77413"/>
    <w:rsid w:val="00D82759"/>
    <w:rsid w:val="00D86DE4"/>
    <w:rsid w:val="00DE1909"/>
    <w:rsid w:val="00DE51DB"/>
    <w:rsid w:val="00E23F1D"/>
    <w:rsid w:val="00E30E05"/>
    <w:rsid w:val="00E36361"/>
    <w:rsid w:val="00E538E6"/>
    <w:rsid w:val="00E55AE9"/>
    <w:rsid w:val="00E8601A"/>
    <w:rsid w:val="00EA61A2"/>
    <w:rsid w:val="00EB0C84"/>
    <w:rsid w:val="00F17FDE"/>
    <w:rsid w:val="00F40D53"/>
    <w:rsid w:val="00F4525C"/>
    <w:rsid w:val="00F50D86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1DCD0A6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hyperlink" Target="https://www.vcaa.vic.edu.au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121312"/>
    <w:rsid w:val="001301FB"/>
    <w:rsid w:val="0059234F"/>
    <w:rsid w:val="009325D2"/>
    <w:rsid w:val="00B815F0"/>
    <w:rsid w:val="00CC2AE3"/>
    <w:rsid w:val="00D9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44365B-EFC7-4C6C-80E7-9DBDEDFBBA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aab662d-a6b2-42d6-996b-a574723d1a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www.w3.org/XML/1998/namespace"/>
    <ds:schemaRef ds:uri="http://schemas.microsoft.com/sharepoint/v3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1aab662d-a6b2-42d6-996b-a574723d1ad8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3D35443-8F0C-4EF2-BD1F-90F262B55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Business Management: Performance descriptors</vt:lpstr>
    </vt:vector>
  </TitlesOfParts>
  <Company>Victorian Curriculum and Assessment Authority</Company>
  <LinksUpToDate>false</LinksUpToDate>
  <CharactersWithSpaces>3879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Business Management: Performance descriptors</dc:title>
  <dc:subject>VCE Business Management</dc:subject>
  <dc:creator>vcaa@education.vic.gov.au</dc:creator>
  <cp:keywords>business management, VCE, performance descriptors, unit 3, outcome 2</cp:keywords>
  <cp:lastModifiedBy>Julie Coleman</cp:lastModifiedBy>
  <cp:revision>4</cp:revision>
  <cp:lastPrinted>2015-05-15T02:36:00Z</cp:lastPrinted>
  <dcterms:created xsi:type="dcterms:W3CDTF">2022-11-29T23:41:00Z</dcterms:created>
  <dcterms:modified xsi:type="dcterms:W3CDTF">2022-11-30T00:25:00Z</dcterms:modified>
  <cp:category>curriculum, assessment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