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BBF926713512435FA0CB80E03D5C9532"/>
        </w:placeholder>
        <w:dataBinding w:prefixMappings="xmlns:ns0='http://purl.org/dc/elements/1.1/' xmlns:ns1='http://schemas.openxmlformats.org/package/2006/metadata/core-properties' " w:xpath="/ns1:coreProperties[1]/ns0:title[1]" w:storeItemID="{6C3C8BC8-F283-45AE-878A-BAB7291924A1}"/>
        <w:text/>
      </w:sdtPr>
      <w:sdtEndPr/>
      <w:sdtContent>
        <w:p w14:paraId="05D06905" w14:textId="6634DFDE" w:rsidR="001276E6" w:rsidRDefault="00517B3D" w:rsidP="001276E6">
          <w:pPr>
            <w:pStyle w:val="VCAADocumenttitle"/>
          </w:pPr>
          <w:r>
            <w:t>Utilising the natural environment: Making bush soap</w:t>
          </w:r>
        </w:p>
      </w:sdtContent>
    </w:sdt>
    <w:p w14:paraId="6E181E1B" w14:textId="43AC725F" w:rsidR="008C04FA" w:rsidRPr="0034692A" w:rsidRDefault="008C04FA" w:rsidP="00E7172C">
      <w:pPr>
        <w:pStyle w:val="VCAAHeading2"/>
      </w:pPr>
      <w:r w:rsidRPr="0034692A">
        <w:t>Introduction</w:t>
      </w:r>
    </w:p>
    <w:p w14:paraId="462C20BF" w14:textId="77777777" w:rsidR="00FE5136" w:rsidRPr="00FE5136" w:rsidRDefault="00FE5136" w:rsidP="00E7172C">
      <w:pPr>
        <w:pStyle w:val="VCAAbody"/>
      </w:pPr>
      <w:r w:rsidRPr="00FE5136">
        <w:t xml:space="preserve">The various Aboriginal populations of Australia have been living on the Australian continent for at least 50,000 years </w:t>
      </w:r>
      <w:r w:rsidRPr="00FE5136">
        <w:fldChar w:fldCharType="begin"/>
      </w:r>
      <w:r w:rsidRPr="00FE5136">
        <w:instrText xml:space="preserve"> ADDIN EN.CITE &lt;EndNote&gt;&lt;Cite&gt;&lt;Author&gt;Roberts&lt;/Author&gt;&lt;Year&gt;1990&lt;/Year&gt;&lt;RecNum&gt;14&lt;/RecNum&gt;&lt;DisplayText&gt;(1)&lt;/DisplayText&gt;&lt;record&gt;&lt;rec-number&gt;14&lt;/rec-number&gt;&lt;foreign-keys&gt;&lt;key app="EN" db-id="vp005dd9dsvexketdpr5az5kxw0a9da9aaf5" timestamp="0"&gt;14&lt;/key&gt;&lt;/foreign-keys&gt;&lt;ref-type name="Journal Article"&gt;17&lt;/ref-type&gt;&lt;contributors&gt;&lt;authors&gt;&lt;author&gt;Roberts, R.G.&lt;/author&gt;&lt;author&gt;Jones, R.&lt;/author&gt;&lt;author&gt;Smith, M. A.&lt;/author&gt;&lt;/authors&gt;&lt;/contributors&gt;&lt;titles&gt;&lt;title&gt;Thermoluminescence dating of a 50,000-year-old human occupation site in northern Australia&lt;/title&gt;&lt;secondary-title&gt;Nature&lt;/secondary-title&gt;&lt;/titles&gt;&lt;periodical&gt;&lt;full-title&gt;Nature&lt;/full-title&gt;&lt;/periodical&gt;&lt;pages&gt;153&lt;/pages&gt;&lt;volume&gt;345&lt;/volume&gt;&lt;number&gt;6271&lt;/number&gt;&lt;keywords&gt;&lt;keyword&gt;Australia&lt;/keyword&gt;&lt;keyword&gt;Laboratories&lt;/keyword&gt;&lt;keyword&gt;Sediments&lt;/keyword&gt;&lt;keyword&gt;Thermoluminescence&lt;/keyword&gt;&lt;keyword&gt;Artifacts&lt;/keyword&gt;&lt;keyword&gt;Age&lt;/keyword&gt;&lt;keyword&gt;Occupation&lt;/keyword&gt;&lt;keyword&gt;Artefacts&lt;/keyword&gt;&lt;keyword&gt;Australian National University&lt;/keyword&gt;&lt;/keywords&gt;&lt;dates&gt;&lt;year&gt;1990&lt;/year&gt;&lt;/dates&gt;&lt;isbn&gt;0028-0836&lt;/isbn&gt;&lt;urls&gt;&lt;/urls&gt;&lt;electronic-resource-num&gt;10.1038/345153a0&lt;/electronic-resource-num&gt;&lt;/record&gt;&lt;/Cite&gt;&lt;/EndNote&gt;</w:instrText>
      </w:r>
      <w:r w:rsidRPr="00FE5136">
        <w:fldChar w:fldCharType="separate"/>
      </w:r>
      <w:r w:rsidRPr="00FE5136">
        <w:t>(1)</w:t>
      </w:r>
      <w:r w:rsidRPr="00FE5136">
        <w:fldChar w:fldCharType="end"/>
      </w:r>
      <w:r w:rsidRPr="00FE5136">
        <w:t xml:space="preserve">. During this time, Aboriginal people have developed extensive knowledge systems that have allowed for sustained occupation across the continent, including some of the harshest desert environments found on the planet. This has led to Aboriginal people being the oldest living continuous culture in existence </w:t>
      </w:r>
      <w:r w:rsidRPr="00FE5136">
        <w:fldChar w:fldCharType="begin">
          <w:fldData xml:space="preserve">PEVuZE5vdGU+PENpdGU+PEF1dGhvcj5NYWxhc3BpbmFzPC9BdXRob3I+PFllYXI+MjAxNjwvWWVh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</w:fldData>
        </w:fldChar>
      </w:r>
      <w:r w:rsidRPr="00FE5136">
        <w:instrText xml:space="preserve"> ADDIN EN.CITE </w:instrText>
      </w:r>
      <w:r w:rsidRPr="00FE5136">
        <w:fldChar w:fldCharType="begin">
          <w:fldData xml:space="preserve">PEVuZE5vdGU+PENpdGU+PEF1dGhvcj5NYWxhc3BpbmFzPC9BdXRob3I+PFllYXI+MjAxNjwvWWVh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</w:fldData>
        </w:fldChar>
      </w:r>
      <w:r w:rsidRPr="00FE5136">
        <w:instrText xml:space="preserve"> ADDIN EN.CITE.DATA </w:instrText>
      </w:r>
      <w:r w:rsidRPr="00FE5136">
        <w:fldChar w:fldCharType="end"/>
      </w:r>
      <w:r w:rsidRPr="00FE5136">
        <w:fldChar w:fldCharType="separate"/>
      </w:r>
      <w:r w:rsidRPr="00FE5136">
        <w:t>(2)</w:t>
      </w:r>
      <w:r w:rsidRPr="00FE5136">
        <w:fldChar w:fldCharType="end"/>
      </w:r>
      <w:r w:rsidRPr="00FE5136">
        <w:t xml:space="preserve">. </w:t>
      </w:r>
    </w:p>
    <w:p w14:paraId="7DA0C8BB" w14:textId="1D6F7326" w:rsidR="008C04FA" w:rsidRDefault="008C04FA" w:rsidP="00E7172C">
      <w:pPr>
        <w:pStyle w:val="VCAAbody"/>
      </w:pPr>
      <w:r w:rsidRPr="008C04FA">
        <w:t>Aboriginal knowledge systems extend to the use of native plants that can be found across the continent. These plants have not only provided a source of food for Aboriginal people but have also provided medicines and tools</w:t>
      </w:r>
      <w:r w:rsidRPr="008C04FA">
        <w:fldChar w:fldCharType="begin"/>
      </w:r>
      <w:r w:rsidRPr="008C04FA">
        <w:instrText xml:space="preserve"> ADDIN EN.CITE &lt;EndNote&gt;&lt;Cite&gt;&lt;Author&gt;Cahir&lt;/Author&gt;&lt;Year&gt;2018&lt;/Year&gt;&lt;RecNum&gt;9&lt;/RecNum&gt;&lt;DisplayText&gt;(3, 4)&lt;/DisplayText&gt;&lt;record&gt;&lt;rec-number&gt;9&lt;/rec-number&gt;&lt;foreign-keys&gt;&lt;key app="EN" db-id="vp005dd9dsvexketdpr5az5kxw0a9da9aaf5" timestamp="0"&gt;9&lt;/key&gt;&lt;/foreign-keys&gt;&lt;ref-type name="Book"&gt;6&lt;/ref-type&gt;&lt;contributors&gt;&lt;authors&gt;&lt;author&gt;Cahir, Fred&lt;/author&gt;&lt;author&gt;Clark, Ian D&lt;/author&gt;&lt;author&gt;Clarke, Philip A&lt;/author&gt;&lt;author&gt;Judd, Barry&lt;/author&gt;&lt;/authors&gt;&lt;/contributors&gt;&lt;titles&gt;&lt;title&gt;Aboriginal biocultural knowledge in south-eastern Australia : perspectives of early colonists&lt;/title&gt;&lt;/titles&gt;&lt;keywords&gt;&lt;keyword&gt;Ethnobiology -- Australia, Southeastern&lt;/keyword&gt;&lt;keyword&gt;Aboriginal Australians -- Ethnobiology -- Australia, Southeastern&lt;/keyword&gt;&lt;keyword&gt;Australia, Southeastern&lt;/keyword&gt;&lt;keyword&gt;Electronic books&lt;/keyword&gt;&lt;/keywords&gt;&lt;dates&gt;&lt;year&gt;2018&lt;/year&gt;&lt;/dates&gt;&lt;pub-location&gt;Clayton South, Vic.&lt;/pub-location&gt;&lt;publisher&gt;CSIRO Publishing&lt;/publisher&gt;&lt;urls&gt;&lt;/urls&gt;&lt;/record&gt;&lt;/Cite&gt;&lt;Cite&gt;&lt;Author&gt;Isaacs&lt;/Author&gt;&lt;Year&gt;2002&lt;/Year&gt;&lt;RecNum&gt;28&lt;/RecNum&gt;&lt;record&gt;&lt;rec-number&gt;28&lt;/rec-number&gt;&lt;foreign-keys&gt;&lt;key app="EN" db-id="vp005dd9dsvexketdpr5az5kxw0a9da9aaf5" timestamp="0"&gt;28&lt;/key&gt;&lt;/foreign-keys&gt;&lt;ref-type name="Book"&gt;6&lt;/ref-type&gt;&lt;contributors&gt;&lt;authors&gt;&lt;author&gt;Isaacs, Jennifer&lt;/author&gt;&lt;/authors&gt;&lt;/contributors&gt;&lt;titles&gt;&lt;title&gt;Bush food : Aboriginal food and herbal medicine&lt;/title&gt;&lt;/titles&gt;&lt;keywords&gt;&lt;keyword&gt;Aboriginal Australians -- Food&lt;/keyword&gt;&lt;keyword&gt;Aboriginal Australians -- Medicine&lt;/keyword&gt;&lt;keyword&gt;Wild foods -- Australia&lt;/keyword&gt;&lt;keyword&gt;Aboriginal Australians -- Ethnobotany&lt;/keyword&gt;&lt;keyword&gt;Aboriginal Australians -- Ethnozoology&lt;/keyword&gt;&lt;/keywords&gt;&lt;dates&gt;&lt;year&gt;2002&lt;/year&gt;&lt;/dates&gt;&lt;pub-location&gt;Sydney&lt;/pub-location&gt;&lt;publisher&gt;New Holland Publishers&lt;/publisher&gt;&lt;call-num&gt;Bundoora Library General Collection 641.60994 I737&lt;/call-num&gt;&lt;urls&gt;&lt;/urls&gt;&lt;/record&gt;&lt;/Cite&gt;&lt;/EndNote&gt;</w:instrText>
      </w:r>
      <w:r w:rsidRPr="008C04FA">
        <w:fldChar w:fldCharType="end"/>
      </w:r>
      <w:r w:rsidRPr="008C04FA">
        <w:t>. Aboriginal people also discovered that they could use native plants to help maintain cleanliness, which helped to ensure ongoing health and wellbeing. Just like the soaps and detergents we use today, Aboriginal people discovered that leaves from particular trees would foam up into a soap</w:t>
      </w:r>
      <w:r w:rsidR="00D8026A">
        <w:t>y</w:t>
      </w:r>
      <w:r w:rsidRPr="008C04FA">
        <w:t xml:space="preserve"> lather that could be used as a cleaning agent </w:t>
      </w:r>
      <w:r w:rsidRPr="008C04FA">
        <w:fldChar w:fldCharType="begin"/>
      </w:r>
      <w:r w:rsidRPr="008C04FA">
        <w:instrText xml:space="preserve"> ADDIN EN.CITE &lt;EndNote&gt;&lt;Cite&gt;&lt;Author&gt;Isaacs&lt;/Author&gt;&lt;Year&gt;2002&lt;/Year&gt;&lt;RecNum&gt;28&lt;/RecNum&gt;&lt;DisplayText&gt;(4)&lt;/DisplayText&gt;&lt;record&gt;&lt;rec-number&gt;28&lt;/rec-number&gt;&lt;foreign-keys&gt;&lt;key app="EN" db-id="vp005dd9dsvexketdpr5az5kxw0a9da9aaf5" timestamp="0"&gt;28&lt;/key&gt;&lt;/foreign-keys&gt;&lt;ref-type name="Book"&gt;6&lt;/ref-type&gt;&lt;contributors&gt;&lt;authors&gt;&lt;author&gt;Isaacs, Jennifer&lt;/author&gt;&lt;/authors&gt;&lt;/contributors&gt;&lt;titles&gt;&lt;title&gt;Bush food : Aboriginal food and herbal medicine&lt;/title&gt;&lt;/titles&gt;&lt;keywords&gt;&lt;keyword&gt;Aboriginal Australians -- Food&lt;/keyword&gt;&lt;keyword&gt;Aboriginal Australians -- Medicine&lt;/keyword&gt;&lt;keyword&gt;Wild foods -- Australia&lt;/keyword&gt;&lt;keyword&gt;Aboriginal Australians -- Ethnobotany&lt;/keyword&gt;&lt;keyword&gt;Aboriginal Australians -- Ethnozoology&lt;/keyword&gt;&lt;/keywords&gt;&lt;dates&gt;&lt;year&gt;2002&lt;/year&gt;&lt;/dates&gt;&lt;pub-location&gt;Sydney&lt;/pub-location&gt;&lt;publisher&gt;New Holland Publishers&lt;/publisher&gt;&lt;call-num&gt;Bundoora Library General Collection 641.60994 I737&lt;/call-num&gt;&lt;urls&gt;&lt;/urls&gt;&lt;/record&gt;&lt;/Cite&gt;&lt;/EndNote&gt;</w:instrText>
      </w:r>
      <w:r w:rsidRPr="008C04FA">
        <w:fldChar w:fldCharType="separate"/>
      </w:r>
      <w:r w:rsidRPr="008C04FA">
        <w:t>(4)</w:t>
      </w:r>
      <w:r w:rsidRPr="008C04FA">
        <w:fldChar w:fldCharType="end"/>
      </w:r>
      <w:r w:rsidRPr="008C04FA">
        <w:t>.</w:t>
      </w:r>
    </w:p>
    <w:p w14:paraId="57A13BB7" w14:textId="59B112F1" w:rsidR="00F27E2B" w:rsidRPr="00F27E2B" w:rsidRDefault="00F27E2B" w:rsidP="00E7172C">
      <w:pPr>
        <w:pStyle w:val="VCAAbody"/>
      </w:pPr>
      <w:r>
        <w:t xml:space="preserve">A video showing </w:t>
      </w:r>
      <w:r w:rsidR="006036B0">
        <w:t>the production of</w:t>
      </w:r>
      <w:r w:rsidR="009940AC">
        <w:t xml:space="preserve"> soap</w:t>
      </w:r>
      <w:r w:rsidR="006036B0">
        <w:t xml:space="preserve"> lather from the green </w:t>
      </w:r>
      <w:r w:rsidR="00816A73">
        <w:t xml:space="preserve">seed </w:t>
      </w:r>
      <w:r w:rsidR="006036B0">
        <w:t>pod</w:t>
      </w:r>
      <w:r w:rsidR="00816A73">
        <w:t>s of the ‘</w:t>
      </w:r>
      <w:proofErr w:type="spellStart"/>
      <w:r w:rsidR="00816A73">
        <w:t>elkerte</w:t>
      </w:r>
      <w:proofErr w:type="spellEnd"/>
      <w:r w:rsidR="00816A73">
        <w:t>’ wattle tree</w:t>
      </w:r>
      <w:r w:rsidR="009940AC">
        <w:t xml:space="preserve"> can be </w:t>
      </w:r>
      <w:r w:rsidR="00816A73">
        <w:t>seen at</w:t>
      </w:r>
      <w:r w:rsidRPr="00F27E2B">
        <w:t xml:space="preserve"> </w:t>
      </w:r>
      <w:hyperlink r:id="rId8" w:history="1">
        <w:r w:rsidRPr="00F27E2B">
          <w:rPr>
            <w:rStyle w:val="Hyperlink"/>
          </w:rPr>
          <w:t xml:space="preserve">Science In First Language </w:t>
        </w:r>
        <w:r w:rsidR="00E7172C">
          <w:rPr>
            <w:rStyle w:val="Hyperlink"/>
          </w:rPr>
          <w:t>–</w:t>
        </w:r>
        <w:r w:rsidRPr="00F27E2B">
          <w:rPr>
            <w:rStyle w:val="Hyperlink"/>
          </w:rPr>
          <w:t xml:space="preserve"> Bush Soap </w:t>
        </w:r>
        <w:r w:rsidR="00E7172C">
          <w:rPr>
            <w:rStyle w:val="Hyperlink"/>
          </w:rPr>
          <w:t>–</w:t>
        </w:r>
        <w:r w:rsidRPr="00F27E2B">
          <w:rPr>
            <w:rStyle w:val="Hyperlink"/>
          </w:rPr>
          <w:t xml:space="preserve"> YouTube</w:t>
        </w:r>
      </w:hyperlink>
      <w:r w:rsidR="009940AC">
        <w:rPr>
          <w:rStyle w:val="Hyperlink"/>
        </w:rPr>
        <w:t>.</w:t>
      </w:r>
    </w:p>
    <w:p w14:paraId="3DC28DDE" w14:textId="79309218" w:rsidR="009B5991" w:rsidRPr="0034692A" w:rsidRDefault="00D8026A" w:rsidP="00E7172C">
      <w:pPr>
        <w:pStyle w:val="VCAAHeading2"/>
      </w:pPr>
      <w:r w:rsidRPr="0034692A">
        <w:t>The chemistry of bush soap</w:t>
      </w:r>
    </w:p>
    <w:p w14:paraId="6BC9626D" w14:textId="3830C260" w:rsidR="009B5991" w:rsidRPr="00D8026A" w:rsidRDefault="009B5991" w:rsidP="00E7172C">
      <w:pPr>
        <w:pStyle w:val="VCAAbody"/>
      </w:pPr>
      <w:r w:rsidRPr="00D8026A">
        <w:t xml:space="preserve">Plants produce a range of organic chemical compounds that are collectively referred to as phytochemicals. These chemicals help the plant survive by acting as defence mechanisms against insect, fungal and bacterial pathogens, and to also deter hungry plant eaters like humans and animals </w:t>
      </w:r>
      <w:r w:rsidRPr="00D8026A">
        <w:fldChar w:fldCharType="begin"/>
      </w:r>
      <w:r w:rsidRPr="00D8026A">
        <w:instrText xml:space="preserve"> ADDIN EN.CITE &lt;EndNote&gt;&lt;Cite&gt;&lt;Author&gt;Witczak&lt;/Author&gt;&lt;Year&gt;2017&lt;/Year&gt;&lt;RecNum&gt;114&lt;/RecNum&gt;&lt;DisplayText&gt;(5)&lt;/DisplayText&gt;&lt;record&gt;&lt;rec-number&gt;114&lt;/rec-number&gt;&lt;foreign-keys&gt;&lt;key app="EN" db-id="vp005dd9dsvexketdpr5az5kxw0a9da9aaf5" timestamp="0"&gt;114&lt;/key&gt;&lt;/foreign-keys&gt;&lt;ref-type name="Book"&gt;6&lt;/ref-type&gt;&lt;contributors&gt;&lt;authors&gt;&lt;author&gt;Witczak, Agata&lt;/author&gt;&lt;author&gt;Sikorski, Zdzislaw&lt;/author&gt;&lt;/authors&gt;&lt;/contributors&gt;&lt;titles&gt;&lt;title&gt;Toxins and other harmful compounds in foods&lt;/title&gt;&lt;/titles&gt;&lt;dates&gt;&lt;year&gt;2017&lt;/year&gt;&lt;/dates&gt;&lt;publisher&gt;CRC Press&lt;/publisher&gt;&lt;isbn&gt;131535151X&lt;/isbn&gt;&lt;urls&gt;&lt;/urls&gt;&lt;/record&gt;&lt;/Cite&gt;&lt;/EndNote&gt;</w:instrText>
      </w:r>
      <w:r w:rsidRPr="00D8026A">
        <w:fldChar w:fldCharType="separate"/>
      </w:r>
      <w:r w:rsidRPr="00D8026A">
        <w:t>(5)</w:t>
      </w:r>
      <w:r w:rsidRPr="00D8026A">
        <w:fldChar w:fldCharType="end"/>
      </w:r>
      <w:r w:rsidRPr="00D8026A">
        <w:t xml:space="preserve">. One of the phytochemicals that are produced by plants are called saponins (Latin </w:t>
      </w:r>
      <w:r w:rsidR="009C3F82">
        <w:t>‘</w:t>
      </w:r>
      <w:proofErr w:type="spellStart"/>
      <w:r w:rsidRPr="00D8026A">
        <w:t>sapon</w:t>
      </w:r>
      <w:proofErr w:type="spellEnd"/>
      <w:r w:rsidR="009C3F82">
        <w:t>’</w:t>
      </w:r>
      <w:r w:rsidRPr="00D8026A">
        <w:t xml:space="preserve">, soap + -in). Saponins are found in the leaves, seeds, bark, roots and stems of </w:t>
      </w:r>
      <w:r w:rsidR="009C3F82">
        <w:t>more than</w:t>
      </w:r>
      <w:r w:rsidR="009C3F82" w:rsidRPr="00D8026A">
        <w:t xml:space="preserve"> </w:t>
      </w:r>
      <w:r w:rsidRPr="00D8026A">
        <w:t xml:space="preserve">500 plant species, where they </w:t>
      </w:r>
      <w:r w:rsidR="00D8026A">
        <w:t>may comprise</w:t>
      </w:r>
      <w:r w:rsidRPr="00D8026A">
        <w:t xml:space="preserve"> up to 10% of dry matter </w:t>
      </w:r>
      <w:r w:rsidRPr="00D8026A">
        <w:fldChar w:fldCharType="begin"/>
      </w:r>
      <w:r w:rsidRPr="00D8026A">
        <w:instrText xml:space="preserve"> ADDIN EN.CITE &lt;EndNote&gt;&lt;Cite&gt;&lt;Author&gt;Xu&lt;/Author&gt;&lt;Year&gt;2021&lt;/Year&gt;&lt;RecNum&gt;375&lt;/RecNum&gt;&lt;DisplayText&gt;(6)&lt;/DisplayText&gt;&lt;record&gt;&lt;rec-number&gt;375&lt;/rec-number&gt;&lt;foreign-keys&gt;&lt;key app="EN" db-id="vp005dd9dsvexketdpr5az5kxw0a9da9aaf5" timestamp="1651556518"&gt;375&lt;/key&gt;&lt;/foreign-keys&gt;&lt;ref-type name="Journal Article"&gt;17&lt;/ref-type&gt;&lt;contributors&gt;&lt;authors&gt;&lt;author&gt;Xu, Mengyue&lt;/author&gt;&lt;author&gt;Wan, Zhili&lt;/author&gt;&lt;author&gt;Yang, Xiaoquan&lt;/author&gt;&lt;/authors&gt;&lt;/contributors&gt;&lt;titles&gt;&lt;title&gt;Recent Advances and Applications of Plant-Based Bioactive Saponins in Colloidal Multiphase Food Systems&lt;/title&gt;&lt;secondary-title&gt;Molecules&lt;/secondary-title&gt;&lt;/titles&gt;&lt;periodical&gt;&lt;full-title&gt;Molecules&lt;/full-title&gt;&lt;/periodical&gt;&lt;pages&gt;6075&lt;/pages&gt;&lt;volume&gt;26&lt;/volume&gt;&lt;number&gt;19&lt;/number&gt;&lt;dates&gt;&lt;year&gt;2021&lt;/year&gt;&lt;/dates&gt;&lt;urls&gt;&lt;/urls&gt;&lt;/record&gt;&lt;/Cite&gt;&lt;/EndNote&gt;</w:instrText>
      </w:r>
      <w:r w:rsidRPr="00D8026A">
        <w:fldChar w:fldCharType="separate"/>
      </w:r>
      <w:r w:rsidRPr="00D8026A">
        <w:t>(6)</w:t>
      </w:r>
      <w:r w:rsidRPr="00D8026A">
        <w:fldChar w:fldCharType="end"/>
      </w:r>
      <w:r w:rsidRPr="00D8026A">
        <w:t xml:space="preserve">. </w:t>
      </w:r>
    </w:p>
    <w:p w14:paraId="27D1D534" w14:textId="2333D630" w:rsidR="009B5991" w:rsidRPr="00D8026A" w:rsidRDefault="009B5991" w:rsidP="00E7172C">
      <w:pPr>
        <w:pStyle w:val="VCAAbody"/>
      </w:pPr>
      <w:r w:rsidRPr="00D8026A">
        <w:t>Aboriginal people discovered that they could use native plants as soap. By scrubbing their hands with plant material that contains high levels of saponins, such as the leaves or green seed pods of certain native plant species, Aboriginal people were able to be able to create a soapy lather that could be used to clean hair and body. This is achieved by crushing the leaves to release the saponin from the leaves, and then agitating the broken leaves in water. Just like the soaps we use today</w:t>
      </w:r>
      <w:r w:rsidR="00D8026A">
        <w:t>,</w:t>
      </w:r>
      <w:r w:rsidRPr="00D8026A">
        <w:t xml:space="preserve"> the crushed leaves produce a soapy lather that can be used as a cleaning agent.  </w:t>
      </w:r>
    </w:p>
    <w:p w14:paraId="37ECEB0E" w14:textId="5761AE29" w:rsidR="009B5991" w:rsidRPr="00D8026A" w:rsidRDefault="009B5991" w:rsidP="00E7172C">
      <w:pPr>
        <w:pStyle w:val="VCAAHeading3"/>
      </w:pPr>
      <w:r w:rsidRPr="00D8026A">
        <w:t>So how do these soaps work?</w:t>
      </w:r>
    </w:p>
    <w:p w14:paraId="0FDF93E8" w14:textId="2A35C193" w:rsidR="00004FED" w:rsidRDefault="009B5991" w:rsidP="00E7172C">
      <w:pPr>
        <w:pStyle w:val="VCAAbody"/>
      </w:pPr>
      <w:r w:rsidRPr="00D8026A">
        <w:t>If we first look at the structure of a saponin compound, we can begin to see how these phytochemicals that are produced by the plant can act as a cleaning agent. Structurally, saponins contain a carbohydrate unit attached to an aglycone unit (usually a triterpene or steroid group) (see Fig</w:t>
      </w:r>
      <w:r w:rsidR="0034692A">
        <w:t xml:space="preserve">ure </w:t>
      </w:r>
      <w:r w:rsidRPr="00D8026A">
        <w:t xml:space="preserve">1) </w:t>
      </w:r>
      <w:r w:rsidRPr="00D8026A">
        <w:fldChar w:fldCharType="begin"/>
      </w:r>
      <w:r w:rsidRPr="00D8026A">
        <w:instrText xml:space="preserve"> ADDIN EN.CITE &lt;EndNote&gt;&lt;Cite&gt;&lt;Author&gt;Oleszek&lt;/Author&gt;&lt;Year&gt;2010&lt;/Year&gt;&lt;RecNum&gt;376&lt;/RecNum&gt;&lt;DisplayText&gt;(7)&lt;/DisplayText&gt;&lt;record&gt;&lt;rec-number&gt;376&lt;/rec-number&gt;&lt;foreign-keys&gt;&lt;key app="EN" db-id="vp005dd9dsvexketdpr5az5kxw0a9da9aaf5" timestamp="1651557098"&gt;376&lt;/key&gt;&lt;/foreign-keys&gt;&lt;ref-type name="Journal Article"&gt;17&lt;/ref-type&gt;&lt;contributors&gt;&lt;authors&gt;&lt;author&gt;Oleszek, Wieslaw&lt;/author&gt;&lt;author&gt;Hamed, Arafa&lt;/author&gt;&lt;/authors&gt;&lt;/contributors&gt;&lt;titles&gt;&lt;title&gt;Saponin-based surfactants&lt;/title&gt;&lt;secondary-title&gt;Surfactants from renewable resources&lt;/secondary-title&gt;&lt;/titles&gt;&lt;periodical&gt;&lt;full-title&gt;Surfactants from renewable resources&lt;/full-title&gt;&lt;/periodical&gt;&lt;pages&gt;239-251&lt;/pages&gt;&lt;volume&gt;1&lt;/volume&gt;&lt;dates&gt;&lt;year&gt;2010&lt;/year&gt;&lt;/dates&gt;&lt;urls&gt;&lt;/urls&gt;&lt;/record&gt;&lt;/Cite&gt;&lt;/EndNote&gt;</w:instrText>
      </w:r>
      <w:r w:rsidRPr="00D8026A">
        <w:fldChar w:fldCharType="separate"/>
      </w:r>
      <w:r w:rsidRPr="00D8026A">
        <w:rPr>
          <w:noProof/>
        </w:rPr>
        <w:t>(7)</w:t>
      </w:r>
      <w:r w:rsidRPr="00D8026A">
        <w:fldChar w:fldCharType="end"/>
      </w:r>
      <w:r w:rsidRPr="00D8026A">
        <w:t xml:space="preserve">. The carbohydrate unit acts as the polar head of the saponin compound. Since polar molecules freely interact with water, the carbohydrate portion of the saponin compound is known to be hydrophilic (Greek </w:t>
      </w:r>
      <w:r w:rsidR="007262DA">
        <w:t>‘</w:t>
      </w:r>
      <w:r w:rsidRPr="00D8026A">
        <w:t>hydro</w:t>
      </w:r>
      <w:r w:rsidR="007262DA">
        <w:t>’</w:t>
      </w:r>
      <w:r w:rsidRPr="00D8026A">
        <w:t xml:space="preserve">, water + </w:t>
      </w:r>
      <w:r w:rsidR="007262DA">
        <w:t>‘</w:t>
      </w:r>
      <w:proofErr w:type="spellStart"/>
      <w:r w:rsidRPr="00D8026A">
        <w:t>philic</w:t>
      </w:r>
      <w:proofErr w:type="spellEnd"/>
      <w:r w:rsidR="007262DA">
        <w:t>’</w:t>
      </w:r>
      <w:r w:rsidRPr="00D8026A">
        <w:t xml:space="preserve">, affection). On the other hand, the aglycone unit on the saponin compound acts as a non-polar tail. Non-polar compounds do not freely interact with water, and are therefore, known to be hydrophobic (Greek </w:t>
      </w:r>
      <w:r w:rsidR="007262DA">
        <w:t>‘</w:t>
      </w:r>
      <w:r w:rsidRPr="00D8026A">
        <w:t>hydro</w:t>
      </w:r>
      <w:r w:rsidR="007262DA">
        <w:t>’</w:t>
      </w:r>
      <w:r w:rsidRPr="00D8026A">
        <w:t xml:space="preserve">, water + </w:t>
      </w:r>
      <w:r w:rsidR="007262DA">
        <w:t>‘</w:t>
      </w:r>
      <w:r w:rsidRPr="00D8026A">
        <w:t>phobic</w:t>
      </w:r>
      <w:r w:rsidR="007262DA">
        <w:t>’</w:t>
      </w:r>
      <w:r w:rsidRPr="00D8026A">
        <w:t xml:space="preserve">, fear). </w:t>
      </w:r>
    </w:p>
    <w:p w14:paraId="170256A6" w14:textId="1D422218" w:rsidR="009B5991" w:rsidRPr="00D8026A" w:rsidRDefault="00004FED" w:rsidP="00E7172C">
      <w:pPr>
        <w:pStyle w:val="VCAAbody"/>
      </w:pPr>
      <w:r w:rsidRPr="00D8026A">
        <w:rPr>
          <w:noProof/>
        </w:rPr>
        <w:lastRenderedPageBreak/>
        <w:drawing>
          <wp:anchor distT="0" distB="0" distL="114300" distR="114300" simplePos="0" relativeHeight="251659264" behindDoc="0" locked="0" layoutInCell="1" allowOverlap="1" wp14:anchorId="648B7586" wp14:editId="5DE77688">
            <wp:simplePos x="0" y="0"/>
            <wp:positionH relativeFrom="margin">
              <wp:posOffset>930910</wp:posOffset>
            </wp:positionH>
            <wp:positionV relativeFrom="paragraph">
              <wp:posOffset>617220</wp:posOffset>
            </wp:positionV>
            <wp:extent cx="4171950" cy="3460115"/>
            <wp:effectExtent l="0" t="0" r="0" b="6985"/>
            <wp:wrapTopAndBottom/>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9">
                      <a:extLst>
                        <a:ext uri="{28A0092B-C50C-407E-A947-70E740481C1C}">
                          <a14:useLocalDpi xmlns:a14="http://schemas.microsoft.com/office/drawing/2010/main" val="0"/>
                        </a:ext>
                      </a:extLst>
                    </a:blip>
                    <a:srcRect l="20866" t="7454" r="18689" b="20885"/>
                    <a:stretch/>
                  </pic:blipFill>
                  <pic:spPr bwMode="auto">
                    <a:xfrm>
                      <a:off x="0" y="0"/>
                      <a:ext cx="4171950" cy="3460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5991" w:rsidRPr="00D8026A">
        <w:t xml:space="preserve">Compounds, such as </w:t>
      </w:r>
      <w:r w:rsidR="009B5991" w:rsidRPr="00D8026A">
        <w:rPr>
          <w:noProof/>
        </w:rPr>
        <mc:AlternateContent>
          <mc:Choice Requires="wps">
            <w:drawing>
              <wp:anchor distT="45720" distB="45720" distL="114300" distR="114300" simplePos="0" relativeHeight="251662336" behindDoc="1" locked="0" layoutInCell="1" allowOverlap="1" wp14:anchorId="6BAB57F9" wp14:editId="0B125807">
                <wp:simplePos x="0" y="0"/>
                <wp:positionH relativeFrom="margin">
                  <wp:align>center</wp:align>
                </wp:positionH>
                <wp:positionV relativeFrom="paragraph">
                  <wp:posOffset>3315472</wp:posOffset>
                </wp:positionV>
                <wp:extent cx="2577465"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52730"/>
                        </a:xfrm>
                        <a:prstGeom prst="rect">
                          <a:avLst/>
                        </a:prstGeom>
                        <a:solidFill>
                          <a:srgbClr val="FFFFFF"/>
                        </a:solidFill>
                        <a:ln w="9525">
                          <a:noFill/>
                          <a:miter lim="800000"/>
                          <a:headEnd/>
                          <a:tailEnd/>
                        </a:ln>
                      </wps:spPr>
                      <wps:txbx>
                        <w:txbxContent>
                          <w:p w14:paraId="4146ADD4" w14:textId="77777777" w:rsidR="00874BA2" w:rsidRPr="0071205D" w:rsidRDefault="00874BA2" w:rsidP="009B5991">
                            <w:pPr>
                              <w:jc w:val="center"/>
                              <w:rPr>
                                <w:sz w:val="18"/>
                                <w:szCs w:val="18"/>
                              </w:rPr>
                            </w:pPr>
                            <w:r w:rsidRPr="0071205D">
                              <w:rPr>
                                <w:sz w:val="18"/>
                                <w:szCs w:val="18"/>
                              </w:rPr>
                              <w:t xml:space="preserve">Figure 1: </w:t>
                            </w:r>
                            <w:r>
                              <w:rPr>
                                <w:sz w:val="18"/>
                                <w:szCs w:val="18"/>
                              </w:rPr>
                              <w:t>The s</w:t>
                            </w:r>
                            <w:r w:rsidRPr="0071205D">
                              <w:rPr>
                                <w:sz w:val="18"/>
                                <w:szCs w:val="18"/>
                              </w:rPr>
                              <w:t>tructure of</w:t>
                            </w:r>
                            <w:r>
                              <w:rPr>
                                <w:sz w:val="18"/>
                                <w:szCs w:val="18"/>
                              </w:rPr>
                              <w:t xml:space="preserve"> a</w:t>
                            </w:r>
                            <w:r w:rsidRPr="0071205D">
                              <w:rPr>
                                <w:sz w:val="18"/>
                                <w:szCs w:val="18"/>
                              </w:rPr>
                              <w:t xml:space="preserve"> saponin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B57F9" id="_x0000_t202" coordsize="21600,21600" o:spt="202" path="m,l,21600r21600,l21600,xe">
                <v:stroke joinstyle="miter"/>
                <v:path gradientshapeok="t" o:connecttype="rect"/>
              </v:shapetype>
              <v:shape id="Text Box 2" o:spid="_x0000_s1026" type="#_x0000_t202" style="position:absolute;margin-left:0;margin-top:261.05pt;width:202.95pt;height:19.9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" stroked="f">
                <v:textbox>
                  <w:txbxContent>
                    <w:p w14:paraId="4146ADD4" w14:textId="77777777" w:rsidR="00874BA2" w:rsidRPr="0071205D" w:rsidRDefault="00874BA2" w:rsidP="009B5991">
                      <w:pPr>
                        <w:jc w:val="center"/>
                        <w:rPr>
                          <w:sz w:val="18"/>
                          <w:szCs w:val="18"/>
                        </w:rPr>
                      </w:pPr>
                      <w:r w:rsidRPr="0071205D">
                        <w:rPr>
                          <w:sz w:val="18"/>
                          <w:szCs w:val="18"/>
                        </w:rPr>
                        <w:t xml:space="preserve">Figure 1: </w:t>
                      </w:r>
                      <w:r>
                        <w:rPr>
                          <w:sz w:val="18"/>
                          <w:szCs w:val="18"/>
                        </w:rPr>
                        <w:t>The s</w:t>
                      </w:r>
                      <w:r w:rsidRPr="0071205D">
                        <w:rPr>
                          <w:sz w:val="18"/>
                          <w:szCs w:val="18"/>
                        </w:rPr>
                        <w:t>tructure of</w:t>
                      </w:r>
                      <w:r>
                        <w:rPr>
                          <w:sz w:val="18"/>
                          <w:szCs w:val="18"/>
                        </w:rPr>
                        <w:t xml:space="preserve"> a</w:t>
                      </w:r>
                      <w:r w:rsidRPr="0071205D">
                        <w:rPr>
                          <w:sz w:val="18"/>
                          <w:szCs w:val="18"/>
                        </w:rPr>
                        <w:t xml:space="preserve"> saponin unit</w:t>
                      </w:r>
                    </w:p>
                  </w:txbxContent>
                </v:textbox>
                <w10:wrap anchorx="margin"/>
              </v:shape>
            </w:pict>
          </mc:Fallback>
        </mc:AlternateContent>
      </w:r>
      <w:r w:rsidR="009B5991" w:rsidRPr="00D8026A">
        <w:t xml:space="preserve">saponins, that have both hydrophilic and hydrophobic parts are </w:t>
      </w:r>
      <w:r w:rsidR="00404EAC">
        <w:t>described as</w:t>
      </w:r>
      <w:r w:rsidR="009B5991" w:rsidRPr="00D8026A">
        <w:t xml:space="preserve"> amphiphilic. </w:t>
      </w:r>
    </w:p>
    <w:p w14:paraId="4FC2DA9F" w14:textId="0A71E6D3" w:rsidR="009B5991" w:rsidRDefault="00404EAC" w:rsidP="009B5991">
      <w:pPr>
        <w:spacing w:line="360" w:lineRule="auto"/>
        <w:rPr>
          <w:rFonts w:ascii="Arial" w:hAnsi="Arial" w:cs="Arial"/>
        </w:rPr>
      </w:pPr>
      <w:r>
        <w:rPr>
          <w:noProof/>
          <w:lang w:val="en-US"/>
        </w:rPr>
        <mc:AlternateContent>
          <mc:Choice Requires="wps">
            <w:drawing>
              <wp:anchor distT="45720" distB="45720" distL="114300" distR="114300" simplePos="0" relativeHeight="251666432" behindDoc="1" locked="0" layoutInCell="1" allowOverlap="1" wp14:anchorId="09144D94" wp14:editId="287C10E1">
                <wp:simplePos x="0" y="0"/>
                <wp:positionH relativeFrom="margin">
                  <wp:posOffset>1426210</wp:posOffset>
                </wp:positionH>
                <wp:positionV relativeFrom="paragraph">
                  <wp:posOffset>3655060</wp:posOffset>
                </wp:positionV>
                <wp:extent cx="2577465"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04800"/>
                        </a:xfrm>
                        <a:prstGeom prst="rect">
                          <a:avLst/>
                        </a:prstGeom>
                        <a:solidFill>
                          <a:srgbClr val="FFFFFF"/>
                        </a:solidFill>
                        <a:ln w="9525">
                          <a:noFill/>
                          <a:miter lim="800000"/>
                          <a:headEnd/>
                          <a:tailEnd/>
                        </a:ln>
                      </wps:spPr>
                      <wps:txbx>
                        <w:txbxContent>
                          <w:p w14:paraId="53C4B291" w14:textId="77777777" w:rsidR="00874BA2" w:rsidRPr="00404EAC" w:rsidRDefault="00874BA2" w:rsidP="00404EAC">
                            <w:pPr>
                              <w:jc w:val="center"/>
                              <w:rPr>
                                <w:rFonts w:ascii="Arial" w:hAnsi="Arial" w:cs="Arial"/>
                              </w:rPr>
                            </w:pPr>
                            <w:r w:rsidRPr="00404EAC">
                              <w:rPr>
                                <w:rFonts w:ascii="Arial" w:hAnsi="Arial" w:cs="Arial"/>
                              </w:rPr>
                              <w:t>Figure 1: The structure of a saponin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4D94" id="_x0000_s1027" type="#_x0000_t202" style="position:absolute;margin-left:112.3pt;margin-top:287.8pt;width:202.95pt;height:24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" stroked="f">
                <v:textbox>
                  <w:txbxContent>
                    <w:p w14:paraId="53C4B291" w14:textId="77777777" w:rsidR="00874BA2" w:rsidRPr="00404EAC" w:rsidRDefault="00874BA2" w:rsidP="00404EAC">
                      <w:pPr>
                        <w:jc w:val="center"/>
                        <w:rPr>
                          <w:rFonts w:ascii="Arial" w:hAnsi="Arial" w:cs="Arial"/>
                        </w:rPr>
                      </w:pPr>
                      <w:r w:rsidRPr="00404EAC">
                        <w:rPr>
                          <w:rFonts w:ascii="Arial" w:hAnsi="Arial" w:cs="Arial"/>
                        </w:rPr>
                        <w:t>Figure 1: The structure of a saponin unit</w:t>
                      </w:r>
                    </w:p>
                  </w:txbxContent>
                </v:textbox>
                <w10:wrap anchorx="margin"/>
              </v:shape>
            </w:pict>
          </mc:Fallback>
        </mc:AlternateContent>
      </w:r>
    </w:p>
    <w:p w14:paraId="2B133897" w14:textId="77777777" w:rsidR="00271C2C" w:rsidRDefault="00271C2C" w:rsidP="009B5991">
      <w:pPr>
        <w:spacing w:line="360" w:lineRule="auto"/>
        <w:rPr>
          <w:rFonts w:ascii="Arial" w:hAnsi="Arial" w:cs="Arial"/>
        </w:rPr>
      </w:pPr>
    </w:p>
    <w:p w14:paraId="0149E812" w14:textId="3E183554" w:rsidR="009B5991" w:rsidRPr="00D8026A" w:rsidRDefault="00004FED" w:rsidP="00E7172C">
      <w:pPr>
        <w:pStyle w:val="VCAAbody"/>
        <w:spacing w:before="360"/>
      </w:pPr>
      <w:r>
        <w:rPr>
          <w:noProof/>
        </w:rPr>
        <w:drawing>
          <wp:anchor distT="0" distB="0" distL="114300" distR="114300" simplePos="0" relativeHeight="251660288" behindDoc="0" locked="0" layoutInCell="1" allowOverlap="1" wp14:anchorId="0E1C9288" wp14:editId="38C9AB0D">
            <wp:simplePos x="0" y="0"/>
            <wp:positionH relativeFrom="margin">
              <wp:posOffset>156210</wp:posOffset>
            </wp:positionH>
            <wp:positionV relativeFrom="paragraph">
              <wp:posOffset>1567180</wp:posOffset>
            </wp:positionV>
            <wp:extent cx="5581650" cy="2488565"/>
            <wp:effectExtent l="0" t="0" r="0" b="6985"/>
            <wp:wrapTopAndBottom/>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rotWithShape="1">
                    <a:blip r:embed="rId10">
                      <a:extLst>
                        <a:ext uri="{28A0092B-C50C-407E-A947-70E740481C1C}">
                          <a14:useLocalDpi xmlns:a14="http://schemas.microsoft.com/office/drawing/2010/main" val="0"/>
                        </a:ext>
                      </a:extLst>
                    </a:blip>
                    <a:srcRect l="5983" t="22134" r="20373" b="30962"/>
                    <a:stretch/>
                  </pic:blipFill>
                  <pic:spPr bwMode="auto">
                    <a:xfrm>
                      <a:off x="0" y="0"/>
                      <a:ext cx="5581650" cy="24885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5991" w:rsidRPr="00D8026A">
        <w:t xml:space="preserve">Because of their amphiphilic nature, when saponin compounds are introduced </w:t>
      </w:r>
      <w:r w:rsidR="00404EAC">
        <w:t>in</w:t>
      </w:r>
      <w:r w:rsidR="009B5991" w:rsidRPr="00D8026A">
        <w:t>to water they form structures called micelles (see Fig</w:t>
      </w:r>
      <w:r w:rsidR="0034692A">
        <w:t>ure</w:t>
      </w:r>
      <w:r w:rsidR="009B5991" w:rsidRPr="00D8026A">
        <w:t xml:space="preserve"> 2). This occurs because the hydrophilic (water</w:t>
      </w:r>
      <w:r w:rsidR="00404EAC">
        <w:t>-</w:t>
      </w:r>
      <w:r w:rsidR="009B5991" w:rsidRPr="00D8026A">
        <w:t>loving) head is happy to interact with the surrounding water, but the hydrophobic (water</w:t>
      </w:r>
      <w:r w:rsidR="00404EAC">
        <w:t>-</w:t>
      </w:r>
      <w:r w:rsidR="009B5991" w:rsidRPr="00D8026A">
        <w:t xml:space="preserve">hating) tail tries to escape the water. This results in the saponin units orientating themselves so that the hydrophilic heads all face out into the water, while the hydrophobic tails face inwards towards each other to exclude themselves from the surrounding water.  </w:t>
      </w:r>
    </w:p>
    <w:p w14:paraId="0B58BA02" w14:textId="01322849" w:rsidR="009B5991" w:rsidRDefault="00004FED" w:rsidP="009B5991">
      <w:pPr>
        <w:spacing w:line="360" w:lineRule="auto"/>
      </w:pPr>
      <w:r>
        <w:rPr>
          <w:noProof/>
          <w:lang w:val="en-US"/>
        </w:rPr>
        <mc:AlternateContent>
          <mc:Choice Requires="wps">
            <w:drawing>
              <wp:anchor distT="45720" distB="45720" distL="114300" distR="114300" simplePos="0" relativeHeight="251663360" behindDoc="0" locked="0" layoutInCell="1" allowOverlap="1" wp14:anchorId="7988F417" wp14:editId="70260BEA">
                <wp:simplePos x="0" y="0"/>
                <wp:positionH relativeFrom="margin">
                  <wp:posOffset>887095</wp:posOffset>
                </wp:positionH>
                <wp:positionV relativeFrom="paragraph">
                  <wp:posOffset>3016738</wp:posOffset>
                </wp:positionV>
                <wp:extent cx="4075430" cy="252730"/>
                <wp:effectExtent l="0" t="0" r="127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252730"/>
                        </a:xfrm>
                        <a:prstGeom prst="rect">
                          <a:avLst/>
                        </a:prstGeom>
                        <a:solidFill>
                          <a:srgbClr val="FFFFFF"/>
                        </a:solidFill>
                        <a:ln w="9525">
                          <a:noFill/>
                          <a:miter lim="800000"/>
                          <a:headEnd/>
                          <a:tailEnd/>
                        </a:ln>
                      </wps:spPr>
                      <wps:txbx>
                        <w:txbxContent>
                          <w:p w14:paraId="18A3DA0A" w14:textId="77777777" w:rsidR="00874BA2" w:rsidRPr="00404EAC" w:rsidRDefault="00874BA2" w:rsidP="009B5991">
                            <w:pPr>
                              <w:jc w:val="center"/>
                              <w:rPr>
                                <w:rFonts w:ascii="Arial" w:hAnsi="Arial" w:cs="Arial"/>
                              </w:rPr>
                            </w:pPr>
                            <w:r w:rsidRPr="00404EAC">
                              <w:rPr>
                                <w:rFonts w:ascii="Arial" w:hAnsi="Arial" w:cs="Arial"/>
                              </w:rPr>
                              <w:t>Figure 2: Saponin units form a micelle structure in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8F417" id="_x0000_s1028" type="#_x0000_t202" style="position:absolute;margin-left:69.85pt;margin-top:237.55pt;width:320.9pt;height:1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" stroked="f">
                <v:textbox>
                  <w:txbxContent>
                    <w:p w14:paraId="18A3DA0A" w14:textId="77777777" w:rsidR="00874BA2" w:rsidRPr="00404EAC" w:rsidRDefault="00874BA2" w:rsidP="009B5991">
                      <w:pPr>
                        <w:jc w:val="center"/>
                        <w:rPr>
                          <w:rFonts w:ascii="Arial" w:hAnsi="Arial" w:cs="Arial"/>
                        </w:rPr>
                      </w:pPr>
                      <w:r w:rsidRPr="00404EAC">
                        <w:rPr>
                          <w:rFonts w:ascii="Arial" w:hAnsi="Arial" w:cs="Arial"/>
                        </w:rPr>
                        <w:t>Figure 2: Saponin units form a micelle structure in water</w:t>
                      </w:r>
                    </w:p>
                  </w:txbxContent>
                </v:textbox>
                <w10:wrap type="square" anchorx="margin"/>
              </v:shape>
            </w:pict>
          </mc:Fallback>
        </mc:AlternateContent>
      </w:r>
    </w:p>
    <w:p w14:paraId="2CE73B2E" w14:textId="3FE27A08" w:rsidR="00271C2C" w:rsidRDefault="00E7172C" w:rsidP="00E7172C">
      <w:pPr>
        <w:pStyle w:val="VCAAbody"/>
      </w:pPr>
      <w:r w:rsidRPr="00404EAC">
        <w:rPr>
          <w:noProof/>
        </w:rPr>
        <w:lastRenderedPageBreak/>
        <w:drawing>
          <wp:anchor distT="0" distB="0" distL="114300" distR="114300" simplePos="0" relativeHeight="251661312" behindDoc="0" locked="0" layoutInCell="1" allowOverlap="1" wp14:anchorId="735D5898" wp14:editId="1750E043">
            <wp:simplePos x="0" y="0"/>
            <wp:positionH relativeFrom="margin">
              <wp:align>left</wp:align>
            </wp:positionH>
            <wp:positionV relativeFrom="paragraph">
              <wp:posOffset>939409</wp:posOffset>
            </wp:positionV>
            <wp:extent cx="6181725" cy="1889760"/>
            <wp:effectExtent l="0" t="0" r="9525" b="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1">
                      <a:extLst>
                        <a:ext uri="{28A0092B-C50C-407E-A947-70E740481C1C}">
                          <a14:useLocalDpi xmlns:a14="http://schemas.microsoft.com/office/drawing/2010/main" val="0"/>
                        </a:ext>
                      </a:extLst>
                    </a:blip>
                    <a:srcRect t="27066" b="29250"/>
                    <a:stretch/>
                  </pic:blipFill>
                  <pic:spPr bwMode="auto">
                    <a:xfrm>
                      <a:off x="0" y="0"/>
                      <a:ext cx="6181725" cy="1889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5991" w:rsidRPr="00404EAC">
        <w:t xml:space="preserve">As shown in </w:t>
      </w:r>
      <w:r w:rsidR="00404EAC">
        <w:t>F</w:t>
      </w:r>
      <w:r w:rsidR="009B5991" w:rsidRPr="00404EAC">
        <w:t xml:space="preserve">igure 3, by scrubbing your hands with saponins in the presence of water, you are able to lift dirt, oils and fats from your hands and into solution with the saponins. This agitation causes the single saponin units to dissociate from their micelle structure and interact with the grime on your hands. Once agitation stops, the micelles reform, trapping dirt, oils, and fats within their structure before they are then washed away by excess water. </w:t>
      </w:r>
    </w:p>
    <w:p w14:paraId="413F73BF" w14:textId="6E706DE1" w:rsidR="00271C2C" w:rsidRDefault="00E7172C" w:rsidP="009B5991">
      <w:pPr>
        <w:spacing w:line="360" w:lineRule="auto"/>
        <w:rPr>
          <w:rFonts w:ascii="Arial" w:hAnsi="Arial" w:cs="Arial"/>
        </w:rPr>
      </w:pPr>
      <w:r w:rsidRPr="00404EAC">
        <w:rPr>
          <w:noProof/>
        </w:rPr>
        <mc:AlternateContent>
          <mc:Choice Requires="wps">
            <w:drawing>
              <wp:anchor distT="45720" distB="45720" distL="114300" distR="114300" simplePos="0" relativeHeight="251664384" behindDoc="0" locked="0" layoutInCell="1" allowOverlap="1" wp14:anchorId="6A1CA442" wp14:editId="498FCA01">
                <wp:simplePos x="0" y="0"/>
                <wp:positionH relativeFrom="page">
                  <wp:posOffset>749495</wp:posOffset>
                </wp:positionH>
                <wp:positionV relativeFrom="paragraph">
                  <wp:posOffset>2118653</wp:posOffset>
                </wp:positionV>
                <wp:extent cx="6210935" cy="762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62000"/>
                        </a:xfrm>
                        <a:prstGeom prst="rect">
                          <a:avLst/>
                        </a:prstGeom>
                        <a:solidFill>
                          <a:srgbClr val="FFFFFF"/>
                        </a:solidFill>
                        <a:ln w="9525">
                          <a:noFill/>
                          <a:miter lim="800000"/>
                          <a:headEnd/>
                          <a:tailEnd/>
                        </a:ln>
                      </wps:spPr>
                      <wps:txbx>
                        <w:txbxContent>
                          <w:p w14:paraId="01DF4F49" w14:textId="77777777" w:rsidR="00874BA2" w:rsidRPr="00D8026A" w:rsidRDefault="00874BA2" w:rsidP="009B5991">
                            <w:pPr>
                              <w:jc w:val="center"/>
                              <w:rPr>
                                <w:rFonts w:ascii="Arial" w:hAnsi="Arial" w:cs="Arial"/>
                              </w:rPr>
                            </w:pPr>
                            <w:r w:rsidRPr="00D8026A">
                              <w:rPr>
                                <w:rFonts w:ascii="Arial" w:hAnsi="Arial" w:cs="Arial"/>
                              </w:rPr>
                              <w:t>Figure 3: Micelles form in water. Once agitated they dissociate from their micelle structure before reforming. When reforming, they trap dirt that can then be washed away. They also have a surfactant effect that allows for the formation of bubbles.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A442" id="_x0000_s1029" type="#_x0000_t202" style="position:absolute;margin-left:59pt;margin-top:166.8pt;width:489.05pt;height:60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" stroked="f">
                <v:textbox>
                  <w:txbxContent>
                    <w:p w14:paraId="01DF4F49" w14:textId="77777777" w:rsidR="00874BA2" w:rsidRPr="00D8026A" w:rsidRDefault="00874BA2" w:rsidP="009B5991">
                      <w:pPr>
                        <w:jc w:val="center"/>
                        <w:rPr>
                          <w:rFonts w:ascii="Arial" w:hAnsi="Arial" w:cs="Arial"/>
                        </w:rPr>
                      </w:pPr>
                      <w:r w:rsidRPr="00D8026A">
                        <w:rPr>
                          <w:rFonts w:ascii="Arial" w:hAnsi="Arial" w:cs="Arial"/>
                        </w:rPr>
                        <w:t>Figure 3: Micelles form in water. Once agitated they dissociate from their micelle structure before reforming. When reforming, they trap dirt that can then be washed away. They also have a surfactant effect that allows for the formation of bubbles.</w:t>
                      </w:r>
                    </w:p>
                  </w:txbxContent>
                </v:textbox>
                <w10:wrap type="square" anchorx="page"/>
              </v:shape>
            </w:pict>
          </mc:Fallback>
        </mc:AlternateContent>
      </w:r>
    </w:p>
    <w:p w14:paraId="05931E50" w14:textId="323F4B7B" w:rsidR="009B5991" w:rsidRPr="00404EAC" w:rsidRDefault="009B5991" w:rsidP="00E7172C">
      <w:pPr>
        <w:pStyle w:val="VCAAbody"/>
        <w:spacing w:before="360"/>
      </w:pPr>
      <w:r w:rsidRPr="00404EAC">
        <w:t>Just like the modern soaps we use today, saponins also produce a foaming effect in the water. This is because the formation of the micelle stabilises the liquid-gas interface at the water’s surface and prevents the air from immediately escaping into the open atmosphere, which results in the formation of the bubbles above the liquid surface.</w:t>
      </w:r>
    </w:p>
    <w:p w14:paraId="77FE8527" w14:textId="21AC1F65" w:rsidR="009B5991" w:rsidRPr="00404EAC" w:rsidRDefault="009B5991" w:rsidP="00E7172C">
      <w:pPr>
        <w:pStyle w:val="VCAAbody"/>
      </w:pPr>
      <w:r w:rsidRPr="00404EAC">
        <w:t>To understand this more you need to consider the liquid-gas interface. To easily demonstrate this, students can blow bubbles into a relatively pure liquid, such as tap water</w:t>
      </w:r>
      <w:r w:rsidR="00404EAC">
        <w:t>,</w:t>
      </w:r>
      <w:r w:rsidRPr="00404EAC">
        <w:t xml:space="preserve"> and observe the speed in which the bubbles rupture. In doing this, students will notice that the bubbles rupture as soon as they break the surface of the liquid. This is because as the gas bubbles rise above the water surface, the liquid film that surrounds the gas bubble thins out, which rapidly causes the bubble to rupture. </w:t>
      </w:r>
    </w:p>
    <w:p w14:paraId="7A471BCE" w14:textId="77777777" w:rsidR="009B5991" w:rsidRPr="00404EAC" w:rsidRDefault="009B5991" w:rsidP="00E7172C">
      <w:pPr>
        <w:pStyle w:val="VCAAbody"/>
      </w:pPr>
      <w:r w:rsidRPr="00404EAC">
        <w:t xml:space="preserve">Adding saponins to the water has a surfactant effect, which acts to lower the permeability of the liquid-gas interface and prevent the gas from immediately escaping into the open atmosphere </w:t>
      </w:r>
      <w:r w:rsidRPr="00404EAC">
        <w:fldChar w:fldCharType="begin"/>
      </w:r>
      <w:r w:rsidRPr="00404EAC">
        <w:instrText xml:space="preserve"> ADDIN EN.CITE &lt;EndNote&gt;&lt;Cite&gt;&lt;Author&gt;Hanwright&lt;/Author&gt;&lt;Year&gt;2005&lt;/Year&gt;&lt;RecNum&gt;377&lt;/RecNum&gt;&lt;DisplayText&gt;(8)&lt;/DisplayText&gt;&lt;record&gt;&lt;rec-number&gt;377&lt;/rec-number&gt;&lt;foreign-keys&gt;&lt;key app="EN" db-id="vp005dd9dsvexketdpr5az5kxw0a9da9aaf5" timestamp="1651629284"&gt;377&lt;/key&gt;&lt;/foreign-keys&gt;&lt;ref-type name="Journal Article"&gt;17&lt;/ref-type&gt;&lt;contributors&gt;&lt;authors&gt;&lt;author&gt;Hanwright, Jennifer&lt;/author&gt;&lt;author&gt;Zhou, James&lt;/author&gt;&lt;author&gt;Evans, Geoffrey M&lt;/author&gt;&lt;author&gt;Galvin, Kevin P&lt;/author&gt;&lt;/authors&gt;&lt;/contributors&gt;&lt;titles&gt;&lt;title&gt;Influence of surfactant on gas bubble stability&lt;/title&gt;&lt;secondary-title&gt;Langmuir&lt;/secondary-title&gt;&lt;/titles&gt;&lt;periodical&gt;&lt;full-title&gt;Langmuir&lt;/full-title&gt;&lt;/periodical&gt;&lt;pages&gt;4912-4920&lt;/pages&gt;&lt;volume&gt;21&lt;/volume&gt;&lt;number&gt;11&lt;/number&gt;&lt;dates&gt;&lt;year&gt;2005&lt;/year&gt;&lt;/dates&gt;&lt;isbn&gt;0743-7463&lt;/isbn&gt;&lt;urls&gt;&lt;/urls&gt;&lt;/record&gt;&lt;/Cite&gt;&lt;/EndNote&gt;</w:instrText>
      </w:r>
      <w:r w:rsidRPr="00404EAC">
        <w:fldChar w:fldCharType="separate"/>
      </w:r>
      <w:r w:rsidRPr="00404EAC">
        <w:rPr>
          <w:noProof/>
        </w:rPr>
        <w:t>(8)</w:t>
      </w:r>
      <w:r w:rsidRPr="00404EAC">
        <w:fldChar w:fldCharType="end"/>
      </w:r>
      <w:r w:rsidRPr="00404EAC">
        <w:t xml:space="preserve">. This stabilisation is a result of the micelles trapping air above the surface of the water, which results in the formation of the bubbles above the liquid surface. </w:t>
      </w:r>
    </w:p>
    <w:p w14:paraId="1502AABF" w14:textId="5A12A6E5" w:rsidR="009B5991" w:rsidRPr="0034692A" w:rsidRDefault="009B5991" w:rsidP="00E7172C">
      <w:pPr>
        <w:pStyle w:val="VCAAHeading2"/>
      </w:pPr>
      <w:r w:rsidRPr="0034692A">
        <w:t xml:space="preserve">Practical </w:t>
      </w:r>
      <w:r w:rsidR="00404EAC" w:rsidRPr="0034692A">
        <w:t>investigation</w:t>
      </w:r>
    </w:p>
    <w:p w14:paraId="225D0D12" w14:textId="633D1A37" w:rsidR="009B5991" w:rsidRPr="00404EAC" w:rsidRDefault="009B5991" w:rsidP="00E7172C">
      <w:pPr>
        <w:pStyle w:val="VCAAHeading4"/>
      </w:pPr>
      <w:r w:rsidRPr="00404EAC">
        <w:t>Material</w:t>
      </w:r>
      <w:r w:rsidR="00404EAC" w:rsidRPr="00404EAC">
        <w:t>s</w:t>
      </w:r>
      <w:r w:rsidRPr="00404EAC">
        <w:t xml:space="preserve"> needed</w:t>
      </w:r>
    </w:p>
    <w:p w14:paraId="66CB4168" w14:textId="3A23967C" w:rsidR="009B5991" w:rsidRPr="00404EAC" w:rsidRDefault="009B5991" w:rsidP="00E7172C">
      <w:pPr>
        <w:pStyle w:val="VCAAbullet"/>
      </w:pPr>
      <w:r w:rsidRPr="00404EAC">
        <w:t>3</w:t>
      </w:r>
      <w:r w:rsidR="004C2A17">
        <w:t>–</w:t>
      </w:r>
      <w:r w:rsidRPr="00404EAC">
        <w:t>5 leaves or green seed pods from an acacia tree</w:t>
      </w:r>
    </w:p>
    <w:p w14:paraId="1E9912C4" w14:textId="4761A981" w:rsidR="009B5991" w:rsidRPr="00404EAC" w:rsidRDefault="009B5991" w:rsidP="00E7172C">
      <w:pPr>
        <w:pStyle w:val="VCAAbullet"/>
      </w:pPr>
      <w:r w:rsidRPr="00404EAC">
        <w:t>2</w:t>
      </w:r>
      <w:r w:rsidR="004C2A17">
        <w:t xml:space="preserve"> </w:t>
      </w:r>
      <w:r w:rsidRPr="00404EAC">
        <w:t>x beaker</w:t>
      </w:r>
    </w:p>
    <w:p w14:paraId="7171B6D3" w14:textId="63C50460" w:rsidR="009B5991" w:rsidRPr="00404EAC" w:rsidRDefault="0034692A" w:rsidP="00E7172C">
      <w:pPr>
        <w:pStyle w:val="VCAAbullet"/>
      </w:pPr>
      <w:r>
        <w:t>t</w:t>
      </w:r>
      <w:r w:rsidR="009B5991" w:rsidRPr="00404EAC">
        <w:t>ap water</w:t>
      </w:r>
    </w:p>
    <w:p w14:paraId="327FC3C0" w14:textId="481A05CD" w:rsidR="009B5991" w:rsidRPr="00404EAC" w:rsidRDefault="0034692A" w:rsidP="00E7172C">
      <w:pPr>
        <w:pStyle w:val="VCAAbullet"/>
      </w:pPr>
      <w:r>
        <w:t>d</w:t>
      </w:r>
      <w:r w:rsidR="009B5991" w:rsidRPr="00404EAC">
        <w:t>rinking straw</w:t>
      </w:r>
    </w:p>
    <w:p w14:paraId="6A856368" w14:textId="5A01EEF8" w:rsidR="009B5991" w:rsidRPr="00404EAC" w:rsidRDefault="009B5991" w:rsidP="00E7172C">
      <w:pPr>
        <w:pStyle w:val="VCAAbody"/>
      </w:pPr>
      <w:r w:rsidRPr="00404EAC">
        <w:t xml:space="preserve">This practical </w:t>
      </w:r>
      <w:r w:rsidR="007A373E">
        <w:t xml:space="preserve">investigation </w:t>
      </w:r>
      <w:r w:rsidRPr="00404EAC">
        <w:t>can be performed outdoors or in the lab</w:t>
      </w:r>
      <w:r w:rsidR="007A373E">
        <w:t>orato</w:t>
      </w:r>
      <w:r w:rsidR="0034692A">
        <w:t>ry</w:t>
      </w:r>
      <w:r w:rsidRPr="00404EAC">
        <w:t xml:space="preserve">. Ideally, an acacia tree will be located on </w:t>
      </w:r>
      <w:r w:rsidR="007A373E">
        <w:t xml:space="preserve">the </w:t>
      </w:r>
      <w:r w:rsidRPr="00404EAC">
        <w:t xml:space="preserve">school grounds. If not, the teacher may need to collect the leaves or seed </w:t>
      </w:r>
      <w:r w:rsidRPr="00404EAC">
        <w:lastRenderedPageBreak/>
        <w:t>pods prior to the lesson. If collecting samples prior to the lesson, ensure the leaves are stored in an airtight container until ready for use</w:t>
      </w:r>
      <w:r w:rsidR="004C2A17">
        <w:t xml:space="preserve"> as this will</w:t>
      </w:r>
      <w:r w:rsidRPr="00404EAC">
        <w:t xml:space="preserve"> prevent the degradation of saponins.</w:t>
      </w:r>
    </w:p>
    <w:p w14:paraId="1A4371A3" w14:textId="17399582" w:rsidR="009B5991" w:rsidRPr="00404EAC" w:rsidRDefault="009B5991" w:rsidP="00E7172C">
      <w:pPr>
        <w:pStyle w:val="VCAAbody"/>
      </w:pPr>
      <w:r w:rsidRPr="00404EAC">
        <w:t xml:space="preserve">Various acacia species can be used for this experiment. However, some species contain more saponin content than others. It may be best for the teacher to first try some samples. </w:t>
      </w:r>
      <w:r w:rsidR="0034692A">
        <w:t>Alternat</w:t>
      </w:r>
      <w:r w:rsidR="00874BA2">
        <w:t>iv</w:t>
      </w:r>
      <w:r w:rsidR="0034692A">
        <w:t>ely, different acacia species could be investigated and compared</w:t>
      </w:r>
      <w:r w:rsidR="00874BA2">
        <w:t>.</w:t>
      </w:r>
      <w:r w:rsidRPr="00404EAC">
        <w:t xml:space="preserve"> </w:t>
      </w:r>
    </w:p>
    <w:p w14:paraId="286B406D" w14:textId="172967E8" w:rsidR="009B5991" w:rsidRPr="00404EAC" w:rsidRDefault="009B5991" w:rsidP="00E7172C">
      <w:pPr>
        <w:pStyle w:val="VCAAbody"/>
      </w:pPr>
      <w:r w:rsidRPr="00404EAC">
        <w:t xml:space="preserve">If an appropriate acacia species is on </w:t>
      </w:r>
      <w:r w:rsidR="00874BA2">
        <w:t xml:space="preserve">the </w:t>
      </w:r>
      <w:r w:rsidRPr="00404EAC">
        <w:t>school grounds, this is a good opportunity to explain to students that Aboriginal people learnt their skills from interacting with the natural environment and that science does not only occur in the lab</w:t>
      </w:r>
      <w:r w:rsidR="007A373E">
        <w:t>oratory</w:t>
      </w:r>
      <w:r w:rsidRPr="00404EAC">
        <w:t xml:space="preserve">. </w:t>
      </w:r>
    </w:p>
    <w:p w14:paraId="359350A4" w14:textId="233F9FE3" w:rsidR="009B5991" w:rsidRPr="00404EAC" w:rsidRDefault="009B5991" w:rsidP="00E7172C">
      <w:pPr>
        <w:pStyle w:val="VCAAbody"/>
      </w:pPr>
      <w:r w:rsidRPr="00404EAC">
        <w:t>Students should collect or be given 3</w:t>
      </w:r>
      <w:r w:rsidR="00874BA2">
        <w:t>–</w:t>
      </w:r>
      <w:r w:rsidRPr="00404EAC">
        <w:t xml:space="preserve">5 leaves or seed pods from an acacia tree. The more the better. However, care should be taken to ensure that not too many leaves are taken from any single tree. If only a single tree is available, make sure leaves or seed pods are collected from different parts of the tree. Ideally, sample collection will be taken from multiple trees. </w:t>
      </w:r>
    </w:p>
    <w:p w14:paraId="6F898282" w14:textId="15A7EBBB" w:rsidR="009B5991" w:rsidRPr="00404EAC" w:rsidRDefault="009B5991" w:rsidP="00E7172C">
      <w:pPr>
        <w:pStyle w:val="VCAAHeading4"/>
      </w:pPr>
      <w:r w:rsidRPr="00404EAC">
        <w:t>Method</w:t>
      </w:r>
      <w:r w:rsidR="0034692A">
        <w:t>:</w:t>
      </w:r>
    </w:p>
    <w:p w14:paraId="0960BAC1" w14:textId="712DE37C" w:rsidR="009B5991" w:rsidRPr="00404EAC" w:rsidRDefault="007A373E" w:rsidP="00E7172C">
      <w:pPr>
        <w:pStyle w:val="VCAAHeading5"/>
      </w:pPr>
      <w:r w:rsidRPr="0034692A">
        <w:t>Making the b</w:t>
      </w:r>
      <w:r w:rsidR="009B5991" w:rsidRPr="0034692A">
        <w:t>ush soap</w:t>
      </w:r>
    </w:p>
    <w:p w14:paraId="5EE92599" w14:textId="5BE3FB7B" w:rsidR="009B5991" w:rsidRPr="00404EAC" w:rsidRDefault="00E7172C" w:rsidP="00E7172C">
      <w:pPr>
        <w:pStyle w:val="VCAAbody"/>
        <w:ind w:left="426" w:hanging="426"/>
      </w:pPr>
      <w:r>
        <w:t>1.</w:t>
      </w:r>
      <w:r>
        <w:tab/>
      </w:r>
      <w:r w:rsidR="009B5991" w:rsidRPr="00404EAC">
        <w:t xml:space="preserve">Take leaves or seed pods and scrunch them into your hands before rubbing the leaves between your hands for a couple of seconds. </w:t>
      </w:r>
    </w:p>
    <w:p w14:paraId="31545438" w14:textId="38857973" w:rsidR="009B5991" w:rsidRPr="00404EAC" w:rsidRDefault="00E7172C" w:rsidP="00E7172C">
      <w:pPr>
        <w:pStyle w:val="VCAAbody"/>
        <w:ind w:left="426" w:hanging="426"/>
      </w:pPr>
      <w:r>
        <w:t>2.</w:t>
      </w:r>
      <w:r>
        <w:tab/>
      </w:r>
      <w:r w:rsidR="009B5991" w:rsidRPr="00404EAC">
        <w:t xml:space="preserve">Apply water to hands by either dipping in a </w:t>
      </w:r>
      <w:r w:rsidR="007A373E">
        <w:t>basin</w:t>
      </w:r>
      <w:r w:rsidR="009B5991" w:rsidRPr="00404EAC">
        <w:t xml:space="preserve"> of water or pouring water over hands. Not too much water is needed. </w:t>
      </w:r>
    </w:p>
    <w:p w14:paraId="0B2FC8EE" w14:textId="2B556D25" w:rsidR="009B5991" w:rsidRPr="00404EAC" w:rsidRDefault="00E7172C" w:rsidP="00E7172C">
      <w:pPr>
        <w:pStyle w:val="VCAAbody"/>
        <w:ind w:left="426" w:hanging="426"/>
      </w:pPr>
      <w:r>
        <w:t>3.</w:t>
      </w:r>
      <w:r>
        <w:tab/>
      </w:r>
      <w:r w:rsidR="009B5991" w:rsidRPr="00404EAC">
        <w:t xml:space="preserve">Vigorously scrub hands until soap-like foam is formed. </w:t>
      </w:r>
    </w:p>
    <w:p w14:paraId="433C0B1B" w14:textId="68CCDA50" w:rsidR="009B5991" w:rsidRPr="00404EAC" w:rsidRDefault="00E7172C" w:rsidP="00E7172C">
      <w:pPr>
        <w:pStyle w:val="VCAAbody"/>
        <w:ind w:left="426" w:hanging="426"/>
      </w:pPr>
      <w:r>
        <w:t>4.</w:t>
      </w:r>
      <w:r>
        <w:tab/>
      </w:r>
      <w:r w:rsidR="009B5991" w:rsidRPr="00404EAC">
        <w:t xml:space="preserve">Wash away soap. </w:t>
      </w:r>
    </w:p>
    <w:p w14:paraId="7182F0EF" w14:textId="335F92D3" w:rsidR="009B5991" w:rsidRPr="00404EAC" w:rsidRDefault="00E7172C" w:rsidP="00E7172C">
      <w:pPr>
        <w:pStyle w:val="VCAAbody"/>
        <w:ind w:left="426" w:hanging="426"/>
      </w:pPr>
      <w:r>
        <w:t>5.</w:t>
      </w:r>
      <w:r>
        <w:tab/>
      </w:r>
      <w:r w:rsidR="009B5991" w:rsidRPr="00404EAC">
        <w:t xml:space="preserve">Leaves or seed pods can be reused to examine the foaming action. </w:t>
      </w:r>
    </w:p>
    <w:p w14:paraId="4761F0C4" w14:textId="5AE59B9C" w:rsidR="009B5991" w:rsidRPr="00404EAC" w:rsidRDefault="009B5991" w:rsidP="00E7172C">
      <w:pPr>
        <w:pStyle w:val="VCAAHeading5"/>
      </w:pPr>
      <w:r w:rsidRPr="0034692A">
        <w:t>Foaming action</w:t>
      </w:r>
      <w:r w:rsidRPr="00404EAC">
        <w:t xml:space="preserve"> </w:t>
      </w:r>
    </w:p>
    <w:p w14:paraId="135E776E" w14:textId="5E81596D" w:rsidR="009B5991" w:rsidRPr="00404EAC" w:rsidRDefault="009B5991" w:rsidP="00E7172C">
      <w:pPr>
        <w:pStyle w:val="VCAAbody"/>
      </w:pPr>
      <w:r w:rsidRPr="00404EAC">
        <w:t xml:space="preserve">To demonstrate the foaming action caused by saponins, the saponins can be extracted from the leaves </w:t>
      </w:r>
      <w:r w:rsidR="00874BA2">
        <w:t>through</w:t>
      </w:r>
      <w:r w:rsidRPr="00404EAC">
        <w:t xml:space="preserve"> a simple water extraction. </w:t>
      </w:r>
    </w:p>
    <w:p w14:paraId="2A1883D7" w14:textId="354959EB" w:rsidR="009B5991" w:rsidRPr="00404EAC" w:rsidRDefault="00E7172C" w:rsidP="00E7172C">
      <w:pPr>
        <w:pStyle w:val="VCAAbody"/>
        <w:ind w:left="426" w:hanging="426"/>
      </w:pPr>
      <w:r>
        <w:t>1.</w:t>
      </w:r>
      <w:r>
        <w:tab/>
      </w:r>
      <w:r w:rsidR="009B5991" w:rsidRPr="00404EAC">
        <w:t xml:space="preserve">Add the previously used leaves or seed pods to a beaker of water and let </w:t>
      </w:r>
      <w:r w:rsidR="00874BA2">
        <w:t xml:space="preserve">them </w:t>
      </w:r>
      <w:r w:rsidR="009B5991" w:rsidRPr="00404EAC">
        <w:t>soak for a few minutes.</w:t>
      </w:r>
    </w:p>
    <w:p w14:paraId="09869086" w14:textId="0524D1BC" w:rsidR="009B5991" w:rsidRPr="00404EAC" w:rsidRDefault="00E7172C" w:rsidP="00E7172C">
      <w:pPr>
        <w:pStyle w:val="VCAAbody"/>
        <w:ind w:left="426" w:hanging="426"/>
      </w:pPr>
      <w:r>
        <w:t>2.</w:t>
      </w:r>
      <w:r>
        <w:tab/>
      </w:r>
      <w:r w:rsidR="009B5991" w:rsidRPr="00404EAC">
        <w:t xml:space="preserve">Taking a drinking straw, blow bubbles into a beaker containing tap water. This will demonstrate how bubbles act in a relatively pure liquid (i.e. bubbles rupture when leaving water surface). </w:t>
      </w:r>
    </w:p>
    <w:p w14:paraId="0A6307C0" w14:textId="01F52A0D" w:rsidR="009B5991" w:rsidRDefault="00E7172C" w:rsidP="00E7172C">
      <w:pPr>
        <w:pStyle w:val="VCAAbody"/>
        <w:ind w:left="426" w:hanging="426"/>
      </w:pPr>
      <w:r>
        <w:t>3.</w:t>
      </w:r>
      <w:r>
        <w:tab/>
      </w:r>
      <w:r w:rsidR="009B5991" w:rsidRPr="00404EAC">
        <w:t xml:space="preserve">Next, blow bubbles with the straw into the water containing the extracted saponins. A foaming effect should result. </w:t>
      </w:r>
    </w:p>
    <w:p w14:paraId="72685D91" w14:textId="0CB6B359" w:rsidR="0034692A" w:rsidRPr="00404EAC" w:rsidRDefault="00E7172C" w:rsidP="00E7172C">
      <w:pPr>
        <w:pStyle w:val="VCAAbody"/>
        <w:ind w:left="426" w:hanging="426"/>
      </w:pPr>
      <w:r>
        <w:rPr>
          <w:b/>
          <w:bCs/>
          <w:i/>
          <w:iCs/>
        </w:rPr>
        <w:t>4.</w:t>
      </w:r>
      <w:r>
        <w:rPr>
          <w:b/>
          <w:bCs/>
          <w:i/>
          <w:iCs/>
        </w:rPr>
        <w:tab/>
      </w:r>
      <w:r w:rsidR="0034692A" w:rsidRPr="0034692A">
        <w:rPr>
          <w:b/>
          <w:bCs/>
          <w:i/>
          <w:iCs/>
        </w:rPr>
        <w:t>Extension</w:t>
      </w:r>
      <w:r w:rsidR="0034692A">
        <w:t>: Students could design and conduct an experiment to quantitatively compare the foaming capacity of different acacia species.</w:t>
      </w:r>
    </w:p>
    <w:p w14:paraId="6E8CDC02" w14:textId="77777777" w:rsidR="00D07C59" w:rsidRPr="00F23186" w:rsidRDefault="00D07C59" w:rsidP="008C0502">
      <w:pPr>
        <w:rPr>
          <w:rFonts w:ascii="Arial" w:hAnsi="Arial" w:cs="Arial"/>
        </w:rPr>
      </w:pPr>
    </w:p>
    <w:sectPr w:rsidR="00D07C59" w:rsidRPr="00F23186" w:rsidSect="00894C1B">
      <w:headerReference w:type="default" r:id="rId12"/>
      <w:footerReference w:type="default" r:id="rId13"/>
      <w:headerReference w:type="first" r:id="rId14"/>
      <w:footerReference w:type="first" r:id="rId1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051C" w14:textId="77777777" w:rsidR="00874BA2" w:rsidRDefault="00874BA2">
      <w:pPr>
        <w:spacing w:after="0" w:line="240" w:lineRule="auto"/>
      </w:pPr>
      <w:r>
        <w:separator/>
      </w:r>
    </w:p>
  </w:endnote>
  <w:endnote w:type="continuationSeparator" w:id="0">
    <w:p w14:paraId="562919D9" w14:textId="77777777" w:rsidR="00874BA2" w:rsidRDefault="0087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7172C" w:rsidRPr="00E7172C" w14:paraId="0CAEBA46" w14:textId="77777777" w:rsidTr="00F73D26">
      <w:trPr>
        <w:trHeight w:val="476"/>
      </w:trPr>
      <w:tc>
        <w:tcPr>
          <w:tcW w:w="1667" w:type="pct"/>
          <w:tcMar>
            <w:left w:w="0" w:type="dxa"/>
            <w:right w:w="0" w:type="dxa"/>
          </w:tcMar>
        </w:tcPr>
        <w:p w14:paraId="7F6F6143" w14:textId="77777777" w:rsidR="00874BA2" w:rsidRPr="00D06414" w:rsidRDefault="00874BA2"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77777777" w:rsidR="00874BA2" w:rsidRPr="00D06414" w:rsidRDefault="00874BA2" w:rsidP="00F73D2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6A1EA86" w14:textId="42E79620" w:rsidR="00874BA2" w:rsidRPr="00E7172C" w:rsidRDefault="00874BA2" w:rsidP="00F73D26">
          <w:pPr>
            <w:tabs>
              <w:tab w:val="right" w:pos="9639"/>
            </w:tabs>
            <w:spacing w:before="120" w:line="240" w:lineRule="exact"/>
            <w:jc w:val="right"/>
            <w:rPr>
              <w:rFonts w:ascii="Arial" w:hAnsi="Arial" w:cs="Arial"/>
              <w:sz w:val="18"/>
              <w:szCs w:val="18"/>
            </w:rPr>
          </w:pPr>
          <w:r w:rsidRPr="00E7172C">
            <w:rPr>
              <w:rFonts w:ascii="Arial" w:hAnsi="Arial" w:cs="Arial"/>
              <w:sz w:val="18"/>
              <w:szCs w:val="18"/>
            </w:rPr>
            <w:t xml:space="preserve">Page </w:t>
          </w:r>
          <w:r w:rsidRPr="00E7172C">
            <w:rPr>
              <w:rFonts w:ascii="Arial" w:hAnsi="Arial" w:cs="Arial"/>
              <w:sz w:val="18"/>
              <w:szCs w:val="18"/>
            </w:rPr>
            <w:fldChar w:fldCharType="begin"/>
          </w:r>
          <w:r w:rsidRPr="00E7172C">
            <w:rPr>
              <w:rFonts w:ascii="Arial" w:hAnsi="Arial" w:cs="Arial"/>
              <w:sz w:val="18"/>
              <w:szCs w:val="18"/>
            </w:rPr>
            <w:instrText xml:space="preserve"> PAGE   \* MERGEFORMAT </w:instrText>
          </w:r>
          <w:r w:rsidRPr="00E7172C">
            <w:rPr>
              <w:rFonts w:ascii="Arial" w:hAnsi="Arial" w:cs="Arial"/>
              <w:sz w:val="18"/>
              <w:szCs w:val="18"/>
            </w:rPr>
            <w:fldChar w:fldCharType="separate"/>
          </w:r>
          <w:r w:rsidR="00272645" w:rsidRPr="00E7172C">
            <w:rPr>
              <w:rFonts w:ascii="Arial" w:hAnsi="Arial" w:cs="Arial"/>
              <w:noProof/>
              <w:sz w:val="18"/>
              <w:szCs w:val="18"/>
            </w:rPr>
            <w:t>6</w:t>
          </w:r>
          <w:r w:rsidRPr="00E7172C">
            <w:rPr>
              <w:rFonts w:ascii="Arial" w:hAnsi="Arial" w:cs="Arial"/>
              <w:sz w:val="18"/>
              <w:szCs w:val="18"/>
            </w:rPr>
            <w:fldChar w:fldCharType="end"/>
          </w:r>
        </w:p>
      </w:tc>
    </w:tr>
  </w:tbl>
  <w:p w14:paraId="262CCD9F" w14:textId="77777777" w:rsidR="00874BA2" w:rsidRPr="00D06414" w:rsidRDefault="00874BA2" w:rsidP="00F73D26">
    <w:pPr>
      <w:pStyle w:val="Footer"/>
      <w:rPr>
        <w:sz w:val="2"/>
      </w:rPr>
    </w:pPr>
    <w:r>
      <w:rPr>
        <w:rFonts w:asciiTheme="majorHAnsi" w:hAnsiTheme="majorHAnsi" w:cs="Arial"/>
        <w:noProof/>
        <w:color w:val="C0504D" w:themeColor="accent2"/>
        <w:sz w:val="18"/>
        <w:szCs w:val="18"/>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74BA2" w:rsidRPr="00D06414" w14:paraId="55835A71" w14:textId="77777777" w:rsidTr="00F73D26">
      <w:tc>
        <w:tcPr>
          <w:tcW w:w="1459" w:type="pct"/>
          <w:tcMar>
            <w:left w:w="0" w:type="dxa"/>
            <w:right w:w="0" w:type="dxa"/>
          </w:tcMar>
        </w:tcPr>
        <w:p w14:paraId="122313E0" w14:textId="77777777" w:rsidR="00874BA2" w:rsidRPr="00D06414" w:rsidRDefault="00874BA2"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77777777" w:rsidR="00874BA2" w:rsidRPr="00D06414" w:rsidRDefault="00874BA2"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874BA2" w:rsidRPr="00D06414" w:rsidRDefault="00874BA2"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874BA2" w:rsidRPr="00D06414" w:rsidRDefault="00874BA2" w:rsidP="00F73D26">
    <w:pPr>
      <w:pStyle w:val="Footer"/>
      <w:rPr>
        <w:sz w:val="2"/>
      </w:rPr>
    </w:pPr>
    <w:r>
      <w:rPr>
        <w:rFonts w:asciiTheme="majorHAnsi" w:hAnsiTheme="majorHAnsi" w:cs="Arial"/>
        <w:noProof/>
        <w:color w:val="C0504D" w:themeColor="accent2"/>
        <w:sz w:val="18"/>
        <w:szCs w:val="18"/>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70AF" w14:textId="77777777" w:rsidR="00874BA2" w:rsidRDefault="00874BA2">
      <w:pPr>
        <w:spacing w:after="0" w:line="240" w:lineRule="auto"/>
      </w:pPr>
      <w:r>
        <w:separator/>
      </w:r>
    </w:p>
  </w:footnote>
  <w:footnote w:type="continuationSeparator" w:id="0">
    <w:p w14:paraId="1CDFEE9E" w14:textId="77777777" w:rsidR="00874BA2" w:rsidRDefault="0087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6868" w14:textId="617788BE" w:rsidR="00874BA2" w:rsidRPr="00E7172C" w:rsidRDefault="00E7172C" w:rsidP="00E7172C">
    <w:pPr>
      <w:pStyle w:val="VCAAcaptionsandfootnotes"/>
      <w:tabs>
        <w:tab w:val="right" w:pos="9498"/>
      </w:tabs>
      <w:rPr>
        <w:color w:val="auto"/>
      </w:rPr>
    </w:pPr>
    <w:sdt>
      <w:sdtPr>
        <w:rPr>
          <w:color w:val="auto"/>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517B3D" w:rsidRPr="00E7172C">
          <w:rPr>
            <w:color w:val="auto"/>
          </w:rPr>
          <w:t>Utilising the natural environment: Making bush soap</w:t>
        </w:r>
      </w:sdtContent>
    </w:sdt>
    <w:r w:rsidR="00874BA2" w:rsidRPr="00E7172C">
      <w:rPr>
        <w:color w:val="auto"/>
      </w:rPr>
      <w:tab/>
    </w:r>
    <w:r>
      <w:rPr>
        <w:color w:val="auto"/>
      </w:rPr>
      <w:t>VCE Chemistry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0365" w14:textId="77777777" w:rsidR="00874BA2" w:rsidRPr="009370BC" w:rsidRDefault="00874BA2" w:rsidP="00F73D26">
    <w:pPr>
      <w:spacing w:after="0"/>
      <w:ind w:right="-142"/>
      <w:jc w:val="right"/>
    </w:pPr>
    <w:r>
      <w:rPr>
        <w:noProof/>
        <w:lang w:val="en-US"/>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A20"/>
    <w:multiLevelType w:val="hybridMultilevel"/>
    <w:tmpl w:val="2A5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449C"/>
    <w:multiLevelType w:val="hybridMultilevel"/>
    <w:tmpl w:val="C1C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922"/>
    <w:multiLevelType w:val="hybridMultilevel"/>
    <w:tmpl w:val="6764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0559"/>
    <w:multiLevelType w:val="hybridMultilevel"/>
    <w:tmpl w:val="DB0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A72D4"/>
    <w:multiLevelType w:val="hybridMultilevel"/>
    <w:tmpl w:val="DAE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70A"/>
    <w:multiLevelType w:val="hybridMultilevel"/>
    <w:tmpl w:val="0BB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E5572"/>
    <w:multiLevelType w:val="hybridMultilevel"/>
    <w:tmpl w:val="672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2E5E"/>
    <w:multiLevelType w:val="hybridMultilevel"/>
    <w:tmpl w:val="46D2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9678B"/>
    <w:multiLevelType w:val="hybridMultilevel"/>
    <w:tmpl w:val="F89E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879F3"/>
    <w:multiLevelType w:val="hybridMultilevel"/>
    <w:tmpl w:val="54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207C2"/>
    <w:multiLevelType w:val="hybridMultilevel"/>
    <w:tmpl w:val="79DC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405B96"/>
    <w:multiLevelType w:val="hybridMultilevel"/>
    <w:tmpl w:val="86F4AA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3B7643"/>
    <w:multiLevelType w:val="hybridMultilevel"/>
    <w:tmpl w:val="274AA518"/>
    <w:lvl w:ilvl="0" w:tplc="87F2CE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804DE7"/>
    <w:multiLevelType w:val="hybridMultilevel"/>
    <w:tmpl w:val="DCA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13FBA"/>
    <w:multiLevelType w:val="hybridMultilevel"/>
    <w:tmpl w:val="0FB4D9E0"/>
    <w:lvl w:ilvl="0" w:tplc="CB42450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7226E9"/>
    <w:multiLevelType w:val="hybridMultilevel"/>
    <w:tmpl w:val="C7C6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913AF1"/>
    <w:multiLevelType w:val="hybridMultilevel"/>
    <w:tmpl w:val="BC5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B0F61"/>
    <w:multiLevelType w:val="hybridMultilevel"/>
    <w:tmpl w:val="4828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6EF4"/>
    <w:multiLevelType w:val="hybridMultilevel"/>
    <w:tmpl w:val="9C8C2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0F4645"/>
    <w:multiLevelType w:val="hybridMultilevel"/>
    <w:tmpl w:val="32F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E310A"/>
    <w:multiLevelType w:val="hybridMultilevel"/>
    <w:tmpl w:val="1814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B235F"/>
    <w:multiLevelType w:val="hybridMultilevel"/>
    <w:tmpl w:val="13D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3AB5"/>
    <w:multiLevelType w:val="hybridMultilevel"/>
    <w:tmpl w:val="D68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B4C"/>
    <w:multiLevelType w:val="hybridMultilevel"/>
    <w:tmpl w:val="6EE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74EF0"/>
    <w:multiLevelType w:val="hybridMultilevel"/>
    <w:tmpl w:val="16AC2122"/>
    <w:lvl w:ilvl="0" w:tplc="6748BBE0">
      <w:start w:val="1"/>
      <w:numFmt w:val="bullet"/>
      <w:lvlText w:val=""/>
      <w:lvlJc w:val="left"/>
      <w:pPr>
        <w:ind w:left="1494"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A85BAB"/>
    <w:multiLevelType w:val="hybridMultilevel"/>
    <w:tmpl w:val="853A92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9F76A8"/>
    <w:multiLevelType w:val="hybridMultilevel"/>
    <w:tmpl w:val="B82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235F2"/>
    <w:multiLevelType w:val="hybridMultilevel"/>
    <w:tmpl w:val="9D2A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0511C"/>
    <w:multiLevelType w:val="hybridMultilevel"/>
    <w:tmpl w:val="F2E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AA65540"/>
    <w:multiLevelType w:val="hybridMultilevel"/>
    <w:tmpl w:val="9B2C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94AED"/>
    <w:multiLevelType w:val="hybridMultilevel"/>
    <w:tmpl w:val="34DE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6300F33"/>
    <w:multiLevelType w:val="hybridMultilevel"/>
    <w:tmpl w:val="B85C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2875"/>
    <w:multiLevelType w:val="hybridMultilevel"/>
    <w:tmpl w:val="891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43E57"/>
    <w:multiLevelType w:val="hybridMultilevel"/>
    <w:tmpl w:val="A02A0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CD091C"/>
    <w:multiLevelType w:val="hybridMultilevel"/>
    <w:tmpl w:val="5F06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12669"/>
    <w:multiLevelType w:val="hybridMultilevel"/>
    <w:tmpl w:val="846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70345"/>
    <w:multiLevelType w:val="hybridMultilevel"/>
    <w:tmpl w:val="58BE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8"/>
  </w:num>
  <w:num w:numId="4">
    <w:abstractNumId w:val="36"/>
  </w:num>
  <w:num w:numId="5">
    <w:abstractNumId w:val="11"/>
  </w:num>
  <w:num w:numId="6">
    <w:abstractNumId w:val="16"/>
  </w:num>
  <w:num w:numId="7">
    <w:abstractNumId w:val="32"/>
  </w:num>
  <w:num w:numId="8">
    <w:abstractNumId w:val="39"/>
  </w:num>
  <w:num w:numId="9">
    <w:abstractNumId w:val="9"/>
  </w:num>
  <w:num w:numId="10">
    <w:abstractNumId w:val="23"/>
  </w:num>
  <w:num w:numId="11">
    <w:abstractNumId w:val="25"/>
  </w:num>
  <w:num w:numId="12">
    <w:abstractNumId w:val="24"/>
  </w:num>
  <w:num w:numId="13">
    <w:abstractNumId w:val="7"/>
  </w:num>
  <w:num w:numId="14">
    <w:abstractNumId w:val="6"/>
  </w:num>
  <w:num w:numId="15">
    <w:abstractNumId w:val="13"/>
  </w:num>
  <w:num w:numId="16">
    <w:abstractNumId w:val="4"/>
  </w:num>
  <w:num w:numId="17">
    <w:abstractNumId w:val="27"/>
  </w:num>
  <w:num w:numId="18">
    <w:abstractNumId w:val="18"/>
  </w:num>
  <w:num w:numId="19">
    <w:abstractNumId w:val="5"/>
  </w:num>
  <w:num w:numId="20">
    <w:abstractNumId w:val="14"/>
  </w:num>
  <w:num w:numId="21">
    <w:abstractNumId w:val="0"/>
  </w:num>
  <w:num w:numId="22">
    <w:abstractNumId w:val="28"/>
  </w:num>
  <w:num w:numId="23">
    <w:abstractNumId w:val="2"/>
  </w:num>
  <w:num w:numId="24">
    <w:abstractNumId w:val="22"/>
  </w:num>
  <w:num w:numId="25">
    <w:abstractNumId w:val="21"/>
  </w:num>
  <w:num w:numId="26">
    <w:abstractNumId w:val="34"/>
  </w:num>
  <w:num w:numId="27">
    <w:abstractNumId w:val="29"/>
  </w:num>
  <w:num w:numId="28">
    <w:abstractNumId w:val="19"/>
  </w:num>
  <w:num w:numId="29">
    <w:abstractNumId w:val="17"/>
  </w:num>
  <w:num w:numId="30">
    <w:abstractNumId w:val="1"/>
  </w:num>
  <w:num w:numId="31">
    <w:abstractNumId w:val="20"/>
  </w:num>
  <w:num w:numId="32">
    <w:abstractNumId w:val="35"/>
  </w:num>
  <w:num w:numId="33">
    <w:abstractNumId w:val="38"/>
  </w:num>
  <w:num w:numId="34">
    <w:abstractNumId w:val="31"/>
  </w:num>
  <w:num w:numId="35">
    <w:abstractNumId w:val="10"/>
  </w:num>
  <w:num w:numId="36">
    <w:abstractNumId w:val="37"/>
  </w:num>
  <w:num w:numId="37">
    <w:abstractNumId w:val="3"/>
  </w:num>
  <w:num w:numId="38">
    <w:abstractNumId w:val="15"/>
  </w:num>
  <w:num w:numId="39">
    <w:abstractNumId w:val="12"/>
  </w:num>
  <w:num w:numId="4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38"/>
    <w:rsid w:val="00002ED8"/>
    <w:rsid w:val="000038B6"/>
    <w:rsid w:val="00004FED"/>
    <w:rsid w:val="00006D40"/>
    <w:rsid w:val="0000722A"/>
    <w:rsid w:val="00022682"/>
    <w:rsid w:val="00024541"/>
    <w:rsid w:val="00024780"/>
    <w:rsid w:val="00037967"/>
    <w:rsid w:val="00040304"/>
    <w:rsid w:val="000515CF"/>
    <w:rsid w:val="000629F8"/>
    <w:rsid w:val="00072A1F"/>
    <w:rsid w:val="00073522"/>
    <w:rsid w:val="00074E1D"/>
    <w:rsid w:val="0007556C"/>
    <w:rsid w:val="0009352F"/>
    <w:rsid w:val="00094917"/>
    <w:rsid w:val="00095B70"/>
    <w:rsid w:val="000975E1"/>
    <w:rsid w:val="000A34DA"/>
    <w:rsid w:val="000B0FE1"/>
    <w:rsid w:val="000B6C71"/>
    <w:rsid w:val="000D0D4D"/>
    <w:rsid w:val="000D3168"/>
    <w:rsid w:val="000E39BD"/>
    <w:rsid w:val="000F5CB1"/>
    <w:rsid w:val="00107F47"/>
    <w:rsid w:val="00110442"/>
    <w:rsid w:val="00110697"/>
    <w:rsid w:val="001276E6"/>
    <w:rsid w:val="00141B73"/>
    <w:rsid w:val="0014608E"/>
    <w:rsid w:val="00154250"/>
    <w:rsid w:val="0017439F"/>
    <w:rsid w:val="001745FB"/>
    <w:rsid w:val="001828B6"/>
    <w:rsid w:val="001856AB"/>
    <w:rsid w:val="0018794E"/>
    <w:rsid w:val="00190FA0"/>
    <w:rsid w:val="00192F77"/>
    <w:rsid w:val="00193FD0"/>
    <w:rsid w:val="00196273"/>
    <w:rsid w:val="00196908"/>
    <w:rsid w:val="001A0524"/>
    <w:rsid w:val="001A760C"/>
    <w:rsid w:val="001B181E"/>
    <w:rsid w:val="001B221A"/>
    <w:rsid w:val="001B2476"/>
    <w:rsid w:val="001B261F"/>
    <w:rsid w:val="001B6F5E"/>
    <w:rsid w:val="001C36CF"/>
    <w:rsid w:val="001C76F8"/>
    <w:rsid w:val="001D41B6"/>
    <w:rsid w:val="001D5437"/>
    <w:rsid w:val="001F07CE"/>
    <w:rsid w:val="001F4B92"/>
    <w:rsid w:val="001F609B"/>
    <w:rsid w:val="0020199D"/>
    <w:rsid w:val="00217138"/>
    <w:rsid w:val="002245F4"/>
    <w:rsid w:val="002279B5"/>
    <w:rsid w:val="00230E34"/>
    <w:rsid w:val="0023178C"/>
    <w:rsid w:val="00233A83"/>
    <w:rsid w:val="002406D6"/>
    <w:rsid w:val="00242FE1"/>
    <w:rsid w:val="00243F97"/>
    <w:rsid w:val="002513AB"/>
    <w:rsid w:val="002553C1"/>
    <w:rsid w:val="00270CA2"/>
    <w:rsid w:val="00271373"/>
    <w:rsid w:val="00271C2C"/>
    <w:rsid w:val="00272645"/>
    <w:rsid w:val="00272784"/>
    <w:rsid w:val="002772D4"/>
    <w:rsid w:val="00277714"/>
    <w:rsid w:val="0028166E"/>
    <w:rsid w:val="0028783B"/>
    <w:rsid w:val="002916BF"/>
    <w:rsid w:val="002945A1"/>
    <w:rsid w:val="00297C4D"/>
    <w:rsid w:val="002A20A8"/>
    <w:rsid w:val="002A5FFF"/>
    <w:rsid w:val="002B3533"/>
    <w:rsid w:val="002B36EE"/>
    <w:rsid w:val="002D4D81"/>
    <w:rsid w:val="002E5CED"/>
    <w:rsid w:val="002F3AFE"/>
    <w:rsid w:val="002F44C4"/>
    <w:rsid w:val="003046C0"/>
    <w:rsid w:val="00304926"/>
    <w:rsid w:val="0031119B"/>
    <w:rsid w:val="00313AB0"/>
    <w:rsid w:val="003170B0"/>
    <w:rsid w:val="00321F14"/>
    <w:rsid w:val="003234E5"/>
    <w:rsid w:val="003235D0"/>
    <w:rsid w:val="0032518B"/>
    <w:rsid w:val="00326A4C"/>
    <w:rsid w:val="00331F9E"/>
    <w:rsid w:val="00341D9F"/>
    <w:rsid w:val="00342932"/>
    <w:rsid w:val="0034692A"/>
    <w:rsid w:val="00350C4F"/>
    <w:rsid w:val="00355370"/>
    <w:rsid w:val="00357684"/>
    <w:rsid w:val="0036115A"/>
    <w:rsid w:val="00373781"/>
    <w:rsid w:val="00373B57"/>
    <w:rsid w:val="0037646E"/>
    <w:rsid w:val="00396FD8"/>
    <w:rsid w:val="003A55BC"/>
    <w:rsid w:val="003A6D3A"/>
    <w:rsid w:val="003B3F53"/>
    <w:rsid w:val="003B5B23"/>
    <w:rsid w:val="003C1B81"/>
    <w:rsid w:val="003C507C"/>
    <w:rsid w:val="003C5D80"/>
    <w:rsid w:val="003C6972"/>
    <w:rsid w:val="003C6B68"/>
    <w:rsid w:val="003D54B8"/>
    <w:rsid w:val="003E21C6"/>
    <w:rsid w:val="003E21DA"/>
    <w:rsid w:val="003E56A7"/>
    <w:rsid w:val="003E7E46"/>
    <w:rsid w:val="003F0FB1"/>
    <w:rsid w:val="003F1383"/>
    <w:rsid w:val="003F20A6"/>
    <w:rsid w:val="0040481D"/>
    <w:rsid w:val="00404EAC"/>
    <w:rsid w:val="0041512D"/>
    <w:rsid w:val="00420BFA"/>
    <w:rsid w:val="00421A75"/>
    <w:rsid w:val="00424A7C"/>
    <w:rsid w:val="00425481"/>
    <w:rsid w:val="00437C54"/>
    <w:rsid w:val="00442154"/>
    <w:rsid w:val="004428BA"/>
    <w:rsid w:val="00446D68"/>
    <w:rsid w:val="00447D89"/>
    <w:rsid w:val="004601F9"/>
    <w:rsid w:val="0046065C"/>
    <w:rsid w:val="00461B42"/>
    <w:rsid w:val="00470A57"/>
    <w:rsid w:val="00470E02"/>
    <w:rsid w:val="00472B67"/>
    <w:rsid w:val="004778D6"/>
    <w:rsid w:val="0048285A"/>
    <w:rsid w:val="00484403"/>
    <w:rsid w:val="00496255"/>
    <w:rsid w:val="004A1001"/>
    <w:rsid w:val="004B18A5"/>
    <w:rsid w:val="004B1E6F"/>
    <w:rsid w:val="004B4E95"/>
    <w:rsid w:val="004B6512"/>
    <w:rsid w:val="004B7060"/>
    <w:rsid w:val="004C1DDA"/>
    <w:rsid w:val="004C2A17"/>
    <w:rsid w:val="004C2CF5"/>
    <w:rsid w:val="004C3387"/>
    <w:rsid w:val="004C4F02"/>
    <w:rsid w:val="004C4FFA"/>
    <w:rsid w:val="004C7057"/>
    <w:rsid w:val="004D0B45"/>
    <w:rsid w:val="004D5D7D"/>
    <w:rsid w:val="004E24AD"/>
    <w:rsid w:val="004F00CD"/>
    <w:rsid w:val="00500117"/>
    <w:rsid w:val="005030E0"/>
    <w:rsid w:val="00510BDA"/>
    <w:rsid w:val="00517B3D"/>
    <w:rsid w:val="00524305"/>
    <w:rsid w:val="0052569D"/>
    <w:rsid w:val="00525C79"/>
    <w:rsid w:val="00530CF9"/>
    <w:rsid w:val="0053320C"/>
    <w:rsid w:val="00533515"/>
    <w:rsid w:val="00534F22"/>
    <w:rsid w:val="00535117"/>
    <w:rsid w:val="005417CD"/>
    <w:rsid w:val="00543660"/>
    <w:rsid w:val="005507E5"/>
    <w:rsid w:val="005602A5"/>
    <w:rsid w:val="0056441E"/>
    <w:rsid w:val="0056611E"/>
    <w:rsid w:val="00567E9B"/>
    <w:rsid w:val="0057353B"/>
    <w:rsid w:val="00576DAA"/>
    <w:rsid w:val="0058017D"/>
    <w:rsid w:val="00580FF5"/>
    <w:rsid w:val="00582F9D"/>
    <w:rsid w:val="005835C7"/>
    <w:rsid w:val="0058796B"/>
    <w:rsid w:val="005A26D0"/>
    <w:rsid w:val="005B2101"/>
    <w:rsid w:val="005B31B6"/>
    <w:rsid w:val="005C1AE9"/>
    <w:rsid w:val="005C5981"/>
    <w:rsid w:val="005D2518"/>
    <w:rsid w:val="005D35A8"/>
    <w:rsid w:val="005E1AB5"/>
    <w:rsid w:val="005E716D"/>
    <w:rsid w:val="005F0983"/>
    <w:rsid w:val="005F3650"/>
    <w:rsid w:val="005F36BD"/>
    <w:rsid w:val="005F625B"/>
    <w:rsid w:val="00600819"/>
    <w:rsid w:val="006036B0"/>
    <w:rsid w:val="006048A4"/>
    <w:rsid w:val="006117C7"/>
    <w:rsid w:val="00613145"/>
    <w:rsid w:val="006134D7"/>
    <w:rsid w:val="00613DF0"/>
    <w:rsid w:val="00615181"/>
    <w:rsid w:val="00616B5D"/>
    <w:rsid w:val="00621AE4"/>
    <w:rsid w:val="006266B7"/>
    <w:rsid w:val="00630479"/>
    <w:rsid w:val="006403C1"/>
    <w:rsid w:val="00640E46"/>
    <w:rsid w:val="0064258A"/>
    <w:rsid w:val="00657C69"/>
    <w:rsid w:val="006634A7"/>
    <w:rsid w:val="00663FCA"/>
    <w:rsid w:val="00667CDB"/>
    <w:rsid w:val="00683A4B"/>
    <w:rsid w:val="00683D0A"/>
    <w:rsid w:val="006A6E0C"/>
    <w:rsid w:val="006B077F"/>
    <w:rsid w:val="006B1D03"/>
    <w:rsid w:val="006B7F6F"/>
    <w:rsid w:val="006B7FD4"/>
    <w:rsid w:val="006C1679"/>
    <w:rsid w:val="006D24D7"/>
    <w:rsid w:val="006D49ED"/>
    <w:rsid w:val="006D6B31"/>
    <w:rsid w:val="006E7659"/>
    <w:rsid w:val="006E7893"/>
    <w:rsid w:val="006F5786"/>
    <w:rsid w:val="00700348"/>
    <w:rsid w:val="00702825"/>
    <w:rsid w:val="00706772"/>
    <w:rsid w:val="0071138E"/>
    <w:rsid w:val="00711A1B"/>
    <w:rsid w:val="007123FD"/>
    <w:rsid w:val="0071257F"/>
    <w:rsid w:val="007262DA"/>
    <w:rsid w:val="00731CD3"/>
    <w:rsid w:val="007330E0"/>
    <w:rsid w:val="00757604"/>
    <w:rsid w:val="00757B12"/>
    <w:rsid w:val="00761383"/>
    <w:rsid w:val="00765F89"/>
    <w:rsid w:val="00772C44"/>
    <w:rsid w:val="00773CA5"/>
    <w:rsid w:val="00776CFB"/>
    <w:rsid w:val="00777977"/>
    <w:rsid w:val="00780504"/>
    <w:rsid w:val="00792809"/>
    <w:rsid w:val="00792BC9"/>
    <w:rsid w:val="0079707D"/>
    <w:rsid w:val="007A0CEF"/>
    <w:rsid w:val="007A373E"/>
    <w:rsid w:val="007A3B73"/>
    <w:rsid w:val="007A5155"/>
    <w:rsid w:val="007A52BB"/>
    <w:rsid w:val="007A7A39"/>
    <w:rsid w:val="007B0331"/>
    <w:rsid w:val="007B2900"/>
    <w:rsid w:val="007B323B"/>
    <w:rsid w:val="007B6CE9"/>
    <w:rsid w:val="007C341F"/>
    <w:rsid w:val="007C3955"/>
    <w:rsid w:val="007C7F4F"/>
    <w:rsid w:val="007D1291"/>
    <w:rsid w:val="007D3CFB"/>
    <w:rsid w:val="007D5BA5"/>
    <w:rsid w:val="007D7553"/>
    <w:rsid w:val="007E7562"/>
    <w:rsid w:val="007F63FF"/>
    <w:rsid w:val="0080566B"/>
    <w:rsid w:val="00813314"/>
    <w:rsid w:val="00815963"/>
    <w:rsid w:val="008162C8"/>
    <w:rsid w:val="008162D5"/>
    <w:rsid w:val="00816A73"/>
    <w:rsid w:val="00817C75"/>
    <w:rsid w:val="00823169"/>
    <w:rsid w:val="00834DD6"/>
    <w:rsid w:val="008408E5"/>
    <w:rsid w:val="00841F4B"/>
    <w:rsid w:val="00857BA5"/>
    <w:rsid w:val="00861B85"/>
    <w:rsid w:val="00874878"/>
    <w:rsid w:val="00874BA2"/>
    <w:rsid w:val="00876446"/>
    <w:rsid w:val="00886FC4"/>
    <w:rsid w:val="00894C1B"/>
    <w:rsid w:val="00896A3E"/>
    <w:rsid w:val="008A263F"/>
    <w:rsid w:val="008A69DD"/>
    <w:rsid w:val="008C04FA"/>
    <w:rsid w:val="008C0502"/>
    <w:rsid w:val="008D108B"/>
    <w:rsid w:val="008D1A9B"/>
    <w:rsid w:val="008E2AAB"/>
    <w:rsid w:val="008E449A"/>
    <w:rsid w:val="008F690D"/>
    <w:rsid w:val="0090069A"/>
    <w:rsid w:val="00906307"/>
    <w:rsid w:val="00913571"/>
    <w:rsid w:val="00925ECA"/>
    <w:rsid w:val="00927D4D"/>
    <w:rsid w:val="00930495"/>
    <w:rsid w:val="00930A54"/>
    <w:rsid w:val="00933972"/>
    <w:rsid w:val="00933BA3"/>
    <w:rsid w:val="009440C8"/>
    <w:rsid w:val="00946549"/>
    <w:rsid w:val="009478AB"/>
    <w:rsid w:val="00947AE1"/>
    <w:rsid w:val="009521B7"/>
    <w:rsid w:val="009545C4"/>
    <w:rsid w:val="009621B0"/>
    <w:rsid w:val="00966B32"/>
    <w:rsid w:val="00970578"/>
    <w:rsid w:val="009708FB"/>
    <w:rsid w:val="00984ACE"/>
    <w:rsid w:val="00991D04"/>
    <w:rsid w:val="00992135"/>
    <w:rsid w:val="009940AC"/>
    <w:rsid w:val="00994A32"/>
    <w:rsid w:val="009A5D18"/>
    <w:rsid w:val="009B155E"/>
    <w:rsid w:val="009B5991"/>
    <w:rsid w:val="009C3F82"/>
    <w:rsid w:val="009C59BF"/>
    <w:rsid w:val="009C70A7"/>
    <w:rsid w:val="009C76B3"/>
    <w:rsid w:val="009D4821"/>
    <w:rsid w:val="009D7FFB"/>
    <w:rsid w:val="009E1C02"/>
    <w:rsid w:val="009E5B83"/>
    <w:rsid w:val="009E79E0"/>
    <w:rsid w:val="009F074B"/>
    <w:rsid w:val="009F1CED"/>
    <w:rsid w:val="009F2681"/>
    <w:rsid w:val="009F3C63"/>
    <w:rsid w:val="009F75DC"/>
    <w:rsid w:val="00A10303"/>
    <w:rsid w:val="00A11448"/>
    <w:rsid w:val="00A11A73"/>
    <w:rsid w:val="00A1321E"/>
    <w:rsid w:val="00A15F64"/>
    <w:rsid w:val="00A16239"/>
    <w:rsid w:val="00A31DA3"/>
    <w:rsid w:val="00A403D0"/>
    <w:rsid w:val="00A42A0E"/>
    <w:rsid w:val="00A5044E"/>
    <w:rsid w:val="00A530CC"/>
    <w:rsid w:val="00A60787"/>
    <w:rsid w:val="00A674F3"/>
    <w:rsid w:val="00A756DF"/>
    <w:rsid w:val="00A7728A"/>
    <w:rsid w:val="00A81CD5"/>
    <w:rsid w:val="00A8279F"/>
    <w:rsid w:val="00A87DF0"/>
    <w:rsid w:val="00A918A3"/>
    <w:rsid w:val="00A936BB"/>
    <w:rsid w:val="00A94136"/>
    <w:rsid w:val="00AA003B"/>
    <w:rsid w:val="00AA134A"/>
    <w:rsid w:val="00AB139E"/>
    <w:rsid w:val="00AB7BE7"/>
    <w:rsid w:val="00AD011D"/>
    <w:rsid w:val="00AE505A"/>
    <w:rsid w:val="00AF14AE"/>
    <w:rsid w:val="00AF35BF"/>
    <w:rsid w:val="00AF5E08"/>
    <w:rsid w:val="00AF7AAA"/>
    <w:rsid w:val="00B005DA"/>
    <w:rsid w:val="00B02D1E"/>
    <w:rsid w:val="00B14E5D"/>
    <w:rsid w:val="00B150CE"/>
    <w:rsid w:val="00B259ED"/>
    <w:rsid w:val="00B2611D"/>
    <w:rsid w:val="00B27C26"/>
    <w:rsid w:val="00B366D3"/>
    <w:rsid w:val="00B4323F"/>
    <w:rsid w:val="00B43A50"/>
    <w:rsid w:val="00B44D1E"/>
    <w:rsid w:val="00B57208"/>
    <w:rsid w:val="00B657F3"/>
    <w:rsid w:val="00B67DFA"/>
    <w:rsid w:val="00B75BE3"/>
    <w:rsid w:val="00B806AA"/>
    <w:rsid w:val="00B83EEE"/>
    <w:rsid w:val="00B85C60"/>
    <w:rsid w:val="00B86686"/>
    <w:rsid w:val="00B91CC0"/>
    <w:rsid w:val="00B92C9D"/>
    <w:rsid w:val="00B92E14"/>
    <w:rsid w:val="00B94AFF"/>
    <w:rsid w:val="00BA0A15"/>
    <w:rsid w:val="00BA0F89"/>
    <w:rsid w:val="00BA395E"/>
    <w:rsid w:val="00BA5D0D"/>
    <w:rsid w:val="00BB02F9"/>
    <w:rsid w:val="00BB68FB"/>
    <w:rsid w:val="00BD09B4"/>
    <w:rsid w:val="00BE158D"/>
    <w:rsid w:val="00BE3778"/>
    <w:rsid w:val="00BF080F"/>
    <w:rsid w:val="00BF1572"/>
    <w:rsid w:val="00BF18E2"/>
    <w:rsid w:val="00BF518A"/>
    <w:rsid w:val="00C04396"/>
    <w:rsid w:val="00C04F8E"/>
    <w:rsid w:val="00C152E1"/>
    <w:rsid w:val="00C20676"/>
    <w:rsid w:val="00C26468"/>
    <w:rsid w:val="00C324CE"/>
    <w:rsid w:val="00C33214"/>
    <w:rsid w:val="00C3760C"/>
    <w:rsid w:val="00C37ACC"/>
    <w:rsid w:val="00C41834"/>
    <w:rsid w:val="00C674DC"/>
    <w:rsid w:val="00C80291"/>
    <w:rsid w:val="00C8225C"/>
    <w:rsid w:val="00C95876"/>
    <w:rsid w:val="00CA1788"/>
    <w:rsid w:val="00CA5713"/>
    <w:rsid w:val="00CA573A"/>
    <w:rsid w:val="00CA6268"/>
    <w:rsid w:val="00CC1CFA"/>
    <w:rsid w:val="00CC3520"/>
    <w:rsid w:val="00CC3B52"/>
    <w:rsid w:val="00CC6FDB"/>
    <w:rsid w:val="00CD0A8E"/>
    <w:rsid w:val="00CD2D95"/>
    <w:rsid w:val="00CE2754"/>
    <w:rsid w:val="00CE6CFF"/>
    <w:rsid w:val="00CE7872"/>
    <w:rsid w:val="00CF1008"/>
    <w:rsid w:val="00CF6417"/>
    <w:rsid w:val="00D025B7"/>
    <w:rsid w:val="00D0291F"/>
    <w:rsid w:val="00D07C59"/>
    <w:rsid w:val="00D10222"/>
    <w:rsid w:val="00D12A50"/>
    <w:rsid w:val="00D139B6"/>
    <w:rsid w:val="00D17569"/>
    <w:rsid w:val="00D20F80"/>
    <w:rsid w:val="00D2342A"/>
    <w:rsid w:val="00D236B1"/>
    <w:rsid w:val="00D257E2"/>
    <w:rsid w:val="00D46FF6"/>
    <w:rsid w:val="00D546F4"/>
    <w:rsid w:val="00D54A38"/>
    <w:rsid w:val="00D57E3F"/>
    <w:rsid w:val="00D60FE6"/>
    <w:rsid w:val="00D616F5"/>
    <w:rsid w:val="00D63916"/>
    <w:rsid w:val="00D64223"/>
    <w:rsid w:val="00D66523"/>
    <w:rsid w:val="00D66876"/>
    <w:rsid w:val="00D7485F"/>
    <w:rsid w:val="00D74A9C"/>
    <w:rsid w:val="00D77511"/>
    <w:rsid w:val="00D8026A"/>
    <w:rsid w:val="00D80CDB"/>
    <w:rsid w:val="00D8149C"/>
    <w:rsid w:val="00D82146"/>
    <w:rsid w:val="00D9391A"/>
    <w:rsid w:val="00DA416D"/>
    <w:rsid w:val="00DA7EB8"/>
    <w:rsid w:val="00DB0918"/>
    <w:rsid w:val="00DB4395"/>
    <w:rsid w:val="00DB4B4B"/>
    <w:rsid w:val="00DC1128"/>
    <w:rsid w:val="00DD3E66"/>
    <w:rsid w:val="00DD6562"/>
    <w:rsid w:val="00DD77E8"/>
    <w:rsid w:val="00DE12ED"/>
    <w:rsid w:val="00DE537D"/>
    <w:rsid w:val="00DE7B26"/>
    <w:rsid w:val="00E12CAA"/>
    <w:rsid w:val="00E144BF"/>
    <w:rsid w:val="00E152F2"/>
    <w:rsid w:val="00E153C5"/>
    <w:rsid w:val="00E23EA0"/>
    <w:rsid w:val="00E2501E"/>
    <w:rsid w:val="00E37F13"/>
    <w:rsid w:val="00E42D05"/>
    <w:rsid w:val="00E45E43"/>
    <w:rsid w:val="00E46898"/>
    <w:rsid w:val="00E572F1"/>
    <w:rsid w:val="00E57CF9"/>
    <w:rsid w:val="00E71289"/>
    <w:rsid w:val="00E7172C"/>
    <w:rsid w:val="00E721D9"/>
    <w:rsid w:val="00E756AF"/>
    <w:rsid w:val="00E810AA"/>
    <w:rsid w:val="00E91273"/>
    <w:rsid w:val="00E939E4"/>
    <w:rsid w:val="00EA2C3F"/>
    <w:rsid w:val="00EA5F28"/>
    <w:rsid w:val="00EB055B"/>
    <w:rsid w:val="00EB4830"/>
    <w:rsid w:val="00EC2959"/>
    <w:rsid w:val="00ED1B6B"/>
    <w:rsid w:val="00ED1F59"/>
    <w:rsid w:val="00ED261E"/>
    <w:rsid w:val="00ED656C"/>
    <w:rsid w:val="00EE2B8C"/>
    <w:rsid w:val="00EE455E"/>
    <w:rsid w:val="00EF2B1E"/>
    <w:rsid w:val="00EF4D6E"/>
    <w:rsid w:val="00EF57F4"/>
    <w:rsid w:val="00F2024A"/>
    <w:rsid w:val="00F221A0"/>
    <w:rsid w:val="00F2266E"/>
    <w:rsid w:val="00F22F36"/>
    <w:rsid w:val="00F26266"/>
    <w:rsid w:val="00F264D1"/>
    <w:rsid w:val="00F27E2B"/>
    <w:rsid w:val="00F3244B"/>
    <w:rsid w:val="00F3496D"/>
    <w:rsid w:val="00F37927"/>
    <w:rsid w:val="00F44C2C"/>
    <w:rsid w:val="00F51DED"/>
    <w:rsid w:val="00F5314D"/>
    <w:rsid w:val="00F539DE"/>
    <w:rsid w:val="00F56E86"/>
    <w:rsid w:val="00F576BE"/>
    <w:rsid w:val="00F64884"/>
    <w:rsid w:val="00F73671"/>
    <w:rsid w:val="00F73D26"/>
    <w:rsid w:val="00F75C0F"/>
    <w:rsid w:val="00F900DC"/>
    <w:rsid w:val="00F93A31"/>
    <w:rsid w:val="00FA0B53"/>
    <w:rsid w:val="00FA44B9"/>
    <w:rsid w:val="00FA66D2"/>
    <w:rsid w:val="00FB0288"/>
    <w:rsid w:val="00FB2A2F"/>
    <w:rsid w:val="00FB565D"/>
    <w:rsid w:val="00FB5ECC"/>
    <w:rsid w:val="00FB71B1"/>
    <w:rsid w:val="00FB77AC"/>
    <w:rsid w:val="00FB7867"/>
    <w:rsid w:val="00FD3169"/>
    <w:rsid w:val="00FD3B38"/>
    <w:rsid w:val="00FD5B1B"/>
    <w:rsid w:val="00FE5136"/>
    <w:rsid w:val="00FF084A"/>
    <w:rsid w:val="00FF33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3727"/>
  <w15:docId w15:val="{15A29A0F-BBFA-42B8-8812-551790AA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lang w:val="en-GB"/>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qFormat/>
    <w:rsid w:val="00616B5D"/>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616B5D"/>
    <w:rPr>
      <w:rFonts w:ascii="Arial" w:hAnsi="Arial" w:cs="Arial"/>
      <w:color w:val="000000" w:themeColor="text1"/>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qFormat/>
    <w:rsid w:val="00E7172C"/>
    <w:pPr>
      <w:numPr>
        <w:numId w:val="1"/>
      </w:numPr>
      <w:tabs>
        <w:tab w:val="left" w:pos="425"/>
      </w:tabs>
      <w:spacing w:before="60" w:after="60"/>
      <w:ind w:left="425" w:hanging="425"/>
    </w:pPr>
    <w:rPr>
      <w:rFonts w:eastAsia="Times New Roman"/>
      <w:kern w:val="22"/>
      <w:sz w:val="20"/>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sz w:val="20"/>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uiPriority w:val="22"/>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2"/>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uiPriority w:val="39"/>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3"/>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customStyle="1" w:styleId="VCAAtablecondensedheading">
    <w:name w:val="VCAA table condensed heading"/>
    <w:basedOn w:val="VCAAtablecondensed"/>
    <w:qFormat/>
    <w:rsid w:val="002D4D81"/>
    <w:rPr>
      <w:color w:val="000000" w:themeColor="text1"/>
    </w:rPr>
  </w:style>
  <w:style w:type="paragraph" w:customStyle="1" w:styleId="VCAAtablecondensedbullet1">
    <w:name w:val="VCAA table condensed bullet1"/>
    <w:basedOn w:val="VCAAtablecondensedbullet"/>
    <w:qFormat/>
    <w:rsid w:val="002D4D81"/>
    <w:pPr>
      <w:ind w:left="317" w:hanging="317"/>
    </w:pPr>
  </w:style>
  <w:style w:type="paragraph" w:styleId="Revision">
    <w:name w:val="Revision"/>
    <w:hidden/>
    <w:uiPriority w:val="99"/>
    <w:semiHidden/>
    <w:rsid w:val="007123FD"/>
    <w:pPr>
      <w:spacing w:after="0" w:line="240" w:lineRule="auto"/>
    </w:pPr>
  </w:style>
  <w:style w:type="paragraph" w:customStyle="1" w:styleId="paragraph">
    <w:name w:val="paragraph"/>
    <w:basedOn w:val="Normal"/>
    <w:rsid w:val="000403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
    <w:name w:val="EndNote Bibliography"/>
    <w:basedOn w:val="Normal"/>
    <w:link w:val="EndNoteBibliographyChar"/>
    <w:rsid w:val="00D8026A"/>
    <w:pPr>
      <w:spacing w:after="160"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D8026A"/>
    <w:rPr>
      <w:rFonts w:ascii="Times New Roman" w:hAnsi="Times New Roman" w:cs="Times New Roman"/>
      <w:noProof/>
      <w:lang w:val="en-US"/>
    </w:rPr>
  </w:style>
  <w:style w:type="paragraph" w:styleId="Header">
    <w:name w:val="header"/>
    <w:basedOn w:val="Normal"/>
    <w:link w:val="HeaderChar"/>
    <w:uiPriority w:val="99"/>
    <w:unhideWhenUsed/>
    <w:rsid w:val="00E7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384523299">
      <w:bodyDiv w:val="1"/>
      <w:marLeft w:val="0"/>
      <w:marRight w:val="0"/>
      <w:marTop w:val="0"/>
      <w:marBottom w:val="0"/>
      <w:divBdr>
        <w:top w:val="none" w:sz="0" w:space="0" w:color="auto"/>
        <w:left w:val="none" w:sz="0" w:space="0" w:color="auto"/>
        <w:bottom w:val="none" w:sz="0" w:space="0" w:color="auto"/>
        <w:right w:val="none" w:sz="0" w:space="0" w:color="auto"/>
      </w:divBdr>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l0HWvfoqq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926713512435FA0CB80E03D5C9532"/>
        <w:category>
          <w:name w:val="General"/>
          <w:gallery w:val="placeholder"/>
        </w:category>
        <w:types>
          <w:type w:val="bbPlcHdr"/>
        </w:types>
        <w:behaviors>
          <w:behavior w:val="content"/>
        </w:behaviors>
        <w:guid w:val="{B803394B-714E-4938-B83B-48329831AA0D}"/>
      </w:docPartPr>
      <w:docPartBody>
        <w:p w:rsidR="00BF45DE" w:rsidRDefault="00A55023" w:rsidP="00A55023">
          <w:pPr>
            <w:pStyle w:val="BBF926713512435FA0CB80E03D5C953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023"/>
    <w:rsid w:val="000E7FCE"/>
    <w:rsid w:val="00102F10"/>
    <w:rsid w:val="00182CD0"/>
    <w:rsid w:val="001D0B59"/>
    <w:rsid w:val="00291CDF"/>
    <w:rsid w:val="00310C02"/>
    <w:rsid w:val="00331007"/>
    <w:rsid w:val="00336406"/>
    <w:rsid w:val="003A0B15"/>
    <w:rsid w:val="00444482"/>
    <w:rsid w:val="004B3459"/>
    <w:rsid w:val="00506D5A"/>
    <w:rsid w:val="005B0BDE"/>
    <w:rsid w:val="0065769F"/>
    <w:rsid w:val="006C4DCF"/>
    <w:rsid w:val="00780828"/>
    <w:rsid w:val="0088399B"/>
    <w:rsid w:val="00897E8C"/>
    <w:rsid w:val="008B377C"/>
    <w:rsid w:val="008D2B0C"/>
    <w:rsid w:val="008D3AEE"/>
    <w:rsid w:val="009D70B5"/>
    <w:rsid w:val="00A55023"/>
    <w:rsid w:val="00A91E23"/>
    <w:rsid w:val="00A9495C"/>
    <w:rsid w:val="00AE5389"/>
    <w:rsid w:val="00B14089"/>
    <w:rsid w:val="00B80C54"/>
    <w:rsid w:val="00BB37AC"/>
    <w:rsid w:val="00BF45DE"/>
    <w:rsid w:val="00C830F9"/>
    <w:rsid w:val="00CE1906"/>
    <w:rsid w:val="00CF658C"/>
    <w:rsid w:val="00D754B8"/>
    <w:rsid w:val="00D9309E"/>
    <w:rsid w:val="00DD706C"/>
    <w:rsid w:val="00E20670"/>
    <w:rsid w:val="00E50BDD"/>
    <w:rsid w:val="00FF1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3"/>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B17F9B7-0596-EF49-B895-E62874E4D40C}">
  <ds:schemaRefs>
    <ds:schemaRef ds:uri="http://schemas.openxmlformats.org/officeDocument/2006/bibliography"/>
  </ds:schemaRefs>
</ds:datastoreItem>
</file>

<file path=customXml/itemProps2.xml><?xml version="1.0" encoding="utf-8"?>
<ds:datastoreItem xmlns:ds="http://schemas.openxmlformats.org/officeDocument/2006/customXml" ds:itemID="{B4FD1A63-D8FD-4B72-87EB-21684DA6323C}"/>
</file>

<file path=customXml/itemProps3.xml><?xml version="1.0" encoding="utf-8"?>
<ds:datastoreItem xmlns:ds="http://schemas.openxmlformats.org/officeDocument/2006/customXml" ds:itemID="{56130D7E-97DD-42F6-B8AC-C66B2592A739}"/>
</file>

<file path=customXml/itemProps4.xml><?xml version="1.0" encoding="utf-8"?>
<ds:datastoreItem xmlns:ds="http://schemas.openxmlformats.org/officeDocument/2006/customXml" ds:itemID="{E6595876-123D-4536-80CB-FCF90B1C0CAC}"/>
</file>

<file path=docProps/app.xml><?xml version="1.0" encoding="utf-8"?>
<Properties xmlns="http://schemas.openxmlformats.org/officeDocument/2006/extended-properties" xmlns:vt="http://schemas.openxmlformats.org/officeDocument/2006/docPropsVTypes">
  <Template>Normal.dotm</Template>
  <TotalTime>10</TotalTime>
  <Pages>4</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Utilising the natural environment: Making bush soap</vt:lpstr>
    </vt:vector>
  </TitlesOfParts>
  <Company>Victorian Curriculum and Assessment Authority</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Utilising the natural environment: Making bush soap</dc:title>
  <dc:subject>VCE Chemistry</dc:subject>
  <dc:creator>vcaa@education.vic.gov.au</dc:creator>
  <cp:keywords>chemistry, VCE, bush, soap, activity</cp:keywords>
  <dc:description/>
  <cp:lastModifiedBy>Julie Coleman</cp:lastModifiedBy>
  <cp:revision>2</cp:revision>
  <dcterms:created xsi:type="dcterms:W3CDTF">2022-10-26T02:14:00Z</dcterms:created>
  <dcterms:modified xsi:type="dcterms:W3CDTF">2022-10-26T02:14:00Z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