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B9E2" w14:textId="628829FC" w:rsidR="00F4525C" w:rsidRDefault="0044241B" w:rsidP="00B8050D">
      <w:pPr>
        <w:pStyle w:val="VCAADocumenttitle"/>
        <w:spacing w:after="360"/>
      </w:pPr>
      <w:r>
        <w:t>VCE Chemistry: Sample teaching plan</w:t>
      </w:r>
    </w:p>
    <w:p w14:paraId="1DB9D7D0" w14:textId="64C179B1" w:rsidR="00243F0D" w:rsidRPr="00823962" w:rsidRDefault="004964BD" w:rsidP="00653911">
      <w:pPr>
        <w:pStyle w:val="VCAAHeading1"/>
        <w:spacing w:after="240"/>
      </w:pPr>
      <w:bookmarkStart w:id="0" w:name="TemplateOverview"/>
      <w:bookmarkEnd w:id="0"/>
      <w:r>
        <w:t xml:space="preserve">Sample course outline – VCE Chemistry Unit </w:t>
      </w:r>
      <w:r w:rsidR="00C23729">
        <w:t>3</w:t>
      </w:r>
      <w:r>
        <w:t xml:space="preserve">: </w:t>
      </w:r>
      <w:r w:rsidR="00C23729" w:rsidRPr="00DA755A">
        <w:t xml:space="preserve">How </w:t>
      </w:r>
      <w:r w:rsidR="00C23729">
        <w:t xml:space="preserve">can design and innovation help to </w:t>
      </w:r>
      <w:proofErr w:type="spellStart"/>
      <w:r w:rsidR="00C23729">
        <w:t>optimise</w:t>
      </w:r>
      <w:proofErr w:type="spellEnd"/>
      <w:r w:rsidR="00C23729">
        <w:t xml:space="preserve"> chemical processes</w:t>
      </w:r>
      <w:r w:rsidR="00C23729" w:rsidRPr="00DA755A">
        <w:t>?</w:t>
      </w:r>
    </w:p>
    <w:p w14:paraId="7D990FB0" w14:textId="21F2D148" w:rsidR="002754C1" w:rsidRPr="00A40966" w:rsidRDefault="00C23729" w:rsidP="00B8050D">
      <w:pPr>
        <w:pStyle w:val="VCAAbody"/>
        <w:spacing w:after="240"/>
      </w:pPr>
      <w:r w:rsidRPr="00DA755A">
        <w:rPr>
          <w:b/>
          <w:color w:val="auto"/>
          <w:lang w:val="en-AU"/>
        </w:rPr>
        <w:t>Note:</w:t>
      </w:r>
      <w:r w:rsidRPr="00DA755A">
        <w:rPr>
          <w:color w:val="auto"/>
          <w:lang w:val="en-AU"/>
        </w:rPr>
        <w:t xml:space="preserve"> </w:t>
      </w:r>
      <w:r w:rsidRPr="00DA755A">
        <w:rPr>
          <w:color w:val="auto"/>
        </w:rPr>
        <w:t xml:space="preserve">This is a sample guide only and indicates one way to present the content from the </w:t>
      </w:r>
      <w:r w:rsidRPr="00DA755A">
        <w:rPr>
          <w:i/>
          <w:color w:val="auto"/>
        </w:rPr>
        <w:t xml:space="preserve">VCE </w:t>
      </w:r>
      <w:r>
        <w:rPr>
          <w:i/>
          <w:color w:val="auto"/>
        </w:rPr>
        <w:t>Chemistry</w:t>
      </w:r>
      <w:r w:rsidRPr="00DA755A">
        <w:rPr>
          <w:i/>
          <w:color w:val="auto"/>
        </w:rPr>
        <w:t xml:space="preserve"> Study Design</w:t>
      </w:r>
      <w:r>
        <w:rPr>
          <w:color w:val="auto"/>
        </w:rPr>
        <w:t>. VCE units are designed based on a minimum of 50 hours of class time; this sample teaching plan is based on 3 hours per week over 19 weeks and includes activities covering the eight scientific methodologies</w:t>
      </w:r>
      <w:r w:rsidRPr="00DA755A">
        <w:rPr>
          <w:color w:val="auto"/>
        </w:rPr>
        <w:t xml:space="preserve">. Teachers are advised to consider their own contexts in developing learning activities: </w:t>
      </w:r>
      <w:r w:rsidRPr="009D5E02">
        <w:rPr>
          <w:color w:val="auto"/>
          <w:lang w:val="en-AU"/>
        </w:rPr>
        <w:t>Which local issues lend themselves to debate and investigation? Which experiments can students complete within the resource limitations of their learning environments?</w:t>
      </w:r>
      <w:r>
        <w:rPr>
          <w:color w:val="auto"/>
          <w:lang w:val="en-AU"/>
        </w:rPr>
        <w:t xml:space="preserve"> </w:t>
      </w:r>
      <w:r w:rsidRPr="009D5E02">
        <w:rPr>
          <w:color w:val="auto"/>
          <w:lang w:val="en-AU"/>
        </w:rPr>
        <w:t xml:space="preserve">Which local fieldwork sites </w:t>
      </w:r>
      <w:r>
        <w:rPr>
          <w:color w:val="auto"/>
          <w:lang w:val="en-AU"/>
        </w:rPr>
        <w:t xml:space="preserve">and chemistry-based facilities </w:t>
      </w:r>
      <w:r w:rsidRPr="009D5E02">
        <w:rPr>
          <w:color w:val="auto"/>
          <w:lang w:val="en-AU"/>
        </w:rPr>
        <w:t>would support learning in the topic area?</w:t>
      </w:r>
      <w:r>
        <w:rPr>
          <w:color w:val="auto"/>
          <w:lang w:val="en-AU"/>
        </w:rPr>
        <w:t xml:space="preserve"> Which chemical industries would be appropriate for site visits?</w:t>
      </w:r>
    </w:p>
    <w:tbl>
      <w:tblPr>
        <w:tblStyle w:val="TableGrid"/>
        <w:tblW w:w="0" w:type="auto"/>
        <w:tblLook w:val="04A0" w:firstRow="1" w:lastRow="0" w:firstColumn="1" w:lastColumn="0" w:noHBand="0" w:noVBand="1"/>
      </w:tblPr>
      <w:tblGrid>
        <w:gridCol w:w="846"/>
        <w:gridCol w:w="1984"/>
        <w:gridCol w:w="2552"/>
        <w:gridCol w:w="5670"/>
        <w:gridCol w:w="5671"/>
        <w:gridCol w:w="4963"/>
      </w:tblGrid>
      <w:tr w:rsidR="004964BD" w:rsidRPr="004964BD" w14:paraId="2C46D725" w14:textId="77777777" w:rsidTr="00C23729">
        <w:trPr>
          <w:tblHeader/>
        </w:trPr>
        <w:tc>
          <w:tcPr>
            <w:tcW w:w="846" w:type="dxa"/>
            <w:shd w:val="clear" w:color="auto" w:fill="0F7EB4"/>
            <w:vAlign w:val="center"/>
          </w:tcPr>
          <w:p w14:paraId="24938CC8" w14:textId="77777777" w:rsidR="004964BD" w:rsidRPr="004964BD" w:rsidRDefault="004964BD" w:rsidP="00653911">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Week</w:t>
            </w:r>
          </w:p>
        </w:tc>
        <w:tc>
          <w:tcPr>
            <w:tcW w:w="1984" w:type="dxa"/>
            <w:shd w:val="clear" w:color="auto" w:fill="0F7EB4"/>
            <w:vAlign w:val="center"/>
          </w:tcPr>
          <w:p w14:paraId="4B8C9146" w14:textId="77777777" w:rsidR="004964BD" w:rsidRPr="004964BD" w:rsidRDefault="004964BD" w:rsidP="00C23729">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Area of study</w:t>
            </w:r>
          </w:p>
        </w:tc>
        <w:tc>
          <w:tcPr>
            <w:tcW w:w="2552" w:type="dxa"/>
            <w:shd w:val="clear" w:color="auto" w:fill="0F7EB4"/>
            <w:vAlign w:val="center"/>
          </w:tcPr>
          <w:p w14:paraId="6AAE023E" w14:textId="77777777" w:rsidR="004964BD" w:rsidRPr="004964BD" w:rsidRDefault="004964BD" w:rsidP="004964BD">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Key knowledge</w:t>
            </w:r>
          </w:p>
        </w:tc>
        <w:tc>
          <w:tcPr>
            <w:tcW w:w="5670" w:type="dxa"/>
            <w:shd w:val="clear" w:color="auto" w:fill="0F7EB4"/>
            <w:vAlign w:val="center"/>
          </w:tcPr>
          <w:p w14:paraId="3099003B" w14:textId="77777777" w:rsidR="004964BD" w:rsidRPr="004964BD" w:rsidRDefault="004964BD" w:rsidP="004964BD">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 xml:space="preserve">Learning activities </w:t>
            </w:r>
          </w:p>
        </w:tc>
        <w:tc>
          <w:tcPr>
            <w:tcW w:w="5671" w:type="dxa"/>
            <w:shd w:val="clear" w:color="auto" w:fill="0F7EB4"/>
          </w:tcPr>
          <w:p w14:paraId="78AAAD00" w14:textId="77777777" w:rsidR="004964BD" w:rsidRPr="004964BD" w:rsidRDefault="004964BD" w:rsidP="004964BD">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Science skills focus</w:t>
            </w:r>
          </w:p>
        </w:tc>
        <w:tc>
          <w:tcPr>
            <w:tcW w:w="4963" w:type="dxa"/>
            <w:shd w:val="clear" w:color="auto" w:fill="0F7EB4"/>
          </w:tcPr>
          <w:p w14:paraId="46BBC379" w14:textId="77777777" w:rsidR="004964BD" w:rsidRPr="004964BD" w:rsidRDefault="004964BD" w:rsidP="004964BD">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Assessment tasks</w:t>
            </w:r>
          </w:p>
        </w:tc>
      </w:tr>
      <w:tr w:rsidR="00C23729" w14:paraId="265EF3B3" w14:textId="77777777" w:rsidTr="00C23729">
        <w:tc>
          <w:tcPr>
            <w:tcW w:w="846" w:type="dxa"/>
          </w:tcPr>
          <w:p w14:paraId="2E02FD16" w14:textId="77777777" w:rsidR="00C23729" w:rsidRPr="00B51313" w:rsidRDefault="00C23729" w:rsidP="00653911">
            <w:pPr>
              <w:pStyle w:val="VCAAbody"/>
              <w:rPr>
                <w:rFonts w:ascii="Arial Narrow" w:hAnsi="Arial Narrow"/>
                <w:b/>
                <w:bCs/>
                <w:color w:val="auto"/>
                <w:szCs w:val="20"/>
                <w:lang w:val="en-AU"/>
              </w:rPr>
            </w:pPr>
            <w:r w:rsidRPr="00B51313">
              <w:rPr>
                <w:rFonts w:ascii="Arial Narrow" w:hAnsi="Arial Narrow"/>
                <w:b/>
                <w:bCs/>
                <w:color w:val="auto"/>
                <w:szCs w:val="20"/>
                <w:lang w:val="en-AU"/>
              </w:rPr>
              <w:t>1</w:t>
            </w:r>
          </w:p>
        </w:tc>
        <w:tc>
          <w:tcPr>
            <w:tcW w:w="1984" w:type="dxa"/>
            <w:vMerge w:val="restart"/>
          </w:tcPr>
          <w:p w14:paraId="43B411E7" w14:textId="77777777" w:rsidR="00C23729" w:rsidRPr="00132D09" w:rsidRDefault="00C23729" w:rsidP="00C23729">
            <w:pPr>
              <w:pStyle w:val="VCAAtablecondensedbullet"/>
              <w:numPr>
                <w:ilvl w:val="0"/>
                <w:numId w:val="0"/>
              </w:numPr>
              <w:spacing w:before="120"/>
              <w:rPr>
                <w:b/>
                <w:i/>
                <w:szCs w:val="20"/>
                <w:lang w:val="en-AU"/>
              </w:rPr>
            </w:pPr>
            <w:r w:rsidRPr="00132D09">
              <w:rPr>
                <w:b/>
                <w:i/>
                <w:szCs w:val="20"/>
                <w:lang w:val="en-AU"/>
              </w:rPr>
              <w:t xml:space="preserve">Area of </w:t>
            </w:r>
            <w:r>
              <w:rPr>
                <w:b/>
                <w:i/>
                <w:szCs w:val="20"/>
                <w:lang w:val="en-AU"/>
              </w:rPr>
              <w:t>S</w:t>
            </w:r>
            <w:r w:rsidRPr="00132D09">
              <w:rPr>
                <w:b/>
                <w:i/>
                <w:szCs w:val="20"/>
                <w:lang w:val="en-AU"/>
              </w:rPr>
              <w:t>tudy 1:</w:t>
            </w:r>
          </w:p>
          <w:p w14:paraId="6E1FADBF" w14:textId="77777777" w:rsidR="00C23729" w:rsidRPr="009C4EFD" w:rsidRDefault="00C23729" w:rsidP="00C23729">
            <w:pPr>
              <w:pStyle w:val="VCAAbody"/>
              <w:spacing w:before="0" w:after="0"/>
              <w:rPr>
                <w:rFonts w:ascii="Arial Narrow" w:hAnsi="Arial Narrow"/>
                <w:color w:val="auto"/>
                <w:lang w:val="en-AU"/>
              </w:rPr>
            </w:pPr>
            <w:r w:rsidRPr="009C4EFD">
              <w:rPr>
                <w:rFonts w:ascii="Arial Narrow" w:hAnsi="Arial Narrow"/>
                <w:b/>
                <w:i/>
                <w:szCs w:val="20"/>
                <w:lang w:val="en-AU"/>
              </w:rPr>
              <w:t>What are the current and future options for supplying energy?</w:t>
            </w:r>
          </w:p>
        </w:tc>
        <w:tc>
          <w:tcPr>
            <w:tcW w:w="2552" w:type="dxa"/>
            <w:vMerge w:val="restart"/>
          </w:tcPr>
          <w:p w14:paraId="505968A1" w14:textId="77777777" w:rsidR="00C23729" w:rsidRPr="009C4EFD" w:rsidRDefault="00C23729" w:rsidP="00C23729">
            <w:pPr>
              <w:pStyle w:val="VCAAbody"/>
              <w:spacing w:after="0"/>
              <w:rPr>
                <w:rFonts w:ascii="Arial Narrow" w:hAnsi="Arial Narrow"/>
                <w:color w:val="auto"/>
                <w:lang w:val="en-AU"/>
              </w:rPr>
            </w:pPr>
            <w:r>
              <w:rPr>
                <w:rFonts w:ascii="Arial Narrow" w:hAnsi="Arial Narrow"/>
                <w:b/>
                <w:szCs w:val="20"/>
                <w:lang w:val="en-AU"/>
              </w:rPr>
              <w:t>Carbon-based fuels</w:t>
            </w:r>
            <w:r w:rsidRPr="009C4EFD">
              <w:rPr>
                <w:rFonts w:ascii="Arial Narrow" w:hAnsi="Arial Narrow"/>
                <w:b/>
                <w:szCs w:val="20"/>
                <w:lang w:val="en-AU"/>
              </w:rPr>
              <w:t xml:space="preserve"> </w:t>
            </w:r>
            <w:r w:rsidRPr="009C4EFD">
              <w:rPr>
                <w:rFonts w:ascii="Arial Narrow" w:hAnsi="Arial Narrow"/>
                <w:szCs w:val="20"/>
                <w:lang w:val="en-AU"/>
              </w:rPr>
              <w:t>(</w:t>
            </w:r>
            <w:r>
              <w:rPr>
                <w:rFonts w:ascii="Arial Narrow" w:hAnsi="Arial Narrow"/>
                <w:szCs w:val="20"/>
                <w:lang w:val="en-AU"/>
              </w:rPr>
              <w:t>fuel definition; fuel sources for society and body; photosynthesis; cellular respiration; bioethanol production; exothermic and endothermic reactions; energy profile diagrams; limiting reagents; complete and incomplete combustion</w:t>
            </w:r>
            <w:r w:rsidRPr="009C4EFD">
              <w:rPr>
                <w:rFonts w:ascii="Arial Narrow" w:hAnsi="Arial Narrow"/>
                <w:szCs w:val="20"/>
                <w:lang w:val="en-AU"/>
              </w:rPr>
              <w:t>)</w:t>
            </w:r>
          </w:p>
        </w:tc>
        <w:tc>
          <w:tcPr>
            <w:tcW w:w="5670" w:type="dxa"/>
            <w:vMerge w:val="restart"/>
          </w:tcPr>
          <w:p w14:paraId="110FC63A" w14:textId="77777777" w:rsidR="00C23729" w:rsidRPr="000A59F7" w:rsidRDefault="00C23729" w:rsidP="00C23729">
            <w:pPr>
              <w:pStyle w:val="ListParagraph"/>
              <w:numPr>
                <w:ilvl w:val="0"/>
                <w:numId w:val="6"/>
              </w:numPr>
              <w:spacing w:before="120" w:after="160" w:line="256" w:lineRule="auto"/>
              <w:rPr>
                <w:rFonts w:ascii="Arial Narrow" w:hAnsi="Arial Narrow" w:cs="Arial"/>
                <w:i/>
                <w:iCs/>
                <w:sz w:val="20"/>
                <w:szCs w:val="20"/>
              </w:rPr>
            </w:pPr>
            <w:r w:rsidRPr="00196BA8">
              <w:rPr>
                <w:rFonts w:ascii="Arial Narrow" w:hAnsi="Arial Narrow" w:cs="Arial"/>
                <w:i/>
                <w:iCs/>
                <w:sz w:val="20"/>
                <w:szCs w:val="20"/>
              </w:rPr>
              <w:t xml:space="preserve">Literature review: </w:t>
            </w:r>
            <w:r w:rsidRPr="00196BA8">
              <w:rPr>
                <w:rFonts w:ascii="Arial Narrow" w:hAnsi="Arial Narrow" w:cs="Arial"/>
                <w:sz w:val="20"/>
                <w:szCs w:val="20"/>
              </w:rPr>
              <w:t>View real or virtual displays of fuel samples</w:t>
            </w:r>
            <w:r>
              <w:rPr>
                <w:rFonts w:ascii="Arial Narrow" w:hAnsi="Arial Narrow" w:cs="Arial"/>
                <w:sz w:val="20"/>
                <w:szCs w:val="20"/>
              </w:rPr>
              <w:t xml:space="preserve"> (</w:t>
            </w:r>
            <w:r w:rsidRPr="00196BA8">
              <w:rPr>
                <w:rFonts w:ascii="Arial Narrow" w:hAnsi="Arial Narrow" w:cs="Arial"/>
                <w:sz w:val="20"/>
                <w:szCs w:val="20"/>
              </w:rPr>
              <w:t>for example, coal, crude oil, kerosene, paraffin oil, candles, peanut oil, biodiesel, bioethanol, wood</w:t>
            </w:r>
            <w:r>
              <w:rPr>
                <w:rFonts w:ascii="Arial Narrow" w:hAnsi="Arial Narrow" w:cs="Arial"/>
                <w:sz w:val="20"/>
                <w:szCs w:val="20"/>
              </w:rPr>
              <w:t>); p</w:t>
            </w:r>
            <w:r w:rsidRPr="00196BA8">
              <w:rPr>
                <w:rFonts w:ascii="Arial Narrow" w:hAnsi="Arial Narrow" w:cs="Arial"/>
                <w:sz w:val="20"/>
                <w:szCs w:val="20"/>
              </w:rPr>
              <w:t>redict melting points and boiling points based on the physical states of each sample; compare predictions with experimentally determined or accepted values from chemical databases</w:t>
            </w:r>
          </w:p>
          <w:p w14:paraId="25345B77" w14:textId="77777777" w:rsidR="00C23729" w:rsidRPr="000A59F7" w:rsidRDefault="00C23729" w:rsidP="00C23729">
            <w:pPr>
              <w:pStyle w:val="ListParagraph"/>
              <w:numPr>
                <w:ilvl w:val="0"/>
                <w:numId w:val="6"/>
              </w:numPr>
              <w:spacing w:after="160" w:line="256" w:lineRule="auto"/>
              <w:rPr>
                <w:rFonts w:ascii="Arial Narrow" w:hAnsi="Arial Narrow" w:cs="Arial"/>
                <w:i/>
                <w:iCs/>
                <w:sz w:val="20"/>
                <w:szCs w:val="20"/>
              </w:rPr>
            </w:pPr>
            <w:r w:rsidRPr="000A59F7">
              <w:rPr>
                <w:rFonts w:ascii="Arial Narrow" w:hAnsi="Arial Narrow" w:cs="Arial"/>
                <w:i/>
                <w:iCs/>
                <w:sz w:val="20"/>
                <w:szCs w:val="20"/>
              </w:rPr>
              <w:t>Literature review</w:t>
            </w:r>
            <w:r w:rsidRPr="000A59F7">
              <w:rPr>
                <w:rFonts w:ascii="Arial Narrow" w:hAnsi="Arial Narrow" w:cs="Arial"/>
                <w:sz w:val="20"/>
                <w:szCs w:val="20"/>
              </w:rPr>
              <w:t xml:space="preserve">: </w:t>
            </w:r>
            <w:r>
              <w:rPr>
                <w:rFonts w:ascii="Arial Narrow" w:hAnsi="Arial Narrow" w:cs="Arial"/>
                <w:sz w:val="20"/>
                <w:szCs w:val="20"/>
              </w:rPr>
              <w:t>I</w:t>
            </w:r>
            <w:r w:rsidRPr="000A59F7">
              <w:rPr>
                <w:rFonts w:ascii="Arial Narrow" w:hAnsi="Arial Narrow" w:cs="Arial"/>
                <w:sz w:val="20"/>
                <w:szCs w:val="20"/>
              </w:rPr>
              <w:t>nvestigate and compare the use, renewability and environmental impact of the sourcing and combustion of a selected fossil fuel and a selected biofuel energy source</w:t>
            </w:r>
          </w:p>
          <w:p w14:paraId="64A5A724" w14:textId="77777777" w:rsidR="00C23729" w:rsidRPr="000A59F7" w:rsidRDefault="00C23729" w:rsidP="00C23729">
            <w:pPr>
              <w:pStyle w:val="ListParagraph"/>
              <w:numPr>
                <w:ilvl w:val="0"/>
                <w:numId w:val="6"/>
              </w:numPr>
              <w:spacing w:after="160" w:line="256" w:lineRule="auto"/>
              <w:rPr>
                <w:rFonts w:ascii="Arial Narrow" w:hAnsi="Arial Narrow" w:cs="Arial"/>
                <w:i/>
                <w:iCs/>
                <w:sz w:val="20"/>
                <w:szCs w:val="20"/>
              </w:rPr>
            </w:pPr>
            <w:r>
              <w:rPr>
                <w:rFonts w:ascii="Arial Narrow" w:hAnsi="Arial Narrow" w:cs="Arial"/>
                <w:i/>
                <w:iCs/>
                <w:sz w:val="20"/>
                <w:szCs w:val="20"/>
              </w:rPr>
              <w:t xml:space="preserve">Experiment: </w:t>
            </w:r>
            <w:r w:rsidRPr="000A59F7">
              <w:rPr>
                <w:rFonts w:ascii="Arial Narrow" w:hAnsi="Arial Narrow" w:cs="Arial"/>
                <w:sz w:val="20"/>
                <w:szCs w:val="20"/>
              </w:rPr>
              <w:t>Conduct a series of short hands-on activities to visualise photosynthesis</w:t>
            </w:r>
            <w:r>
              <w:rPr>
                <w:rFonts w:ascii="Arial Narrow" w:hAnsi="Arial Narrow" w:cs="Arial"/>
                <w:sz w:val="20"/>
                <w:szCs w:val="20"/>
              </w:rPr>
              <w:t xml:space="preserve"> (for example, </w:t>
            </w:r>
            <w:r w:rsidRPr="000A59F7">
              <w:rPr>
                <w:rFonts w:ascii="Arial Narrow" w:hAnsi="Arial Narrow" w:cs="Arial"/>
                <w:sz w:val="20"/>
                <w:szCs w:val="20"/>
              </w:rPr>
              <w:t>fitting a balloon over flasks containing </w:t>
            </w:r>
            <w:r w:rsidRPr="000A59F7">
              <w:rPr>
                <w:rFonts w:ascii="Arial Narrow" w:hAnsi="Arial Narrow"/>
                <w:i/>
                <w:iCs/>
                <w:sz w:val="20"/>
                <w:szCs w:val="20"/>
              </w:rPr>
              <w:t>Elodea canadensis </w:t>
            </w:r>
            <w:r w:rsidRPr="000A59F7">
              <w:rPr>
                <w:rFonts w:ascii="Arial Narrow" w:hAnsi="Arial Narrow" w:cs="Arial"/>
                <w:sz w:val="20"/>
                <w:szCs w:val="20"/>
              </w:rPr>
              <w:t>in water and subjecting them to different amounts of light, and comparing the amount of oxygen formed</w:t>
            </w:r>
            <w:r>
              <w:rPr>
                <w:rFonts w:ascii="Arial Narrow" w:hAnsi="Arial Narrow" w:cs="Arial"/>
                <w:sz w:val="20"/>
                <w:szCs w:val="20"/>
              </w:rPr>
              <w:t>)</w:t>
            </w:r>
          </w:p>
          <w:p w14:paraId="4209F1C9" w14:textId="77777777" w:rsidR="00C23729" w:rsidRPr="000A59F7" w:rsidRDefault="00C23729" w:rsidP="00C23729">
            <w:pPr>
              <w:pStyle w:val="ListParagraph"/>
              <w:numPr>
                <w:ilvl w:val="0"/>
                <w:numId w:val="6"/>
              </w:numPr>
              <w:spacing w:after="160" w:line="256" w:lineRule="auto"/>
              <w:rPr>
                <w:rFonts w:ascii="Arial Narrow" w:hAnsi="Arial Narrow" w:cs="Arial"/>
                <w:i/>
                <w:iCs/>
                <w:sz w:val="20"/>
                <w:szCs w:val="20"/>
              </w:rPr>
            </w:pPr>
            <w:r>
              <w:rPr>
                <w:rFonts w:ascii="Arial Narrow" w:hAnsi="Arial Narrow" w:cs="Arial"/>
                <w:i/>
                <w:iCs/>
                <w:sz w:val="20"/>
                <w:szCs w:val="20"/>
              </w:rPr>
              <w:t xml:space="preserve">Case study: </w:t>
            </w:r>
            <w:r w:rsidRPr="000A59F7">
              <w:rPr>
                <w:rFonts w:ascii="Arial Narrow" w:hAnsi="Arial Narrow" w:cs="Arial"/>
                <w:sz w:val="20"/>
                <w:szCs w:val="20"/>
              </w:rPr>
              <w:t>Analyse and evaluate the development of a biofuel demonstration facility in the Hunter Valley in NSW</w:t>
            </w:r>
          </w:p>
          <w:p w14:paraId="128D8078" w14:textId="77777777" w:rsidR="00C23729" w:rsidRPr="000A59F7" w:rsidRDefault="00C23729" w:rsidP="00C23729">
            <w:pPr>
              <w:pStyle w:val="ListParagraph"/>
              <w:numPr>
                <w:ilvl w:val="0"/>
                <w:numId w:val="6"/>
              </w:numPr>
              <w:spacing w:after="160" w:line="256" w:lineRule="auto"/>
              <w:rPr>
                <w:rFonts w:ascii="Arial Narrow" w:hAnsi="Arial Narrow" w:cs="Arial"/>
                <w:i/>
                <w:iCs/>
                <w:sz w:val="20"/>
                <w:szCs w:val="20"/>
              </w:rPr>
            </w:pPr>
            <w:r>
              <w:rPr>
                <w:rFonts w:ascii="Arial Narrow" w:hAnsi="Arial Narrow" w:cs="Arial"/>
                <w:i/>
                <w:iCs/>
                <w:sz w:val="20"/>
                <w:szCs w:val="20"/>
              </w:rPr>
              <w:t xml:space="preserve">Case study: </w:t>
            </w:r>
            <w:r w:rsidRPr="000A59F7">
              <w:rPr>
                <w:rFonts w:ascii="Arial Narrow" w:hAnsi="Arial Narrow" w:cs="Arial"/>
                <w:sz w:val="20"/>
                <w:szCs w:val="20"/>
              </w:rPr>
              <w:t>Summarise the social and scientific issues involved in the </w:t>
            </w:r>
            <w:hyperlink r:id="rId11" w:tgtFrame="_blank" w:tooltip="https://www.scientificamerican.com/article/could-our-energy-come-from-giant-seaweed-farms-in-the-ocean/ | You are going to a website which is not maintained or funded by the State of Victoria. Follow the link to continue." w:history="1">
              <w:r w:rsidRPr="000A59F7">
                <w:rPr>
                  <w:rFonts w:ascii="Arial Narrow" w:hAnsi="Arial Narrow"/>
                  <w:sz w:val="20"/>
                  <w:szCs w:val="20"/>
                </w:rPr>
                <w:t>utilisation of seaweed (macroalgae) as a biofuel</w:t>
              </w:r>
            </w:hyperlink>
          </w:p>
          <w:p w14:paraId="598623E7" w14:textId="77777777" w:rsidR="00C23729" w:rsidRDefault="00C23729" w:rsidP="00C23729">
            <w:pPr>
              <w:pStyle w:val="ListParagraph"/>
              <w:numPr>
                <w:ilvl w:val="0"/>
                <w:numId w:val="6"/>
              </w:numPr>
              <w:spacing w:after="160" w:line="256" w:lineRule="auto"/>
              <w:rPr>
                <w:rFonts w:ascii="Arial Narrow" w:hAnsi="Arial Narrow"/>
                <w:sz w:val="20"/>
                <w:szCs w:val="20"/>
              </w:rPr>
            </w:pPr>
            <w:r w:rsidRPr="00286C8B">
              <w:rPr>
                <w:rFonts w:ascii="Arial Narrow" w:hAnsi="Arial Narrow"/>
                <w:i/>
                <w:iCs/>
                <w:sz w:val="20"/>
                <w:szCs w:val="20"/>
              </w:rPr>
              <w:t>Unit conversions</w:t>
            </w:r>
            <w:r w:rsidRPr="00286C8B">
              <w:rPr>
                <w:rFonts w:ascii="Arial Narrow" w:hAnsi="Arial Narrow"/>
                <w:sz w:val="20"/>
                <w:szCs w:val="20"/>
              </w:rPr>
              <w:t>: Design a flow chart to show unit conversions for and relationships between pressure, volume and temperature of gases</w:t>
            </w:r>
          </w:p>
          <w:p w14:paraId="0A1C4A7C" w14:textId="77777777" w:rsidR="00C23729" w:rsidRDefault="00C23729" w:rsidP="00C23729">
            <w:pPr>
              <w:pStyle w:val="ListParagraph"/>
              <w:numPr>
                <w:ilvl w:val="0"/>
                <w:numId w:val="6"/>
              </w:numPr>
              <w:spacing w:after="160" w:line="256" w:lineRule="auto"/>
              <w:rPr>
                <w:rFonts w:ascii="Arial Narrow" w:hAnsi="Arial Narrow"/>
                <w:sz w:val="20"/>
                <w:szCs w:val="20"/>
              </w:rPr>
            </w:pPr>
            <w:r>
              <w:rPr>
                <w:rFonts w:ascii="Arial Narrow" w:hAnsi="Arial Narrow"/>
                <w:i/>
                <w:iCs/>
                <w:sz w:val="20"/>
                <w:szCs w:val="20"/>
              </w:rPr>
              <w:t>Experiment</w:t>
            </w:r>
            <w:r w:rsidRPr="00286C8B">
              <w:rPr>
                <w:rFonts w:ascii="Arial Narrow" w:hAnsi="Arial Narrow"/>
                <w:sz w:val="20"/>
                <w:szCs w:val="20"/>
              </w:rPr>
              <w:t>:</w:t>
            </w:r>
            <w:r>
              <w:rPr>
                <w:rFonts w:ascii="Arial Narrow" w:hAnsi="Arial Narrow"/>
                <w:sz w:val="20"/>
                <w:szCs w:val="20"/>
              </w:rPr>
              <w:t xml:space="preserve"> Determine the enthalpy of a sodium thiosulfate solution</w:t>
            </w:r>
          </w:p>
          <w:p w14:paraId="7A622A4B" w14:textId="77777777" w:rsidR="00C23729" w:rsidRDefault="00C23729" w:rsidP="00C23729">
            <w:pPr>
              <w:pStyle w:val="ListParagraph"/>
              <w:numPr>
                <w:ilvl w:val="0"/>
                <w:numId w:val="6"/>
              </w:numPr>
              <w:spacing w:after="160" w:line="256" w:lineRule="auto"/>
              <w:rPr>
                <w:rFonts w:ascii="Arial Narrow" w:hAnsi="Arial Narrow"/>
                <w:sz w:val="20"/>
                <w:szCs w:val="20"/>
              </w:rPr>
            </w:pPr>
            <w:r>
              <w:rPr>
                <w:rFonts w:ascii="Arial Narrow" w:hAnsi="Arial Narrow"/>
                <w:i/>
                <w:iCs/>
                <w:sz w:val="20"/>
                <w:szCs w:val="20"/>
              </w:rPr>
              <w:t>Calculations</w:t>
            </w:r>
            <w:r w:rsidRPr="00286C8B">
              <w:rPr>
                <w:rFonts w:ascii="Arial Narrow" w:hAnsi="Arial Narrow"/>
                <w:sz w:val="20"/>
                <w:szCs w:val="20"/>
              </w:rPr>
              <w:t>:</w:t>
            </w:r>
            <w:r>
              <w:rPr>
                <w:rFonts w:ascii="Arial Narrow" w:hAnsi="Arial Narrow"/>
                <w:sz w:val="20"/>
                <w:szCs w:val="20"/>
              </w:rPr>
              <w:t xml:space="preserve"> </w:t>
            </w:r>
            <w:r w:rsidRPr="00286C8B">
              <w:rPr>
                <w:rFonts w:ascii="Arial Narrow" w:hAnsi="Arial Narrow"/>
                <w:sz w:val="20"/>
                <w:szCs w:val="20"/>
              </w:rPr>
              <w:t>Use enthalpy calculations to discuss the use of an appropriate number of significant figures in calculations, including the use of calculators and ‘rounding off’</w:t>
            </w:r>
          </w:p>
          <w:p w14:paraId="22FD88BE" w14:textId="77777777" w:rsidR="00C23729" w:rsidRPr="00286C8B" w:rsidRDefault="00C23729" w:rsidP="00C23729">
            <w:pPr>
              <w:pStyle w:val="ListParagraph"/>
              <w:numPr>
                <w:ilvl w:val="0"/>
                <w:numId w:val="6"/>
              </w:numPr>
              <w:spacing w:after="160" w:line="256" w:lineRule="auto"/>
              <w:rPr>
                <w:rFonts w:ascii="Arial Narrow" w:hAnsi="Arial Narrow"/>
                <w:sz w:val="20"/>
                <w:szCs w:val="20"/>
              </w:rPr>
            </w:pPr>
            <w:r>
              <w:rPr>
                <w:rFonts w:ascii="Arial Narrow" w:hAnsi="Arial Narrow"/>
                <w:i/>
                <w:iCs/>
                <w:sz w:val="20"/>
                <w:szCs w:val="20"/>
              </w:rPr>
              <w:t>Representations</w:t>
            </w:r>
            <w:r w:rsidRPr="00D53F25">
              <w:rPr>
                <w:rFonts w:ascii="Arial Narrow" w:hAnsi="Arial Narrow"/>
                <w:sz w:val="20"/>
                <w:szCs w:val="20"/>
              </w:rPr>
              <w:t>:</w:t>
            </w:r>
            <w:r>
              <w:rPr>
                <w:rFonts w:ascii="Arial Narrow" w:hAnsi="Arial Narrow"/>
                <w:sz w:val="20"/>
                <w:szCs w:val="20"/>
              </w:rPr>
              <w:t xml:space="preserve"> Use energy profile diagrams to distinguish between exothermic and endothermic reactions</w:t>
            </w:r>
          </w:p>
          <w:p w14:paraId="7373A07C" w14:textId="77777777" w:rsidR="00C23729" w:rsidRPr="00061B6F" w:rsidRDefault="00C23729" w:rsidP="00C23729">
            <w:pPr>
              <w:pStyle w:val="ListParagraph"/>
              <w:numPr>
                <w:ilvl w:val="0"/>
                <w:numId w:val="6"/>
              </w:numPr>
              <w:spacing w:after="120" w:line="256" w:lineRule="auto"/>
              <w:rPr>
                <w:rFonts w:ascii="Arial Narrow" w:hAnsi="Arial Narrow"/>
                <w:sz w:val="20"/>
                <w:szCs w:val="20"/>
              </w:rPr>
            </w:pPr>
            <w:r w:rsidRPr="000A59F7">
              <w:rPr>
                <w:rFonts w:ascii="Arial Narrow" w:hAnsi="Arial Narrow" w:cs="Arial"/>
                <w:i/>
                <w:iCs/>
                <w:sz w:val="20"/>
                <w:szCs w:val="20"/>
              </w:rPr>
              <w:t xml:space="preserve">Experiment: </w:t>
            </w:r>
            <w:r w:rsidRPr="000A59F7">
              <w:rPr>
                <w:rFonts w:ascii="Arial Narrow" w:hAnsi="Arial Narrow"/>
                <w:sz w:val="20"/>
                <w:szCs w:val="20"/>
              </w:rPr>
              <w:t>Demonstrate the concept of a limiting reagent; for example, by testing how much copper carbonate will react with a given quantity of acid</w:t>
            </w:r>
            <w:r>
              <w:rPr>
                <w:rFonts w:ascii="Arial Narrow" w:hAnsi="Arial Narrow"/>
                <w:sz w:val="20"/>
                <w:szCs w:val="20"/>
              </w:rPr>
              <w:t>; u</w:t>
            </w:r>
            <w:r w:rsidRPr="000A59F7">
              <w:rPr>
                <w:rFonts w:ascii="Arial Narrow" w:hAnsi="Arial Narrow"/>
                <w:sz w:val="20"/>
                <w:szCs w:val="20"/>
              </w:rPr>
              <w:t>se stoichiometry to confirm recorded observations</w:t>
            </w:r>
          </w:p>
        </w:tc>
        <w:tc>
          <w:tcPr>
            <w:tcW w:w="5671" w:type="dxa"/>
            <w:vMerge w:val="restart"/>
          </w:tcPr>
          <w:p w14:paraId="35E0AF7B" w14:textId="77777777" w:rsidR="00C23729" w:rsidRDefault="00C23729" w:rsidP="00C23729">
            <w:pPr>
              <w:numPr>
                <w:ilvl w:val="0"/>
                <w:numId w:val="6"/>
              </w:numPr>
              <w:suppressAutoHyphens/>
              <w:autoSpaceDE w:val="0"/>
              <w:autoSpaceDN w:val="0"/>
              <w:adjustRightInd w:val="0"/>
              <w:spacing w:before="12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determine appropriate investigation methodology</w:t>
            </w:r>
          </w:p>
          <w:p w14:paraId="07B8D409" w14:textId="77777777" w:rsidR="00C23729" w:rsidRPr="00EC36CA" w:rsidRDefault="00C23729" w:rsidP="00C23729">
            <w:pPr>
              <w:widowControl w:val="0"/>
              <w:numPr>
                <w:ilvl w:val="0"/>
                <w:numId w:val="6"/>
              </w:numPr>
              <w:autoSpaceDE w:val="0"/>
              <w:autoSpaceDN w:val="0"/>
              <w:adjustRightInd w:val="0"/>
              <w:rPr>
                <w:lang w:val="en-AU"/>
              </w:rPr>
            </w:pPr>
            <w:r w:rsidRPr="005416FA">
              <w:rPr>
                <w:rFonts w:ascii="Arial Narrow" w:hAnsi="Arial Narrow" w:cstheme="minorHAnsi"/>
                <w:sz w:val="20"/>
                <w:szCs w:val="20"/>
                <w:lang w:val="en-AU"/>
              </w:rPr>
              <w:t>systematically generate and record primary data, and collate secondary data, appropriate to the investigation</w:t>
            </w:r>
          </w:p>
          <w:p w14:paraId="58AB0248" w14:textId="77777777" w:rsidR="00C23729" w:rsidRPr="00EC36CA" w:rsidRDefault="00C23729" w:rsidP="00C23729">
            <w:pPr>
              <w:widowControl w:val="0"/>
              <w:numPr>
                <w:ilvl w:val="0"/>
                <w:numId w:val="6"/>
              </w:numPr>
              <w:autoSpaceDE w:val="0"/>
              <w:autoSpaceDN w:val="0"/>
              <w:adjustRightInd w:val="0"/>
              <w:rPr>
                <w:lang w:val="en-AU"/>
              </w:rPr>
            </w:pPr>
            <w:r w:rsidRPr="005416FA">
              <w:rPr>
                <w:rFonts w:ascii="Arial Narrow" w:eastAsia="Times New Roman" w:hAnsi="Arial Narrow" w:cstheme="minorHAnsi"/>
                <w:sz w:val="20"/>
                <w:szCs w:val="20"/>
                <w:lang w:val="en-AU" w:eastAsia="en-AU"/>
              </w:rPr>
              <w:t>record and summarise both qualitative and quantitative data</w:t>
            </w:r>
          </w:p>
          <w:p w14:paraId="33837A05" w14:textId="77777777" w:rsidR="00C23729" w:rsidRPr="00250DF2" w:rsidRDefault="00C23729" w:rsidP="00C23729">
            <w:pPr>
              <w:widowControl w:val="0"/>
              <w:numPr>
                <w:ilvl w:val="0"/>
                <w:numId w:val="6"/>
              </w:numPr>
              <w:autoSpaceDE w:val="0"/>
              <w:autoSpaceDN w:val="0"/>
              <w:adjustRightInd w:val="0"/>
              <w:rPr>
                <w:lang w:val="en-AU"/>
              </w:rPr>
            </w:pPr>
            <w:r w:rsidRPr="005416FA">
              <w:rPr>
                <w:rFonts w:ascii="Arial Narrow" w:eastAsiaTheme="minorEastAsia" w:hAnsi="Arial Narrow" w:cstheme="minorHAnsi"/>
                <w:sz w:val="20"/>
                <w:szCs w:val="20"/>
                <w:lang w:val="en-AU"/>
              </w:rPr>
              <w:t>organise and present data in useful and meaningful ways, including schematic diagrams, flow charts, tables, bar charts</w:t>
            </w:r>
            <w:r>
              <w:rPr>
                <w:rFonts w:ascii="Arial Narrow" w:eastAsiaTheme="minorEastAsia" w:hAnsi="Arial Narrow" w:cstheme="minorHAnsi"/>
                <w:sz w:val="20"/>
                <w:szCs w:val="20"/>
                <w:lang w:val="en-AU"/>
              </w:rPr>
              <w:t>,</w:t>
            </w:r>
            <w:r w:rsidRPr="005416FA">
              <w:rPr>
                <w:rFonts w:ascii="Arial Narrow" w:eastAsiaTheme="minorEastAsia" w:hAnsi="Arial Narrow" w:cstheme="minorHAnsi"/>
                <w:sz w:val="20"/>
                <w:szCs w:val="20"/>
                <w:lang w:val="en-AU"/>
              </w:rPr>
              <w:t xml:space="preserve"> line graphs</w:t>
            </w:r>
          </w:p>
          <w:p w14:paraId="55ECE0F1" w14:textId="77777777" w:rsidR="00C23729" w:rsidRPr="00250DF2" w:rsidRDefault="00C23729" w:rsidP="00C23729">
            <w:pPr>
              <w:widowControl w:val="0"/>
              <w:numPr>
                <w:ilvl w:val="0"/>
                <w:numId w:val="6"/>
              </w:numPr>
              <w:autoSpaceDE w:val="0"/>
              <w:autoSpaceDN w:val="0"/>
              <w:adjustRightInd w:val="0"/>
              <w:rPr>
                <w:lang w:val="en-AU"/>
              </w:rPr>
            </w:pPr>
            <w:r w:rsidRPr="005416FA">
              <w:rPr>
                <w:rFonts w:ascii="Arial Narrow" w:eastAsiaTheme="minorEastAsia" w:hAnsi="Arial Narrow" w:cstheme="minorHAnsi"/>
                <w:sz w:val="20"/>
                <w:szCs w:val="20"/>
                <w:lang w:val="en-AU"/>
              </w:rPr>
              <w:t>process quantitative data using appropriate mathematical relationships and units</w:t>
            </w:r>
          </w:p>
          <w:p w14:paraId="7B7E5032" w14:textId="77777777" w:rsidR="00C23729" w:rsidRPr="005416FA"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use appropriate numbers of significant figures in calculations</w:t>
            </w:r>
          </w:p>
          <w:p w14:paraId="37D7756B" w14:textId="77777777" w:rsidR="00C23729" w:rsidRPr="005416FA"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plot graphs involving two variables that show linear and non-linear relationships</w:t>
            </w:r>
          </w:p>
          <w:p w14:paraId="5FC04909" w14:textId="77777777" w:rsidR="00C23729" w:rsidRPr="00E51754"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 xml:space="preserve">use appropriate chemical terminology, representations and conventions, including standard abbreviations, graphing conventions, algebraic equations, units of measurement </w:t>
            </w:r>
          </w:p>
        </w:tc>
        <w:tc>
          <w:tcPr>
            <w:tcW w:w="4963" w:type="dxa"/>
          </w:tcPr>
          <w:p w14:paraId="6EBEBCD4" w14:textId="77777777" w:rsidR="00C23729" w:rsidRDefault="00C23729" w:rsidP="00C23729">
            <w:pPr>
              <w:pStyle w:val="VCAAbody"/>
              <w:rPr>
                <w:color w:val="auto"/>
                <w:lang w:val="en-AU"/>
              </w:rPr>
            </w:pPr>
          </w:p>
        </w:tc>
      </w:tr>
      <w:tr w:rsidR="00C23729" w14:paraId="5F017B73" w14:textId="77777777" w:rsidTr="00C23729">
        <w:tc>
          <w:tcPr>
            <w:tcW w:w="846" w:type="dxa"/>
          </w:tcPr>
          <w:p w14:paraId="23B7D60C" w14:textId="77777777" w:rsidR="00C23729" w:rsidRPr="00B51313" w:rsidRDefault="00C23729" w:rsidP="00653911">
            <w:pPr>
              <w:pStyle w:val="VCAAbody"/>
              <w:rPr>
                <w:rFonts w:ascii="Arial Narrow" w:hAnsi="Arial Narrow"/>
                <w:b/>
                <w:bCs/>
                <w:color w:val="auto"/>
                <w:szCs w:val="20"/>
                <w:lang w:val="en-AU"/>
              </w:rPr>
            </w:pPr>
            <w:r w:rsidRPr="00B51313">
              <w:rPr>
                <w:rFonts w:ascii="Arial Narrow" w:hAnsi="Arial Narrow"/>
                <w:b/>
                <w:bCs/>
                <w:color w:val="auto"/>
                <w:szCs w:val="20"/>
                <w:lang w:val="en-AU"/>
              </w:rPr>
              <w:t>2</w:t>
            </w:r>
          </w:p>
        </w:tc>
        <w:tc>
          <w:tcPr>
            <w:tcW w:w="1984" w:type="dxa"/>
            <w:vMerge/>
          </w:tcPr>
          <w:p w14:paraId="5E9B50CA" w14:textId="77777777" w:rsidR="00C23729" w:rsidRDefault="00C23729" w:rsidP="00C23729">
            <w:pPr>
              <w:pStyle w:val="VCAAbody"/>
              <w:spacing w:before="0" w:after="0"/>
              <w:rPr>
                <w:color w:val="auto"/>
                <w:lang w:val="en-AU"/>
              </w:rPr>
            </w:pPr>
          </w:p>
        </w:tc>
        <w:tc>
          <w:tcPr>
            <w:tcW w:w="2552" w:type="dxa"/>
            <w:vMerge/>
          </w:tcPr>
          <w:p w14:paraId="07774BB3" w14:textId="77777777" w:rsidR="00C23729" w:rsidRDefault="00C23729" w:rsidP="00B77B7A">
            <w:pPr>
              <w:pStyle w:val="VCAAbody"/>
              <w:spacing w:before="0" w:after="0"/>
              <w:rPr>
                <w:color w:val="auto"/>
                <w:lang w:val="en-AU"/>
              </w:rPr>
            </w:pPr>
          </w:p>
        </w:tc>
        <w:tc>
          <w:tcPr>
            <w:tcW w:w="5670" w:type="dxa"/>
            <w:vMerge/>
          </w:tcPr>
          <w:p w14:paraId="069FBE3D" w14:textId="77777777" w:rsidR="00C23729" w:rsidRDefault="00C23729" w:rsidP="00B77B7A">
            <w:pPr>
              <w:pStyle w:val="VCAAbody"/>
              <w:spacing w:before="0" w:after="0"/>
              <w:rPr>
                <w:color w:val="auto"/>
                <w:lang w:val="en-AU"/>
              </w:rPr>
            </w:pPr>
          </w:p>
        </w:tc>
        <w:tc>
          <w:tcPr>
            <w:tcW w:w="5671" w:type="dxa"/>
            <w:vMerge/>
          </w:tcPr>
          <w:p w14:paraId="3951E415" w14:textId="77777777" w:rsidR="00C23729" w:rsidRDefault="00C23729" w:rsidP="00B77B7A">
            <w:pPr>
              <w:pStyle w:val="VCAAbody"/>
              <w:spacing w:before="0" w:after="0"/>
              <w:rPr>
                <w:color w:val="auto"/>
                <w:lang w:val="en-AU"/>
              </w:rPr>
            </w:pPr>
          </w:p>
        </w:tc>
        <w:tc>
          <w:tcPr>
            <w:tcW w:w="4963" w:type="dxa"/>
          </w:tcPr>
          <w:p w14:paraId="15A7BCC4" w14:textId="77777777" w:rsidR="00C23729" w:rsidRDefault="00C23729" w:rsidP="00C23729">
            <w:pPr>
              <w:pStyle w:val="VCAAbody"/>
              <w:rPr>
                <w:color w:val="auto"/>
                <w:lang w:val="en-AU"/>
              </w:rPr>
            </w:pPr>
          </w:p>
        </w:tc>
      </w:tr>
      <w:tr w:rsidR="00C23729" w14:paraId="5DC80639" w14:textId="77777777" w:rsidTr="00C23729">
        <w:tc>
          <w:tcPr>
            <w:tcW w:w="846" w:type="dxa"/>
          </w:tcPr>
          <w:p w14:paraId="56E9D938" w14:textId="77777777" w:rsidR="00C23729" w:rsidRPr="00B51313" w:rsidRDefault="00C23729" w:rsidP="00653911">
            <w:pPr>
              <w:pStyle w:val="VCAAbody"/>
              <w:rPr>
                <w:rFonts w:ascii="Arial Narrow" w:hAnsi="Arial Narrow"/>
                <w:b/>
                <w:bCs/>
                <w:color w:val="auto"/>
                <w:szCs w:val="20"/>
                <w:lang w:val="en-AU"/>
              </w:rPr>
            </w:pPr>
            <w:r>
              <w:rPr>
                <w:rFonts w:ascii="Arial Narrow" w:hAnsi="Arial Narrow"/>
                <w:b/>
                <w:bCs/>
                <w:color w:val="auto"/>
                <w:szCs w:val="20"/>
                <w:lang w:val="en-AU"/>
              </w:rPr>
              <w:t>3</w:t>
            </w:r>
          </w:p>
        </w:tc>
        <w:tc>
          <w:tcPr>
            <w:tcW w:w="1984" w:type="dxa"/>
            <w:vMerge/>
          </w:tcPr>
          <w:p w14:paraId="643F2F81" w14:textId="77777777" w:rsidR="00C23729" w:rsidRDefault="00C23729" w:rsidP="00C23729">
            <w:pPr>
              <w:pStyle w:val="VCAAbody"/>
              <w:spacing w:before="0" w:after="0"/>
              <w:rPr>
                <w:color w:val="auto"/>
                <w:lang w:val="en-AU"/>
              </w:rPr>
            </w:pPr>
          </w:p>
        </w:tc>
        <w:tc>
          <w:tcPr>
            <w:tcW w:w="2552" w:type="dxa"/>
            <w:vMerge/>
          </w:tcPr>
          <w:p w14:paraId="670E52DC" w14:textId="77777777" w:rsidR="00C23729" w:rsidRDefault="00C23729" w:rsidP="00B77B7A">
            <w:pPr>
              <w:pStyle w:val="VCAAbody"/>
              <w:spacing w:before="0" w:after="0"/>
              <w:rPr>
                <w:color w:val="auto"/>
                <w:lang w:val="en-AU"/>
              </w:rPr>
            </w:pPr>
          </w:p>
        </w:tc>
        <w:tc>
          <w:tcPr>
            <w:tcW w:w="5670" w:type="dxa"/>
            <w:vMerge/>
          </w:tcPr>
          <w:p w14:paraId="2B8DAA73" w14:textId="77777777" w:rsidR="00C23729" w:rsidRDefault="00C23729" w:rsidP="00B77B7A">
            <w:pPr>
              <w:pStyle w:val="VCAAbody"/>
              <w:spacing w:before="0" w:after="0"/>
              <w:rPr>
                <w:color w:val="auto"/>
                <w:lang w:val="en-AU"/>
              </w:rPr>
            </w:pPr>
          </w:p>
        </w:tc>
        <w:tc>
          <w:tcPr>
            <w:tcW w:w="5671" w:type="dxa"/>
            <w:vMerge/>
          </w:tcPr>
          <w:p w14:paraId="74D0C029" w14:textId="77777777" w:rsidR="00C23729" w:rsidRDefault="00C23729" w:rsidP="00B77B7A">
            <w:pPr>
              <w:pStyle w:val="VCAAbody"/>
              <w:spacing w:before="0" w:after="0"/>
              <w:rPr>
                <w:color w:val="auto"/>
                <w:lang w:val="en-AU"/>
              </w:rPr>
            </w:pPr>
          </w:p>
        </w:tc>
        <w:tc>
          <w:tcPr>
            <w:tcW w:w="4963" w:type="dxa"/>
          </w:tcPr>
          <w:p w14:paraId="0768E28E" w14:textId="77777777" w:rsidR="00C23729" w:rsidRDefault="00C23729" w:rsidP="00C23729">
            <w:pPr>
              <w:pStyle w:val="VCAAbody"/>
              <w:rPr>
                <w:color w:val="auto"/>
                <w:lang w:val="en-AU"/>
              </w:rPr>
            </w:pPr>
          </w:p>
        </w:tc>
      </w:tr>
      <w:tr w:rsidR="00C23729" w14:paraId="6A572AA5" w14:textId="77777777" w:rsidTr="00C23729">
        <w:tc>
          <w:tcPr>
            <w:tcW w:w="846" w:type="dxa"/>
          </w:tcPr>
          <w:p w14:paraId="5DA3B217" w14:textId="77777777" w:rsidR="00C23729" w:rsidRPr="00B51313" w:rsidRDefault="00C23729" w:rsidP="00653911">
            <w:pPr>
              <w:pStyle w:val="VCAAbody"/>
              <w:rPr>
                <w:rFonts w:ascii="Arial Narrow" w:hAnsi="Arial Narrow"/>
                <w:b/>
                <w:bCs/>
                <w:color w:val="auto"/>
                <w:szCs w:val="20"/>
                <w:lang w:val="en-AU"/>
              </w:rPr>
            </w:pPr>
            <w:r>
              <w:rPr>
                <w:rFonts w:ascii="Arial Narrow" w:hAnsi="Arial Narrow"/>
                <w:b/>
                <w:bCs/>
                <w:color w:val="auto"/>
                <w:szCs w:val="20"/>
                <w:lang w:val="en-AU"/>
              </w:rPr>
              <w:t>4</w:t>
            </w:r>
          </w:p>
        </w:tc>
        <w:tc>
          <w:tcPr>
            <w:tcW w:w="1984" w:type="dxa"/>
            <w:vMerge/>
          </w:tcPr>
          <w:p w14:paraId="6BF40015" w14:textId="77777777" w:rsidR="00C23729" w:rsidRDefault="00C23729" w:rsidP="00C23729">
            <w:pPr>
              <w:pStyle w:val="VCAAbody"/>
              <w:spacing w:before="0" w:after="0"/>
              <w:rPr>
                <w:color w:val="auto"/>
                <w:lang w:val="en-AU"/>
              </w:rPr>
            </w:pPr>
          </w:p>
        </w:tc>
        <w:tc>
          <w:tcPr>
            <w:tcW w:w="2552" w:type="dxa"/>
            <w:vMerge w:val="restart"/>
          </w:tcPr>
          <w:p w14:paraId="0AB41CC5" w14:textId="77777777" w:rsidR="00C23729" w:rsidRDefault="00C23729" w:rsidP="00653911">
            <w:pPr>
              <w:pStyle w:val="VCAAbody"/>
              <w:spacing w:after="0"/>
              <w:rPr>
                <w:color w:val="auto"/>
                <w:lang w:val="en-AU"/>
              </w:rPr>
            </w:pPr>
            <w:r>
              <w:rPr>
                <w:rFonts w:ascii="Arial Narrow" w:hAnsi="Arial Narrow"/>
                <w:b/>
                <w:szCs w:val="20"/>
                <w:lang w:val="en-AU"/>
              </w:rPr>
              <w:t>Measuring changes in chemical reactions</w:t>
            </w:r>
            <w:r w:rsidRPr="009C4EFD">
              <w:rPr>
                <w:rFonts w:ascii="Arial Narrow" w:hAnsi="Arial Narrow"/>
                <w:b/>
                <w:szCs w:val="20"/>
                <w:lang w:val="en-AU"/>
              </w:rPr>
              <w:t xml:space="preserve"> </w:t>
            </w:r>
            <w:r w:rsidRPr="009C4EFD">
              <w:rPr>
                <w:rFonts w:ascii="Arial Narrow" w:hAnsi="Arial Narrow"/>
                <w:szCs w:val="20"/>
                <w:lang w:val="en-AU"/>
              </w:rPr>
              <w:t>(</w:t>
            </w:r>
            <w:r>
              <w:rPr>
                <w:rFonts w:ascii="Arial Narrow" w:hAnsi="Arial Narrow"/>
                <w:szCs w:val="20"/>
                <w:lang w:val="en-AU"/>
              </w:rPr>
              <w:t xml:space="preserve">fuel combustion stoichiometry; </w:t>
            </w:r>
            <w:r>
              <w:rPr>
                <w:rFonts w:ascii="Arial Narrow" w:hAnsi="Arial Narrow"/>
                <w:szCs w:val="20"/>
                <w:lang w:val="en-AU"/>
              </w:rPr>
              <w:lastRenderedPageBreak/>
              <w:t>specific heat capacity of water; solution calorimetry including temperature-time graphs; energy from fuels and food</w:t>
            </w:r>
            <w:r w:rsidRPr="009C4EFD">
              <w:rPr>
                <w:rFonts w:ascii="Arial Narrow" w:hAnsi="Arial Narrow"/>
                <w:szCs w:val="20"/>
                <w:lang w:val="en-AU"/>
              </w:rPr>
              <w:t>)</w:t>
            </w:r>
          </w:p>
        </w:tc>
        <w:tc>
          <w:tcPr>
            <w:tcW w:w="5670" w:type="dxa"/>
            <w:vMerge w:val="restart"/>
          </w:tcPr>
          <w:p w14:paraId="3AC05DDA" w14:textId="77777777" w:rsidR="00C23729" w:rsidRPr="00061B6F" w:rsidRDefault="00C23729" w:rsidP="00653911">
            <w:pPr>
              <w:pStyle w:val="ListParagraph"/>
              <w:numPr>
                <w:ilvl w:val="0"/>
                <w:numId w:val="6"/>
              </w:numPr>
              <w:spacing w:before="120" w:after="160" w:line="256" w:lineRule="auto"/>
              <w:rPr>
                <w:rFonts w:ascii="Arial Narrow" w:hAnsi="Arial Narrow" w:cs="Arial"/>
                <w:sz w:val="20"/>
                <w:szCs w:val="20"/>
              </w:rPr>
            </w:pPr>
            <w:r w:rsidRPr="00061B6F">
              <w:rPr>
                <w:rFonts w:ascii="Arial Narrow" w:hAnsi="Arial Narrow" w:cs="Arial"/>
                <w:i/>
                <w:iCs/>
                <w:sz w:val="20"/>
                <w:szCs w:val="20"/>
              </w:rPr>
              <w:lastRenderedPageBreak/>
              <w:t>Experiment</w:t>
            </w:r>
            <w:r w:rsidRPr="00061B6F">
              <w:rPr>
                <w:rFonts w:ascii="Arial Narrow" w:hAnsi="Arial Narrow" w:cs="Arial"/>
                <w:sz w:val="20"/>
                <w:szCs w:val="20"/>
              </w:rPr>
              <w:t>: Investigate the heat of combustion of ethanol, including determination of the energy efficiency of its combustion</w:t>
            </w:r>
            <w:r>
              <w:rPr>
                <w:rFonts w:ascii="Arial Narrow" w:hAnsi="Arial Narrow" w:cs="Arial"/>
                <w:sz w:val="20"/>
                <w:szCs w:val="20"/>
              </w:rPr>
              <w:t xml:space="preserve"> </w:t>
            </w:r>
            <w:r w:rsidRPr="00061B6F">
              <w:rPr>
                <w:rFonts w:ascii="Arial Narrow" w:hAnsi="Arial Narrow" w:cs="Arial"/>
                <w:sz w:val="20"/>
                <w:szCs w:val="20"/>
              </w:rPr>
              <w:t xml:space="preserve">using data </w:t>
            </w:r>
            <w:r w:rsidRPr="00061B6F">
              <w:rPr>
                <w:rFonts w:ascii="Arial Narrow" w:hAnsi="Arial Narrow" w:cs="Arial"/>
                <w:sz w:val="20"/>
                <w:szCs w:val="20"/>
              </w:rPr>
              <w:lastRenderedPageBreak/>
              <w:t>from a data table</w:t>
            </w:r>
            <w:r>
              <w:rPr>
                <w:rFonts w:ascii="Arial Narrow" w:hAnsi="Arial Narrow" w:cs="Arial"/>
                <w:sz w:val="20"/>
                <w:szCs w:val="20"/>
              </w:rPr>
              <w:t>,</w:t>
            </w:r>
            <w:r w:rsidRPr="00061B6F">
              <w:rPr>
                <w:rFonts w:ascii="Arial Narrow" w:hAnsi="Arial Narrow" w:cs="Arial"/>
                <w:sz w:val="20"/>
                <w:szCs w:val="20"/>
              </w:rPr>
              <w:t xml:space="preserve"> and identification of sources of energy loss through energy transformation and energy transfer</w:t>
            </w:r>
          </w:p>
          <w:p w14:paraId="00DD3516" w14:textId="77777777" w:rsidR="00C23729" w:rsidRDefault="00C23729" w:rsidP="00C23729">
            <w:pPr>
              <w:pStyle w:val="ListParagraph"/>
              <w:numPr>
                <w:ilvl w:val="0"/>
                <w:numId w:val="6"/>
              </w:numPr>
              <w:spacing w:after="160" w:line="256" w:lineRule="auto"/>
              <w:rPr>
                <w:rFonts w:ascii="Arial Narrow" w:hAnsi="Arial Narrow" w:cs="Arial"/>
                <w:sz w:val="20"/>
                <w:szCs w:val="20"/>
              </w:rPr>
            </w:pPr>
            <w:r w:rsidRPr="00061B6F">
              <w:rPr>
                <w:rFonts w:ascii="Arial Narrow" w:hAnsi="Arial Narrow" w:cs="Arial"/>
                <w:i/>
                <w:iCs/>
                <w:sz w:val="20"/>
                <w:szCs w:val="20"/>
              </w:rPr>
              <w:t>Calculations</w:t>
            </w:r>
            <w:r>
              <w:rPr>
                <w:rFonts w:ascii="Arial Narrow" w:hAnsi="Arial Narrow" w:cs="Arial"/>
                <w:sz w:val="20"/>
                <w:szCs w:val="20"/>
              </w:rPr>
              <w:t xml:space="preserve">: </w:t>
            </w:r>
            <w:r w:rsidRPr="00061B6F">
              <w:rPr>
                <w:rFonts w:ascii="Arial Narrow" w:hAnsi="Arial Narrow" w:cs="Arial"/>
                <w:sz w:val="20"/>
                <w:szCs w:val="20"/>
              </w:rPr>
              <w:t>Apply the principle of mass–mass, mass–volume and volume–volume stoichiometry to determine the heat energy and amounts of major greenhouse gases (CO</w:t>
            </w:r>
            <w:r w:rsidRPr="00061B6F">
              <w:rPr>
                <w:rFonts w:ascii="Arial Narrow" w:hAnsi="Arial Narrow" w:cs="Arial"/>
                <w:sz w:val="20"/>
                <w:szCs w:val="20"/>
                <w:vertAlign w:val="subscript"/>
              </w:rPr>
              <w:t>2</w:t>
            </w:r>
            <w:r w:rsidRPr="00061B6F">
              <w:rPr>
                <w:rFonts w:ascii="Arial Narrow" w:hAnsi="Arial Narrow" w:cs="Arial"/>
                <w:sz w:val="20"/>
                <w:szCs w:val="20"/>
              </w:rPr>
              <w:t>, CH</w:t>
            </w:r>
            <w:r w:rsidRPr="00061B6F">
              <w:rPr>
                <w:rFonts w:ascii="Arial Narrow" w:hAnsi="Arial Narrow" w:cs="Arial"/>
                <w:sz w:val="20"/>
                <w:szCs w:val="20"/>
                <w:vertAlign w:val="subscript"/>
              </w:rPr>
              <w:t>4</w:t>
            </w:r>
            <w:r w:rsidRPr="00061B6F">
              <w:rPr>
                <w:rFonts w:ascii="Arial Narrow" w:hAnsi="Arial Narrow" w:cs="Arial"/>
                <w:sz w:val="20"/>
                <w:szCs w:val="20"/>
              </w:rPr>
              <w:t> and H</w:t>
            </w:r>
            <w:r w:rsidRPr="00061B6F">
              <w:rPr>
                <w:rFonts w:ascii="Arial Narrow" w:hAnsi="Arial Narrow" w:cs="Arial"/>
                <w:sz w:val="20"/>
                <w:szCs w:val="20"/>
                <w:vertAlign w:val="subscript"/>
              </w:rPr>
              <w:t>2</w:t>
            </w:r>
            <w:r w:rsidRPr="00061B6F">
              <w:rPr>
                <w:rFonts w:ascii="Arial Narrow" w:hAnsi="Arial Narrow" w:cs="Arial"/>
                <w:sz w:val="20"/>
                <w:szCs w:val="20"/>
              </w:rPr>
              <w:t>O) released from the combustion of fuels</w:t>
            </w:r>
          </w:p>
          <w:p w14:paraId="414A4C02" w14:textId="77777777" w:rsidR="00C23729" w:rsidRDefault="00C23729" w:rsidP="00C23729">
            <w:pPr>
              <w:pStyle w:val="ListParagraph"/>
              <w:numPr>
                <w:ilvl w:val="0"/>
                <w:numId w:val="6"/>
              </w:numPr>
              <w:spacing w:after="160" w:line="256" w:lineRule="auto"/>
              <w:rPr>
                <w:rFonts w:ascii="Arial Narrow" w:hAnsi="Arial Narrow" w:cs="Arial"/>
                <w:sz w:val="20"/>
                <w:szCs w:val="20"/>
              </w:rPr>
            </w:pPr>
            <w:r w:rsidRPr="00061B6F">
              <w:rPr>
                <w:rFonts w:ascii="Arial Narrow" w:hAnsi="Arial Narrow" w:cs="Arial"/>
                <w:i/>
                <w:iCs/>
                <w:sz w:val="20"/>
                <w:szCs w:val="20"/>
              </w:rPr>
              <w:t>Calculations</w:t>
            </w:r>
            <w:r>
              <w:rPr>
                <w:rFonts w:ascii="Arial Narrow" w:hAnsi="Arial Narrow" w:cs="Arial"/>
                <w:sz w:val="20"/>
                <w:szCs w:val="20"/>
              </w:rPr>
              <w:t xml:space="preserve">: </w:t>
            </w:r>
            <w:r w:rsidRPr="00061B6F">
              <w:rPr>
                <w:rFonts w:ascii="Arial Narrow" w:hAnsi="Arial Narrow" w:cs="Arial"/>
                <w:sz w:val="20"/>
                <w:szCs w:val="20"/>
              </w:rPr>
              <w:t>Undertake quantitative exercises related to solution calorimetry</w:t>
            </w:r>
          </w:p>
          <w:p w14:paraId="5A52B959" w14:textId="77777777" w:rsidR="00C23729" w:rsidRDefault="00C23729" w:rsidP="00C23729">
            <w:pPr>
              <w:pStyle w:val="ListParagraph"/>
              <w:numPr>
                <w:ilvl w:val="0"/>
                <w:numId w:val="6"/>
              </w:numPr>
              <w:spacing w:after="160" w:line="256" w:lineRule="auto"/>
              <w:rPr>
                <w:rFonts w:ascii="Arial Narrow" w:hAnsi="Arial Narrow" w:cs="Arial"/>
                <w:sz w:val="20"/>
                <w:szCs w:val="20"/>
              </w:rPr>
            </w:pPr>
            <w:r w:rsidRPr="00061B6F">
              <w:rPr>
                <w:rFonts w:ascii="Arial Narrow" w:hAnsi="Arial Narrow" w:cs="Arial"/>
                <w:i/>
                <w:iCs/>
                <w:sz w:val="20"/>
                <w:szCs w:val="20"/>
              </w:rPr>
              <w:t>Experiment</w:t>
            </w:r>
            <w:r>
              <w:rPr>
                <w:rFonts w:ascii="Arial Narrow" w:hAnsi="Arial Narrow" w:cs="Arial"/>
                <w:sz w:val="20"/>
                <w:szCs w:val="20"/>
              </w:rPr>
              <w:t>: D</w:t>
            </w:r>
            <w:r w:rsidRPr="00061B6F">
              <w:rPr>
                <w:rFonts w:ascii="Arial Narrow" w:hAnsi="Arial Narrow" w:cs="Arial"/>
                <w:sz w:val="20"/>
                <w:szCs w:val="20"/>
              </w:rPr>
              <w:t>etermine the calibration factor of a calorimeter; determine the enthalpy change of chemical reactions; analyse temperature-time graphs obtained from solution calorimetry</w:t>
            </w:r>
          </w:p>
          <w:p w14:paraId="329D81B8" w14:textId="77777777" w:rsidR="00C23729" w:rsidRDefault="00C23729" w:rsidP="00C23729">
            <w:pPr>
              <w:pStyle w:val="ListParagraph"/>
              <w:numPr>
                <w:ilvl w:val="0"/>
                <w:numId w:val="6"/>
              </w:numPr>
              <w:spacing w:after="160" w:line="256" w:lineRule="auto"/>
              <w:rPr>
                <w:rFonts w:ascii="Arial Narrow" w:hAnsi="Arial Narrow" w:cs="Arial"/>
                <w:sz w:val="20"/>
                <w:szCs w:val="20"/>
              </w:rPr>
            </w:pPr>
            <w:r>
              <w:rPr>
                <w:rFonts w:ascii="Arial Narrow" w:hAnsi="Arial Narrow" w:cs="Arial"/>
                <w:i/>
                <w:iCs/>
                <w:sz w:val="20"/>
                <w:szCs w:val="20"/>
              </w:rPr>
              <w:t>Experiment</w:t>
            </w:r>
            <w:r w:rsidRPr="00A56ACF">
              <w:rPr>
                <w:rFonts w:ascii="Arial Narrow" w:hAnsi="Arial Narrow" w:cs="Arial"/>
                <w:sz w:val="20"/>
                <w:szCs w:val="20"/>
              </w:rPr>
              <w:t>:</w:t>
            </w:r>
            <w:r>
              <w:rPr>
                <w:rFonts w:ascii="Arial Narrow" w:hAnsi="Arial Narrow" w:cs="Arial"/>
                <w:sz w:val="20"/>
                <w:szCs w:val="20"/>
              </w:rPr>
              <w:t xml:space="preserve"> Compare the energy content of a biscuit determined by calorimetry with that stated on the packaging</w:t>
            </w:r>
          </w:p>
          <w:p w14:paraId="5F864962" w14:textId="77777777" w:rsidR="00C23729" w:rsidRPr="00F56B9E" w:rsidRDefault="00C23729" w:rsidP="00653911">
            <w:pPr>
              <w:pStyle w:val="ListParagraph"/>
              <w:numPr>
                <w:ilvl w:val="0"/>
                <w:numId w:val="6"/>
              </w:numPr>
              <w:spacing w:after="120" w:line="256" w:lineRule="auto"/>
              <w:rPr>
                <w:rFonts w:ascii="Arial Narrow" w:hAnsi="Arial Narrow" w:cs="Arial"/>
                <w:sz w:val="20"/>
                <w:szCs w:val="20"/>
              </w:rPr>
            </w:pPr>
            <w:r>
              <w:rPr>
                <w:rFonts w:ascii="Arial Narrow" w:hAnsi="Arial Narrow" w:cs="Arial"/>
                <w:i/>
                <w:iCs/>
                <w:sz w:val="20"/>
                <w:szCs w:val="20"/>
              </w:rPr>
              <w:t>Experiment</w:t>
            </w:r>
            <w:r w:rsidRPr="00EF37A0">
              <w:rPr>
                <w:rFonts w:ascii="Arial Narrow" w:hAnsi="Arial Narrow" w:cs="Arial"/>
                <w:sz w:val="20"/>
                <w:szCs w:val="20"/>
              </w:rPr>
              <w:t>:</w:t>
            </w:r>
            <w:r>
              <w:rPr>
                <w:rFonts w:ascii="Arial Narrow" w:hAnsi="Arial Narrow" w:cs="Arial"/>
                <w:sz w:val="20"/>
                <w:szCs w:val="20"/>
              </w:rPr>
              <w:t xml:space="preserve"> </w:t>
            </w:r>
            <w:r w:rsidRPr="00EF37A0">
              <w:rPr>
                <w:rFonts w:ascii="Arial Narrow" w:hAnsi="Arial Narrow" w:cs="Arial"/>
                <w:sz w:val="20"/>
                <w:szCs w:val="20"/>
              </w:rPr>
              <w:t>Compare the heats of combustion of various fuels</w:t>
            </w:r>
            <w:r>
              <w:rPr>
                <w:rFonts w:ascii="Arial Narrow" w:hAnsi="Arial Narrow" w:cs="Arial"/>
                <w:sz w:val="20"/>
                <w:szCs w:val="20"/>
              </w:rPr>
              <w:t>; c</w:t>
            </w:r>
            <w:r w:rsidRPr="00EF37A0">
              <w:rPr>
                <w:rFonts w:ascii="Arial Narrow" w:hAnsi="Arial Narrow" w:cs="Arial"/>
                <w:sz w:val="20"/>
                <w:szCs w:val="20"/>
              </w:rPr>
              <w:t>ompare experimentally determined values with published values for heat of combustion; suggest improvements to the experimental methodology</w:t>
            </w:r>
          </w:p>
        </w:tc>
        <w:tc>
          <w:tcPr>
            <w:tcW w:w="5671" w:type="dxa"/>
            <w:vMerge w:val="restart"/>
          </w:tcPr>
          <w:p w14:paraId="3DBA10C4" w14:textId="77777777" w:rsidR="00C23729" w:rsidRDefault="00C23729" w:rsidP="00653911">
            <w:pPr>
              <w:numPr>
                <w:ilvl w:val="0"/>
                <w:numId w:val="6"/>
              </w:numPr>
              <w:suppressAutoHyphens/>
              <w:autoSpaceDE w:val="0"/>
              <w:autoSpaceDN w:val="0"/>
              <w:adjustRightInd w:val="0"/>
              <w:spacing w:before="12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lastRenderedPageBreak/>
              <w:t>identify, research and construct aims and questions for investigation</w:t>
            </w:r>
          </w:p>
          <w:p w14:paraId="2621F2B7" w14:textId="77777777" w:rsidR="00C23729"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design and conduct investigations</w:t>
            </w:r>
          </w:p>
          <w:p w14:paraId="7F692334" w14:textId="77777777" w:rsidR="00C23729" w:rsidRPr="005416FA" w:rsidRDefault="00C23729" w:rsidP="00C23729">
            <w:pPr>
              <w:widowControl w:val="0"/>
              <w:numPr>
                <w:ilvl w:val="0"/>
                <w:numId w:val="6"/>
              </w:numPr>
              <w:autoSpaceDE w:val="0"/>
              <w:autoSpaceDN w:val="0"/>
              <w:adjustRightInd w:val="0"/>
              <w:rPr>
                <w:rFonts w:ascii="Arial Narrow" w:eastAsia="Times New Roman" w:hAnsi="Arial Narrow" w:cstheme="minorHAnsi"/>
                <w:sz w:val="20"/>
                <w:szCs w:val="20"/>
                <w:lang w:val="en-AU" w:eastAsia="en-AU"/>
              </w:rPr>
            </w:pPr>
            <w:r w:rsidRPr="005416FA">
              <w:rPr>
                <w:rFonts w:ascii="Arial Narrow" w:hAnsi="Arial Narrow" w:cstheme="minorHAnsi"/>
                <w:sz w:val="20"/>
                <w:szCs w:val="20"/>
                <w:lang w:val="en-AU"/>
              </w:rPr>
              <w:t xml:space="preserve">systematically generate and record primary data, and collate </w:t>
            </w:r>
            <w:r w:rsidRPr="005416FA">
              <w:rPr>
                <w:rFonts w:ascii="Arial Narrow" w:hAnsi="Arial Narrow" w:cstheme="minorHAnsi"/>
                <w:sz w:val="20"/>
                <w:szCs w:val="20"/>
                <w:lang w:val="en-AU"/>
              </w:rPr>
              <w:lastRenderedPageBreak/>
              <w:t>secondary data, appropriate to the investigation, including use of databases and reputable online data sources</w:t>
            </w:r>
          </w:p>
          <w:p w14:paraId="7F788217" w14:textId="77777777" w:rsidR="00C23729"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organise and present data in useful and meaningful ways, including flow charts, tables, line graphs</w:t>
            </w:r>
          </w:p>
          <w:p w14:paraId="4D23A477" w14:textId="77777777" w:rsidR="00C23729"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process quantitative data using appropriate mathematical relationships and units</w:t>
            </w:r>
          </w:p>
          <w:p w14:paraId="6B6949A9" w14:textId="77777777" w:rsidR="00C23729" w:rsidRPr="005416FA"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plot graphs involving two variables that show linear and non-linear relationships</w:t>
            </w:r>
          </w:p>
          <w:p w14:paraId="2EA0E689" w14:textId="774AF979" w:rsidR="00C23729" w:rsidRDefault="00C23729" w:rsidP="00653911">
            <w:pPr>
              <w:numPr>
                <w:ilvl w:val="0"/>
                <w:numId w:val="6"/>
              </w:numPr>
              <w:suppressAutoHyphens/>
              <w:autoSpaceDE w:val="0"/>
              <w:autoSpaceDN w:val="0"/>
              <w:adjustRightInd w:val="0"/>
              <w:textAlignment w:val="center"/>
              <w:rPr>
                <w:lang w:val="en-AU"/>
              </w:rPr>
            </w:pPr>
            <w:r w:rsidRPr="005416FA">
              <w:rPr>
                <w:rFonts w:ascii="Arial Narrow" w:eastAsiaTheme="minorEastAsia" w:hAnsi="Arial Narrow" w:cstheme="minorHAnsi"/>
                <w:sz w:val="20"/>
                <w:szCs w:val="20"/>
                <w:lang w:val="en-AU"/>
              </w:rPr>
              <w:t>use appropriate chemical terminology, representations and conventions, including standard abbreviations, graphing conventions, algebraic equations, units of measurement and significant figures</w:t>
            </w:r>
          </w:p>
        </w:tc>
        <w:tc>
          <w:tcPr>
            <w:tcW w:w="4963" w:type="dxa"/>
          </w:tcPr>
          <w:p w14:paraId="6DB8EC89" w14:textId="77777777" w:rsidR="00C23729" w:rsidRDefault="00C23729" w:rsidP="00653911">
            <w:pPr>
              <w:pStyle w:val="VCAAbody"/>
              <w:rPr>
                <w:color w:val="auto"/>
                <w:lang w:val="en-AU"/>
              </w:rPr>
            </w:pPr>
          </w:p>
        </w:tc>
      </w:tr>
      <w:tr w:rsidR="00C23729" w14:paraId="3EF507FA" w14:textId="77777777" w:rsidTr="00C23729">
        <w:tc>
          <w:tcPr>
            <w:tcW w:w="846" w:type="dxa"/>
          </w:tcPr>
          <w:p w14:paraId="2D0BE4EB" w14:textId="77777777" w:rsidR="00C23729" w:rsidRPr="00B51313" w:rsidRDefault="00C23729" w:rsidP="00653911">
            <w:pPr>
              <w:pStyle w:val="VCAAbody"/>
              <w:rPr>
                <w:rFonts w:ascii="Arial Narrow" w:hAnsi="Arial Narrow"/>
                <w:b/>
                <w:bCs/>
                <w:color w:val="auto"/>
                <w:szCs w:val="20"/>
                <w:lang w:val="en-AU"/>
              </w:rPr>
            </w:pPr>
            <w:r>
              <w:rPr>
                <w:rFonts w:ascii="Arial Narrow" w:hAnsi="Arial Narrow"/>
                <w:b/>
                <w:bCs/>
                <w:color w:val="auto"/>
                <w:szCs w:val="20"/>
                <w:lang w:val="en-AU"/>
              </w:rPr>
              <w:t>5</w:t>
            </w:r>
          </w:p>
        </w:tc>
        <w:tc>
          <w:tcPr>
            <w:tcW w:w="1984" w:type="dxa"/>
            <w:vMerge/>
          </w:tcPr>
          <w:p w14:paraId="3C59D134" w14:textId="77777777" w:rsidR="00C23729" w:rsidRDefault="00C23729" w:rsidP="00C23729">
            <w:pPr>
              <w:pStyle w:val="VCAAbody"/>
              <w:spacing w:before="0" w:after="0"/>
              <w:rPr>
                <w:color w:val="auto"/>
                <w:lang w:val="en-AU"/>
              </w:rPr>
            </w:pPr>
          </w:p>
        </w:tc>
        <w:tc>
          <w:tcPr>
            <w:tcW w:w="2552" w:type="dxa"/>
            <w:vMerge/>
          </w:tcPr>
          <w:p w14:paraId="5CBB9CD1" w14:textId="77777777" w:rsidR="00C23729" w:rsidRDefault="00C23729" w:rsidP="00B77B7A">
            <w:pPr>
              <w:pStyle w:val="VCAAbody"/>
              <w:spacing w:before="0" w:after="0"/>
              <w:rPr>
                <w:color w:val="auto"/>
                <w:lang w:val="en-AU"/>
              </w:rPr>
            </w:pPr>
          </w:p>
        </w:tc>
        <w:tc>
          <w:tcPr>
            <w:tcW w:w="5670" w:type="dxa"/>
            <w:vMerge/>
          </w:tcPr>
          <w:p w14:paraId="247BF178" w14:textId="77777777" w:rsidR="00C23729" w:rsidRDefault="00C23729" w:rsidP="00B77B7A">
            <w:pPr>
              <w:pStyle w:val="VCAAbody"/>
              <w:spacing w:before="0" w:after="0"/>
              <w:rPr>
                <w:color w:val="auto"/>
                <w:lang w:val="en-AU"/>
              </w:rPr>
            </w:pPr>
          </w:p>
        </w:tc>
        <w:tc>
          <w:tcPr>
            <w:tcW w:w="5671" w:type="dxa"/>
            <w:vMerge/>
          </w:tcPr>
          <w:p w14:paraId="41EB3F84" w14:textId="77777777" w:rsidR="00C23729" w:rsidRDefault="00C23729" w:rsidP="00B77B7A">
            <w:pPr>
              <w:pStyle w:val="VCAAbody"/>
              <w:spacing w:before="0" w:after="0"/>
              <w:rPr>
                <w:color w:val="auto"/>
                <w:lang w:val="en-AU"/>
              </w:rPr>
            </w:pPr>
          </w:p>
        </w:tc>
        <w:tc>
          <w:tcPr>
            <w:tcW w:w="4963" w:type="dxa"/>
          </w:tcPr>
          <w:p w14:paraId="78F08A42" w14:textId="77777777" w:rsidR="00C23729" w:rsidRDefault="00C23729" w:rsidP="00653911">
            <w:pPr>
              <w:pStyle w:val="VCAAbody"/>
              <w:rPr>
                <w:color w:val="auto"/>
                <w:lang w:val="en-AU"/>
              </w:rPr>
            </w:pPr>
          </w:p>
        </w:tc>
      </w:tr>
      <w:tr w:rsidR="00C23729" w14:paraId="47391DAF" w14:textId="77777777" w:rsidTr="00C23729">
        <w:tc>
          <w:tcPr>
            <w:tcW w:w="846" w:type="dxa"/>
          </w:tcPr>
          <w:p w14:paraId="593FE15A" w14:textId="77777777" w:rsidR="00C23729" w:rsidRPr="00B51313" w:rsidRDefault="00C23729" w:rsidP="00653911">
            <w:pPr>
              <w:pStyle w:val="VCAAbody"/>
              <w:rPr>
                <w:rFonts w:ascii="Arial Narrow" w:hAnsi="Arial Narrow"/>
                <w:b/>
                <w:bCs/>
                <w:color w:val="auto"/>
                <w:szCs w:val="20"/>
                <w:lang w:val="en-AU"/>
              </w:rPr>
            </w:pPr>
            <w:r>
              <w:rPr>
                <w:rFonts w:ascii="Arial Narrow" w:hAnsi="Arial Narrow"/>
                <w:b/>
                <w:bCs/>
                <w:color w:val="auto"/>
                <w:szCs w:val="20"/>
                <w:lang w:val="en-AU"/>
              </w:rPr>
              <w:lastRenderedPageBreak/>
              <w:t>6</w:t>
            </w:r>
          </w:p>
        </w:tc>
        <w:tc>
          <w:tcPr>
            <w:tcW w:w="1984" w:type="dxa"/>
            <w:vMerge/>
          </w:tcPr>
          <w:p w14:paraId="02B52A3E" w14:textId="77777777" w:rsidR="00C23729" w:rsidRDefault="00C23729" w:rsidP="00C23729">
            <w:pPr>
              <w:pStyle w:val="VCAAbody"/>
              <w:spacing w:before="0" w:after="0"/>
              <w:rPr>
                <w:color w:val="auto"/>
                <w:lang w:val="en-AU"/>
              </w:rPr>
            </w:pPr>
          </w:p>
        </w:tc>
        <w:tc>
          <w:tcPr>
            <w:tcW w:w="2552" w:type="dxa"/>
            <w:vMerge/>
          </w:tcPr>
          <w:p w14:paraId="7B223941" w14:textId="77777777" w:rsidR="00C23729" w:rsidRDefault="00C23729" w:rsidP="00B77B7A">
            <w:pPr>
              <w:pStyle w:val="VCAAbody"/>
              <w:spacing w:before="0" w:after="0"/>
              <w:rPr>
                <w:color w:val="auto"/>
                <w:lang w:val="en-AU"/>
              </w:rPr>
            </w:pPr>
          </w:p>
        </w:tc>
        <w:tc>
          <w:tcPr>
            <w:tcW w:w="5670" w:type="dxa"/>
            <w:vMerge/>
          </w:tcPr>
          <w:p w14:paraId="6AFB5D50" w14:textId="77777777" w:rsidR="00C23729" w:rsidRDefault="00C23729" w:rsidP="00B77B7A">
            <w:pPr>
              <w:pStyle w:val="VCAAbody"/>
              <w:spacing w:before="0" w:after="0"/>
              <w:rPr>
                <w:color w:val="auto"/>
                <w:lang w:val="en-AU"/>
              </w:rPr>
            </w:pPr>
          </w:p>
        </w:tc>
        <w:tc>
          <w:tcPr>
            <w:tcW w:w="5671" w:type="dxa"/>
            <w:vMerge/>
          </w:tcPr>
          <w:p w14:paraId="4837A9CB" w14:textId="77777777" w:rsidR="00C23729" w:rsidRDefault="00C23729" w:rsidP="00B77B7A">
            <w:pPr>
              <w:pStyle w:val="VCAAbody"/>
              <w:spacing w:before="0" w:after="0"/>
              <w:rPr>
                <w:color w:val="auto"/>
                <w:lang w:val="en-AU"/>
              </w:rPr>
            </w:pPr>
          </w:p>
        </w:tc>
        <w:tc>
          <w:tcPr>
            <w:tcW w:w="4963" w:type="dxa"/>
          </w:tcPr>
          <w:p w14:paraId="1A79A199" w14:textId="77777777" w:rsidR="00C23729" w:rsidRDefault="00C23729" w:rsidP="00653911">
            <w:pPr>
              <w:pStyle w:val="VCAAbody"/>
              <w:rPr>
                <w:color w:val="auto"/>
                <w:lang w:val="en-AU"/>
              </w:rPr>
            </w:pPr>
          </w:p>
        </w:tc>
      </w:tr>
      <w:tr w:rsidR="00C23729" w14:paraId="7FA48B81" w14:textId="77777777" w:rsidTr="00C23729">
        <w:tc>
          <w:tcPr>
            <w:tcW w:w="846" w:type="dxa"/>
          </w:tcPr>
          <w:p w14:paraId="753497C4" w14:textId="77777777" w:rsidR="00C23729" w:rsidRPr="00B51313" w:rsidRDefault="00C23729" w:rsidP="00653911">
            <w:pPr>
              <w:pStyle w:val="VCAAbody"/>
              <w:rPr>
                <w:rFonts w:ascii="Arial Narrow" w:hAnsi="Arial Narrow"/>
                <w:b/>
                <w:bCs/>
                <w:color w:val="auto"/>
                <w:szCs w:val="20"/>
                <w:lang w:val="en-AU"/>
              </w:rPr>
            </w:pPr>
            <w:r>
              <w:rPr>
                <w:rFonts w:ascii="Arial Narrow" w:hAnsi="Arial Narrow"/>
                <w:b/>
                <w:bCs/>
                <w:color w:val="auto"/>
                <w:szCs w:val="20"/>
                <w:lang w:val="en-AU"/>
              </w:rPr>
              <w:t>7</w:t>
            </w:r>
          </w:p>
        </w:tc>
        <w:tc>
          <w:tcPr>
            <w:tcW w:w="1984" w:type="dxa"/>
            <w:vMerge/>
          </w:tcPr>
          <w:p w14:paraId="7DAF2832" w14:textId="77777777" w:rsidR="00C23729" w:rsidRDefault="00C23729" w:rsidP="00C23729">
            <w:pPr>
              <w:pStyle w:val="VCAAbody"/>
              <w:spacing w:before="0" w:after="0"/>
              <w:rPr>
                <w:color w:val="auto"/>
                <w:lang w:val="en-AU"/>
              </w:rPr>
            </w:pPr>
          </w:p>
        </w:tc>
        <w:tc>
          <w:tcPr>
            <w:tcW w:w="2552" w:type="dxa"/>
            <w:vMerge w:val="restart"/>
          </w:tcPr>
          <w:p w14:paraId="43A5F8E1" w14:textId="77777777" w:rsidR="00C23729" w:rsidRDefault="00C23729" w:rsidP="00653911">
            <w:pPr>
              <w:pStyle w:val="VCAAbody"/>
              <w:spacing w:after="0"/>
              <w:rPr>
                <w:color w:val="auto"/>
                <w:lang w:val="en-AU"/>
              </w:rPr>
            </w:pPr>
            <w:r w:rsidRPr="009C4EFD">
              <w:rPr>
                <w:rFonts w:ascii="Arial Narrow" w:hAnsi="Arial Narrow"/>
                <w:b/>
                <w:szCs w:val="20"/>
                <w:lang w:val="en-AU"/>
              </w:rPr>
              <w:t>Primary galvanic cells and fuel cells as sources of energy</w:t>
            </w:r>
            <w:r>
              <w:rPr>
                <w:rFonts w:ascii="Arial Narrow" w:hAnsi="Arial Narrow"/>
                <w:b/>
                <w:szCs w:val="20"/>
                <w:lang w:val="en-AU"/>
              </w:rPr>
              <w:t xml:space="preserve"> </w:t>
            </w:r>
            <w:r w:rsidRPr="009C4EFD">
              <w:rPr>
                <w:rFonts w:ascii="Arial Narrow" w:hAnsi="Arial Narrow"/>
                <w:bCs/>
                <w:szCs w:val="20"/>
                <w:lang w:val="en-AU"/>
              </w:rPr>
              <w:t>(</w:t>
            </w:r>
            <w:r>
              <w:rPr>
                <w:rFonts w:ascii="Arial Narrow" w:hAnsi="Arial Narrow"/>
                <w:bCs/>
                <w:szCs w:val="20"/>
                <w:lang w:val="en-AU"/>
              </w:rPr>
              <w:t>redox reactions and equations; design features of primary galvanic cells and fuel cells; electrochemical series; Faraday’s Laws; innovation in fuel cell design including green chemistry principles</w:t>
            </w:r>
            <w:r w:rsidRPr="009C4EFD">
              <w:rPr>
                <w:rFonts w:ascii="Arial Narrow" w:hAnsi="Arial Narrow"/>
                <w:bCs/>
                <w:szCs w:val="20"/>
                <w:lang w:val="en-AU"/>
              </w:rPr>
              <w:t>)</w:t>
            </w:r>
          </w:p>
        </w:tc>
        <w:tc>
          <w:tcPr>
            <w:tcW w:w="5670" w:type="dxa"/>
            <w:vMerge w:val="restart"/>
          </w:tcPr>
          <w:p w14:paraId="5149AD2C" w14:textId="77777777" w:rsidR="00C23729" w:rsidRPr="00E37D33" w:rsidRDefault="00C23729" w:rsidP="00653911">
            <w:pPr>
              <w:pStyle w:val="ListParagraph"/>
              <w:numPr>
                <w:ilvl w:val="0"/>
                <w:numId w:val="6"/>
              </w:numPr>
              <w:spacing w:before="120" w:after="160" w:line="256" w:lineRule="auto"/>
            </w:pPr>
            <w:r>
              <w:rPr>
                <w:rFonts w:ascii="Arial Narrow" w:hAnsi="Arial Narrow" w:cs="Arial"/>
                <w:i/>
                <w:iCs/>
                <w:sz w:val="20"/>
                <w:szCs w:val="20"/>
              </w:rPr>
              <w:t>Experiment</w:t>
            </w:r>
            <w:r w:rsidRPr="005E3D66">
              <w:rPr>
                <w:rFonts w:ascii="Arial Narrow" w:hAnsi="Arial Narrow" w:cs="Arial"/>
                <w:sz w:val="20"/>
                <w:szCs w:val="20"/>
              </w:rPr>
              <w:t>: Observe metal displacement reactions under stereomicroscopes; identify the products, oxidising and reducing agents, and conjugate pairs; write balanced chemical equations, including states, for observed reactions</w:t>
            </w:r>
          </w:p>
          <w:p w14:paraId="12855E3C" w14:textId="77777777" w:rsidR="00C23729" w:rsidRPr="00E9360C" w:rsidRDefault="00C23729" w:rsidP="00C23729">
            <w:pPr>
              <w:pStyle w:val="ListParagraph"/>
              <w:numPr>
                <w:ilvl w:val="0"/>
                <w:numId w:val="6"/>
              </w:numPr>
              <w:spacing w:after="160" w:line="256" w:lineRule="auto"/>
            </w:pPr>
            <w:r>
              <w:rPr>
                <w:rFonts w:ascii="Arial Narrow" w:hAnsi="Arial Narrow" w:cs="Arial"/>
                <w:i/>
                <w:iCs/>
                <w:sz w:val="20"/>
                <w:szCs w:val="20"/>
              </w:rPr>
              <w:t>Experiment</w:t>
            </w:r>
            <w:r w:rsidRPr="005E3D66">
              <w:rPr>
                <w:rFonts w:ascii="Arial Narrow" w:hAnsi="Arial Narrow" w:cs="Arial"/>
                <w:sz w:val="20"/>
                <w:szCs w:val="20"/>
              </w:rPr>
              <w:t xml:space="preserve">: </w:t>
            </w:r>
            <w:r w:rsidRPr="00E37D33">
              <w:rPr>
                <w:rFonts w:ascii="Arial Narrow" w:hAnsi="Arial Narrow" w:cs="Arial"/>
                <w:sz w:val="20"/>
                <w:szCs w:val="20"/>
              </w:rPr>
              <w:t>Determine the relative strengths of reducing agents and oxidising agents using metal displacement reactions; construct and test simple galvanic cells based on the findings</w:t>
            </w:r>
          </w:p>
          <w:p w14:paraId="217CD0D5" w14:textId="77777777" w:rsidR="00C23729" w:rsidRPr="00DF2D2B" w:rsidRDefault="00C23729" w:rsidP="00C23729">
            <w:pPr>
              <w:pStyle w:val="ListParagraph"/>
              <w:numPr>
                <w:ilvl w:val="0"/>
                <w:numId w:val="6"/>
              </w:numPr>
              <w:spacing w:after="160" w:line="256" w:lineRule="auto"/>
            </w:pPr>
            <w:r>
              <w:rPr>
                <w:rFonts w:ascii="Arial Narrow" w:hAnsi="Arial Narrow" w:cs="Arial"/>
                <w:i/>
                <w:iCs/>
                <w:sz w:val="20"/>
                <w:szCs w:val="20"/>
              </w:rPr>
              <w:t>Experiment</w:t>
            </w:r>
            <w:r w:rsidRPr="005E3D66">
              <w:rPr>
                <w:rFonts w:ascii="Arial Narrow" w:hAnsi="Arial Narrow" w:cs="Arial"/>
                <w:sz w:val="20"/>
                <w:szCs w:val="20"/>
              </w:rPr>
              <w:t xml:space="preserve">: </w:t>
            </w:r>
            <w:r w:rsidRPr="00E9360C">
              <w:rPr>
                <w:rFonts w:ascii="Arial Narrow" w:hAnsi="Arial Narrow" w:cs="Arial"/>
                <w:sz w:val="20"/>
                <w:szCs w:val="20"/>
              </w:rPr>
              <w:t>Construct simple galvanic cells and explain in general principles their operation in terms of reactions occurring at the electrodes and the movement of electrons and ions</w:t>
            </w:r>
          </w:p>
          <w:p w14:paraId="4C643539" w14:textId="77777777" w:rsidR="00C23729" w:rsidRPr="00DF2D2B" w:rsidRDefault="00C23729" w:rsidP="00C23729">
            <w:pPr>
              <w:pStyle w:val="ListParagraph"/>
              <w:numPr>
                <w:ilvl w:val="0"/>
                <w:numId w:val="6"/>
              </w:numPr>
              <w:spacing w:after="160" w:line="256" w:lineRule="auto"/>
              <w:rPr>
                <w:rFonts w:ascii="Arial Narrow" w:hAnsi="Arial Narrow" w:cs="Arial"/>
                <w:sz w:val="20"/>
                <w:szCs w:val="20"/>
              </w:rPr>
            </w:pPr>
            <w:r w:rsidRPr="00DF2D2B">
              <w:rPr>
                <w:rFonts w:ascii="Arial Narrow" w:hAnsi="Arial Narrow" w:cs="Arial"/>
                <w:i/>
                <w:iCs/>
                <w:sz w:val="20"/>
                <w:szCs w:val="20"/>
              </w:rPr>
              <w:t>Explanation of chemical concepts</w:t>
            </w:r>
            <w:r>
              <w:rPr>
                <w:rFonts w:ascii="Arial Narrow" w:hAnsi="Arial Narrow" w:cs="Arial"/>
                <w:sz w:val="20"/>
                <w:szCs w:val="20"/>
              </w:rPr>
              <w:t xml:space="preserve">: </w:t>
            </w:r>
            <w:r w:rsidRPr="00DF2D2B">
              <w:rPr>
                <w:rFonts w:ascii="Arial Narrow" w:hAnsi="Arial Narrow" w:cs="Arial"/>
                <w:sz w:val="20"/>
                <w:szCs w:val="20"/>
              </w:rPr>
              <w:t>Capture photos or images of the progress of a galvanic cell; use the images and add text to produce a photo essay of the progress of the reaction, identifying products formed and writing half and overall equations for the redox reactions involved</w:t>
            </w:r>
          </w:p>
          <w:p w14:paraId="3B5AAE3D" w14:textId="77777777" w:rsidR="00C23729" w:rsidRPr="00DF2D2B" w:rsidRDefault="00C23729" w:rsidP="00C23729">
            <w:pPr>
              <w:pStyle w:val="ListParagraph"/>
              <w:numPr>
                <w:ilvl w:val="0"/>
                <w:numId w:val="6"/>
              </w:numPr>
              <w:spacing w:after="160" w:line="256" w:lineRule="auto"/>
            </w:pPr>
            <w:r>
              <w:rPr>
                <w:rFonts w:ascii="Arial Narrow" w:hAnsi="Arial Narrow" w:cs="Arial"/>
                <w:i/>
                <w:iCs/>
                <w:sz w:val="20"/>
                <w:szCs w:val="20"/>
              </w:rPr>
              <w:t>Experiment</w:t>
            </w:r>
            <w:r w:rsidRPr="005E3D66">
              <w:rPr>
                <w:rFonts w:ascii="Arial Narrow" w:hAnsi="Arial Narrow" w:cs="Arial"/>
                <w:sz w:val="20"/>
                <w:szCs w:val="20"/>
              </w:rPr>
              <w:t xml:space="preserve">: </w:t>
            </w:r>
            <w:r w:rsidRPr="002466CD">
              <w:rPr>
                <w:rFonts w:ascii="Arial Narrow" w:hAnsi="Arial Narrow" w:cs="Arial"/>
                <w:sz w:val="20"/>
                <w:szCs w:val="20"/>
              </w:rPr>
              <w:t>Use the electrochemical series to predict the outcome of competing electrode reactions in galvanic cells; design and perform experiments to test predictions; identify the limitations of the use of the electrochemical series in predicting electrode reactions</w:t>
            </w:r>
          </w:p>
          <w:p w14:paraId="20DB2E88" w14:textId="77777777" w:rsidR="00C23729" w:rsidRPr="00DF2D2B" w:rsidRDefault="00C23729" w:rsidP="00C23729">
            <w:pPr>
              <w:pStyle w:val="ListParagraph"/>
              <w:numPr>
                <w:ilvl w:val="0"/>
                <w:numId w:val="6"/>
              </w:numPr>
              <w:spacing w:after="160" w:line="256" w:lineRule="auto"/>
            </w:pPr>
            <w:r>
              <w:rPr>
                <w:rFonts w:ascii="Arial Narrow" w:hAnsi="Arial Narrow" w:cs="Arial"/>
                <w:i/>
                <w:iCs/>
                <w:sz w:val="20"/>
                <w:szCs w:val="20"/>
              </w:rPr>
              <w:t>Experiment</w:t>
            </w:r>
            <w:r w:rsidRPr="005E3D66">
              <w:rPr>
                <w:rFonts w:ascii="Arial Narrow" w:hAnsi="Arial Narrow" w:cs="Arial"/>
                <w:sz w:val="20"/>
                <w:szCs w:val="20"/>
              </w:rPr>
              <w:t xml:space="preserve">: </w:t>
            </w:r>
            <w:r w:rsidRPr="00DF2D2B">
              <w:rPr>
                <w:rFonts w:ascii="Arial Narrow" w:hAnsi="Arial Narrow" w:cs="Arial"/>
                <w:sz w:val="20"/>
                <w:szCs w:val="20"/>
              </w:rPr>
              <w:t>Construct a simple fuel cell and measure its voltage output; draw an annotated diagram of the cell, identifying its key features and annotate equations for the cell processes</w:t>
            </w:r>
          </w:p>
          <w:p w14:paraId="1394DF1E" w14:textId="77777777" w:rsidR="00C23729" w:rsidRDefault="00C23729" w:rsidP="00653911">
            <w:pPr>
              <w:pStyle w:val="ListParagraph"/>
              <w:numPr>
                <w:ilvl w:val="0"/>
                <w:numId w:val="6"/>
              </w:numPr>
              <w:spacing w:after="120" w:line="256" w:lineRule="auto"/>
            </w:pPr>
            <w:r>
              <w:rPr>
                <w:rFonts w:ascii="Arial Narrow" w:hAnsi="Arial Narrow" w:cs="Arial"/>
                <w:i/>
                <w:iCs/>
                <w:sz w:val="20"/>
                <w:szCs w:val="20"/>
              </w:rPr>
              <w:t>Literature review</w:t>
            </w:r>
            <w:r w:rsidRPr="00DF2D2B">
              <w:t>:</w:t>
            </w:r>
            <w:r>
              <w:t xml:space="preserve"> </w:t>
            </w:r>
            <w:r w:rsidRPr="00DF2D2B">
              <w:rPr>
                <w:rFonts w:ascii="Arial Narrow" w:hAnsi="Arial Narrow" w:cs="Arial"/>
                <w:sz w:val="20"/>
                <w:szCs w:val="20"/>
              </w:rPr>
              <w:t>Investigate developments and applications of fuel cell technology; compare the advantages and disadvantageous of fuel cells with other energy sources</w:t>
            </w:r>
          </w:p>
        </w:tc>
        <w:tc>
          <w:tcPr>
            <w:tcW w:w="5671" w:type="dxa"/>
            <w:vMerge w:val="restart"/>
          </w:tcPr>
          <w:p w14:paraId="51402EDB" w14:textId="77777777" w:rsidR="00C23729" w:rsidRDefault="00C23729" w:rsidP="00653911">
            <w:pPr>
              <w:numPr>
                <w:ilvl w:val="0"/>
                <w:numId w:val="6"/>
              </w:numPr>
              <w:suppressAutoHyphens/>
              <w:autoSpaceDE w:val="0"/>
              <w:autoSpaceDN w:val="0"/>
              <w:adjustRightInd w:val="0"/>
              <w:spacing w:before="12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identify, research and construct aims and questions for investigation</w:t>
            </w:r>
          </w:p>
          <w:p w14:paraId="265260CD" w14:textId="77777777" w:rsidR="00C23729" w:rsidRPr="005416FA"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identify independent, dependent and controlled variables in experiments</w:t>
            </w:r>
          </w:p>
          <w:p w14:paraId="415858C3" w14:textId="77777777" w:rsidR="00C23729"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design and conduct investigations</w:t>
            </w:r>
          </w:p>
          <w:p w14:paraId="755204D5" w14:textId="77777777" w:rsidR="00C23729" w:rsidRPr="005416FA"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formulate hypotheses to focus investigations</w:t>
            </w:r>
          </w:p>
          <w:p w14:paraId="669050F8" w14:textId="77777777" w:rsidR="00C23729"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predict possible outcomes of investigations</w:t>
            </w:r>
          </w:p>
          <w:p w14:paraId="497F2205" w14:textId="77777777" w:rsidR="00C23729"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work independently and collaboratively as appropriate and within identified research constraints, adapting or extending processes as required and recording such modifications</w:t>
            </w:r>
            <w:r>
              <w:rPr>
                <w:rFonts w:ascii="Arial Narrow" w:eastAsiaTheme="minorEastAsia" w:hAnsi="Arial Narrow" w:cstheme="minorHAnsi"/>
                <w:sz w:val="20"/>
                <w:szCs w:val="20"/>
                <w:lang w:val="en-AU"/>
              </w:rPr>
              <w:t xml:space="preserve"> in a logbook</w:t>
            </w:r>
          </w:p>
          <w:p w14:paraId="2D48F12F" w14:textId="77777777" w:rsidR="00C23729" w:rsidRPr="00EC36CA" w:rsidRDefault="00C23729" w:rsidP="00C23729">
            <w:pPr>
              <w:widowControl w:val="0"/>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eastAsia="en-AU"/>
              </w:rPr>
            </w:pPr>
            <w:r w:rsidRPr="00EC36CA">
              <w:rPr>
                <w:rFonts w:ascii="Arial Narrow" w:hAnsi="Arial Narrow" w:cstheme="minorHAnsi"/>
                <w:sz w:val="20"/>
                <w:szCs w:val="20"/>
                <w:lang w:val="en-AU"/>
              </w:rPr>
              <w:t>systematically generate and record primary data</w:t>
            </w:r>
          </w:p>
          <w:p w14:paraId="625969F8" w14:textId="77777777" w:rsidR="00C23729" w:rsidRPr="00250DF2"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imes New Roman" w:hAnsi="Arial Narrow" w:cstheme="minorHAnsi"/>
                <w:sz w:val="20"/>
                <w:szCs w:val="20"/>
                <w:lang w:val="en-AU" w:eastAsia="en-AU"/>
              </w:rPr>
              <w:t>record and summarise both qualitative and quantitative data</w:t>
            </w:r>
          </w:p>
          <w:p w14:paraId="1B433D64" w14:textId="77777777" w:rsidR="00C23729"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process quantitative data using appropriate mathematical relationships and units</w:t>
            </w:r>
          </w:p>
          <w:p w14:paraId="7D96E730" w14:textId="77777777" w:rsidR="00C23729" w:rsidRPr="005416FA"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analyse and explain how models and theories are used to organise and understand observed phenomena and concepts related to chemistry, identifying limitations of selected models/theories</w:t>
            </w:r>
          </w:p>
          <w:p w14:paraId="21300FAE" w14:textId="77777777" w:rsidR="00C23729" w:rsidRPr="00E51754"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use appropriate chemical terminology, representations and conventions, including standard abbreviations, graphing conventions, algebraic equations, units of measurement and significant figures</w:t>
            </w:r>
          </w:p>
          <w:p w14:paraId="4BD647C6" w14:textId="77777777" w:rsidR="00C23729" w:rsidRDefault="00C23729" w:rsidP="00B77B7A">
            <w:pPr>
              <w:pStyle w:val="VCAAbody"/>
              <w:spacing w:before="0" w:after="0"/>
              <w:rPr>
                <w:color w:val="auto"/>
                <w:lang w:val="en-AU"/>
              </w:rPr>
            </w:pPr>
          </w:p>
        </w:tc>
        <w:tc>
          <w:tcPr>
            <w:tcW w:w="4963" w:type="dxa"/>
          </w:tcPr>
          <w:p w14:paraId="768C4E4B" w14:textId="77777777" w:rsidR="00C23729" w:rsidRDefault="00C23729" w:rsidP="00653911">
            <w:pPr>
              <w:pStyle w:val="VCAAbody"/>
              <w:rPr>
                <w:color w:val="auto"/>
                <w:lang w:val="en-AU"/>
              </w:rPr>
            </w:pPr>
          </w:p>
        </w:tc>
      </w:tr>
      <w:tr w:rsidR="00C23729" w14:paraId="6F6E2C0C" w14:textId="77777777" w:rsidTr="00C23729">
        <w:tc>
          <w:tcPr>
            <w:tcW w:w="846" w:type="dxa"/>
          </w:tcPr>
          <w:p w14:paraId="6688C23B" w14:textId="77777777" w:rsidR="00C23729" w:rsidRPr="00B51313" w:rsidRDefault="00C23729" w:rsidP="00653911">
            <w:pPr>
              <w:pStyle w:val="VCAAbody"/>
              <w:rPr>
                <w:rFonts w:ascii="Arial Narrow" w:hAnsi="Arial Narrow"/>
                <w:b/>
                <w:bCs/>
                <w:color w:val="auto"/>
                <w:szCs w:val="20"/>
                <w:lang w:val="en-AU"/>
              </w:rPr>
            </w:pPr>
            <w:r>
              <w:rPr>
                <w:rFonts w:ascii="Arial Narrow" w:hAnsi="Arial Narrow"/>
                <w:b/>
                <w:bCs/>
                <w:color w:val="auto"/>
                <w:szCs w:val="20"/>
                <w:lang w:val="en-AU"/>
              </w:rPr>
              <w:t>8</w:t>
            </w:r>
          </w:p>
        </w:tc>
        <w:tc>
          <w:tcPr>
            <w:tcW w:w="1984" w:type="dxa"/>
            <w:vMerge/>
          </w:tcPr>
          <w:p w14:paraId="279040B4" w14:textId="77777777" w:rsidR="00C23729" w:rsidRDefault="00C23729" w:rsidP="00C23729">
            <w:pPr>
              <w:pStyle w:val="VCAAbody"/>
              <w:spacing w:before="0" w:after="0"/>
              <w:rPr>
                <w:color w:val="auto"/>
                <w:lang w:val="en-AU"/>
              </w:rPr>
            </w:pPr>
          </w:p>
        </w:tc>
        <w:tc>
          <w:tcPr>
            <w:tcW w:w="2552" w:type="dxa"/>
            <w:vMerge/>
          </w:tcPr>
          <w:p w14:paraId="640F091D" w14:textId="77777777" w:rsidR="00C23729" w:rsidRDefault="00C23729" w:rsidP="00B77B7A">
            <w:pPr>
              <w:pStyle w:val="VCAAbody"/>
              <w:spacing w:before="0" w:after="0"/>
              <w:rPr>
                <w:color w:val="auto"/>
                <w:lang w:val="en-AU"/>
              </w:rPr>
            </w:pPr>
          </w:p>
        </w:tc>
        <w:tc>
          <w:tcPr>
            <w:tcW w:w="5670" w:type="dxa"/>
            <w:vMerge/>
          </w:tcPr>
          <w:p w14:paraId="2FDD8191" w14:textId="77777777" w:rsidR="00C23729" w:rsidRDefault="00C23729" w:rsidP="00B77B7A">
            <w:pPr>
              <w:pStyle w:val="VCAAbody"/>
              <w:spacing w:before="0" w:after="0"/>
              <w:rPr>
                <w:color w:val="auto"/>
                <w:lang w:val="en-AU"/>
              </w:rPr>
            </w:pPr>
          </w:p>
        </w:tc>
        <w:tc>
          <w:tcPr>
            <w:tcW w:w="5671" w:type="dxa"/>
            <w:vMerge/>
          </w:tcPr>
          <w:p w14:paraId="5FC05DF5" w14:textId="77777777" w:rsidR="00C23729" w:rsidRDefault="00C23729" w:rsidP="00B77B7A">
            <w:pPr>
              <w:pStyle w:val="VCAAbody"/>
              <w:spacing w:before="0" w:after="0"/>
              <w:rPr>
                <w:color w:val="auto"/>
                <w:lang w:val="en-AU"/>
              </w:rPr>
            </w:pPr>
          </w:p>
        </w:tc>
        <w:tc>
          <w:tcPr>
            <w:tcW w:w="4963" w:type="dxa"/>
          </w:tcPr>
          <w:p w14:paraId="71E16860" w14:textId="77777777" w:rsidR="00C23729" w:rsidRDefault="00C23729" w:rsidP="00653911">
            <w:pPr>
              <w:pStyle w:val="VCAAbody"/>
              <w:rPr>
                <w:color w:val="auto"/>
                <w:lang w:val="en-AU"/>
              </w:rPr>
            </w:pPr>
          </w:p>
        </w:tc>
      </w:tr>
      <w:tr w:rsidR="00C23729" w14:paraId="4B19D453" w14:textId="77777777" w:rsidTr="00C23729">
        <w:tc>
          <w:tcPr>
            <w:tcW w:w="846" w:type="dxa"/>
          </w:tcPr>
          <w:p w14:paraId="709CCE41" w14:textId="77777777" w:rsidR="00C23729" w:rsidRPr="00B51313" w:rsidRDefault="00C23729" w:rsidP="00653911">
            <w:pPr>
              <w:pStyle w:val="VCAAbody"/>
              <w:rPr>
                <w:rFonts w:ascii="Arial Narrow" w:hAnsi="Arial Narrow"/>
                <w:b/>
                <w:bCs/>
                <w:color w:val="auto"/>
                <w:szCs w:val="20"/>
                <w:lang w:val="en-AU"/>
              </w:rPr>
            </w:pPr>
            <w:r>
              <w:rPr>
                <w:rFonts w:ascii="Arial Narrow" w:hAnsi="Arial Narrow"/>
                <w:b/>
                <w:bCs/>
                <w:color w:val="auto"/>
                <w:szCs w:val="20"/>
                <w:lang w:val="en-AU"/>
              </w:rPr>
              <w:t>9</w:t>
            </w:r>
          </w:p>
        </w:tc>
        <w:tc>
          <w:tcPr>
            <w:tcW w:w="1984" w:type="dxa"/>
            <w:vMerge/>
          </w:tcPr>
          <w:p w14:paraId="4AA1843B" w14:textId="77777777" w:rsidR="00C23729" w:rsidRDefault="00C23729" w:rsidP="00C23729">
            <w:pPr>
              <w:pStyle w:val="VCAAbody"/>
              <w:spacing w:before="0" w:after="0"/>
              <w:rPr>
                <w:color w:val="auto"/>
                <w:lang w:val="en-AU"/>
              </w:rPr>
            </w:pPr>
          </w:p>
        </w:tc>
        <w:tc>
          <w:tcPr>
            <w:tcW w:w="2552" w:type="dxa"/>
            <w:vMerge/>
          </w:tcPr>
          <w:p w14:paraId="315AA593" w14:textId="77777777" w:rsidR="00C23729" w:rsidRDefault="00C23729" w:rsidP="00B77B7A">
            <w:pPr>
              <w:pStyle w:val="VCAAbody"/>
              <w:spacing w:before="0" w:after="0"/>
              <w:rPr>
                <w:color w:val="auto"/>
                <w:lang w:val="en-AU"/>
              </w:rPr>
            </w:pPr>
          </w:p>
        </w:tc>
        <w:tc>
          <w:tcPr>
            <w:tcW w:w="5670" w:type="dxa"/>
            <w:vMerge/>
          </w:tcPr>
          <w:p w14:paraId="7D8EBF95" w14:textId="77777777" w:rsidR="00C23729" w:rsidRDefault="00C23729" w:rsidP="00B77B7A">
            <w:pPr>
              <w:pStyle w:val="VCAAbody"/>
              <w:spacing w:before="0" w:after="0"/>
              <w:rPr>
                <w:color w:val="auto"/>
                <w:lang w:val="en-AU"/>
              </w:rPr>
            </w:pPr>
          </w:p>
        </w:tc>
        <w:tc>
          <w:tcPr>
            <w:tcW w:w="5671" w:type="dxa"/>
            <w:vMerge/>
          </w:tcPr>
          <w:p w14:paraId="6858A665" w14:textId="77777777" w:rsidR="00C23729" w:rsidRDefault="00C23729" w:rsidP="00B77B7A">
            <w:pPr>
              <w:pStyle w:val="VCAAbody"/>
              <w:spacing w:before="0" w:after="0"/>
              <w:rPr>
                <w:color w:val="auto"/>
                <w:lang w:val="en-AU"/>
              </w:rPr>
            </w:pPr>
          </w:p>
        </w:tc>
        <w:tc>
          <w:tcPr>
            <w:tcW w:w="4963" w:type="dxa"/>
          </w:tcPr>
          <w:p w14:paraId="2BF466DB" w14:textId="77777777" w:rsidR="00C23729" w:rsidRDefault="00C23729" w:rsidP="00653911">
            <w:pPr>
              <w:pStyle w:val="VCAAbody"/>
              <w:spacing w:after="0"/>
              <w:rPr>
                <w:rFonts w:ascii="Arial Narrow" w:hAnsi="Arial Narrow"/>
                <w:color w:val="auto"/>
                <w:szCs w:val="20"/>
              </w:rPr>
            </w:pPr>
            <w:r>
              <w:rPr>
                <w:rFonts w:ascii="Arial Narrow" w:hAnsi="Arial Narrow"/>
                <w:b/>
                <w:bCs/>
                <w:color w:val="auto"/>
                <w:szCs w:val="20"/>
              </w:rPr>
              <w:t xml:space="preserve">SAC task 1: </w:t>
            </w:r>
            <w:r w:rsidRPr="00DC1C73">
              <w:rPr>
                <w:rFonts w:ascii="Arial Narrow" w:hAnsi="Arial Narrow"/>
                <w:b/>
                <w:bCs/>
                <w:color w:val="auto"/>
                <w:szCs w:val="20"/>
              </w:rPr>
              <w:t>Problem-solving, including calculations, using chemistry concepts and skills applied to real-world contexts</w:t>
            </w:r>
            <w:r>
              <w:rPr>
                <w:rFonts w:ascii="Arial Narrow" w:hAnsi="Arial Narrow"/>
                <w:b/>
                <w:bCs/>
                <w:color w:val="auto"/>
                <w:szCs w:val="20"/>
              </w:rPr>
              <w:t xml:space="preserve"> </w:t>
            </w:r>
            <w:r w:rsidRPr="00097617">
              <w:rPr>
                <w:rFonts w:ascii="Arial Narrow" w:hAnsi="Arial Narrow"/>
                <w:color w:val="auto"/>
                <w:szCs w:val="20"/>
              </w:rPr>
              <w:t>(50 minutes):</w:t>
            </w:r>
          </w:p>
          <w:p w14:paraId="5A1AA431" w14:textId="77777777" w:rsidR="00C23729" w:rsidRDefault="00C23729" w:rsidP="00B77B7A">
            <w:pPr>
              <w:pStyle w:val="VCAAbody"/>
              <w:spacing w:before="0" w:after="0"/>
              <w:rPr>
                <w:color w:val="auto"/>
                <w:lang w:val="en-AU"/>
              </w:rPr>
            </w:pPr>
            <w:r w:rsidRPr="00985EDF">
              <w:rPr>
                <w:rFonts w:ascii="Arial Narrow" w:hAnsi="Arial Narrow"/>
                <w:color w:val="auto"/>
                <w:szCs w:val="20"/>
              </w:rPr>
              <w:t>Apply problem-solving and design-thinking to improve the voltage of a poorly constructed galvanic cell (provided by the teacher) which does not produce a useful voltage</w:t>
            </w:r>
            <w:r>
              <w:rPr>
                <w:rFonts w:ascii="Arial Narrow" w:hAnsi="Arial Narrow"/>
                <w:color w:val="auto"/>
                <w:szCs w:val="20"/>
              </w:rPr>
              <w:t>, including reference to the electrochemical series, Faraday’s laws, and stoichiometry.</w:t>
            </w:r>
          </w:p>
        </w:tc>
      </w:tr>
      <w:tr w:rsidR="00C23729" w14:paraId="10BC8B96" w14:textId="77777777" w:rsidTr="00C23729">
        <w:tc>
          <w:tcPr>
            <w:tcW w:w="846" w:type="dxa"/>
          </w:tcPr>
          <w:p w14:paraId="38F35CE7" w14:textId="77777777" w:rsidR="00C23729" w:rsidRPr="00B51313" w:rsidRDefault="00C23729" w:rsidP="00653911">
            <w:pPr>
              <w:pStyle w:val="VCAAbody"/>
              <w:rPr>
                <w:rFonts w:ascii="Arial Narrow" w:hAnsi="Arial Narrow"/>
                <w:b/>
                <w:bCs/>
                <w:color w:val="auto"/>
                <w:szCs w:val="20"/>
                <w:lang w:val="en-AU"/>
              </w:rPr>
            </w:pPr>
            <w:r>
              <w:rPr>
                <w:rFonts w:ascii="Arial Narrow" w:hAnsi="Arial Narrow"/>
                <w:b/>
                <w:bCs/>
                <w:color w:val="auto"/>
                <w:szCs w:val="20"/>
                <w:lang w:val="en-AU"/>
              </w:rPr>
              <w:t>10</w:t>
            </w:r>
          </w:p>
        </w:tc>
        <w:tc>
          <w:tcPr>
            <w:tcW w:w="1984" w:type="dxa"/>
            <w:vMerge w:val="restart"/>
          </w:tcPr>
          <w:p w14:paraId="6B3FE135" w14:textId="77777777" w:rsidR="00C23729" w:rsidRPr="00132D09" w:rsidRDefault="00C23729" w:rsidP="00653911">
            <w:pPr>
              <w:pStyle w:val="VCAAtablecondensedbullet"/>
              <w:numPr>
                <w:ilvl w:val="0"/>
                <w:numId w:val="0"/>
              </w:numPr>
              <w:spacing w:before="120"/>
              <w:rPr>
                <w:b/>
                <w:i/>
                <w:szCs w:val="20"/>
                <w:lang w:val="en-AU"/>
              </w:rPr>
            </w:pPr>
            <w:r w:rsidRPr="00132D09">
              <w:rPr>
                <w:b/>
                <w:i/>
                <w:szCs w:val="20"/>
                <w:lang w:val="en-AU"/>
              </w:rPr>
              <w:t xml:space="preserve">Area of </w:t>
            </w:r>
            <w:r>
              <w:rPr>
                <w:b/>
                <w:i/>
                <w:szCs w:val="20"/>
                <w:lang w:val="en-AU"/>
              </w:rPr>
              <w:t>S</w:t>
            </w:r>
            <w:r w:rsidRPr="00132D09">
              <w:rPr>
                <w:b/>
                <w:i/>
                <w:szCs w:val="20"/>
                <w:lang w:val="en-AU"/>
              </w:rPr>
              <w:t xml:space="preserve">tudy </w:t>
            </w:r>
            <w:r>
              <w:rPr>
                <w:b/>
                <w:i/>
                <w:szCs w:val="20"/>
                <w:lang w:val="en-AU"/>
              </w:rPr>
              <w:t>2</w:t>
            </w:r>
            <w:r w:rsidRPr="00132D09">
              <w:rPr>
                <w:b/>
                <w:i/>
                <w:szCs w:val="20"/>
                <w:lang w:val="en-AU"/>
              </w:rPr>
              <w:t>:</w:t>
            </w:r>
          </w:p>
          <w:p w14:paraId="0CAF9F8D" w14:textId="77777777" w:rsidR="00C23729" w:rsidRDefault="00C23729" w:rsidP="00C23729">
            <w:pPr>
              <w:pStyle w:val="VCAAbody"/>
              <w:spacing w:before="0" w:after="0"/>
              <w:rPr>
                <w:color w:val="auto"/>
                <w:lang w:val="en-AU"/>
              </w:rPr>
            </w:pPr>
            <w:r>
              <w:rPr>
                <w:rFonts w:ascii="Arial Narrow" w:hAnsi="Arial Narrow"/>
                <w:b/>
                <w:i/>
                <w:szCs w:val="20"/>
                <w:lang w:val="en-AU"/>
              </w:rPr>
              <w:t>How can the rate and yield of chemical reactions be optimised</w:t>
            </w:r>
            <w:r w:rsidRPr="009C4EFD">
              <w:rPr>
                <w:rFonts w:ascii="Arial Narrow" w:hAnsi="Arial Narrow"/>
                <w:b/>
                <w:i/>
                <w:szCs w:val="20"/>
                <w:lang w:val="en-AU"/>
              </w:rPr>
              <w:t>?</w:t>
            </w:r>
          </w:p>
        </w:tc>
        <w:tc>
          <w:tcPr>
            <w:tcW w:w="2552" w:type="dxa"/>
            <w:vMerge w:val="restart"/>
          </w:tcPr>
          <w:p w14:paraId="488889E9" w14:textId="77777777" w:rsidR="00C23729" w:rsidRDefault="00C23729" w:rsidP="00653911">
            <w:pPr>
              <w:pStyle w:val="VCAAbody"/>
              <w:spacing w:after="0"/>
              <w:rPr>
                <w:color w:val="auto"/>
                <w:lang w:val="en-AU"/>
              </w:rPr>
            </w:pPr>
            <w:r>
              <w:rPr>
                <w:rFonts w:ascii="Arial Narrow" w:hAnsi="Arial Narrow"/>
                <w:b/>
                <w:szCs w:val="20"/>
                <w:lang w:val="en-AU"/>
              </w:rPr>
              <w:t>Rates of chemical reactions</w:t>
            </w:r>
            <w:r w:rsidRPr="009C4EFD">
              <w:rPr>
                <w:rFonts w:ascii="Arial Narrow" w:hAnsi="Arial Narrow"/>
                <w:b/>
                <w:szCs w:val="20"/>
                <w:lang w:val="en-AU"/>
              </w:rPr>
              <w:t xml:space="preserve"> </w:t>
            </w:r>
            <w:r w:rsidRPr="009C4EFD">
              <w:rPr>
                <w:rFonts w:ascii="Arial Narrow" w:hAnsi="Arial Narrow"/>
                <w:szCs w:val="20"/>
                <w:lang w:val="en-AU"/>
              </w:rPr>
              <w:t>(</w:t>
            </w:r>
            <w:r>
              <w:rPr>
                <w:rFonts w:ascii="Arial Narrow" w:hAnsi="Arial Narrow"/>
                <w:szCs w:val="20"/>
                <w:lang w:val="en-AU"/>
              </w:rPr>
              <w:t>factors affecting particle collisions and rate of chemical reactions; role of catalysts in increasing reaction rate; energy profile diagrams</w:t>
            </w:r>
            <w:r w:rsidRPr="009C4EFD">
              <w:rPr>
                <w:rFonts w:ascii="Arial Narrow" w:hAnsi="Arial Narrow"/>
                <w:szCs w:val="20"/>
                <w:lang w:val="en-AU"/>
              </w:rPr>
              <w:t>)</w:t>
            </w:r>
          </w:p>
        </w:tc>
        <w:tc>
          <w:tcPr>
            <w:tcW w:w="5670" w:type="dxa"/>
            <w:vMerge w:val="restart"/>
          </w:tcPr>
          <w:p w14:paraId="391F977F" w14:textId="77777777" w:rsidR="00C23729" w:rsidRPr="00C22FC7" w:rsidRDefault="00C23729" w:rsidP="00653911">
            <w:pPr>
              <w:pStyle w:val="ListParagraph"/>
              <w:numPr>
                <w:ilvl w:val="0"/>
                <w:numId w:val="6"/>
              </w:numPr>
              <w:spacing w:before="120" w:after="160" w:line="256" w:lineRule="auto"/>
            </w:pPr>
            <w:r w:rsidRPr="00364BB0">
              <w:rPr>
                <w:rFonts w:ascii="Arial Narrow" w:hAnsi="Arial Narrow" w:cs="Arial"/>
                <w:i/>
                <w:iCs/>
                <w:sz w:val="20"/>
                <w:szCs w:val="20"/>
              </w:rPr>
              <w:t>Modelling</w:t>
            </w:r>
            <w:r w:rsidRPr="00364BB0">
              <w:rPr>
                <w:rFonts w:ascii="Arial Narrow" w:hAnsi="Arial Narrow" w:cs="Arial"/>
                <w:sz w:val="20"/>
                <w:szCs w:val="20"/>
              </w:rPr>
              <w:t>: Create an animation or develop an analogy to illustrate collision theory</w:t>
            </w:r>
          </w:p>
          <w:p w14:paraId="0C03B38A" w14:textId="77777777" w:rsidR="00C23729" w:rsidRPr="00C22FC7" w:rsidRDefault="00C23729" w:rsidP="00C23729">
            <w:pPr>
              <w:pStyle w:val="ListParagraph"/>
              <w:numPr>
                <w:ilvl w:val="0"/>
                <w:numId w:val="6"/>
              </w:numPr>
              <w:spacing w:after="160" w:line="256" w:lineRule="auto"/>
            </w:pPr>
            <w:r>
              <w:rPr>
                <w:rFonts w:ascii="Arial Narrow" w:hAnsi="Arial Narrow" w:cs="Arial"/>
                <w:i/>
                <w:iCs/>
                <w:sz w:val="20"/>
                <w:szCs w:val="20"/>
              </w:rPr>
              <w:t>Experiment</w:t>
            </w:r>
            <w:r w:rsidRPr="00C22FC7">
              <w:t>:</w:t>
            </w:r>
            <w:r>
              <w:t xml:space="preserve"> </w:t>
            </w:r>
            <w:r w:rsidRPr="00C22FC7">
              <w:rPr>
                <w:rFonts w:ascii="Arial Narrow" w:hAnsi="Arial Narrow" w:cs="Arial"/>
                <w:sz w:val="20"/>
                <w:szCs w:val="20"/>
              </w:rPr>
              <w:t>Compare the rate of reaction between </w:t>
            </w:r>
            <w:hyperlink r:id="rId12" w:tgtFrame="_blank" w:tooltip="https://edu.rsc.org/experiments/catalysis-of-the-reaction-between-zinc-and-sulfuric-acid/1713.article | You are going to a website which is not maintained or funded by the State of Victoria. Follow the link to continue." w:history="1">
              <w:r w:rsidRPr="00C22FC7">
                <w:rPr>
                  <w:rFonts w:ascii="Arial Narrow" w:hAnsi="Arial Narrow"/>
                  <w:sz w:val="20"/>
                  <w:szCs w:val="20"/>
                </w:rPr>
                <w:t>zinc granules and sulfuric acid</w:t>
              </w:r>
            </w:hyperlink>
            <w:r w:rsidRPr="00C22FC7">
              <w:rPr>
                <w:rFonts w:ascii="Arial Narrow" w:hAnsi="Arial Narrow" w:cs="Arial"/>
                <w:sz w:val="20"/>
                <w:szCs w:val="20"/>
              </w:rPr>
              <w:t>, with and without copper as a catalyst, by measuring the rate of production of hydrogen gas bubbles</w:t>
            </w:r>
          </w:p>
          <w:p w14:paraId="050B64CB" w14:textId="77777777" w:rsidR="00C23729" w:rsidRPr="00C22FC7" w:rsidRDefault="00C23729" w:rsidP="00C23729">
            <w:pPr>
              <w:pStyle w:val="ListParagraph"/>
              <w:numPr>
                <w:ilvl w:val="0"/>
                <w:numId w:val="6"/>
              </w:numPr>
              <w:spacing w:after="160" w:line="256" w:lineRule="auto"/>
            </w:pPr>
            <w:r>
              <w:rPr>
                <w:rFonts w:ascii="Arial Narrow" w:hAnsi="Arial Narrow" w:cs="Arial"/>
                <w:i/>
                <w:iCs/>
                <w:sz w:val="20"/>
                <w:szCs w:val="20"/>
              </w:rPr>
              <w:t>Experiment:</w:t>
            </w:r>
            <w:r>
              <w:t xml:space="preserve"> </w:t>
            </w:r>
            <w:r w:rsidRPr="00C22FC7">
              <w:rPr>
                <w:rFonts w:ascii="Arial Narrow" w:hAnsi="Arial Narrow" w:cs="Arial"/>
                <w:sz w:val="20"/>
                <w:szCs w:val="20"/>
              </w:rPr>
              <w:t>Compare the use of a data logger and a thermometer to measure and record temperature changes over time for an exothermic and an endothermic chemical reaction</w:t>
            </w:r>
            <w:r>
              <w:rPr>
                <w:rFonts w:ascii="Arial Narrow" w:hAnsi="Arial Narrow" w:cs="Arial"/>
                <w:sz w:val="20"/>
                <w:szCs w:val="20"/>
              </w:rPr>
              <w:t xml:space="preserve">; </w:t>
            </w:r>
            <w:r w:rsidRPr="00C22FC7">
              <w:rPr>
                <w:rFonts w:ascii="Arial Narrow" w:hAnsi="Arial Narrow" w:cs="Arial"/>
                <w:sz w:val="20"/>
                <w:szCs w:val="20"/>
              </w:rPr>
              <w:t>discuss how accuracy, precision, repeatability, reproducibility and validity are affected when a data logger, rather than a thermometer, is used</w:t>
            </w:r>
          </w:p>
          <w:p w14:paraId="212660F1" w14:textId="77777777" w:rsidR="00C23729" w:rsidRPr="00C22FC7" w:rsidRDefault="00C23729" w:rsidP="00C23729">
            <w:pPr>
              <w:pStyle w:val="ListParagraph"/>
              <w:numPr>
                <w:ilvl w:val="0"/>
                <w:numId w:val="6"/>
              </w:numPr>
              <w:spacing w:after="160" w:line="256" w:lineRule="auto"/>
            </w:pPr>
            <w:r>
              <w:rPr>
                <w:rFonts w:ascii="Arial Narrow" w:hAnsi="Arial Narrow" w:cs="Arial"/>
                <w:i/>
                <w:iCs/>
                <w:sz w:val="20"/>
                <w:szCs w:val="20"/>
              </w:rPr>
              <w:lastRenderedPageBreak/>
              <w:t>Experiment:</w:t>
            </w:r>
            <w:r>
              <w:t xml:space="preserve"> </w:t>
            </w:r>
            <w:r w:rsidRPr="00C22FC7">
              <w:rPr>
                <w:rFonts w:ascii="Arial Narrow" w:hAnsi="Arial Narrow" w:cs="Arial"/>
                <w:sz w:val="20"/>
                <w:szCs w:val="20"/>
              </w:rPr>
              <w:t>Conduct a laboratory investigation on the effect of temperature, solution concentration and surface area on the rate of reaction; predict outcomes of investigations based on kinetic molecular theory; calculate reaction rates</w:t>
            </w:r>
          </w:p>
          <w:p w14:paraId="5861C2EF" w14:textId="77777777" w:rsidR="00C23729" w:rsidRDefault="00C23729" w:rsidP="00C23729">
            <w:pPr>
              <w:pStyle w:val="ListParagraph"/>
              <w:numPr>
                <w:ilvl w:val="0"/>
                <w:numId w:val="6"/>
              </w:numPr>
              <w:spacing w:after="160" w:line="256" w:lineRule="auto"/>
            </w:pPr>
            <w:r>
              <w:rPr>
                <w:rFonts w:ascii="Arial Narrow" w:hAnsi="Arial Narrow" w:cs="Arial"/>
                <w:i/>
                <w:iCs/>
                <w:sz w:val="20"/>
                <w:szCs w:val="20"/>
              </w:rPr>
              <w:t>Experiment:</w:t>
            </w:r>
            <w:r>
              <w:t xml:space="preserve"> </w:t>
            </w:r>
            <w:r w:rsidRPr="00C22FC7">
              <w:rPr>
                <w:rFonts w:ascii="Arial Narrow" w:hAnsi="Arial Narrow" w:cs="Arial"/>
                <w:sz w:val="20"/>
                <w:szCs w:val="20"/>
              </w:rPr>
              <w:t>Investigate quantitatively the </w:t>
            </w:r>
            <w:hyperlink r:id="rId13" w:tgtFrame="_blank" w:tooltip="https://www.beyondbenign.org/bbdocs/curriculum/high-school/Catalysts_and_Oxygen.docx | You are going to a website which is not maintained or funded by the State of Victoria. Follow the link to continue." w:history="1">
              <w:r w:rsidRPr="00C22FC7">
                <w:rPr>
                  <w:rFonts w:ascii="Arial Narrow" w:hAnsi="Arial Narrow"/>
                  <w:sz w:val="20"/>
                  <w:szCs w:val="20"/>
                </w:rPr>
                <w:t>effect of a catalyst</w:t>
              </w:r>
            </w:hyperlink>
            <w:r w:rsidRPr="00C22FC7">
              <w:rPr>
                <w:rFonts w:ascii="Arial Narrow" w:hAnsi="Arial Narrow" w:cs="Arial"/>
                <w:sz w:val="20"/>
                <w:szCs w:val="20"/>
              </w:rPr>
              <w:t> on the rate of a chemical reaction</w:t>
            </w:r>
          </w:p>
        </w:tc>
        <w:tc>
          <w:tcPr>
            <w:tcW w:w="5671" w:type="dxa"/>
            <w:vMerge w:val="restart"/>
          </w:tcPr>
          <w:p w14:paraId="39802C4F" w14:textId="77777777" w:rsidR="00C23729" w:rsidRDefault="00C23729" w:rsidP="00653911">
            <w:pPr>
              <w:numPr>
                <w:ilvl w:val="0"/>
                <w:numId w:val="6"/>
              </w:numPr>
              <w:suppressAutoHyphens/>
              <w:autoSpaceDE w:val="0"/>
              <w:autoSpaceDN w:val="0"/>
              <w:adjustRightInd w:val="0"/>
              <w:spacing w:before="12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lastRenderedPageBreak/>
              <w:t>identify, research and construct aims and questions for investigation</w:t>
            </w:r>
          </w:p>
          <w:p w14:paraId="0530923E" w14:textId="77777777" w:rsidR="00C23729" w:rsidRPr="005416FA"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identify independent, dependent and controlled variables in experiments</w:t>
            </w:r>
          </w:p>
          <w:p w14:paraId="33670933" w14:textId="77777777" w:rsidR="00C23729"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design and conduct investigations</w:t>
            </w:r>
          </w:p>
          <w:p w14:paraId="12D8B79B" w14:textId="77777777" w:rsidR="00C23729"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determine appropriate investigation methodology</w:t>
            </w:r>
          </w:p>
          <w:p w14:paraId="1F087320" w14:textId="77777777" w:rsidR="00C23729" w:rsidRPr="00EC36CA" w:rsidRDefault="00C23729" w:rsidP="00C23729">
            <w:pPr>
              <w:widowControl w:val="0"/>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eastAsia="en-AU"/>
              </w:rPr>
            </w:pPr>
            <w:r w:rsidRPr="00EC36CA">
              <w:rPr>
                <w:rFonts w:ascii="Arial Narrow" w:hAnsi="Arial Narrow" w:cstheme="minorHAnsi"/>
                <w:sz w:val="20"/>
                <w:szCs w:val="20"/>
                <w:lang w:val="en-AU"/>
              </w:rPr>
              <w:t>systematically generate and record primary data</w:t>
            </w:r>
          </w:p>
          <w:p w14:paraId="223566D9" w14:textId="77777777" w:rsidR="00C23729"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organise and present data in useful and meaningful ways, including tables, line graphs</w:t>
            </w:r>
          </w:p>
          <w:p w14:paraId="75B74C99" w14:textId="77777777" w:rsidR="00C23729"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process quantitative data using appropriate mathematical relationships and units</w:t>
            </w:r>
          </w:p>
          <w:p w14:paraId="14028B83" w14:textId="77777777" w:rsidR="00C23729" w:rsidRPr="005416FA"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plot graphs involving two variables that show linear and non-linear relationships</w:t>
            </w:r>
          </w:p>
          <w:p w14:paraId="40AED2DE" w14:textId="77777777" w:rsidR="00C23729"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lastRenderedPageBreak/>
              <w:t>identify and analyse experimental data qualitatively, hand</w:t>
            </w:r>
            <w:r>
              <w:rPr>
                <w:rFonts w:ascii="Arial Narrow" w:eastAsiaTheme="minorEastAsia" w:hAnsi="Arial Narrow" w:cstheme="minorHAnsi"/>
                <w:sz w:val="20"/>
                <w:szCs w:val="20"/>
                <w:lang w:val="en-AU"/>
              </w:rPr>
              <w:t>l</w:t>
            </w:r>
            <w:r w:rsidRPr="005416FA">
              <w:rPr>
                <w:rFonts w:ascii="Arial Narrow" w:eastAsiaTheme="minorEastAsia" w:hAnsi="Arial Narrow" w:cstheme="minorHAnsi"/>
                <w:sz w:val="20"/>
                <w:szCs w:val="20"/>
                <w:lang w:val="en-AU"/>
              </w:rPr>
              <w:t>ing</w:t>
            </w:r>
            <w:r>
              <w:rPr>
                <w:rFonts w:ascii="Arial Narrow" w:eastAsiaTheme="minorEastAsia" w:hAnsi="Arial Narrow" w:cstheme="minorHAnsi"/>
                <w:sz w:val="20"/>
                <w:szCs w:val="20"/>
                <w:lang w:val="en-AU"/>
              </w:rPr>
              <w:t>,</w:t>
            </w:r>
            <w:r w:rsidRPr="005416FA">
              <w:rPr>
                <w:rFonts w:ascii="Arial Narrow" w:eastAsiaTheme="minorEastAsia" w:hAnsi="Arial Narrow" w:cstheme="minorHAnsi"/>
                <w:sz w:val="20"/>
                <w:szCs w:val="20"/>
                <w:lang w:val="en-AU"/>
              </w:rPr>
              <w:t xml:space="preserve"> where appropriate</w:t>
            </w:r>
            <w:r>
              <w:rPr>
                <w:rFonts w:ascii="Arial Narrow" w:eastAsiaTheme="minorEastAsia" w:hAnsi="Arial Narrow" w:cstheme="minorHAnsi"/>
                <w:sz w:val="20"/>
                <w:szCs w:val="20"/>
                <w:lang w:val="en-AU"/>
              </w:rPr>
              <w:t>,</w:t>
            </w:r>
            <w:r w:rsidRPr="005416FA">
              <w:rPr>
                <w:rFonts w:ascii="Arial Narrow" w:eastAsiaTheme="minorEastAsia" w:hAnsi="Arial Narrow" w:cstheme="minorHAnsi"/>
                <w:sz w:val="20"/>
                <w:szCs w:val="20"/>
                <w:lang w:val="en-AU"/>
              </w:rPr>
              <w:t xml:space="preserve"> concepts of: accuracy, precision, repeatability, reproducibility, resolution, and validity of measurements; and errors (random and systematic)</w:t>
            </w:r>
          </w:p>
          <w:p w14:paraId="0DDC63EC" w14:textId="77777777" w:rsidR="00C23729" w:rsidRPr="005416FA"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 xml:space="preserve">identify outliers, and contradictory, provisional or incomplete data </w:t>
            </w:r>
          </w:p>
          <w:p w14:paraId="5AF1FCF8" w14:textId="77777777" w:rsidR="00C23729" w:rsidRPr="005416FA"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repeat experiments to</w:t>
            </w:r>
            <w:r w:rsidRPr="005416FA">
              <w:rPr>
                <w:rFonts w:ascii="Arial Narrow" w:hAnsi="Arial Narrow"/>
                <w:color w:val="000000" w:themeColor="text1"/>
                <w:sz w:val="20"/>
                <w:szCs w:val="20"/>
                <w:lang w:val="en-AU"/>
              </w:rPr>
              <w:t xml:space="preserve"> evaluate the precision of data</w:t>
            </w:r>
          </w:p>
          <w:p w14:paraId="7EF4D1AB" w14:textId="12517C43" w:rsidR="00C23729" w:rsidRDefault="00C23729" w:rsidP="00653911">
            <w:pPr>
              <w:numPr>
                <w:ilvl w:val="0"/>
                <w:numId w:val="6"/>
              </w:numPr>
              <w:suppressAutoHyphens/>
              <w:autoSpaceDE w:val="0"/>
              <w:autoSpaceDN w:val="0"/>
              <w:adjustRightInd w:val="0"/>
              <w:spacing w:after="120"/>
              <w:textAlignment w:val="center"/>
              <w:rPr>
                <w:lang w:val="en-AU"/>
              </w:rPr>
            </w:pPr>
            <w:r w:rsidRPr="005416FA">
              <w:rPr>
                <w:rFonts w:ascii="Arial Narrow" w:eastAsiaTheme="minorEastAsia" w:hAnsi="Arial Narrow" w:cstheme="minorHAnsi"/>
                <w:sz w:val="20"/>
                <w:szCs w:val="20"/>
                <w:lang w:val="en-AU"/>
              </w:rPr>
              <w:t>evaluate investigation methods and suggest ways to improve precision, and to reduce the likelihood of errors</w:t>
            </w:r>
          </w:p>
        </w:tc>
        <w:tc>
          <w:tcPr>
            <w:tcW w:w="4963" w:type="dxa"/>
          </w:tcPr>
          <w:p w14:paraId="111C963E" w14:textId="77777777" w:rsidR="00C23729" w:rsidRDefault="00C23729" w:rsidP="00653911">
            <w:pPr>
              <w:pStyle w:val="VCAAbody"/>
              <w:rPr>
                <w:color w:val="auto"/>
                <w:lang w:val="en-AU"/>
              </w:rPr>
            </w:pPr>
          </w:p>
        </w:tc>
      </w:tr>
      <w:tr w:rsidR="00C23729" w14:paraId="6066F06A" w14:textId="77777777" w:rsidTr="00C23729">
        <w:tc>
          <w:tcPr>
            <w:tcW w:w="846" w:type="dxa"/>
          </w:tcPr>
          <w:p w14:paraId="2C43C2C6" w14:textId="77777777" w:rsidR="00C23729" w:rsidRPr="00B51313" w:rsidRDefault="00C23729" w:rsidP="00653911">
            <w:pPr>
              <w:pStyle w:val="VCAAbody"/>
              <w:rPr>
                <w:rFonts w:ascii="Arial Narrow" w:hAnsi="Arial Narrow"/>
                <w:b/>
                <w:bCs/>
                <w:color w:val="auto"/>
                <w:szCs w:val="20"/>
                <w:lang w:val="en-AU"/>
              </w:rPr>
            </w:pPr>
            <w:r>
              <w:rPr>
                <w:rFonts w:ascii="Arial Narrow" w:hAnsi="Arial Narrow"/>
                <w:b/>
                <w:bCs/>
                <w:color w:val="auto"/>
                <w:szCs w:val="20"/>
                <w:lang w:val="en-AU"/>
              </w:rPr>
              <w:t>11</w:t>
            </w:r>
          </w:p>
        </w:tc>
        <w:tc>
          <w:tcPr>
            <w:tcW w:w="1984" w:type="dxa"/>
            <w:vMerge/>
          </w:tcPr>
          <w:p w14:paraId="3E93F222" w14:textId="77777777" w:rsidR="00C23729" w:rsidRDefault="00C23729" w:rsidP="00C23729">
            <w:pPr>
              <w:pStyle w:val="VCAAbody"/>
              <w:spacing w:before="0" w:after="0"/>
              <w:rPr>
                <w:color w:val="auto"/>
                <w:lang w:val="en-AU"/>
              </w:rPr>
            </w:pPr>
          </w:p>
        </w:tc>
        <w:tc>
          <w:tcPr>
            <w:tcW w:w="2552" w:type="dxa"/>
            <w:vMerge/>
          </w:tcPr>
          <w:p w14:paraId="4CBCD1C6" w14:textId="77777777" w:rsidR="00C23729" w:rsidRDefault="00C23729" w:rsidP="00B77B7A">
            <w:pPr>
              <w:pStyle w:val="VCAAbody"/>
              <w:spacing w:before="0" w:after="0"/>
              <w:rPr>
                <w:color w:val="auto"/>
                <w:lang w:val="en-AU"/>
              </w:rPr>
            </w:pPr>
          </w:p>
        </w:tc>
        <w:tc>
          <w:tcPr>
            <w:tcW w:w="5670" w:type="dxa"/>
            <w:vMerge/>
          </w:tcPr>
          <w:p w14:paraId="02C88774" w14:textId="77777777" w:rsidR="00C23729" w:rsidRDefault="00C23729" w:rsidP="00B77B7A">
            <w:pPr>
              <w:pStyle w:val="VCAAbody"/>
              <w:spacing w:before="0" w:after="0"/>
              <w:rPr>
                <w:color w:val="auto"/>
                <w:lang w:val="en-AU"/>
              </w:rPr>
            </w:pPr>
          </w:p>
        </w:tc>
        <w:tc>
          <w:tcPr>
            <w:tcW w:w="5671" w:type="dxa"/>
            <w:vMerge/>
          </w:tcPr>
          <w:p w14:paraId="62011D8B" w14:textId="77777777" w:rsidR="00C23729" w:rsidRDefault="00C23729" w:rsidP="00B77B7A">
            <w:pPr>
              <w:pStyle w:val="VCAAbody"/>
              <w:spacing w:before="0" w:after="0"/>
              <w:rPr>
                <w:color w:val="auto"/>
                <w:lang w:val="en-AU"/>
              </w:rPr>
            </w:pPr>
          </w:p>
        </w:tc>
        <w:tc>
          <w:tcPr>
            <w:tcW w:w="4963" w:type="dxa"/>
          </w:tcPr>
          <w:p w14:paraId="5FD74460" w14:textId="77777777" w:rsidR="00C23729" w:rsidRDefault="00C23729" w:rsidP="00653911">
            <w:pPr>
              <w:pStyle w:val="VCAAbody"/>
              <w:rPr>
                <w:color w:val="auto"/>
                <w:lang w:val="en-AU"/>
              </w:rPr>
            </w:pPr>
          </w:p>
        </w:tc>
      </w:tr>
      <w:tr w:rsidR="00C23729" w14:paraId="65B2290E" w14:textId="77777777" w:rsidTr="00C23729">
        <w:tc>
          <w:tcPr>
            <w:tcW w:w="846" w:type="dxa"/>
          </w:tcPr>
          <w:p w14:paraId="6821EEAB" w14:textId="77777777" w:rsidR="00C23729" w:rsidRPr="00B51313" w:rsidRDefault="00C23729" w:rsidP="00653911">
            <w:pPr>
              <w:pStyle w:val="VCAAbody"/>
              <w:rPr>
                <w:rFonts w:ascii="Arial Narrow" w:hAnsi="Arial Narrow"/>
                <w:b/>
                <w:bCs/>
                <w:color w:val="auto"/>
                <w:szCs w:val="20"/>
                <w:lang w:val="en-AU"/>
              </w:rPr>
            </w:pPr>
            <w:r>
              <w:rPr>
                <w:rFonts w:ascii="Arial Narrow" w:hAnsi="Arial Narrow"/>
                <w:b/>
                <w:bCs/>
                <w:color w:val="auto"/>
                <w:szCs w:val="20"/>
                <w:lang w:val="en-AU"/>
              </w:rPr>
              <w:t>12</w:t>
            </w:r>
          </w:p>
        </w:tc>
        <w:tc>
          <w:tcPr>
            <w:tcW w:w="1984" w:type="dxa"/>
            <w:vMerge/>
          </w:tcPr>
          <w:p w14:paraId="78CDFFFE" w14:textId="77777777" w:rsidR="00C23729" w:rsidRDefault="00C23729" w:rsidP="00C23729">
            <w:pPr>
              <w:pStyle w:val="VCAAbody"/>
              <w:spacing w:before="0" w:after="0"/>
              <w:rPr>
                <w:color w:val="auto"/>
                <w:lang w:val="en-AU"/>
              </w:rPr>
            </w:pPr>
          </w:p>
        </w:tc>
        <w:tc>
          <w:tcPr>
            <w:tcW w:w="2552" w:type="dxa"/>
            <w:vMerge w:val="restart"/>
          </w:tcPr>
          <w:p w14:paraId="11E2A65E" w14:textId="77777777" w:rsidR="00C23729" w:rsidRDefault="00C23729" w:rsidP="00653911">
            <w:pPr>
              <w:pStyle w:val="VCAAbody"/>
              <w:spacing w:after="0"/>
              <w:rPr>
                <w:color w:val="auto"/>
                <w:lang w:val="en-AU"/>
              </w:rPr>
            </w:pPr>
            <w:r>
              <w:rPr>
                <w:rFonts w:ascii="Arial Narrow" w:hAnsi="Arial Narrow"/>
                <w:b/>
                <w:szCs w:val="20"/>
                <w:lang w:val="en-AU"/>
              </w:rPr>
              <w:t>Extent of chemical reactions</w:t>
            </w:r>
            <w:r w:rsidRPr="009C4EFD">
              <w:rPr>
                <w:rFonts w:ascii="Arial Narrow" w:hAnsi="Arial Narrow"/>
                <w:b/>
                <w:szCs w:val="20"/>
                <w:lang w:val="en-AU"/>
              </w:rPr>
              <w:t xml:space="preserve"> </w:t>
            </w:r>
            <w:r w:rsidRPr="009C4EFD">
              <w:rPr>
                <w:rFonts w:ascii="Arial Narrow" w:hAnsi="Arial Narrow"/>
                <w:szCs w:val="20"/>
                <w:lang w:val="en-AU"/>
              </w:rPr>
              <w:t>(</w:t>
            </w:r>
            <w:r>
              <w:rPr>
                <w:rFonts w:ascii="Arial Narrow" w:hAnsi="Arial Narrow"/>
                <w:szCs w:val="20"/>
                <w:lang w:val="en-AU"/>
              </w:rPr>
              <w:t>reversible and irreversible reactions; equilibrium; factors affecting changes in equilibrium position; Le Chatelier’s principle; reaction quotient; conflict between optimal rate and temperature; green chemistry principles)</w:t>
            </w:r>
          </w:p>
        </w:tc>
        <w:tc>
          <w:tcPr>
            <w:tcW w:w="5670" w:type="dxa"/>
            <w:vMerge w:val="restart"/>
          </w:tcPr>
          <w:p w14:paraId="3F1517A0" w14:textId="77777777" w:rsidR="00C23729" w:rsidRPr="006C0C5A" w:rsidRDefault="00C23729" w:rsidP="00653911">
            <w:pPr>
              <w:pStyle w:val="ListParagraph"/>
              <w:numPr>
                <w:ilvl w:val="0"/>
                <w:numId w:val="6"/>
              </w:numPr>
              <w:spacing w:before="120" w:after="160" w:line="256" w:lineRule="auto"/>
            </w:pPr>
            <w:r>
              <w:rPr>
                <w:rFonts w:ascii="Arial Narrow" w:hAnsi="Arial Narrow" w:cs="Arial"/>
                <w:i/>
                <w:iCs/>
                <w:sz w:val="20"/>
                <w:szCs w:val="20"/>
              </w:rPr>
              <w:t>Experiment:</w:t>
            </w:r>
            <w:r>
              <w:t xml:space="preserve"> </w:t>
            </w:r>
            <w:r w:rsidRPr="006C0C5A">
              <w:rPr>
                <w:rFonts w:ascii="Arial Narrow" w:hAnsi="Arial Narrow" w:cs="Arial"/>
                <w:sz w:val="20"/>
                <w:szCs w:val="20"/>
              </w:rPr>
              <w:t>Conduct a laboratory investigation related to the reversible nature of reactions</w:t>
            </w:r>
            <w:r>
              <w:rPr>
                <w:rFonts w:ascii="Arial Narrow" w:hAnsi="Arial Narrow" w:cs="Arial"/>
                <w:sz w:val="20"/>
                <w:szCs w:val="20"/>
              </w:rPr>
              <w:t xml:space="preserve"> using</w:t>
            </w:r>
            <w:r w:rsidRPr="006C0C5A">
              <w:rPr>
                <w:rFonts w:ascii="Arial Narrow" w:hAnsi="Arial Narrow" w:cs="Arial"/>
                <w:sz w:val="20"/>
                <w:szCs w:val="20"/>
              </w:rPr>
              <w:t xml:space="preserve"> the hydration and dehydration of copper(II) sulfate</w:t>
            </w:r>
          </w:p>
          <w:p w14:paraId="273826CC" w14:textId="77777777" w:rsidR="00C23729" w:rsidRPr="00A60B1B" w:rsidRDefault="00C23729" w:rsidP="00C23729">
            <w:pPr>
              <w:pStyle w:val="ListParagraph"/>
              <w:numPr>
                <w:ilvl w:val="0"/>
                <w:numId w:val="6"/>
              </w:numPr>
              <w:spacing w:after="160" w:line="256" w:lineRule="auto"/>
            </w:pPr>
            <w:r w:rsidRPr="006C0C5A">
              <w:rPr>
                <w:rFonts w:ascii="Arial Narrow" w:hAnsi="Arial Narrow" w:cs="Arial"/>
                <w:i/>
                <w:iCs/>
                <w:sz w:val="20"/>
                <w:szCs w:val="20"/>
              </w:rPr>
              <w:t>Video</w:t>
            </w:r>
            <w:r w:rsidRPr="006C0C5A">
              <w:rPr>
                <w:rFonts w:ascii="Arial Narrow" w:hAnsi="Arial Narrow" w:cs="Arial"/>
                <w:sz w:val="20"/>
                <w:szCs w:val="20"/>
              </w:rPr>
              <w:t>: View and discuss the high-speed video of the </w:t>
            </w:r>
            <w:hyperlink r:id="rId14" w:tgtFrame="_blank" w:tooltip="https://www.sciencephoto.com/media/627886/view | You are going to a website which is not maintained or funded by the State of Victoria. Follow the link to continue." w:history="1">
              <w:r w:rsidRPr="006C0C5A">
                <w:rPr>
                  <w:rFonts w:ascii="Arial Narrow" w:hAnsi="Arial Narrow"/>
                  <w:sz w:val="20"/>
                  <w:szCs w:val="20"/>
                </w:rPr>
                <w:t>effect of pressure change</w:t>
              </w:r>
            </w:hyperlink>
            <w:r w:rsidRPr="006C0C5A">
              <w:rPr>
                <w:rFonts w:ascii="Arial Narrow" w:hAnsi="Arial Narrow" w:cs="Arial"/>
                <w:sz w:val="20"/>
                <w:szCs w:val="20"/>
              </w:rPr>
              <w:t> on the NO</w:t>
            </w:r>
            <w:r w:rsidRPr="006C0C5A">
              <w:rPr>
                <w:rFonts w:ascii="Arial Narrow" w:hAnsi="Arial Narrow" w:cs="Arial"/>
                <w:sz w:val="20"/>
                <w:szCs w:val="20"/>
                <w:vertAlign w:val="subscript"/>
              </w:rPr>
              <w:t>2</w:t>
            </w:r>
            <w:r w:rsidRPr="006C0C5A">
              <w:rPr>
                <w:rFonts w:ascii="Arial Narrow" w:hAnsi="Arial Narrow" w:cs="Arial"/>
                <w:sz w:val="20"/>
                <w:szCs w:val="20"/>
              </w:rPr>
              <w:t> / N</w:t>
            </w:r>
            <w:r w:rsidRPr="006C0C5A">
              <w:rPr>
                <w:rFonts w:ascii="Arial Narrow" w:hAnsi="Arial Narrow" w:cs="Arial"/>
                <w:sz w:val="20"/>
                <w:szCs w:val="20"/>
                <w:vertAlign w:val="subscript"/>
              </w:rPr>
              <w:t>2</w:t>
            </w:r>
            <w:r w:rsidRPr="006C0C5A">
              <w:rPr>
                <w:rFonts w:ascii="Arial Narrow" w:hAnsi="Arial Narrow" w:cs="Arial"/>
                <w:sz w:val="20"/>
                <w:szCs w:val="20"/>
              </w:rPr>
              <w:t>O</w:t>
            </w:r>
            <w:r w:rsidRPr="006C0C5A">
              <w:rPr>
                <w:rFonts w:ascii="Arial Narrow" w:hAnsi="Arial Narrow" w:cs="Arial"/>
                <w:sz w:val="20"/>
                <w:szCs w:val="20"/>
                <w:vertAlign w:val="subscript"/>
              </w:rPr>
              <w:t>4</w:t>
            </w:r>
            <w:r w:rsidRPr="006C0C5A">
              <w:rPr>
                <w:rFonts w:ascii="Arial Narrow" w:hAnsi="Arial Narrow" w:cs="Arial"/>
                <w:sz w:val="20"/>
                <w:szCs w:val="20"/>
              </w:rPr>
              <w:t> equilibrium system</w:t>
            </w:r>
          </w:p>
          <w:p w14:paraId="30353980" w14:textId="77777777" w:rsidR="00C23729" w:rsidRPr="00A60B1B" w:rsidRDefault="00C23729" w:rsidP="00C23729">
            <w:pPr>
              <w:pStyle w:val="ListParagraph"/>
              <w:numPr>
                <w:ilvl w:val="0"/>
                <w:numId w:val="6"/>
              </w:numPr>
              <w:spacing w:after="160" w:line="256" w:lineRule="auto"/>
            </w:pPr>
            <w:r>
              <w:rPr>
                <w:rFonts w:ascii="Arial Narrow" w:hAnsi="Arial Narrow" w:cs="Arial"/>
                <w:i/>
                <w:iCs/>
                <w:sz w:val="20"/>
                <w:szCs w:val="20"/>
              </w:rPr>
              <w:t>Experiment:</w:t>
            </w:r>
            <w:r>
              <w:t xml:space="preserve"> </w:t>
            </w:r>
            <w:r w:rsidRPr="00A60B1B">
              <w:rPr>
                <w:rFonts w:ascii="Arial Narrow" w:hAnsi="Arial Narrow"/>
                <w:sz w:val="20"/>
                <w:szCs w:val="20"/>
              </w:rPr>
              <w:t>Conduct a laboratory investigation of the effect of changing temperature, changing concentration, and adding chemical species (AgNO</w:t>
            </w:r>
            <w:r w:rsidRPr="00A60B1B">
              <w:rPr>
                <w:rFonts w:ascii="Arial Narrow" w:hAnsi="Arial Narrow"/>
                <w:sz w:val="20"/>
                <w:szCs w:val="20"/>
                <w:vertAlign w:val="subscript"/>
              </w:rPr>
              <w:t>3</w:t>
            </w:r>
            <w:r w:rsidRPr="00A60B1B">
              <w:rPr>
                <w:rFonts w:ascii="Arial Narrow" w:hAnsi="Arial Narrow"/>
                <w:sz w:val="20"/>
                <w:szCs w:val="20"/>
              </w:rPr>
              <w:t>) to the homogenous equilibrium Co(H</w:t>
            </w:r>
            <w:r w:rsidRPr="00A60B1B">
              <w:rPr>
                <w:rFonts w:ascii="Arial Narrow" w:hAnsi="Arial Narrow"/>
                <w:sz w:val="20"/>
                <w:szCs w:val="20"/>
                <w:vertAlign w:val="subscript"/>
              </w:rPr>
              <w:t>2</w:t>
            </w:r>
            <w:r w:rsidRPr="00A60B1B">
              <w:rPr>
                <w:rFonts w:ascii="Arial Narrow" w:hAnsi="Arial Narrow"/>
                <w:sz w:val="20"/>
                <w:szCs w:val="20"/>
              </w:rPr>
              <w:t>O)</w:t>
            </w:r>
            <w:r w:rsidRPr="00A60B1B">
              <w:rPr>
                <w:rFonts w:ascii="Arial Narrow" w:hAnsi="Arial Narrow"/>
                <w:sz w:val="20"/>
                <w:szCs w:val="20"/>
                <w:vertAlign w:val="subscript"/>
              </w:rPr>
              <w:t>6</w:t>
            </w:r>
            <w:r w:rsidRPr="00A60B1B">
              <w:rPr>
                <w:rFonts w:ascii="Arial Narrow" w:hAnsi="Arial Narrow"/>
                <w:sz w:val="20"/>
                <w:szCs w:val="20"/>
                <w:vertAlign w:val="superscript"/>
              </w:rPr>
              <w:t>2+</w:t>
            </w:r>
            <w:r w:rsidRPr="00A60B1B">
              <w:rPr>
                <w:rFonts w:ascii="Arial Narrow" w:hAnsi="Arial Narrow"/>
                <w:sz w:val="20"/>
                <w:szCs w:val="20"/>
              </w:rPr>
              <w:t> + 4Cl</w:t>
            </w:r>
            <w:r w:rsidRPr="00A60B1B">
              <w:rPr>
                <w:rFonts w:ascii="Arial Narrow" w:hAnsi="Arial Narrow"/>
                <w:sz w:val="20"/>
                <w:szCs w:val="20"/>
                <w:vertAlign w:val="superscript"/>
              </w:rPr>
              <w:t>-</w:t>
            </w:r>
            <w:r w:rsidRPr="00A60B1B">
              <w:rPr>
                <w:rFonts w:ascii="Arial Narrow" w:hAnsi="Arial Narrow"/>
                <w:sz w:val="20"/>
                <w:szCs w:val="20"/>
              </w:rPr>
              <w:t> → CoCl</w:t>
            </w:r>
            <w:r w:rsidRPr="00A60B1B">
              <w:rPr>
                <w:rFonts w:ascii="Arial Narrow" w:hAnsi="Arial Narrow"/>
                <w:sz w:val="20"/>
                <w:szCs w:val="20"/>
                <w:vertAlign w:val="subscript"/>
              </w:rPr>
              <w:t>4</w:t>
            </w:r>
            <w:r w:rsidRPr="00A60B1B">
              <w:rPr>
                <w:rFonts w:ascii="Arial Narrow" w:hAnsi="Arial Narrow"/>
                <w:sz w:val="20"/>
                <w:szCs w:val="20"/>
                <w:vertAlign w:val="superscript"/>
              </w:rPr>
              <w:t>2-</w:t>
            </w:r>
            <w:r w:rsidRPr="00A60B1B">
              <w:rPr>
                <w:rFonts w:ascii="Arial Narrow" w:hAnsi="Arial Narrow"/>
                <w:sz w:val="20"/>
                <w:szCs w:val="20"/>
              </w:rPr>
              <w:t> + 6H</w:t>
            </w:r>
            <w:r w:rsidRPr="00A60B1B">
              <w:rPr>
                <w:rFonts w:ascii="Arial Narrow" w:hAnsi="Arial Narrow"/>
                <w:sz w:val="20"/>
                <w:szCs w:val="20"/>
                <w:vertAlign w:val="subscript"/>
              </w:rPr>
              <w:t>2</w:t>
            </w:r>
            <w:r w:rsidRPr="00A60B1B">
              <w:rPr>
                <w:rFonts w:ascii="Arial Narrow" w:hAnsi="Arial Narrow"/>
                <w:sz w:val="20"/>
                <w:szCs w:val="20"/>
              </w:rPr>
              <w:t>O</w:t>
            </w:r>
          </w:p>
          <w:p w14:paraId="04EBB1BB" w14:textId="77777777" w:rsidR="00C23729" w:rsidRPr="00556E20" w:rsidRDefault="00C23729" w:rsidP="00C23729">
            <w:pPr>
              <w:pStyle w:val="ListParagraph"/>
              <w:numPr>
                <w:ilvl w:val="0"/>
                <w:numId w:val="6"/>
              </w:numPr>
              <w:spacing w:after="160" w:line="256" w:lineRule="auto"/>
            </w:pPr>
            <w:r w:rsidRPr="00556E20">
              <w:rPr>
                <w:rFonts w:ascii="Arial Narrow" w:hAnsi="Arial Narrow" w:cs="Arial"/>
                <w:i/>
                <w:iCs/>
                <w:sz w:val="20"/>
                <w:szCs w:val="20"/>
              </w:rPr>
              <w:t>Simulation</w:t>
            </w:r>
            <w:r w:rsidRPr="00556E20">
              <w:rPr>
                <w:rFonts w:ascii="Arial Narrow" w:hAnsi="Arial Narrow" w:cs="Arial"/>
                <w:sz w:val="20"/>
                <w:szCs w:val="20"/>
              </w:rPr>
              <w:t>:</w:t>
            </w:r>
            <w:r w:rsidRPr="00556E20">
              <w:rPr>
                <w:rFonts w:ascii="Arial" w:hAnsi="Arial" w:cs="Arial"/>
                <w:color w:val="212121"/>
                <w:shd w:val="clear" w:color="auto" w:fill="FFFFFF"/>
              </w:rPr>
              <w:t xml:space="preserve"> </w:t>
            </w:r>
            <w:r w:rsidRPr="00556E20">
              <w:rPr>
                <w:rFonts w:ascii="Arial Narrow" w:hAnsi="Arial Narrow"/>
                <w:sz w:val="20"/>
                <w:szCs w:val="20"/>
              </w:rPr>
              <w:t>Use a spreadsheet to manipulate data to illustrate the constancy of K</w:t>
            </w:r>
            <w:r w:rsidRPr="00556E20">
              <w:rPr>
                <w:rFonts w:ascii="Arial Narrow" w:hAnsi="Arial Narrow"/>
                <w:sz w:val="20"/>
                <w:szCs w:val="20"/>
                <w:vertAlign w:val="subscript"/>
              </w:rPr>
              <w:t>c</w:t>
            </w:r>
            <w:r w:rsidRPr="00556E20">
              <w:rPr>
                <w:rFonts w:ascii="Arial Narrow" w:hAnsi="Arial Narrow"/>
                <w:sz w:val="20"/>
                <w:szCs w:val="20"/>
              </w:rPr>
              <w:t> at constant temperature; perform calculations</w:t>
            </w:r>
            <w:r>
              <w:rPr>
                <w:rFonts w:ascii="Arial" w:hAnsi="Arial" w:cs="Arial"/>
                <w:color w:val="212121"/>
                <w:shd w:val="clear" w:color="auto" w:fill="FFFFFF"/>
              </w:rPr>
              <w:t xml:space="preserve"> </w:t>
            </w:r>
            <w:r w:rsidRPr="00556E20">
              <w:rPr>
                <w:rFonts w:ascii="Arial Narrow" w:hAnsi="Arial Narrow"/>
                <w:sz w:val="20"/>
                <w:szCs w:val="20"/>
              </w:rPr>
              <w:t>based on the equilibrium law, reaction concentrations and K</w:t>
            </w:r>
            <w:r w:rsidRPr="00556E20">
              <w:rPr>
                <w:rFonts w:ascii="Arial Narrow" w:hAnsi="Arial Narrow"/>
                <w:sz w:val="20"/>
                <w:szCs w:val="20"/>
                <w:vertAlign w:val="subscript"/>
              </w:rPr>
              <w:t>c</w:t>
            </w:r>
          </w:p>
          <w:p w14:paraId="610DF852" w14:textId="77777777" w:rsidR="00C23729" w:rsidRPr="004A62E9" w:rsidRDefault="00C23729" w:rsidP="00C23729">
            <w:pPr>
              <w:pStyle w:val="ListParagraph"/>
              <w:numPr>
                <w:ilvl w:val="0"/>
                <w:numId w:val="6"/>
              </w:numPr>
              <w:spacing w:after="160" w:line="256" w:lineRule="auto"/>
              <w:rPr>
                <w:rFonts w:ascii="Arial Narrow" w:hAnsi="Arial Narrow"/>
                <w:sz w:val="20"/>
                <w:szCs w:val="20"/>
              </w:rPr>
            </w:pPr>
            <w:r w:rsidRPr="004A62E9">
              <w:rPr>
                <w:rFonts w:ascii="Arial Narrow" w:hAnsi="Arial Narrow" w:cs="Arial"/>
                <w:i/>
                <w:iCs/>
                <w:sz w:val="20"/>
                <w:szCs w:val="20"/>
              </w:rPr>
              <w:t>Classification and identification</w:t>
            </w:r>
            <w:r w:rsidRPr="004A62E9">
              <w:rPr>
                <w:rFonts w:ascii="Arial Narrow" w:hAnsi="Arial Narrow"/>
                <w:sz w:val="20"/>
                <w:szCs w:val="20"/>
              </w:rPr>
              <w:t>: In a variety of equilibrium reactions, use Le Chatelier’s principle to make predictions about changes (concentration, temperature, pressure) made to a system at equilibrium</w:t>
            </w:r>
          </w:p>
          <w:p w14:paraId="6FFC5421" w14:textId="77777777" w:rsidR="00C23729" w:rsidRPr="006C0C5A" w:rsidRDefault="00C23729" w:rsidP="00C23729">
            <w:pPr>
              <w:pStyle w:val="ListParagraph"/>
              <w:numPr>
                <w:ilvl w:val="0"/>
                <w:numId w:val="6"/>
              </w:numPr>
              <w:spacing w:after="160" w:line="256" w:lineRule="auto"/>
            </w:pPr>
            <w:r w:rsidRPr="00556E20">
              <w:rPr>
                <w:rFonts w:ascii="Arial Narrow" w:hAnsi="Arial Narrow" w:cs="Arial"/>
                <w:i/>
                <w:iCs/>
                <w:sz w:val="20"/>
                <w:szCs w:val="20"/>
              </w:rPr>
              <w:t>Case study</w:t>
            </w:r>
            <w:r w:rsidRPr="00556E20">
              <w:rPr>
                <w:rFonts w:ascii="Arial Narrow" w:hAnsi="Arial Narrow" w:cs="Arial"/>
                <w:sz w:val="20"/>
                <w:szCs w:val="20"/>
              </w:rPr>
              <w:t>:</w:t>
            </w:r>
            <w:r>
              <w:rPr>
                <w:rFonts w:ascii="Arial" w:hAnsi="Arial" w:cs="Arial"/>
                <w:color w:val="212121"/>
                <w:shd w:val="clear" w:color="auto" w:fill="FFFFFF"/>
              </w:rPr>
              <w:t xml:space="preserve"> </w:t>
            </w:r>
            <w:r w:rsidRPr="00556E20">
              <w:rPr>
                <w:rFonts w:ascii="Arial Narrow" w:hAnsi="Arial Narrow"/>
                <w:sz w:val="20"/>
                <w:szCs w:val="20"/>
              </w:rPr>
              <w:t>Use the ‘ammonia from hydrogen and nitrogen’ example to discuss the conflict between optimal rate and temperature considerations in producing equilibrium reaction product, considering the green chemistry aspects of catalysis and designing for energy efficiency</w:t>
            </w:r>
          </w:p>
        </w:tc>
        <w:tc>
          <w:tcPr>
            <w:tcW w:w="5671" w:type="dxa"/>
            <w:vMerge w:val="restart"/>
          </w:tcPr>
          <w:p w14:paraId="3E3456DF" w14:textId="77777777" w:rsidR="00C23729" w:rsidRDefault="00C23729" w:rsidP="00653911">
            <w:pPr>
              <w:numPr>
                <w:ilvl w:val="0"/>
                <w:numId w:val="6"/>
              </w:numPr>
              <w:suppressAutoHyphens/>
              <w:autoSpaceDE w:val="0"/>
              <w:autoSpaceDN w:val="0"/>
              <w:adjustRightInd w:val="0"/>
              <w:spacing w:before="12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identify, research and construct aims and questions for investigation</w:t>
            </w:r>
          </w:p>
          <w:p w14:paraId="78F57D9A" w14:textId="77777777" w:rsidR="00C23729" w:rsidRPr="005416FA"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identify independent, dependent and controlled variables in experiments</w:t>
            </w:r>
          </w:p>
          <w:p w14:paraId="7CE07FEB" w14:textId="77777777" w:rsidR="00C23729" w:rsidRPr="005416FA"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formulate hypotheses to focus investigations</w:t>
            </w:r>
          </w:p>
          <w:p w14:paraId="4B9847B1" w14:textId="77777777" w:rsidR="00C23729"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predict possible outcomes of investigations</w:t>
            </w:r>
          </w:p>
          <w:p w14:paraId="2C032BBE" w14:textId="77777777" w:rsidR="00C23729" w:rsidRPr="005416FA" w:rsidRDefault="00C23729" w:rsidP="00C23729">
            <w:pPr>
              <w:widowControl w:val="0"/>
              <w:numPr>
                <w:ilvl w:val="0"/>
                <w:numId w:val="6"/>
              </w:numPr>
              <w:autoSpaceDE w:val="0"/>
              <w:autoSpaceDN w:val="0"/>
              <w:adjustRightInd w:val="0"/>
              <w:rPr>
                <w:rFonts w:ascii="Arial Narrow" w:eastAsia="Times New Roman" w:hAnsi="Arial Narrow" w:cstheme="minorHAnsi"/>
                <w:sz w:val="20"/>
                <w:szCs w:val="20"/>
                <w:lang w:val="en-AU" w:eastAsia="en-AU"/>
              </w:rPr>
            </w:pPr>
            <w:r w:rsidRPr="005416FA">
              <w:rPr>
                <w:rFonts w:ascii="Arial Narrow" w:hAnsi="Arial Narrow" w:cstheme="minorHAnsi"/>
                <w:sz w:val="20"/>
                <w:szCs w:val="20"/>
                <w:lang w:val="en-AU"/>
              </w:rPr>
              <w:t>systematically generate and record primary data, and collate secondary data, appropriate to the investigation, including use of reputable online data sources</w:t>
            </w:r>
          </w:p>
          <w:p w14:paraId="10B1D4B8" w14:textId="77777777" w:rsidR="00C23729" w:rsidRPr="00250DF2"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imes New Roman" w:hAnsi="Arial Narrow" w:cstheme="minorHAnsi"/>
                <w:sz w:val="20"/>
                <w:szCs w:val="20"/>
                <w:lang w:val="en-AU" w:eastAsia="en-AU"/>
              </w:rPr>
              <w:t>record and summarise both qualitative and quantitative data</w:t>
            </w:r>
          </w:p>
          <w:p w14:paraId="113A4F45" w14:textId="77777777" w:rsidR="00C23729"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organise and present data in useful and meaningful ways, including tables, line graphs</w:t>
            </w:r>
          </w:p>
          <w:p w14:paraId="04FFB4EE" w14:textId="77777777" w:rsidR="00C23729"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process quantitative data using appropriate mathematical relationships and units</w:t>
            </w:r>
          </w:p>
          <w:p w14:paraId="60CCBE0A" w14:textId="77777777" w:rsidR="00C23729" w:rsidRPr="005416FA"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use appropriate numbers of significant figures in calculations</w:t>
            </w:r>
          </w:p>
          <w:p w14:paraId="29A36C96" w14:textId="77777777" w:rsidR="00C23729" w:rsidRPr="005416FA"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plot graphs involving two variables that show linear and non-linear relationships</w:t>
            </w:r>
          </w:p>
          <w:p w14:paraId="7D897FFE" w14:textId="77777777" w:rsidR="00C23729"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identify and explain when judg</w:t>
            </w:r>
            <w:r>
              <w:rPr>
                <w:rFonts w:ascii="Arial Narrow" w:eastAsiaTheme="minorEastAsia" w:hAnsi="Arial Narrow" w:cstheme="minorHAnsi"/>
                <w:sz w:val="20"/>
                <w:szCs w:val="20"/>
                <w:lang w:val="en-AU"/>
              </w:rPr>
              <w:t>e</w:t>
            </w:r>
            <w:r w:rsidRPr="005416FA">
              <w:rPr>
                <w:rFonts w:ascii="Arial Narrow" w:eastAsiaTheme="minorEastAsia" w:hAnsi="Arial Narrow" w:cstheme="minorHAnsi"/>
                <w:sz w:val="20"/>
                <w:szCs w:val="20"/>
                <w:lang w:val="en-AU"/>
              </w:rPr>
              <w:t>ments or decisions associated with chemistry-related issues may be based on sociocultural, economic, political, legal and/or ethical factors and not solely on scientific evidence</w:t>
            </w:r>
          </w:p>
          <w:p w14:paraId="1F003ABF" w14:textId="77777777" w:rsidR="00C23729" w:rsidRPr="00E51754" w:rsidRDefault="00C23729" w:rsidP="00653911">
            <w:pPr>
              <w:numPr>
                <w:ilvl w:val="0"/>
                <w:numId w:val="6"/>
              </w:numPr>
              <w:suppressAutoHyphens/>
              <w:autoSpaceDE w:val="0"/>
              <w:autoSpaceDN w:val="0"/>
              <w:adjustRightInd w:val="0"/>
              <w:spacing w:after="12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use appropriate chemical terminology, representations and conventions, including standard abbreviations, graphing conventions, algebraic equations, units of measurement and significant figures</w:t>
            </w:r>
          </w:p>
        </w:tc>
        <w:tc>
          <w:tcPr>
            <w:tcW w:w="4963" w:type="dxa"/>
          </w:tcPr>
          <w:p w14:paraId="66DA7472" w14:textId="77777777" w:rsidR="00C23729" w:rsidRDefault="00C23729" w:rsidP="00653911">
            <w:pPr>
              <w:pStyle w:val="VCAAbody"/>
              <w:rPr>
                <w:color w:val="auto"/>
                <w:lang w:val="en-AU"/>
              </w:rPr>
            </w:pPr>
          </w:p>
        </w:tc>
      </w:tr>
      <w:tr w:rsidR="00C23729" w14:paraId="01D1413C" w14:textId="77777777" w:rsidTr="00C23729">
        <w:tc>
          <w:tcPr>
            <w:tcW w:w="846" w:type="dxa"/>
          </w:tcPr>
          <w:p w14:paraId="7EDDF0A6" w14:textId="77777777" w:rsidR="00C23729" w:rsidRPr="00B51313" w:rsidRDefault="00C23729" w:rsidP="00653911">
            <w:pPr>
              <w:pStyle w:val="VCAAbody"/>
              <w:rPr>
                <w:rFonts w:ascii="Arial Narrow" w:hAnsi="Arial Narrow"/>
                <w:b/>
                <w:bCs/>
                <w:color w:val="auto"/>
                <w:szCs w:val="20"/>
                <w:lang w:val="en-AU"/>
              </w:rPr>
            </w:pPr>
            <w:r>
              <w:rPr>
                <w:rFonts w:ascii="Arial Narrow" w:hAnsi="Arial Narrow"/>
                <w:b/>
                <w:bCs/>
                <w:color w:val="auto"/>
                <w:szCs w:val="20"/>
                <w:lang w:val="en-AU"/>
              </w:rPr>
              <w:t>13</w:t>
            </w:r>
          </w:p>
        </w:tc>
        <w:tc>
          <w:tcPr>
            <w:tcW w:w="1984" w:type="dxa"/>
            <w:vMerge/>
          </w:tcPr>
          <w:p w14:paraId="23660618" w14:textId="77777777" w:rsidR="00C23729" w:rsidRDefault="00C23729" w:rsidP="00C23729">
            <w:pPr>
              <w:pStyle w:val="VCAAbody"/>
              <w:spacing w:before="0" w:after="0"/>
              <w:rPr>
                <w:color w:val="auto"/>
                <w:lang w:val="en-AU"/>
              </w:rPr>
            </w:pPr>
          </w:p>
        </w:tc>
        <w:tc>
          <w:tcPr>
            <w:tcW w:w="2552" w:type="dxa"/>
            <w:vMerge/>
          </w:tcPr>
          <w:p w14:paraId="1C048EE1" w14:textId="77777777" w:rsidR="00C23729" w:rsidRDefault="00C23729" w:rsidP="00B77B7A">
            <w:pPr>
              <w:pStyle w:val="VCAAbody"/>
              <w:spacing w:before="0" w:after="0"/>
              <w:rPr>
                <w:color w:val="auto"/>
                <w:lang w:val="en-AU"/>
              </w:rPr>
            </w:pPr>
          </w:p>
        </w:tc>
        <w:tc>
          <w:tcPr>
            <w:tcW w:w="5670" w:type="dxa"/>
            <w:vMerge/>
          </w:tcPr>
          <w:p w14:paraId="75E9FE24" w14:textId="77777777" w:rsidR="00C23729" w:rsidRDefault="00C23729" w:rsidP="00B77B7A">
            <w:pPr>
              <w:pStyle w:val="VCAAbody"/>
              <w:spacing w:before="0" w:after="0"/>
              <w:rPr>
                <w:color w:val="auto"/>
                <w:lang w:val="en-AU"/>
              </w:rPr>
            </w:pPr>
          </w:p>
        </w:tc>
        <w:tc>
          <w:tcPr>
            <w:tcW w:w="5671" w:type="dxa"/>
            <w:vMerge/>
          </w:tcPr>
          <w:p w14:paraId="2CC791F5" w14:textId="77777777" w:rsidR="00C23729" w:rsidRDefault="00C23729" w:rsidP="00B77B7A">
            <w:pPr>
              <w:pStyle w:val="VCAAbody"/>
              <w:spacing w:before="0" w:after="0"/>
              <w:rPr>
                <w:color w:val="auto"/>
                <w:lang w:val="en-AU"/>
              </w:rPr>
            </w:pPr>
          </w:p>
        </w:tc>
        <w:tc>
          <w:tcPr>
            <w:tcW w:w="4963" w:type="dxa"/>
          </w:tcPr>
          <w:p w14:paraId="7F37269D" w14:textId="77777777" w:rsidR="00C23729" w:rsidRDefault="00C23729" w:rsidP="00653911">
            <w:pPr>
              <w:pStyle w:val="VCAAbody"/>
              <w:rPr>
                <w:color w:val="auto"/>
                <w:lang w:val="en-AU"/>
              </w:rPr>
            </w:pPr>
          </w:p>
        </w:tc>
      </w:tr>
      <w:tr w:rsidR="00C23729" w14:paraId="7E201BB1" w14:textId="77777777" w:rsidTr="00C23729">
        <w:tc>
          <w:tcPr>
            <w:tcW w:w="846" w:type="dxa"/>
          </w:tcPr>
          <w:p w14:paraId="53C0595C" w14:textId="77777777" w:rsidR="00C23729" w:rsidRPr="00B51313" w:rsidRDefault="00C23729" w:rsidP="00653911">
            <w:pPr>
              <w:pStyle w:val="VCAAbody"/>
              <w:rPr>
                <w:rFonts w:ascii="Arial Narrow" w:hAnsi="Arial Narrow"/>
                <w:b/>
                <w:bCs/>
                <w:color w:val="auto"/>
                <w:szCs w:val="20"/>
                <w:lang w:val="en-AU"/>
              </w:rPr>
            </w:pPr>
            <w:r>
              <w:rPr>
                <w:rFonts w:ascii="Arial Narrow" w:hAnsi="Arial Narrow"/>
                <w:b/>
                <w:bCs/>
                <w:color w:val="auto"/>
                <w:szCs w:val="20"/>
                <w:lang w:val="en-AU"/>
              </w:rPr>
              <w:t>14</w:t>
            </w:r>
          </w:p>
        </w:tc>
        <w:tc>
          <w:tcPr>
            <w:tcW w:w="1984" w:type="dxa"/>
            <w:vMerge/>
          </w:tcPr>
          <w:p w14:paraId="153111F7" w14:textId="77777777" w:rsidR="00C23729" w:rsidRDefault="00C23729" w:rsidP="00C23729">
            <w:pPr>
              <w:pStyle w:val="VCAAbody"/>
              <w:spacing w:before="0" w:after="0"/>
              <w:rPr>
                <w:color w:val="auto"/>
                <w:lang w:val="en-AU"/>
              </w:rPr>
            </w:pPr>
          </w:p>
        </w:tc>
        <w:tc>
          <w:tcPr>
            <w:tcW w:w="2552" w:type="dxa"/>
            <w:vMerge/>
          </w:tcPr>
          <w:p w14:paraId="168AFEA9" w14:textId="77777777" w:rsidR="00C23729" w:rsidRDefault="00C23729" w:rsidP="00B77B7A">
            <w:pPr>
              <w:pStyle w:val="VCAAbody"/>
              <w:spacing w:before="0" w:after="0"/>
              <w:rPr>
                <w:color w:val="auto"/>
                <w:lang w:val="en-AU"/>
              </w:rPr>
            </w:pPr>
          </w:p>
        </w:tc>
        <w:tc>
          <w:tcPr>
            <w:tcW w:w="5670" w:type="dxa"/>
            <w:vMerge/>
          </w:tcPr>
          <w:p w14:paraId="6D584945" w14:textId="77777777" w:rsidR="00C23729" w:rsidRDefault="00C23729" w:rsidP="00B77B7A">
            <w:pPr>
              <w:pStyle w:val="VCAAbody"/>
              <w:spacing w:before="0" w:after="0"/>
              <w:rPr>
                <w:color w:val="auto"/>
                <w:lang w:val="en-AU"/>
              </w:rPr>
            </w:pPr>
          </w:p>
        </w:tc>
        <w:tc>
          <w:tcPr>
            <w:tcW w:w="5671" w:type="dxa"/>
            <w:vMerge/>
          </w:tcPr>
          <w:p w14:paraId="6EFFDEE4" w14:textId="77777777" w:rsidR="00C23729" w:rsidRDefault="00C23729" w:rsidP="00B77B7A">
            <w:pPr>
              <w:pStyle w:val="VCAAbody"/>
              <w:spacing w:before="0" w:after="0"/>
              <w:rPr>
                <w:color w:val="auto"/>
                <w:lang w:val="en-AU"/>
              </w:rPr>
            </w:pPr>
          </w:p>
        </w:tc>
        <w:tc>
          <w:tcPr>
            <w:tcW w:w="4963" w:type="dxa"/>
          </w:tcPr>
          <w:p w14:paraId="6916B05C" w14:textId="77777777" w:rsidR="00C23729" w:rsidRDefault="00C23729" w:rsidP="00653911">
            <w:pPr>
              <w:pStyle w:val="VCAAbody"/>
              <w:spacing w:after="0"/>
              <w:rPr>
                <w:rFonts w:ascii="Arial Narrow" w:hAnsi="Arial Narrow"/>
                <w:color w:val="auto"/>
                <w:szCs w:val="20"/>
              </w:rPr>
            </w:pPr>
            <w:r>
              <w:rPr>
                <w:rFonts w:ascii="Arial Narrow" w:hAnsi="Arial Narrow"/>
                <w:b/>
                <w:bCs/>
                <w:color w:val="auto"/>
                <w:szCs w:val="20"/>
              </w:rPr>
              <w:t xml:space="preserve">SAC task 2: Comparison and evaluation of chemical concepts, methodologies and methods, and findings from at least two practical activities </w:t>
            </w:r>
            <w:r w:rsidRPr="00097617">
              <w:rPr>
                <w:rFonts w:ascii="Arial Narrow" w:hAnsi="Arial Narrow"/>
                <w:color w:val="auto"/>
                <w:szCs w:val="20"/>
              </w:rPr>
              <w:t>(50 minutes):</w:t>
            </w:r>
          </w:p>
          <w:p w14:paraId="2678AA0A" w14:textId="77777777" w:rsidR="00C23729" w:rsidRDefault="00C23729" w:rsidP="00B77B7A">
            <w:pPr>
              <w:pStyle w:val="VCAAbody"/>
              <w:spacing w:before="0" w:after="0"/>
              <w:rPr>
                <w:color w:val="auto"/>
                <w:lang w:val="en-AU"/>
              </w:rPr>
            </w:pPr>
            <w:r>
              <w:rPr>
                <w:rFonts w:ascii="Arial Narrow" w:hAnsi="Arial Narrow"/>
                <w:color w:val="auto"/>
                <w:szCs w:val="20"/>
              </w:rPr>
              <w:t xml:space="preserve">Use the results from practical investigations related to rate and Le Chatelier’s principle to analyse and explain the conflict between rate and extent of reaction for equilibrium reactions, and the implications for the production </w:t>
            </w:r>
            <w:proofErr w:type="spellStart"/>
            <w:r>
              <w:rPr>
                <w:rFonts w:ascii="Arial Narrow" w:hAnsi="Arial Narrow"/>
                <w:color w:val="auto"/>
                <w:szCs w:val="20"/>
              </w:rPr>
              <w:t>fo</w:t>
            </w:r>
            <w:proofErr w:type="spellEnd"/>
            <w:r>
              <w:rPr>
                <w:rFonts w:ascii="Arial Narrow" w:hAnsi="Arial Narrow"/>
                <w:color w:val="auto"/>
                <w:szCs w:val="20"/>
              </w:rPr>
              <w:t xml:space="preserve"> useful materials for society.</w:t>
            </w:r>
          </w:p>
        </w:tc>
      </w:tr>
      <w:tr w:rsidR="00C23729" w14:paraId="77EC4936" w14:textId="77777777" w:rsidTr="00C23729">
        <w:tc>
          <w:tcPr>
            <w:tcW w:w="846" w:type="dxa"/>
          </w:tcPr>
          <w:p w14:paraId="30D3623E" w14:textId="77777777" w:rsidR="00C23729" w:rsidRPr="00B51313" w:rsidRDefault="00C23729" w:rsidP="00653911">
            <w:pPr>
              <w:pStyle w:val="VCAAbody"/>
              <w:rPr>
                <w:rFonts w:ascii="Arial Narrow" w:hAnsi="Arial Narrow"/>
                <w:b/>
                <w:bCs/>
                <w:color w:val="auto"/>
                <w:szCs w:val="20"/>
                <w:lang w:val="en-AU"/>
              </w:rPr>
            </w:pPr>
            <w:r>
              <w:rPr>
                <w:rFonts w:ascii="Arial Narrow" w:hAnsi="Arial Narrow"/>
                <w:b/>
                <w:bCs/>
                <w:color w:val="auto"/>
                <w:szCs w:val="20"/>
                <w:lang w:val="en-AU"/>
              </w:rPr>
              <w:t>15</w:t>
            </w:r>
          </w:p>
        </w:tc>
        <w:tc>
          <w:tcPr>
            <w:tcW w:w="1984" w:type="dxa"/>
            <w:vMerge/>
          </w:tcPr>
          <w:p w14:paraId="386CB1A0" w14:textId="77777777" w:rsidR="00C23729" w:rsidRDefault="00C23729" w:rsidP="00C23729">
            <w:pPr>
              <w:pStyle w:val="VCAAbody"/>
              <w:spacing w:before="0" w:after="0"/>
              <w:rPr>
                <w:color w:val="auto"/>
                <w:lang w:val="en-AU"/>
              </w:rPr>
            </w:pPr>
          </w:p>
        </w:tc>
        <w:tc>
          <w:tcPr>
            <w:tcW w:w="2552" w:type="dxa"/>
            <w:vMerge w:val="restart"/>
          </w:tcPr>
          <w:p w14:paraId="3CE71D71" w14:textId="77777777" w:rsidR="00C23729" w:rsidRDefault="00C23729" w:rsidP="00653911">
            <w:pPr>
              <w:pStyle w:val="VCAAbody"/>
              <w:spacing w:after="0"/>
              <w:rPr>
                <w:color w:val="auto"/>
                <w:lang w:val="en-AU"/>
              </w:rPr>
            </w:pPr>
            <w:r>
              <w:rPr>
                <w:rFonts w:ascii="Arial Narrow" w:hAnsi="Arial Narrow"/>
                <w:b/>
                <w:szCs w:val="20"/>
                <w:lang w:val="en-AU"/>
              </w:rPr>
              <w:t>Production of chemicals using electrolysis</w:t>
            </w:r>
            <w:r w:rsidRPr="009C4EFD">
              <w:rPr>
                <w:rFonts w:ascii="Arial Narrow" w:hAnsi="Arial Narrow"/>
                <w:b/>
                <w:szCs w:val="20"/>
                <w:lang w:val="en-AU"/>
              </w:rPr>
              <w:t xml:space="preserve"> </w:t>
            </w:r>
            <w:r w:rsidRPr="009C4EFD">
              <w:rPr>
                <w:rFonts w:ascii="Arial Narrow" w:hAnsi="Arial Narrow"/>
                <w:szCs w:val="20"/>
                <w:lang w:val="en-AU"/>
              </w:rPr>
              <w:t>(</w:t>
            </w:r>
            <w:r>
              <w:rPr>
                <w:rFonts w:ascii="Arial Narrow" w:hAnsi="Arial Narrow"/>
                <w:szCs w:val="20"/>
                <w:lang w:val="en-AU"/>
              </w:rPr>
              <w:t>electrochemical series; design features of electrolytic and secondary cells; production of ‘green’ hydrogen; Faraday’s Laws)</w:t>
            </w:r>
          </w:p>
        </w:tc>
        <w:tc>
          <w:tcPr>
            <w:tcW w:w="5670" w:type="dxa"/>
            <w:vMerge w:val="restart"/>
          </w:tcPr>
          <w:p w14:paraId="09615B7C" w14:textId="77777777" w:rsidR="00C23729" w:rsidRPr="00D6195D" w:rsidRDefault="00C23729" w:rsidP="00653911">
            <w:pPr>
              <w:pStyle w:val="ListParagraph"/>
              <w:numPr>
                <w:ilvl w:val="0"/>
                <w:numId w:val="6"/>
              </w:numPr>
              <w:spacing w:before="120" w:after="160" w:line="256" w:lineRule="auto"/>
              <w:rPr>
                <w:rFonts w:ascii="Arial Narrow" w:hAnsi="Arial Narrow"/>
                <w:sz w:val="20"/>
                <w:szCs w:val="20"/>
              </w:rPr>
            </w:pPr>
            <w:r w:rsidRPr="00D6195D">
              <w:rPr>
                <w:rFonts w:ascii="Arial Narrow" w:hAnsi="Arial Narrow"/>
                <w:i/>
                <w:iCs/>
                <w:sz w:val="20"/>
                <w:szCs w:val="20"/>
              </w:rPr>
              <w:t>Modelling</w:t>
            </w:r>
            <w:r w:rsidRPr="00D6195D">
              <w:rPr>
                <w:rFonts w:ascii="Arial Narrow" w:hAnsi="Arial Narrow"/>
                <w:sz w:val="20"/>
                <w:szCs w:val="20"/>
              </w:rPr>
              <w:t>: Create an animation of the processes occurring in a typical electrolytic cell, including at the particle level</w:t>
            </w:r>
          </w:p>
          <w:p w14:paraId="76FF58F1" w14:textId="77777777" w:rsidR="00C23729" w:rsidRPr="00D6195D" w:rsidRDefault="00C23729" w:rsidP="00C23729">
            <w:pPr>
              <w:pStyle w:val="ListParagraph"/>
              <w:numPr>
                <w:ilvl w:val="0"/>
                <w:numId w:val="6"/>
              </w:numPr>
              <w:spacing w:after="160" w:line="256" w:lineRule="auto"/>
              <w:rPr>
                <w:rFonts w:ascii="Arial Narrow" w:hAnsi="Arial Narrow"/>
                <w:sz w:val="20"/>
                <w:szCs w:val="20"/>
              </w:rPr>
            </w:pPr>
            <w:r w:rsidRPr="00D6195D">
              <w:rPr>
                <w:rFonts w:ascii="Arial Narrow" w:hAnsi="Arial Narrow"/>
                <w:i/>
                <w:iCs/>
                <w:sz w:val="20"/>
                <w:szCs w:val="20"/>
              </w:rPr>
              <w:t>Experiment</w:t>
            </w:r>
            <w:r w:rsidRPr="00D6195D">
              <w:rPr>
                <w:rFonts w:ascii="Arial Narrow" w:hAnsi="Arial Narrow"/>
                <w:sz w:val="20"/>
                <w:szCs w:val="20"/>
              </w:rPr>
              <w:t>: Predict and test the products of electrolysis of aqueous solutions</w:t>
            </w:r>
          </w:p>
          <w:p w14:paraId="3D041EE5" w14:textId="77777777" w:rsidR="00C23729" w:rsidRPr="00D6195D" w:rsidRDefault="00C23729" w:rsidP="00C23729">
            <w:pPr>
              <w:pStyle w:val="ListParagraph"/>
              <w:numPr>
                <w:ilvl w:val="0"/>
                <w:numId w:val="6"/>
              </w:numPr>
              <w:spacing w:after="160" w:line="256" w:lineRule="auto"/>
              <w:rPr>
                <w:rFonts w:ascii="Arial Narrow" w:hAnsi="Arial Narrow"/>
                <w:sz w:val="20"/>
                <w:szCs w:val="20"/>
              </w:rPr>
            </w:pPr>
            <w:r w:rsidRPr="00D6195D">
              <w:rPr>
                <w:rFonts w:ascii="Arial Narrow" w:hAnsi="Arial Narrow"/>
                <w:i/>
                <w:iCs/>
                <w:sz w:val="20"/>
                <w:szCs w:val="20"/>
              </w:rPr>
              <w:t>Experiment</w:t>
            </w:r>
            <w:r w:rsidRPr="00D6195D">
              <w:rPr>
                <w:rFonts w:ascii="Arial Narrow" w:hAnsi="Arial Narrow"/>
                <w:sz w:val="20"/>
                <w:szCs w:val="20"/>
              </w:rPr>
              <w:t>: Observe what happens during the </w:t>
            </w:r>
            <w:hyperlink r:id="rId15" w:tgtFrame="_blank" w:tooltip="https://edu.rsc.org/experiments/electrolysis-of-brine/735.article | You are going to a website which is not maintained or funded by the State of Victoria. Follow the link to continue." w:history="1">
              <w:r w:rsidRPr="00D6195D">
                <w:rPr>
                  <w:rFonts w:ascii="Arial Narrow" w:hAnsi="Arial Narrow"/>
                  <w:sz w:val="20"/>
                  <w:szCs w:val="20"/>
                </w:rPr>
                <w:t>electrolysis of brine</w:t>
              </w:r>
            </w:hyperlink>
            <w:r w:rsidRPr="00D6195D">
              <w:rPr>
                <w:rFonts w:ascii="Arial Narrow" w:hAnsi="Arial Narrow"/>
                <w:sz w:val="20"/>
                <w:szCs w:val="20"/>
              </w:rPr>
              <w:t> (sodium chloride solution), using universal indicator to help follow the reaction that takes place</w:t>
            </w:r>
          </w:p>
          <w:p w14:paraId="62220F15" w14:textId="77777777" w:rsidR="00C23729" w:rsidRPr="00D6195D" w:rsidRDefault="00C23729" w:rsidP="00C23729">
            <w:pPr>
              <w:pStyle w:val="ListParagraph"/>
              <w:numPr>
                <w:ilvl w:val="0"/>
                <w:numId w:val="6"/>
              </w:numPr>
              <w:spacing w:after="160" w:line="256" w:lineRule="auto"/>
              <w:rPr>
                <w:rFonts w:ascii="Arial Narrow" w:hAnsi="Arial Narrow"/>
                <w:sz w:val="20"/>
                <w:szCs w:val="20"/>
              </w:rPr>
            </w:pPr>
            <w:r w:rsidRPr="00D6195D">
              <w:rPr>
                <w:rFonts w:ascii="Arial Narrow" w:hAnsi="Arial Narrow"/>
                <w:i/>
                <w:iCs/>
                <w:sz w:val="20"/>
                <w:szCs w:val="20"/>
              </w:rPr>
              <w:t>Experiment</w:t>
            </w:r>
            <w:r w:rsidRPr="00D6195D">
              <w:rPr>
                <w:rFonts w:ascii="Arial Narrow" w:hAnsi="Arial Narrow"/>
                <w:sz w:val="20"/>
                <w:szCs w:val="20"/>
              </w:rPr>
              <w:t>: Construct a simple electrolytic cell to identify factors that determine the products of electrolysis</w:t>
            </w:r>
          </w:p>
          <w:p w14:paraId="4FA974F1" w14:textId="77777777" w:rsidR="00C23729" w:rsidRPr="00D6195D" w:rsidRDefault="00C23729" w:rsidP="00C23729">
            <w:pPr>
              <w:pStyle w:val="ListParagraph"/>
              <w:numPr>
                <w:ilvl w:val="0"/>
                <w:numId w:val="6"/>
              </w:numPr>
              <w:spacing w:after="160" w:line="256" w:lineRule="auto"/>
              <w:rPr>
                <w:rFonts w:ascii="Arial Narrow" w:hAnsi="Arial Narrow"/>
                <w:sz w:val="20"/>
                <w:szCs w:val="20"/>
              </w:rPr>
            </w:pPr>
            <w:r w:rsidRPr="00D6195D">
              <w:rPr>
                <w:rFonts w:ascii="Arial Narrow" w:hAnsi="Arial Narrow"/>
                <w:i/>
                <w:iCs/>
                <w:sz w:val="20"/>
                <w:szCs w:val="20"/>
              </w:rPr>
              <w:t>Modelling</w:t>
            </w:r>
            <w:r w:rsidRPr="00D6195D">
              <w:rPr>
                <w:rFonts w:ascii="Arial Narrow" w:hAnsi="Arial Narrow"/>
                <w:sz w:val="20"/>
                <w:szCs w:val="20"/>
              </w:rPr>
              <w:t>: Draw simplified diagrams to explain how a rechargeable battery works, including half and overall cell reactions</w:t>
            </w:r>
          </w:p>
          <w:p w14:paraId="32F81300" w14:textId="77777777" w:rsidR="00C23729" w:rsidRPr="00D6195D" w:rsidRDefault="00C23729" w:rsidP="00C23729">
            <w:pPr>
              <w:pStyle w:val="ListParagraph"/>
              <w:numPr>
                <w:ilvl w:val="0"/>
                <w:numId w:val="6"/>
              </w:numPr>
              <w:spacing w:after="160" w:line="256" w:lineRule="auto"/>
              <w:rPr>
                <w:rFonts w:ascii="Arial Narrow" w:hAnsi="Arial Narrow"/>
                <w:sz w:val="20"/>
                <w:szCs w:val="20"/>
              </w:rPr>
            </w:pPr>
            <w:r w:rsidRPr="00D6195D">
              <w:rPr>
                <w:rFonts w:ascii="Arial Narrow" w:hAnsi="Arial Narrow"/>
                <w:i/>
                <w:iCs/>
                <w:sz w:val="20"/>
                <w:szCs w:val="20"/>
              </w:rPr>
              <w:t>Data analysis</w:t>
            </w:r>
            <w:r w:rsidRPr="00D6195D">
              <w:rPr>
                <w:rFonts w:ascii="Arial Narrow" w:hAnsi="Arial Narrow"/>
                <w:sz w:val="20"/>
                <w:szCs w:val="20"/>
              </w:rPr>
              <w:t>: Analyse data showing the relationship between the amount of metal deposited in an electrolytic cell and the charge flowing through the cell</w:t>
            </w:r>
          </w:p>
          <w:p w14:paraId="71FDAB7B" w14:textId="77777777" w:rsidR="00C23729" w:rsidRPr="00D6195D" w:rsidRDefault="00C23729" w:rsidP="00C23729">
            <w:pPr>
              <w:pStyle w:val="ListParagraph"/>
              <w:numPr>
                <w:ilvl w:val="0"/>
                <w:numId w:val="6"/>
              </w:numPr>
              <w:spacing w:after="160" w:line="256" w:lineRule="auto"/>
              <w:rPr>
                <w:rFonts w:ascii="Arial Narrow" w:hAnsi="Arial Narrow"/>
                <w:sz w:val="20"/>
                <w:szCs w:val="20"/>
              </w:rPr>
            </w:pPr>
            <w:r w:rsidRPr="00D6195D">
              <w:rPr>
                <w:rFonts w:ascii="Arial Narrow" w:hAnsi="Arial Narrow"/>
                <w:i/>
                <w:iCs/>
                <w:sz w:val="20"/>
                <w:szCs w:val="20"/>
              </w:rPr>
              <w:t>Experiment</w:t>
            </w:r>
            <w:r>
              <w:rPr>
                <w:rFonts w:ascii="Arial Narrow" w:hAnsi="Arial Narrow"/>
                <w:sz w:val="20"/>
                <w:szCs w:val="20"/>
              </w:rPr>
              <w:t xml:space="preserve">: </w:t>
            </w:r>
            <w:r w:rsidRPr="00D6195D">
              <w:rPr>
                <w:rFonts w:ascii="Arial Narrow" w:hAnsi="Arial Narrow"/>
                <w:sz w:val="20"/>
                <w:szCs w:val="20"/>
              </w:rPr>
              <w:t>Use the electrochemical series to predict the products of the electrolysis of potassium iodide solution</w:t>
            </w:r>
            <w:r>
              <w:rPr>
                <w:rFonts w:ascii="Arial Narrow" w:hAnsi="Arial Narrow"/>
                <w:sz w:val="20"/>
                <w:szCs w:val="20"/>
              </w:rPr>
              <w:t>; d</w:t>
            </w:r>
            <w:r w:rsidRPr="00D6195D">
              <w:rPr>
                <w:rFonts w:ascii="Arial Narrow" w:hAnsi="Arial Narrow"/>
                <w:sz w:val="20"/>
                <w:szCs w:val="20"/>
              </w:rPr>
              <w:t>etermine experimentally the products and account for any differences between predictions and results</w:t>
            </w:r>
          </w:p>
          <w:p w14:paraId="2BA88EA3" w14:textId="77777777" w:rsidR="00C23729" w:rsidRPr="00D6195D" w:rsidRDefault="00C23729" w:rsidP="00C23729">
            <w:pPr>
              <w:pStyle w:val="ListParagraph"/>
              <w:numPr>
                <w:ilvl w:val="0"/>
                <w:numId w:val="6"/>
              </w:numPr>
              <w:spacing w:after="160" w:line="256" w:lineRule="auto"/>
              <w:rPr>
                <w:rFonts w:ascii="Arial Narrow" w:hAnsi="Arial Narrow"/>
                <w:sz w:val="20"/>
                <w:szCs w:val="20"/>
              </w:rPr>
            </w:pPr>
            <w:r w:rsidRPr="00D6195D">
              <w:rPr>
                <w:rFonts w:ascii="Arial Narrow" w:hAnsi="Arial Narrow"/>
                <w:i/>
                <w:iCs/>
                <w:sz w:val="20"/>
                <w:szCs w:val="20"/>
              </w:rPr>
              <w:t>Calculations</w:t>
            </w:r>
            <w:r w:rsidRPr="00D6195D">
              <w:rPr>
                <w:rFonts w:ascii="Arial Narrow" w:hAnsi="Arial Narrow"/>
                <w:sz w:val="20"/>
                <w:szCs w:val="20"/>
              </w:rPr>
              <w:t>: Use Faraday’s laws in quantitative calculations related to electrolysis</w:t>
            </w:r>
          </w:p>
          <w:p w14:paraId="7C74CDEA" w14:textId="77777777" w:rsidR="00C23729" w:rsidRPr="00D6195D" w:rsidRDefault="00C23729" w:rsidP="00C23729">
            <w:pPr>
              <w:pStyle w:val="ListParagraph"/>
              <w:numPr>
                <w:ilvl w:val="0"/>
                <w:numId w:val="6"/>
              </w:numPr>
              <w:spacing w:after="160" w:line="256" w:lineRule="auto"/>
              <w:rPr>
                <w:rFonts w:ascii="Arial Narrow" w:hAnsi="Arial Narrow"/>
                <w:sz w:val="20"/>
                <w:szCs w:val="20"/>
              </w:rPr>
            </w:pPr>
            <w:r w:rsidRPr="00D6195D">
              <w:rPr>
                <w:rFonts w:ascii="Arial Narrow" w:hAnsi="Arial Narrow"/>
                <w:i/>
                <w:iCs/>
                <w:sz w:val="20"/>
                <w:szCs w:val="20"/>
              </w:rPr>
              <w:t>Calculations</w:t>
            </w:r>
            <w:r w:rsidRPr="00D6195D">
              <w:rPr>
                <w:rFonts w:ascii="Arial Narrow" w:hAnsi="Arial Narrow"/>
                <w:sz w:val="20"/>
                <w:szCs w:val="20"/>
              </w:rPr>
              <w:t>: Calculate the value of the Faraday constant from </w:t>
            </w:r>
            <w:hyperlink r:id="rId16" w:tgtFrame="_blank" w:tooltip="https://edu.rsc.org/experiments/quantitative-electrolysis-of-aqueous-copperii-sulfate/1883.article | You are going to a website which is not maintained or funded by the State of Victoria. Follow the link to continue." w:history="1">
              <w:r w:rsidRPr="00D6195D">
                <w:rPr>
                  <w:rFonts w:ascii="Arial Narrow" w:hAnsi="Arial Narrow"/>
                  <w:sz w:val="20"/>
                  <w:szCs w:val="20"/>
                </w:rPr>
                <w:t>the quantitative electrolysis of copper(II) sulfate solution</w:t>
              </w:r>
            </w:hyperlink>
          </w:p>
          <w:p w14:paraId="280C8DE2" w14:textId="77777777" w:rsidR="00C23729" w:rsidRPr="00D6195D" w:rsidRDefault="00C23729" w:rsidP="00C23729">
            <w:pPr>
              <w:pStyle w:val="ListParagraph"/>
              <w:numPr>
                <w:ilvl w:val="0"/>
                <w:numId w:val="6"/>
              </w:numPr>
              <w:spacing w:after="160" w:line="256" w:lineRule="auto"/>
              <w:rPr>
                <w:rFonts w:ascii="Arial Narrow" w:hAnsi="Arial Narrow"/>
                <w:sz w:val="20"/>
                <w:szCs w:val="20"/>
              </w:rPr>
            </w:pPr>
            <w:r w:rsidRPr="00D6195D">
              <w:rPr>
                <w:rFonts w:ascii="Arial Narrow" w:hAnsi="Arial Narrow"/>
                <w:i/>
                <w:iCs/>
                <w:sz w:val="20"/>
                <w:szCs w:val="20"/>
              </w:rPr>
              <w:lastRenderedPageBreak/>
              <w:t>Conceptual understanding</w:t>
            </w:r>
            <w:r w:rsidRPr="00D6195D">
              <w:rPr>
                <w:rFonts w:ascii="Arial Narrow" w:hAnsi="Arial Narrow"/>
                <w:sz w:val="20"/>
                <w:szCs w:val="20"/>
              </w:rPr>
              <w:t>: Explain why some batteries are rechargeable while others are not; annotate a cross-section of a non-rechargeable battery to identify design features that could be changed to make the battery rechargeable</w:t>
            </w:r>
          </w:p>
          <w:p w14:paraId="04ABE4F5" w14:textId="77777777" w:rsidR="00C23729" w:rsidRPr="00D6195D" w:rsidRDefault="00C23729" w:rsidP="00653911">
            <w:pPr>
              <w:pStyle w:val="ListParagraph"/>
              <w:numPr>
                <w:ilvl w:val="0"/>
                <w:numId w:val="6"/>
              </w:numPr>
              <w:spacing w:after="160" w:line="256" w:lineRule="auto"/>
              <w:rPr>
                <w:rFonts w:ascii="Arial Narrow" w:hAnsi="Arial Narrow"/>
                <w:sz w:val="20"/>
                <w:szCs w:val="20"/>
              </w:rPr>
            </w:pPr>
            <w:r w:rsidRPr="00110578">
              <w:rPr>
                <w:rFonts w:ascii="Arial Narrow" w:hAnsi="Arial Narrow"/>
                <w:i/>
                <w:iCs/>
                <w:sz w:val="20"/>
                <w:szCs w:val="20"/>
              </w:rPr>
              <w:t>Product development</w:t>
            </w:r>
            <w:r w:rsidRPr="00D6195D">
              <w:rPr>
                <w:rFonts w:ascii="Arial Narrow" w:hAnsi="Arial Narrow"/>
                <w:sz w:val="20"/>
                <w:szCs w:val="20"/>
              </w:rPr>
              <w:t>: Construct a </w:t>
            </w:r>
            <w:hyperlink r:id="rId17" w:tgtFrame="_blank" w:tooltip="http://www.rsc.org/learn-chemistry/resource/res00000391/rechargeable-cell-the-lead-acid-accumulator?cmpid=CMP00005907 | You are going to a website which is not maintained or funded by the State of Victoria. Follow the link to continue." w:history="1">
              <w:r w:rsidRPr="00D6195D">
                <w:rPr>
                  <w:rFonts w:ascii="Arial Narrow" w:hAnsi="Arial Narrow"/>
                  <w:sz w:val="20"/>
                  <w:szCs w:val="20"/>
                </w:rPr>
                <w:t>simple lead-acid accumulator</w:t>
              </w:r>
            </w:hyperlink>
            <w:r w:rsidRPr="00D6195D">
              <w:rPr>
                <w:rFonts w:ascii="Arial Narrow" w:hAnsi="Arial Narrow"/>
                <w:sz w:val="20"/>
                <w:szCs w:val="20"/>
              </w:rPr>
              <w:t> and suggest how to test for factors that affect the operation of the battery</w:t>
            </w:r>
          </w:p>
          <w:p w14:paraId="517B33EA" w14:textId="77777777" w:rsidR="00C23729" w:rsidRPr="00D6195D" w:rsidRDefault="00C23729" w:rsidP="00653911">
            <w:pPr>
              <w:pStyle w:val="ListParagraph"/>
              <w:numPr>
                <w:ilvl w:val="0"/>
                <w:numId w:val="6"/>
              </w:numPr>
              <w:spacing w:after="120" w:line="256" w:lineRule="auto"/>
              <w:rPr>
                <w:rFonts w:ascii="Arial Narrow" w:hAnsi="Arial Narrow"/>
                <w:sz w:val="20"/>
                <w:szCs w:val="20"/>
              </w:rPr>
            </w:pPr>
            <w:r w:rsidRPr="00110578">
              <w:rPr>
                <w:rFonts w:ascii="Arial Narrow" w:hAnsi="Arial Narrow"/>
                <w:i/>
                <w:iCs/>
                <w:sz w:val="20"/>
                <w:szCs w:val="20"/>
              </w:rPr>
              <w:t>Case study</w:t>
            </w:r>
            <w:r w:rsidRPr="00D6195D">
              <w:rPr>
                <w:rFonts w:ascii="Arial Narrow" w:hAnsi="Arial Narrow"/>
                <w:sz w:val="20"/>
                <w:szCs w:val="20"/>
              </w:rPr>
              <w:t>: Research and investigate the role of innovative design of cells to produce ‘green’ hydrogen (including equations in acidic conditions)</w:t>
            </w:r>
          </w:p>
        </w:tc>
        <w:tc>
          <w:tcPr>
            <w:tcW w:w="5671" w:type="dxa"/>
            <w:vMerge w:val="restart"/>
          </w:tcPr>
          <w:p w14:paraId="7E837896" w14:textId="77777777" w:rsidR="00C23729" w:rsidRDefault="00C23729" w:rsidP="00653911">
            <w:pPr>
              <w:numPr>
                <w:ilvl w:val="0"/>
                <w:numId w:val="6"/>
              </w:numPr>
              <w:suppressAutoHyphens/>
              <w:autoSpaceDE w:val="0"/>
              <w:autoSpaceDN w:val="0"/>
              <w:adjustRightInd w:val="0"/>
              <w:spacing w:before="12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lastRenderedPageBreak/>
              <w:t>formulate hypotheses to focus investigations</w:t>
            </w:r>
          </w:p>
          <w:p w14:paraId="14B617DE" w14:textId="77777777" w:rsidR="00C23729"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A42FAD">
              <w:rPr>
                <w:rFonts w:ascii="Arial Narrow" w:eastAsiaTheme="minorEastAsia" w:hAnsi="Arial Narrow" w:cstheme="minorHAnsi"/>
                <w:sz w:val="20"/>
                <w:szCs w:val="20"/>
                <w:lang w:val="en-AU"/>
              </w:rPr>
              <w:t>predict possible outcomes of investigations</w:t>
            </w:r>
          </w:p>
          <w:p w14:paraId="28BE5F6A" w14:textId="77777777" w:rsidR="00C23729"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design and conduct investigations</w:t>
            </w:r>
          </w:p>
          <w:p w14:paraId="2A5F2F17" w14:textId="77777777" w:rsidR="00C23729"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determine appropriate investigation methodology</w:t>
            </w:r>
          </w:p>
          <w:p w14:paraId="209E4712" w14:textId="77777777" w:rsidR="00C23729"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work independently and collaboratively as appropriate and within identified research constraints, adapting or extending processes as required and recording such modifications</w:t>
            </w:r>
            <w:r>
              <w:rPr>
                <w:rFonts w:ascii="Arial Narrow" w:eastAsiaTheme="minorEastAsia" w:hAnsi="Arial Narrow" w:cstheme="minorHAnsi"/>
                <w:sz w:val="20"/>
                <w:szCs w:val="20"/>
                <w:lang w:val="en-AU"/>
              </w:rPr>
              <w:t xml:space="preserve"> in a logbook</w:t>
            </w:r>
          </w:p>
          <w:p w14:paraId="73193C7A" w14:textId="77777777" w:rsidR="00C23729" w:rsidRPr="00EC36CA" w:rsidRDefault="00C23729" w:rsidP="00C23729">
            <w:pPr>
              <w:widowControl w:val="0"/>
              <w:numPr>
                <w:ilvl w:val="0"/>
                <w:numId w:val="6"/>
              </w:numPr>
              <w:autoSpaceDE w:val="0"/>
              <w:autoSpaceDN w:val="0"/>
              <w:adjustRightInd w:val="0"/>
              <w:rPr>
                <w:rFonts w:ascii="Arial Narrow" w:eastAsiaTheme="minorEastAsia" w:hAnsi="Arial Narrow" w:cstheme="minorHAnsi"/>
                <w:sz w:val="20"/>
                <w:szCs w:val="20"/>
                <w:lang w:val="en-AU"/>
              </w:rPr>
            </w:pPr>
            <w:r w:rsidRPr="005416FA">
              <w:rPr>
                <w:rFonts w:ascii="Arial Narrow" w:hAnsi="Arial Narrow" w:cstheme="minorHAnsi"/>
                <w:sz w:val="20"/>
                <w:szCs w:val="20"/>
                <w:lang w:val="en-AU"/>
              </w:rPr>
              <w:t>systematically generate and record primary data, and collate secondary data, appropriate to the investigation</w:t>
            </w:r>
          </w:p>
          <w:p w14:paraId="2A320457" w14:textId="77777777" w:rsidR="00C23729" w:rsidRPr="00250DF2" w:rsidRDefault="00C23729" w:rsidP="00C23729">
            <w:pPr>
              <w:widowControl w:val="0"/>
              <w:numPr>
                <w:ilvl w:val="0"/>
                <w:numId w:val="6"/>
              </w:numPr>
              <w:autoSpaceDE w:val="0"/>
              <w:autoSpaceDN w:val="0"/>
              <w:adjustRightInd w:val="0"/>
              <w:rPr>
                <w:rFonts w:ascii="Arial Narrow" w:eastAsiaTheme="minorEastAsia" w:hAnsi="Arial Narrow" w:cstheme="minorHAnsi"/>
                <w:sz w:val="20"/>
                <w:szCs w:val="20"/>
                <w:lang w:val="en-AU"/>
              </w:rPr>
            </w:pPr>
            <w:r w:rsidRPr="005416FA">
              <w:rPr>
                <w:rFonts w:ascii="Arial Narrow" w:eastAsia="Times New Roman" w:hAnsi="Arial Narrow" w:cstheme="minorHAnsi"/>
                <w:sz w:val="20"/>
                <w:szCs w:val="20"/>
                <w:lang w:val="en-AU" w:eastAsia="en-AU"/>
              </w:rPr>
              <w:t>record and summarise both qualitative and quantitative data</w:t>
            </w:r>
          </w:p>
          <w:p w14:paraId="5BDD465C" w14:textId="77777777" w:rsidR="00C23729" w:rsidRDefault="00C23729" w:rsidP="00C23729">
            <w:pPr>
              <w:widowControl w:val="0"/>
              <w:numPr>
                <w:ilvl w:val="0"/>
                <w:numId w:val="6"/>
              </w:numPr>
              <w:autoSpaceDE w:val="0"/>
              <w:autoSpaceDN w:val="0"/>
              <w:adjustRightInd w:val="0"/>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organise and present data in useful and meaningful ways, including schematic diagrams, flow charts, tables, bar charts</w:t>
            </w:r>
            <w:r>
              <w:rPr>
                <w:rFonts w:ascii="Arial Narrow" w:eastAsiaTheme="minorEastAsia" w:hAnsi="Arial Narrow" w:cstheme="minorHAnsi"/>
                <w:sz w:val="20"/>
                <w:szCs w:val="20"/>
                <w:lang w:val="en-AU"/>
              </w:rPr>
              <w:t>,</w:t>
            </w:r>
            <w:r w:rsidRPr="005416FA">
              <w:rPr>
                <w:rFonts w:ascii="Arial Narrow" w:eastAsiaTheme="minorEastAsia" w:hAnsi="Arial Narrow" w:cstheme="minorHAnsi"/>
                <w:sz w:val="20"/>
                <w:szCs w:val="20"/>
                <w:lang w:val="en-AU"/>
              </w:rPr>
              <w:t xml:space="preserve"> line graphs</w:t>
            </w:r>
          </w:p>
          <w:p w14:paraId="52E11F92" w14:textId="77777777" w:rsidR="00C23729" w:rsidRDefault="00C23729" w:rsidP="00C23729">
            <w:pPr>
              <w:widowControl w:val="0"/>
              <w:numPr>
                <w:ilvl w:val="0"/>
                <w:numId w:val="6"/>
              </w:numPr>
              <w:autoSpaceDE w:val="0"/>
              <w:autoSpaceDN w:val="0"/>
              <w:adjustRightInd w:val="0"/>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process quantitative data using appropriate mathematical relationships and units</w:t>
            </w:r>
          </w:p>
          <w:p w14:paraId="21851050" w14:textId="77777777" w:rsidR="00C23729" w:rsidRPr="00E51754"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use appropriate chemical terminology, representations and conventions, including standard abbreviations, graphing conventions, algebraic equations, units of measurement and significant figures</w:t>
            </w:r>
          </w:p>
          <w:p w14:paraId="08CF929A" w14:textId="77777777" w:rsidR="00C23729" w:rsidRPr="005416FA"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apply sustainability concepts (green chemistry principles, development goals and the transition from a linear towards a circular economy) to analyse and evaluate responses to chemistry-based scenarios, case studies, issues and challenges</w:t>
            </w:r>
          </w:p>
          <w:p w14:paraId="1E37C0A4" w14:textId="77777777" w:rsidR="00C23729" w:rsidRPr="005416FA" w:rsidRDefault="00C23729" w:rsidP="00C23729">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analyse and explain how models and theories are used to organise and understand observed phenomena and concepts related to chemistry, identifying limitations of selected models/theories</w:t>
            </w:r>
          </w:p>
          <w:p w14:paraId="5BE60AE0" w14:textId="77777777" w:rsidR="00C23729" w:rsidRDefault="00C23729" w:rsidP="00653911">
            <w:pPr>
              <w:numPr>
                <w:ilvl w:val="0"/>
                <w:numId w:val="6"/>
              </w:numPr>
              <w:suppressAutoHyphens/>
              <w:autoSpaceDE w:val="0"/>
              <w:autoSpaceDN w:val="0"/>
              <w:adjustRightInd w:val="0"/>
              <w:spacing w:after="12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lastRenderedPageBreak/>
              <w:t>critically evaluate and interpret a range of scientific and media texts (including journal articles, mass media communications and opinions in the public domain), processes, claims and conclusions related to chemistry by considering the quality of available evidence</w:t>
            </w:r>
          </w:p>
          <w:p w14:paraId="233C0F2A" w14:textId="77777777" w:rsidR="00C23729" w:rsidRPr="00E51754" w:rsidRDefault="00C23729" w:rsidP="00B77B7A">
            <w:pPr>
              <w:suppressAutoHyphens/>
              <w:autoSpaceDE w:val="0"/>
              <w:autoSpaceDN w:val="0"/>
              <w:adjustRightInd w:val="0"/>
              <w:textAlignment w:val="center"/>
              <w:rPr>
                <w:rFonts w:ascii="Arial Narrow" w:eastAsiaTheme="minorEastAsia" w:hAnsi="Arial Narrow" w:cstheme="minorHAnsi"/>
                <w:sz w:val="20"/>
                <w:szCs w:val="20"/>
                <w:lang w:val="en-AU"/>
              </w:rPr>
            </w:pPr>
          </w:p>
        </w:tc>
        <w:tc>
          <w:tcPr>
            <w:tcW w:w="4963" w:type="dxa"/>
          </w:tcPr>
          <w:p w14:paraId="521E854A" w14:textId="77777777" w:rsidR="00C23729" w:rsidRDefault="00C23729" w:rsidP="00653911">
            <w:pPr>
              <w:pStyle w:val="VCAAbody"/>
              <w:rPr>
                <w:color w:val="auto"/>
                <w:lang w:val="en-AU"/>
              </w:rPr>
            </w:pPr>
          </w:p>
        </w:tc>
      </w:tr>
      <w:tr w:rsidR="00C23729" w14:paraId="7905BAB4" w14:textId="77777777" w:rsidTr="00C23729">
        <w:tc>
          <w:tcPr>
            <w:tcW w:w="846" w:type="dxa"/>
          </w:tcPr>
          <w:p w14:paraId="3EC19AF2" w14:textId="77777777" w:rsidR="00C23729" w:rsidRPr="00B51313" w:rsidRDefault="00C23729" w:rsidP="00653911">
            <w:pPr>
              <w:pStyle w:val="VCAAbody"/>
              <w:rPr>
                <w:rFonts w:ascii="Arial Narrow" w:hAnsi="Arial Narrow"/>
                <w:b/>
                <w:bCs/>
                <w:color w:val="auto"/>
                <w:szCs w:val="20"/>
                <w:lang w:val="en-AU"/>
              </w:rPr>
            </w:pPr>
            <w:r>
              <w:rPr>
                <w:rFonts w:ascii="Arial Narrow" w:hAnsi="Arial Narrow"/>
                <w:b/>
                <w:bCs/>
                <w:color w:val="auto"/>
                <w:szCs w:val="20"/>
                <w:lang w:val="en-AU"/>
              </w:rPr>
              <w:t>16</w:t>
            </w:r>
          </w:p>
        </w:tc>
        <w:tc>
          <w:tcPr>
            <w:tcW w:w="1984" w:type="dxa"/>
            <w:vMerge/>
          </w:tcPr>
          <w:p w14:paraId="24621959" w14:textId="77777777" w:rsidR="00C23729" w:rsidRDefault="00C23729" w:rsidP="00C23729">
            <w:pPr>
              <w:pStyle w:val="VCAAbody"/>
              <w:spacing w:before="0" w:after="0"/>
              <w:rPr>
                <w:color w:val="auto"/>
                <w:lang w:val="en-AU"/>
              </w:rPr>
            </w:pPr>
          </w:p>
        </w:tc>
        <w:tc>
          <w:tcPr>
            <w:tcW w:w="2552" w:type="dxa"/>
            <w:vMerge/>
          </w:tcPr>
          <w:p w14:paraId="6273203B" w14:textId="77777777" w:rsidR="00C23729" w:rsidRDefault="00C23729" w:rsidP="00B77B7A">
            <w:pPr>
              <w:pStyle w:val="VCAAbody"/>
              <w:spacing w:before="0" w:after="0"/>
              <w:rPr>
                <w:color w:val="auto"/>
                <w:lang w:val="en-AU"/>
              </w:rPr>
            </w:pPr>
          </w:p>
        </w:tc>
        <w:tc>
          <w:tcPr>
            <w:tcW w:w="5670" w:type="dxa"/>
            <w:vMerge/>
          </w:tcPr>
          <w:p w14:paraId="75A85A69" w14:textId="77777777" w:rsidR="00C23729" w:rsidRDefault="00C23729" w:rsidP="00B77B7A">
            <w:pPr>
              <w:pStyle w:val="VCAAbody"/>
              <w:spacing w:before="0" w:after="0"/>
              <w:rPr>
                <w:color w:val="auto"/>
                <w:lang w:val="en-AU"/>
              </w:rPr>
            </w:pPr>
          </w:p>
        </w:tc>
        <w:tc>
          <w:tcPr>
            <w:tcW w:w="5671" w:type="dxa"/>
            <w:vMerge/>
          </w:tcPr>
          <w:p w14:paraId="56A16C53" w14:textId="77777777" w:rsidR="00C23729" w:rsidRDefault="00C23729" w:rsidP="00B77B7A">
            <w:pPr>
              <w:pStyle w:val="VCAAbody"/>
              <w:spacing w:before="0" w:after="0"/>
              <w:rPr>
                <w:color w:val="auto"/>
                <w:lang w:val="en-AU"/>
              </w:rPr>
            </w:pPr>
          </w:p>
        </w:tc>
        <w:tc>
          <w:tcPr>
            <w:tcW w:w="4963" w:type="dxa"/>
          </w:tcPr>
          <w:p w14:paraId="09C58180" w14:textId="77777777" w:rsidR="00C23729" w:rsidRDefault="00C23729" w:rsidP="00653911">
            <w:pPr>
              <w:pStyle w:val="VCAAbody"/>
              <w:rPr>
                <w:color w:val="auto"/>
                <w:lang w:val="en-AU"/>
              </w:rPr>
            </w:pPr>
          </w:p>
        </w:tc>
      </w:tr>
      <w:tr w:rsidR="00C23729" w14:paraId="2CE47772" w14:textId="77777777" w:rsidTr="00C23729">
        <w:tc>
          <w:tcPr>
            <w:tcW w:w="846" w:type="dxa"/>
          </w:tcPr>
          <w:p w14:paraId="6BD875DD" w14:textId="77777777" w:rsidR="00C23729" w:rsidRPr="00B51313" w:rsidRDefault="00C23729" w:rsidP="00653911">
            <w:pPr>
              <w:pStyle w:val="VCAAbody"/>
              <w:rPr>
                <w:rFonts w:ascii="Arial Narrow" w:hAnsi="Arial Narrow"/>
                <w:b/>
                <w:bCs/>
                <w:color w:val="auto"/>
                <w:szCs w:val="20"/>
                <w:lang w:val="en-AU"/>
              </w:rPr>
            </w:pPr>
            <w:r>
              <w:rPr>
                <w:rFonts w:ascii="Arial Narrow" w:hAnsi="Arial Narrow"/>
                <w:b/>
                <w:bCs/>
                <w:color w:val="auto"/>
                <w:szCs w:val="20"/>
                <w:lang w:val="en-AU"/>
              </w:rPr>
              <w:t>17</w:t>
            </w:r>
          </w:p>
        </w:tc>
        <w:tc>
          <w:tcPr>
            <w:tcW w:w="1984" w:type="dxa"/>
            <w:vMerge/>
          </w:tcPr>
          <w:p w14:paraId="6A2E7D78" w14:textId="77777777" w:rsidR="00C23729" w:rsidRDefault="00C23729" w:rsidP="00C23729">
            <w:pPr>
              <w:pStyle w:val="VCAAbody"/>
              <w:spacing w:before="0" w:after="0"/>
              <w:rPr>
                <w:color w:val="auto"/>
                <w:lang w:val="en-AU"/>
              </w:rPr>
            </w:pPr>
          </w:p>
        </w:tc>
        <w:tc>
          <w:tcPr>
            <w:tcW w:w="2552" w:type="dxa"/>
            <w:vMerge/>
          </w:tcPr>
          <w:p w14:paraId="14904AE0" w14:textId="77777777" w:rsidR="00C23729" w:rsidRDefault="00C23729" w:rsidP="00B77B7A">
            <w:pPr>
              <w:pStyle w:val="VCAAbody"/>
              <w:spacing w:before="0" w:after="0"/>
              <w:rPr>
                <w:color w:val="auto"/>
                <w:lang w:val="en-AU"/>
              </w:rPr>
            </w:pPr>
          </w:p>
        </w:tc>
        <w:tc>
          <w:tcPr>
            <w:tcW w:w="5670" w:type="dxa"/>
            <w:vMerge/>
          </w:tcPr>
          <w:p w14:paraId="7E952486" w14:textId="77777777" w:rsidR="00C23729" w:rsidRDefault="00C23729" w:rsidP="00B77B7A">
            <w:pPr>
              <w:pStyle w:val="VCAAbody"/>
              <w:spacing w:before="0" w:after="0"/>
              <w:rPr>
                <w:color w:val="auto"/>
                <w:lang w:val="en-AU"/>
              </w:rPr>
            </w:pPr>
          </w:p>
        </w:tc>
        <w:tc>
          <w:tcPr>
            <w:tcW w:w="5671" w:type="dxa"/>
            <w:vMerge/>
          </w:tcPr>
          <w:p w14:paraId="3AA72EE0" w14:textId="77777777" w:rsidR="00C23729" w:rsidRDefault="00C23729" w:rsidP="00B77B7A">
            <w:pPr>
              <w:pStyle w:val="VCAAbody"/>
              <w:spacing w:before="0" w:after="0"/>
              <w:rPr>
                <w:color w:val="auto"/>
                <w:lang w:val="en-AU"/>
              </w:rPr>
            </w:pPr>
          </w:p>
        </w:tc>
        <w:tc>
          <w:tcPr>
            <w:tcW w:w="4963" w:type="dxa"/>
          </w:tcPr>
          <w:p w14:paraId="3ABE2D81" w14:textId="77777777" w:rsidR="00C23729" w:rsidRDefault="00C23729" w:rsidP="00653911">
            <w:pPr>
              <w:pStyle w:val="VCAAbody"/>
              <w:rPr>
                <w:color w:val="auto"/>
                <w:lang w:val="en-AU"/>
              </w:rPr>
            </w:pPr>
          </w:p>
        </w:tc>
      </w:tr>
      <w:tr w:rsidR="00C23729" w14:paraId="6AC9EBE0" w14:textId="77777777" w:rsidTr="00653911">
        <w:trPr>
          <w:trHeight w:val="163"/>
        </w:trPr>
        <w:tc>
          <w:tcPr>
            <w:tcW w:w="846" w:type="dxa"/>
          </w:tcPr>
          <w:p w14:paraId="6FF21634" w14:textId="4F8E4B91" w:rsidR="00C23729" w:rsidRDefault="00C23729" w:rsidP="00653911">
            <w:pPr>
              <w:pStyle w:val="VCAAbody"/>
              <w:rPr>
                <w:rFonts w:ascii="Arial Narrow" w:hAnsi="Arial Narrow"/>
                <w:b/>
                <w:bCs/>
                <w:color w:val="auto"/>
                <w:szCs w:val="20"/>
                <w:lang w:val="en-AU"/>
              </w:rPr>
            </w:pPr>
            <w:r>
              <w:rPr>
                <w:rFonts w:ascii="Arial Narrow" w:hAnsi="Arial Narrow"/>
                <w:b/>
                <w:bCs/>
                <w:color w:val="auto"/>
                <w:szCs w:val="20"/>
                <w:lang w:val="en-AU"/>
              </w:rPr>
              <w:t>18</w:t>
            </w:r>
          </w:p>
        </w:tc>
        <w:tc>
          <w:tcPr>
            <w:tcW w:w="20840" w:type="dxa"/>
            <w:gridSpan w:val="5"/>
            <w:vMerge w:val="restart"/>
            <w:vAlign w:val="center"/>
          </w:tcPr>
          <w:p w14:paraId="79E53FB5" w14:textId="0A34E756" w:rsidR="00C23729" w:rsidRDefault="00C23729" w:rsidP="00653911">
            <w:pPr>
              <w:pStyle w:val="VCAAbody"/>
              <w:spacing w:before="0" w:after="0"/>
              <w:jc w:val="center"/>
              <w:rPr>
                <w:color w:val="auto"/>
                <w:lang w:val="en-AU"/>
              </w:rPr>
            </w:pPr>
            <w:r w:rsidRPr="00B51313">
              <w:rPr>
                <w:rFonts w:ascii="Arial Narrow" w:hAnsi="Arial Narrow"/>
                <w:b/>
                <w:color w:val="auto"/>
                <w:szCs w:val="20"/>
                <w:lang w:val="en-AU"/>
              </w:rPr>
              <w:t>Unit revision</w:t>
            </w:r>
          </w:p>
        </w:tc>
      </w:tr>
      <w:tr w:rsidR="00C23729" w14:paraId="2A935DC7" w14:textId="77777777" w:rsidTr="00D04B14">
        <w:trPr>
          <w:trHeight w:val="163"/>
        </w:trPr>
        <w:tc>
          <w:tcPr>
            <w:tcW w:w="846" w:type="dxa"/>
          </w:tcPr>
          <w:p w14:paraId="1B19ED53" w14:textId="20F5C7C1" w:rsidR="00C23729" w:rsidRDefault="00C23729" w:rsidP="00653911">
            <w:pPr>
              <w:pStyle w:val="VCAAbody"/>
              <w:rPr>
                <w:rFonts w:ascii="Arial Narrow" w:hAnsi="Arial Narrow"/>
                <w:b/>
                <w:bCs/>
                <w:color w:val="auto"/>
                <w:szCs w:val="20"/>
                <w:lang w:val="en-AU"/>
              </w:rPr>
            </w:pPr>
            <w:r>
              <w:rPr>
                <w:rFonts w:ascii="Arial Narrow" w:hAnsi="Arial Narrow"/>
                <w:b/>
                <w:bCs/>
                <w:color w:val="auto"/>
                <w:szCs w:val="20"/>
                <w:lang w:val="en-AU"/>
              </w:rPr>
              <w:t>19</w:t>
            </w:r>
          </w:p>
        </w:tc>
        <w:tc>
          <w:tcPr>
            <w:tcW w:w="20840" w:type="dxa"/>
            <w:gridSpan w:val="5"/>
            <w:vMerge/>
          </w:tcPr>
          <w:p w14:paraId="0136B390" w14:textId="77777777" w:rsidR="00C23729" w:rsidRDefault="00C23729" w:rsidP="00C23729">
            <w:pPr>
              <w:pStyle w:val="VCAAbody"/>
              <w:spacing w:before="0" w:after="0"/>
              <w:rPr>
                <w:color w:val="auto"/>
                <w:lang w:val="en-AU"/>
              </w:rPr>
            </w:pPr>
          </w:p>
        </w:tc>
      </w:tr>
    </w:tbl>
    <w:p w14:paraId="74B12180" w14:textId="362AD754" w:rsidR="002647BB" w:rsidRPr="00D83CE6" w:rsidRDefault="002647BB" w:rsidP="004964BD">
      <w:pPr>
        <w:pStyle w:val="VCAAHeading2"/>
        <w:rPr>
          <w:noProof/>
          <w:color w:val="auto"/>
          <w:sz w:val="18"/>
          <w:szCs w:val="18"/>
        </w:rPr>
      </w:pPr>
    </w:p>
    <w:sectPr w:rsidR="002647BB" w:rsidRPr="00D83CE6" w:rsidSect="00EC4FF7">
      <w:headerReference w:type="default" r:id="rId18"/>
      <w:footerReference w:type="default" r:id="rId19"/>
      <w:headerReference w:type="first" r:id="rId20"/>
      <w:footerReference w:type="first" r:id="rId21"/>
      <w:type w:val="continuous"/>
      <w:pgSz w:w="23814" w:h="16839" w:orient="landscape" w:code="8"/>
      <w:pgMar w:top="1134" w:right="567" w:bottom="1134" w:left="1418"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0579E7FE" w14:textId="77777777" w:rsidTr="00D06414">
      <w:tc>
        <w:tcPr>
          <w:tcW w:w="1665" w:type="pct"/>
          <w:tcMar>
            <w:left w:w="0" w:type="dxa"/>
            <w:right w:w="0" w:type="dxa"/>
          </w:tcMar>
        </w:tcPr>
        <w:p w14:paraId="3FA7A191"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20F5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0C5A6F5" w14:textId="77777777" w:rsidR="00A922F4" w:rsidRPr="00D06414" w:rsidRDefault="00E86FF9"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6AFD040B" w14:textId="77777777" w:rsidTr="00EC4FF7">
      <w:trPr>
        <w:trHeight w:val="571"/>
      </w:trPr>
      <w:tc>
        <w:tcPr>
          <w:tcW w:w="1665" w:type="pct"/>
          <w:tcMar>
            <w:left w:w="0" w:type="dxa"/>
            <w:right w:w="0" w:type="dxa"/>
          </w:tcMar>
        </w:tcPr>
        <w:p w14:paraId="01AFBB14"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DA88E8F" w14:textId="77777777" w:rsidR="00A922F4" w:rsidRPr="00D06414" w:rsidRDefault="00EC4FF7"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6CC442E3" wp14:editId="3B840AC5">
                <wp:simplePos x="0" y="0"/>
                <wp:positionH relativeFrom="column">
                  <wp:posOffset>-5561965</wp:posOffset>
                </wp:positionH>
                <wp:positionV relativeFrom="page">
                  <wp:posOffset>-92710</wp:posOffset>
                </wp:positionV>
                <wp:extent cx="15135225" cy="5492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5671E8CE"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9118B4" w14:textId="77777777" w:rsidR="00A922F4" w:rsidRPr="00D06414" w:rsidRDefault="00A922F4"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1EF6" w14:textId="0709CA87" w:rsidR="00A922F4" w:rsidRPr="00D86DE4" w:rsidRDefault="0044241B" w:rsidP="00E86FF9">
    <w:pPr>
      <w:pStyle w:val="VCAAcaptionsandfootnotes"/>
      <w:spacing w:before="0"/>
      <w:rPr>
        <w:color w:val="999999" w:themeColor="accent2"/>
      </w:rPr>
    </w:pPr>
    <w:sdt>
      <w:sdtPr>
        <w:rPr>
          <w:color w:val="999999" w:themeColor="accent2"/>
        </w:rPr>
        <w:alias w:val="Title"/>
        <w:tag w:val=""/>
        <w:id w:val="-2029327038"/>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 xml:space="preserve">VCE Chemistry </w:t>
        </w:r>
        <w:r w:rsidRPr="009623D4">
          <w:rPr>
            <w:color w:val="999999" w:themeColor="accent2"/>
          </w:rPr>
          <w:t>Unit 2</w:t>
        </w:r>
        <w:r>
          <w:rPr>
            <w:color w:val="999999" w:themeColor="accent2"/>
          </w:rPr>
          <w:t>: Sample teaching plan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CFE" w14:textId="77777777" w:rsidR="00A922F4" w:rsidRPr="009370BC" w:rsidRDefault="00EC4FF7" w:rsidP="00970580">
    <w:pPr>
      <w:spacing w:after="0"/>
      <w:ind w:right="-142"/>
      <w:jc w:val="right"/>
    </w:pPr>
    <w:r>
      <w:rPr>
        <w:noProof/>
      </w:rPr>
      <w:drawing>
        <wp:anchor distT="0" distB="0" distL="114300" distR="114300" simplePos="0" relativeHeight="251656192" behindDoc="1" locked="0" layoutInCell="1" allowOverlap="1" wp14:anchorId="24001A7F" wp14:editId="0BABB589">
          <wp:simplePos x="0" y="0"/>
          <wp:positionH relativeFrom="column">
            <wp:posOffset>-900430</wp:posOffset>
          </wp:positionH>
          <wp:positionV relativeFrom="page">
            <wp:posOffset>566</wp:posOffset>
          </wp:positionV>
          <wp:extent cx="15138000" cy="708067"/>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F074B"/>
    <w:multiLevelType w:val="hybridMultilevel"/>
    <w:tmpl w:val="5B82F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2" w15:restartNumberingAfterBreak="0">
    <w:nsid w:val="3A4C33C6"/>
    <w:multiLevelType w:val="hybridMultilevel"/>
    <w:tmpl w:val="06A2E5BC"/>
    <w:lvl w:ilvl="0" w:tplc="7AE882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84886"/>
    <w:multiLevelType w:val="hybridMultilevel"/>
    <w:tmpl w:val="5BC6272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F7"/>
    <w:rsid w:val="00003885"/>
    <w:rsid w:val="0003270F"/>
    <w:rsid w:val="00037B09"/>
    <w:rsid w:val="0005780E"/>
    <w:rsid w:val="00065CC6"/>
    <w:rsid w:val="000A71F7"/>
    <w:rsid w:val="000F09E4"/>
    <w:rsid w:val="000F16FD"/>
    <w:rsid w:val="0015274C"/>
    <w:rsid w:val="001E7DDE"/>
    <w:rsid w:val="002279BA"/>
    <w:rsid w:val="002329F3"/>
    <w:rsid w:val="00243F0D"/>
    <w:rsid w:val="00260767"/>
    <w:rsid w:val="00262DE9"/>
    <w:rsid w:val="002647BB"/>
    <w:rsid w:val="002754C1"/>
    <w:rsid w:val="002841C8"/>
    <w:rsid w:val="0028516B"/>
    <w:rsid w:val="002C6F90"/>
    <w:rsid w:val="002E4FB5"/>
    <w:rsid w:val="00302FB8"/>
    <w:rsid w:val="0030358C"/>
    <w:rsid w:val="00304EA1"/>
    <w:rsid w:val="00314D81"/>
    <w:rsid w:val="00320F5E"/>
    <w:rsid w:val="00322FC6"/>
    <w:rsid w:val="0035293F"/>
    <w:rsid w:val="003755E7"/>
    <w:rsid w:val="00391986"/>
    <w:rsid w:val="003A00B4"/>
    <w:rsid w:val="003B6D30"/>
    <w:rsid w:val="003E0CB7"/>
    <w:rsid w:val="00417AA3"/>
    <w:rsid w:val="00440B32"/>
    <w:rsid w:val="0044241B"/>
    <w:rsid w:val="00447636"/>
    <w:rsid w:val="0046078D"/>
    <w:rsid w:val="004964BD"/>
    <w:rsid w:val="004A2ED8"/>
    <w:rsid w:val="004F5BDA"/>
    <w:rsid w:val="0051631E"/>
    <w:rsid w:val="00537A1F"/>
    <w:rsid w:val="00566029"/>
    <w:rsid w:val="005923CB"/>
    <w:rsid w:val="00596B77"/>
    <w:rsid w:val="005B391B"/>
    <w:rsid w:val="005D3D78"/>
    <w:rsid w:val="005E2EF0"/>
    <w:rsid w:val="00653911"/>
    <w:rsid w:val="00663227"/>
    <w:rsid w:val="0068471E"/>
    <w:rsid w:val="00684F98"/>
    <w:rsid w:val="00693FFD"/>
    <w:rsid w:val="006D2159"/>
    <w:rsid w:val="006F787C"/>
    <w:rsid w:val="00702636"/>
    <w:rsid w:val="00724507"/>
    <w:rsid w:val="00773E6C"/>
    <w:rsid w:val="00781FB1"/>
    <w:rsid w:val="008012D2"/>
    <w:rsid w:val="00813C37"/>
    <w:rsid w:val="008154B5"/>
    <w:rsid w:val="00823962"/>
    <w:rsid w:val="00852719"/>
    <w:rsid w:val="00860115"/>
    <w:rsid w:val="0088783C"/>
    <w:rsid w:val="008E210E"/>
    <w:rsid w:val="009370BC"/>
    <w:rsid w:val="00970580"/>
    <w:rsid w:val="00983362"/>
    <w:rsid w:val="0098739B"/>
    <w:rsid w:val="009B61E5"/>
    <w:rsid w:val="009D1E89"/>
    <w:rsid w:val="00A17661"/>
    <w:rsid w:val="00A24B2D"/>
    <w:rsid w:val="00A40966"/>
    <w:rsid w:val="00A921E0"/>
    <w:rsid w:val="00A922F4"/>
    <w:rsid w:val="00AE5526"/>
    <w:rsid w:val="00AF051B"/>
    <w:rsid w:val="00B01578"/>
    <w:rsid w:val="00B0738F"/>
    <w:rsid w:val="00B26601"/>
    <w:rsid w:val="00B41951"/>
    <w:rsid w:val="00B53229"/>
    <w:rsid w:val="00B62480"/>
    <w:rsid w:val="00B8050D"/>
    <w:rsid w:val="00B81B70"/>
    <w:rsid w:val="00BD0724"/>
    <w:rsid w:val="00BD2B91"/>
    <w:rsid w:val="00BE3A6F"/>
    <w:rsid w:val="00BE5521"/>
    <w:rsid w:val="00C23729"/>
    <w:rsid w:val="00C53263"/>
    <w:rsid w:val="00C75F1D"/>
    <w:rsid w:val="00CB68E8"/>
    <w:rsid w:val="00CE28E5"/>
    <w:rsid w:val="00D00600"/>
    <w:rsid w:val="00D04F01"/>
    <w:rsid w:val="00D06414"/>
    <w:rsid w:val="00D338E4"/>
    <w:rsid w:val="00D51947"/>
    <w:rsid w:val="00D532F0"/>
    <w:rsid w:val="00D77413"/>
    <w:rsid w:val="00D82759"/>
    <w:rsid w:val="00D83CE6"/>
    <w:rsid w:val="00D83EB1"/>
    <w:rsid w:val="00D86DE4"/>
    <w:rsid w:val="00DE51DB"/>
    <w:rsid w:val="00DE63A4"/>
    <w:rsid w:val="00E23F1D"/>
    <w:rsid w:val="00E30E05"/>
    <w:rsid w:val="00E36361"/>
    <w:rsid w:val="00E55AE9"/>
    <w:rsid w:val="00E86FF9"/>
    <w:rsid w:val="00EB0C84"/>
    <w:rsid w:val="00EC4FF7"/>
    <w:rsid w:val="00F40D53"/>
    <w:rsid w:val="00F4525C"/>
    <w:rsid w:val="00F50D86"/>
    <w:rsid w:val="00F56B39"/>
    <w:rsid w:val="00F652AD"/>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262DE9"/>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0060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D00600"/>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paragraph" w:styleId="ListParagraph">
    <w:name w:val="List Paragraph"/>
    <w:basedOn w:val="Normal"/>
    <w:uiPriority w:val="34"/>
    <w:qFormat/>
    <w:rsid w:val="004964BD"/>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yondbenign.org/bbdocs/curriculum/high-school/Catalysts_and_Oxygen.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du.rsc.org/experiments/catalysis-of-the-reaction-between-zinc-and-sulfuric-acid/1713.article" TargetMode="External"/><Relationship Id="rId17" Type="http://schemas.openxmlformats.org/officeDocument/2006/relationships/hyperlink" Target="http://www.rsc.org/learn-chemistry/resource/res00000391/rechargeable-cell-the-lead-acid-accumulator?cmpid=CMP00005907" TargetMode="External"/><Relationship Id="rId2" Type="http://schemas.openxmlformats.org/officeDocument/2006/relationships/customXml" Target="../customXml/item2.xml"/><Relationship Id="rId16" Type="http://schemas.openxmlformats.org/officeDocument/2006/relationships/hyperlink" Target="https://edu.rsc.org/experiments/quantitative-electrolysis-of-aqueous-copperii-sulfate/1883.articl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entificamerican.com/article/could-our-energy-come-from-giant-seaweed-farms-in-the-ocea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rsc.org/experiments/electrolysis-of-brine/735.article"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encephoto.com/media/627886/vie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F4026"/>
    <w:rsid w:val="00F53C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4400D98C62E84B94D6ECC7901600DF">
    <w:name w:val="F94400D98C62E84B94D6ECC790160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customXml/itemProps2.xml><?xml version="1.0" encoding="utf-8"?>
<ds:datastoreItem xmlns:ds="http://schemas.openxmlformats.org/officeDocument/2006/customXml" ds:itemID="{FB671084-561B-48A0-A05B-C46060515BDB}"/>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VCE Chemistry Unit 2: Sample teaching plan</vt:lpstr>
    </vt:vector>
  </TitlesOfParts>
  <Company>Victorian Curriculum and Assessment Authority</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Chemistry Unit 2: Sample teaching plan</dc:title>
  <dc:subject>VCE Chemistry</dc:subject>
  <dc:creator>vcaa@education.vic.gov.au</dc:creator>
  <cp:keywords>Chemistry, VCE, sample, course outline, Unit 3</cp:keywords>
  <cp:lastModifiedBy>Julie Coleman</cp:lastModifiedBy>
  <cp:revision>3</cp:revision>
  <cp:lastPrinted>2015-05-15T02:36:00Z</cp:lastPrinted>
  <dcterms:created xsi:type="dcterms:W3CDTF">2022-11-07T03:44:00Z</dcterms:created>
  <dcterms:modified xsi:type="dcterms:W3CDTF">2022-11-07T04:12:00Z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