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AB9E2" w14:textId="628829FC" w:rsidR="00F4525C" w:rsidRDefault="0044241B" w:rsidP="00B8050D">
      <w:pPr>
        <w:pStyle w:val="VCAADocumenttitle"/>
        <w:spacing w:after="360"/>
      </w:pPr>
      <w:r>
        <w:t>VCE Chemistry: Sample teaching plan</w:t>
      </w:r>
    </w:p>
    <w:p w14:paraId="1DB9D7D0" w14:textId="6337FCA5" w:rsidR="00243F0D" w:rsidRPr="00823962" w:rsidRDefault="004964BD" w:rsidP="002B7F8A">
      <w:pPr>
        <w:pStyle w:val="VCAAHeading1"/>
      </w:pPr>
      <w:bookmarkStart w:id="0" w:name="TemplateOverview"/>
      <w:bookmarkEnd w:id="0"/>
      <w:r>
        <w:t xml:space="preserve">Sample course outline – VCE Chemistry Unit </w:t>
      </w:r>
      <w:r w:rsidR="002B7F8A">
        <w:t>4</w:t>
      </w:r>
      <w:r>
        <w:t xml:space="preserve">: </w:t>
      </w:r>
      <w:r w:rsidR="002B7F8A" w:rsidRPr="00DA755A">
        <w:t xml:space="preserve">How </w:t>
      </w:r>
      <w:r w:rsidR="002B7F8A">
        <w:t>are carbon-based compounds designed for purpose</w:t>
      </w:r>
      <w:r w:rsidR="002B7F8A" w:rsidRPr="00DA755A">
        <w:t>?</w:t>
      </w:r>
    </w:p>
    <w:p w14:paraId="7D990FB0" w14:textId="21F2D148" w:rsidR="002754C1" w:rsidRPr="00A40966" w:rsidRDefault="00C23729" w:rsidP="00B8050D">
      <w:pPr>
        <w:pStyle w:val="VCAAbody"/>
        <w:spacing w:after="240"/>
      </w:pPr>
      <w:r w:rsidRPr="00DA755A">
        <w:rPr>
          <w:b/>
          <w:color w:val="auto"/>
          <w:lang w:val="en-AU"/>
        </w:rPr>
        <w:t>Note:</w:t>
      </w:r>
      <w:r w:rsidRPr="00DA755A">
        <w:rPr>
          <w:color w:val="auto"/>
          <w:lang w:val="en-AU"/>
        </w:rPr>
        <w:t xml:space="preserve"> </w:t>
      </w:r>
      <w:r w:rsidRPr="00DA755A">
        <w:rPr>
          <w:color w:val="auto"/>
        </w:rPr>
        <w:t xml:space="preserve">This is a sample guide only and indicates one way to present the content from the </w:t>
      </w:r>
      <w:r w:rsidRPr="00DA755A">
        <w:rPr>
          <w:i/>
          <w:color w:val="auto"/>
        </w:rPr>
        <w:t xml:space="preserve">VCE </w:t>
      </w:r>
      <w:r>
        <w:rPr>
          <w:i/>
          <w:color w:val="auto"/>
        </w:rPr>
        <w:t>Chemistry</w:t>
      </w:r>
      <w:r w:rsidRPr="00DA755A">
        <w:rPr>
          <w:i/>
          <w:color w:val="auto"/>
        </w:rPr>
        <w:t xml:space="preserve"> Study Design</w:t>
      </w:r>
      <w:r>
        <w:rPr>
          <w:color w:val="auto"/>
        </w:rPr>
        <w:t>. VCE units are designed based on a minimum of 50 hours of class time; this sample teaching plan is based on 3 hours per week over 19 weeks and includes activities covering the eight scientific methodologies</w:t>
      </w:r>
      <w:r w:rsidRPr="00DA755A">
        <w:rPr>
          <w:color w:val="auto"/>
        </w:rPr>
        <w:t xml:space="preserve">. Teachers are advised to consider their own contexts in developing learning activities: </w:t>
      </w:r>
      <w:r w:rsidRPr="009D5E02">
        <w:rPr>
          <w:color w:val="auto"/>
          <w:lang w:val="en-AU"/>
        </w:rPr>
        <w:t>Which local issues lend themselves to debate and investigation? Which experiments can students complete within the resource limitations of their learning environments?</w:t>
      </w:r>
      <w:r>
        <w:rPr>
          <w:color w:val="auto"/>
          <w:lang w:val="en-AU"/>
        </w:rPr>
        <w:t xml:space="preserve"> </w:t>
      </w:r>
      <w:r w:rsidRPr="009D5E02">
        <w:rPr>
          <w:color w:val="auto"/>
          <w:lang w:val="en-AU"/>
        </w:rPr>
        <w:t xml:space="preserve">Which local fieldwork sites </w:t>
      </w:r>
      <w:r>
        <w:rPr>
          <w:color w:val="auto"/>
          <w:lang w:val="en-AU"/>
        </w:rPr>
        <w:t xml:space="preserve">and chemistry-based facilities </w:t>
      </w:r>
      <w:r w:rsidRPr="009D5E02">
        <w:rPr>
          <w:color w:val="auto"/>
          <w:lang w:val="en-AU"/>
        </w:rPr>
        <w:t>would support learning in the topic area?</w:t>
      </w:r>
      <w:r>
        <w:rPr>
          <w:color w:val="auto"/>
          <w:lang w:val="en-AU"/>
        </w:rPr>
        <w:t xml:space="preserve"> Which chemical industries would be appropriate for site visits?</w:t>
      </w:r>
    </w:p>
    <w:tbl>
      <w:tblPr>
        <w:tblStyle w:val="TableGrid"/>
        <w:tblW w:w="0" w:type="auto"/>
        <w:tblLook w:val="04A0" w:firstRow="1" w:lastRow="0" w:firstColumn="1" w:lastColumn="0" w:noHBand="0" w:noVBand="1"/>
      </w:tblPr>
      <w:tblGrid>
        <w:gridCol w:w="846"/>
        <w:gridCol w:w="1984"/>
        <w:gridCol w:w="2552"/>
        <w:gridCol w:w="5670"/>
        <w:gridCol w:w="5671"/>
        <w:gridCol w:w="4964"/>
      </w:tblGrid>
      <w:tr w:rsidR="004964BD" w:rsidRPr="004964BD" w14:paraId="2C46D725" w14:textId="77777777" w:rsidTr="002B7F8A">
        <w:trPr>
          <w:tblHeader/>
        </w:trPr>
        <w:tc>
          <w:tcPr>
            <w:tcW w:w="846" w:type="dxa"/>
            <w:shd w:val="clear" w:color="auto" w:fill="0F7EB4"/>
            <w:vAlign w:val="center"/>
          </w:tcPr>
          <w:p w14:paraId="24938CC8" w14:textId="77777777" w:rsidR="004964BD" w:rsidRPr="004964BD" w:rsidRDefault="004964BD" w:rsidP="002B7F8A">
            <w:pPr>
              <w:pStyle w:val="VCAAbody"/>
              <w:rPr>
                <w:rFonts w:ascii="Arial Narrow" w:hAnsi="Arial Narrow"/>
                <w:color w:val="FFFFFF" w:themeColor="background1"/>
                <w:lang w:val="en-AU"/>
              </w:rPr>
            </w:pPr>
            <w:r w:rsidRPr="004964BD">
              <w:rPr>
                <w:rFonts w:ascii="Arial Narrow" w:hAnsi="Arial Narrow"/>
                <w:b/>
                <w:color w:val="FFFFFF" w:themeColor="background1"/>
                <w:szCs w:val="20"/>
                <w:lang w:val="en-AU"/>
              </w:rPr>
              <w:t>Week</w:t>
            </w:r>
          </w:p>
        </w:tc>
        <w:tc>
          <w:tcPr>
            <w:tcW w:w="1984" w:type="dxa"/>
            <w:shd w:val="clear" w:color="auto" w:fill="0F7EB4"/>
            <w:vAlign w:val="center"/>
          </w:tcPr>
          <w:p w14:paraId="4B8C9146" w14:textId="77777777" w:rsidR="004964BD" w:rsidRPr="004964BD" w:rsidRDefault="004964BD" w:rsidP="002B7F8A">
            <w:pPr>
              <w:pStyle w:val="VCAAbody"/>
              <w:rPr>
                <w:rFonts w:ascii="Arial Narrow" w:hAnsi="Arial Narrow"/>
                <w:color w:val="FFFFFF" w:themeColor="background1"/>
                <w:lang w:val="en-AU"/>
              </w:rPr>
            </w:pPr>
            <w:r w:rsidRPr="004964BD">
              <w:rPr>
                <w:rFonts w:ascii="Arial Narrow" w:hAnsi="Arial Narrow"/>
                <w:b/>
                <w:color w:val="FFFFFF" w:themeColor="background1"/>
                <w:szCs w:val="20"/>
                <w:lang w:val="en-AU"/>
              </w:rPr>
              <w:t>Area of study</w:t>
            </w:r>
          </w:p>
        </w:tc>
        <w:tc>
          <w:tcPr>
            <w:tcW w:w="2552" w:type="dxa"/>
            <w:shd w:val="clear" w:color="auto" w:fill="0F7EB4"/>
            <w:vAlign w:val="center"/>
          </w:tcPr>
          <w:p w14:paraId="6AAE023E" w14:textId="77777777" w:rsidR="004964BD" w:rsidRPr="004964BD" w:rsidRDefault="004964BD" w:rsidP="004964BD">
            <w:pPr>
              <w:pStyle w:val="VCAAbody"/>
              <w:rPr>
                <w:rFonts w:ascii="Arial Narrow" w:hAnsi="Arial Narrow"/>
                <w:color w:val="FFFFFF" w:themeColor="background1"/>
                <w:lang w:val="en-AU"/>
              </w:rPr>
            </w:pPr>
            <w:r w:rsidRPr="004964BD">
              <w:rPr>
                <w:rFonts w:ascii="Arial Narrow" w:hAnsi="Arial Narrow"/>
                <w:b/>
                <w:color w:val="FFFFFF" w:themeColor="background1"/>
                <w:szCs w:val="20"/>
                <w:lang w:val="en-AU"/>
              </w:rPr>
              <w:t>Key knowledge</w:t>
            </w:r>
          </w:p>
        </w:tc>
        <w:tc>
          <w:tcPr>
            <w:tcW w:w="5670" w:type="dxa"/>
            <w:shd w:val="clear" w:color="auto" w:fill="0F7EB4"/>
            <w:vAlign w:val="center"/>
          </w:tcPr>
          <w:p w14:paraId="3099003B" w14:textId="77777777" w:rsidR="004964BD" w:rsidRPr="004964BD" w:rsidRDefault="004964BD" w:rsidP="004964BD">
            <w:pPr>
              <w:pStyle w:val="VCAAbody"/>
              <w:rPr>
                <w:rFonts w:ascii="Arial Narrow" w:hAnsi="Arial Narrow"/>
                <w:color w:val="FFFFFF" w:themeColor="background1"/>
                <w:lang w:val="en-AU"/>
              </w:rPr>
            </w:pPr>
            <w:r w:rsidRPr="004964BD">
              <w:rPr>
                <w:rFonts w:ascii="Arial Narrow" w:hAnsi="Arial Narrow"/>
                <w:b/>
                <w:color w:val="FFFFFF" w:themeColor="background1"/>
                <w:szCs w:val="20"/>
                <w:lang w:val="en-AU"/>
              </w:rPr>
              <w:t xml:space="preserve">Learning activities </w:t>
            </w:r>
          </w:p>
        </w:tc>
        <w:tc>
          <w:tcPr>
            <w:tcW w:w="5671" w:type="dxa"/>
            <w:shd w:val="clear" w:color="auto" w:fill="0F7EB4"/>
          </w:tcPr>
          <w:p w14:paraId="78AAAD00" w14:textId="77777777" w:rsidR="004964BD" w:rsidRPr="004964BD" w:rsidRDefault="004964BD" w:rsidP="004964BD">
            <w:pPr>
              <w:pStyle w:val="VCAAbody"/>
              <w:rPr>
                <w:rFonts w:ascii="Arial Narrow" w:hAnsi="Arial Narrow"/>
                <w:color w:val="FFFFFF" w:themeColor="background1"/>
                <w:lang w:val="en-AU"/>
              </w:rPr>
            </w:pPr>
            <w:r w:rsidRPr="004964BD">
              <w:rPr>
                <w:rFonts w:ascii="Arial Narrow" w:hAnsi="Arial Narrow"/>
                <w:b/>
                <w:color w:val="FFFFFF" w:themeColor="background1"/>
                <w:szCs w:val="20"/>
                <w:lang w:val="en-AU"/>
              </w:rPr>
              <w:t>Science skills focus</w:t>
            </w:r>
          </w:p>
        </w:tc>
        <w:tc>
          <w:tcPr>
            <w:tcW w:w="4964" w:type="dxa"/>
            <w:shd w:val="clear" w:color="auto" w:fill="0F7EB4"/>
          </w:tcPr>
          <w:p w14:paraId="46BBC379" w14:textId="77777777" w:rsidR="004964BD" w:rsidRPr="004964BD" w:rsidRDefault="004964BD" w:rsidP="004964BD">
            <w:pPr>
              <w:pStyle w:val="VCAAbody"/>
              <w:rPr>
                <w:rFonts w:ascii="Arial Narrow" w:hAnsi="Arial Narrow"/>
                <w:color w:val="FFFFFF" w:themeColor="background1"/>
                <w:lang w:val="en-AU"/>
              </w:rPr>
            </w:pPr>
            <w:r w:rsidRPr="004964BD">
              <w:rPr>
                <w:rFonts w:ascii="Arial Narrow" w:hAnsi="Arial Narrow"/>
                <w:b/>
                <w:color w:val="FFFFFF" w:themeColor="background1"/>
                <w:szCs w:val="20"/>
                <w:lang w:val="en-AU"/>
              </w:rPr>
              <w:t>Assessment tasks</w:t>
            </w:r>
          </w:p>
        </w:tc>
      </w:tr>
      <w:tr w:rsidR="002B7F8A" w14:paraId="1B2E14B0" w14:textId="77777777" w:rsidTr="002B7F8A">
        <w:tc>
          <w:tcPr>
            <w:tcW w:w="846" w:type="dxa"/>
          </w:tcPr>
          <w:p w14:paraId="6E437CCF" w14:textId="77777777" w:rsidR="002B7F8A" w:rsidRPr="00B51313" w:rsidRDefault="002B7F8A" w:rsidP="002B7F8A">
            <w:pPr>
              <w:pStyle w:val="VCAAbody"/>
              <w:rPr>
                <w:rFonts w:ascii="Arial Narrow" w:hAnsi="Arial Narrow"/>
                <w:b/>
                <w:bCs/>
                <w:color w:val="auto"/>
                <w:szCs w:val="20"/>
                <w:lang w:val="en-AU"/>
              </w:rPr>
            </w:pPr>
            <w:r w:rsidRPr="00B51313">
              <w:rPr>
                <w:rFonts w:ascii="Arial Narrow" w:hAnsi="Arial Narrow"/>
                <w:b/>
                <w:bCs/>
                <w:color w:val="auto"/>
                <w:szCs w:val="20"/>
                <w:lang w:val="en-AU"/>
              </w:rPr>
              <w:t>1</w:t>
            </w:r>
          </w:p>
        </w:tc>
        <w:tc>
          <w:tcPr>
            <w:tcW w:w="1984" w:type="dxa"/>
            <w:vMerge w:val="restart"/>
          </w:tcPr>
          <w:p w14:paraId="2E181680" w14:textId="77777777" w:rsidR="002B7F8A" w:rsidRPr="00132D09" w:rsidRDefault="002B7F8A" w:rsidP="002B7F8A">
            <w:pPr>
              <w:pStyle w:val="VCAAtablecondensedbullet"/>
              <w:numPr>
                <w:ilvl w:val="0"/>
                <w:numId w:val="0"/>
              </w:numPr>
              <w:spacing w:before="120"/>
              <w:rPr>
                <w:b/>
                <w:i/>
                <w:szCs w:val="20"/>
                <w:lang w:val="en-AU"/>
              </w:rPr>
            </w:pPr>
            <w:r w:rsidRPr="00132D09">
              <w:rPr>
                <w:b/>
                <w:i/>
                <w:szCs w:val="20"/>
                <w:lang w:val="en-AU"/>
              </w:rPr>
              <w:t xml:space="preserve">Area of </w:t>
            </w:r>
            <w:r>
              <w:rPr>
                <w:b/>
                <w:i/>
                <w:szCs w:val="20"/>
                <w:lang w:val="en-AU"/>
              </w:rPr>
              <w:t>S</w:t>
            </w:r>
            <w:r w:rsidRPr="00132D09">
              <w:rPr>
                <w:b/>
                <w:i/>
                <w:szCs w:val="20"/>
                <w:lang w:val="en-AU"/>
              </w:rPr>
              <w:t>tudy 1:</w:t>
            </w:r>
          </w:p>
          <w:p w14:paraId="6D23E55E" w14:textId="77777777" w:rsidR="002B7F8A" w:rsidRPr="008E7453" w:rsidRDefault="002B7F8A" w:rsidP="002B7F8A">
            <w:pPr>
              <w:pStyle w:val="VCAAbody"/>
              <w:spacing w:before="0" w:after="0"/>
              <w:rPr>
                <w:rFonts w:ascii="Arial Narrow" w:hAnsi="Arial Narrow"/>
                <w:color w:val="auto"/>
                <w:lang w:val="en-AU"/>
              </w:rPr>
            </w:pPr>
            <w:r w:rsidRPr="008E7453">
              <w:rPr>
                <w:rFonts w:ascii="Arial Narrow" w:hAnsi="Arial Narrow"/>
                <w:b/>
                <w:i/>
                <w:szCs w:val="20"/>
                <w:lang w:val="en-AU"/>
              </w:rPr>
              <w:t>How are organic compounds categorised and synthesised?</w:t>
            </w:r>
          </w:p>
        </w:tc>
        <w:tc>
          <w:tcPr>
            <w:tcW w:w="2552" w:type="dxa"/>
            <w:vMerge w:val="restart"/>
          </w:tcPr>
          <w:p w14:paraId="1523422F" w14:textId="77777777" w:rsidR="002B7F8A" w:rsidRPr="008E7453" w:rsidRDefault="002B7F8A" w:rsidP="002B7F8A">
            <w:pPr>
              <w:pStyle w:val="VCAAbody"/>
              <w:spacing w:after="0"/>
              <w:rPr>
                <w:rFonts w:ascii="Arial Narrow" w:hAnsi="Arial Narrow"/>
                <w:color w:val="auto"/>
                <w:lang w:val="en-AU"/>
              </w:rPr>
            </w:pPr>
            <w:r>
              <w:rPr>
                <w:rFonts w:ascii="Arial Narrow" w:hAnsi="Arial Narrow"/>
                <w:b/>
                <w:szCs w:val="20"/>
                <w:lang w:val="en-AU"/>
              </w:rPr>
              <w:t>Structure, nomenclature and properties of organic compounds</w:t>
            </w:r>
            <w:r w:rsidRPr="008E7453">
              <w:rPr>
                <w:rFonts w:ascii="Arial Narrow" w:hAnsi="Arial Narrow"/>
                <w:b/>
                <w:szCs w:val="20"/>
                <w:lang w:val="en-AU"/>
              </w:rPr>
              <w:t xml:space="preserve"> </w:t>
            </w:r>
            <w:r w:rsidRPr="008E7453">
              <w:rPr>
                <w:rFonts w:ascii="Arial Narrow" w:hAnsi="Arial Narrow"/>
                <w:szCs w:val="20"/>
                <w:lang w:val="en-AU"/>
              </w:rPr>
              <w:t>(</w:t>
            </w:r>
            <w:r>
              <w:rPr>
                <w:rFonts w:ascii="Arial Narrow" w:hAnsi="Arial Narrow"/>
                <w:szCs w:val="20"/>
                <w:lang w:val="en-AU"/>
              </w:rPr>
              <w:t>carbon atom characteristics; formulas and skeletal structures; IUPAC nomenclature; trends in physical properties</w:t>
            </w:r>
            <w:r w:rsidRPr="008E7453">
              <w:rPr>
                <w:rFonts w:ascii="Arial Narrow" w:hAnsi="Arial Narrow"/>
                <w:szCs w:val="20"/>
                <w:lang w:val="en-AU"/>
              </w:rPr>
              <w:t>)</w:t>
            </w:r>
          </w:p>
        </w:tc>
        <w:tc>
          <w:tcPr>
            <w:tcW w:w="5670" w:type="dxa"/>
            <w:vMerge w:val="restart"/>
          </w:tcPr>
          <w:p w14:paraId="04AEC272" w14:textId="77777777" w:rsidR="002B7F8A" w:rsidRPr="001B7917" w:rsidRDefault="002B7F8A" w:rsidP="002B7F8A">
            <w:pPr>
              <w:pStyle w:val="ListParagraph"/>
              <w:numPr>
                <w:ilvl w:val="0"/>
                <w:numId w:val="6"/>
              </w:numPr>
              <w:spacing w:before="120" w:after="160" w:line="256" w:lineRule="auto"/>
            </w:pPr>
            <w:r w:rsidRPr="001B7917">
              <w:rPr>
                <w:rFonts w:ascii="Arial Narrow" w:hAnsi="Arial Narrow"/>
                <w:i/>
                <w:iCs/>
                <w:sz w:val="20"/>
                <w:szCs w:val="20"/>
              </w:rPr>
              <w:t>Modelling</w:t>
            </w:r>
            <w:r w:rsidRPr="001B7917">
              <w:rPr>
                <w:rFonts w:ascii="Arial Narrow" w:hAnsi="Arial Narrow"/>
                <w:sz w:val="20"/>
                <w:szCs w:val="20"/>
              </w:rPr>
              <w:t>: Construct models or other representations of the structures of hydrocarbons, haloalkanes, alcohols, carboxylic acids and primary amines, primary amides, aldehydes and ketones, non-branched esters</w:t>
            </w:r>
            <w:r>
              <w:rPr>
                <w:rFonts w:ascii="Arial Narrow" w:hAnsi="Arial Narrow"/>
                <w:sz w:val="20"/>
                <w:szCs w:val="20"/>
              </w:rPr>
              <w:t>, including isomers</w:t>
            </w:r>
          </w:p>
          <w:p w14:paraId="3F6639D3" w14:textId="77777777" w:rsidR="002B7F8A" w:rsidRPr="00762005" w:rsidRDefault="002B7F8A" w:rsidP="002B7F8A">
            <w:pPr>
              <w:pStyle w:val="ListParagraph"/>
              <w:numPr>
                <w:ilvl w:val="0"/>
                <w:numId w:val="6"/>
              </w:numPr>
              <w:spacing w:after="160" w:line="256" w:lineRule="auto"/>
            </w:pPr>
            <w:r w:rsidRPr="001B7917">
              <w:rPr>
                <w:rFonts w:ascii="Arial Narrow" w:hAnsi="Arial Narrow"/>
                <w:i/>
                <w:iCs/>
                <w:sz w:val="20"/>
                <w:szCs w:val="20"/>
              </w:rPr>
              <w:t>Classification and identification</w:t>
            </w:r>
            <w:r w:rsidRPr="001B7917">
              <w:rPr>
                <w:rFonts w:ascii="Arial Narrow" w:hAnsi="Arial Narrow"/>
                <w:sz w:val="20"/>
                <w:szCs w:val="20"/>
              </w:rPr>
              <w:t>: Classify a range of primary, secondary and tertiary alcohols by testing with acidified potassium dichromate solution</w:t>
            </w:r>
          </w:p>
          <w:p w14:paraId="4FC52626" w14:textId="77777777" w:rsidR="002B7F8A" w:rsidRPr="00762005" w:rsidRDefault="002B7F8A" w:rsidP="002B7F8A">
            <w:pPr>
              <w:pStyle w:val="ListParagraph"/>
              <w:numPr>
                <w:ilvl w:val="0"/>
                <w:numId w:val="6"/>
              </w:numPr>
              <w:spacing w:after="160" w:line="256" w:lineRule="auto"/>
              <w:rPr>
                <w:rFonts w:ascii="Arial Narrow" w:hAnsi="Arial Narrow"/>
                <w:sz w:val="20"/>
                <w:szCs w:val="20"/>
              </w:rPr>
            </w:pPr>
            <w:r>
              <w:rPr>
                <w:rFonts w:ascii="Arial Narrow" w:hAnsi="Arial Narrow"/>
                <w:i/>
                <w:iCs/>
                <w:sz w:val="20"/>
                <w:szCs w:val="20"/>
              </w:rPr>
              <w:t>Experiment</w:t>
            </w:r>
            <w:r w:rsidRPr="001B7917">
              <w:t>:</w:t>
            </w:r>
            <w:r>
              <w:t xml:space="preserve"> </w:t>
            </w:r>
            <w:r w:rsidRPr="001B7917">
              <w:rPr>
                <w:rFonts w:ascii="Arial Narrow" w:hAnsi="Arial Narrow"/>
                <w:sz w:val="20"/>
                <w:szCs w:val="20"/>
              </w:rPr>
              <w:t>Determine experimentally the boiling point of isopropyl alcohol and the melting point of powdered acetamide; conduct a safety audit prior to undertaking the investigations</w:t>
            </w:r>
          </w:p>
          <w:p w14:paraId="5955591E" w14:textId="77777777" w:rsidR="002B7F8A" w:rsidRPr="00762005" w:rsidRDefault="002B7F8A" w:rsidP="002B7F8A">
            <w:pPr>
              <w:pStyle w:val="ListParagraph"/>
              <w:numPr>
                <w:ilvl w:val="0"/>
                <w:numId w:val="6"/>
              </w:numPr>
              <w:spacing w:after="160" w:line="256" w:lineRule="auto"/>
              <w:rPr>
                <w:rFonts w:ascii="Arial Narrow" w:hAnsi="Arial Narrow"/>
                <w:sz w:val="20"/>
                <w:szCs w:val="20"/>
              </w:rPr>
            </w:pPr>
            <w:r>
              <w:rPr>
                <w:rFonts w:ascii="Arial Narrow" w:hAnsi="Arial Narrow"/>
                <w:i/>
                <w:iCs/>
                <w:sz w:val="20"/>
                <w:szCs w:val="20"/>
              </w:rPr>
              <w:t>Experiment</w:t>
            </w:r>
            <w:r w:rsidRPr="00762005">
              <w:t>:</w:t>
            </w:r>
            <w:r>
              <w:t xml:space="preserve"> </w:t>
            </w:r>
            <w:r w:rsidRPr="00762005">
              <w:rPr>
                <w:rFonts w:ascii="Arial Narrow" w:hAnsi="Arial Narrow"/>
                <w:sz w:val="20"/>
                <w:szCs w:val="20"/>
              </w:rPr>
              <w:t>Determine experimentally the trend in boiling points of a series of organic compounds; conduct a safety audit prior to undertaking the investigation</w:t>
            </w:r>
          </w:p>
          <w:p w14:paraId="3A48C185" w14:textId="77777777" w:rsidR="002B7F8A" w:rsidRPr="0009081A" w:rsidRDefault="002B7F8A" w:rsidP="002B7F8A">
            <w:pPr>
              <w:pStyle w:val="ListParagraph"/>
              <w:numPr>
                <w:ilvl w:val="0"/>
                <w:numId w:val="6"/>
              </w:numPr>
              <w:spacing w:after="120" w:line="256" w:lineRule="auto"/>
              <w:rPr>
                <w:rFonts w:ascii="Arial Narrow" w:hAnsi="Arial Narrow"/>
                <w:sz w:val="20"/>
                <w:szCs w:val="20"/>
              </w:rPr>
            </w:pPr>
            <w:r w:rsidRPr="00762005">
              <w:rPr>
                <w:rFonts w:ascii="Arial Narrow" w:hAnsi="Arial Narrow"/>
                <w:i/>
                <w:iCs/>
                <w:sz w:val="20"/>
                <w:szCs w:val="20"/>
              </w:rPr>
              <w:t>Classification and identification</w:t>
            </w:r>
            <w:r w:rsidRPr="00762005">
              <w:rPr>
                <w:rFonts w:ascii="Arial Narrow" w:hAnsi="Arial Narrow"/>
                <w:sz w:val="20"/>
                <w:szCs w:val="20"/>
              </w:rPr>
              <w:t xml:space="preserve">: Prepare a summary sheet or flow chart outlining the </w:t>
            </w:r>
            <w:r>
              <w:rPr>
                <w:rFonts w:ascii="Arial Narrow" w:hAnsi="Arial Narrow"/>
                <w:sz w:val="20"/>
                <w:szCs w:val="20"/>
              </w:rPr>
              <w:t xml:space="preserve">IUPAC </w:t>
            </w:r>
            <w:r w:rsidRPr="00762005">
              <w:rPr>
                <w:rFonts w:ascii="Arial Narrow" w:hAnsi="Arial Narrow"/>
                <w:sz w:val="20"/>
                <w:szCs w:val="20"/>
              </w:rPr>
              <w:t>rules for naming organic compounds</w:t>
            </w:r>
          </w:p>
        </w:tc>
        <w:tc>
          <w:tcPr>
            <w:tcW w:w="5671" w:type="dxa"/>
            <w:vMerge w:val="restart"/>
          </w:tcPr>
          <w:p w14:paraId="1434DB31" w14:textId="77777777" w:rsidR="002B7F8A" w:rsidRDefault="002B7F8A" w:rsidP="002B7F8A">
            <w:pPr>
              <w:numPr>
                <w:ilvl w:val="0"/>
                <w:numId w:val="6"/>
              </w:numPr>
              <w:suppressAutoHyphens/>
              <w:autoSpaceDE w:val="0"/>
              <w:autoSpaceDN w:val="0"/>
              <w:adjustRightInd w:val="0"/>
              <w:spacing w:before="12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 xml:space="preserve">use appropriate chemical terminology, representations and conventions </w:t>
            </w:r>
          </w:p>
          <w:p w14:paraId="4AC9B267" w14:textId="77777777" w:rsidR="002B7F8A" w:rsidRDefault="002B7F8A" w:rsidP="002B7F8A">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organise and present data in useful and meaningful ways, including flow charts, tables, line graphs</w:t>
            </w:r>
            <w:r>
              <w:rPr>
                <w:rFonts w:ascii="Arial Narrow" w:eastAsiaTheme="minorEastAsia" w:hAnsi="Arial Narrow" w:cstheme="minorHAnsi"/>
                <w:sz w:val="20"/>
                <w:szCs w:val="20"/>
                <w:lang w:val="en-AU"/>
              </w:rPr>
              <w:t xml:space="preserve"> </w:t>
            </w:r>
          </w:p>
          <w:p w14:paraId="36CDFDD3" w14:textId="77777777" w:rsidR="002B7F8A" w:rsidRPr="005416FA" w:rsidRDefault="002B7F8A" w:rsidP="002B7F8A">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demonstrate safe laboratory practices when planning and conducting investigations by using risk assessments that are informed by safety data sheets (SDS), and accounting for risks</w:t>
            </w:r>
          </w:p>
          <w:p w14:paraId="6F269846" w14:textId="75CA1E76" w:rsidR="002B7F8A" w:rsidRPr="002B7F8A" w:rsidRDefault="002B7F8A" w:rsidP="00B77B7A">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discuss relevant chemical information, ideas, concepts, theories and models and the connections between them</w:t>
            </w:r>
          </w:p>
        </w:tc>
        <w:tc>
          <w:tcPr>
            <w:tcW w:w="4964" w:type="dxa"/>
          </w:tcPr>
          <w:p w14:paraId="36ACB87B" w14:textId="77777777" w:rsidR="002B7F8A" w:rsidRDefault="002B7F8A" w:rsidP="002B7F8A">
            <w:pPr>
              <w:pStyle w:val="VCAAbody"/>
              <w:rPr>
                <w:color w:val="auto"/>
                <w:lang w:val="en-AU"/>
              </w:rPr>
            </w:pPr>
          </w:p>
        </w:tc>
      </w:tr>
      <w:tr w:rsidR="002B7F8A" w14:paraId="245BE271" w14:textId="77777777" w:rsidTr="002B7F8A">
        <w:tc>
          <w:tcPr>
            <w:tcW w:w="846" w:type="dxa"/>
          </w:tcPr>
          <w:p w14:paraId="51DC5AC9" w14:textId="77777777" w:rsidR="002B7F8A" w:rsidRPr="00B51313" w:rsidRDefault="002B7F8A" w:rsidP="002B7F8A">
            <w:pPr>
              <w:pStyle w:val="VCAAbody"/>
              <w:rPr>
                <w:rFonts w:ascii="Arial Narrow" w:hAnsi="Arial Narrow"/>
                <w:b/>
                <w:bCs/>
                <w:color w:val="auto"/>
                <w:szCs w:val="20"/>
                <w:lang w:val="en-AU"/>
              </w:rPr>
            </w:pPr>
            <w:r w:rsidRPr="00B51313">
              <w:rPr>
                <w:rFonts w:ascii="Arial Narrow" w:hAnsi="Arial Narrow"/>
                <w:b/>
                <w:bCs/>
                <w:color w:val="auto"/>
                <w:szCs w:val="20"/>
                <w:lang w:val="en-AU"/>
              </w:rPr>
              <w:t>2</w:t>
            </w:r>
          </w:p>
        </w:tc>
        <w:tc>
          <w:tcPr>
            <w:tcW w:w="1984" w:type="dxa"/>
            <w:vMerge/>
          </w:tcPr>
          <w:p w14:paraId="0D93A95D" w14:textId="77777777" w:rsidR="002B7F8A" w:rsidRDefault="002B7F8A" w:rsidP="002B7F8A">
            <w:pPr>
              <w:pStyle w:val="VCAAbody"/>
              <w:spacing w:before="0" w:after="0"/>
              <w:rPr>
                <w:color w:val="auto"/>
                <w:lang w:val="en-AU"/>
              </w:rPr>
            </w:pPr>
          </w:p>
        </w:tc>
        <w:tc>
          <w:tcPr>
            <w:tcW w:w="2552" w:type="dxa"/>
            <w:vMerge/>
          </w:tcPr>
          <w:p w14:paraId="74D50E2D" w14:textId="77777777" w:rsidR="002B7F8A" w:rsidRDefault="002B7F8A" w:rsidP="00B77B7A">
            <w:pPr>
              <w:pStyle w:val="VCAAbody"/>
              <w:spacing w:before="0" w:after="0"/>
              <w:rPr>
                <w:color w:val="auto"/>
                <w:lang w:val="en-AU"/>
              </w:rPr>
            </w:pPr>
          </w:p>
        </w:tc>
        <w:tc>
          <w:tcPr>
            <w:tcW w:w="5670" w:type="dxa"/>
            <w:vMerge/>
          </w:tcPr>
          <w:p w14:paraId="2C8DD9CC" w14:textId="77777777" w:rsidR="002B7F8A" w:rsidRDefault="002B7F8A" w:rsidP="00B77B7A">
            <w:pPr>
              <w:pStyle w:val="VCAAbody"/>
              <w:spacing w:before="0" w:after="0"/>
              <w:rPr>
                <w:color w:val="auto"/>
                <w:lang w:val="en-AU"/>
              </w:rPr>
            </w:pPr>
          </w:p>
        </w:tc>
        <w:tc>
          <w:tcPr>
            <w:tcW w:w="5671" w:type="dxa"/>
            <w:vMerge/>
          </w:tcPr>
          <w:p w14:paraId="58E92DEA" w14:textId="77777777" w:rsidR="002B7F8A" w:rsidRDefault="002B7F8A" w:rsidP="00B77B7A">
            <w:pPr>
              <w:pStyle w:val="VCAAbody"/>
              <w:spacing w:before="0" w:after="0"/>
              <w:rPr>
                <w:color w:val="auto"/>
                <w:lang w:val="en-AU"/>
              </w:rPr>
            </w:pPr>
          </w:p>
        </w:tc>
        <w:tc>
          <w:tcPr>
            <w:tcW w:w="4964" w:type="dxa"/>
          </w:tcPr>
          <w:p w14:paraId="04935CCD" w14:textId="77777777" w:rsidR="002B7F8A" w:rsidRDefault="002B7F8A" w:rsidP="002B7F8A">
            <w:pPr>
              <w:pStyle w:val="VCAAbody"/>
              <w:rPr>
                <w:color w:val="auto"/>
                <w:lang w:val="en-AU"/>
              </w:rPr>
            </w:pPr>
          </w:p>
        </w:tc>
      </w:tr>
      <w:tr w:rsidR="002B7F8A" w14:paraId="24D04A18" w14:textId="77777777" w:rsidTr="002B7F8A">
        <w:tc>
          <w:tcPr>
            <w:tcW w:w="846" w:type="dxa"/>
          </w:tcPr>
          <w:p w14:paraId="740AC4D7" w14:textId="77777777" w:rsidR="002B7F8A" w:rsidRPr="00B51313" w:rsidRDefault="002B7F8A" w:rsidP="002B7F8A">
            <w:pPr>
              <w:pStyle w:val="VCAAbody"/>
              <w:rPr>
                <w:rFonts w:ascii="Arial Narrow" w:hAnsi="Arial Narrow"/>
                <w:b/>
                <w:bCs/>
                <w:color w:val="auto"/>
                <w:szCs w:val="20"/>
                <w:lang w:val="en-AU"/>
              </w:rPr>
            </w:pPr>
            <w:r>
              <w:rPr>
                <w:rFonts w:ascii="Arial Narrow" w:hAnsi="Arial Narrow"/>
                <w:b/>
                <w:bCs/>
                <w:color w:val="auto"/>
                <w:szCs w:val="20"/>
                <w:lang w:val="en-AU"/>
              </w:rPr>
              <w:t>3</w:t>
            </w:r>
          </w:p>
        </w:tc>
        <w:tc>
          <w:tcPr>
            <w:tcW w:w="1984" w:type="dxa"/>
            <w:vMerge/>
          </w:tcPr>
          <w:p w14:paraId="5C2E6A5C" w14:textId="77777777" w:rsidR="002B7F8A" w:rsidRDefault="002B7F8A" w:rsidP="002B7F8A">
            <w:pPr>
              <w:pStyle w:val="VCAAbody"/>
              <w:spacing w:before="0" w:after="0"/>
              <w:rPr>
                <w:color w:val="auto"/>
                <w:lang w:val="en-AU"/>
              </w:rPr>
            </w:pPr>
          </w:p>
        </w:tc>
        <w:tc>
          <w:tcPr>
            <w:tcW w:w="2552" w:type="dxa"/>
            <w:vMerge/>
          </w:tcPr>
          <w:p w14:paraId="7BB327CE" w14:textId="77777777" w:rsidR="002B7F8A" w:rsidRDefault="002B7F8A" w:rsidP="00B77B7A">
            <w:pPr>
              <w:pStyle w:val="VCAAbody"/>
              <w:spacing w:before="0" w:after="0"/>
              <w:rPr>
                <w:color w:val="auto"/>
                <w:lang w:val="en-AU"/>
              </w:rPr>
            </w:pPr>
          </w:p>
        </w:tc>
        <w:tc>
          <w:tcPr>
            <w:tcW w:w="5670" w:type="dxa"/>
            <w:vMerge/>
          </w:tcPr>
          <w:p w14:paraId="230B089E" w14:textId="77777777" w:rsidR="002B7F8A" w:rsidRDefault="002B7F8A" w:rsidP="00B77B7A">
            <w:pPr>
              <w:pStyle w:val="VCAAbody"/>
              <w:spacing w:before="0" w:after="0"/>
              <w:rPr>
                <w:color w:val="auto"/>
                <w:lang w:val="en-AU"/>
              </w:rPr>
            </w:pPr>
          </w:p>
        </w:tc>
        <w:tc>
          <w:tcPr>
            <w:tcW w:w="5671" w:type="dxa"/>
            <w:vMerge/>
          </w:tcPr>
          <w:p w14:paraId="795655C2" w14:textId="77777777" w:rsidR="002B7F8A" w:rsidRDefault="002B7F8A" w:rsidP="00B77B7A">
            <w:pPr>
              <w:pStyle w:val="VCAAbody"/>
              <w:spacing w:before="0" w:after="0"/>
              <w:rPr>
                <w:color w:val="auto"/>
                <w:lang w:val="en-AU"/>
              </w:rPr>
            </w:pPr>
          </w:p>
        </w:tc>
        <w:tc>
          <w:tcPr>
            <w:tcW w:w="4964" w:type="dxa"/>
          </w:tcPr>
          <w:p w14:paraId="0024F4CF" w14:textId="77777777" w:rsidR="002B7F8A" w:rsidRDefault="002B7F8A" w:rsidP="002B7F8A">
            <w:pPr>
              <w:pStyle w:val="VCAAbody"/>
              <w:rPr>
                <w:color w:val="auto"/>
                <w:lang w:val="en-AU"/>
              </w:rPr>
            </w:pPr>
          </w:p>
        </w:tc>
      </w:tr>
      <w:tr w:rsidR="002B7F8A" w14:paraId="51B1F2BB" w14:textId="77777777" w:rsidTr="002B7F8A">
        <w:tc>
          <w:tcPr>
            <w:tcW w:w="846" w:type="dxa"/>
          </w:tcPr>
          <w:p w14:paraId="65B74A98" w14:textId="77777777" w:rsidR="002B7F8A" w:rsidRPr="00B51313" w:rsidRDefault="002B7F8A" w:rsidP="002B7F8A">
            <w:pPr>
              <w:pStyle w:val="VCAAbody"/>
              <w:rPr>
                <w:rFonts w:ascii="Arial Narrow" w:hAnsi="Arial Narrow"/>
                <w:b/>
                <w:bCs/>
                <w:color w:val="auto"/>
                <w:szCs w:val="20"/>
                <w:lang w:val="en-AU"/>
              </w:rPr>
            </w:pPr>
            <w:r>
              <w:rPr>
                <w:rFonts w:ascii="Arial Narrow" w:hAnsi="Arial Narrow"/>
                <w:b/>
                <w:bCs/>
                <w:color w:val="auto"/>
                <w:szCs w:val="20"/>
                <w:lang w:val="en-AU"/>
              </w:rPr>
              <w:t>4</w:t>
            </w:r>
          </w:p>
        </w:tc>
        <w:tc>
          <w:tcPr>
            <w:tcW w:w="1984" w:type="dxa"/>
            <w:vMerge/>
          </w:tcPr>
          <w:p w14:paraId="43B58335" w14:textId="77777777" w:rsidR="002B7F8A" w:rsidRDefault="002B7F8A" w:rsidP="002B7F8A">
            <w:pPr>
              <w:pStyle w:val="VCAAbody"/>
              <w:spacing w:before="0" w:after="0"/>
              <w:rPr>
                <w:color w:val="auto"/>
                <w:lang w:val="en-AU"/>
              </w:rPr>
            </w:pPr>
          </w:p>
        </w:tc>
        <w:tc>
          <w:tcPr>
            <w:tcW w:w="2552" w:type="dxa"/>
            <w:vMerge w:val="restart"/>
          </w:tcPr>
          <w:p w14:paraId="257767DD" w14:textId="77777777" w:rsidR="002B7F8A" w:rsidRDefault="002B7F8A" w:rsidP="002B7F8A">
            <w:pPr>
              <w:pStyle w:val="VCAAbody"/>
              <w:spacing w:after="0"/>
              <w:rPr>
                <w:color w:val="auto"/>
                <w:lang w:val="en-AU"/>
              </w:rPr>
            </w:pPr>
            <w:r>
              <w:rPr>
                <w:rFonts w:ascii="Arial Narrow" w:hAnsi="Arial Narrow"/>
                <w:b/>
                <w:szCs w:val="20"/>
                <w:lang w:val="en-AU"/>
              </w:rPr>
              <w:t>Reactions of organic compounds</w:t>
            </w:r>
            <w:r w:rsidRPr="008E7453">
              <w:rPr>
                <w:rFonts w:ascii="Arial Narrow" w:hAnsi="Arial Narrow"/>
                <w:b/>
                <w:szCs w:val="20"/>
                <w:lang w:val="en-AU"/>
              </w:rPr>
              <w:t xml:space="preserve"> </w:t>
            </w:r>
            <w:r w:rsidRPr="008E7453">
              <w:rPr>
                <w:rFonts w:ascii="Arial Narrow" w:hAnsi="Arial Narrow"/>
                <w:szCs w:val="20"/>
                <w:lang w:val="en-AU"/>
              </w:rPr>
              <w:t>(</w:t>
            </w:r>
            <w:r>
              <w:rPr>
                <w:rFonts w:ascii="Arial Narrow" w:hAnsi="Arial Narrow"/>
                <w:szCs w:val="20"/>
                <w:lang w:val="en-AU"/>
              </w:rPr>
              <w:t>organic reactions and pathways, % yield; atom economy; sustainability of the production of chemicals</w:t>
            </w:r>
            <w:r w:rsidRPr="008E7453">
              <w:rPr>
                <w:rFonts w:ascii="Arial Narrow" w:hAnsi="Arial Narrow"/>
                <w:szCs w:val="20"/>
                <w:lang w:val="en-AU"/>
              </w:rPr>
              <w:t>)</w:t>
            </w:r>
          </w:p>
        </w:tc>
        <w:tc>
          <w:tcPr>
            <w:tcW w:w="5670" w:type="dxa"/>
            <w:vMerge w:val="restart"/>
          </w:tcPr>
          <w:p w14:paraId="70D85A6E" w14:textId="77777777" w:rsidR="002B7F8A" w:rsidRDefault="002B7F8A" w:rsidP="002B7F8A">
            <w:pPr>
              <w:pStyle w:val="ListParagraph"/>
              <w:numPr>
                <w:ilvl w:val="0"/>
                <w:numId w:val="6"/>
              </w:numPr>
              <w:spacing w:before="120" w:after="160" w:line="256" w:lineRule="auto"/>
              <w:rPr>
                <w:rFonts w:ascii="Arial Narrow" w:hAnsi="Arial Narrow"/>
                <w:sz w:val="20"/>
                <w:szCs w:val="20"/>
              </w:rPr>
            </w:pPr>
            <w:r w:rsidRPr="00F20CD7">
              <w:rPr>
                <w:rFonts w:ascii="Arial Narrow" w:hAnsi="Arial Narrow"/>
                <w:i/>
                <w:iCs/>
                <w:sz w:val="20"/>
                <w:szCs w:val="20"/>
              </w:rPr>
              <w:t>Classification and identification</w:t>
            </w:r>
            <w:r w:rsidRPr="00F20CD7">
              <w:rPr>
                <w:rFonts w:ascii="Arial Narrow" w:hAnsi="Arial Narrow"/>
                <w:sz w:val="20"/>
                <w:szCs w:val="20"/>
              </w:rPr>
              <w:t>: Design and annotate flow charts to represent reaction pathways for</w:t>
            </w:r>
            <w:r>
              <w:rPr>
                <w:rFonts w:ascii="Arial Narrow" w:hAnsi="Arial Narrow"/>
                <w:sz w:val="20"/>
                <w:szCs w:val="20"/>
              </w:rPr>
              <w:t>:</w:t>
            </w:r>
            <w:r w:rsidRPr="00F20CD7">
              <w:rPr>
                <w:rFonts w:ascii="Arial Narrow" w:hAnsi="Arial Narrow"/>
                <w:sz w:val="20"/>
                <w:szCs w:val="20"/>
              </w:rPr>
              <w:t xml:space="preserve"> </w:t>
            </w:r>
            <w:r>
              <w:rPr>
                <w:rFonts w:ascii="Arial Narrow" w:hAnsi="Arial Narrow"/>
                <w:sz w:val="20"/>
                <w:szCs w:val="20"/>
              </w:rPr>
              <w:t xml:space="preserve">the synthesis of </w:t>
            </w:r>
            <w:r w:rsidRPr="00F20CD7">
              <w:rPr>
                <w:rFonts w:ascii="Arial Narrow" w:hAnsi="Arial Narrow"/>
                <w:sz w:val="20"/>
                <w:szCs w:val="20"/>
              </w:rPr>
              <w:t>primary haloalkanes and primary alcohols by substitution</w:t>
            </w:r>
            <w:r>
              <w:rPr>
                <w:rFonts w:ascii="Arial Narrow" w:hAnsi="Arial Narrow"/>
                <w:sz w:val="20"/>
                <w:szCs w:val="20"/>
              </w:rPr>
              <w:t>;</w:t>
            </w:r>
            <w:r w:rsidRPr="00F20CD7">
              <w:rPr>
                <w:rFonts w:ascii="Arial Narrow" w:hAnsi="Arial Narrow"/>
                <w:sz w:val="20"/>
                <w:szCs w:val="20"/>
              </w:rPr>
              <w:t xml:space="preserve"> addition reactions of alkenes</w:t>
            </w:r>
            <w:r>
              <w:rPr>
                <w:rFonts w:ascii="Arial Narrow" w:hAnsi="Arial Narrow"/>
                <w:sz w:val="20"/>
                <w:szCs w:val="20"/>
              </w:rPr>
              <w:t>;</w:t>
            </w:r>
            <w:r w:rsidRPr="00F20CD7">
              <w:rPr>
                <w:rFonts w:ascii="Arial Narrow" w:hAnsi="Arial Narrow"/>
                <w:sz w:val="20"/>
                <w:szCs w:val="20"/>
              </w:rPr>
              <w:t xml:space="preserve"> esterification</w:t>
            </w:r>
            <w:r>
              <w:rPr>
                <w:rFonts w:ascii="Arial Narrow" w:hAnsi="Arial Narrow"/>
                <w:sz w:val="20"/>
                <w:szCs w:val="20"/>
              </w:rPr>
              <w:t>;</w:t>
            </w:r>
            <w:r w:rsidRPr="00F20CD7">
              <w:rPr>
                <w:rFonts w:ascii="Arial Narrow" w:hAnsi="Arial Narrow"/>
                <w:sz w:val="20"/>
                <w:szCs w:val="20"/>
              </w:rPr>
              <w:t xml:space="preserve"> ester hydrolysis</w:t>
            </w:r>
            <w:r>
              <w:rPr>
                <w:rFonts w:ascii="Arial Narrow" w:hAnsi="Arial Narrow"/>
                <w:sz w:val="20"/>
                <w:szCs w:val="20"/>
              </w:rPr>
              <w:t>;</w:t>
            </w:r>
            <w:r w:rsidRPr="00F20CD7">
              <w:rPr>
                <w:rFonts w:ascii="Arial Narrow" w:hAnsi="Arial Narrow"/>
                <w:sz w:val="20"/>
                <w:szCs w:val="20"/>
              </w:rPr>
              <w:t xml:space="preserve"> </w:t>
            </w:r>
            <w:r>
              <w:rPr>
                <w:rFonts w:ascii="Arial Narrow" w:hAnsi="Arial Narrow"/>
                <w:sz w:val="20"/>
                <w:szCs w:val="20"/>
              </w:rPr>
              <w:t xml:space="preserve">synthesis of </w:t>
            </w:r>
            <w:r w:rsidRPr="00F20CD7">
              <w:rPr>
                <w:rFonts w:ascii="Arial Narrow" w:hAnsi="Arial Narrow"/>
                <w:sz w:val="20"/>
                <w:szCs w:val="20"/>
              </w:rPr>
              <w:t>primary amines and carboxylic acids</w:t>
            </w:r>
            <w:r>
              <w:rPr>
                <w:rFonts w:ascii="Arial Narrow" w:hAnsi="Arial Narrow"/>
                <w:sz w:val="20"/>
                <w:szCs w:val="20"/>
              </w:rPr>
              <w:t>;</w:t>
            </w:r>
            <w:r w:rsidRPr="00F20CD7">
              <w:rPr>
                <w:rFonts w:ascii="Arial Narrow" w:hAnsi="Arial Narrow"/>
                <w:sz w:val="20"/>
                <w:szCs w:val="20"/>
              </w:rPr>
              <w:t xml:space="preserve"> transesterification to produce biodiesel</w:t>
            </w:r>
            <w:r>
              <w:rPr>
                <w:rFonts w:ascii="Arial Narrow" w:hAnsi="Arial Narrow"/>
                <w:sz w:val="20"/>
                <w:szCs w:val="20"/>
              </w:rPr>
              <w:t>;</w:t>
            </w:r>
            <w:r w:rsidRPr="00F20CD7">
              <w:rPr>
                <w:rFonts w:ascii="Arial Narrow" w:hAnsi="Arial Narrow"/>
                <w:sz w:val="20"/>
                <w:szCs w:val="20"/>
              </w:rPr>
              <w:t xml:space="preserve"> hydrolysis of proteins, carbohydrate and fats</w:t>
            </w:r>
            <w:r>
              <w:rPr>
                <w:rFonts w:ascii="Arial Narrow" w:hAnsi="Arial Narrow"/>
                <w:sz w:val="20"/>
                <w:szCs w:val="20"/>
              </w:rPr>
              <w:t>;</w:t>
            </w:r>
            <w:r w:rsidRPr="00F20CD7">
              <w:rPr>
                <w:rFonts w:ascii="Arial Narrow" w:hAnsi="Arial Narrow"/>
                <w:sz w:val="20"/>
                <w:szCs w:val="20"/>
              </w:rPr>
              <w:t xml:space="preserve"> and condensation polymerisation reaction</w:t>
            </w:r>
            <w:r>
              <w:rPr>
                <w:rFonts w:ascii="Arial Narrow" w:hAnsi="Arial Narrow"/>
                <w:sz w:val="20"/>
                <w:szCs w:val="20"/>
              </w:rPr>
              <w:t>s</w:t>
            </w:r>
            <w:r w:rsidRPr="00F20CD7">
              <w:rPr>
                <w:rFonts w:ascii="Arial Narrow" w:hAnsi="Arial Narrow"/>
                <w:sz w:val="20"/>
                <w:szCs w:val="20"/>
              </w:rPr>
              <w:t xml:space="preserve"> to produce biomolecules</w:t>
            </w:r>
          </w:p>
          <w:p w14:paraId="3712234D" w14:textId="77777777" w:rsidR="002B7F8A" w:rsidRDefault="002B7F8A" w:rsidP="002B7F8A">
            <w:pPr>
              <w:pStyle w:val="ListParagraph"/>
              <w:numPr>
                <w:ilvl w:val="0"/>
                <w:numId w:val="6"/>
              </w:numPr>
              <w:spacing w:after="160" w:line="256" w:lineRule="auto"/>
              <w:rPr>
                <w:rFonts w:ascii="Arial Narrow" w:hAnsi="Arial Narrow"/>
                <w:sz w:val="20"/>
                <w:szCs w:val="20"/>
              </w:rPr>
            </w:pPr>
            <w:r w:rsidRPr="004D138A">
              <w:rPr>
                <w:rFonts w:ascii="Arial Narrow" w:hAnsi="Arial Narrow"/>
                <w:i/>
                <w:iCs/>
                <w:sz w:val="20"/>
                <w:szCs w:val="20"/>
              </w:rPr>
              <w:t>Experiment</w:t>
            </w:r>
            <w:r>
              <w:rPr>
                <w:rFonts w:ascii="Arial Narrow" w:hAnsi="Arial Narrow"/>
                <w:sz w:val="20"/>
                <w:szCs w:val="20"/>
              </w:rPr>
              <w:t xml:space="preserve">: </w:t>
            </w:r>
            <w:r w:rsidRPr="004D138A">
              <w:rPr>
                <w:rFonts w:ascii="Arial Narrow" w:hAnsi="Arial Narrow"/>
                <w:sz w:val="20"/>
                <w:szCs w:val="20"/>
              </w:rPr>
              <w:t>Design and perform test-tube scale </w:t>
            </w:r>
            <w:hyperlink r:id="rId11" w:tgtFrame="_blank" w:tooltip="https://edu.rsc.org/experiments/making-esters-from-alcohols-and-acids/1743.article | You are going to a website which is not maintained or funded by the State of Victoria. Follow the link to continue." w:history="1">
              <w:r w:rsidRPr="004D138A">
                <w:rPr>
                  <w:rFonts w:ascii="Arial Narrow" w:hAnsi="Arial Narrow"/>
                  <w:sz w:val="20"/>
                  <w:szCs w:val="20"/>
                </w:rPr>
                <w:t>ester synthesis</w:t>
              </w:r>
            </w:hyperlink>
            <w:r w:rsidRPr="004D138A">
              <w:rPr>
                <w:rFonts w:ascii="Arial Narrow" w:hAnsi="Arial Narrow"/>
                <w:sz w:val="20"/>
                <w:szCs w:val="20"/>
              </w:rPr>
              <w:t> from a variety of alcohols and carboxylic acids</w:t>
            </w:r>
          </w:p>
          <w:p w14:paraId="4DE105D5" w14:textId="77777777" w:rsidR="002B7F8A" w:rsidRDefault="002B7F8A" w:rsidP="002B7F8A">
            <w:pPr>
              <w:pStyle w:val="ListParagraph"/>
              <w:numPr>
                <w:ilvl w:val="0"/>
                <w:numId w:val="6"/>
              </w:numPr>
              <w:spacing w:after="160" w:line="256" w:lineRule="auto"/>
              <w:rPr>
                <w:rFonts w:ascii="Arial Narrow" w:hAnsi="Arial Narrow"/>
                <w:sz w:val="20"/>
                <w:szCs w:val="20"/>
              </w:rPr>
            </w:pPr>
            <w:r>
              <w:rPr>
                <w:rFonts w:ascii="Arial Narrow" w:hAnsi="Arial Narrow"/>
                <w:i/>
                <w:iCs/>
                <w:sz w:val="20"/>
                <w:szCs w:val="20"/>
              </w:rPr>
              <w:t>Experiment</w:t>
            </w:r>
            <w:r w:rsidRPr="004D138A">
              <w:rPr>
                <w:rFonts w:ascii="Arial Narrow" w:hAnsi="Arial Narrow"/>
                <w:sz w:val="20"/>
                <w:szCs w:val="20"/>
              </w:rPr>
              <w:t>:</w:t>
            </w:r>
            <w:r>
              <w:rPr>
                <w:rFonts w:ascii="Arial Narrow" w:hAnsi="Arial Narrow"/>
                <w:sz w:val="20"/>
                <w:szCs w:val="20"/>
              </w:rPr>
              <w:t xml:space="preserve"> </w:t>
            </w:r>
            <w:r w:rsidRPr="004D138A">
              <w:rPr>
                <w:rFonts w:ascii="Arial Narrow" w:hAnsi="Arial Narrow"/>
                <w:sz w:val="20"/>
                <w:szCs w:val="20"/>
              </w:rPr>
              <w:t>Measure the change in pH as the enzyme urease (sourced from ground whole soya beans) hydrolyses urea (carbonyl diamide) in solution</w:t>
            </w:r>
          </w:p>
          <w:p w14:paraId="4CA99372" w14:textId="77777777" w:rsidR="002B7F8A" w:rsidRPr="00F20CD7" w:rsidRDefault="002B7F8A" w:rsidP="002B7F8A">
            <w:pPr>
              <w:pStyle w:val="ListParagraph"/>
              <w:numPr>
                <w:ilvl w:val="0"/>
                <w:numId w:val="6"/>
              </w:numPr>
              <w:spacing w:after="160" w:line="256" w:lineRule="auto"/>
              <w:rPr>
                <w:rFonts w:ascii="Arial Narrow" w:hAnsi="Arial Narrow"/>
                <w:sz w:val="20"/>
                <w:szCs w:val="20"/>
              </w:rPr>
            </w:pPr>
            <w:r>
              <w:rPr>
                <w:rFonts w:ascii="Arial Narrow" w:hAnsi="Arial Narrow"/>
                <w:i/>
                <w:iCs/>
                <w:sz w:val="20"/>
                <w:szCs w:val="20"/>
              </w:rPr>
              <w:t>Experiment</w:t>
            </w:r>
            <w:r w:rsidRPr="00BD0168">
              <w:rPr>
                <w:rFonts w:ascii="Arial Narrow" w:hAnsi="Arial Narrow"/>
                <w:sz w:val="20"/>
                <w:szCs w:val="20"/>
              </w:rPr>
              <w:t>:</w:t>
            </w:r>
            <w:r>
              <w:rPr>
                <w:rFonts w:ascii="Arial Narrow" w:hAnsi="Arial Narrow"/>
                <w:sz w:val="20"/>
                <w:szCs w:val="20"/>
              </w:rPr>
              <w:t xml:space="preserve"> </w:t>
            </w:r>
            <w:r w:rsidRPr="00BD0168">
              <w:rPr>
                <w:rFonts w:ascii="Arial Narrow" w:hAnsi="Arial Narrow"/>
                <w:sz w:val="20"/>
                <w:szCs w:val="20"/>
              </w:rPr>
              <w:t>Prepare a sample of nylon in the laboratory and extract a protein from food (for example, casein from milk); compare the structure of nylon with that of a protein</w:t>
            </w:r>
          </w:p>
          <w:p w14:paraId="208A58CE" w14:textId="77777777" w:rsidR="002B7F8A" w:rsidRPr="00BD0168" w:rsidRDefault="002B7F8A" w:rsidP="002B7F8A">
            <w:pPr>
              <w:pStyle w:val="ListParagraph"/>
              <w:numPr>
                <w:ilvl w:val="0"/>
                <w:numId w:val="6"/>
              </w:numPr>
              <w:spacing w:after="160" w:line="256" w:lineRule="auto"/>
            </w:pPr>
            <w:r w:rsidRPr="003B71A2">
              <w:rPr>
                <w:rFonts w:ascii="Arial Narrow" w:hAnsi="Arial Narrow"/>
                <w:i/>
                <w:iCs/>
                <w:sz w:val="20"/>
                <w:szCs w:val="20"/>
              </w:rPr>
              <w:t xml:space="preserve">Product development: </w:t>
            </w:r>
            <w:r w:rsidRPr="003B71A2">
              <w:rPr>
                <w:rFonts w:ascii="Arial Narrow" w:hAnsi="Arial Narrow"/>
                <w:sz w:val="20"/>
                <w:szCs w:val="20"/>
              </w:rPr>
              <w:t>Make </w:t>
            </w:r>
            <w:hyperlink r:id="rId12" w:tgtFrame="_blank" w:tooltip="https://www.uwa.edu.au/study/-/media/Faculties/Science/Docs/Activity-Making-biodiesel.pdf | You are going to a website which is not maintained or funded by the State of Victoria. Follow the link to continue." w:history="1">
              <w:r w:rsidRPr="003B71A2">
                <w:rPr>
                  <w:rFonts w:ascii="Arial Narrow" w:hAnsi="Arial Narrow"/>
                  <w:sz w:val="20"/>
                  <w:szCs w:val="20"/>
                </w:rPr>
                <w:t>small-scale biodiesel</w:t>
              </w:r>
            </w:hyperlink>
            <w:r w:rsidRPr="003B71A2">
              <w:rPr>
                <w:rFonts w:ascii="Arial Narrow" w:hAnsi="Arial Narrow"/>
                <w:sz w:val="20"/>
                <w:szCs w:val="20"/>
              </w:rPr>
              <w:t> using cooking oils</w:t>
            </w:r>
            <w:r>
              <w:rPr>
                <w:rFonts w:ascii="Arial Narrow" w:hAnsi="Arial Narrow"/>
                <w:sz w:val="20"/>
                <w:szCs w:val="20"/>
              </w:rPr>
              <w:t xml:space="preserve"> or grease as a starting reactant</w:t>
            </w:r>
          </w:p>
          <w:p w14:paraId="767D88E3" w14:textId="77777777" w:rsidR="002B7F8A" w:rsidRDefault="002B7F8A" w:rsidP="002B7F8A">
            <w:pPr>
              <w:pStyle w:val="ListParagraph"/>
              <w:numPr>
                <w:ilvl w:val="0"/>
                <w:numId w:val="6"/>
              </w:numPr>
              <w:spacing w:after="120" w:line="256" w:lineRule="auto"/>
            </w:pPr>
            <w:r w:rsidRPr="00BD0168">
              <w:rPr>
                <w:rFonts w:ascii="Arial Narrow" w:hAnsi="Arial Narrow"/>
                <w:i/>
                <w:iCs/>
                <w:sz w:val="20"/>
                <w:szCs w:val="20"/>
              </w:rPr>
              <w:t>Case study</w:t>
            </w:r>
            <w:r w:rsidRPr="00BD0168">
              <w:rPr>
                <w:rFonts w:ascii="Arial Narrow" w:hAnsi="Arial Narrow"/>
                <w:sz w:val="20"/>
                <w:szCs w:val="20"/>
              </w:rPr>
              <w:t>: Research a selected industrial process or product synthesis and summarise the operating conditions, including temperature and pressure conditions and the use of catalysts</w:t>
            </w:r>
            <w:r>
              <w:rPr>
                <w:rFonts w:ascii="Arial Narrow" w:hAnsi="Arial Narrow"/>
                <w:sz w:val="20"/>
                <w:szCs w:val="20"/>
              </w:rPr>
              <w:t>; c</w:t>
            </w:r>
            <w:r w:rsidRPr="00BD0168">
              <w:rPr>
                <w:rFonts w:ascii="Arial Narrow" w:hAnsi="Arial Narrow"/>
                <w:sz w:val="20"/>
                <w:szCs w:val="20"/>
              </w:rPr>
              <w:t>alculate atom economies of products; investigate the use of green and safer reagents</w:t>
            </w:r>
            <w:r>
              <w:rPr>
                <w:rFonts w:ascii="Arial Narrow" w:hAnsi="Arial Narrow"/>
                <w:sz w:val="20"/>
                <w:szCs w:val="20"/>
              </w:rPr>
              <w:t xml:space="preserve"> (</w:t>
            </w:r>
            <w:r w:rsidRPr="00BD0168">
              <w:rPr>
                <w:rFonts w:ascii="Arial Narrow" w:hAnsi="Arial Narrow"/>
                <w:sz w:val="20"/>
                <w:szCs w:val="20"/>
              </w:rPr>
              <w:t>for example, the use of acidified potassium dichromate for oxidation of alcohols can be replaced by Fenton’s reagent</w:t>
            </w:r>
            <w:r>
              <w:rPr>
                <w:rFonts w:ascii="Arial Narrow" w:hAnsi="Arial Narrow"/>
                <w:sz w:val="20"/>
                <w:szCs w:val="20"/>
              </w:rPr>
              <w:t>)</w:t>
            </w:r>
          </w:p>
        </w:tc>
        <w:tc>
          <w:tcPr>
            <w:tcW w:w="5671" w:type="dxa"/>
            <w:vMerge w:val="restart"/>
          </w:tcPr>
          <w:p w14:paraId="48F95331" w14:textId="77777777" w:rsidR="002B7F8A" w:rsidRPr="005416FA" w:rsidRDefault="002B7F8A" w:rsidP="002B7F8A">
            <w:pPr>
              <w:numPr>
                <w:ilvl w:val="0"/>
                <w:numId w:val="6"/>
              </w:numPr>
              <w:suppressAutoHyphens/>
              <w:autoSpaceDE w:val="0"/>
              <w:autoSpaceDN w:val="0"/>
              <w:adjustRightInd w:val="0"/>
              <w:spacing w:before="12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demonstrate safe laboratory practices when planning and conducting investigations by using risk assessments that are informed by safety data sheets (SDS), and accounting for risks</w:t>
            </w:r>
          </w:p>
          <w:p w14:paraId="1FF959D7" w14:textId="77777777" w:rsidR="002B7F8A" w:rsidRPr="005416FA" w:rsidRDefault="002B7F8A" w:rsidP="002B7F8A">
            <w:pPr>
              <w:widowControl w:val="0"/>
              <w:numPr>
                <w:ilvl w:val="0"/>
                <w:numId w:val="6"/>
              </w:numPr>
              <w:autoSpaceDE w:val="0"/>
              <w:autoSpaceDN w:val="0"/>
              <w:adjustRightInd w:val="0"/>
              <w:rPr>
                <w:rFonts w:ascii="Arial Narrow" w:eastAsiaTheme="minorEastAsia" w:hAnsi="Arial Narrow" w:cstheme="minorHAnsi"/>
                <w:sz w:val="20"/>
                <w:szCs w:val="20"/>
                <w:lang w:val="en-AU"/>
              </w:rPr>
            </w:pPr>
            <w:r w:rsidRPr="005416FA">
              <w:rPr>
                <w:rFonts w:ascii="Arial Narrow" w:eastAsia="Times New Roman" w:hAnsi="Arial Narrow" w:cstheme="minorHAnsi"/>
                <w:sz w:val="20"/>
                <w:szCs w:val="20"/>
                <w:lang w:val="en-AU" w:eastAsia="en-AU"/>
              </w:rPr>
              <w:t>apply relevant occupational health and safety guidelines while undertaking practical investigations</w:t>
            </w:r>
          </w:p>
          <w:p w14:paraId="3BF85B2E" w14:textId="77777777" w:rsidR="002B7F8A" w:rsidRDefault="002B7F8A" w:rsidP="002B7F8A">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organise and present data in useful and meaningful ways, including flow charts, tables, line graphs</w:t>
            </w:r>
            <w:r>
              <w:rPr>
                <w:rFonts w:ascii="Arial Narrow" w:eastAsiaTheme="minorEastAsia" w:hAnsi="Arial Narrow" w:cstheme="minorHAnsi"/>
                <w:sz w:val="20"/>
                <w:szCs w:val="20"/>
                <w:lang w:val="en-AU"/>
              </w:rPr>
              <w:t xml:space="preserve"> </w:t>
            </w:r>
          </w:p>
          <w:p w14:paraId="41CED7E4" w14:textId="77777777" w:rsidR="002B7F8A" w:rsidRPr="005416FA" w:rsidRDefault="002B7F8A" w:rsidP="002B7F8A">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apply sustainability concepts to analyse and evaluate responses to chemistry-based scenarios, case studies, issues and challenges</w:t>
            </w:r>
          </w:p>
          <w:p w14:paraId="373D1A0C" w14:textId="77777777" w:rsidR="002B7F8A" w:rsidRPr="00FA170E" w:rsidRDefault="002B7F8A" w:rsidP="002B7F8A">
            <w:pPr>
              <w:numPr>
                <w:ilvl w:val="0"/>
                <w:numId w:val="6"/>
              </w:numPr>
              <w:suppressAutoHyphens/>
              <w:autoSpaceDE w:val="0"/>
              <w:autoSpaceDN w:val="0"/>
              <w:adjustRightInd w:val="0"/>
              <w:textAlignment w:val="center"/>
              <w:rPr>
                <w:lang w:val="en-AU"/>
              </w:rPr>
            </w:pPr>
            <w:r w:rsidRPr="005416FA">
              <w:rPr>
                <w:rFonts w:ascii="Arial Narrow" w:eastAsiaTheme="minorEastAsia" w:hAnsi="Arial Narrow" w:cstheme="minorHAnsi"/>
                <w:sz w:val="20"/>
                <w:szCs w:val="20"/>
                <w:lang w:val="en-AU"/>
              </w:rPr>
              <w:t>use appropriate chemical terminology, representations and conventions</w:t>
            </w:r>
          </w:p>
          <w:p w14:paraId="3E1D1E7E" w14:textId="77777777" w:rsidR="002B7F8A" w:rsidRPr="00FA170E" w:rsidRDefault="002B7F8A" w:rsidP="002B7F8A">
            <w:pPr>
              <w:numPr>
                <w:ilvl w:val="0"/>
                <w:numId w:val="6"/>
              </w:numPr>
              <w:suppressAutoHyphens/>
              <w:autoSpaceDE w:val="0"/>
              <w:autoSpaceDN w:val="0"/>
              <w:adjustRightInd w:val="0"/>
              <w:spacing w:before="6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critically evaluate and interpret a range of scientific and media texts (including journal articles, mass media communications and opinions in the public domain), processes, claims and conclusions related to chemistry by considering the quality of available evidence</w:t>
            </w:r>
          </w:p>
        </w:tc>
        <w:tc>
          <w:tcPr>
            <w:tcW w:w="4964" w:type="dxa"/>
          </w:tcPr>
          <w:p w14:paraId="7E27A355" w14:textId="77777777" w:rsidR="002B7F8A" w:rsidRDefault="002B7F8A" w:rsidP="002B7F8A">
            <w:pPr>
              <w:pStyle w:val="VCAAbody"/>
              <w:rPr>
                <w:color w:val="auto"/>
                <w:lang w:val="en-AU"/>
              </w:rPr>
            </w:pPr>
          </w:p>
        </w:tc>
      </w:tr>
      <w:tr w:rsidR="002B7F8A" w14:paraId="1359258A" w14:textId="77777777" w:rsidTr="002B7F8A">
        <w:tc>
          <w:tcPr>
            <w:tcW w:w="846" w:type="dxa"/>
          </w:tcPr>
          <w:p w14:paraId="32B9DDB4" w14:textId="77777777" w:rsidR="002B7F8A" w:rsidRPr="00B51313" w:rsidRDefault="002B7F8A" w:rsidP="002B7F8A">
            <w:pPr>
              <w:pStyle w:val="VCAAbody"/>
              <w:rPr>
                <w:rFonts w:ascii="Arial Narrow" w:hAnsi="Arial Narrow"/>
                <w:b/>
                <w:bCs/>
                <w:color w:val="auto"/>
                <w:szCs w:val="20"/>
                <w:lang w:val="en-AU"/>
              </w:rPr>
            </w:pPr>
            <w:r>
              <w:rPr>
                <w:rFonts w:ascii="Arial Narrow" w:hAnsi="Arial Narrow"/>
                <w:b/>
                <w:bCs/>
                <w:color w:val="auto"/>
                <w:szCs w:val="20"/>
                <w:lang w:val="en-AU"/>
              </w:rPr>
              <w:t>5</w:t>
            </w:r>
          </w:p>
        </w:tc>
        <w:tc>
          <w:tcPr>
            <w:tcW w:w="1984" w:type="dxa"/>
            <w:vMerge/>
          </w:tcPr>
          <w:p w14:paraId="1F7B2034" w14:textId="77777777" w:rsidR="002B7F8A" w:rsidRDefault="002B7F8A" w:rsidP="002B7F8A">
            <w:pPr>
              <w:pStyle w:val="VCAAbody"/>
              <w:spacing w:before="0" w:after="0"/>
              <w:rPr>
                <w:color w:val="auto"/>
                <w:lang w:val="en-AU"/>
              </w:rPr>
            </w:pPr>
          </w:p>
        </w:tc>
        <w:tc>
          <w:tcPr>
            <w:tcW w:w="2552" w:type="dxa"/>
            <w:vMerge/>
          </w:tcPr>
          <w:p w14:paraId="518F2E40" w14:textId="77777777" w:rsidR="002B7F8A" w:rsidRDefault="002B7F8A" w:rsidP="00B77B7A">
            <w:pPr>
              <w:pStyle w:val="VCAAbody"/>
              <w:spacing w:before="0" w:after="0"/>
              <w:rPr>
                <w:color w:val="auto"/>
                <w:lang w:val="en-AU"/>
              </w:rPr>
            </w:pPr>
          </w:p>
        </w:tc>
        <w:tc>
          <w:tcPr>
            <w:tcW w:w="5670" w:type="dxa"/>
            <w:vMerge/>
          </w:tcPr>
          <w:p w14:paraId="7CEE3266" w14:textId="77777777" w:rsidR="002B7F8A" w:rsidRDefault="002B7F8A" w:rsidP="00B77B7A">
            <w:pPr>
              <w:pStyle w:val="VCAAbody"/>
              <w:spacing w:before="0" w:after="0"/>
              <w:rPr>
                <w:color w:val="auto"/>
                <w:lang w:val="en-AU"/>
              </w:rPr>
            </w:pPr>
          </w:p>
        </w:tc>
        <w:tc>
          <w:tcPr>
            <w:tcW w:w="5671" w:type="dxa"/>
            <w:vMerge/>
          </w:tcPr>
          <w:p w14:paraId="59107B7F" w14:textId="77777777" w:rsidR="002B7F8A" w:rsidRDefault="002B7F8A" w:rsidP="00B77B7A">
            <w:pPr>
              <w:pStyle w:val="VCAAbody"/>
              <w:spacing w:before="0" w:after="0"/>
              <w:rPr>
                <w:color w:val="auto"/>
                <w:lang w:val="en-AU"/>
              </w:rPr>
            </w:pPr>
          </w:p>
        </w:tc>
        <w:tc>
          <w:tcPr>
            <w:tcW w:w="4964" w:type="dxa"/>
          </w:tcPr>
          <w:p w14:paraId="685EAE7F" w14:textId="77777777" w:rsidR="002B7F8A" w:rsidRDefault="002B7F8A" w:rsidP="002B7F8A">
            <w:pPr>
              <w:suppressAutoHyphens/>
              <w:autoSpaceDE w:val="0"/>
              <w:autoSpaceDN w:val="0"/>
              <w:adjustRightInd w:val="0"/>
              <w:spacing w:before="120" w:after="120"/>
              <w:textAlignment w:val="center"/>
              <w:rPr>
                <w:lang w:val="en-AU"/>
              </w:rPr>
            </w:pPr>
          </w:p>
        </w:tc>
      </w:tr>
      <w:tr w:rsidR="002B7F8A" w14:paraId="1AE6420F" w14:textId="77777777" w:rsidTr="002B7F8A">
        <w:tc>
          <w:tcPr>
            <w:tcW w:w="846" w:type="dxa"/>
          </w:tcPr>
          <w:p w14:paraId="5E01EC15" w14:textId="77777777" w:rsidR="002B7F8A" w:rsidRPr="00B51313" w:rsidRDefault="002B7F8A" w:rsidP="002B7F8A">
            <w:pPr>
              <w:pStyle w:val="VCAAbody"/>
              <w:rPr>
                <w:rFonts w:ascii="Arial Narrow" w:hAnsi="Arial Narrow"/>
                <w:b/>
                <w:bCs/>
                <w:color w:val="auto"/>
                <w:szCs w:val="20"/>
                <w:lang w:val="en-AU"/>
              </w:rPr>
            </w:pPr>
            <w:r>
              <w:rPr>
                <w:rFonts w:ascii="Arial Narrow" w:hAnsi="Arial Narrow"/>
                <w:b/>
                <w:bCs/>
                <w:color w:val="auto"/>
                <w:szCs w:val="20"/>
                <w:lang w:val="en-AU"/>
              </w:rPr>
              <w:t>6</w:t>
            </w:r>
          </w:p>
        </w:tc>
        <w:tc>
          <w:tcPr>
            <w:tcW w:w="1984" w:type="dxa"/>
            <w:vMerge/>
          </w:tcPr>
          <w:p w14:paraId="0ACAD060" w14:textId="77777777" w:rsidR="002B7F8A" w:rsidRDefault="002B7F8A" w:rsidP="002B7F8A">
            <w:pPr>
              <w:pStyle w:val="VCAAbody"/>
              <w:spacing w:before="0" w:after="0"/>
              <w:rPr>
                <w:color w:val="auto"/>
                <w:lang w:val="en-AU"/>
              </w:rPr>
            </w:pPr>
          </w:p>
        </w:tc>
        <w:tc>
          <w:tcPr>
            <w:tcW w:w="2552" w:type="dxa"/>
            <w:vMerge/>
          </w:tcPr>
          <w:p w14:paraId="21A8B830" w14:textId="77777777" w:rsidR="002B7F8A" w:rsidRDefault="002B7F8A" w:rsidP="00B77B7A">
            <w:pPr>
              <w:pStyle w:val="VCAAbody"/>
              <w:spacing w:before="0" w:after="0"/>
              <w:rPr>
                <w:color w:val="auto"/>
                <w:lang w:val="en-AU"/>
              </w:rPr>
            </w:pPr>
          </w:p>
        </w:tc>
        <w:tc>
          <w:tcPr>
            <w:tcW w:w="5670" w:type="dxa"/>
            <w:vMerge/>
          </w:tcPr>
          <w:p w14:paraId="60AEBD96" w14:textId="77777777" w:rsidR="002B7F8A" w:rsidRDefault="002B7F8A" w:rsidP="00B77B7A">
            <w:pPr>
              <w:pStyle w:val="VCAAbody"/>
              <w:spacing w:before="0" w:after="0"/>
              <w:rPr>
                <w:color w:val="auto"/>
                <w:lang w:val="en-AU"/>
              </w:rPr>
            </w:pPr>
          </w:p>
        </w:tc>
        <w:tc>
          <w:tcPr>
            <w:tcW w:w="5671" w:type="dxa"/>
            <w:vMerge/>
          </w:tcPr>
          <w:p w14:paraId="2AAC0D84" w14:textId="77777777" w:rsidR="002B7F8A" w:rsidRDefault="002B7F8A" w:rsidP="00B77B7A">
            <w:pPr>
              <w:pStyle w:val="VCAAbody"/>
              <w:spacing w:before="0" w:after="0"/>
              <w:rPr>
                <w:color w:val="auto"/>
                <w:lang w:val="en-AU"/>
              </w:rPr>
            </w:pPr>
          </w:p>
        </w:tc>
        <w:tc>
          <w:tcPr>
            <w:tcW w:w="4964" w:type="dxa"/>
          </w:tcPr>
          <w:p w14:paraId="258F5B9E" w14:textId="77777777" w:rsidR="002B7F8A" w:rsidRDefault="002B7F8A" w:rsidP="002B7F8A">
            <w:pPr>
              <w:pStyle w:val="VCAAbody"/>
              <w:spacing w:after="0"/>
              <w:rPr>
                <w:rFonts w:ascii="Arial Narrow" w:hAnsi="Arial Narrow"/>
                <w:color w:val="auto"/>
                <w:szCs w:val="20"/>
              </w:rPr>
            </w:pPr>
            <w:r>
              <w:rPr>
                <w:rFonts w:ascii="Arial Narrow" w:hAnsi="Arial Narrow"/>
                <w:b/>
                <w:bCs/>
                <w:color w:val="auto"/>
                <w:szCs w:val="20"/>
              </w:rPr>
              <w:t>SAC task 3: Analysis and evaluation of a chemical innovation, research study, case study, socio-scientific issue, or media communication (including reference to sustainability)</w:t>
            </w:r>
            <w:r>
              <w:rPr>
                <w:rFonts w:ascii="Arial Narrow" w:hAnsi="Arial Narrow"/>
                <w:color w:val="auto"/>
                <w:szCs w:val="20"/>
              </w:rPr>
              <w:t xml:space="preserve"> </w:t>
            </w:r>
            <w:r w:rsidRPr="00097617">
              <w:rPr>
                <w:rFonts w:ascii="Arial Narrow" w:hAnsi="Arial Narrow"/>
                <w:color w:val="auto"/>
                <w:szCs w:val="20"/>
              </w:rPr>
              <w:t>(50 minutes):</w:t>
            </w:r>
          </w:p>
          <w:p w14:paraId="07BA8E00" w14:textId="77777777" w:rsidR="002B7F8A" w:rsidRDefault="002B7F8A" w:rsidP="00B77B7A">
            <w:pPr>
              <w:pStyle w:val="VCAAbody"/>
              <w:spacing w:before="0" w:after="0"/>
              <w:rPr>
                <w:color w:val="auto"/>
                <w:lang w:val="en-AU"/>
              </w:rPr>
            </w:pPr>
            <w:r>
              <w:rPr>
                <w:rFonts w:ascii="Arial Narrow" w:hAnsi="Arial Narrow"/>
                <w:color w:val="auto"/>
                <w:szCs w:val="20"/>
              </w:rPr>
              <w:t>Use a provided media communication or case study about a more sustainable production process for a selected organic compound to analyse and evaluate impacts for society and the contribution to the United Nations Sustainable Development Goals, including a discussion of atom economy, use of renewable feedstocks, catalysis, the design of safer chemicals and/or the transition to a circular economy.</w:t>
            </w:r>
          </w:p>
        </w:tc>
      </w:tr>
      <w:tr w:rsidR="002B7F8A" w14:paraId="25CD7E00" w14:textId="77777777" w:rsidTr="002B7F8A">
        <w:tc>
          <w:tcPr>
            <w:tcW w:w="846" w:type="dxa"/>
          </w:tcPr>
          <w:p w14:paraId="0E810BCC" w14:textId="77777777" w:rsidR="002B7F8A" w:rsidRPr="00B51313" w:rsidRDefault="002B7F8A" w:rsidP="002B7F8A">
            <w:pPr>
              <w:pStyle w:val="VCAAbody"/>
              <w:rPr>
                <w:rFonts w:ascii="Arial Narrow" w:hAnsi="Arial Narrow"/>
                <w:b/>
                <w:bCs/>
                <w:color w:val="auto"/>
                <w:szCs w:val="20"/>
                <w:lang w:val="en-AU"/>
              </w:rPr>
            </w:pPr>
            <w:r>
              <w:rPr>
                <w:rFonts w:ascii="Arial Narrow" w:hAnsi="Arial Narrow"/>
                <w:b/>
                <w:bCs/>
                <w:color w:val="auto"/>
                <w:szCs w:val="20"/>
                <w:lang w:val="en-AU"/>
              </w:rPr>
              <w:t>7</w:t>
            </w:r>
          </w:p>
        </w:tc>
        <w:tc>
          <w:tcPr>
            <w:tcW w:w="1984" w:type="dxa"/>
            <w:vMerge w:val="restart"/>
          </w:tcPr>
          <w:p w14:paraId="07AE5C7E" w14:textId="77777777" w:rsidR="002B7F8A" w:rsidRPr="00615F5C" w:rsidRDefault="002B7F8A" w:rsidP="002B7F8A">
            <w:pPr>
              <w:pStyle w:val="VCAAtablecondensed"/>
              <w:spacing w:before="120"/>
              <w:rPr>
                <w:b/>
                <w:bCs/>
                <w:i/>
                <w:iCs/>
                <w:szCs w:val="20"/>
                <w:lang w:val="en-AU"/>
              </w:rPr>
            </w:pPr>
            <w:r w:rsidRPr="00615F5C">
              <w:rPr>
                <w:b/>
                <w:bCs/>
                <w:i/>
                <w:iCs/>
                <w:szCs w:val="20"/>
                <w:lang w:val="en-AU"/>
              </w:rPr>
              <w:t xml:space="preserve">Area of Study 2: </w:t>
            </w:r>
          </w:p>
          <w:p w14:paraId="471EF6E9" w14:textId="77777777" w:rsidR="002B7F8A" w:rsidRPr="008E7453" w:rsidRDefault="002B7F8A" w:rsidP="002B7F8A">
            <w:pPr>
              <w:pStyle w:val="VCAAbody"/>
              <w:spacing w:before="0" w:after="0"/>
              <w:rPr>
                <w:rFonts w:ascii="Arial Narrow" w:hAnsi="Arial Narrow"/>
                <w:color w:val="auto"/>
                <w:lang w:val="en-AU"/>
              </w:rPr>
            </w:pPr>
            <w:r w:rsidRPr="008E7453">
              <w:rPr>
                <w:rFonts w:ascii="Arial Narrow" w:hAnsi="Arial Narrow"/>
                <w:b/>
                <w:bCs/>
                <w:i/>
                <w:iCs/>
                <w:szCs w:val="20"/>
                <w:lang w:val="en-AU"/>
              </w:rPr>
              <w:t>How are organic compounds analysed and used?</w:t>
            </w:r>
          </w:p>
        </w:tc>
        <w:tc>
          <w:tcPr>
            <w:tcW w:w="2552" w:type="dxa"/>
            <w:vMerge w:val="restart"/>
          </w:tcPr>
          <w:p w14:paraId="09F317C6" w14:textId="77777777" w:rsidR="002B7F8A" w:rsidRPr="008E7453" w:rsidRDefault="002B7F8A" w:rsidP="002B7F8A">
            <w:pPr>
              <w:pStyle w:val="VCAAbody"/>
              <w:spacing w:after="0"/>
              <w:rPr>
                <w:rFonts w:ascii="Arial Narrow" w:hAnsi="Arial Narrow"/>
                <w:color w:val="auto"/>
                <w:lang w:val="en-AU"/>
              </w:rPr>
            </w:pPr>
            <w:r>
              <w:rPr>
                <w:rFonts w:ascii="Arial Narrow" w:hAnsi="Arial Narrow"/>
                <w:b/>
                <w:szCs w:val="20"/>
                <w:lang w:val="en-AU"/>
              </w:rPr>
              <w:t>Laboratory analysis of organic compounds</w:t>
            </w:r>
            <w:r w:rsidRPr="008E7453">
              <w:rPr>
                <w:rFonts w:ascii="Arial Narrow" w:hAnsi="Arial Narrow"/>
                <w:b/>
                <w:szCs w:val="20"/>
                <w:lang w:val="en-AU"/>
              </w:rPr>
              <w:t xml:space="preserve"> </w:t>
            </w:r>
            <w:r w:rsidRPr="008E7453">
              <w:rPr>
                <w:rFonts w:ascii="Arial Narrow" w:hAnsi="Arial Narrow"/>
                <w:szCs w:val="20"/>
                <w:lang w:val="en-AU"/>
              </w:rPr>
              <w:t>(</w:t>
            </w:r>
            <w:r>
              <w:rPr>
                <w:rFonts w:ascii="Arial Narrow" w:hAnsi="Arial Narrow"/>
                <w:szCs w:val="20"/>
                <w:lang w:val="en-AU"/>
              </w:rPr>
              <w:t>qualitative tests; melting point determination; distillation; iodine test for degree of unsaturation; redox titrations</w:t>
            </w:r>
            <w:r w:rsidRPr="008E7453">
              <w:rPr>
                <w:rFonts w:ascii="Arial Narrow" w:hAnsi="Arial Narrow"/>
                <w:szCs w:val="20"/>
                <w:lang w:val="en-AU"/>
              </w:rPr>
              <w:t>)</w:t>
            </w:r>
          </w:p>
        </w:tc>
        <w:tc>
          <w:tcPr>
            <w:tcW w:w="5670" w:type="dxa"/>
            <w:vMerge w:val="restart"/>
          </w:tcPr>
          <w:p w14:paraId="4DE3B336" w14:textId="77777777" w:rsidR="002B7F8A" w:rsidRPr="0009081A" w:rsidRDefault="002B7F8A" w:rsidP="002B7F8A">
            <w:pPr>
              <w:pStyle w:val="ListParagraph"/>
              <w:numPr>
                <w:ilvl w:val="0"/>
                <w:numId w:val="6"/>
              </w:numPr>
              <w:spacing w:before="120" w:after="160" w:line="256" w:lineRule="auto"/>
            </w:pPr>
            <w:r w:rsidRPr="008F0B76">
              <w:rPr>
                <w:rFonts w:ascii="Arial Narrow" w:hAnsi="Arial Narrow"/>
                <w:i/>
                <w:iCs/>
                <w:sz w:val="20"/>
                <w:szCs w:val="20"/>
              </w:rPr>
              <w:t>Experiment</w:t>
            </w:r>
            <w:r w:rsidRPr="008F0B76">
              <w:rPr>
                <w:rFonts w:ascii="Arial Narrow" w:hAnsi="Arial Narrow"/>
                <w:sz w:val="20"/>
                <w:szCs w:val="20"/>
              </w:rPr>
              <w:t>: Perform </w:t>
            </w:r>
            <w:hyperlink r:id="rId13" w:tgtFrame="_blank" w:tooltip="https://edu.rsc.org/practical/qualitative-tests-for-organic-functional-groups-practical-videos-16-18-students/4014327.article | You are going to a website which is not maintained or funded by the State of Victoria. Follow the link to continue." w:history="1">
              <w:r w:rsidRPr="008F0B76">
                <w:rPr>
                  <w:rFonts w:ascii="Arial Narrow" w:hAnsi="Arial Narrow"/>
                  <w:sz w:val="20"/>
                  <w:szCs w:val="20"/>
                </w:rPr>
                <w:t>qualitative tests</w:t>
              </w:r>
            </w:hyperlink>
            <w:r w:rsidRPr="008F0B76">
              <w:rPr>
                <w:rFonts w:ascii="Arial Narrow" w:hAnsi="Arial Narrow"/>
                <w:sz w:val="20"/>
                <w:szCs w:val="20"/>
              </w:rPr>
              <w:t> for carbon–carbon double bonds, hydroxyl and carboxyl functional groups</w:t>
            </w:r>
          </w:p>
          <w:p w14:paraId="335F05DF" w14:textId="77777777" w:rsidR="002B7F8A" w:rsidRPr="008F0B76" w:rsidRDefault="002B7F8A" w:rsidP="002B7F8A">
            <w:pPr>
              <w:pStyle w:val="ListParagraph"/>
              <w:numPr>
                <w:ilvl w:val="0"/>
                <w:numId w:val="6"/>
              </w:numPr>
              <w:spacing w:after="160" w:line="256" w:lineRule="auto"/>
            </w:pPr>
            <w:r>
              <w:rPr>
                <w:rFonts w:ascii="Arial Narrow" w:hAnsi="Arial Narrow"/>
                <w:i/>
                <w:iCs/>
                <w:sz w:val="20"/>
                <w:szCs w:val="20"/>
              </w:rPr>
              <w:t>Experiment</w:t>
            </w:r>
            <w:r w:rsidRPr="001B7917">
              <w:t>:</w:t>
            </w:r>
            <w:r>
              <w:t xml:space="preserve"> </w:t>
            </w:r>
            <w:r w:rsidRPr="001B7917">
              <w:rPr>
                <w:rFonts w:ascii="Arial Narrow" w:hAnsi="Arial Narrow"/>
                <w:sz w:val="20"/>
                <w:szCs w:val="20"/>
              </w:rPr>
              <w:t xml:space="preserve">Perform a titration to determine </w:t>
            </w:r>
            <w:r>
              <w:rPr>
                <w:rFonts w:ascii="Arial Narrow" w:hAnsi="Arial Narrow"/>
                <w:sz w:val="20"/>
                <w:szCs w:val="20"/>
              </w:rPr>
              <w:t xml:space="preserve">the </w:t>
            </w:r>
            <w:r w:rsidRPr="001B7917">
              <w:rPr>
                <w:rFonts w:ascii="Arial Narrow" w:hAnsi="Arial Narrow"/>
                <w:sz w:val="20"/>
                <w:szCs w:val="20"/>
              </w:rPr>
              <w:t>degree of saturation of fats and oils</w:t>
            </w:r>
          </w:p>
          <w:p w14:paraId="5F70FB06" w14:textId="77777777" w:rsidR="002B7F8A" w:rsidRPr="0009081A" w:rsidRDefault="002B7F8A" w:rsidP="002B7F8A">
            <w:pPr>
              <w:pStyle w:val="ListParagraph"/>
              <w:numPr>
                <w:ilvl w:val="0"/>
                <w:numId w:val="6"/>
              </w:numPr>
              <w:spacing w:after="160" w:line="256" w:lineRule="auto"/>
            </w:pPr>
            <w:r>
              <w:rPr>
                <w:rFonts w:ascii="Arial Narrow" w:hAnsi="Arial Narrow"/>
                <w:i/>
                <w:iCs/>
                <w:sz w:val="20"/>
                <w:szCs w:val="20"/>
              </w:rPr>
              <w:t>Experiment</w:t>
            </w:r>
            <w:r w:rsidRPr="0097166F">
              <w:t>:</w:t>
            </w:r>
            <w:r>
              <w:t xml:space="preserve"> </w:t>
            </w:r>
            <w:r w:rsidRPr="0097166F">
              <w:rPr>
                <w:rFonts w:ascii="Arial Narrow" w:hAnsi="Arial Narrow"/>
                <w:sz w:val="20"/>
                <w:szCs w:val="20"/>
              </w:rPr>
              <w:t xml:space="preserve">Perform redox titrations to determine </w:t>
            </w:r>
            <w:r>
              <w:rPr>
                <w:rFonts w:ascii="Arial Narrow" w:hAnsi="Arial Narrow"/>
                <w:sz w:val="20"/>
                <w:szCs w:val="20"/>
              </w:rPr>
              <w:t xml:space="preserve">the </w:t>
            </w:r>
            <w:r w:rsidRPr="0097166F">
              <w:rPr>
                <w:rFonts w:ascii="Arial Narrow" w:hAnsi="Arial Narrow"/>
                <w:sz w:val="20"/>
                <w:szCs w:val="20"/>
              </w:rPr>
              <w:t xml:space="preserve">quantities </w:t>
            </w:r>
            <w:r>
              <w:rPr>
                <w:rFonts w:ascii="Arial Narrow" w:hAnsi="Arial Narrow"/>
                <w:sz w:val="20"/>
                <w:szCs w:val="20"/>
              </w:rPr>
              <w:t xml:space="preserve">of </w:t>
            </w:r>
            <w:r w:rsidRPr="0097166F">
              <w:rPr>
                <w:rFonts w:ascii="Arial Narrow" w:hAnsi="Arial Narrow"/>
                <w:sz w:val="20"/>
                <w:szCs w:val="20"/>
              </w:rPr>
              <w:t xml:space="preserve">Vitamin C in </w:t>
            </w:r>
            <w:r>
              <w:rPr>
                <w:rFonts w:ascii="Arial Narrow" w:hAnsi="Arial Narrow"/>
                <w:sz w:val="20"/>
                <w:szCs w:val="20"/>
              </w:rPr>
              <w:t xml:space="preserve">different </w:t>
            </w:r>
            <w:r w:rsidRPr="0097166F">
              <w:rPr>
                <w:rFonts w:ascii="Arial Narrow" w:hAnsi="Arial Narrow"/>
                <w:sz w:val="20"/>
                <w:szCs w:val="20"/>
              </w:rPr>
              <w:t>fruits</w:t>
            </w:r>
          </w:p>
          <w:p w14:paraId="0C5B0C2B" w14:textId="77777777" w:rsidR="002B7F8A" w:rsidRDefault="002B7F8A" w:rsidP="002B7F8A">
            <w:pPr>
              <w:pStyle w:val="ListParagraph"/>
              <w:numPr>
                <w:ilvl w:val="0"/>
                <w:numId w:val="6"/>
              </w:numPr>
              <w:spacing w:after="120" w:line="256" w:lineRule="auto"/>
            </w:pPr>
            <w:r w:rsidRPr="008F0B76">
              <w:rPr>
                <w:rFonts w:ascii="Arial Narrow" w:hAnsi="Arial Narrow"/>
                <w:i/>
                <w:iCs/>
                <w:sz w:val="20"/>
                <w:szCs w:val="20"/>
              </w:rPr>
              <w:t>Case study</w:t>
            </w:r>
            <w:r w:rsidRPr="008F0B76">
              <w:rPr>
                <w:rFonts w:ascii="Arial Narrow" w:hAnsi="Arial Narrow"/>
                <w:sz w:val="20"/>
                <w:szCs w:val="20"/>
              </w:rPr>
              <w:t>: Analyse and evaluate a case study of the analysis of an unknown compound</w:t>
            </w:r>
            <w:r>
              <w:rPr>
                <w:rFonts w:ascii="Arial Narrow" w:hAnsi="Arial Narrow"/>
                <w:sz w:val="20"/>
                <w:szCs w:val="20"/>
              </w:rPr>
              <w:t xml:space="preserve"> (</w:t>
            </w:r>
            <w:r w:rsidRPr="008F0B76">
              <w:rPr>
                <w:rFonts w:ascii="Arial Narrow" w:hAnsi="Arial Narrow"/>
                <w:sz w:val="20"/>
                <w:szCs w:val="20"/>
              </w:rPr>
              <w:t>for example, food poisoning, drug detection, metal contamination</w:t>
            </w:r>
            <w:r>
              <w:rPr>
                <w:rFonts w:ascii="Arial Narrow" w:hAnsi="Arial Narrow"/>
                <w:sz w:val="20"/>
                <w:szCs w:val="20"/>
              </w:rPr>
              <w:t>)</w:t>
            </w:r>
          </w:p>
        </w:tc>
        <w:tc>
          <w:tcPr>
            <w:tcW w:w="5671" w:type="dxa"/>
            <w:vMerge w:val="restart"/>
          </w:tcPr>
          <w:p w14:paraId="1BEE922F" w14:textId="77777777" w:rsidR="002B7F8A" w:rsidRPr="00FA170E" w:rsidRDefault="002B7F8A" w:rsidP="002B7F8A">
            <w:pPr>
              <w:numPr>
                <w:ilvl w:val="0"/>
                <w:numId w:val="6"/>
              </w:numPr>
              <w:suppressAutoHyphens/>
              <w:autoSpaceDE w:val="0"/>
              <w:autoSpaceDN w:val="0"/>
              <w:adjustRightInd w:val="0"/>
              <w:spacing w:before="120"/>
              <w:textAlignment w:val="center"/>
              <w:rPr>
                <w:lang w:val="en-AU"/>
              </w:rPr>
            </w:pPr>
            <w:r w:rsidRPr="005416FA">
              <w:rPr>
                <w:rFonts w:ascii="Arial Narrow" w:eastAsiaTheme="minorEastAsia" w:hAnsi="Arial Narrow" w:cstheme="minorHAnsi"/>
                <w:sz w:val="20"/>
                <w:szCs w:val="20"/>
                <w:lang w:val="en-AU"/>
              </w:rPr>
              <w:t>demonstrate safe laboratory practices when planning and conducting investigations</w:t>
            </w:r>
          </w:p>
          <w:p w14:paraId="2A6AD045" w14:textId="77777777" w:rsidR="002B7F8A" w:rsidRPr="00FA170E" w:rsidRDefault="002B7F8A" w:rsidP="002B7F8A">
            <w:pPr>
              <w:numPr>
                <w:ilvl w:val="0"/>
                <w:numId w:val="6"/>
              </w:numPr>
              <w:suppressAutoHyphens/>
              <w:autoSpaceDE w:val="0"/>
              <w:autoSpaceDN w:val="0"/>
              <w:adjustRightInd w:val="0"/>
              <w:textAlignment w:val="center"/>
              <w:rPr>
                <w:lang w:val="en-AU"/>
              </w:rPr>
            </w:pPr>
            <w:r w:rsidRPr="00FA170E">
              <w:rPr>
                <w:rFonts w:ascii="Arial Narrow" w:eastAsiaTheme="minorEastAsia" w:hAnsi="Arial Narrow" w:cstheme="minorHAnsi"/>
                <w:sz w:val="20"/>
                <w:szCs w:val="20"/>
                <w:lang w:val="en-AU"/>
              </w:rPr>
              <w:t>record and summarise both qualitative and quantitative data</w:t>
            </w:r>
          </w:p>
          <w:p w14:paraId="5EC4AD93" w14:textId="77777777" w:rsidR="002B7F8A" w:rsidRPr="00FA170E" w:rsidRDefault="002B7F8A" w:rsidP="002B7F8A">
            <w:pPr>
              <w:numPr>
                <w:ilvl w:val="0"/>
                <w:numId w:val="6"/>
              </w:numPr>
              <w:suppressAutoHyphens/>
              <w:autoSpaceDE w:val="0"/>
              <w:autoSpaceDN w:val="0"/>
              <w:adjustRightInd w:val="0"/>
              <w:textAlignment w:val="center"/>
              <w:rPr>
                <w:lang w:val="en-AU"/>
              </w:rPr>
            </w:pPr>
            <w:r w:rsidRPr="005416FA">
              <w:rPr>
                <w:rFonts w:ascii="Arial Narrow" w:hAnsi="Arial Narrow" w:cstheme="minorHAnsi"/>
                <w:sz w:val="20"/>
                <w:szCs w:val="20"/>
                <w:lang w:val="en-AU"/>
              </w:rPr>
              <w:t>systematically generate and record primary data</w:t>
            </w:r>
          </w:p>
          <w:p w14:paraId="3A43B752" w14:textId="77777777" w:rsidR="002B7F8A" w:rsidRPr="00FA170E" w:rsidRDefault="002B7F8A" w:rsidP="002B7F8A">
            <w:pPr>
              <w:numPr>
                <w:ilvl w:val="0"/>
                <w:numId w:val="6"/>
              </w:numPr>
              <w:suppressAutoHyphens/>
              <w:autoSpaceDE w:val="0"/>
              <w:autoSpaceDN w:val="0"/>
              <w:adjustRightInd w:val="0"/>
              <w:textAlignment w:val="center"/>
              <w:rPr>
                <w:lang w:val="en-AU"/>
              </w:rPr>
            </w:pPr>
            <w:r w:rsidRPr="005416FA">
              <w:rPr>
                <w:rFonts w:ascii="Arial Narrow" w:eastAsiaTheme="minorEastAsia" w:hAnsi="Arial Narrow" w:cstheme="minorHAnsi"/>
                <w:sz w:val="20"/>
                <w:szCs w:val="20"/>
                <w:lang w:val="en-AU"/>
              </w:rPr>
              <w:t>process quantitative data using appropriate mathematical relationships and units</w:t>
            </w:r>
          </w:p>
          <w:p w14:paraId="52DC933D" w14:textId="77777777" w:rsidR="002B7F8A" w:rsidRPr="00442E1A" w:rsidRDefault="002B7F8A" w:rsidP="002B7F8A">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repeat experiments to</w:t>
            </w:r>
            <w:r w:rsidRPr="005416FA">
              <w:rPr>
                <w:rFonts w:ascii="Arial Narrow" w:hAnsi="Arial Narrow"/>
                <w:color w:val="000000" w:themeColor="text1"/>
                <w:sz w:val="20"/>
                <w:szCs w:val="20"/>
                <w:lang w:val="en-AU"/>
              </w:rPr>
              <w:t xml:space="preserve"> evaluate the precision of data</w:t>
            </w:r>
          </w:p>
          <w:p w14:paraId="73096BD1" w14:textId="77777777" w:rsidR="002B7F8A" w:rsidRPr="00FA170E" w:rsidRDefault="002B7F8A" w:rsidP="002B7F8A">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hAnsi="Arial Narrow" w:cstheme="minorHAnsi"/>
                <w:sz w:val="20"/>
                <w:szCs w:val="20"/>
                <w:lang w:val="en-AU"/>
              </w:rPr>
              <w:t>use reasoning to construct scientific arguments, and to draw and justify conclusions</w:t>
            </w:r>
          </w:p>
        </w:tc>
        <w:tc>
          <w:tcPr>
            <w:tcW w:w="4964" w:type="dxa"/>
          </w:tcPr>
          <w:p w14:paraId="4B7A16E7" w14:textId="77777777" w:rsidR="002B7F8A" w:rsidRDefault="002B7F8A" w:rsidP="002B7F8A">
            <w:pPr>
              <w:pStyle w:val="VCAAbody"/>
              <w:rPr>
                <w:color w:val="auto"/>
                <w:lang w:val="en-AU"/>
              </w:rPr>
            </w:pPr>
          </w:p>
        </w:tc>
      </w:tr>
      <w:tr w:rsidR="002B7F8A" w14:paraId="0EDE01DD" w14:textId="77777777" w:rsidTr="002B7F8A">
        <w:tc>
          <w:tcPr>
            <w:tcW w:w="846" w:type="dxa"/>
          </w:tcPr>
          <w:p w14:paraId="576796EC" w14:textId="77777777" w:rsidR="002B7F8A" w:rsidRPr="00B51313" w:rsidRDefault="002B7F8A" w:rsidP="002B7F8A">
            <w:pPr>
              <w:pStyle w:val="VCAAbody"/>
              <w:rPr>
                <w:rFonts w:ascii="Arial Narrow" w:hAnsi="Arial Narrow"/>
                <w:b/>
                <w:bCs/>
                <w:color w:val="auto"/>
                <w:szCs w:val="20"/>
                <w:lang w:val="en-AU"/>
              </w:rPr>
            </w:pPr>
            <w:r>
              <w:rPr>
                <w:rFonts w:ascii="Arial Narrow" w:hAnsi="Arial Narrow"/>
                <w:b/>
                <w:bCs/>
                <w:color w:val="auto"/>
                <w:szCs w:val="20"/>
                <w:lang w:val="en-AU"/>
              </w:rPr>
              <w:t>8</w:t>
            </w:r>
          </w:p>
        </w:tc>
        <w:tc>
          <w:tcPr>
            <w:tcW w:w="1984" w:type="dxa"/>
            <w:vMerge/>
          </w:tcPr>
          <w:p w14:paraId="3C15BC2B" w14:textId="77777777" w:rsidR="002B7F8A" w:rsidRDefault="002B7F8A" w:rsidP="002B7F8A">
            <w:pPr>
              <w:pStyle w:val="VCAAbody"/>
              <w:spacing w:before="0" w:after="0"/>
              <w:rPr>
                <w:color w:val="auto"/>
                <w:lang w:val="en-AU"/>
              </w:rPr>
            </w:pPr>
          </w:p>
        </w:tc>
        <w:tc>
          <w:tcPr>
            <w:tcW w:w="2552" w:type="dxa"/>
            <w:vMerge/>
          </w:tcPr>
          <w:p w14:paraId="28E08EB2" w14:textId="77777777" w:rsidR="002B7F8A" w:rsidRDefault="002B7F8A" w:rsidP="00B77B7A">
            <w:pPr>
              <w:pStyle w:val="VCAAbody"/>
              <w:spacing w:before="0" w:after="0"/>
              <w:rPr>
                <w:color w:val="auto"/>
                <w:lang w:val="en-AU"/>
              </w:rPr>
            </w:pPr>
          </w:p>
        </w:tc>
        <w:tc>
          <w:tcPr>
            <w:tcW w:w="5670" w:type="dxa"/>
            <w:vMerge/>
          </w:tcPr>
          <w:p w14:paraId="49CF0AAB" w14:textId="77777777" w:rsidR="002B7F8A" w:rsidRDefault="002B7F8A" w:rsidP="00B77B7A">
            <w:pPr>
              <w:pStyle w:val="VCAAbody"/>
              <w:spacing w:before="0" w:after="0"/>
              <w:rPr>
                <w:color w:val="auto"/>
                <w:lang w:val="en-AU"/>
              </w:rPr>
            </w:pPr>
          </w:p>
        </w:tc>
        <w:tc>
          <w:tcPr>
            <w:tcW w:w="5671" w:type="dxa"/>
            <w:vMerge/>
          </w:tcPr>
          <w:p w14:paraId="26D93151" w14:textId="77777777" w:rsidR="002B7F8A" w:rsidRDefault="002B7F8A" w:rsidP="00B77B7A">
            <w:pPr>
              <w:pStyle w:val="VCAAbody"/>
              <w:spacing w:before="0" w:after="0"/>
              <w:rPr>
                <w:color w:val="auto"/>
                <w:lang w:val="en-AU"/>
              </w:rPr>
            </w:pPr>
          </w:p>
        </w:tc>
        <w:tc>
          <w:tcPr>
            <w:tcW w:w="4964" w:type="dxa"/>
          </w:tcPr>
          <w:p w14:paraId="7545B92E" w14:textId="77777777" w:rsidR="002B7F8A" w:rsidRDefault="002B7F8A" w:rsidP="002B7F8A">
            <w:pPr>
              <w:pStyle w:val="VCAAbody"/>
              <w:rPr>
                <w:color w:val="auto"/>
                <w:lang w:val="en-AU"/>
              </w:rPr>
            </w:pPr>
          </w:p>
        </w:tc>
      </w:tr>
      <w:tr w:rsidR="002B7F8A" w14:paraId="7F3C2D9D" w14:textId="77777777" w:rsidTr="002B7F8A">
        <w:tc>
          <w:tcPr>
            <w:tcW w:w="846" w:type="dxa"/>
          </w:tcPr>
          <w:p w14:paraId="75FA4157" w14:textId="77777777" w:rsidR="002B7F8A" w:rsidRPr="00B51313" w:rsidRDefault="002B7F8A" w:rsidP="002B7F8A">
            <w:pPr>
              <w:pStyle w:val="VCAAbody"/>
              <w:rPr>
                <w:rFonts w:ascii="Arial Narrow" w:hAnsi="Arial Narrow"/>
                <w:b/>
                <w:bCs/>
                <w:color w:val="auto"/>
                <w:szCs w:val="20"/>
                <w:lang w:val="en-AU"/>
              </w:rPr>
            </w:pPr>
            <w:r>
              <w:rPr>
                <w:rFonts w:ascii="Arial Narrow" w:hAnsi="Arial Narrow"/>
                <w:b/>
                <w:bCs/>
                <w:color w:val="auto"/>
                <w:szCs w:val="20"/>
                <w:lang w:val="en-AU"/>
              </w:rPr>
              <w:t>9</w:t>
            </w:r>
          </w:p>
        </w:tc>
        <w:tc>
          <w:tcPr>
            <w:tcW w:w="1984" w:type="dxa"/>
            <w:vMerge/>
          </w:tcPr>
          <w:p w14:paraId="1CA9A071" w14:textId="77777777" w:rsidR="002B7F8A" w:rsidRDefault="002B7F8A" w:rsidP="002B7F8A">
            <w:pPr>
              <w:pStyle w:val="VCAAbody"/>
              <w:spacing w:before="0" w:after="0"/>
              <w:rPr>
                <w:color w:val="auto"/>
                <w:lang w:val="en-AU"/>
              </w:rPr>
            </w:pPr>
          </w:p>
        </w:tc>
        <w:tc>
          <w:tcPr>
            <w:tcW w:w="2552" w:type="dxa"/>
            <w:vMerge w:val="restart"/>
          </w:tcPr>
          <w:p w14:paraId="327CD004" w14:textId="77777777" w:rsidR="002B7F8A" w:rsidRDefault="002B7F8A" w:rsidP="002B7F8A">
            <w:pPr>
              <w:pStyle w:val="VCAAbody"/>
              <w:spacing w:after="0"/>
              <w:rPr>
                <w:color w:val="auto"/>
                <w:lang w:val="en-AU"/>
              </w:rPr>
            </w:pPr>
            <w:r>
              <w:rPr>
                <w:rFonts w:ascii="Arial Narrow" w:hAnsi="Arial Narrow"/>
                <w:b/>
                <w:szCs w:val="20"/>
                <w:lang w:val="en-AU"/>
              </w:rPr>
              <w:t>Instrumental analysis of organic compounds</w:t>
            </w:r>
            <w:r w:rsidRPr="008E7453">
              <w:rPr>
                <w:rFonts w:ascii="Arial Narrow" w:hAnsi="Arial Narrow"/>
                <w:b/>
                <w:szCs w:val="20"/>
                <w:lang w:val="en-AU"/>
              </w:rPr>
              <w:t xml:space="preserve"> </w:t>
            </w:r>
            <w:r w:rsidRPr="008E7453">
              <w:rPr>
                <w:rFonts w:ascii="Arial Narrow" w:hAnsi="Arial Narrow"/>
                <w:szCs w:val="20"/>
                <w:lang w:val="en-AU"/>
              </w:rPr>
              <w:t>(</w:t>
            </w:r>
            <w:r>
              <w:rPr>
                <w:rFonts w:ascii="Arial Narrow" w:hAnsi="Arial Narrow"/>
                <w:szCs w:val="20"/>
                <w:lang w:val="en-AU"/>
              </w:rPr>
              <w:t xml:space="preserve">mass spectrometry; infrared spectroscopy; </w:t>
            </w:r>
            <w:r w:rsidRPr="00C84771">
              <w:rPr>
                <w:rFonts w:ascii="Arial Narrow" w:hAnsi="Arial Narrow"/>
                <w:szCs w:val="20"/>
                <w:vertAlign w:val="superscript"/>
                <w:lang w:val="en-AU"/>
              </w:rPr>
              <w:t>13</w:t>
            </w:r>
            <w:r>
              <w:rPr>
                <w:rFonts w:ascii="Arial Narrow" w:hAnsi="Arial Narrow"/>
                <w:szCs w:val="20"/>
                <w:lang w:val="en-AU"/>
              </w:rPr>
              <w:t xml:space="preserve">C-NMR; </w:t>
            </w:r>
            <w:r w:rsidRPr="00C84771">
              <w:rPr>
                <w:rFonts w:ascii="Arial Narrow" w:hAnsi="Arial Narrow"/>
                <w:szCs w:val="20"/>
                <w:vertAlign w:val="superscript"/>
                <w:lang w:val="en-AU"/>
              </w:rPr>
              <w:t>1</w:t>
            </w:r>
            <w:r>
              <w:rPr>
                <w:rFonts w:ascii="Arial Narrow" w:hAnsi="Arial Narrow"/>
                <w:szCs w:val="20"/>
                <w:lang w:val="en-AU"/>
              </w:rPr>
              <w:t>H-NMR; HPLC; determination of structures of organic compounds using a combination of instruments; laboratory and instrumental analysis applications</w:t>
            </w:r>
            <w:r w:rsidRPr="008E7453">
              <w:rPr>
                <w:rFonts w:ascii="Arial Narrow" w:hAnsi="Arial Narrow"/>
                <w:szCs w:val="20"/>
                <w:lang w:val="en-AU"/>
              </w:rPr>
              <w:t>)</w:t>
            </w:r>
          </w:p>
        </w:tc>
        <w:tc>
          <w:tcPr>
            <w:tcW w:w="5670" w:type="dxa"/>
            <w:vMerge w:val="restart"/>
          </w:tcPr>
          <w:p w14:paraId="7944EF6F" w14:textId="77777777" w:rsidR="002B7F8A" w:rsidRPr="00540200" w:rsidRDefault="002B7F8A" w:rsidP="002B7F8A">
            <w:pPr>
              <w:pStyle w:val="ListParagraph"/>
              <w:numPr>
                <w:ilvl w:val="0"/>
                <w:numId w:val="6"/>
              </w:numPr>
              <w:spacing w:before="120" w:after="160" w:line="256" w:lineRule="auto"/>
            </w:pPr>
            <w:r w:rsidRPr="00540200">
              <w:rPr>
                <w:rFonts w:ascii="Arial Narrow" w:hAnsi="Arial Narrow"/>
                <w:i/>
                <w:iCs/>
                <w:sz w:val="20"/>
                <w:szCs w:val="20"/>
              </w:rPr>
              <w:t>Interpretation</w:t>
            </w:r>
            <w:r w:rsidRPr="00540200">
              <w:rPr>
                <w:rFonts w:ascii="Arial Narrow" w:hAnsi="Arial Narrow"/>
                <w:sz w:val="20"/>
                <w:szCs w:val="20"/>
              </w:rPr>
              <w:t>: Interpret simple mass spectrographs of atoms and molecules, simple IR spectrographs</w:t>
            </w:r>
            <w:r>
              <w:rPr>
                <w:rFonts w:ascii="Arial Narrow" w:hAnsi="Arial Narrow"/>
                <w:sz w:val="20"/>
                <w:szCs w:val="20"/>
              </w:rPr>
              <w:t xml:space="preserve">, and </w:t>
            </w:r>
            <w:r w:rsidRPr="00540200">
              <w:rPr>
                <w:rFonts w:ascii="Arial Narrow" w:hAnsi="Arial Narrow"/>
                <w:sz w:val="20"/>
                <w:szCs w:val="20"/>
              </w:rPr>
              <w:t xml:space="preserve">some simple proton and carbon-13 NMR spectrographs </w:t>
            </w:r>
            <w:r>
              <w:rPr>
                <w:rFonts w:ascii="Arial Narrow" w:hAnsi="Arial Narrow"/>
                <w:sz w:val="20"/>
                <w:szCs w:val="20"/>
              </w:rPr>
              <w:t>to</w:t>
            </w:r>
            <w:r w:rsidRPr="00540200">
              <w:rPr>
                <w:rFonts w:ascii="Arial Narrow" w:hAnsi="Arial Narrow"/>
                <w:sz w:val="20"/>
                <w:szCs w:val="20"/>
              </w:rPr>
              <w:t xml:space="preserve"> determi</w:t>
            </w:r>
            <w:r>
              <w:rPr>
                <w:rFonts w:ascii="Arial Narrow" w:hAnsi="Arial Narrow"/>
                <w:sz w:val="20"/>
                <w:szCs w:val="20"/>
              </w:rPr>
              <w:t>ne</w:t>
            </w:r>
            <w:r w:rsidRPr="00540200">
              <w:rPr>
                <w:rFonts w:ascii="Arial Narrow" w:hAnsi="Arial Narrow"/>
                <w:sz w:val="20"/>
                <w:szCs w:val="20"/>
              </w:rPr>
              <w:t xml:space="preserve"> the composition and structure of an unknown compound</w:t>
            </w:r>
          </w:p>
          <w:p w14:paraId="64A26830" w14:textId="77777777" w:rsidR="002B7F8A" w:rsidRPr="00540200" w:rsidRDefault="002B7F8A" w:rsidP="002B7F8A">
            <w:pPr>
              <w:pStyle w:val="ListParagraph"/>
              <w:numPr>
                <w:ilvl w:val="0"/>
                <w:numId w:val="6"/>
              </w:numPr>
              <w:spacing w:after="160" w:line="256" w:lineRule="auto"/>
            </w:pPr>
            <w:r>
              <w:rPr>
                <w:rFonts w:ascii="Arial Narrow" w:hAnsi="Arial Narrow"/>
                <w:i/>
                <w:iCs/>
                <w:sz w:val="20"/>
                <w:szCs w:val="20"/>
              </w:rPr>
              <w:t>Application</w:t>
            </w:r>
            <w:r w:rsidRPr="00540200">
              <w:t>:</w:t>
            </w:r>
            <w:r>
              <w:t xml:space="preserve"> </w:t>
            </w:r>
            <w:r w:rsidRPr="00540200">
              <w:rPr>
                <w:rFonts w:ascii="Arial Narrow" w:hAnsi="Arial Narrow"/>
                <w:sz w:val="20"/>
                <w:szCs w:val="20"/>
              </w:rPr>
              <w:t>Predict the spectra of given organic compounds</w:t>
            </w:r>
          </w:p>
          <w:p w14:paraId="4583E4CF" w14:textId="77777777" w:rsidR="002B7F8A" w:rsidRPr="00540200" w:rsidRDefault="002B7F8A" w:rsidP="002B7F8A">
            <w:pPr>
              <w:pStyle w:val="ListParagraph"/>
              <w:numPr>
                <w:ilvl w:val="0"/>
                <w:numId w:val="6"/>
              </w:numPr>
              <w:spacing w:after="160" w:line="256" w:lineRule="auto"/>
            </w:pPr>
            <w:r>
              <w:rPr>
                <w:rFonts w:ascii="Arial Narrow" w:hAnsi="Arial Narrow"/>
                <w:i/>
                <w:iCs/>
                <w:sz w:val="20"/>
                <w:szCs w:val="20"/>
              </w:rPr>
              <w:t>Modelling:</w:t>
            </w:r>
            <w:r>
              <w:t xml:space="preserve"> </w:t>
            </w:r>
            <w:r w:rsidRPr="00540200">
              <w:rPr>
                <w:rFonts w:ascii="Arial Narrow" w:hAnsi="Arial Narrow"/>
                <w:sz w:val="20"/>
                <w:szCs w:val="20"/>
              </w:rPr>
              <w:t>Create an animation or other visual representation to illustrate how an HPLC column works at the particle level</w:t>
            </w:r>
          </w:p>
          <w:p w14:paraId="6FEDBE33" w14:textId="77777777" w:rsidR="002B7F8A" w:rsidRPr="00540200" w:rsidRDefault="002B7F8A" w:rsidP="002B7F8A">
            <w:pPr>
              <w:pStyle w:val="ListParagraph"/>
              <w:numPr>
                <w:ilvl w:val="0"/>
                <w:numId w:val="6"/>
              </w:numPr>
              <w:spacing w:after="160" w:line="256" w:lineRule="auto"/>
              <w:rPr>
                <w:rFonts w:ascii="Arial Narrow" w:hAnsi="Arial Narrow"/>
                <w:sz w:val="20"/>
                <w:szCs w:val="20"/>
              </w:rPr>
            </w:pPr>
            <w:r w:rsidRPr="00540200">
              <w:rPr>
                <w:rFonts w:ascii="Arial Narrow" w:hAnsi="Arial Narrow"/>
                <w:i/>
                <w:iCs/>
                <w:sz w:val="20"/>
                <w:szCs w:val="20"/>
              </w:rPr>
              <w:t>Fieldwork:</w:t>
            </w:r>
            <w:r>
              <w:t xml:space="preserve"> </w:t>
            </w:r>
            <w:r w:rsidRPr="00540200">
              <w:rPr>
                <w:rFonts w:ascii="Arial Narrow" w:hAnsi="Arial Narrow"/>
                <w:sz w:val="20"/>
                <w:szCs w:val="20"/>
              </w:rPr>
              <w:t>Arrange a site tour of an analytical laboratory to observe chemical instrumentation at work; process sample data</w:t>
            </w:r>
          </w:p>
          <w:p w14:paraId="0EA6A50A" w14:textId="77777777" w:rsidR="002B7F8A" w:rsidRDefault="002B7F8A" w:rsidP="002B7F8A">
            <w:pPr>
              <w:pStyle w:val="ListParagraph"/>
              <w:numPr>
                <w:ilvl w:val="0"/>
                <w:numId w:val="6"/>
              </w:numPr>
              <w:spacing w:after="120" w:line="256" w:lineRule="auto"/>
            </w:pPr>
            <w:r w:rsidRPr="00540200">
              <w:rPr>
                <w:rFonts w:ascii="Arial Narrow" w:hAnsi="Arial Narrow"/>
                <w:i/>
                <w:iCs/>
                <w:sz w:val="20"/>
                <w:szCs w:val="20"/>
              </w:rPr>
              <w:t>Analysis</w:t>
            </w:r>
            <w:r w:rsidRPr="00540200">
              <w:rPr>
                <w:rFonts w:ascii="Arial Narrow" w:hAnsi="Arial Narrow"/>
                <w:sz w:val="20"/>
                <w:szCs w:val="20"/>
              </w:rPr>
              <w:t xml:space="preserve">: Compare the spectra from instrumental analysis of </w:t>
            </w:r>
            <w:r>
              <w:rPr>
                <w:rFonts w:ascii="Arial Narrow" w:hAnsi="Arial Narrow"/>
                <w:sz w:val="20"/>
                <w:szCs w:val="20"/>
              </w:rPr>
              <w:t xml:space="preserve">different brands of commercial </w:t>
            </w:r>
            <w:r w:rsidRPr="00540200">
              <w:rPr>
                <w:rFonts w:ascii="Arial Narrow" w:hAnsi="Arial Narrow"/>
                <w:sz w:val="20"/>
                <w:szCs w:val="20"/>
              </w:rPr>
              <w:t>tea tree oil</w:t>
            </w:r>
            <w:r>
              <w:rPr>
                <w:rFonts w:ascii="Arial Narrow" w:hAnsi="Arial Narrow"/>
                <w:sz w:val="20"/>
                <w:szCs w:val="20"/>
              </w:rPr>
              <w:t>s</w:t>
            </w:r>
            <w:r w:rsidRPr="00540200">
              <w:rPr>
                <w:rFonts w:ascii="Arial Narrow" w:hAnsi="Arial Narrow"/>
                <w:sz w:val="20"/>
                <w:szCs w:val="20"/>
              </w:rPr>
              <w:t xml:space="preserve"> to identify common functional groups or spectral regions</w:t>
            </w:r>
          </w:p>
        </w:tc>
        <w:tc>
          <w:tcPr>
            <w:tcW w:w="5671" w:type="dxa"/>
            <w:vMerge w:val="restart"/>
          </w:tcPr>
          <w:p w14:paraId="2A162383" w14:textId="77777777" w:rsidR="002B7F8A" w:rsidRDefault="002B7F8A" w:rsidP="002B7F8A">
            <w:pPr>
              <w:widowControl w:val="0"/>
              <w:numPr>
                <w:ilvl w:val="0"/>
                <w:numId w:val="6"/>
              </w:numPr>
              <w:autoSpaceDE w:val="0"/>
              <w:autoSpaceDN w:val="0"/>
              <w:adjustRightInd w:val="0"/>
              <w:spacing w:before="120"/>
              <w:rPr>
                <w:lang w:val="en-AU"/>
              </w:rPr>
            </w:pPr>
            <w:r w:rsidRPr="005416FA">
              <w:rPr>
                <w:rFonts w:ascii="Arial Narrow" w:eastAsiaTheme="minorEastAsia" w:hAnsi="Arial Narrow" w:cstheme="minorHAnsi"/>
                <w:sz w:val="20"/>
                <w:szCs w:val="20"/>
                <w:lang w:val="en-AU"/>
              </w:rPr>
              <w:t>process quantitative data using appropriate mathematical relationships and units</w:t>
            </w:r>
            <w:r>
              <w:rPr>
                <w:lang w:val="en-AU"/>
              </w:rPr>
              <w:t xml:space="preserve"> </w:t>
            </w:r>
          </w:p>
          <w:p w14:paraId="2E5D18E1" w14:textId="77777777" w:rsidR="002B7F8A" w:rsidRDefault="002B7F8A" w:rsidP="002B7F8A">
            <w:pPr>
              <w:widowControl w:val="0"/>
              <w:numPr>
                <w:ilvl w:val="0"/>
                <w:numId w:val="6"/>
              </w:numPr>
              <w:autoSpaceDE w:val="0"/>
              <w:autoSpaceDN w:val="0"/>
              <w:adjustRightInd w:val="0"/>
              <w:rPr>
                <w:lang w:val="en-AU"/>
              </w:rPr>
            </w:pPr>
            <w:r w:rsidRPr="005416FA">
              <w:rPr>
                <w:rFonts w:ascii="Arial Narrow" w:eastAsiaTheme="minorEastAsia" w:hAnsi="Arial Narrow" w:cstheme="minorHAnsi"/>
                <w:sz w:val="20"/>
                <w:szCs w:val="20"/>
                <w:lang w:val="en-AU"/>
              </w:rPr>
              <w:t>evaluate data to determine the degree to which the evidence supports the aim of the investigation</w:t>
            </w:r>
          </w:p>
          <w:p w14:paraId="449043BC" w14:textId="77777777" w:rsidR="002B7F8A" w:rsidRPr="00442E1A" w:rsidRDefault="002B7F8A" w:rsidP="002B7F8A">
            <w:pPr>
              <w:widowControl w:val="0"/>
              <w:numPr>
                <w:ilvl w:val="0"/>
                <w:numId w:val="6"/>
              </w:numPr>
              <w:autoSpaceDE w:val="0"/>
              <w:autoSpaceDN w:val="0"/>
              <w:adjustRightInd w:val="0"/>
              <w:rPr>
                <w:lang w:val="en-AU"/>
              </w:rPr>
            </w:pPr>
            <w:r w:rsidRPr="005416FA">
              <w:rPr>
                <w:rFonts w:ascii="Arial Narrow" w:eastAsiaTheme="minorEastAsia" w:hAnsi="Arial Narrow" w:cstheme="minorHAnsi"/>
                <w:sz w:val="20"/>
                <w:szCs w:val="20"/>
                <w:lang w:val="en-AU"/>
              </w:rPr>
              <w:t>use appropriate chemical terminology, representations and conventions, including standard abbreviations</w:t>
            </w:r>
          </w:p>
          <w:p w14:paraId="6168529B" w14:textId="50DD1441" w:rsidR="002B7F8A" w:rsidRPr="002B7F8A" w:rsidRDefault="002B7F8A" w:rsidP="002B7F8A">
            <w:pPr>
              <w:numPr>
                <w:ilvl w:val="0"/>
                <w:numId w:val="6"/>
              </w:numPr>
              <w:suppressAutoHyphens/>
              <w:autoSpaceDE w:val="0"/>
              <w:autoSpaceDN w:val="0"/>
              <w:adjustRightInd w:val="0"/>
              <w:textAlignment w:val="center"/>
              <w:rPr>
                <w:rFonts w:ascii="Arial Narrow" w:hAnsi="Arial Narrow" w:cstheme="minorHAnsi"/>
                <w:sz w:val="20"/>
                <w:szCs w:val="20"/>
                <w:lang w:val="en-AU"/>
              </w:rPr>
            </w:pPr>
            <w:r w:rsidRPr="005416FA">
              <w:rPr>
                <w:rFonts w:ascii="Arial Narrow" w:hAnsi="Arial Narrow" w:cstheme="minorHAnsi"/>
                <w:sz w:val="20"/>
                <w:szCs w:val="20"/>
                <w:lang w:val="en-AU"/>
              </w:rPr>
              <w:t>use reasoning to construct scientific arguments, and to draw and justify conclusions consistent with evidence and relevant to the question under investigation</w:t>
            </w:r>
          </w:p>
        </w:tc>
        <w:tc>
          <w:tcPr>
            <w:tcW w:w="4964" w:type="dxa"/>
          </w:tcPr>
          <w:p w14:paraId="7A35DBBF" w14:textId="77777777" w:rsidR="002B7F8A" w:rsidRDefault="002B7F8A" w:rsidP="002B7F8A">
            <w:pPr>
              <w:pStyle w:val="VCAAbody"/>
              <w:rPr>
                <w:color w:val="auto"/>
                <w:lang w:val="en-AU"/>
              </w:rPr>
            </w:pPr>
          </w:p>
        </w:tc>
      </w:tr>
      <w:tr w:rsidR="002B7F8A" w14:paraId="48F70C4E" w14:textId="77777777" w:rsidTr="002B7F8A">
        <w:tc>
          <w:tcPr>
            <w:tcW w:w="846" w:type="dxa"/>
          </w:tcPr>
          <w:p w14:paraId="42AECA5C" w14:textId="77777777" w:rsidR="002B7F8A" w:rsidRPr="00B51313" w:rsidRDefault="002B7F8A" w:rsidP="002B7F8A">
            <w:pPr>
              <w:pStyle w:val="VCAAbody"/>
              <w:rPr>
                <w:rFonts w:ascii="Arial Narrow" w:hAnsi="Arial Narrow"/>
                <w:b/>
                <w:bCs/>
                <w:color w:val="auto"/>
                <w:szCs w:val="20"/>
                <w:lang w:val="en-AU"/>
              </w:rPr>
            </w:pPr>
            <w:r>
              <w:rPr>
                <w:rFonts w:ascii="Arial Narrow" w:hAnsi="Arial Narrow"/>
                <w:b/>
                <w:bCs/>
                <w:color w:val="auto"/>
                <w:szCs w:val="20"/>
                <w:lang w:val="en-AU"/>
              </w:rPr>
              <w:t>10</w:t>
            </w:r>
          </w:p>
        </w:tc>
        <w:tc>
          <w:tcPr>
            <w:tcW w:w="1984" w:type="dxa"/>
            <w:vMerge/>
          </w:tcPr>
          <w:p w14:paraId="4695FBAC" w14:textId="77777777" w:rsidR="002B7F8A" w:rsidRDefault="002B7F8A" w:rsidP="002B7F8A">
            <w:pPr>
              <w:pStyle w:val="VCAAbody"/>
              <w:spacing w:before="0" w:after="0"/>
              <w:rPr>
                <w:color w:val="auto"/>
                <w:lang w:val="en-AU"/>
              </w:rPr>
            </w:pPr>
          </w:p>
        </w:tc>
        <w:tc>
          <w:tcPr>
            <w:tcW w:w="2552" w:type="dxa"/>
            <w:vMerge/>
          </w:tcPr>
          <w:p w14:paraId="02E4BD92" w14:textId="77777777" w:rsidR="002B7F8A" w:rsidRDefault="002B7F8A" w:rsidP="00B77B7A">
            <w:pPr>
              <w:pStyle w:val="VCAAbody"/>
              <w:spacing w:before="0" w:after="0"/>
              <w:rPr>
                <w:color w:val="auto"/>
                <w:lang w:val="en-AU"/>
              </w:rPr>
            </w:pPr>
          </w:p>
        </w:tc>
        <w:tc>
          <w:tcPr>
            <w:tcW w:w="5670" w:type="dxa"/>
            <w:vMerge/>
          </w:tcPr>
          <w:p w14:paraId="1C49337A" w14:textId="77777777" w:rsidR="002B7F8A" w:rsidRDefault="002B7F8A" w:rsidP="00B77B7A">
            <w:pPr>
              <w:pStyle w:val="VCAAbody"/>
              <w:spacing w:before="0" w:after="0"/>
              <w:rPr>
                <w:color w:val="auto"/>
                <w:lang w:val="en-AU"/>
              </w:rPr>
            </w:pPr>
          </w:p>
        </w:tc>
        <w:tc>
          <w:tcPr>
            <w:tcW w:w="5671" w:type="dxa"/>
            <w:vMerge/>
          </w:tcPr>
          <w:p w14:paraId="3F4893F5" w14:textId="77777777" w:rsidR="002B7F8A" w:rsidRDefault="002B7F8A" w:rsidP="00B77B7A">
            <w:pPr>
              <w:pStyle w:val="VCAAbody"/>
              <w:spacing w:before="0" w:after="0"/>
              <w:rPr>
                <w:color w:val="auto"/>
                <w:lang w:val="en-AU"/>
              </w:rPr>
            </w:pPr>
          </w:p>
        </w:tc>
        <w:tc>
          <w:tcPr>
            <w:tcW w:w="4964" w:type="dxa"/>
          </w:tcPr>
          <w:p w14:paraId="5E60F72B" w14:textId="77777777" w:rsidR="002B7F8A" w:rsidRDefault="002B7F8A" w:rsidP="002B7F8A">
            <w:pPr>
              <w:pStyle w:val="VCAAbody"/>
              <w:rPr>
                <w:color w:val="auto"/>
                <w:lang w:val="en-AU"/>
              </w:rPr>
            </w:pPr>
          </w:p>
        </w:tc>
      </w:tr>
      <w:tr w:rsidR="002B7F8A" w14:paraId="342D68DE" w14:textId="77777777" w:rsidTr="002B7F8A">
        <w:tc>
          <w:tcPr>
            <w:tcW w:w="846" w:type="dxa"/>
          </w:tcPr>
          <w:p w14:paraId="489FE474" w14:textId="77777777" w:rsidR="002B7F8A" w:rsidRPr="00B51313" w:rsidRDefault="002B7F8A" w:rsidP="002B7F8A">
            <w:pPr>
              <w:pStyle w:val="VCAAbody"/>
              <w:rPr>
                <w:rFonts w:ascii="Arial Narrow" w:hAnsi="Arial Narrow"/>
                <w:b/>
                <w:bCs/>
                <w:color w:val="auto"/>
                <w:szCs w:val="20"/>
                <w:lang w:val="en-AU"/>
              </w:rPr>
            </w:pPr>
            <w:r>
              <w:rPr>
                <w:rFonts w:ascii="Arial Narrow" w:hAnsi="Arial Narrow"/>
                <w:b/>
                <w:bCs/>
                <w:color w:val="auto"/>
                <w:szCs w:val="20"/>
                <w:lang w:val="en-AU"/>
              </w:rPr>
              <w:t>11</w:t>
            </w:r>
          </w:p>
        </w:tc>
        <w:tc>
          <w:tcPr>
            <w:tcW w:w="1984" w:type="dxa"/>
            <w:vMerge/>
          </w:tcPr>
          <w:p w14:paraId="390C00FF" w14:textId="77777777" w:rsidR="002B7F8A" w:rsidRDefault="002B7F8A" w:rsidP="002B7F8A">
            <w:pPr>
              <w:pStyle w:val="VCAAbody"/>
              <w:spacing w:before="0" w:after="0"/>
              <w:rPr>
                <w:color w:val="auto"/>
                <w:lang w:val="en-AU"/>
              </w:rPr>
            </w:pPr>
          </w:p>
        </w:tc>
        <w:tc>
          <w:tcPr>
            <w:tcW w:w="2552" w:type="dxa"/>
            <w:vMerge/>
          </w:tcPr>
          <w:p w14:paraId="1C8EFBB9" w14:textId="77777777" w:rsidR="002B7F8A" w:rsidRDefault="002B7F8A" w:rsidP="00B77B7A">
            <w:pPr>
              <w:pStyle w:val="VCAAbody"/>
              <w:spacing w:before="0" w:after="0"/>
              <w:rPr>
                <w:color w:val="auto"/>
                <w:lang w:val="en-AU"/>
              </w:rPr>
            </w:pPr>
          </w:p>
        </w:tc>
        <w:tc>
          <w:tcPr>
            <w:tcW w:w="5670" w:type="dxa"/>
            <w:vMerge/>
          </w:tcPr>
          <w:p w14:paraId="345BADD1" w14:textId="77777777" w:rsidR="002B7F8A" w:rsidRDefault="002B7F8A" w:rsidP="00B77B7A">
            <w:pPr>
              <w:pStyle w:val="VCAAbody"/>
              <w:spacing w:before="0" w:after="0"/>
              <w:rPr>
                <w:color w:val="auto"/>
                <w:lang w:val="en-AU"/>
              </w:rPr>
            </w:pPr>
          </w:p>
        </w:tc>
        <w:tc>
          <w:tcPr>
            <w:tcW w:w="5671" w:type="dxa"/>
            <w:vMerge/>
          </w:tcPr>
          <w:p w14:paraId="3C27FAF3" w14:textId="77777777" w:rsidR="002B7F8A" w:rsidRDefault="002B7F8A" w:rsidP="00B77B7A">
            <w:pPr>
              <w:pStyle w:val="VCAAbody"/>
              <w:spacing w:before="0" w:after="0"/>
              <w:rPr>
                <w:color w:val="auto"/>
                <w:lang w:val="en-AU"/>
              </w:rPr>
            </w:pPr>
          </w:p>
        </w:tc>
        <w:tc>
          <w:tcPr>
            <w:tcW w:w="4964" w:type="dxa"/>
          </w:tcPr>
          <w:p w14:paraId="64D315D1" w14:textId="77777777" w:rsidR="002B7F8A" w:rsidRDefault="002B7F8A" w:rsidP="002B7F8A">
            <w:pPr>
              <w:pStyle w:val="VCAAbody"/>
              <w:spacing w:after="0"/>
              <w:rPr>
                <w:rFonts w:ascii="Arial Narrow" w:hAnsi="Arial Narrow"/>
                <w:color w:val="auto"/>
                <w:szCs w:val="20"/>
              </w:rPr>
            </w:pPr>
            <w:r>
              <w:rPr>
                <w:rFonts w:ascii="Arial Narrow" w:hAnsi="Arial Narrow"/>
                <w:b/>
                <w:bCs/>
                <w:color w:val="auto"/>
                <w:szCs w:val="20"/>
              </w:rPr>
              <w:t xml:space="preserve">SAC task 4: Analysis and evaluation of primary and/or secondary data, including identified assumptions or data limitations, and conclusions </w:t>
            </w:r>
            <w:r w:rsidRPr="00097617">
              <w:rPr>
                <w:rFonts w:ascii="Arial Narrow" w:hAnsi="Arial Narrow"/>
                <w:color w:val="auto"/>
                <w:szCs w:val="20"/>
              </w:rPr>
              <w:t>(50 minutes):</w:t>
            </w:r>
          </w:p>
          <w:p w14:paraId="10F8CF17" w14:textId="77777777" w:rsidR="002B7F8A" w:rsidRDefault="002B7F8A" w:rsidP="00B77B7A">
            <w:pPr>
              <w:pStyle w:val="VCAAbody"/>
              <w:spacing w:before="0" w:after="0"/>
              <w:rPr>
                <w:color w:val="auto"/>
                <w:lang w:val="en-AU"/>
              </w:rPr>
            </w:pPr>
            <w:r>
              <w:rPr>
                <w:rFonts w:ascii="Arial Narrow" w:hAnsi="Arial Narrow"/>
                <w:color w:val="auto"/>
                <w:szCs w:val="20"/>
              </w:rPr>
              <w:t>Use provided spectra and data related to a case study involving an organic contaminant in a food sample to identify the contaminant, including a discussion of the limitations of the provided data.</w:t>
            </w:r>
          </w:p>
        </w:tc>
      </w:tr>
      <w:tr w:rsidR="002B7F8A" w14:paraId="667CCFA5" w14:textId="77777777" w:rsidTr="002B7F8A">
        <w:tc>
          <w:tcPr>
            <w:tcW w:w="846" w:type="dxa"/>
          </w:tcPr>
          <w:p w14:paraId="4D1CD960" w14:textId="77777777" w:rsidR="002B7F8A" w:rsidRPr="00B51313" w:rsidRDefault="002B7F8A" w:rsidP="002B7F8A">
            <w:pPr>
              <w:pStyle w:val="VCAAbody"/>
              <w:rPr>
                <w:rFonts w:ascii="Arial Narrow" w:hAnsi="Arial Narrow"/>
                <w:b/>
                <w:bCs/>
                <w:color w:val="auto"/>
                <w:szCs w:val="20"/>
                <w:lang w:val="en-AU"/>
              </w:rPr>
            </w:pPr>
            <w:r>
              <w:rPr>
                <w:rFonts w:ascii="Arial Narrow" w:hAnsi="Arial Narrow"/>
                <w:b/>
                <w:bCs/>
                <w:color w:val="auto"/>
                <w:szCs w:val="20"/>
                <w:lang w:val="en-AU"/>
              </w:rPr>
              <w:t>12</w:t>
            </w:r>
          </w:p>
        </w:tc>
        <w:tc>
          <w:tcPr>
            <w:tcW w:w="1984" w:type="dxa"/>
            <w:vMerge/>
          </w:tcPr>
          <w:p w14:paraId="66CC11B6" w14:textId="77777777" w:rsidR="002B7F8A" w:rsidRDefault="002B7F8A" w:rsidP="002B7F8A">
            <w:pPr>
              <w:pStyle w:val="VCAAbody"/>
              <w:spacing w:before="0" w:after="0"/>
              <w:rPr>
                <w:color w:val="auto"/>
                <w:lang w:val="en-AU"/>
              </w:rPr>
            </w:pPr>
          </w:p>
        </w:tc>
        <w:tc>
          <w:tcPr>
            <w:tcW w:w="2552" w:type="dxa"/>
            <w:vMerge w:val="restart"/>
          </w:tcPr>
          <w:p w14:paraId="3DD06B27" w14:textId="77777777" w:rsidR="002B7F8A" w:rsidRDefault="002B7F8A" w:rsidP="002B7F8A">
            <w:pPr>
              <w:pStyle w:val="VCAAbody"/>
              <w:spacing w:after="0"/>
              <w:rPr>
                <w:color w:val="auto"/>
                <w:lang w:val="en-AU"/>
              </w:rPr>
            </w:pPr>
            <w:r>
              <w:rPr>
                <w:rFonts w:ascii="Arial Narrow" w:hAnsi="Arial Narrow"/>
                <w:b/>
                <w:szCs w:val="20"/>
                <w:lang w:val="en-AU"/>
              </w:rPr>
              <w:t>Medicinal chemistry</w:t>
            </w:r>
            <w:r w:rsidRPr="008E7453">
              <w:rPr>
                <w:rFonts w:ascii="Arial Narrow" w:hAnsi="Arial Narrow"/>
                <w:b/>
                <w:szCs w:val="20"/>
                <w:lang w:val="en-AU"/>
              </w:rPr>
              <w:t xml:space="preserve"> </w:t>
            </w:r>
            <w:r w:rsidRPr="008E7453">
              <w:rPr>
                <w:rFonts w:ascii="Arial Narrow" w:hAnsi="Arial Narrow"/>
                <w:szCs w:val="20"/>
                <w:lang w:val="en-AU"/>
              </w:rPr>
              <w:t>(</w:t>
            </w:r>
            <w:r>
              <w:rPr>
                <w:rFonts w:ascii="Arial Narrow" w:hAnsi="Arial Narrow"/>
                <w:szCs w:val="20"/>
                <w:lang w:val="en-AU"/>
              </w:rPr>
              <w:t>solvent extraction and distillation; functional groups of medicines; isomers and chiral centres; enzymes; competitive enzyme inhibition</w:t>
            </w:r>
            <w:r w:rsidRPr="008E7453">
              <w:rPr>
                <w:rFonts w:ascii="Arial Narrow" w:hAnsi="Arial Narrow"/>
                <w:szCs w:val="20"/>
                <w:lang w:val="en-AU"/>
              </w:rPr>
              <w:t>)</w:t>
            </w:r>
          </w:p>
        </w:tc>
        <w:tc>
          <w:tcPr>
            <w:tcW w:w="5670" w:type="dxa"/>
            <w:vMerge w:val="restart"/>
          </w:tcPr>
          <w:p w14:paraId="7FAB908E" w14:textId="77777777" w:rsidR="002B7F8A" w:rsidRPr="002A045A" w:rsidRDefault="002B7F8A" w:rsidP="002B7F8A">
            <w:pPr>
              <w:pStyle w:val="ListParagraph"/>
              <w:numPr>
                <w:ilvl w:val="0"/>
                <w:numId w:val="6"/>
              </w:numPr>
              <w:spacing w:before="120" w:after="160" w:line="256" w:lineRule="auto"/>
            </w:pPr>
            <w:r>
              <w:rPr>
                <w:rFonts w:ascii="Arial Narrow" w:hAnsi="Arial Narrow"/>
                <w:i/>
                <w:iCs/>
                <w:sz w:val="20"/>
                <w:szCs w:val="20"/>
              </w:rPr>
              <w:t>Discussion</w:t>
            </w:r>
            <w:r w:rsidRPr="00540200">
              <w:rPr>
                <w:rFonts w:ascii="Arial Narrow" w:hAnsi="Arial Narrow"/>
                <w:sz w:val="20"/>
                <w:szCs w:val="20"/>
              </w:rPr>
              <w:t>: Suggest ways that the active ingredients of known </w:t>
            </w:r>
            <w:hyperlink r:id="rId14" w:tgtFrame="_blank" w:tooltip="https://www.wettropics.gov.au/site/user-assets/docs/bushmedicine.pdf | You are going to a website which is not maintained or funded by the State of Victoria. Follow the link to continue." w:history="1">
              <w:r w:rsidRPr="00540200">
                <w:rPr>
                  <w:rFonts w:ascii="Arial Narrow" w:hAnsi="Arial Narrow"/>
                  <w:sz w:val="20"/>
                  <w:szCs w:val="20"/>
                </w:rPr>
                <w:t>bush medicines</w:t>
              </w:r>
            </w:hyperlink>
            <w:r w:rsidRPr="00540200">
              <w:rPr>
                <w:rFonts w:ascii="Arial Narrow" w:hAnsi="Arial Narrow"/>
                <w:sz w:val="20"/>
                <w:szCs w:val="20"/>
              </w:rPr>
              <w:t> can be extracted and purified</w:t>
            </w:r>
          </w:p>
          <w:p w14:paraId="73D58C2C" w14:textId="77777777" w:rsidR="002B7F8A" w:rsidRDefault="002B7F8A" w:rsidP="002B7F8A">
            <w:pPr>
              <w:pStyle w:val="ListParagraph"/>
              <w:numPr>
                <w:ilvl w:val="0"/>
                <w:numId w:val="6"/>
              </w:numPr>
              <w:spacing w:after="160" w:line="256" w:lineRule="auto"/>
              <w:rPr>
                <w:rFonts w:ascii="Arial Narrow" w:hAnsi="Arial Narrow"/>
                <w:sz w:val="20"/>
                <w:szCs w:val="20"/>
              </w:rPr>
            </w:pPr>
            <w:r w:rsidRPr="002A045A">
              <w:rPr>
                <w:rFonts w:ascii="Arial Narrow" w:hAnsi="Arial Narrow"/>
                <w:i/>
                <w:iCs/>
                <w:sz w:val="20"/>
                <w:szCs w:val="20"/>
              </w:rPr>
              <w:t>Experiment</w:t>
            </w:r>
            <w:r w:rsidRPr="002A045A">
              <w:rPr>
                <w:rFonts w:ascii="Arial Narrow" w:hAnsi="Arial Narrow"/>
                <w:sz w:val="20"/>
                <w:szCs w:val="20"/>
              </w:rPr>
              <w:t xml:space="preserve">: </w:t>
            </w:r>
            <w:hyperlink r:id="rId15" w:tgtFrame="_blank" w:tooltip="https://www.beyondbenign.org/bbdocs/curriculum/high-school/Essential_Oil_Extraction_Using_Liquid_CO2.docx | You are going to a website which is not maintained or funded by the State of Victoria. Follow the link to continue." w:history="1">
              <w:r>
                <w:rPr>
                  <w:rFonts w:ascii="Arial Narrow" w:hAnsi="Arial Narrow"/>
                  <w:sz w:val="20"/>
                  <w:szCs w:val="20"/>
                </w:rPr>
                <w:t>E</w:t>
              </w:r>
              <w:r w:rsidRPr="002A045A">
                <w:rPr>
                  <w:rFonts w:ascii="Arial Narrow" w:hAnsi="Arial Narrow"/>
                  <w:sz w:val="20"/>
                  <w:szCs w:val="20"/>
                </w:rPr>
                <w:t>xtract</w:t>
              </w:r>
              <w:r>
                <w:rPr>
                  <w:rFonts w:ascii="Arial Narrow" w:hAnsi="Arial Narrow"/>
                  <w:sz w:val="20"/>
                  <w:szCs w:val="20"/>
                </w:rPr>
                <w:t xml:space="preserve"> the</w:t>
              </w:r>
              <w:r w:rsidRPr="002A045A">
                <w:rPr>
                  <w:rFonts w:ascii="Arial Narrow" w:hAnsi="Arial Narrow"/>
                  <w:sz w:val="20"/>
                  <w:szCs w:val="20"/>
                </w:rPr>
                <w:t xml:space="preserve"> essential oils (for instance from lemons)</w:t>
              </w:r>
            </w:hyperlink>
            <w:r w:rsidRPr="002A045A">
              <w:rPr>
                <w:rFonts w:ascii="Arial Narrow" w:hAnsi="Arial Narrow"/>
                <w:sz w:val="20"/>
                <w:szCs w:val="20"/>
              </w:rPr>
              <w:t> </w:t>
            </w:r>
            <w:r>
              <w:rPr>
                <w:rFonts w:ascii="Arial Narrow" w:hAnsi="Arial Narrow"/>
                <w:sz w:val="20"/>
                <w:szCs w:val="20"/>
              </w:rPr>
              <w:t>u</w:t>
            </w:r>
            <w:r w:rsidRPr="002A045A">
              <w:rPr>
                <w:rFonts w:ascii="Arial Narrow" w:hAnsi="Arial Narrow"/>
                <w:sz w:val="20"/>
                <w:szCs w:val="20"/>
              </w:rPr>
              <w:t xml:space="preserve">sing steam distillation </w:t>
            </w:r>
          </w:p>
          <w:p w14:paraId="626F6619" w14:textId="77777777" w:rsidR="002B7F8A" w:rsidRDefault="002B7F8A" w:rsidP="002B7F8A">
            <w:pPr>
              <w:pStyle w:val="ListParagraph"/>
              <w:numPr>
                <w:ilvl w:val="0"/>
                <w:numId w:val="6"/>
              </w:numPr>
              <w:spacing w:after="160" w:line="256" w:lineRule="auto"/>
              <w:rPr>
                <w:rFonts w:ascii="Arial Narrow" w:hAnsi="Arial Narrow"/>
                <w:sz w:val="20"/>
                <w:szCs w:val="20"/>
              </w:rPr>
            </w:pPr>
            <w:r w:rsidRPr="008F4555">
              <w:rPr>
                <w:rFonts w:ascii="Arial Narrow" w:hAnsi="Arial Narrow"/>
                <w:i/>
                <w:iCs/>
                <w:sz w:val="20"/>
                <w:szCs w:val="20"/>
              </w:rPr>
              <w:t>Classification and identification</w:t>
            </w:r>
            <w:r w:rsidRPr="008F4555">
              <w:rPr>
                <w:rFonts w:ascii="Arial Narrow" w:hAnsi="Arial Narrow"/>
                <w:sz w:val="20"/>
                <w:szCs w:val="20"/>
              </w:rPr>
              <w:t>: Us</w:t>
            </w:r>
            <w:r>
              <w:rPr>
                <w:rFonts w:ascii="Arial Narrow" w:hAnsi="Arial Narrow"/>
                <w:sz w:val="20"/>
                <w:szCs w:val="20"/>
              </w:rPr>
              <w:t>e</w:t>
            </w:r>
            <w:r w:rsidRPr="008F4555">
              <w:rPr>
                <w:rFonts w:ascii="Arial Narrow" w:hAnsi="Arial Narrow"/>
                <w:sz w:val="20"/>
                <w:szCs w:val="20"/>
              </w:rPr>
              <w:t xml:space="preserve"> a range of examples of medicinal compounds</w:t>
            </w:r>
            <w:r>
              <w:rPr>
                <w:rFonts w:ascii="Arial Narrow" w:hAnsi="Arial Narrow"/>
                <w:sz w:val="20"/>
                <w:szCs w:val="20"/>
              </w:rPr>
              <w:t xml:space="preserve"> to</w:t>
            </w:r>
            <w:r w:rsidRPr="008F4555">
              <w:rPr>
                <w:rFonts w:ascii="Arial Narrow" w:hAnsi="Arial Narrow"/>
                <w:sz w:val="20"/>
                <w:szCs w:val="20"/>
              </w:rPr>
              <w:t xml:space="preserve"> identify structure and functional groups, including isomers and chiral centres which may be attributed to the bioactivity of the compounds</w:t>
            </w:r>
          </w:p>
          <w:p w14:paraId="66ACBF7F" w14:textId="77777777" w:rsidR="002B7F8A" w:rsidRDefault="002B7F8A" w:rsidP="002B7F8A">
            <w:pPr>
              <w:pStyle w:val="ListParagraph"/>
              <w:numPr>
                <w:ilvl w:val="0"/>
                <w:numId w:val="6"/>
              </w:numPr>
              <w:spacing w:after="160" w:line="256" w:lineRule="auto"/>
              <w:rPr>
                <w:rFonts w:ascii="Arial Narrow" w:hAnsi="Arial Narrow"/>
                <w:sz w:val="20"/>
                <w:szCs w:val="20"/>
              </w:rPr>
            </w:pPr>
            <w:r w:rsidRPr="002A045A">
              <w:rPr>
                <w:rFonts w:ascii="Arial Narrow" w:hAnsi="Arial Narrow"/>
                <w:i/>
                <w:iCs/>
                <w:sz w:val="20"/>
                <w:szCs w:val="20"/>
              </w:rPr>
              <w:t>Modelling</w:t>
            </w:r>
            <w:r w:rsidRPr="002A045A">
              <w:rPr>
                <w:rFonts w:ascii="Arial Narrow" w:hAnsi="Arial Narrow"/>
                <w:sz w:val="20"/>
                <w:szCs w:val="20"/>
              </w:rPr>
              <w:t>: Model the ‘lock-and-key’ mechanism of enzyme action</w:t>
            </w:r>
          </w:p>
          <w:p w14:paraId="0C3B52FE" w14:textId="77777777" w:rsidR="002B7F8A" w:rsidRDefault="002B7F8A" w:rsidP="002B7F8A">
            <w:pPr>
              <w:pStyle w:val="ListParagraph"/>
              <w:numPr>
                <w:ilvl w:val="0"/>
                <w:numId w:val="6"/>
              </w:numPr>
              <w:spacing w:after="160" w:line="256" w:lineRule="auto"/>
              <w:rPr>
                <w:rFonts w:ascii="Arial Narrow" w:hAnsi="Arial Narrow"/>
                <w:sz w:val="20"/>
                <w:szCs w:val="20"/>
              </w:rPr>
            </w:pPr>
            <w:r>
              <w:rPr>
                <w:rFonts w:ascii="Arial Narrow" w:hAnsi="Arial Narrow"/>
                <w:i/>
                <w:iCs/>
                <w:sz w:val="20"/>
                <w:szCs w:val="20"/>
              </w:rPr>
              <w:t>Modelling</w:t>
            </w:r>
            <w:r w:rsidRPr="002A045A">
              <w:rPr>
                <w:rFonts w:ascii="Arial Narrow" w:hAnsi="Arial Narrow"/>
                <w:sz w:val="20"/>
                <w:szCs w:val="20"/>
              </w:rPr>
              <w:t>:</w:t>
            </w:r>
            <w:r>
              <w:rPr>
                <w:rFonts w:ascii="Arial Narrow" w:hAnsi="Arial Narrow"/>
                <w:sz w:val="20"/>
                <w:szCs w:val="20"/>
              </w:rPr>
              <w:t xml:space="preserve"> </w:t>
            </w:r>
            <w:r w:rsidRPr="002A045A">
              <w:rPr>
                <w:rFonts w:ascii="Arial Narrow" w:hAnsi="Arial Narrow"/>
                <w:sz w:val="20"/>
                <w:szCs w:val="20"/>
              </w:rPr>
              <w:t>Use a data table of amino acids to model the molecular structures of 2-amino acids, their condensation reactions and peptide links</w:t>
            </w:r>
          </w:p>
          <w:p w14:paraId="5AEB844F" w14:textId="77777777" w:rsidR="002B7F8A" w:rsidRDefault="002B7F8A" w:rsidP="002B7F8A">
            <w:pPr>
              <w:pStyle w:val="ListParagraph"/>
              <w:numPr>
                <w:ilvl w:val="0"/>
                <w:numId w:val="6"/>
              </w:numPr>
              <w:spacing w:after="160" w:line="256" w:lineRule="auto"/>
              <w:rPr>
                <w:rFonts w:ascii="Arial Narrow" w:hAnsi="Arial Narrow"/>
                <w:sz w:val="20"/>
                <w:szCs w:val="20"/>
              </w:rPr>
            </w:pPr>
            <w:r>
              <w:rPr>
                <w:rFonts w:ascii="Arial Narrow" w:hAnsi="Arial Narrow"/>
                <w:i/>
                <w:iCs/>
                <w:sz w:val="20"/>
                <w:szCs w:val="20"/>
              </w:rPr>
              <w:t>Experiment</w:t>
            </w:r>
            <w:r w:rsidRPr="008F4555">
              <w:rPr>
                <w:rFonts w:ascii="Arial Narrow" w:hAnsi="Arial Narrow"/>
                <w:sz w:val="20"/>
                <w:szCs w:val="20"/>
              </w:rPr>
              <w:t>:</w:t>
            </w:r>
            <w:r>
              <w:rPr>
                <w:rFonts w:ascii="Arial Narrow" w:hAnsi="Arial Narrow"/>
                <w:sz w:val="20"/>
                <w:szCs w:val="20"/>
              </w:rPr>
              <w:t xml:space="preserve"> </w:t>
            </w:r>
            <w:r w:rsidRPr="008F4555">
              <w:rPr>
                <w:rFonts w:ascii="Arial Narrow" w:hAnsi="Arial Narrow"/>
                <w:sz w:val="20"/>
                <w:szCs w:val="20"/>
              </w:rPr>
              <w:t>Investigate the effect of temperature, pH and catalyst concentration on reactions catalysed by enzymes</w:t>
            </w:r>
          </w:p>
          <w:p w14:paraId="183FA0B8" w14:textId="77777777" w:rsidR="002B7F8A" w:rsidRPr="002A045A" w:rsidRDefault="002B7F8A" w:rsidP="002B7F8A">
            <w:pPr>
              <w:pStyle w:val="ListParagraph"/>
              <w:numPr>
                <w:ilvl w:val="0"/>
                <w:numId w:val="6"/>
              </w:numPr>
              <w:spacing w:after="160" w:line="256" w:lineRule="auto"/>
              <w:rPr>
                <w:rFonts w:ascii="Arial Narrow" w:hAnsi="Arial Narrow"/>
                <w:sz w:val="20"/>
                <w:szCs w:val="20"/>
              </w:rPr>
            </w:pPr>
            <w:r>
              <w:rPr>
                <w:rFonts w:ascii="Arial Narrow" w:hAnsi="Arial Narrow"/>
                <w:i/>
                <w:iCs/>
                <w:sz w:val="20"/>
                <w:szCs w:val="20"/>
              </w:rPr>
              <w:t>Case study</w:t>
            </w:r>
            <w:r w:rsidRPr="008F4555">
              <w:rPr>
                <w:rFonts w:ascii="Arial Narrow" w:hAnsi="Arial Narrow"/>
                <w:sz w:val="20"/>
                <w:szCs w:val="20"/>
              </w:rPr>
              <w:t>:</w:t>
            </w:r>
            <w:r>
              <w:rPr>
                <w:rFonts w:ascii="Arial Narrow" w:hAnsi="Arial Narrow"/>
                <w:sz w:val="20"/>
                <w:szCs w:val="20"/>
              </w:rPr>
              <w:t xml:space="preserve"> </w:t>
            </w:r>
            <w:r w:rsidRPr="008F4555">
              <w:rPr>
                <w:rFonts w:ascii="Arial Narrow" w:hAnsi="Arial Narrow"/>
                <w:sz w:val="20"/>
                <w:szCs w:val="20"/>
              </w:rPr>
              <w:t>Discuss the action of penicillin as a competitive enzyme inhibitor</w:t>
            </w:r>
          </w:p>
          <w:p w14:paraId="5C057A66" w14:textId="77777777" w:rsidR="002B7F8A" w:rsidRDefault="002B7F8A" w:rsidP="002B7F8A">
            <w:pPr>
              <w:pStyle w:val="ListParagraph"/>
              <w:numPr>
                <w:ilvl w:val="0"/>
                <w:numId w:val="6"/>
              </w:numPr>
              <w:spacing w:after="120" w:line="256" w:lineRule="auto"/>
            </w:pPr>
            <w:r w:rsidRPr="00540200">
              <w:rPr>
                <w:rFonts w:ascii="Arial Narrow" w:hAnsi="Arial Narrow"/>
                <w:i/>
                <w:iCs/>
                <w:sz w:val="20"/>
                <w:szCs w:val="20"/>
              </w:rPr>
              <w:t>Literature review</w:t>
            </w:r>
            <w:r w:rsidRPr="00540200">
              <w:rPr>
                <w:rFonts w:ascii="Arial Narrow" w:hAnsi="Arial Narrow"/>
                <w:sz w:val="20"/>
                <w:szCs w:val="20"/>
              </w:rPr>
              <w:t xml:space="preserve">: </w:t>
            </w:r>
            <w:r>
              <w:rPr>
                <w:rFonts w:ascii="Arial Narrow" w:hAnsi="Arial Narrow"/>
                <w:sz w:val="20"/>
                <w:szCs w:val="20"/>
              </w:rPr>
              <w:t>Research</w:t>
            </w:r>
            <w:r w:rsidRPr="00540200">
              <w:rPr>
                <w:rFonts w:ascii="Arial Narrow" w:hAnsi="Arial Narrow"/>
                <w:sz w:val="20"/>
                <w:szCs w:val="20"/>
              </w:rPr>
              <w:t xml:space="preserve"> the production, chemical structure and use of a selected natural product or synthetic medicine</w:t>
            </w:r>
            <w:r>
              <w:rPr>
                <w:rFonts w:ascii="Arial Narrow" w:hAnsi="Arial Narrow"/>
                <w:sz w:val="20"/>
                <w:szCs w:val="20"/>
              </w:rPr>
              <w:t xml:space="preserve"> (f</w:t>
            </w:r>
            <w:r w:rsidRPr="00540200">
              <w:rPr>
                <w:rFonts w:ascii="Arial Narrow" w:hAnsi="Arial Narrow"/>
                <w:sz w:val="20"/>
                <w:szCs w:val="20"/>
              </w:rPr>
              <w:t xml:space="preserve">or example, </w:t>
            </w:r>
            <w:proofErr w:type="spellStart"/>
            <w:r w:rsidRPr="00540200">
              <w:rPr>
                <w:rFonts w:ascii="Arial Narrow" w:hAnsi="Arial Narrow"/>
                <w:sz w:val="20"/>
                <w:szCs w:val="20"/>
              </w:rPr>
              <w:t>citridiol</w:t>
            </w:r>
            <w:proofErr w:type="spellEnd"/>
            <w:r w:rsidRPr="00540200">
              <w:rPr>
                <w:rFonts w:ascii="Arial Narrow" w:hAnsi="Arial Narrow"/>
                <w:sz w:val="20"/>
                <w:szCs w:val="20"/>
              </w:rPr>
              <w:t xml:space="preserve"> insect repellent from lemon eucalyptus tree, a range of antibiotics, and cisplatin for cancer treatment</w:t>
            </w:r>
            <w:r>
              <w:rPr>
                <w:rFonts w:ascii="Arial Narrow" w:hAnsi="Arial Narrow"/>
                <w:sz w:val="20"/>
                <w:szCs w:val="20"/>
              </w:rPr>
              <w:t>)</w:t>
            </w:r>
          </w:p>
        </w:tc>
        <w:tc>
          <w:tcPr>
            <w:tcW w:w="5671" w:type="dxa"/>
            <w:vMerge w:val="restart"/>
          </w:tcPr>
          <w:p w14:paraId="593586CD" w14:textId="77777777" w:rsidR="002B7F8A" w:rsidRDefault="002B7F8A" w:rsidP="002B7F8A">
            <w:pPr>
              <w:numPr>
                <w:ilvl w:val="0"/>
                <w:numId w:val="6"/>
              </w:numPr>
              <w:suppressAutoHyphens/>
              <w:autoSpaceDE w:val="0"/>
              <w:autoSpaceDN w:val="0"/>
              <w:adjustRightInd w:val="0"/>
              <w:spacing w:before="12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identify, research and construct aims and questions for investigation</w:t>
            </w:r>
          </w:p>
          <w:p w14:paraId="758147F4" w14:textId="77777777" w:rsidR="002B7F8A" w:rsidRPr="005416FA" w:rsidRDefault="002B7F8A" w:rsidP="002B7F8A">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discuss relevant chemical information, ideas, concepts, theories and models and the connections between them</w:t>
            </w:r>
          </w:p>
          <w:p w14:paraId="7BB2418A" w14:textId="77777777" w:rsidR="002B7F8A" w:rsidRPr="005416FA" w:rsidRDefault="002B7F8A" w:rsidP="002B7F8A">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analyse and explain how models and theories are used to organise and understand observed phenomena and concepts related to chemistry, identifying limitations of selected models/theories</w:t>
            </w:r>
          </w:p>
          <w:p w14:paraId="00894C8A" w14:textId="77777777" w:rsidR="002B7F8A" w:rsidRPr="005416FA" w:rsidRDefault="002B7F8A" w:rsidP="002B7F8A">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critically evaluate and interpret a range of scientific and media texts, processes, claims and conclusions related to chemistry by considering the quality of available evidence</w:t>
            </w:r>
          </w:p>
          <w:p w14:paraId="2E49F1EC" w14:textId="77777777" w:rsidR="002B7F8A" w:rsidRPr="005416FA" w:rsidRDefault="002B7F8A" w:rsidP="002B7F8A">
            <w:pPr>
              <w:numPr>
                <w:ilvl w:val="0"/>
                <w:numId w:val="6"/>
              </w:numPr>
              <w:suppressAutoHyphens/>
              <w:autoSpaceDE w:val="0"/>
              <w:autoSpaceDN w:val="0"/>
              <w:adjustRightInd w:val="0"/>
              <w:textAlignment w:val="center"/>
              <w:rPr>
                <w:rFonts w:ascii="Arial Narrow" w:hAnsi="Arial Narrow" w:cstheme="minorHAnsi"/>
                <w:sz w:val="20"/>
                <w:szCs w:val="20"/>
                <w:lang w:val="en-AU"/>
              </w:rPr>
            </w:pPr>
            <w:r w:rsidRPr="005416FA">
              <w:rPr>
                <w:rFonts w:ascii="Arial Narrow" w:hAnsi="Arial Narrow" w:cstheme="minorHAnsi"/>
                <w:sz w:val="20"/>
                <w:szCs w:val="20"/>
                <w:lang w:val="en-AU"/>
              </w:rPr>
              <w:t>use reasoning to construct scientific arguments, and to draw and justify conclusions consistent with evidence and relevant to the question under investigation</w:t>
            </w:r>
          </w:p>
          <w:p w14:paraId="5EA45CEA" w14:textId="4C5ED3BC" w:rsidR="002B7F8A" w:rsidRDefault="002B7F8A" w:rsidP="002B7F8A">
            <w:pPr>
              <w:numPr>
                <w:ilvl w:val="0"/>
                <w:numId w:val="6"/>
              </w:numPr>
              <w:suppressAutoHyphens/>
              <w:autoSpaceDE w:val="0"/>
              <w:autoSpaceDN w:val="0"/>
              <w:adjustRightInd w:val="0"/>
              <w:textAlignment w:val="center"/>
              <w:rPr>
                <w:lang w:val="en-AU"/>
              </w:rPr>
            </w:pPr>
            <w:r w:rsidRPr="005416FA">
              <w:rPr>
                <w:rFonts w:ascii="Arial Narrow" w:hAnsi="Arial Narrow" w:cstheme="minorHAnsi"/>
                <w:sz w:val="20"/>
                <w:szCs w:val="20"/>
                <w:lang w:val="en-AU"/>
              </w:rPr>
              <w:t>identify, describe and explain the limitations of conclusions, including identification of further evidence required</w:t>
            </w:r>
            <w:r w:rsidRPr="005416FA">
              <w:rPr>
                <w:rFonts w:ascii="Arial Narrow" w:eastAsiaTheme="minorEastAsia" w:hAnsi="Arial Narrow" w:cstheme="minorHAnsi"/>
                <w:sz w:val="20"/>
                <w:szCs w:val="20"/>
                <w:lang w:val="en-AU"/>
              </w:rPr>
              <w:t xml:space="preserve"> </w:t>
            </w:r>
          </w:p>
        </w:tc>
        <w:tc>
          <w:tcPr>
            <w:tcW w:w="4964" w:type="dxa"/>
          </w:tcPr>
          <w:p w14:paraId="628D6C33" w14:textId="77777777" w:rsidR="002B7F8A" w:rsidRDefault="002B7F8A" w:rsidP="00B77B7A">
            <w:pPr>
              <w:pStyle w:val="VCAAbody"/>
              <w:spacing w:before="0" w:after="0"/>
              <w:rPr>
                <w:color w:val="auto"/>
                <w:lang w:val="en-AU"/>
              </w:rPr>
            </w:pPr>
          </w:p>
        </w:tc>
      </w:tr>
      <w:tr w:rsidR="002B7F8A" w14:paraId="3058B92C" w14:textId="77777777" w:rsidTr="002B7F8A">
        <w:tc>
          <w:tcPr>
            <w:tcW w:w="846" w:type="dxa"/>
          </w:tcPr>
          <w:p w14:paraId="5D36D517" w14:textId="77777777" w:rsidR="002B7F8A" w:rsidRPr="00B51313" w:rsidRDefault="002B7F8A" w:rsidP="002B7F8A">
            <w:pPr>
              <w:pStyle w:val="VCAAbody"/>
              <w:rPr>
                <w:rFonts w:ascii="Arial Narrow" w:hAnsi="Arial Narrow"/>
                <w:b/>
                <w:bCs/>
                <w:color w:val="auto"/>
                <w:szCs w:val="20"/>
                <w:lang w:val="en-AU"/>
              </w:rPr>
            </w:pPr>
            <w:r>
              <w:rPr>
                <w:rFonts w:ascii="Arial Narrow" w:hAnsi="Arial Narrow"/>
                <w:b/>
                <w:bCs/>
                <w:color w:val="auto"/>
                <w:szCs w:val="20"/>
                <w:lang w:val="en-AU"/>
              </w:rPr>
              <w:t>13</w:t>
            </w:r>
          </w:p>
        </w:tc>
        <w:tc>
          <w:tcPr>
            <w:tcW w:w="1984" w:type="dxa"/>
            <w:vMerge/>
          </w:tcPr>
          <w:p w14:paraId="1B99BFA1" w14:textId="77777777" w:rsidR="002B7F8A" w:rsidRDefault="002B7F8A" w:rsidP="002B7F8A">
            <w:pPr>
              <w:pStyle w:val="VCAAbody"/>
              <w:spacing w:before="0" w:after="0"/>
              <w:rPr>
                <w:color w:val="auto"/>
                <w:lang w:val="en-AU"/>
              </w:rPr>
            </w:pPr>
          </w:p>
        </w:tc>
        <w:tc>
          <w:tcPr>
            <w:tcW w:w="2552" w:type="dxa"/>
            <w:vMerge/>
          </w:tcPr>
          <w:p w14:paraId="74594905" w14:textId="77777777" w:rsidR="002B7F8A" w:rsidRDefault="002B7F8A" w:rsidP="00B77B7A">
            <w:pPr>
              <w:pStyle w:val="VCAAbody"/>
              <w:spacing w:before="0" w:after="0"/>
              <w:rPr>
                <w:color w:val="auto"/>
                <w:lang w:val="en-AU"/>
              </w:rPr>
            </w:pPr>
          </w:p>
        </w:tc>
        <w:tc>
          <w:tcPr>
            <w:tcW w:w="5670" w:type="dxa"/>
            <w:vMerge/>
          </w:tcPr>
          <w:p w14:paraId="2053343D" w14:textId="77777777" w:rsidR="002B7F8A" w:rsidRDefault="002B7F8A" w:rsidP="00B77B7A">
            <w:pPr>
              <w:pStyle w:val="VCAAbody"/>
              <w:spacing w:before="0" w:after="0"/>
              <w:rPr>
                <w:color w:val="auto"/>
                <w:lang w:val="en-AU"/>
              </w:rPr>
            </w:pPr>
          </w:p>
        </w:tc>
        <w:tc>
          <w:tcPr>
            <w:tcW w:w="5671" w:type="dxa"/>
            <w:vMerge/>
          </w:tcPr>
          <w:p w14:paraId="3307BF89" w14:textId="77777777" w:rsidR="002B7F8A" w:rsidRDefault="002B7F8A" w:rsidP="00B77B7A">
            <w:pPr>
              <w:pStyle w:val="VCAAbody"/>
              <w:spacing w:before="0" w:after="0"/>
              <w:rPr>
                <w:color w:val="auto"/>
                <w:lang w:val="en-AU"/>
              </w:rPr>
            </w:pPr>
          </w:p>
        </w:tc>
        <w:tc>
          <w:tcPr>
            <w:tcW w:w="4964" w:type="dxa"/>
          </w:tcPr>
          <w:p w14:paraId="4B4BA729" w14:textId="77777777" w:rsidR="002B7F8A" w:rsidRDefault="002B7F8A" w:rsidP="00B77B7A">
            <w:pPr>
              <w:pStyle w:val="VCAAbody"/>
              <w:spacing w:before="0" w:after="0"/>
              <w:rPr>
                <w:color w:val="auto"/>
                <w:lang w:val="en-AU"/>
              </w:rPr>
            </w:pPr>
          </w:p>
        </w:tc>
      </w:tr>
      <w:tr w:rsidR="002B7F8A" w14:paraId="0E3443FE" w14:textId="77777777" w:rsidTr="002B7F8A">
        <w:tc>
          <w:tcPr>
            <w:tcW w:w="846" w:type="dxa"/>
          </w:tcPr>
          <w:p w14:paraId="56C48854" w14:textId="77777777" w:rsidR="002B7F8A" w:rsidRPr="00B51313" w:rsidRDefault="002B7F8A" w:rsidP="002B7F8A">
            <w:pPr>
              <w:pStyle w:val="VCAAbody"/>
              <w:rPr>
                <w:rFonts w:ascii="Arial Narrow" w:hAnsi="Arial Narrow"/>
                <w:b/>
                <w:bCs/>
                <w:color w:val="auto"/>
                <w:szCs w:val="20"/>
                <w:lang w:val="en-AU"/>
              </w:rPr>
            </w:pPr>
            <w:r>
              <w:rPr>
                <w:rFonts w:ascii="Arial Narrow" w:hAnsi="Arial Narrow"/>
                <w:b/>
                <w:bCs/>
                <w:color w:val="auto"/>
                <w:szCs w:val="20"/>
                <w:lang w:val="en-AU"/>
              </w:rPr>
              <w:t>14</w:t>
            </w:r>
          </w:p>
        </w:tc>
        <w:tc>
          <w:tcPr>
            <w:tcW w:w="1984" w:type="dxa"/>
            <w:vMerge/>
          </w:tcPr>
          <w:p w14:paraId="4CAED2F6" w14:textId="77777777" w:rsidR="002B7F8A" w:rsidRDefault="002B7F8A" w:rsidP="002B7F8A">
            <w:pPr>
              <w:pStyle w:val="VCAAbody"/>
              <w:spacing w:before="0" w:after="0"/>
              <w:rPr>
                <w:color w:val="auto"/>
                <w:lang w:val="en-AU"/>
              </w:rPr>
            </w:pPr>
          </w:p>
        </w:tc>
        <w:tc>
          <w:tcPr>
            <w:tcW w:w="2552" w:type="dxa"/>
            <w:vMerge/>
          </w:tcPr>
          <w:p w14:paraId="69DFF60A" w14:textId="77777777" w:rsidR="002B7F8A" w:rsidRDefault="002B7F8A" w:rsidP="00B77B7A">
            <w:pPr>
              <w:pStyle w:val="VCAAbody"/>
              <w:spacing w:before="0" w:after="0"/>
              <w:rPr>
                <w:color w:val="auto"/>
                <w:lang w:val="en-AU"/>
              </w:rPr>
            </w:pPr>
          </w:p>
        </w:tc>
        <w:tc>
          <w:tcPr>
            <w:tcW w:w="5670" w:type="dxa"/>
            <w:vMerge/>
          </w:tcPr>
          <w:p w14:paraId="4FEED332" w14:textId="77777777" w:rsidR="002B7F8A" w:rsidRDefault="002B7F8A" w:rsidP="00B77B7A">
            <w:pPr>
              <w:pStyle w:val="VCAAbody"/>
              <w:spacing w:before="0" w:after="0"/>
              <w:rPr>
                <w:color w:val="auto"/>
                <w:lang w:val="en-AU"/>
              </w:rPr>
            </w:pPr>
          </w:p>
        </w:tc>
        <w:tc>
          <w:tcPr>
            <w:tcW w:w="5671" w:type="dxa"/>
            <w:vMerge/>
          </w:tcPr>
          <w:p w14:paraId="1828FEC8" w14:textId="77777777" w:rsidR="002B7F8A" w:rsidRDefault="002B7F8A" w:rsidP="00B77B7A">
            <w:pPr>
              <w:pStyle w:val="VCAAbody"/>
              <w:spacing w:before="0" w:after="0"/>
              <w:rPr>
                <w:color w:val="auto"/>
                <w:lang w:val="en-AU"/>
              </w:rPr>
            </w:pPr>
          </w:p>
        </w:tc>
        <w:tc>
          <w:tcPr>
            <w:tcW w:w="4964" w:type="dxa"/>
          </w:tcPr>
          <w:p w14:paraId="77C2FB6C" w14:textId="77777777" w:rsidR="002B7F8A" w:rsidRDefault="002B7F8A" w:rsidP="00B77B7A">
            <w:pPr>
              <w:pStyle w:val="VCAAbody"/>
              <w:spacing w:before="0" w:after="0"/>
              <w:rPr>
                <w:color w:val="auto"/>
                <w:lang w:val="en-AU"/>
              </w:rPr>
            </w:pPr>
          </w:p>
        </w:tc>
      </w:tr>
      <w:tr w:rsidR="002B7F8A" w14:paraId="6E60BA3E" w14:textId="77777777" w:rsidTr="002B7F8A">
        <w:tc>
          <w:tcPr>
            <w:tcW w:w="846" w:type="dxa"/>
          </w:tcPr>
          <w:p w14:paraId="06210E2A" w14:textId="77777777" w:rsidR="002B7F8A" w:rsidRPr="00B51313" w:rsidRDefault="002B7F8A" w:rsidP="002B7F8A">
            <w:pPr>
              <w:pStyle w:val="VCAAbody"/>
              <w:rPr>
                <w:rFonts w:ascii="Arial Narrow" w:hAnsi="Arial Narrow"/>
                <w:b/>
                <w:bCs/>
                <w:color w:val="auto"/>
                <w:szCs w:val="20"/>
                <w:lang w:val="en-AU"/>
              </w:rPr>
            </w:pPr>
            <w:r>
              <w:rPr>
                <w:rFonts w:ascii="Arial Narrow" w:hAnsi="Arial Narrow"/>
                <w:b/>
                <w:bCs/>
                <w:color w:val="auto"/>
                <w:szCs w:val="20"/>
                <w:lang w:val="en-AU"/>
              </w:rPr>
              <w:t>15</w:t>
            </w:r>
          </w:p>
        </w:tc>
        <w:tc>
          <w:tcPr>
            <w:tcW w:w="1984" w:type="dxa"/>
            <w:vMerge w:val="restart"/>
          </w:tcPr>
          <w:p w14:paraId="3D291F26" w14:textId="77777777" w:rsidR="002B7F8A" w:rsidRPr="00615F5C" w:rsidRDefault="002B7F8A" w:rsidP="002B7F8A">
            <w:pPr>
              <w:pStyle w:val="VCAAtablecondensedheading"/>
              <w:spacing w:before="120"/>
              <w:rPr>
                <w:b/>
                <w:i/>
                <w:iCs/>
                <w:color w:val="auto"/>
                <w:szCs w:val="20"/>
                <w:lang w:val="en-AU"/>
              </w:rPr>
            </w:pPr>
            <w:r w:rsidRPr="00615F5C">
              <w:rPr>
                <w:b/>
                <w:i/>
                <w:iCs/>
                <w:color w:val="auto"/>
                <w:szCs w:val="20"/>
                <w:lang w:val="en-AU"/>
              </w:rPr>
              <w:t>Area of Study 3:</w:t>
            </w:r>
          </w:p>
          <w:p w14:paraId="6D9CCFFD" w14:textId="77777777" w:rsidR="002B7F8A" w:rsidRPr="008E7453" w:rsidRDefault="002B7F8A" w:rsidP="002B7F8A">
            <w:pPr>
              <w:pStyle w:val="VCAAbody"/>
              <w:spacing w:before="0" w:after="0"/>
              <w:rPr>
                <w:rFonts w:ascii="Arial Narrow" w:hAnsi="Arial Narrow"/>
                <w:color w:val="auto"/>
                <w:lang w:val="en-AU"/>
              </w:rPr>
            </w:pPr>
            <w:r w:rsidRPr="008E7453">
              <w:rPr>
                <w:rFonts w:ascii="Arial Narrow" w:hAnsi="Arial Narrow"/>
                <w:b/>
                <w:i/>
                <w:iCs/>
                <w:color w:val="auto"/>
                <w:szCs w:val="20"/>
                <w:lang w:val="en-AU"/>
              </w:rPr>
              <w:t>How is scientific inquiry used to investigate the sustainable production of energy and/or materials?</w:t>
            </w:r>
          </w:p>
        </w:tc>
        <w:tc>
          <w:tcPr>
            <w:tcW w:w="2552" w:type="dxa"/>
            <w:vMerge w:val="restart"/>
          </w:tcPr>
          <w:p w14:paraId="33E41F49" w14:textId="77777777" w:rsidR="002B7F8A" w:rsidRDefault="002B7F8A" w:rsidP="002B7F8A">
            <w:pPr>
              <w:pStyle w:val="VCAAbody"/>
              <w:spacing w:after="0"/>
              <w:rPr>
                <w:rFonts w:ascii="Arial Narrow" w:hAnsi="Arial Narrow"/>
                <w:color w:val="auto"/>
                <w:szCs w:val="20"/>
                <w:lang w:val="en-AU"/>
              </w:rPr>
            </w:pPr>
            <w:r w:rsidRPr="00AD0E0D">
              <w:rPr>
                <w:rFonts w:ascii="Arial Narrow" w:hAnsi="Arial Narrow"/>
                <w:b/>
                <w:bCs/>
                <w:color w:val="auto"/>
                <w:szCs w:val="20"/>
                <w:lang w:val="en-AU"/>
              </w:rPr>
              <w:t>Investigation design</w:t>
            </w:r>
            <w:r>
              <w:rPr>
                <w:rFonts w:ascii="Arial Narrow" w:hAnsi="Arial Narrow"/>
                <w:color w:val="auto"/>
                <w:szCs w:val="20"/>
                <w:lang w:val="en-AU"/>
              </w:rPr>
              <w:t xml:space="preserve"> (concepts; methodology and method; data generation; measurement terms; health and safety)</w:t>
            </w:r>
          </w:p>
          <w:p w14:paraId="51910F75" w14:textId="77777777" w:rsidR="002B7F8A" w:rsidRDefault="002B7F8A" w:rsidP="00B77B7A">
            <w:pPr>
              <w:pStyle w:val="VCAAbody"/>
              <w:spacing w:before="0" w:after="0"/>
              <w:rPr>
                <w:rFonts w:ascii="Arial Narrow" w:hAnsi="Arial Narrow"/>
                <w:color w:val="auto"/>
                <w:szCs w:val="20"/>
                <w:lang w:val="en-AU"/>
              </w:rPr>
            </w:pPr>
            <w:r w:rsidRPr="00AD0E0D">
              <w:rPr>
                <w:rFonts w:ascii="Arial Narrow" w:hAnsi="Arial Narrow"/>
                <w:b/>
                <w:bCs/>
                <w:color w:val="auto"/>
                <w:szCs w:val="20"/>
                <w:lang w:val="en-AU"/>
              </w:rPr>
              <w:t>Scientific evidence</w:t>
            </w:r>
            <w:r>
              <w:rPr>
                <w:rFonts w:ascii="Arial Narrow" w:hAnsi="Arial Narrow"/>
                <w:color w:val="auto"/>
                <w:szCs w:val="20"/>
                <w:lang w:val="en-AU"/>
              </w:rPr>
              <w:t xml:space="preserve"> (nature of evidence; data organisation, analysis and evaluation; logbooks; limitations of investigation methodology, data and/or analysis)</w:t>
            </w:r>
          </w:p>
          <w:p w14:paraId="450AD079" w14:textId="77777777" w:rsidR="002B7F8A" w:rsidRPr="008E7453" w:rsidRDefault="002B7F8A" w:rsidP="00B77B7A">
            <w:pPr>
              <w:pStyle w:val="VCAAbody"/>
              <w:spacing w:before="0" w:after="0"/>
              <w:rPr>
                <w:rFonts w:ascii="Arial Narrow" w:hAnsi="Arial Narrow"/>
                <w:color w:val="auto"/>
                <w:lang w:val="en-AU"/>
              </w:rPr>
            </w:pPr>
            <w:r w:rsidRPr="00AD0E0D">
              <w:rPr>
                <w:rFonts w:ascii="Arial Narrow" w:hAnsi="Arial Narrow"/>
                <w:b/>
                <w:bCs/>
                <w:color w:val="auto"/>
                <w:szCs w:val="20"/>
                <w:lang w:val="en-AU"/>
              </w:rPr>
              <w:t>Science communication</w:t>
            </w:r>
            <w:r>
              <w:rPr>
                <w:rFonts w:ascii="Arial Narrow" w:hAnsi="Arial Narrow"/>
                <w:color w:val="auto"/>
                <w:szCs w:val="20"/>
                <w:lang w:val="en-AU"/>
              </w:rPr>
              <w:t xml:space="preserve"> (conventions; ways of presenting findings; key findings and research implications)</w:t>
            </w:r>
          </w:p>
        </w:tc>
        <w:tc>
          <w:tcPr>
            <w:tcW w:w="5670" w:type="dxa"/>
            <w:vMerge w:val="restart"/>
          </w:tcPr>
          <w:p w14:paraId="4AEC8B0C" w14:textId="77777777" w:rsidR="002B7F8A" w:rsidRPr="00A53C25" w:rsidRDefault="002B7F8A" w:rsidP="002B7F8A">
            <w:pPr>
              <w:pStyle w:val="ListParagraph"/>
              <w:numPr>
                <w:ilvl w:val="0"/>
                <w:numId w:val="6"/>
              </w:numPr>
              <w:spacing w:before="120" w:after="160" w:line="256" w:lineRule="auto"/>
              <w:rPr>
                <w:rFonts w:ascii="Arial Narrow" w:hAnsi="Arial Narrow"/>
                <w:sz w:val="20"/>
                <w:szCs w:val="20"/>
              </w:rPr>
            </w:pPr>
            <w:r w:rsidRPr="00A53C25">
              <w:rPr>
                <w:rFonts w:ascii="Arial Narrow" w:hAnsi="Arial Narrow"/>
                <w:sz w:val="20"/>
                <w:szCs w:val="20"/>
              </w:rPr>
              <w:t>Investigation design brainstorming</w:t>
            </w:r>
            <w:r>
              <w:rPr>
                <w:rFonts w:ascii="Arial Narrow" w:hAnsi="Arial Narrow"/>
                <w:sz w:val="20"/>
                <w:szCs w:val="20"/>
              </w:rPr>
              <w:t xml:space="preserve"> -</w:t>
            </w:r>
            <w:r w:rsidRPr="00A53C25">
              <w:rPr>
                <w:rFonts w:ascii="Arial Narrow" w:hAnsi="Arial Narrow"/>
                <w:sz w:val="20"/>
                <w:szCs w:val="20"/>
              </w:rPr>
              <w:t xml:space="preserve"> </w:t>
            </w:r>
            <w:r>
              <w:rPr>
                <w:rFonts w:ascii="Arial Narrow" w:hAnsi="Arial Narrow"/>
                <w:sz w:val="20"/>
                <w:szCs w:val="20"/>
              </w:rPr>
              <w:t>three</w:t>
            </w:r>
            <w:r w:rsidRPr="00A53C25">
              <w:rPr>
                <w:rFonts w:ascii="Arial Narrow" w:hAnsi="Arial Narrow"/>
                <w:sz w:val="20"/>
                <w:szCs w:val="20"/>
              </w:rPr>
              <w:t xml:space="preserve"> </w:t>
            </w:r>
            <w:r>
              <w:rPr>
                <w:rFonts w:ascii="Arial Narrow" w:hAnsi="Arial Narrow"/>
                <w:sz w:val="20"/>
                <w:szCs w:val="20"/>
              </w:rPr>
              <w:t>options offered to students</w:t>
            </w:r>
            <w:r w:rsidRPr="00A53C25">
              <w:rPr>
                <w:rFonts w:ascii="Arial Narrow" w:hAnsi="Arial Narrow"/>
                <w:sz w:val="20"/>
                <w:szCs w:val="20"/>
              </w:rPr>
              <w:t>: ‘</w:t>
            </w:r>
            <w:r>
              <w:rPr>
                <w:rFonts w:ascii="Arial Narrow" w:hAnsi="Arial Narrow"/>
                <w:sz w:val="20"/>
                <w:szCs w:val="20"/>
              </w:rPr>
              <w:t>biofuels</w:t>
            </w:r>
            <w:r w:rsidRPr="00A53C25">
              <w:rPr>
                <w:rFonts w:ascii="Arial Narrow" w:hAnsi="Arial Narrow"/>
                <w:sz w:val="20"/>
                <w:szCs w:val="20"/>
              </w:rPr>
              <w:t>’, ‘galvanic cell function’</w:t>
            </w:r>
            <w:r>
              <w:rPr>
                <w:rFonts w:ascii="Arial Narrow" w:hAnsi="Arial Narrow"/>
                <w:sz w:val="20"/>
                <w:szCs w:val="20"/>
              </w:rPr>
              <w:t>,</w:t>
            </w:r>
            <w:r w:rsidRPr="00A53C25">
              <w:rPr>
                <w:rFonts w:ascii="Arial Narrow" w:hAnsi="Arial Narrow"/>
                <w:sz w:val="20"/>
                <w:szCs w:val="20"/>
              </w:rPr>
              <w:t xml:space="preserve"> </w:t>
            </w:r>
            <w:r>
              <w:rPr>
                <w:rFonts w:ascii="Arial Narrow" w:hAnsi="Arial Narrow"/>
                <w:sz w:val="20"/>
                <w:szCs w:val="20"/>
              </w:rPr>
              <w:t xml:space="preserve">or ‘plant compound extraction and distillation’ </w:t>
            </w:r>
            <w:r w:rsidRPr="00A53C25">
              <w:rPr>
                <w:rFonts w:ascii="Arial Narrow" w:hAnsi="Arial Narrow"/>
                <w:sz w:val="20"/>
                <w:szCs w:val="20"/>
              </w:rPr>
              <w:t>as an extension of prior investigations</w:t>
            </w:r>
          </w:p>
          <w:p w14:paraId="6F9F2412" w14:textId="77777777" w:rsidR="002B7F8A" w:rsidRPr="00FB261A" w:rsidRDefault="002B7F8A" w:rsidP="002B7F8A">
            <w:pPr>
              <w:pStyle w:val="ListParagraph"/>
              <w:numPr>
                <w:ilvl w:val="0"/>
                <w:numId w:val="6"/>
              </w:numPr>
              <w:spacing w:after="160" w:line="256" w:lineRule="auto"/>
              <w:rPr>
                <w:rFonts w:ascii="Arial Narrow" w:hAnsi="Arial Narrow"/>
                <w:sz w:val="20"/>
                <w:szCs w:val="20"/>
              </w:rPr>
            </w:pPr>
            <w:r w:rsidRPr="004524E8">
              <w:rPr>
                <w:rFonts w:ascii="Arial Narrow" w:hAnsi="Arial Narrow" w:cs="Arial"/>
                <w:sz w:val="20"/>
                <w:szCs w:val="20"/>
              </w:rPr>
              <w:t xml:space="preserve">Discuss </w:t>
            </w:r>
            <w:r>
              <w:rPr>
                <w:rFonts w:ascii="Arial Narrow" w:hAnsi="Arial Narrow" w:cs="Arial"/>
                <w:sz w:val="20"/>
                <w:szCs w:val="20"/>
              </w:rPr>
              <w:t>investigation requirements and timelines with students, including investigation templates and assessment rubrics</w:t>
            </w:r>
          </w:p>
          <w:p w14:paraId="4737C924" w14:textId="77777777" w:rsidR="002B7F8A" w:rsidRPr="004E2403" w:rsidRDefault="002B7F8A" w:rsidP="002B7F8A">
            <w:pPr>
              <w:pStyle w:val="ListParagraph"/>
              <w:numPr>
                <w:ilvl w:val="0"/>
                <w:numId w:val="6"/>
              </w:numPr>
              <w:spacing w:after="160" w:line="256" w:lineRule="auto"/>
              <w:rPr>
                <w:rFonts w:ascii="Arial Narrow" w:hAnsi="Arial Narrow"/>
                <w:sz w:val="20"/>
                <w:szCs w:val="20"/>
              </w:rPr>
            </w:pPr>
            <w:r>
              <w:rPr>
                <w:rFonts w:ascii="Arial Narrow" w:hAnsi="Arial Narrow" w:cs="Arial"/>
                <w:sz w:val="20"/>
                <w:szCs w:val="20"/>
              </w:rPr>
              <w:t>Students undertake background research related to their investigation out-of-class, with logbook entries and authentication record</w:t>
            </w:r>
          </w:p>
          <w:p w14:paraId="422C34A2" w14:textId="77777777" w:rsidR="002B7F8A" w:rsidRPr="004E2403" w:rsidRDefault="002B7F8A" w:rsidP="002B7F8A">
            <w:pPr>
              <w:pStyle w:val="ListParagraph"/>
              <w:numPr>
                <w:ilvl w:val="0"/>
                <w:numId w:val="6"/>
              </w:numPr>
              <w:spacing w:after="160" w:line="256" w:lineRule="auto"/>
              <w:rPr>
                <w:rFonts w:ascii="Arial Narrow" w:hAnsi="Arial Narrow" w:cs="Arial"/>
                <w:sz w:val="20"/>
                <w:szCs w:val="20"/>
              </w:rPr>
            </w:pPr>
            <w:r>
              <w:rPr>
                <w:rFonts w:ascii="Arial Narrow" w:hAnsi="Arial Narrow" w:cs="Arial"/>
                <w:sz w:val="20"/>
                <w:szCs w:val="20"/>
              </w:rPr>
              <w:t xml:space="preserve">Discuss </w:t>
            </w:r>
            <w:r w:rsidRPr="004E2403">
              <w:rPr>
                <w:rFonts w:ascii="Arial Narrow" w:hAnsi="Arial Narrow" w:cs="Arial"/>
                <w:sz w:val="20"/>
                <w:szCs w:val="20"/>
              </w:rPr>
              <w:t>Anthony Hewish’s quote that: ‘I believe scientists have a duty to share the excitement and pleasure of their work with the general public, and I enjoy the challenge of presenting difficult ideas in an understandable way.’</w:t>
            </w:r>
          </w:p>
          <w:p w14:paraId="34EBFA6D" w14:textId="77777777" w:rsidR="002B7F8A" w:rsidRPr="00A53C25" w:rsidRDefault="002B7F8A" w:rsidP="002B7F8A">
            <w:pPr>
              <w:pStyle w:val="ListParagraph"/>
              <w:numPr>
                <w:ilvl w:val="0"/>
                <w:numId w:val="6"/>
              </w:numPr>
              <w:spacing w:after="160" w:line="256" w:lineRule="auto"/>
              <w:rPr>
                <w:rFonts w:ascii="Arial Narrow" w:hAnsi="Arial Narrow"/>
                <w:sz w:val="20"/>
                <w:szCs w:val="20"/>
              </w:rPr>
            </w:pPr>
            <w:r w:rsidRPr="00A53C25">
              <w:rPr>
                <w:rFonts w:ascii="Arial Narrow" w:hAnsi="Arial Narrow"/>
                <w:sz w:val="20"/>
                <w:szCs w:val="20"/>
              </w:rPr>
              <w:t>Student investigation: negotiation</w:t>
            </w:r>
            <w:r>
              <w:rPr>
                <w:rFonts w:ascii="Arial Narrow" w:hAnsi="Arial Narrow"/>
                <w:sz w:val="20"/>
                <w:szCs w:val="20"/>
              </w:rPr>
              <w:t>;</w:t>
            </w:r>
            <w:r w:rsidRPr="00A53C25">
              <w:rPr>
                <w:rFonts w:ascii="Arial Narrow" w:hAnsi="Arial Narrow"/>
                <w:sz w:val="20"/>
                <w:szCs w:val="20"/>
              </w:rPr>
              <w:t xml:space="preserve"> confirmation</w:t>
            </w:r>
            <w:r>
              <w:rPr>
                <w:rFonts w:ascii="Arial Narrow" w:hAnsi="Arial Narrow"/>
                <w:sz w:val="20"/>
                <w:szCs w:val="20"/>
              </w:rPr>
              <w:t xml:space="preserve"> of methodology and method; </w:t>
            </w:r>
            <w:r w:rsidRPr="00A53C25">
              <w:rPr>
                <w:rFonts w:ascii="Arial Narrow" w:hAnsi="Arial Narrow"/>
                <w:sz w:val="20"/>
                <w:szCs w:val="20"/>
              </w:rPr>
              <w:t>materials</w:t>
            </w:r>
            <w:r>
              <w:rPr>
                <w:rFonts w:ascii="Arial Narrow" w:hAnsi="Arial Narrow"/>
                <w:sz w:val="20"/>
                <w:szCs w:val="20"/>
              </w:rPr>
              <w:t xml:space="preserve"> and equipment</w:t>
            </w:r>
            <w:r w:rsidRPr="00A53C25">
              <w:rPr>
                <w:rFonts w:ascii="Arial Narrow" w:hAnsi="Arial Narrow"/>
                <w:sz w:val="20"/>
                <w:szCs w:val="20"/>
              </w:rPr>
              <w:t xml:space="preserve"> preparation</w:t>
            </w:r>
          </w:p>
          <w:p w14:paraId="5BF2FDB0" w14:textId="77777777" w:rsidR="002B7F8A" w:rsidRPr="00A53C25" w:rsidRDefault="002B7F8A" w:rsidP="002B7F8A">
            <w:pPr>
              <w:pStyle w:val="ListParagraph"/>
              <w:numPr>
                <w:ilvl w:val="0"/>
                <w:numId w:val="6"/>
              </w:numPr>
              <w:spacing w:after="160" w:line="256" w:lineRule="auto"/>
              <w:rPr>
                <w:rFonts w:ascii="Arial Narrow" w:hAnsi="Arial Narrow"/>
                <w:sz w:val="20"/>
                <w:szCs w:val="20"/>
              </w:rPr>
            </w:pPr>
            <w:r w:rsidRPr="00A53C25">
              <w:rPr>
                <w:rFonts w:ascii="Arial Narrow" w:hAnsi="Arial Narrow"/>
                <w:sz w:val="20"/>
                <w:szCs w:val="20"/>
              </w:rPr>
              <w:t>Student</w:t>
            </w:r>
            <w:r>
              <w:rPr>
                <w:rFonts w:ascii="Arial Narrow" w:hAnsi="Arial Narrow"/>
                <w:sz w:val="20"/>
                <w:szCs w:val="20"/>
              </w:rPr>
              <w:t>s</w:t>
            </w:r>
            <w:r w:rsidRPr="00A53C25">
              <w:rPr>
                <w:rFonts w:ascii="Arial Narrow" w:hAnsi="Arial Narrow"/>
                <w:sz w:val="20"/>
                <w:szCs w:val="20"/>
              </w:rPr>
              <w:t xml:space="preserve"> undertak</w:t>
            </w:r>
            <w:r>
              <w:rPr>
                <w:rFonts w:ascii="Arial Narrow" w:hAnsi="Arial Narrow"/>
                <w:sz w:val="20"/>
                <w:szCs w:val="20"/>
              </w:rPr>
              <w:t>e</w:t>
            </w:r>
            <w:r w:rsidRPr="00A53C25">
              <w:rPr>
                <w:rFonts w:ascii="Arial Narrow" w:hAnsi="Arial Narrow"/>
                <w:sz w:val="20"/>
                <w:szCs w:val="20"/>
              </w:rPr>
              <w:t xml:space="preserve"> investigation</w:t>
            </w:r>
            <w:r>
              <w:rPr>
                <w:rFonts w:ascii="Arial Narrow" w:hAnsi="Arial Narrow"/>
                <w:sz w:val="20"/>
                <w:szCs w:val="20"/>
              </w:rPr>
              <w:t xml:space="preserve"> (individually or in pairs, but reports completed individually) and record results in logbooks</w:t>
            </w:r>
          </w:p>
          <w:p w14:paraId="13FB3DD4" w14:textId="77777777" w:rsidR="002B7F8A" w:rsidRDefault="002B7F8A" w:rsidP="002B7F8A">
            <w:pPr>
              <w:pStyle w:val="ListParagraph"/>
              <w:numPr>
                <w:ilvl w:val="0"/>
                <w:numId w:val="6"/>
              </w:numPr>
              <w:spacing w:after="160" w:line="256" w:lineRule="auto"/>
              <w:rPr>
                <w:rFonts w:ascii="Arial Narrow" w:hAnsi="Arial Narrow"/>
                <w:sz w:val="20"/>
                <w:szCs w:val="20"/>
              </w:rPr>
            </w:pPr>
            <w:r w:rsidRPr="00A53C25">
              <w:rPr>
                <w:rFonts w:ascii="Arial Narrow" w:hAnsi="Arial Narrow"/>
                <w:sz w:val="20"/>
                <w:szCs w:val="20"/>
              </w:rPr>
              <w:t>Poster evaluation: strengths/</w:t>
            </w:r>
            <w:r>
              <w:rPr>
                <w:rFonts w:ascii="Arial Narrow" w:hAnsi="Arial Narrow"/>
                <w:sz w:val="20"/>
                <w:szCs w:val="20"/>
              </w:rPr>
              <w:t xml:space="preserve"> </w:t>
            </w:r>
            <w:r w:rsidRPr="00A53C25">
              <w:rPr>
                <w:rFonts w:ascii="Arial Narrow" w:hAnsi="Arial Narrow"/>
                <w:sz w:val="20"/>
                <w:szCs w:val="20"/>
              </w:rPr>
              <w:t>weaknesses/</w:t>
            </w:r>
            <w:r>
              <w:rPr>
                <w:rFonts w:ascii="Arial Narrow" w:hAnsi="Arial Narrow"/>
                <w:sz w:val="20"/>
                <w:szCs w:val="20"/>
              </w:rPr>
              <w:t xml:space="preserve"> </w:t>
            </w:r>
            <w:r w:rsidRPr="00A53C25">
              <w:rPr>
                <w:rFonts w:ascii="Arial Narrow" w:hAnsi="Arial Narrow"/>
                <w:sz w:val="20"/>
                <w:szCs w:val="20"/>
              </w:rPr>
              <w:t>opportunities/</w:t>
            </w:r>
            <w:r>
              <w:rPr>
                <w:rFonts w:ascii="Arial Narrow" w:hAnsi="Arial Narrow"/>
                <w:sz w:val="20"/>
                <w:szCs w:val="20"/>
              </w:rPr>
              <w:t xml:space="preserve"> </w:t>
            </w:r>
            <w:r w:rsidRPr="00A53C25">
              <w:rPr>
                <w:rFonts w:ascii="Arial Narrow" w:hAnsi="Arial Narrow"/>
                <w:sz w:val="20"/>
                <w:szCs w:val="20"/>
              </w:rPr>
              <w:t>threats of provided examples</w:t>
            </w:r>
          </w:p>
          <w:p w14:paraId="287FAF48" w14:textId="77777777" w:rsidR="002B7F8A" w:rsidRPr="00A53C25" w:rsidRDefault="002B7F8A" w:rsidP="002B7F8A">
            <w:pPr>
              <w:pStyle w:val="ListParagraph"/>
              <w:numPr>
                <w:ilvl w:val="0"/>
                <w:numId w:val="6"/>
              </w:numPr>
              <w:spacing w:after="160" w:line="256" w:lineRule="auto"/>
              <w:rPr>
                <w:rFonts w:ascii="Arial Narrow" w:hAnsi="Arial Narrow"/>
                <w:sz w:val="20"/>
                <w:szCs w:val="20"/>
              </w:rPr>
            </w:pPr>
            <w:r>
              <w:rPr>
                <w:rFonts w:ascii="Arial Narrow" w:hAnsi="Arial Narrow"/>
                <w:sz w:val="20"/>
                <w:szCs w:val="20"/>
              </w:rPr>
              <w:t xml:space="preserve">Students analyse investigation results </w:t>
            </w:r>
          </w:p>
          <w:p w14:paraId="11E27AB0" w14:textId="6CEDB021" w:rsidR="002B7F8A" w:rsidRDefault="002B7F8A" w:rsidP="002B7F8A">
            <w:pPr>
              <w:pStyle w:val="ListParagraph"/>
              <w:numPr>
                <w:ilvl w:val="0"/>
                <w:numId w:val="6"/>
              </w:numPr>
              <w:spacing w:after="120" w:line="257" w:lineRule="auto"/>
              <w:ind w:left="448" w:hanging="357"/>
              <w:contextualSpacing w:val="0"/>
            </w:pPr>
            <w:r>
              <w:rPr>
                <w:rFonts w:ascii="Arial Narrow" w:hAnsi="Arial Narrow"/>
                <w:sz w:val="20"/>
                <w:szCs w:val="20"/>
              </w:rPr>
              <w:t>Students produce p</w:t>
            </w:r>
            <w:r w:rsidRPr="00A53C25">
              <w:rPr>
                <w:rFonts w:ascii="Arial Narrow" w:hAnsi="Arial Narrow"/>
                <w:sz w:val="20"/>
                <w:szCs w:val="20"/>
              </w:rPr>
              <w:t xml:space="preserve">oster </w:t>
            </w:r>
            <w:r>
              <w:rPr>
                <w:rFonts w:ascii="Arial Narrow" w:hAnsi="Arial Narrow"/>
                <w:sz w:val="20"/>
                <w:szCs w:val="20"/>
              </w:rPr>
              <w:t>of their investigation, using a scientific poster template</w:t>
            </w:r>
          </w:p>
        </w:tc>
        <w:tc>
          <w:tcPr>
            <w:tcW w:w="5671" w:type="dxa"/>
            <w:vMerge w:val="restart"/>
          </w:tcPr>
          <w:p w14:paraId="3889785F" w14:textId="77777777" w:rsidR="002B7F8A" w:rsidRDefault="002B7F8A" w:rsidP="002B7F8A">
            <w:pPr>
              <w:pStyle w:val="ListParagraph"/>
              <w:numPr>
                <w:ilvl w:val="0"/>
                <w:numId w:val="6"/>
              </w:numPr>
              <w:spacing w:before="120" w:line="254" w:lineRule="auto"/>
              <w:ind w:left="448" w:hanging="357"/>
              <w:contextualSpacing w:val="0"/>
              <w:rPr>
                <w:rFonts w:ascii="Arial Narrow" w:hAnsi="Arial Narrow"/>
                <w:sz w:val="20"/>
                <w:szCs w:val="20"/>
              </w:rPr>
            </w:pPr>
            <w:r>
              <w:rPr>
                <w:rFonts w:ascii="Arial Narrow" w:hAnsi="Arial Narrow"/>
                <w:sz w:val="20"/>
                <w:szCs w:val="20"/>
              </w:rPr>
              <w:t>identify, research and construct aims and questions for investigation</w:t>
            </w:r>
          </w:p>
          <w:p w14:paraId="0CDBA477" w14:textId="77777777" w:rsidR="002B7F8A" w:rsidRPr="005416FA" w:rsidRDefault="002B7F8A" w:rsidP="002B7F8A">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formulate hypotheses to focus investigations</w:t>
            </w:r>
          </w:p>
          <w:p w14:paraId="61411570" w14:textId="77777777" w:rsidR="002B7F8A" w:rsidRPr="005416FA" w:rsidRDefault="002B7F8A" w:rsidP="002B7F8A">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determine appropriate investigation methodology</w:t>
            </w:r>
          </w:p>
          <w:p w14:paraId="18E049F9" w14:textId="77777777" w:rsidR="002B7F8A" w:rsidRPr="005416FA" w:rsidRDefault="002B7F8A" w:rsidP="002B7F8A">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 xml:space="preserve">design and conduct investigations; select and use methods appropriate to the selected investigation methodology, taking into account potential sources of error and causes of uncertainty; determine the type and amount of qualitative and/or quantitative data to be generated </w:t>
            </w:r>
          </w:p>
          <w:p w14:paraId="6F829897" w14:textId="77777777" w:rsidR="002B7F8A" w:rsidRDefault="002B7F8A" w:rsidP="002B7F8A">
            <w:pPr>
              <w:pStyle w:val="ListParagraph"/>
              <w:numPr>
                <w:ilvl w:val="0"/>
                <w:numId w:val="6"/>
              </w:numPr>
              <w:spacing w:line="256" w:lineRule="auto"/>
              <w:rPr>
                <w:rFonts w:ascii="Arial Narrow" w:hAnsi="Arial Narrow"/>
                <w:sz w:val="20"/>
                <w:szCs w:val="20"/>
              </w:rPr>
            </w:pPr>
            <w:r>
              <w:rPr>
                <w:rFonts w:ascii="Arial Narrow" w:hAnsi="Arial Narrow"/>
                <w:sz w:val="20"/>
                <w:szCs w:val="20"/>
              </w:rPr>
              <w:t>record and summarise quantitative data</w:t>
            </w:r>
          </w:p>
          <w:p w14:paraId="0024CF79" w14:textId="77777777" w:rsidR="002B7F8A" w:rsidRDefault="002B7F8A" w:rsidP="002B7F8A">
            <w:pPr>
              <w:pStyle w:val="ListParagraph"/>
              <w:numPr>
                <w:ilvl w:val="0"/>
                <w:numId w:val="6"/>
              </w:numPr>
              <w:spacing w:line="256" w:lineRule="auto"/>
              <w:rPr>
                <w:rFonts w:ascii="Arial Narrow" w:hAnsi="Arial Narrow"/>
                <w:sz w:val="20"/>
                <w:szCs w:val="20"/>
              </w:rPr>
            </w:pPr>
            <w:r w:rsidRPr="005416FA">
              <w:rPr>
                <w:rFonts w:ascii="Arial Narrow" w:eastAsiaTheme="minorEastAsia" w:hAnsi="Arial Narrow" w:cstheme="minorHAnsi"/>
                <w:sz w:val="20"/>
                <w:szCs w:val="20"/>
              </w:rPr>
              <w:t>organise and present data in useful and meaningful ways</w:t>
            </w:r>
          </w:p>
          <w:p w14:paraId="1F37F6C1" w14:textId="77777777" w:rsidR="002B7F8A" w:rsidRPr="005416FA" w:rsidRDefault="002B7F8A" w:rsidP="002B7F8A">
            <w:pPr>
              <w:numPr>
                <w:ilvl w:val="0"/>
                <w:numId w:val="6"/>
              </w:numPr>
              <w:suppressAutoHyphens/>
              <w:autoSpaceDE w:val="0"/>
              <w:autoSpaceDN w:val="0"/>
              <w:adjustRightInd w:val="0"/>
              <w:textAlignment w:val="center"/>
              <w:rPr>
                <w:rFonts w:ascii="Arial Narrow" w:hAnsi="Arial Narrow" w:cstheme="minorHAnsi"/>
                <w:sz w:val="20"/>
                <w:szCs w:val="20"/>
                <w:lang w:val="en-AU"/>
              </w:rPr>
            </w:pPr>
            <w:r w:rsidRPr="005416FA">
              <w:rPr>
                <w:rFonts w:ascii="Arial Narrow" w:hAnsi="Arial Narrow" w:cstheme="minorHAnsi"/>
                <w:sz w:val="20"/>
                <w:szCs w:val="20"/>
                <w:lang w:val="en-AU"/>
              </w:rPr>
              <w:t>use reasoning to construct scientific arguments, and to draw and justify conclusions consistent with evidence and relevant to the question under investigation</w:t>
            </w:r>
          </w:p>
          <w:p w14:paraId="4101FA85" w14:textId="77777777" w:rsidR="002B7F8A" w:rsidRDefault="002B7F8A" w:rsidP="002B7F8A">
            <w:pPr>
              <w:pStyle w:val="ListParagraph"/>
              <w:numPr>
                <w:ilvl w:val="0"/>
                <w:numId w:val="6"/>
              </w:numPr>
              <w:spacing w:line="254" w:lineRule="auto"/>
              <w:rPr>
                <w:rFonts w:ascii="Arial Narrow" w:hAnsi="Arial Narrow"/>
                <w:sz w:val="20"/>
                <w:szCs w:val="20"/>
              </w:rPr>
            </w:pPr>
            <w:r>
              <w:rPr>
                <w:rFonts w:ascii="Arial Narrow" w:hAnsi="Arial Narrow"/>
                <w:sz w:val="20"/>
                <w:szCs w:val="20"/>
              </w:rPr>
              <w:t>use clear, coherent and concise expression to communicate for specific purposes in appropriate scientific genres</w:t>
            </w:r>
          </w:p>
          <w:p w14:paraId="03F48F38" w14:textId="77777777" w:rsidR="002B7F8A" w:rsidRPr="00485F2E" w:rsidRDefault="002B7F8A" w:rsidP="002B7F8A">
            <w:pPr>
              <w:pStyle w:val="ListParagraph"/>
              <w:numPr>
                <w:ilvl w:val="0"/>
                <w:numId w:val="6"/>
              </w:numPr>
              <w:spacing w:line="254" w:lineRule="auto"/>
              <w:rPr>
                <w:rFonts w:ascii="Arial Narrow" w:hAnsi="Arial Narrow"/>
                <w:sz w:val="20"/>
                <w:szCs w:val="20"/>
              </w:rPr>
            </w:pPr>
            <w:r w:rsidRPr="005416FA">
              <w:rPr>
                <w:rFonts w:ascii="Arial Narrow" w:eastAsia="Times New Roman" w:hAnsi="Arial Narrow" w:cstheme="minorHAnsi"/>
                <w:sz w:val="20"/>
                <w:szCs w:val="20"/>
                <w:lang w:eastAsia="en-AU"/>
              </w:rPr>
              <w:t>acknowledge sources of information and assistance, and use standard scientific referencing conventions</w:t>
            </w:r>
          </w:p>
        </w:tc>
        <w:tc>
          <w:tcPr>
            <w:tcW w:w="4964" w:type="dxa"/>
          </w:tcPr>
          <w:p w14:paraId="58271515" w14:textId="77777777" w:rsidR="002B7F8A" w:rsidRDefault="002B7F8A" w:rsidP="002B7F8A">
            <w:pPr>
              <w:pStyle w:val="VCAAbody"/>
              <w:rPr>
                <w:color w:val="auto"/>
                <w:lang w:val="en-AU"/>
              </w:rPr>
            </w:pPr>
            <w:r w:rsidRPr="000B04EB">
              <w:rPr>
                <w:rFonts w:ascii="Arial Narrow" w:hAnsi="Arial Narrow"/>
                <w:b/>
                <w:bCs/>
                <w:color w:val="auto"/>
                <w:szCs w:val="20"/>
                <w:lang w:val="en-AU"/>
              </w:rPr>
              <w:t>Investigation design</w:t>
            </w:r>
            <w:r>
              <w:rPr>
                <w:rFonts w:ascii="Arial Narrow" w:hAnsi="Arial Narrow"/>
                <w:color w:val="auto"/>
                <w:szCs w:val="20"/>
                <w:lang w:val="en-AU"/>
              </w:rPr>
              <w:t xml:space="preserve"> (30 minutes): Present an individual investigation plan, including materials, procedure, and safety requirements</w:t>
            </w:r>
          </w:p>
        </w:tc>
      </w:tr>
      <w:tr w:rsidR="002B7F8A" w14:paraId="1B3F429D" w14:textId="77777777" w:rsidTr="002B7F8A">
        <w:tc>
          <w:tcPr>
            <w:tcW w:w="846" w:type="dxa"/>
          </w:tcPr>
          <w:p w14:paraId="0FD5C0C8" w14:textId="77777777" w:rsidR="002B7F8A" w:rsidRPr="00B51313" w:rsidRDefault="002B7F8A" w:rsidP="002B7F8A">
            <w:pPr>
              <w:pStyle w:val="VCAAbody"/>
              <w:rPr>
                <w:rFonts w:ascii="Arial Narrow" w:hAnsi="Arial Narrow"/>
                <w:b/>
                <w:bCs/>
                <w:color w:val="auto"/>
                <w:szCs w:val="20"/>
                <w:lang w:val="en-AU"/>
              </w:rPr>
            </w:pPr>
            <w:r>
              <w:rPr>
                <w:rFonts w:ascii="Arial Narrow" w:hAnsi="Arial Narrow"/>
                <w:b/>
                <w:bCs/>
                <w:color w:val="auto"/>
                <w:szCs w:val="20"/>
                <w:lang w:val="en-AU"/>
              </w:rPr>
              <w:t>16</w:t>
            </w:r>
          </w:p>
        </w:tc>
        <w:tc>
          <w:tcPr>
            <w:tcW w:w="1984" w:type="dxa"/>
            <w:vMerge/>
          </w:tcPr>
          <w:p w14:paraId="16516DA2" w14:textId="77777777" w:rsidR="002B7F8A" w:rsidRDefault="002B7F8A" w:rsidP="002B7F8A">
            <w:pPr>
              <w:pStyle w:val="VCAAbody"/>
              <w:spacing w:before="0" w:after="0"/>
              <w:rPr>
                <w:color w:val="auto"/>
                <w:lang w:val="en-AU"/>
              </w:rPr>
            </w:pPr>
          </w:p>
        </w:tc>
        <w:tc>
          <w:tcPr>
            <w:tcW w:w="2552" w:type="dxa"/>
            <w:vMerge/>
          </w:tcPr>
          <w:p w14:paraId="4CE7A370" w14:textId="77777777" w:rsidR="002B7F8A" w:rsidRDefault="002B7F8A" w:rsidP="00B77B7A">
            <w:pPr>
              <w:pStyle w:val="VCAAbody"/>
              <w:spacing w:before="0" w:after="0"/>
              <w:rPr>
                <w:color w:val="auto"/>
                <w:lang w:val="en-AU"/>
              </w:rPr>
            </w:pPr>
          </w:p>
        </w:tc>
        <w:tc>
          <w:tcPr>
            <w:tcW w:w="5670" w:type="dxa"/>
            <w:vMerge/>
          </w:tcPr>
          <w:p w14:paraId="6D75D361" w14:textId="77777777" w:rsidR="002B7F8A" w:rsidRDefault="002B7F8A" w:rsidP="00B77B7A">
            <w:pPr>
              <w:pStyle w:val="VCAAbody"/>
              <w:spacing w:before="0" w:after="0"/>
              <w:rPr>
                <w:color w:val="auto"/>
                <w:lang w:val="en-AU"/>
              </w:rPr>
            </w:pPr>
          </w:p>
        </w:tc>
        <w:tc>
          <w:tcPr>
            <w:tcW w:w="5671" w:type="dxa"/>
            <w:vMerge/>
          </w:tcPr>
          <w:p w14:paraId="5C3B2C51" w14:textId="77777777" w:rsidR="002B7F8A" w:rsidRDefault="002B7F8A" w:rsidP="00B77B7A">
            <w:pPr>
              <w:pStyle w:val="VCAAbody"/>
              <w:spacing w:before="0" w:after="0"/>
              <w:rPr>
                <w:color w:val="auto"/>
                <w:lang w:val="en-AU"/>
              </w:rPr>
            </w:pPr>
          </w:p>
        </w:tc>
        <w:tc>
          <w:tcPr>
            <w:tcW w:w="4964" w:type="dxa"/>
          </w:tcPr>
          <w:p w14:paraId="652017D5" w14:textId="77777777" w:rsidR="002B7F8A" w:rsidRPr="00DE2C05" w:rsidRDefault="002B7F8A" w:rsidP="002B7F8A">
            <w:pPr>
              <w:pStyle w:val="VCAAbody"/>
              <w:rPr>
                <w:rFonts w:ascii="Arial Narrow" w:hAnsi="Arial Narrow"/>
                <w:b/>
                <w:bCs/>
                <w:color w:val="auto"/>
                <w:szCs w:val="20"/>
                <w:lang w:val="en-AU"/>
              </w:rPr>
            </w:pPr>
            <w:r w:rsidRPr="00DE2C05">
              <w:rPr>
                <w:rFonts w:ascii="Arial Narrow" w:hAnsi="Arial Narrow"/>
                <w:b/>
                <w:bCs/>
                <w:color w:val="auto"/>
                <w:szCs w:val="20"/>
                <w:lang w:val="en-AU"/>
              </w:rPr>
              <w:t>Data analysis and evaluation</w:t>
            </w:r>
            <w:r>
              <w:rPr>
                <w:rFonts w:ascii="Arial Narrow" w:hAnsi="Arial Narrow"/>
                <w:b/>
                <w:bCs/>
                <w:color w:val="auto"/>
                <w:szCs w:val="20"/>
                <w:lang w:val="en-AU"/>
              </w:rPr>
              <w:t xml:space="preserve"> </w:t>
            </w:r>
            <w:r w:rsidRPr="00DE2C05">
              <w:rPr>
                <w:rFonts w:ascii="Arial Narrow" w:hAnsi="Arial Narrow"/>
                <w:color w:val="auto"/>
                <w:szCs w:val="20"/>
                <w:lang w:val="en-AU"/>
              </w:rPr>
              <w:t>(40 minutes): Students</w:t>
            </w:r>
            <w:r>
              <w:rPr>
                <w:rFonts w:ascii="Arial Narrow" w:hAnsi="Arial Narrow"/>
                <w:color w:val="auto"/>
                <w:szCs w:val="20"/>
                <w:lang w:val="en-AU"/>
              </w:rPr>
              <w:t xml:space="preserve"> have logbooks returned after data recording, and analyse and evaluate their primary data </w:t>
            </w:r>
            <w:r>
              <w:rPr>
                <w:rFonts w:ascii="Arial Narrow" w:hAnsi="Arial Narrow"/>
                <w:b/>
                <w:bCs/>
                <w:color w:val="auto"/>
                <w:szCs w:val="20"/>
                <w:lang w:val="en-AU"/>
              </w:rPr>
              <w:t xml:space="preserve"> </w:t>
            </w:r>
            <w:r w:rsidRPr="00DE2C05">
              <w:rPr>
                <w:rFonts w:ascii="Arial Narrow" w:hAnsi="Arial Narrow"/>
                <w:b/>
                <w:bCs/>
                <w:color w:val="auto"/>
                <w:szCs w:val="20"/>
                <w:lang w:val="en-AU"/>
              </w:rPr>
              <w:t xml:space="preserve"> </w:t>
            </w:r>
          </w:p>
        </w:tc>
      </w:tr>
      <w:tr w:rsidR="002B7F8A" w14:paraId="3A2A25B4" w14:textId="77777777" w:rsidTr="002B7F8A">
        <w:tc>
          <w:tcPr>
            <w:tcW w:w="846" w:type="dxa"/>
          </w:tcPr>
          <w:p w14:paraId="64EB3AA7" w14:textId="77777777" w:rsidR="002B7F8A" w:rsidRPr="00B51313" w:rsidRDefault="002B7F8A" w:rsidP="002B7F8A">
            <w:pPr>
              <w:pStyle w:val="VCAAbody"/>
              <w:rPr>
                <w:rFonts w:ascii="Arial Narrow" w:hAnsi="Arial Narrow"/>
                <w:b/>
                <w:bCs/>
                <w:color w:val="auto"/>
                <w:szCs w:val="20"/>
                <w:lang w:val="en-AU"/>
              </w:rPr>
            </w:pPr>
            <w:r>
              <w:rPr>
                <w:rFonts w:ascii="Arial Narrow" w:hAnsi="Arial Narrow"/>
                <w:b/>
                <w:bCs/>
                <w:color w:val="auto"/>
                <w:szCs w:val="20"/>
                <w:lang w:val="en-AU"/>
              </w:rPr>
              <w:t>17</w:t>
            </w:r>
          </w:p>
        </w:tc>
        <w:tc>
          <w:tcPr>
            <w:tcW w:w="1984" w:type="dxa"/>
            <w:vMerge/>
          </w:tcPr>
          <w:p w14:paraId="2F360CA9" w14:textId="77777777" w:rsidR="002B7F8A" w:rsidRDefault="002B7F8A" w:rsidP="002B7F8A">
            <w:pPr>
              <w:pStyle w:val="VCAAbody"/>
              <w:spacing w:before="0" w:after="0"/>
              <w:rPr>
                <w:color w:val="auto"/>
                <w:lang w:val="en-AU"/>
              </w:rPr>
            </w:pPr>
          </w:p>
        </w:tc>
        <w:tc>
          <w:tcPr>
            <w:tcW w:w="2552" w:type="dxa"/>
            <w:vMerge/>
          </w:tcPr>
          <w:p w14:paraId="479069C3" w14:textId="77777777" w:rsidR="002B7F8A" w:rsidRDefault="002B7F8A" w:rsidP="00B77B7A">
            <w:pPr>
              <w:pStyle w:val="VCAAbody"/>
              <w:spacing w:before="0" w:after="0"/>
              <w:rPr>
                <w:color w:val="auto"/>
                <w:lang w:val="en-AU"/>
              </w:rPr>
            </w:pPr>
          </w:p>
        </w:tc>
        <w:tc>
          <w:tcPr>
            <w:tcW w:w="5670" w:type="dxa"/>
            <w:vMerge/>
          </w:tcPr>
          <w:p w14:paraId="0A364ACA" w14:textId="77777777" w:rsidR="002B7F8A" w:rsidRDefault="002B7F8A" w:rsidP="00B77B7A">
            <w:pPr>
              <w:pStyle w:val="VCAAbody"/>
              <w:spacing w:before="0" w:after="0"/>
              <w:rPr>
                <w:color w:val="auto"/>
                <w:lang w:val="en-AU"/>
              </w:rPr>
            </w:pPr>
          </w:p>
        </w:tc>
        <w:tc>
          <w:tcPr>
            <w:tcW w:w="5671" w:type="dxa"/>
            <w:vMerge/>
          </w:tcPr>
          <w:p w14:paraId="5FDFDEE7" w14:textId="77777777" w:rsidR="002B7F8A" w:rsidRDefault="002B7F8A" w:rsidP="00B77B7A">
            <w:pPr>
              <w:pStyle w:val="VCAAbody"/>
              <w:spacing w:before="0" w:after="0"/>
              <w:rPr>
                <w:color w:val="auto"/>
                <w:lang w:val="en-AU"/>
              </w:rPr>
            </w:pPr>
          </w:p>
        </w:tc>
        <w:tc>
          <w:tcPr>
            <w:tcW w:w="4964" w:type="dxa"/>
          </w:tcPr>
          <w:p w14:paraId="2A77349D" w14:textId="77777777" w:rsidR="002B7F8A" w:rsidRPr="00DE2C05" w:rsidRDefault="002B7F8A" w:rsidP="002B7F8A">
            <w:pPr>
              <w:pStyle w:val="VCAAbody"/>
              <w:spacing w:after="0"/>
              <w:rPr>
                <w:rFonts w:ascii="Arial Narrow" w:hAnsi="Arial Narrow"/>
                <w:b/>
                <w:bCs/>
                <w:color w:val="auto"/>
                <w:szCs w:val="20"/>
                <w:lang w:val="en-AU"/>
              </w:rPr>
            </w:pPr>
            <w:r>
              <w:rPr>
                <w:rFonts w:ascii="Arial Narrow" w:hAnsi="Arial Narrow"/>
                <w:b/>
                <w:bCs/>
                <w:color w:val="auto"/>
                <w:szCs w:val="20"/>
                <w:lang w:val="en-AU"/>
              </w:rPr>
              <w:t xml:space="preserve">Scientific poster </w:t>
            </w:r>
            <w:r w:rsidRPr="00DE2C05">
              <w:rPr>
                <w:rFonts w:ascii="Arial Narrow" w:hAnsi="Arial Narrow"/>
                <w:color w:val="auto"/>
                <w:szCs w:val="20"/>
                <w:lang w:val="en-AU"/>
              </w:rPr>
              <w:t>(40 minutes):</w:t>
            </w:r>
            <w:r>
              <w:rPr>
                <w:rFonts w:ascii="Arial Narrow" w:hAnsi="Arial Narrow"/>
                <w:b/>
                <w:bCs/>
                <w:color w:val="auto"/>
                <w:szCs w:val="20"/>
                <w:lang w:val="en-AU"/>
              </w:rPr>
              <w:t xml:space="preserve"> </w:t>
            </w:r>
            <w:r w:rsidRPr="00DE2C05">
              <w:rPr>
                <w:rFonts w:ascii="Arial Narrow" w:hAnsi="Arial Narrow"/>
                <w:color w:val="auto"/>
                <w:szCs w:val="20"/>
                <w:lang w:val="en-AU"/>
              </w:rPr>
              <w:t>Students use information in logbooks and prior data analysis and evaluation to complete poster</w:t>
            </w:r>
            <w:r>
              <w:rPr>
                <w:rFonts w:ascii="Arial Narrow" w:hAnsi="Arial Narrow"/>
                <w:color w:val="auto"/>
                <w:szCs w:val="20"/>
                <w:lang w:val="en-AU"/>
              </w:rPr>
              <w:t xml:space="preserve"> template</w:t>
            </w:r>
          </w:p>
        </w:tc>
      </w:tr>
      <w:tr w:rsidR="002B7F8A" w14:paraId="453DB750" w14:textId="77777777" w:rsidTr="002B7F8A">
        <w:trPr>
          <w:trHeight w:val="163"/>
        </w:trPr>
        <w:tc>
          <w:tcPr>
            <w:tcW w:w="846" w:type="dxa"/>
          </w:tcPr>
          <w:p w14:paraId="589D76C0" w14:textId="7BEAEF78" w:rsidR="002B7F8A" w:rsidRDefault="002B7F8A" w:rsidP="002B7F8A">
            <w:pPr>
              <w:pStyle w:val="VCAAbody"/>
              <w:rPr>
                <w:rFonts w:ascii="Arial Narrow" w:hAnsi="Arial Narrow"/>
                <w:b/>
                <w:bCs/>
                <w:color w:val="auto"/>
                <w:szCs w:val="20"/>
                <w:lang w:val="en-AU"/>
              </w:rPr>
            </w:pPr>
            <w:r>
              <w:rPr>
                <w:rFonts w:ascii="Arial Narrow" w:hAnsi="Arial Narrow"/>
                <w:b/>
                <w:bCs/>
                <w:color w:val="auto"/>
                <w:szCs w:val="20"/>
                <w:lang w:val="en-AU"/>
              </w:rPr>
              <w:t>18</w:t>
            </w:r>
          </w:p>
        </w:tc>
        <w:tc>
          <w:tcPr>
            <w:tcW w:w="20841" w:type="dxa"/>
            <w:gridSpan w:val="5"/>
            <w:vMerge w:val="restart"/>
            <w:vAlign w:val="center"/>
          </w:tcPr>
          <w:p w14:paraId="5306C198" w14:textId="3AED9145" w:rsidR="002B7F8A" w:rsidRDefault="002B7F8A" w:rsidP="002B7F8A">
            <w:pPr>
              <w:pStyle w:val="VCAAbody"/>
              <w:spacing w:before="0" w:after="0"/>
              <w:jc w:val="center"/>
              <w:rPr>
                <w:rFonts w:ascii="Arial Narrow" w:hAnsi="Arial Narrow"/>
                <w:b/>
                <w:bCs/>
                <w:color w:val="auto"/>
                <w:szCs w:val="20"/>
                <w:lang w:val="en-AU"/>
              </w:rPr>
            </w:pPr>
            <w:r w:rsidRPr="00B51313">
              <w:rPr>
                <w:rFonts w:ascii="Arial Narrow" w:hAnsi="Arial Narrow"/>
                <w:b/>
                <w:color w:val="auto"/>
                <w:szCs w:val="20"/>
                <w:lang w:val="en-AU"/>
              </w:rPr>
              <w:t>Unit revision</w:t>
            </w:r>
          </w:p>
        </w:tc>
      </w:tr>
      <w:tr w:rsidR="002B7F8A" w14:paraId="397E2BBA" w14:textId="77777777" w:rsidTr="002B7F8A">
        <w:trPr>
          <w:trHeight w:val="163"/>
        </w:trPr>
        <w:tc>
          <w:tcPr>
            <w:tcW w:w="846" w:type="dxa"/>
          </w:tcPr>
          <w:p w14:paraId="459955E8" w14:textId="7EF1CA99" w:rsidR="002B7F8A" w:rsidRDefault="002B7F8A" w:rsidP="002B7F8A">
            <w:pPr>
              <w:pStyle w:val="VCAAbody"/>
              <w:rPr>
                <w:rFonts w:ascii="Arial Narrow" w:hAnsi="Arial Narrow"/>
                <w:b/>
                <w:bCs/>
                <w:color w:val="auto"/>
                <w:szCs w:val="20"/>
                <w:lang w:val="en-AU"/>
              </w:rPr>
            </w:pPr>
            <w:r>
              <w:rPr>
                <w:rFonts w:ascii="Arial Narrow" w:hAnsi="Arial Narrow"/>
                <w:b/>
                <w:bCs/>
                <w:color w:val="auto"/>
                <w:szCs w:val="20"/>
                <w:lang w:val="en-AU"/>
              </w:rPr>
              <w:t>19</w:t>
            </w:r>
          </w:p>
        </w:tc>
        <w:tc>
          <w:tcPr>
            <w:tcW w:w="20841" w:type="dxa"/>
            <w:gridSpan w:val="5"/>
            <w:vMerge/>
          </w:tcPr>
          <w:p w14:paraId="688E6323" w14:textId="77777777" w:rsidR="002B7F8A" w:rsidRDefault="002B7F8A" w:rsidP="002B7F8A">
            <w:pPr>
              <w:pStyle w:val="VCAAbody"/>
              <w:spacing w:before="0" w:after="0"/>
              <w:rPr>
                <w:rFonts w:ascii="Arial Narrow" w:hAnsi="Arial Narrow"/>
                <w:b/>
                <w:bCs/>
                <w:color w:val="auto"/>
                <w:szCs w:val="20"/>
                <w:lang w:val="en-AU"/>
              </w:rPr>
            </w:pPr>
          </w:p>
        </w:tc>
      </w:tr>
    </w:tbl>
    <w:p w14:paraId="74B12180" w14:textId="362AD754" w:rsidR="002647BB" w:rsidRPr="00D83CE6" w:rsidRDefault="002647BB" w:rsidP="004964BD">
      <w:pPr>
        <w:pStyle w:val="VCAAHeading2"/>
        <w:rPr>
          <w:noProof/>
          <w:color w:val="auto"/>
          <w:sz w:val="18"/>
          <w:szCs w:val="18"/>
        </w:rPr>
      </w:pPr>
    </w:p>
    <w:sectPr w:rsidR="002647BB" w:rsidRPr="00D83CE6" w:rsidSect="00EC4FF7">
      <w:headerReference w:type="default" r:id="rId16"/>
      <w:footerReference w:type="default" r:id="rId17"/>
      <w:headerReference w:type="first" r:id="rId18"/>
      <w:footerReference w:type="first" r:id="rId19"/>
      <w:type w:val="continuous"/>
      <w:pgSz w:w="23814" w:h="16839" w:orient="landscape" w:code="8"/>
      <w:pgMar w:top="1134" w:right="567" w:bottom="1134" w:left="1418" w:header="567"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20BF" w14:textId="77777777" w:rsidR="00EC4FF7" w:rsidRDefault="00EC4FF7" w:rsidP="00304EA1">
      <w:pPr>
        <w:spacing w:after="0" w:line="240" w:lineRule="auto"/>
      </w:pPr>
      <w:r>
        <w:separator/>
      </w:r>
    </w:p>
  </w:endnote>
  <w:endnote w:type="continuationSeparator" w:id="0">
    <w:p w14:paraId="5E98374C" w14:textId="77777777" w:rsidR="00EC4FF7" w:rsidRDefault="00EC4FF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276"/>
      <w:gridCol w:w="7276"/>
      <w:gridCol w:w="7277"/>
    </w:tblGrid>
    <w:tr w:rsidR="00A922F4" w:rsidRPr="00D06414" w14:paraId="0579E7FE" w14:textId="77777777" w:rsidTr="00D06414">
      <w:tc>
        <w:tcPr>
          <w:tcW w:w="1665" w:type="pct"/>
          <w:tcMar>
            <w:left w:w="0" w:type="dxa"/>
            <w:right w:w="0" w:type="dxa"/>
          </w:tcMar>
        </w:tcPr>
        <w:p w14:paraId="3FA7A191"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CEDFB43"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70CD0D08"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20F5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30C5A6F5" w14:textId="77777777" w:rsidR="00A922F4" w:rsidRPr="00D06414" w:rsidRDefault="00E86FF9"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1312" behindDoc="1" locked="0" layoutInCell="1" allowOverlap="1" wp14:anchorId="0E3C4777" wp14:editId="5D2C5501">
          <wp:simplePos x="0" y="0"/>
          <wp:positionH relativeFrom="column">
            <wp:posOffset>-885825</wp:posOffset>
          </wp:positionH>
          <wp:positionV relativeFrom="page">
            <wp:posOffset>10144125</wp:posOffset>
          </wp:positionV>
          <wp:extent cx="15116175" cy="5518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276"/>
      <w:gridCol w:w="7276"/>
      <w:gridCol w:w="7277"/>
    </w:tblGrid>
    <w:tr w:rsidR="00A922F4" w:rsidRPr="00D06414" w14:paraId="6AFD040B" w14:textId="77777777" w:rsidTr="00EC4FF7">
      <w:trPr>
        <w:trHeight w:val="571"/>
      </w:trPr>
      <w:tc>
        <w:tcPr>
          <w:tcW w:w="1665" w:type="pct"/>
          <w:tcMar>
            <w:left w:w="0" w:type="dxa"/>
            <w:right w:w="0" w:type="dxa"/>
          </w:tcMar>
        </w:tcPr>
        <w:p w14:paraId="01AFBB14"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4DA88E8F" w14:textId="77777777" w:rsidR="00A922F4" w:rsidRPr="00D06414" w:rsidRDefault="00EC4FF7"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6CC442E3" wp14:editId="3B840AC5">
                <wp:simplePos x="0" y="0"/>
                <wp:positionH relativeFrom="column">
                  <wp:posOffset>-5561965</wp:posOffset>
                </wp:positionH>
                <wp:positionV relativeFrom="page">
                  <wp:posOffset>-92710</wp:posOffset>
                </wp:positionV>
                <wp:extent cx="15135225" cy="5492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5671E8CE"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79118B4" w14:textId="77777777" w:rsidR="00A922F4" w:rsidRPr="00D06414" w:rsidRDefault="00A922F4"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1E71" w14:textId="77777777" w:rsidR="00EC4FF7" w:rsidRDefault="00EC4FF7" w:rsidP="00304EA1">
      <w:pPr>
        <w:spacing w:after="0" w:line="240" w:lineRule="auto"/>
      </w:pPr>
      <w:r>
        <w:separator/>
      </w:r>
    </w:p>
  </w:footnote>
  <w:footnote w:type="continuationSeparator" w:id="0">
    <w:p w14:paraId="5E744A4B" w14:textId="77777777" w:rsidR="00EC4FF7" w:rsidRDefault="00EC4FF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1EF6" w14:textId="0709CA87" w:rsidR="00A922F4" w:rsidRPr="00D86DE4" w:rsidRDefault="0044241B" w:rsidP="00E86FF9">
    <w:pPr>
      <w:pStyle w:val="VCAAcaptionsandfootnotes"/>
      <w:spacing w:before="0"/>
      <w:rPr>
        <w:color w:val="999999" w:themeColor="accent2"/>
      </w:rPr>
    </w:pPr>
    <w:sdt>
      <w:sdtPr>
        <w:rPr>
          <w:color w:val="999999" w:themeColor="accent2"/>
        </w:rPr>
        <w:alias w:val="Title"/>
        <w:tag w:val=""/>
        <w:id w:val="-2029327038"/>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 xml:space="preserve">VCE Chemistry </w:t>
        </w:r>
        <w:r w:rsidRPr="009623D4">
          <w:rPr>
            <w:color w:val="999999" w:themeColor="accent2"/>
          </w:rPr>
          <w:t>Unit 2</w:t>
        </w:r>
        <w:r>
          <w:rPr>
            <w:color w:val="999999" w:themeColor="accent2"/>
          </w:rPr>
          <w:t>: Sample teaching plan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7CFE" w14:textId="77777777" w:rsidR="00A922F4" w:rsidRPr="009370BC" w:rsidRDefault="00EC4FF7" w:rsidP="00970580">
    <w:pPr>
      <w:spacing w:after="0"/>
      <w:ind w:right="-142"/>
      <w:jc w:val="right"/>
    </w:pPr>
    <w:r>
      <w:rPr>
        <w:noProof/>
      </w:rPr>
      <w:drawing>
        <wp:anchor distT="0" distB="0" distL="114300" distR="114300" simplePos="0" relativeHeight="251656192" behindDoc="1" locked="0" layoutInCell="1" allowOverlap="1" wp14:anchorId="24001A7F" wp14:editId="0BABB589">
          <wp:simplePos x="0" y="0"/>
          <wp:positionH relativeFrom="column">
            <wp:posOffset>-900430</wp:posOffset>
          </wp:positionH>
          <wp:positionV relativeFrom="page">
            <wp:posOffset>566</wp:posOffset>
          </wp:positionV>
          <wp:extent cx="15138000" cy="708067"/>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landscape-no-cover-header.jpg"/>
                  <pic:cNvPicPr/>
                </pic:nvPicPr>
                <pic:blipFill>
                  <a:blip r:embed="rId1">
                    <a:extLst>
                      <a:ext uri="{28A0092B-C50C-407E-A947-70E740481C1C}">
                        <a14:useLocalDpi xmlns:a14="http://schemas.microsoft.com/office/drawing/2010/main" val="0"/>
                      </a:ext>
                    </a:extLst>
                  </a:blip>
                  <a:stretch>
                    <a:fillRect/>
                  </a:stretch>
                </pic:blipFill>
                <pic:spPr>
                  <a:xfrm>
                    <a:off x="0" y="0"/>
                    <a:ext cx="15138000" cy="7080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1F074B"/>
    <w:multiLevelType w:val="hybridMultilevel"/>
    <w:tmpl w:val="5B82F2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2" w15:restartNumberingAfterBreak="0">
    <w:nsid w:val="3A4C33C6"/>
    <w:multiLevelType w:val="hybridMultilevel"/>
    <w:tmpl w:val="06A2E5BC"/>
    <w:lvl w:ilvl="0" w:tplc="7AE882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84886"/>
    <w:multiLevelType w:val="hybridMultilevel"/>
    <w:tmpl w:val="5BC6272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F7"/>
    <w:rsid w:val="00003885"/>
    <w:rsid w:val="0003270F"/>
    <w:rsid w:val="00037B09"/>
    <w:rsid w:val="0005780E"/>
    <w:rsid w:val="00065CC6"/>
    <w:rsid w:val="000A71F7"/>
    <w:rsid w:val="000F09E4"/>
    <w:rsid w:val="000F16FD"/>
    <w:rsid w:val="0015274C"/>
    <w:rsid w:val="001E7DDE"/>
    <w:rsid w:val="002279BA"/>
    <w:rsid w:val="002329F3"/>
    <w:rsid w:val="00243F0D"/>
    <w:rsid w:val="00260767"/>
    <w:rsid w:val="00262DE9"/>
    <w:rsid w:val="002647BB"/>
    <w:rsid w:val="002754C1"/>
    <w:rsid w:val="002841C8"/>
    <w:rsid w:val="0028516B"/>
    <w:rsid w:val="002B7F8A"/>
    <w:rsid w:val="002C6F90"/>
    <w:rsid w:val="002E4FB5"/>
    <w:rsid w:val="00302FB8"/>
    <w:rsid w:val="0030358C"/>
    <w:rsid w:val="00304EA1"/>
    <w:rsid w:val="00314D81"/>
    <w:rsid w:val="00320F5E"/>
    <w:rsid w:val="00322FC6"/>
    <w:rsid w:val="0035293F"/>
    <w:rsid w:val="003755E7"/>
    <w:rsid w:val="00391986"/>
    <w:rsid w:val="003A00B4"/>
    <w:rsid w:val="003B6D30"/>
    <w:rsid w:val="003E0CB7"/>
    <w:rsid w:val="00417AA3"/>
    <w:rsid w:val="00440B32"/>
    <w:rsid w:val="0044241B"/>
    <w:rsid w:val="00447636"/>
    <w:rsid w:val="0046078D"/>
    <w:rsid w:val="004964BD"/>
    <w:rsid w:val="004A2ED8"/>
    <w:rsid w:val="004F5BDA"/>
    <w:rsid w:val="0051631E"/>
    <w:rsid w:val="00537A1F"/>
    <w:rsid w:val="00566029"/>
    <w:rsid w:val="005923CB"/>
    <w:rsid w:val="00596B77"/>
    <w:rsid w:val="005B391B"/>
    <w:rsid w:val="005C5ACE"/>
    <w:rsid w:val="005D3D78"/>
    <w:rsid w:val="005E2EF0"/>
    <w:rsid w:val="00653911"/>
    <w:rsid w:val="00663227"/>
    <w:rsid w:val="0068471E"/>
    <w:rsid w:val="00684F98"/>
    <w:rsid w:val="00693FFD"/>
    <w:rsid w:val="006D2159"/>
    <w:rsid w:val="006F787C"/>
    <w:rsid w:val="00702636"/>
    <w:rsid w:val="00724507"/>
    <w:rsid w:val="00773E6C"/>
    <w:rsid w:val="00781FB1"/>
    <w:rsid w:val="008012D2"/>
    <w:rsid w:val="00813C37"/>
    <w:rsid w:val="008154B5"/>
    <w:rsid w:val="00823962"/>
    <w:rsid w:val="00852719"/>
    <w:rsid w:val="00860115"/>
    <w:rsid w:val="0088783C"/>
    <w:rsid w:val="008E210E"/>
    <w:rsid w:val="009370BC"/>
    <w:rsid w:val="00970580"/>
    <w:rsid w:val="00983362"/>
    <w:rsid w:val="0098739B"/>
    <w:rsid w:val="009B61E5"/>
    <w:rsid w:val="009D1E89"/>
    <w:rsid w:val="00A17661"/>
    <w:rsid w:val="00A24B2D"/>
    <w:rsid w:val="00A40966"/>
    <w:rsid w:val="00A921E0"/>
    <w:rsid w:val="00A922F4"/>
    <w:rsid w:val="00AE5526"/>
    <w:rsid w:val="00AF051B"/>
    <w:rsid w:val="00B01578"/>
    <w:rsid w:val="00B0738F"/>
    <w:rsid w:val="00B26601"/>
    <w:rsid w:val="00B41951"/>
    <w:rsid w:val="00B53229"/>
    <w:rsid w:val="00B62480"/>
    <w:rsid w:val="00B8050D"/>
    <w:rsid w:val="00B81B70"/>
    <w:rsid w:val="00BD0724"/>
    <w:rsid w:val="00BD2B91"/>
    <w:rsid w:val="00BE3A6F"/>
    <w:rsid w:val="00BE5521"/>
    <w:rsid w:val="00C23729"/>
    <w:rsid w:val="00C53263"/>
    <w:rsid w:val="00C75F1D"/>
    <w:rsid w:val="00CB68E8"/>
    <w:rsid w:val="00CE28E5"/>
    <w:rsid w:val="00D00600"/>
    <w:rsid w:val="00D04F01"/>
    <w:rsid w:val="00D06414"/>
    <w:rsid w:val="00D338E4"/>
    <w:rsid w:val="00D51947"/>
    <w:rsid w:val="00D532F0"/>
    <w:rsid w:val="00D77413"/>
    <w:rsid w:val="00D82759"/>
    <w:rsid w:val="00D83CE6"/>
    <w:rsid w:val="00D83EB1"/>
    <w:rsid w:val="00D86DE4"/>
    <w:rsid w:val="00DE51DB"/>
    <w:rsid w:val="00DE63A4"/>
    <w:rsid w:val="00E23F1D"/>
    <w:rsid w:val="00E30E05"/>
    <w:rsid w:val="00E36361"/>
    <w:rsid w:val="00E55AE9"/>
    <w:rsid w:val="00E86FF9"/>
    <w:rsid w:val="00EB0C84"/>
    <w:rsid w:val="00EC4FF7"/>
    <w:rsid w:val="00F40D53"/>
    <w:rsid w:val="00F4525C"/>
    <w:rsid w:val="00F50D86"/>
    <w:rsid w:val="00F56B39"/>
    <w:rsid w:val="00F652AD"/>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262DE9"/>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next w:val="VCAAbody"/>
    <w:qFormat/>
    <w:rsid w:val="00262DE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D0060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A922F4"/>
    <w:rPr>
      <w:color w:val="FFFFFF" w:themeColor="background1"/>
    </w:rPr>
  </w:style>
  <w:style w:type="paragraph" w:customStyle="1" w:styleId="VCAAbullet">
    <w:name w:val="VCAA bullet"/>
    <w:basedOn w:val="VCAAbody"/>
    <w:autoRedefine/>
    <w:qFormat/>
    <w:rsid w:val="00D00600"/>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D0060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paragraph" w:styleId="ListParagraph">
    <w:name w:val="List Paragraph"/>
    <w:basedOn w:val="Normal"/>
    <w:uiPriority w:val="34"/>
    <w:qFormat/>
    <w:rsid w:val="004964BD"/>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rsc.org/practical/qualitative-tests-for-organic-functional-groups-practical-videos-16-18-students/4014327.articl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uwa.edu.au/study/-/media/Faculties/Science/Docs/Activity-Making-biodiesel.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rsc.org/experiments/making-esters-from-alcohols-and-acids/1743.article" TargetMode="External"/><Relationship Id="rId5" Type="http://schemas.openxmlformats.org/officeDocument/2006/relationships/numbering" Target="numbering.xml"/><Relationship Id="rId15" Type="http://schemas.openxmlformats.org/officeDocument/2006/relationships/hyperlink" Target="https://www.beyondbenign.org/bbdocs/curriculum/high-school/Essential_Oil_Extraction_Using_Liquid_CO2.doc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ttropics.gov.au/site/user-assets/docs/bushmedicine.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400D98C62E84B94D6ECC7901600DF"/>
        <w:category>
          <w:name w:val="General"/>
          <w:gallery w:val="placeholder"/>
        </w:category>
        <w:types>
          <w:type w:val="bbPlcHdr"/>
        </w:types>
        <w:behaviors>
          <w:behavior w:val="content"/>
        </w:behaviors>
        <w:guid w:val="{74F5DF8C-B4ED-2F4D-9E88-7C38177D4B1C}"/>
      </w:docPartPr>
      <w:docPartBody>
        <w:p w:rsidR="001F4026" w:rsidRDefault="001F4026">
          <w:pPr>
            <w:pStyle w:val="F94400D98C62E84B94D6ECC7901600D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26"/>
    <w:rsid w:val="001F4026"/>
    <w:rsid w:val="00F53C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94400D98C62E84B94D6ECC7901600DF">
    <w:name w:val="F94400D98C62E84B94D6ECC790160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F0ED91C-E87E-BB46-9082-7602DDFBC756}">
  <ds:schemaRefs>
    <ds:schemaRef ds:uri="http://schemas.openxmlformats.org/officeDocument/2006/bibliography"/>
  </ds:schemaRefs>
</ds:datastoreItem>
</file>

<file path=customXml/itemProps2.xml><?xml version="1.0" encoding="utf-8"?>
<ds:datastoreItem xmlns:ds="http://schemas.openxmlformats.org/officeDocument/2006/customXml" ds:itemID="{6901EBB6-EC99-4D8A-BDBC-E6679ACAA180}"/>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2256</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VCE Chemistry Unit 2: Sample teaching plan</vt:lpstr>
    </vt:vector>
  </TitlesOfParts>
  <Company>Victorian Curriculum and Assessment Authority</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Chemistry Unit 2: Sample teaching plan</dc:title>
  <dc:subject>VCE Chemistry</dc:subject>
  <dc:creator>vcaa@education.vic.gov.au</dc:creator>
  <cp:keywords>Chemistry, VCE, sample, course outline, Unit 4</cp:keywords>
  <cp:lastModifiedBy>Julie Coleman</cp:lastModifiedBy>
  <cp:revision>2</cp:revision>
  <cp:lastPrinted>2015-05-15T02:36:00Z</cp:lastPrinted>
  <dcterms:created xsi:type="dcterms:W3CDTF">2022-11-07T04:22:00Z</dcterms:created>
  <dcterms:modified xsi:type="dcterms:W3CDTF">2022-11-07T04:22:00Z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