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62CE3" w14:textId="1C74C0D5" w:rsidR="0091079A" w:rsidRPr="00B42526" w:rsidRDefault="0091079A" w:rsidP="0091079A">
      <w:pPr>
        <w:pStyle w:val="VCAAHeading1"/>
        <w:spacing w:before="0" w:after="0"/>
        <w:rPr>
          <w:sz w:val="16"/>
          <w:szCs w:val="16"/>
        </w:rPr>
      </w:pPr>
      <w:r w:rsidRPr="00B42526">
        <w:rPr>
          <w:sz w:val="40"/>
        </w:rPr>
        <w:t>VCE English</w:t>
      </w:r>
      <w:r>
        <w:rPr>
          <w:sz w:val="40"/>
        </w:rPr>
        <w:t xml:space="preserve"> </w:t>
      </w:r>
      <w:r>
        <w:rPr>
          <w:sz w:val="40"/>
          <w:highlight w:val="yellow"/>
        </w:rPr>
        <w:t>for use in 2</w:t>
      </w:r>
      <w:r w:rsidRPr="00B42526">
        <w:rPr>
          <w:sz w:val="40"/>
          <w:highlight w:val="yellow"/>
        </w:rPr>
        <w:t>020 ONLY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518"/>
        <w:gridCol w:w="52"/>
        <w:gridCol w:w="2527"/>
        <w:gridCol w:w="2580"/>
        <w:gridCol w:w="2580"/>
        <w:gridCol w:w="2580"/>
        <w:gridCol w:w="2580"/>
      </w:tblGrid>
      <w:tr w:rsidR="00DF04F5" w14:paraId="6F7DD0D0" w14:textId="77777777" w:rsidTr="0036345E">
        <w:tc>
          <w:tcPr>
            <w:tcW w:w="1541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6E2DD629" w14:textId="77777777" w:rsidR="00DF04F5" w:rsidRDefault="00DF04F5" w:rsidP="0036345E">
            <w:pPr>
              <w:tabs>
                <w:tab w:val="left" w:pos="9580"/>
              </w:tabs>
              <w:ind w:right="-136"/>
              <w:jc w:val="center"/>
              <w:rPr>
                <w:rFonts w:ascii="Arial Narrow" w:hAnsi="Arial Narrow"/>
                <w:b/>
                <w:sz w:val="24"/>
                <w:szCs w:val="24"/>
                <w:lang w:eastAsia="en-AU"/>
              </w:rPr>
            </w:pPr>
          </w:p>
        </w:tc>
      </w:tr>
      <w:tr w:rsidR="004961BF" w14:paraId="1239289B" w14:textId="77777777" w:rsidTr="004961BF">
        <w:tc>
          <w:tcPr>
            <w:tcW w:w="15417" w:type="dxa"/>
            <w:gridSpan w:val="7"/>
            <w:shd w:val="clear" w:color="auto" w:fill="0F7EB4"/>
          </w:tcPr>
          <w:p w14:paraId="52F1ED8D" w14:textId="10429D77" w:rsidR="004961BF" w:rsidRPr="006B6A95" w:rsidRDefault="004961BF" w:rsidP="004961B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sz w:val="24"/>
                <w:szCs w:val="24"/>
                <w:lang w:eastAsia="en-AU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AU"/>
              </w:rPr>
              <w:t xml:space="preserve">VCE </w:t>
            </w:r>
            <w:r w:rsidRPr="00103027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EN</w:t>
            </w:r>
            <w:r>
              <w:rPr>
                <w:rFonts w:ascii="Arial Narrow" w:hAnsi="Arial Narrow"/>
                <w:b/>
                <w:sz w:val="24"/>
                <w:szCs w:val="24"/>
                <w:lang w:eastAsia="en-AU"/>
              </w:rPr>
              <w:t xml:space="preserve">GLISH </w:t>
            </w:r>
          </w:p>
          <w:p w14:paraId="26331F01" w14:textId="77777777" w:rsidR="004961BF" w:rsidRDefault="004961BF" w:rsidP="004961BF">
            <w:pPr>
              <w:spacing w:after="120"/>
              <w:jc w:val="center"/>
            </w:pPr>
            <w:r w:rsidRPr="006B6A95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4961BF" w14:paraId="278EDD85" w14:textId="77777777" w:rsidTr="00DF04F5">
        <w:tc>
          <w:tcPr>
            <w:tcW w:w="15417" w:type="dxa"/>
            <w:gridSpan w:val="7"/>
            <w:tcBorders>
              <w:bottom w:val="single" w:sz="4" w:space="0" w:color="auto"/>
            </w:tcBorders>
          </w:tcPr>
          <w:p w14:paraId="35D78179" w14:textId="77777777" w:rsidR="004961BF" w:rsidRDefault="004961BF" w:rsidP="004961BF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>Performance Descriptors</w:t>
            </w:r>
          </w:p>
        </w:tc>
      </w:tr>
      <w:tr w:rsidR="004961BF" w:rsidRPr="006770E6" w14:paraId="4542945C" w14:textId="77777777" w:rsidTr="00DF04F5">
        <w:tc>
          <w:tcPr>
            <w:tcW w:w="2570" w:type="dxa"/>
            <w:gridSpan w:val="2"/>
            <w:tcBorders>
              <w:left w:val="nil"/>
              <w:right w:val="nil"/>
            </w:tcBorders>
          </w:tcPr>
          <w:p w14:paraId="2ED4F3A3" w14:textId="77777777" w:rsidR="004961BF" w:rsidRPr="006770E6" w:rsidRDefault="004961BF" w:rsidP="004961BF">
            <w:pPr>
              <w:rPr>
                <w:sz w:val="12"/>
                <w:szCs w:val="12"/>
              </w:rPr>
            </w:pPr>
          </w:p>
        </w:tc>
        <w:tc>
          <w:tcPr>
            <w:tcW w:w="12847" w:type="dxa"/>
            <w:gridSpan w:val="5"/>
            <w:tcBorders>
              <w:left w:val="nil"/>
              <w:right w:val="nil"/>
            </w:tcBorders>
          </w:tcPr>
          <w:p w14:paraId="3A937028" w14:textId="77777777" w:rsidR="004961BF" w:rsidRPr="006770E6" w:rsidRDefault="004961BF" w:rsidP="004961BF">
            <w:pPr>
              <w:rPr>
                <w:sz w:val="12"/>
                <w:szCs w:val="12"/>
              </w:rPr>
            </w:pPr>
          </w:p>
        </w:tc>
      </w:tr>
      <w:tr w:rsidR="004961BF" w14:paraId="6795C9FB" w14:textId="77777777" w:rsidTr="00DF04F5">
        <w:tc>
          <w:tcPr>
            <w:tcW w:w="2518" w:type="dxa"/>
            <w:vMerge w:val="restart"/>
            <w:vAlign w:val="center"/>
          </w:tcPr>
          <w:p w14:paraId="2642617E" w14:textId="77777777" w:rsidR="004961BF" w:rsidRPr="0052614A" w:rsidRDefault="004961BF" w:rsidP="004961BF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4</w:t>
            </w:r>
          </w:p>
          <w:p w14:paraId="5BA2F0F8" w14:textId="77777777" w:rsidR="004961BF" w:rsidRPr="0052614A" w:rsidRDefault="004961BF" w:rsidP="004961BF">
            <w:pPr>
              <w:spacing w:after="120"/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2</w:t>
            </w:r>
          </w:p>
          <w:p w14:paraId="15033DE7" w14:textId="62F3F2B6" w:rsidR="004961BF" w:rsidRPr="00AB2CD4" w:rsidRDefault="008E534B" w:rsidP="004961BF">
            <w:pPr>
              <w:spacing w:after="120"/>
              <w:rPr>
                <w:rFonts w:ascii="Arial Narrow" w:hAnsi="Arial Narrow"/>
                <w:i/>
              </w:rPr>
            </w:pPr>
            <w:r w:rsidRPr="00AB4A6A">
              <w:rPr>
                <w:rFonts w:ascii="Arial Narrow" w:hAnsi="Arial Narrow"/>
                <w:b/>
                <w:i/>
                <w:sz w:val="18"/>
                <w:szCs w:val="18"/>
                <w:lang w:val="en-AU"/>
              </w:rPr>
              <w:t xml:space="preserve">Construct a </w:t>
            </w:r>
            <w:r w:rsidRPr="008E534B">
              <w:rPr>
                <w:rFonts w:ascii="Arial Narrow" w:hAnsi="Arial Narrow"/>
                <w:b/>
                <w:i/>
                <w:strike/>
                <w:color w:val="FF0000"/>
                <w:sz w:val="18"/>
                <w:szCs w:val="18"/>
                <w:lang w:val="en-AU"/>
              </w:rPr>
              <w:t xml:space="preserve">sustained and </w:t>
            </w:r>
            <w:r w:rsidRPr="00AB4A6A">
              <w:rPr>
                <w:rFonts w:ascii="Arial Narrow" w:hAnsi="Arial Narrow"/>
                <w:b/>
                <w:i/>
                <w:sz w:val="18"/>
                <w:szCs w:val="18"/>
                <w:lang w:val="en-AU"/>
              </w:rPr>
              <w:t>reasoned point of view on an issue currently debated in the media.</w:t>
            </w:r>
          </w:p>
        </w:tc>
        <w:tc>
          <w:tcPr>
            <w:tcW w:w="12899" w:type="dxa"/>
            <w:gridSpan w:val="6"/>
          </w:tcPr>
          <w:p w14:paraId="386A784C" w14:textId="77777777" w:rsidR="004961BF" w:rsidRPr="00EB20E2" w:rsidRDefault="004961BF" w:rsidP="004961B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EB20E2">
              <w:rPr>
                <w:rFonts w:ascii="Arial Narrow" w:eastAsia="Calibri" w:hAnsi="Arial Narrow"/>
                <w:b/>
                <w:lang w:val="en-AU"/>
              </w:rPr>
              <w:t>DESCRIPTOR: typical performance in each range</w:t>
            </w:r>
          </w:p>
        </w:tc>
      </w:tr>
      <w:tr w:rsidR="0004308B" w14:paraId="11D4B2AF" w14:textId="77777777" w:rsidTr="0004308B">
        <w:tc>
          <w:tcPr>
            <w:tcW w:w="2518" w:type="dxa"/>
            <w:vMerge/>
            <w:vAlign w:val="center"/>
          </w:tcPr>
          <w:p w14:paraId="7872A23C" w14:textId="77777777" w:rsidR="0004308B" w:rsidRDefault="0004308B" w:rsidP="004961BF">
            <w:pPr>
              <w:spacing w:after="120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</w:tcPr>
          <w:p w14:paraId="44094FD3" w14:textId="77777777" w:rsidR="0004308B" w:rsidRPr="0052614A" w:rsidRDefault="0004308B" w:rsidP="004961B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34481F21" w14:textId="77777777" w:rsidR="0004308B" w:rsidRPr="0052614A" w:rsidRDefault="0004308B" w:rsidP="004961B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4DDF07C9" w14:textId="77777777" w:rsidR="0004308B" w:rsidRPr="0052614A" w:rsidRDefault="0004308B" w:rsidP="004961B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003A78D9" w14:textId="77777777" w:rsidR="0004308B" w:rsidRPr="0052614A" w:rsidRDefault="0004308B" w:rsidP="004961B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5E3AD39A" w14:textId="77777777" w:rsidR="0004308B" w:rsidRPr="0052614A" w:rsidRDefault="0004308B" w:rsidP="004961B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04308B" w14:paraId="57B2C967" w14:textId="77777777" w:rsidTr="0004308B">
        <w:tc>
          <w:tcPr>
            <w:tcW w:w="2518" w:type="dxa"/>
            <w:vMerge/>
            <w:shd w:val="clear" w:color="auto" w:fill="auto"/>
            <w:vAlign w:val="center"/>
          </w:tcPr>
          <w:p w14:paraId="27D7AF7A" w14:textId="77777777" w:rsidR="0004308B" w:rsidRDefault="0004308B" w:rsidP="0004308B"/>
        </w:tc>
        <w:tc>
          <w:tcPr>
            <w:tcW w:w="2579" w:type="dxa"/>
            <w:gridSpan w:val="2"/>
            <w:tcBorders>
              <w:bottom w:val="single" w:sz="12" w:space="0" w:color="auto"/>
            </w:tcBorders>
          </w:tcPr>
          <w:p w14:paraId="29FC9770" w14:textId="5AFBBAA7" w:rsidR="0004308B" w:rsidRPr="00D55BFC" w:rsidRDefault="0004308B" w:rsidP="0004308B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E71063">
              <w:rPr>
                <w:sz w:val="16"/>
                <w:szCs w:val="16"/>
              </w:rPr>
              <w:t xml:space="preserve">Limited articulation </w:t>
            </w:r>
            <w:r w:rsidRPr="00D735BA">
              <w:rPr>
                <w:sz w:val="16"/>
                <w:szCs w:val="16"/>
              </w:rPr>
              <w:t xml:space="preserve">of </w:t>
            </w:r>
            <w:r w:rsidRPr="0004308B">
              <w:rPr>
                <w:strike/>
                <w:color w:val="FF0000"/>
                <w:sz w:val="16"/>
                <w:szCs w:val="16"/>
              </w:rPr>
              <w:t xml:space="preserve">the intention of decisions related to </w:t>
            </w:r>
            <w:r w:rsidRPr="00E71063">
              <w:rPr>
                <w:sz w:val="16"/>
                <w:szCs w:val="16"/>
              </w:rPr>
              <w:t xml:space="preserve">content and approach </w:t>
            </w:r>
            <w:r w:rsidRPr="0004308B">
              <w:rPr>
                <w:strike/>
                <w:color w:val="FF0000"/>
                <w:sz w:val="16"/>
                <w:szCs w:val="16"/>
              </w:rPr>
              <w:t xml:space="preserve">made during the planning process </w:t>
            </w:r>
            <w:r w:rsidRPr="00E71063">
              <w:rPr>
                <w:sz w:val="16"/>
                <w:szCs w:val="16"/>
              </w:rPr>
              <w:t>with some reference to purpose, audience and context.</w:t>
            </w:r>
          </w:p>
        </w:tc>
        <w:tc>
          <w:tcPr>
            <w:tcW w:w="2580" w:type="dxa"/>
            <w:tcBorders>
              <w:bottom w:val="single" w:sz="12" w:space="0" w:color="auto"/>
            </w:tcBorders>
            <w:shd w:val="clear" w:color="auto" w:fill="auto"/>
          </w:tcPr>
          <w:p w14:paraId="5A4A78F4" w14:textId="274D1D8D" w:rsidR="0004308B" w:rsidRPr="00D55BFC" w:rsidRDefault="0004308B" w:rsidP="0004308B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E71063">
              <w:rPr>
                <w:sz w:val="16"/>
                <w:szCs w:val="16"/>
              </w:rPr>
              <w:t xml:space="preserve">Basic articulation of </w:t>
            </w:r>
            <w:r w:rsidRPr="0004308B">
              <w:rPr>
                <w:strike/>
                <w:color w:val="FF0000"/>
                <w:sz w:val="16"/>
                <w:szCs w:val="16"/>
              </w:rPr>
              <w:t xml:space="preserve">the intention of decisions related to </w:t>
            </w:r>
            <w:r w:rsidRPr="00E71063">
              <w:rPr>
                <w:sz w:val="16"/>
                <w:szCs w:val="16"/>
              </w:rPr>
              <w:t>selected content and approach</w:t>
            </w:r>
            <w:r w:rsidRPr="00BD0182">
              <w:rPr>
                <w:strike/>
                <w:color w:val="FF0000"/>
                <w:sz w:val="16"/>
                <w:szCs w:val="16"/>
              </w:rPr>
              <w:t xml:space="preserve"> made during the planning proce</w:t>
            </w:r>
            <w:bookmarkStart w:id="0" w:name="_GoBack"/>
            <w:bookmarkEnd w:id="0"/>
            <w:r w:rsidRPr="00BD0182">
              <w:rPr>
                <w:strike/>
                <w:color w:val="FF0000"/>
                <w:sz w:val="16"/>
                <w:szCs w:val="16"/>
              </w:rPr>
              <w:t>ss</w:t>
            </w:r>
            <w:r w:rsidRPr="00BD0182">
              <w:rPr>
                <w:sz w:val="16"/>
                <w:szCs w:val="16"/>
              </w:rPr>
              <w:t xml:space="preserve">, </w:t>
            </w:r>
            <w:r w:rsidRPr="00E71063">
              <w:rPr>
                <w:sz w:val="16"/>
                <w:szCs w:val="16"/>
              </w:rPr>
              <w:t>demonstrating some understanding of purpose, audience and context.</w:t>
            </w:r>
          </w:p>
        </w:tc>
        <w:tc>
          <w:tcPr>
            <w:tcW w:w="2580" w:type="dxa"/>
            <w:tcBorders>
              <w:bottom w:val="single" w:sz="12" w:space="0" w:color="auto"/>
            </w:tcBorders>
            <w:shd w:val="clear" w:color="auto" w:fill="auto"/>
          </w:tcPr>
          <w:p w14:paraId="760F1D9A" w14:textId="6E3C6FE1" w:rsidR="0004308B" w:rsidRPr="00D55BFC" w:rsidRDefault="0004308B" w:rsidP="0004308B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E71063">
              <w:rPr>
                <w:sz w:val="16"/>
                <w:szCs w:val="16"/>
              </w:rPr>
              <w:t xml:space="preserve">Sound articulation of </w:t>
            </w:r>
            <w:r w:rsidRPr="00BD0182">
              <w:rPr>
                <w:strike/>
                <w:color w:val="FF0000"/>
                <w:sz w:val="16"/>
                <w:szCs w:val="16"/>
              </w:rPr>
              <w:t xml:space="preserve">the intention of decisions related to </w:t>
            </w:r>
            <w:r w:rsidRPr="00E71063">
              <w:rPr>
                <w:sz w:val="16"/>
                <w:szCs w:val="16"/>
              </w:rPr>
              <w:t>selected content and approach</w:t>
            </w:r>
            <w:r w:rsidRPr="00BD0182">
              <w:rPr>
                <w:strike/>
                <w:color w:val="FF0000"/>
                <w:sz w:val="16"/>
                <w:szCs w:val="16"/>
              </w:rPr>
              <w:t xml:space="preserve"> made during the planning process</w:t>
            </w:r>
            <w:r w:rsidRPr="00E71063">
              <w:rPr>
                <w:sz w:val="16"/>
                <w:szCs w:val="16"/>
              </w:rPr>
              <w:t>, demonstrating solid understanding of purpose, audience and context.</w:t>
            </w:r>
          </w:p>
        </w:tc>
        <w:tc>
          <w:tcPr>
            <w:tcW w:w="2580" w:type="dxa"/>
            <w:tcBorders>
              <w:bottom w:val="single" w:sz="12" w:space="0" w:color="auto"/>
            </w:tcBorders>
            <w:shd w:val="clear" w:color="auto" w:fill="auto"/>
          </w:tcPr>
          <w:p w14:paraId="3CEF8B8A" w14:textId="64A8A917" w:rsidR="0004308B" w:rsidRPr="00D55BFC" w:rsidRDefault="0004308B" w:rsidP="0004308B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E71063">
              <w:rPr>
                <w:sz w:val="16"/>
                <w:szCs w:val="16"/>
              </w:rPr>
              <w:t xml:space="preserve">Thorough articulation of </w:t>
            </w:r>
            <w:r w:rsidRPr="00BD0182">
              <w:rPr>
                <w:strike/>
                <w:color w:val="FF0000"/>
                <w:sz w:val="16"/>
                <w:szCs w:val="16"/>
              </w:rPr>
              <w:t xml:space="preserve">the intention of decisions related to </w:t>
            </w:r>
            <w:r w:rsidRPr="00E71063">
              <w:rPr>
                <w:sz w:val="16"/>
                <w:szCs w:val="16"/>
              </w:rPr>
              <w:t>selected content and approach</w:t>
            </w:r>
            <w:r w:rsidRPr="00BD0182">
              <w:rPr>
                <w:strike/>
                <w:color w:val="FF0000"/>
                <w:sz w:val="16"/>
                <w:szCs w:val="16"/>
              </w:rPr>
              <w:t xml:space="preserve"> made during the planning process</w:t>
            </w:r>
            <w:r w:rsidRPr="00E71063">
              <w:rPr>
                <w:sz w:val="16"/>
                <w:szCs w:val="16"/>
              </w:rPr>
              <w:t>, demonstrating clear understanding of purpose, audience and context.</w:t>
            </w:r>
          </w:p>
        </w:tc>
        <w:tc>
          <w:tcPr>
            <w:tcW w:w="2580" w:type="dxa"/>
            <w:tcBorders>
              <w:bottom w:val="single" w:sz="12" w:space="0" w:color="auto"/>
            </w:tcBorders>
            <w:shd w:val="clear" w:color="auto" w:fill="auto"/>
          </w:tcPr>
          <w:p w14:paraId="4CC90ADE" w14:textId="04DA7EE5" w:rsidR="0004308B" w:rsidRPr="00D55BFC" w:rsidRDefault="0004308B" w:rsidP="0004308B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E71063">
              <w:rPr>
                <w:sz w:val="16"/>
                <w:szCs w:val="16"/>
              </w:rPr>
              <w:t xml:space="preserve">Insightful articulation </w:t>
            </w:r>
            <w:r w:rsidRPr="00D735BA">
              <w:rPr>
                <w:sz w:val="16"/>
                <w:szCs w:val="16"/>
              </w:rPr>
              <w:t xml:space="preserve">of </w:t>
            </w:r>
            <w:r w:rsidRPr="00BD0182">
              <w:rPr>
                <w:strike/>
                <w:color w:val="FF0000"/>
                <w:sz w:val="16"/>
                <w:szCs w:val="16"/>
              </w:rPr>
              <w:t xml:space="preserve">the intention of decisions related to </w:t>
            </w:r>
            <w:r w:rsidRPr="00E71063">
              <w:rPr>
                <w:sz w:val="16"/>
                <w:szCs w:val="16"/>
              </w:rPr>
              <w:t>selected content and approach</w:t>
            </w:r>
            <w:r w:rsidRPr="00BD0182">
              <w:rPr>
                <w:strike/>
                <w:color w:val="FF0000"/>
                <w:sz w:val="16"/>
                <w:szCs w:val="16"/>
              </w:rPr>
              <w:t xml:space="preserve"> </w:t>
            </w:r>
            <w:r w:rsidRPr="001D04C8">
              <w:rPr>
                <w:strike/>
                <w:color w:val="FF0000"/>
                <w:sz w:val="16"/>
                <w:szCs w:val="16"/>
              </w:rPr>
              <w:t>made during the planning process</w:t>
            </w:r>
            <w:r w:rsidRPr="00E71063">
              <w:rPr>
                <w:sz w:val="16"/>
                <w:szCs w:val="16"/>
              </w:rPr>
              <w:t>, demonstrating complex understanding of purpose, audience and context.</w:t>
            </w:r>
          </w:p>
        </w:tc>
      </w:tr>
      <w:tr w:rsidR="001D04C8" w14:paraId="4CE5832C" w14:textId="77777777" w:rsidTr="009429FC">
        <w:tc>
          <w:tcPr>
            <w:tcW w:w="2518" w:type="dxa"/>
            <w:vMerge/>
          </w:tcPr>
          <w:p w14:paraId="00E55DB2" w14:textId="77777777" w:rsidR="001D04C8" w:rsidRDefault="001D04C8" w:rsidP="001D04C8"/>
        </w:tc>
        <w:tc>
          <w:tcPr>
            <w:tcW w:w="2579" w:type="dxa"/>
            <w:gridSpan w:val="2"/>
            <w:tcBorders>
              <w:top w:val="single" w:sz="12" w:space="0" w:color="auto"/>
            </w:tcBorders>
          </w:tcPr>
          <w:p w14:paraId="3E8CEE2C" w14:textId="3FFEB839" w:rsidR="001D04C8" w:rsidRPr="001D04C8" w:rsidRDefault="001D04C8" w:rsidP="001D04C8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1D04C8">
              <w:rPr>
                <w:strike/>
                <w:color w:val="FF0000"/>
                <w:sz w:val="16"/>
                <w:szCs w:val="16"/>
              </w:rPr>
              <w:t>Limited understanding of the issue. Few references made to information and evidence.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14:paraId="3F99E846" w14:textId="31C9AD39" w:rsidR="001D04C8" w:rsidRPr="001D04C8" w:rsidRDefault="001D04C8" w:rsidP="001D04C8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1D04C8">
              <w:rPr>
                <w:strike/>
                <w:color w:val="FF0000"/>
                <w:sz w:val="16"/>
                <w:szCs w:val="16"/>
              </w:rPr>
              <w:t>Some understanding of the issue through the selection of acknowledged information and evidence used to support particular positions.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14:paraId="0E709A8D" w14:textId="2ED3A9E5" w:rsidR="001D04C8" w:rsidRPr="001D04C8" w:rsidRDefault="001D04C8" w:rsidP="001D04C8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1D04C8">
              <w:rPr>
                <w:strike/>
                <w:color w:val="FF0000"/>
                <w:sz w:val="16"/>
                <w:szCs w:val="16"/>
              </w:rPr>
              <w:t>Satisfactory understanding of the issue through the selection and synthesis of acknowledged information and evidence used to support particular positions.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14:paraId="10E5D3E4" w14:textId="169F0196" w:rsidR="001D04C8" w:rsidRPr="001D04C8" w:rsidRDefault="001D04C8" w:rsidP="001D04C8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1D04C8">
              <w:rPr>
                <w:strike/>
                <w:color w:val="FF0000"/>
                <w:sz w:val="16"/>
                <w:szCs w:val="16"/>
              </w:rPr>
              <w:t>Detailed understanding of the issue through the careful selection and synthesis of appropriately acknowledged information and evidence used to support particular positions.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14:paraId="5BFE7BF0" w14:textId="175E4532" w:rsidR="001D04C8" w:rsidRPr="001D04C8" w:rsidRDefault="001D04C8" w:rsidP="001D04C8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1D04C8">
              <w:rPr>
                <w:strike/>
                <w:color w:val="FF0000"/>
                <w:sz w:val="16"/>
                <w:szCs w:val="16"/>
              </w:rPr>
              <w:t>Thorough and detailed understanding of the issue through the meticulous selection and synthesis of appropriately acknowledged information and evidence used to support particular positions.</w:t>
            </w:r>
          </w:p>
        </w:tc>
      </w:tr>
      <w:tr w:rsidR="001D04C8" w14:paraId="4ACAB0A0" w14:textId="77777777" w:rsidTr="0004308B">
        <w:tc>
          <w:tcPr>
            <w:tcW w:w="2518" w:type="dxa"/>
            <w:vMerge/>
          </w:tcPr>
          <w:p w14:paraId="1BE618C9" w14:textId="77777777" w:rsidR="001D04C8" w:rsidRDefault="001D04C8" w:rsidP="001D04C8"/>
        </w:tc>
        <w:tc>
          <w:tcPr>
            <w:tcW w:w="2579" w:type="dxa"/>
            <w:gridSpan w:val="2"/>
          </w:tcPr>
          <w:p w14:paraId="06F85C42" w14:textId="406FEF77" w:rsidR="001D04C8" w:rsidRPr="00D55BFC" w:rsidRDefault="001D04C8" w:rsidP="001D04C8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E71063">
              <w:rPr>
                <w:sz w:val="16"/>
                <w:szCs w:val="16"/>
              </w:rPr>
              <w:t>Limited understanding or development of arguments. Some attempts to position the audience.</w:t>
            </w:r>
          </w:p>
        </w:tc>
        <w:tc>
          <w:tcPr>
            <w:tcW w:w="2580" w:type="dxa"/>
          </w:tcPr>
          <w:p w14:paraId="00F7FAEA" w14:textId="10DACED3" w:rsidR="001D04C8" w:rsidRPr="00D55BFC" w:rsidRDefault="001D04C8" w:rsidP="001D04C8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E71063">
              <w:rPr>
                <w:sz w:val="16"/>
                <w:szCs w:val="16"/>
              </w:rPr>
              <w:t>Some understanding of arguments demonstrated through the development of arguments that position the audience to support some of the points of view presented.</w:t>
            </w:r>
          </w:p>
        </w:tc>
        <w:tc>
          <w:tcPr>
            <w:tcW w:w="2580" w:type="dxa"/>
          </w:tcPr>
          <w:p w14:paraId="4461998E" w14:textId="07671E16" w:rsidR="001D04C8" w:rsidRPr="00D55BFC" w:rsidRDefault="001D04C8" w:rsidP="001D04C8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E71063">
              <w:rPr>
                <w:sz w:val="16"/>
                <w:szCs w:val="16"/>
              </w:rPr>
              <w:t>Sound understanding of argument demonstrated through development of broad and reasoned arguments that position the audience to support the points of view presented.</w:t>
            </w:r>
          </w:p>
        </w:tc>
        <w:tc>
          <w:tcPr>
            <w:tcW w:w="2580" w:type="dxa"/>
          </w:tcPr>
          <w:p w14:paraId="6F4CBF6A" w14:textId="2138B18A" w:rsidR="001D04C8" w:rsidRPr="00D55BFC" w:rsidRDefault="001D04C8" w:rsidP="001D04C8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E71063">
              <w:rPr>
                <w:sz w:val="16"/>
                <w:szCs w:val="16"/>
              </w:rPr>
              <w:t>Detailed understanding of argument demonstrated through development of reasoned and credible arguments that position the audience to support the points of view presented.</w:t>
            </w:r>
          </w:p>
        </w:tc>
        <w:tc>
          <w:tcPr>
            <w:tcW w:w="2580" w:type="dxa"/>
          </w:tcPr>
          <w:p w14:paraId="6E584136" w14:textId="69D1C8BB" w:rsidR="001D04C8" w:rsidRPr="00D55BFC" w:rsidRDefault="001D04C8" w:rsidP="001D04C8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E71063">
              <w:rPr>
                <w:sz w:val="16"/>
                <w:szCs w:val="16"/>
              </w:rPr>
              <w:t>Sophisticated and insightful understanding of argument demonstrated through the development of reasoned and convincing arguments that position the audience to support the points of view presented.</w:t>
            </w:r>
          </w:p>
        </w:tc>
      </w:tr>
      <w:tr w:rsidR="001D04C8" w14:paraId="45498D09" w14:textId="77777777" w:rsidTr="0004308B">
        <w:tc>
          <w:tcPr>
            <w:tcW w:w="2518" w:type="dxa"/>
            <w:vMerge/>
          </w:tcPr>
          <w:p w14:paraId="5CE6B547" w14:textId="77777777" w:rsidR="001D04C8" w:rsidRDefault="001D04C8" w:rsidP="001D04C8"/>
        </w:tc>
        <w:tc>
          <w:tcPr>
            <w:tcW w:w="2579" w:type="dxa"/>
            <w:gridSpan w:val="2"/>
          </w:tcPr>
          <w:p w14:paraId="4011B23D" w14:textId="7EC4E014" w:rsidR="001D04C8" w:rsidRPr="001D04C8" w:rsidRDefault="001D04C8" w:rsidP="001D04C8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1D04C8">
              <w:rPr>
                <w:strike/>
                <w:color w:val="FF0000"/>
                <w:sz w:val="16"/>
                <w:szCs w:val="16"/>
              </w:rPr>
              <w:t>Limited control of oral language conventions.</w:t>
            </w:r>
          </w:p>
        </w:tc>
        <w:tc>
          <w:tcPr>
            <w:tcW w:w="2580" w:type="dxa"/>
          </w:tcPr>
          <w:p w14:paraId="01EF9FB0" w14:textId="4F804A00" w:rsidR="001D04C8" w:rsidRPr="001D04C8" w:rsidRDefault="001D04C8" w:rsidP="001D04C8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1D04C8">
              <w:rPr>
                <w:strike/>
                <w:color w:val="FF0000"/>
                <w:sz w:val="16"/>
                <w:szCs w:val="16"/>
              </w:rPr>
              <w:t>Some relevant oral language conventions employed to position an audience.</w:t>
            </w:r>
          </w:p>
        </w:tc>
        <w:tc>
          <w:tcPr>
            <w:tcW w:w="2580" w:type="dxa"/>
          </w:tcPr>
          <w:p w14:paraId="60CDC806" w14:textId="31838098" w:rsidR="001D04C8" w:rsidRPr="001D04C8" w:rsidRDefault="001D04C8" w:rsidP="001D04C8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1D04C8">
              <w:rPr>
                <w:strike/>
                <w:color w:val="FF0000"/>
                <w:sz w:val="16"/>
                <w:szCs w:val="16"/>
              </w:rPr>
              <w:t>Generally fluent and coherent oral language that employs the appropriate use of conventions to position an audience.</w:t>
            </w:r>
          </w:p>
        </w:tc>
        <w:tc>
          <w:tcPr>
            <w:tcW w:w="2580" w:type="dxa"/>
          </w:tcPr>
          <w:p w14:paraId="517F8B03" w14:textId="361374B8" w:rsidR="001D04C8" w:rsidRPr="001D04C8" w:rsidRDefault="001D04C8" w:rsidP="001D04C8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1D04C8">
              <w:rPr>
                <w:strike/>
                <w:color w:val="FF0000"/>
                <w:sz w:val="16"/>
                <w:szCs w:val="16"/>
              </w:rPr>
              <w:t>Persuasive, fluent and coherent oral language that employs the appropriate and accurate use of conventions to position an audience.</w:t>
            </w:r>
          </w:p>
        </w:tc>
        <w:tc>
          <w:tcPr>
            <w:tcW w:w="2580" w:type="dxa"/>
          </w:tcPr>
          <w:p w14:paraId="2504D419" w14:textId="53B79E8D" w:rsidR="001D04C8" w:rsidRPr="001D04C8" w:rsidRDefault="001D04C8" w:rsidP="001D04C8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1D04C8">
              <w:rPr>
                <w:strike/>
                <w:color w:val="FF0000"/>
                <w:sz w:val="16"/>
                <w:szCs w:val="16"/>
              </w:rPr>
              <w:t xml:space="preserve">Highly persuasive, fluent and coherent oral language that employs the </w:t>
            </w:r>
            <w:proofErr w:type="spellStart"/>
            <w:r w:rsidRPr="001D04C8">
              <w:rPr>
                <w:strike/>
                <w:color w:val="FF0000"/>
                <w:sz w:val="16"/>
                <w:szCs w:val="16"/>
              </w:rPr>
              <w:t>skilful</w:t>
            </w:r>
            <w:proofErr w:type="spellEnd"/>
            <w:r w:rsidRPr="001D04C8">
              <w:rPr>
                <w:strike/>
                <w:color w:val="FF0000"/>
                <w:sz w:val="16"/>
                <w:szCs w:val="16"/>
              </w:rPr>
              <w:t xml:space="preserve"> use of appropriate conventions to position an audience.</w:t>
            </w:r>
          </w:p>
        </w:tc>
      </w:tr>
    </w:tbl>
    <w:p w14:paraId="31B476D3" w14:textId="77777777" w:rsidR="004961BF" w:rsidRDefault="004961BF" w:rsidP="004961BF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</w:tblGrid>
      <w:tr w:rsidR="001D04C8" w:rsidRPr="007D0AF8" w14:paraId="596BAD11" w14:textId="77777777" w:rsidTr="00DF04F5">
        <w:trPr>
          <w:trHeight w:val="170"/>
        </w:trPr>
        <w:tc>
          <w:tcPr>
            <w:tcW w:w="2318" w:type="dxa"/>
            <w:vAlign w:val="center"/>
          </w:tcPr>
          <w:p w14:paraId="733F4D59" w14:textId="7C63549F" w:rsidR="001D04C8" w:rsidRPr="007D0AF8" w:rsidRDefault="001D04C8" w:rsidP="001D04C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Low 1</w:t>
            </w:r>
            <w:r>
              <w:rPr>
                <w:sz w:val="18"/>
                <w:szCs w:val="18"/>
              </w:rPr>
              <w:t>–2</w:t>
            </w:r>
          </w:p>
        </w:tc>
        <w:tc>
          <w:tcPr>
            <w:tcW w:w="2318" w:type="dxa"/>
            <w:vAlign w:val="center"/>
          </w:tcPr>
          <w:p w14:paraId="5E874139" w14:textId="1BA5DC4E" w:rsidR="001D04C8" w:rsidRPr="007D0AF8" w:rsidRDefault="001D04C8" w:rsidP="001D04C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>3–4</w:t>
            </w:r>
          </w:p>
        </w:tc>
        <w:tc>
          <w:tcPr>
            <w:tcW w:w="2318" w:type="dxa"/>
            <w:vAlign w:val="center"/>
          </w:tcPr>
          <w:p w14:paraId="05DE0526" w14:textId="60BE34F2" w:rsidR="001D04C8" w:rsidRPr="007D0AF8" w:rsidRDefault="001D04C8" w:rsidP="001D04C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Medium </w:t>
            </w:r>
            <w:r>
              <w:rPr>
                <w:sz w:val="18"/>
                <w:szCs w:val="18"/>
              </w:rPr>
              <w:t>5–6</w:t>
            </w:r>
          </w:p>
        </w:tc>
        <w:tc>
          <w:tcPr>
            <w:tcW w:w="2318" w:type="dxa"/>
            <w:vAlign w:val="center"/>
          </w:tcPr>
          <w:p w14:paraId="31782353" w14:textId="75E46572" w:rsidR="001D04C8" w:rsidRPr="007D0AF8" w:rsidRDefault="001D04C8" w:rsidP="001D04C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High </w:t>
            </w:r>
            <w:r>
              <w:rPr>
                <w:sz w:val="18"/>
                <w:szCs w:val="18"/>
              </w:rPr>
              <w:t>7–8</w:t>
            </w:r>
          </w:p>
        </w:tc>
        <w:tc>
          <w:tcPr>
            <w:tcW w:w="2318" w:type="dxa"/>
            <w:vAlign w:val="center"/>
          </w:tcPr>
          <w:p w14:paraId="68EFFA8C" w14:textId="71DB9DC5" w:rsidR="001D04C8" w:rsidRPr="007D0AF8" w:rsidRDefault="001D04C8" w:rsidP="001D04C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Very High </w:t>
            </w:r>
            <w:r>
              <w:rPr>
                <w:sz w:val="18"/>
                <w:szCs w:val="18"/>
              </w:rPr>
              <w:t>9–1</w:t>
            </w:r>
            <w:r w:rsidRPr="007D0AF8">
              <w:rPr>
                <w:sz w:val="18"/>
                <w:szCs w:val="18"/>
              </w:rPr>
              <w:t>0</w:t>
            </w:r>
          </w:p>
        </w:tc>
      </w:tr>
    </w:tbl>
    <w:p w14:paraId="12DB47B6" w14:textId="77777777" w:rsidR="004961BF" w:rsidRDefault="004961BF" w:rsidP="004961BF"/>
    <w:sectPr w:rsidR="004961BF" w:rsidSect="004961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440" w:right="851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BD0182" w:rsidRDefault="00BD018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BD0182" w:rsidRDefault="00BD018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A9D18" w14:textId="77777777" w:rsidR="00BD0182" w:rsidRDefault="00BD0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047"/>
      <w:gridCol w:w="5047"/>
      <w:gridCol w:w="5044"/>
    </w:tblGrid>
    <w:tr w:rsidR="00BD018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BD0182" w:rsidRPr="00D06414" w:rsidRDefault="00BD018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BD0182" w:rsidRPr="00D06414" w:rsidRDefault="00BD018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DF29512" w:rsidR="00BD0182" w:rsidRPr="00D06414" w:rsidRDefault="00BD0182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D04C8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BD0182" w:rsidRPr="00D06414" w:rsidRDefault="00BD018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157"/>
      <w:gridCol w:w="5047"/>
      <w:gridCol w:w="5044"/>
    </w:tblGrid>
    <w:tr w:rsidR="00BD018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BD0182" w:rsidRPr="00D06414" w:rsidRDefault="00BD018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BD0182" w:rsidRPr="00D06414" w:rsidRDefault="00BD018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BD0182" w:rsidRPr="00D06414" w:rsidRDefault="00BD018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BD0182" w:rsidRPr="00D06414" w:rsidRDefault="00BD018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BD0182" w:rsidRDefault="00BD018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BD0182" w:rsidRDefault="00BD018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0F93" w14:textId="77777777" w:rsidR="00BD0182" w:rsidRDefault="00BD0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18200ED7" w:rsidR="00BD0182" w:rsidRPr="00D86DE4" w:rsidRDefault="00D735BA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7F1B">
          <w:rPr>
            <w:color w:val="999999" w:themeColor="accent2"/>
          </w:rPr>
          <w:t>VCE English Performance Descriptors</w:t>
        </w:r>
      </w:sdtContent>
    </w:sdt>
    <w:r w:rsidR="00BD0182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BD0182" w:rsidRPr="009370BC" w:rsidRDefault="00BD018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4308B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04C8"/>
    <w:rsid w:val="001D3246"/>
    <w:rsid w:val="002279BA"/>
    <w:rsid w:val="00227F1B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6345E"/>
    <w:rsid w:val="00391986"/>
    <w:rsid w:val="003A00B4"/>
    <w:rsid w:val="003C5E71"/>
    <w:rsid w:val="00417AA3"/>
    <w:rsid w:val="00425DFE"/>
    <w:rsid w:val="00434EDB"/>
    <w:rsid w:val="00440B32"/>
    <w:rsid w:val="0046078D"/>
    <w:rsid w:val="004761F8"/>
    <w:rsid w:val="00495C80"/>
    <w:rsid w:val="004961BF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C04CE"/>
    <w:rsid w:val="008E534B"/>
    <w:rsid w:val="0091079A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182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35BA"/>
    <w:rsid w:val="00D77413"/>
    <w:rsid w:val="00D82759"/>
    <w:rsid w:val="00D86DE4"/>
    <w:rsid w:val="00DE1909"/>
    <w:rsid w:val="00DE51DB"/>
    <w:rsid w:val="00DF04F5"/>
    <w:rsid w:val="00E11F16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4213B6"/>
    <w:rsid w:val="009325D2"/>
    <w:rsid w:val="00C0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5BB6-42DC-4B3B-B75D-5AA92FD87431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0449F1-1F29-4206-9660-BD969EBC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 Performance Descriptors</vt:lpstr>
    </vt:vector>
  </TitlesOfParts>
  <Company>Victorian Curriculum and Assessment Authority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 Performance Descriptors</dc:title>
  <dc:subject>English</dc:subject>
  <dc:creator/>
  <cp:keywords>English; performance; descriptors; proposed;</cp:keywords>
  <cp:lastModifiedBy>Coleman, Julie J</cp:lastModifiedBy>
  <cp:revision>8</cp:revision>
  <cp:lastPrinted>2015-05-15T02:36:00Z</cp:lastPrinted>
  <dcterms:created xsi:type="dcterms:W3CDTF">2020-04-30T03:57:00Z</dcterms:created>
  <dcterms:modified xsi:type="dcterms:W3CDTF">2020-05-05T23:08:00Z</dcterms:modified>
  <cp:category>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