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35FBE4B" w:rsidR="00F4525C" w:rsidRDefault="00DB2972" w:rsidP="009B61E5">
      <w:pPr>
        <w:pStyle w:val="VCAADocumenttitle"/>
      </w:pPr>
      <w:r>
        <w:t xml:space="preserve">VCE English Language </w:t>
      </w:r>
      <w:r>
        <w:br/>
        <w:t>Study Design 2016–202</w:t>
      </w:r>
      <w:r w:rsidR="00C9767F">
        <w:t>3</w:t>
      </w:r>
    </w:p>
    <w:p w14:paraId="7D984E1F" w14:textId="4B6728A0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</w:p>
    <w:p w14:paraId="14754FBC" w14:textId="13750437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</w:t>
      </w:r>
      <w:r w:rsidRPr="00B45FE5">
        <w:rPr>
          <w:i/>
          <w:color w:val="000000" w:themeColor="text1"/>
          <w:sz w:val="20"/>
          <w:szCs w:val="22"/>
        </w:rPr>
        <w:t xml:space="preserve">VCE </w:t>
      </w:r>
      <w:r w:rsidR="00012F9E" w:rsidRPr="00B45FE5">
        <w:rPr>
          <w:i/>
          <w:color w:val="000000" w:themeColor="text1"/>
          <w:sz w:val="20"/>
          <w:szCs w:val="22"/>
        </w:rPr>
        <w:t>English Language</w:t>
      </w:r>
      <w:r w:rsidRPr="00B45FE5">
        <w:rPr>
          <w:i/>
          <w:color w:val="000000" w:themeColor="text1"/>
          <w:sz w:val="20"/>
          <w:szCs w:val="22"/>
        </w:rPr>
        <w:t xml:space="preserve"> Study Design</w:t>
      </w:r>
      <w:r w:rsidR="00B45FE5" w:rsidRPr="00B45FE5">
        <w:rPr>
          <w:i/>
          <w:color w:val="000000" w:themeColor="text1"/>
          <w:sz w:val="20"/>
          <w:szCs w:val="22"/>
        </w:rPr>
        <w:t xml:space="preserve"> 2016</w:t>
      </w:r>
      <w:r w:rsidR="00427CC6">
        <w:rPr>
          <w:i/>
          <w:color w:val="000000" w:themeColor="text1"/>
          <w:sz w:val="20"/>
          <w:szCs w:val="22"/>
        </w:rPr>
        <w:t>–</w:t>
      </w:r>
      <w:r w:rsidR="00B45FE5" w:rsidRPr="00B45FE5">
        <w:rPr>
          <w:i/>
          <w:color w:val="000000" w:themeColor="text1"/>
          <w:sz w:val="20"/>
          <w:szCs w:val="22"/>
        </w:rPr>
        <w:t>202</w:t>
      </w:r>
      <w:r w:rsidR="00C9767F">
        <w:rPr>
          <w:i/>
          <w:color w:val="000000" w:themeColor="text1"/>
          <w:sz w:val="20"/>
          <w:szCs w:val="22"/>
        </w:rPr>
        <w:t>3</w:t>
      </w:r>
      <w:bookmarkStart w:id="1" w:name="_GoBack"/>
      <w:bookmarkEnd w:id="1"/>
      <w:r w:rsidRPr="00653842">
        <w:rPr>
          <w:color w:val="000000" w:themeColor="text1"/>
          <w:sz w:val="20"/>
          <w:szCs w:val="22"/>
        </w:rPr>
        <w:t xml:space="preserve">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3C24900B" w:rsidR="00653842" w:rsidRDefault="00653842" w:rsidP="00653842">
            <w:pPr>
              <w:pStyle w:val="VCAAbody"/>
            </w:pPr>
            <w:r>
              <w:t>Page 1</w:t>
            </w:r>
            <w:r w:rsidR="00012F9E">
              <w:t>7</w:t>
            </w:r>
          </w:p>
        </w:tc>
        <w:tc>
          <w:tcPr>
            <w:tcW w:w="4423" w:type="pct"/>
          </w:tcPr>
          <w:p w14:paraId="09782E46" w14:textId="678413E2" w:rsidR="00012F9E" w:rsidRDefault="00DB2972" w:rsidP="00653842">
            <w:pPr>
              <w:pStyle w:val="VCAAbody"/>
            </w:pPr>
            <w:r>
              <w:t>Deleted</w:t>
            </w:r>
            <w:r w:rsidR="00653842">
              <w:t xml:space="preserve"> </w:t>
            </w:r>
            <w:r w:rsidR="00766B6C">
              <w:t xml:space="preserve">text </w:t>
            </w:r>
            <w:r>
              <w:t xml:space="preserve">for </w:t>
            </w:r>
            <w:r w:rsidR="00012F9E">
              <w:t>‘Metalanguage for Units 3 and 4’</w:t>
            </w:r>
          </w:p>
          <w:p w14:paraId="39BD8F1E" w14:textId="6FC52690" w:rsidR="00653842" w:rsidRPr="00A1049A" w:rsidRDefault="00012F9E" w:rsidP="00653842">
            <w:pPr>
              <w:pStyle w:val="VCAAbody"/>
              <w:rPr>
                <w:strike/>
              </w:rPr>
            </w:pPr>
            <w:r w:rsidRPr="00A1049A">
              <w:rPr>
                <w:strike/>
                <w:color w:val="FF0000"/>
              </w:rPr>
              <w:t xml:space="preserve">Students are required to understand and use the metalanguage provided in the </w:t>
            </w:r>
            <w:r w:rsidR="00427CC6" w:rsidRPr="00A1049A">
              <w:rPr>
                <w:strike/>
                <w:color w:val="FF0000"/>
              </w:rPr>
              <w:t xml:space="preserve">unit and area of study introductions, the </w:t>
            </w:r>
            <w:r w:rsidRPr="00A1049A">
              <w:rPr>
                <w:strike/>
                <w:color w:val="FF0000"/>
              </w:rPr>
              <w:t>key knowledge and skills</w:t>
            </w:r>
            <w:r w:rsidR="00427CC6" w:rsidRPr="00A1049A">
              <w:rPr>
                <w:strike/>
                <w:color w:val="FF0000"/>
              </w:rPr>
              <w:t xml:space="preserve"> and the following lists</w:t>
            </w:r>
            <w:r w:rsidRPr="00A1049A">
              <w:rPr>
                <w:strike/>
                <w:color w:val="FF0000"/>
              </w:rPr>
              <w:t>.</w:t>
            </w:r>
          </w:p>
        </w:tc>
      </w:tr>
      <w:tr w:rsidR="00653842" w14:paraId="4B3CEBDD" w14:textId="77777777" w:rsidTr="003A5DF5">
        <w:tc>
          <w:tcPr>
            <w:tcW w:w="577" w:type="pct"/>
          </w:tcPr>
          <w:p w14:paraId="179850C5" w14:textId="454C91A7" w:rsidR="00653842" w:rsidRDefault="00653842" w:rsidP="003A5DF5">
            <w:pPr>
              <w:pStyle w:val="VCAAbody"/>
              <w:spacing w:before="240"/>
            </w:pPr>
            <w:r>
              <w:t>Page 1</w:t>
            </w:r>
            <w:r w:rsidR="00012F9E">
              <w:t>8</w:t>
            </w:r>
          </w:p>
        </w:tc>
        <w:tc>
          <w:tcPr>
            <w:tcW w:w="4423" w:type="pct"/>
          </w:tcPr>
          <w:p w14:paraId="1CAA1DF9" w14:textId="77777777" w:rsidR="00012F9E" w:rsidRDefault="00766B6C" w:rsidP="00DB2972">
            <w:pPr>
              <w:pStyle w:val="VCAAbody"/>
              <w:spacing w:before="240"/>
            </w:pPr>
            <w:r>
              <w:t xml:space="preserve">Updated </w:t>
            </w:r>
            <w:r w:rsidR="00FE69B5">
              <w:t xml:space="preserve">text for </w:t>
            </w:r>
            <w:r w:rsidR="00012F9E">
              <w:t>‘Semantics’, dot point two.</w:t>
            </w:r>
          </w:p>
          <w:p w14:paraId="495F57E1" w14:textId="4E4F5CB7" w:rsidR="00766B6C" w:rsidRPr="00766B6C" w:rsidRDefault="00012F9E" w:rsidP="00012F9E">
            <w:pPr>
              <w:pStyle w:val="VCAAbody"/>
              <w:numPr>
                <w:ilvl w:val="0"/>
                <w:numId w:val="7"/>
              </w:numPr>
            </w:pPr>
            <w:r>
              <w:t xml:space="preserve">lexical choice and sematic patterning in texts: </w:t>
            </w:r>
            <w:r w:rsidR="00B45FE5" w:rsidRPr="00427CC6">
              <w:rPr>
                <w:color w:val="FF0000"/>
              </w:rPr>
              <w:t xml:space="preserve">figurative language, </w:t>
            </w:r>
            <w:r w:rsidR="00B45FE5">
              <w:t>irony, metaphor, oxymoron, simile, personification, animation, puns, lexical ambiguity</w:t>
            </w: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12F9E" w:rsidRDefault="00012F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12F9E" w:rsidRDefault="00012F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12F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12F9E" w:rsidRPr="00D06414" w:rsidRDefault="00012F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12F9E" w:rsidRPr="00D06414" w:rsidRDefault="00012F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012F9E" w:rsidRPr="00D06414" w:rsidRDefault="00012F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12F9E" w:rsidRPr="00D06414" w:rsidRDefault="00012F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12F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12F9E" w:rsidRPr="00D06414" w:rsidRDefault="00012F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12F9E" w:rsidRPr="00D06414" w:rsidRDefault="00012F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12F9E" w:rsidRPr="00D06414" w:rsidRDefault="00012F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12F9E" w:rsidRPr="00D06414" w:rsidRDefault="00012F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12F9E" w:rsidRDefault="00012F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12F9E" w:rsidRDefault="00012F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0A88E3D" w:rsidR="00012F9E" w:rsidRPr="00D86DE4" w:rsidRDefault="00C9767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2972">
          <w:rPr>
            <w:color w:val="999999" w:themeColor="accent2"/>
          </w:rPr>
          <w:t>VCE English Language Study Design</w:t>
        </w:r>
      </w:sdtContent>
    </w:sdt>
    <w:r w:rsidR="00012F9E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12F9E" w:rsidRPr="009370BC" w:rsidRDefault="00012F9E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37A0"/>
    <w:multiLevelType w:val="hybridMultilevel"/>
    <w:tmpl w:val="57163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2F9E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3655"/>
    <w:rsid w:val="0035293F"/>
    <w:rsid w:val="00391986"/>
    <w:rsid w:val="003A00B4"/>
    <w:rsid w:val="003A5DF5"/>
    <w:rsid w:val="003C5E71"/>
    <w:rsid w:val="00417AA3"/>
    <w:rsid w:val="00425DFE"/>
    <w:rsid w:val="00427CC6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049A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45FE5"/>
    <w:rsid w:val="00B53229"/>
    <w:rsid w:val="00B62480"/>
    <w:rsid w:val="00B81B70"/>
    <w:rsid w:val="00BB3BAB"/>
    <w:rsid w:val="00BD0724"/>
    <w:rsid w:val="00BD2B91"/>
    <w:rsid w:val="00BE5521"/>
    <w:rsid w:val="00BF6C23"/>
    <w:rsid w:val="00C339BC"/>
    <w:rsid w:val="00C53263"/>
    <w:rsid w:val="00C75F1D"/>
    <w:rsid w:val="00C95156"/>
    <w:rsid w:val="00C9767F"/>
    <w:rsid w:val="00CA0DC2"/>
    <w:rsid w:val="00CA1319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B2972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994B4A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9CC6-A12E-400A-8F15-969834565906}"/>
</file>

<file path=customXml/itemProps4.xml><?xml version="1.0" encoding="utf-8"?>
<ds:datastoreItem xmlns:ds="http://schemas.openxmlformats.org/officeDocument/2006/customXml" ds:itemID="{372E80CF-9DD7-4F51-AF59-FEB6D87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Study Design 2016–2022</vt:lpstr>
    </vt:vector>
  </TitlesOfParts>
  <Company>Victorian Curriculum and Assessment Authority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Study Design</dc:title>
  <dc:subject>VCE English Language</dc:subject>
  <dc:creator/>
  <cp:keywords>english, language, amendments, updated</cp:keywords>
  <cp:lastModifiedBy>Coleman, Julie J</cp:lastModifiedBy>
  <cp:revision>6</cp:revision>
  <cp:lastPrinted>2020-02-18T23:52:00Z</cp:lastPrinted>
  <dcterms:created xsi:type="dcterms:W3CDTF">2020-02-18T03:49:00Z</dcterms:created>
  <dcterms:modified xsi:type="dcterms:W3CDTF">2020-06-01T06:34:00Z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